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Logistic Regression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Sigmoid</w:t>
      </w:r>
      <w:r>
        <w:rPr/>
        <w:t>函数</w:t>
      </w:r>
    </w:p>
    <w:p>
      <w:pPr>
        <w:pStyle w:val="Normal"/>
        <w:rPr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3"/>
        </w:rPr>
        <w:t>形状的函数，最典型的就是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Logistic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3"/>
        </w:rPr>
        <w:t>函数：</w:t>
      </w:r>
    </w:p>
    <w:p>
      <w:pPr>
        <w:pStyle w:val="Normal"/>
        <w:rPr>
          <w:rFonts w:eastAsia="Arial"/>
          <w:b w:val="false"/>
          <w:i w:val="false"/>
          <w:sz w:val="23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45656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" w:hAnsi="Arial"/>
          <w:b w:val="false"/>
          <w:i w:val="false"/>
          <w:sz w:val="23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5715000" cy="38100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3571875" cy="24003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rFonts w:ascii="Arial" w:hAnsi="Arial"/>
          <w:b w:val="false"/>
          <w:i w:val="false"/>
          <w:sz w:val="23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3"/>
        </w:rPr>
        <w:t>其它的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sigmoid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3"/>
        </w:rPr>
        <w:t>函数（</w:t>
      </w: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https://en.wikipedia.org/wiki/Sigmoid_function</w:t>
        </w:r>
      </w:hyperlink>
      <w:hyperlink r:id="rId7">
        <w:r>
          <w:rPr>
            <w:rFonts w:eastAsia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）：</w:t>
        </w:r>
      </w:hyperlink>
    </w:p>
    <w:p>
      <w:pPr>
        <w:pStyle w:val="Normal"/>
        <w:widowControl/>
        <w:spacing w:before="0" w:after="0"/>
        <w:ind w:left="0" w:right="0" w:hanging="0"/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283"/>
        <w:rPr/>
      </w:pP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hyperbolic tangent</w:t>
        </w:r>
      </w:hyperlink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0965" cy="456565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283"/>
        <w:rPr/>
      </w:pP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arctangent function</w:t>
        </w:r>
      </w:hyperlink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right="0" w:hanging="283"/>
        <w:rPr/>
      </w:pPr>
      <w:hyperlink r:id="rId1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Gudermannian function</w:t>
        </w:r>
      </w:hyperlink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0" w:right="0" w:hanging="283"/>
        <w:rPr/>
      </w:pPr>
      <w:hyperlink r:id="rId1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Error function</w:t>
        </w:r>
      </w:hyperlink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0" w:right="0" w:hanging="283"/>
        <w:rPr/>
      </w:pPr>
      <w:hyperlink r:id="rId1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Generalised logistic function</w:t>
        </w:r>
      </w:hyperlink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0" w:right="0" w:hanging="283"/>
        <w:rPr/>
      </w:pPr>
      <w:hyperlink r:id="rId2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Smoothstep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 function</w:t>
      </w:r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0" w:right="0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Specific </w:t>
      </w:r>
      <w:hyperlink r:id="rId2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algebraic functions</w:t>
        </w:r>
      </w:hyperlink>
    </w:p>
    <w:p>
      <w:pPr>
        <w:pStyle w:val="ListContents"/>
        <w:widowControl/>
        <w:spacing w:before="0" w:after="0"/>
        <w:ind w:left="1134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14605" cy="1460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19050" distB="19050" distL="0" distR="0">
            <wp:extent cx="6667500" cy="333375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Sigmoid_function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en.wikipedia.org/wiki/Hyperbolic_function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en.wikipedia.org/wiki/Inverse_trigonometric_function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s://en.wikipedia.org/wiki/Gudermannian_function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s://en.wikipedia.org/wiki/Error_function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s://en.wikipedia.org/wiki/Generalised_logistic_function" TargetMode="External"/><Relationship Id="rId19" Type="http://schemas.openxmlformats.org/officeDocument/2006/relationships/image" Target="media/image11.png"/><Relationship Id="rId20" Type="http://schemas.openxmlformats.org/officeDocument/2006/relationships/hyperlink" Target="https://en.wikipedia.org/wiki/Smoothstep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s://en.wikipedia.org/wiki/Algebraic_function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57</Words>
  <Characters>260</Characters>
  <CharactersWithSpaces>270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2018-01-04T21:15:54Z</dcterms:created>
  <dc:creator/>
  <dc:description/>
  <dc:language>en-US</dc:language>
  <cp:lastModifiedBy/>
  <dcterms:modified xsi:type="dcterms:W3CDTF">2018-01-04T21:20:27Z</dcterms:modified>
  <cp:revision>3</cp:revision>
  <dc:subject/>
  <dc:title/>
</cp:coreProperties>
</file>