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4A22" w14:textId="77777777" w:rsidR="00CE4725" w:rsidRDefault="00000000">
      <w:pPr>
        <w:spacing w:before="1800"/>
        <w:jc w:val="center"/>
      </w:pPr>
      <w:r>
        <w:rPr>
          <w:b/>
          <w:bCs/>
          <w:color w:val="2C7A80"/>
          <w:sz w:val="26"/>
          <w:szCs w:val="26"/>
        </w:rPr>
        <w:t>PROJECT PROPOSAL PRESENTATION</w:t>
      </w:r>
    </w:p>
    <w:p w14:paraId="477ECA60" w14:textId="77777777" w:rsidR="00CE4725" w:rsidRDefault="00000000">
      <w:pPr>
        <w:spacing w:before="200"/>
        <w:jc w:val="center"/>
      </w:pPr>
      <w:r>
        <w:rPr>
          <w:b/>
          <w:bCs/>
          <w:color w:val="1F3A5F"/>
          <w:sz w:val="52"/>
          <w:szCs w:val="52"/>
        </w:rPr>
        <w:t>SecurityOps Assistant</w:t>
      </w:r>
    </w:p>
    <w:p w14:paraId="66269E6A" w14:textId="77777777" w:rsidR="00CE4725" w:rsidRDefault="00000000">
      <w:pPr>
        <w:spacing w:before="120" w:after="400"/>
        <w:jc w:val="center"/>
      </w:pPr>
      <w:r>
        <w:rPr>
          <w:i/>
          <w:iCs/>
          <w:color w:val="5E6B7A"/>
          <w:sz w:val="24"/>
          <w:szCs w:val="24"/>
        </w:rPr>
        <w:t>A Local-First, AI-Assisted Cybersecurity Assessment Platform for Authorized Security Testing</w:t>
      </w:r>
    </w:p>
    <w:p w14:paraId="729824AB" w14:textId="11FE53EE" w:rsidR="00CE4725" w:rsidRDefault="00000000">
      <w:pPr>
        <w:spacing w:after="30"/>
        <w:jc w:val="center"/>
      </w:pPr>
      <w:r>
        <w:rPr>
          <w:sz w:val="24"/>
          <w:szCs w:val="24"/>
        </w:rPr>
        <w:t xml:space="preserve">Presented by:  </w:t>
      </w:r>
    </w:p>
    <w:p w14:paraId="4F97057F" w14:textId="77777777" w:rsidR="00CE4725" w:rsidRDefault="00000000">
      <w:pPr>
        <w:spacing w:after="30"/>
        <w:jc w:val="center"/>
      </w:pPr>
      <w:r>
        <w:rPr>
          <w:sz w:val="24"/>
          <w:szCs w:val="24"/>
        </w:rPr>
        <w:t>July 2026</w:t>
      </w:r>
    </w:p>
    <w:p w14:paraId="6FBAA6AF" w14:textId="77777777" w:rsidR="00CE4725" w:rsidRDefault="00000000">
      <w:pPr>
        <w:spacing w:before="600"/>
        <w:jc w:val="center"/>
      </w:pPr>
      <w:r>
        <w:rPr>
          <w:i/>
          <w:iCs/>
          <w:color w:val="5E6B7A"/>
          <w:sz w:val="20"/>
          <w:szCs w:val="20"/>
        </w:rPr>
        <w:t>This document specifies the complete slide-by-slide structure of the presentation: slide title, on-slide content, speaker notes, visual suggestions, and animation suggestions.</w:t>
      </w:r>
    </w:p>
    <w:p w14:paraId="669987B3" w14:textId="77777777" w:rsidR="00CE4725" w:rsidRDefault="00000000">
      <w:r>
        <w:br w:type="page"/>
      </w:r>
    </w:p>
    <w:p w14:paraId="2AF7CF3F" w14:textId="77777777" w:rsidR="00CE4725" w:rsidRDefault="00000000">
      <w:pPr>
        <w:pStyle w:val="Heading1"/>
        <w:spacing w:before="120" w:after="80"/>
      </w:pPr>
      <w:r>
        <w:lastRenderedPageBreak/>
        <w:t>Slide 1 — SecurityOps Assistant</w:t>
      </w:r>
    </w:p>
    <w:p w14:paraId="7FD668F8" w14:textId="77777777" w:rsidR="00CE4725" w:rsidRDefault="00000000">
      <w:pPr>
        <w:spacing w:before="120" w:after="40"/>
      </w:pPr>
      <w:r>
        <w:rPr>
          <w:b/>
          <w:bCs/>
          <w:color w:val="2C7A80"/>
          <w:sz w:val="22"/>
          <w:szCs w:val="22"/>
        </w:rPr>
        <w:t>1. Slide Content</w:t>
      </w:r>
    </w:p>
    <w:p w14:paraId="5F85DE10" w14:textId="77777777" w:rsidR="00CE4725" w:rsidRDefault="00000000">
      <w:pPr>
        <w:spacing w:after="40"/>
      </w:pPr>
      <w:r>
        <w:rPr>
          <w:b/>
          <w:bCs/>
          <w:color w:val="1F3A5F"/>
        </w:rPr>
        <w:t xml:space="preserve">Project Title:  </w:t>
      </w:r>
      <w:r>
        <w:t>SecurityOps Assistant</w:t>
      </w:r>
    </w:p>
    <w:p w14:paraId="2DA50247" w14:textId="77777777" w:rsidR="00CE4725" w:rsidRDefault="00000000">
      <w:pPr>
        <w:spacing w:after="40"/>
      </w:pPr>
      <w:r>
        <w:rPr>
          <w:b/>
          <w:bCs/>
          <w:color w:val="1F3A5F"/>
        </w:rPr>
        <w:t xml:space="preserve">Subtitle:  </w:t>
      </w:r>
      <w:r>
        <w:t>A Local-First, AI-Assisted Cybersecurity Assessment Platform for Authorized Security Testing</w:t>
      </w:r>
    </w:p>
    <w:p w14:paraId="2E5517F0" w14:textId="77777777" w:rsidR="00CE4725" w:rsidRDefault="00000000">
      <w:pPr>
        <w:spacing w:after="40"/>
      </w:pPr>
      <w:r>
        <w:rPr>
          <w:b/>
          <w:bCs/>
          <w:color w:val="1F3A5F"/>
        </w:rPr>
        <w:t xml:space="preserve">Student Name:  </w:t>
      </w:r>
      <w:r>
        <w:t>[Your Name] ([Roll No / Enrollment No])</w:t>
      </w:r>
    </w:p>
    <w:p w14:paraId="11842A3B" w14:textId="77777777" w:rsidR="00CE4725" w:rsidRDefault="00000000">
      <w:pPr>
        <w:spacing w:after="40"/>
      </w:pPr>
      <w:r>
        <w:rPr>
          <w:b/>
          <w:bCs/>
          <w:color w:val="1F3A5F"/>
        </w:rPr>
        <w:t xml:space="preserve">Guide Name:  </w:t>
      </w:r>
      <w:r>
        <w:t>[Guide Name]</w:t>
      </w:r>
    </w:p>
    <w:p w14:paraId="1654DD52" w14:textId="77777777" w:rsidR="00CE4725" w:rsidRDefault="00000000">
      <w:pPr>
        <w:spacing w:after="40"/>
      </w:pPr>
      <w:r>
        <w:rPr>
          <w:b/>
          <w:bCs/>
          <w:color w:val="1F3A5F"/>
        </w:rPr>
        <w:t xml:space="preserve">Institute Name:  </w:t>
      </w:r>
      <w:r>
        <w:t>[Institute / University Name] · [Department of Computer Science &amp; Engineering]</w:t>
      </w:r>
    </w:p>
    <w:p w14:paraId="50BB5BFE" w14:textId="77777777" w:rsidR="00CE4725" w:rsidRDefault="00000000">
      <w:pPr>
        <w:spacing w:after="40"/>
      </w:pPr>
      <w:r>
        <w:rPr>
          <w:b/>
          <w:bCs/>
          <w:color w:val="1F3A5F"/>
        </w:rPr>
        <w:t xml:space="preserve">Date:  </w:t>
      </w:r>
      <w:r>
        <w:t>July 2026</w:t>
      </w:r>
    </w:p>
    <w:p w14:paraId="3EC50ADF" w14:textId="77777777" w:rsidR="00CE4725" w:rsidRDefault="00000000">
      <w:pPr>
        <w:spacing w:before="120" w:after="40"/>
      </w:pPr>
      <w:r>
        <w:rPr>
          <w:b/>
          <w:bCs/>
          <w:color w:val="2C7A80"/>
          <w:sz w:val="22"/>
          <w:szCs w:val="22"/>
        </w:rPr>
        <w:t>2. Speaker Notes</w:t>
      </w:r>
    </w:p>
    <w:p w14:paraId="283EE08F" w14:textId="77777777" w:rsidR="00CE4725" w:rsidRDefault="00000000">
      <w:pPr>
        <w:spacing w:after="80"/>
      </w:pPr>
      <w:r>
        <w:t>Good morning. I am [Your Name], and I will be presenting my project titled 'SecurityOps Assistant — a local-first, AI-assisted cybersecurity assessment platform for authorized security testing.' This project is carried out under the guidance of [Guide Name] at [Institute Name]. Over the next few minutes I will walk you through the problem it addresses, the objectives, the proposed solution and its architecture, the technology stack, my development methodology and timeline, and the outcomes I expect. The core idea is simple: give a security analyst a single, fully offline desktop assistant that turns a plain-English goal into a safe, approval-gated assessment workflow, and produces a professional report — without sending any data to the cloud.</w:t>
      </w:r>
    </w:p>
    <w:p w14:paraId="0F3995BC" w14:textId="77777777" w:rsidR="00CE4725" w:rsidRDefault="00000000">
      <w:pPr>
        <w:spacing w:before="120" w:after="40"/>
      </w:pPr>
      <w:r>
        <w:rPr>
          <w:b/>
          <w:bCs/>
          <w:color w:val="2C7A80"/>
          <w:sz w:val="22"/>
          <w:szCs w:val="22"/>
        </w:rPr>
        <w:t>3. Visual Suggestions</w:t>
      </w:r>
    </w:p>
    <w:p w14:paraId="2F320139" w14:textId="77777777" w:rsidR="00CE4725" w:rsidRDefault="00000000">
      <w:pPr>
        <w:spacing w:after="80"/>
      </w:pPr>
      <w:r>
        <w:t>Full-bleed dark navy title slide. A shield-with-terminal-prompt monogram (&gt;_) in a rounded accent tile at top. Project title large; subtitle beneath; a thin divider of whitespace; then a right-aligned info block for Student, Guide, Institute, Date. Optional faint circuit-board or hex-grid texture at very low opacity.</w:t>
      </w:r>
    </w:p>
    <w:p w14:paraId="2C65BCD4" w14:textId="77777777" w:rsidR="00CE4725" w:rsidRDefault="00000000">
      <w:pPr>
        <w:spacing w:before="120" w:after="40"/>
      </w:pPr>
      <w:r>
        <w:rPr>
          <w:b/>
          <w:bCs/>
          <w:color w:val="2C7A80"/>
          <w:sz w:val="22"/>
          <w:szCs w:val="22"/>
        </w:rPr>
        <w:t>4. Animation Suggestions</w:t>
      </w:r>
    </w:p>
    <w:p w14:paraId="5609D1AD" w14:textId="77777777" w:rsidR="00CE4725" w:rsidRDefault="00000000">
      <w:pPr>
        <w:spacing w:after="80"/>
      </w:pPr>
      <w:r>
        <w:t>Title fades in (Fade, 0.4s). Subtitle wipes in from left just after. Info block items appear with a subtle Appear/float-up, staggered 0.1s each. Keep it understated and professional.</w:t>
      </w:r>
    </w:p>
    <w:p w14:paraId="51BDD0AF" w14:textId="77777777" w:rsidR="00CE4725" w:rsidRDefault="00CE4725">
      <w:pPr>
        <w:pBdr>
          <w:bottom w:val="single" w:sz="6" w:space="1" w:color="D9E1EC"/>
        </w:pBdr>
        <w:spacing w:before="120" w:after="120"/>
      </w:pPr>
    </w:p>
    <w:p w14:paraId="79FBA68F" w14:textId="77777777" w:rsidR="00CE4725" w:rsidRDefault="00000000">
      <w:r>
        <w:br w:type="page"/>
      </w:r>
    </w:p>
    <w:p w14:paraId="4631A5BF" w14:textId="77777777" w:rsidR="00CE4725" w:rsidRDefault="00000000">
      <w:pPr>
        <w:pStyle w:val="Heading1"/>
        <w:spacing w:before="120" w:after="80"/>
      </w:pPr>
      <w:r>
        <w:lastRenderedPageBreak/>
        <w:t>Slide 2 — Project Overview</w:t>
      </w:r>
    </w:p>
    <w:p w14:paraId="79B07C81" w14:textId="77777777" w:rsidR="00CE4725" w:rsidRDefault="00000000">
      <w:pPr>
        <w:spacing w:before="120" w:after="40"/>
      </w:pPr>
      <w:r>
        <w:rPr>
          <w:b/>
          <w:bCs/>
          <w:color w:val="2C7A80"/>
          <w:sz w:val="22"/>
          <w:szCs w:val="22"/>
        </w:rPr>
        <w:t>1. Slide Content</w:t>
      </w:r>
    </w:p>
    <w:p w14:paraId="02A56531" w14:textId="77777777" w:rsidR="00CE4725" w:rsidRDefault="00000000">
      <w:pPr>
        <w:pStyle w:val="ListParagraph"/>
        <w:numPr>
          <w:ilvl w:val="0"/>
          <w:numId w:val="1"/>
        </w:numPr>
        <w:spacing w:after="60"/>
      </w:pPr>
      <w:r>
        <w:t>Domain: Cybersecurity — AI-assisted security assessment</w:t>
      </w:r>
    </w:p>
    <w:p w14:paraId="1E27B3E3" w14:textId="77777777" w:rsidR="00CE4725" w:rsidRDefault="00000000">
      <w:pPr>
        <w:pStyle w:val="ListParagraph"/>
        <w:numPr>
          <w:ilvl w:val="0"/>
          <w:numId w:val="1"/>
        </w:numPr>
        <w:spacing w:after="60"/>
      </w:pPr>
      <w:r>
        <w:t>Type: Local-first desktop application (Kali Linux)</w:t>
      </w:r>
    </w:p>
    <w:p w14:paraId="742CCFF3" w14:textId="77777777" w:rsidR="00CE4725" w:rsidRDefault="00000000">
      <w:pPr>
        <w:pStyle w:val="ListParagraph"/>
        <w:numPr>
          <w:ilvl w:val="0"/>
          <w:numId w:val="1"/>
        </w:numPr>
        <w:spacing w:after="60"/>
      </w:pPr>
      <w:r>
        <w:t>Summary: A modular workbench that converts natural-language goals into approval-gated Kali tool workflows and professional reports</w:t>
      </w:r>
    </w:p>
    <w:p w14:paraId="76328EDE" w14:textId="77777777" w:rsidR="00CE4725" w:rsidRDefault="00000000">
      <w:pPr>
        <w:pStyle w:val="ListParagraph"/>
        <w:numPr>
          <w:ilvl w:val="0"/>
          <w:numId w:val="1"/>
        </w:numPr>
        <w:spacing w:after="60"/>
      </w:pPr>
      <w:r>
        <w:t>Key Technologies: Python 3.12, PySide6, SQLite, Local LLM (Ollama), Plugin architecture</w:t>
      </w:r>
    </w:p>
    <w:p w14:paraId="0C9FC294" w14:textId="77777777" w:rsidR="00CE4725" w:rsidRDefault="00000000">
      <w:pPr>
        <w:spacing w:before="120" w:after="40"/>
      </w:pPr>
      <w:r>
        <w:rPr>
          <w:b/>
          <w:bCs/>
          <w:color w:val="2C7A80"/>
          <w:sz w:val="22"/>
          <w:szCs w:val="22"/>
        </w:rPr>
        <w:t>2. Speaker Notes</w:t>
      </w:r>
    </w:p>
    <w:p w14:paraId="67F858D7" w14:textId="77777777" w:rsidR="00CE4725" w:rsidRDefault="00000000">
      <w:pPr>
        <w:spacing w:after="80"/>
      </w:pPr>
      <w:r>
        <w:t>SecurityOps Assistant sits in the cybersecurity domain, specifically AI-assisted security assessment. It is a local-first desktop application built for Kali Linux, the standard operating system used by security professionals. In one sentence: the application lets an authorized analyst describe an objective in plain English — for example, 'assess this web application for common issues' — and it responds with a structured plan of security tools, runs the approved steps in the background, extracts the important findings, and compiles a professional report. Everything runs on the local machine. The system is built in Python 3.12 with a PySide6 desktop interface, an embedded SQLite database, an optional local AI model served by Ollama, and a modular plugin architecture that makes each feature independent and extensible. The guiding principles throughout are privacy, safety, and auditability.</w:t>
      </w:r>
    </w:p>
    <w:p w14:paraId="3D752F56" w14:textId="77777777" w:rsidR="00CE4725" w:rsidRDefault="00000000">
      <w:pPr>
        <w:spacing w:before="120" w:after="40"/>
      </w:pPr>
      <w:r>
        <w:rPr>
          <w:b/>
          <w:bCs/>
          <w:color w:val="2C7A80"/>
          <w:sz w:val="22"/>
          <w:szCs w:val="22"/>
        </w:rPr>
        <w:t>3. Visual Suggestions</w:t>
      </w:r>
    </w:p>
    <w:p w14:paraId="53A5BA0D" w14:textId="77777777" w:rsidR="00CE4725" w:rsidRDefault="00000000">
      <w:pPr>
        <w:spacing w:after="80"/>
      </w:pPr>
      <w:r>
        <w:t>Four labelled cards in a 2x2 grid, each with an icon in a colored circle: a globe/domain icon, a desktop icon, a document-summary icon, and a stack/chip icon for technologies. Right side optional: small screenshot mockup of the app window.</w:t>
      </w:r>
    </w:p>
    <w:p w14:paraId="17DF6D53" w14:textId="77777777" w:rsidR="00CE4725" w:rsidRDefault="00000000">
      <w:pPr>
        <w:spacing w:before="120" w:after="40"/>
      </w:pPr>
      <w:r>
        <w:rPr>
          <w:b/>
          <w:bCs/>
          <w:color w:val="2C7A80"/>
          <w:sz w:val="22"/>
          <w:szCs w:val="22"/>
        </w:rPr>
        <w:t>4. Animation Suggestions</w:t>
      </w:r>
    </w:p>
    <w:p w14:paraId="7171D281" w14:textId="77777777" w:rsidR="00CE4725" w:rsidRDefault="00000000">
      <w:pPr>
        <w:spacing w:after="80"/>
      </w:pPr>
      <w:r>
        <w:t>Cards appear one-by-one (Fade + slight zoom, 0.15s stagger) in reading order. Icons pop with a quick scale-bounce.</w:t>
      </w:r>
    </w:p>
    <w:p w14:paraId="36A59866" w14:textId="77777777" w:rsidR="00CE4725" w:rsidRDefault="00CE4725">
      <w:pPr>
        <w:pBdr>
          <w:bottom w:val="single" w:sz="6" w:space="1" w:color="D9E1EC"/>
        </w:pBdr>
        <w:spacing w:before="120" w:after="120"/>
      </w:pPr>
    </w:p>
    <w:p w14:paraId="09D44C83" w14:textId="77777777" w:rsidR="00CE4725" w:rsidRDefault="00000000">
      <w:r>
        <w:br w:type="page"/>
      </w:r>
    </w:p>
    <w:p w14:paraId="3087EDB2" w14:textId="77777777" w:rsidR="00CE4725" w:rsidRDefault="00000000">
      <w:pPr>
        <w:pStyle w:val="Heading1"/>
        <w:spacing w:before="120" w:after="80"/>
      </w:pPr>
      <w:r>
        <w:lastRenderedPageBreak/>
        <w:t>Slide 3 — Problem Statement</w:t>
      </w:r>
    </w:p>
    <w:p w14:paraId="69B690AA" w14:textId="77777777" w:rsidR="00CE4725" w:rsidRDefault="00000000">
      <w:pPr>
        <w:spacing w:before="120" w:after="40"/>
      </w:pPr>
      <w:r>
        <w:rPr>
          <w:b/>
          <w:bCs/>
          <w:color w:val="2C7A80"/>
          <w:sz w:val="22"/>
          <w:szCs w:val="22"/>
        </w:rPr>
        <w:t>1. Slide Content</w:t>
      </w:r>
    </w:p>
    <w:p w14:paraId="1BD8C325" w14:textId="77777777" w:rsidR="00CE4725" w:rsidRDefault="00000000">
      <w:pPr>
        <w:pStyle w:val="ListParagraph"/>
        <w:numPr>
          <w:ilvl w:val="0"/>
          <w:numId w:val="1"/>
        </w:numPr>
        <w:spacing w:after="60"/>
      </w:pPr>
      <w:r>
        <w:t>Existing problems: security tooling is fragmented across many separate CLI tools</w:t>
      </w:r>
    </w:p>
    <w:p w14:paraId="65C31FCE" w14:textId="77777777" w:rsidR="00CE4725" w:rsidRDefault="00000000">
      <w:pPr>
        <w:pStyle w:val="ListParagraph"/>
        <w:numPr>
          <w:ilvl w:val="0"/>
          <w:numId w:val="1"/>
        </w:numPr>
        <w:spacing w:after="60"/>
      </w:pPr>
      <w:r>
        <w:t>Analysts manually craft commands, track scope, and copy-paste evidence</w:t>
      </w:r>
    </w:p>
    <w:p w14:paraId="09A818FA" w14:textId="77777777" w:rsidR="00CE4725" w:rsidRDefault="00000000">
      <w:pPr>
        <w:pStyle w:val="ListParagraph"/>
        <w:numPr>
          <w:ilvl w:val="0"/>
          <w:numId w:val="1"/>
        </w:numPr>
        <w:spacing w:after="60"/>
      </w:pPr>
      <w:r>
        <w:t>Current challenges: steep learning curve, scattered evidence, slow manual reporting</w:t>
      </w:r>
    </w:p>
    <w:p w14:paraId="10D2DAF5" w14:textId="77777777" w:rsidR="00CE4725" w:rsidRDefault="00000000">
      <w:pPr>
        <w:pStyle w:val="ListParagraph"/>
        <w:numPr>
          <w:ilvl w:val="0"/>
          <w:numId w:val="1"/>
        </w:numPr>
        <w:spacing w:after="60"/>
      </w:pPr>
      <w:r>
        <w:t>Cloud AI assistants raise privacy and data-confidentiality concerns</w:t>
      </w:r>
    </w:p>
    <w:p w14:paraId="04269BF6" w14:textId="77777777" w:rsidR="00CE4725" w:rsidRDefault="00000000">
      <w:pPr>
        <w:pStyle w:val="ListParagraph"/>
        <w:numPr>
          <w:ilvl w:val="0"/>
          <w:numId w:val="1"/>
        </w:numPr>
        <w:spacing w:after="60"/>
      </w:pPr>
      <w:r>
        <w:t>Research gap: no offline, safety-gated, AI-assisted, integrated assessment workbench</w:t>
      </w:r>
    </w:p>
    <w:p w14:paraId="5839CD42" w14:textId="77777777" w:rsidR="00CE4725" w:rsidRDefault="00000000">
      <w:pPr>
        <w:spacing w:before="120" w:after="40"/>
      </w:pPr>
      <w:r>
        <w:rPr>
          <w:b/>
          <w:bCs/>
          <w:color w:val="2C7A80"/>
          <w:sz w:val="22"/>
          <w:szCs w:val="22"/>
        </w:rPr>
        <w:t>2. Speaker Notes</w:t>
      </w:r>
    </w:p>
    <w:p w14:paraId="3C845337" w14:textId="77777777" w:rsidR="00CE4725" w:rsidRDefault="00000000">
      <w:pPr>
        <w:spacing w:after="80"/>
      </w:pPr>
      <w:r>
        <w:t>Today a security assessment involves juggling a dozen or more separate command-line tools — Nmap, Nikto, Gobuster, sqlmap, and many others. The analyst has to remember each tool's syntax, manually craft commands, keep track of what is in scope, and copy results into notes by hand. This is slow, error-prone, and has a steep learning curve for newcomers. Evidence ends up scattered across terminals and text files, and writing the final report is a tedious manual step done long after the testing. A newer option is to ask a cloud AI assistant for help, but that means sending potentially sensitive target information to a third-party server, which is often unacceptable for security work. The research gap this project addresses is the absence of a single tool that is simultaneously offline, safety-gated, AI-assisted, and integrated from planning all the way through to reporting.</w:t>
      </w:r>
    </w:p>
    <w:p w14:paraId="3B793095" w14:textId="77777777" w:rsidR="00CE4725" w:rsidRDefault="00000000">
      <w:pPr>
        <w:spacing w:before="120" w:after="40"/>
      </w:pPr>
      <w:r>
        <w:rPr>
          <w:b/>
          <w:bCs/>
          <w:color w:val="2C7A80"/>
          <w:sz w:val="22"/>
          <w:szCs w:val="22"/>
        </w:rPr>
        <w:t>3. Visual Suggestions</w:t>
      </w:r>
    </w:p>
    <w:p w14:paraId="3349A889" w14:textId="77777777" w:rsidR="00CE4725" w:rsidRDefault="00000000">
      <w:pPr>
        <w:spacing w:after="80"/>
      </w:pPr>
      <w:r>
        <w:t>Left: a 'pain points' column with red/amber warning icons. Right: a simple 'before' diagram showing scattered tools, terminals, and text files converging chaotically — versus a labelled gap. Consider a broken-chain icon to represent the research gap.</w:t>
      </w:r>
    </w:p>
    <w:p w14:paraId="2BD35288" w14:textId="77777777" w:rsidR="00CE4725" w:rsidRDefault="00000000">
      <w:pPr>
        <w:spacing w:before="120" w:after="40"/>
      </w:pPr>
      <w:r>
        <w:rPr>
          <w:b/>
          <w:bCs/>
          <w:color w:val="2C7A80"/>
          <w:sz w:val="22"/>
          <w:szCs w:val="22"/>
        </w:rPr>
        <w:t>4. Animation Suggestions</w:t>
      </w:r>
    </w:p>
    <w:p w14:paraId="6511FF2D" w14:textId="77777777" w:rsidR="00CE4725" w:rsidRDefault="00000000">
      <w:pPr>
        <w:spacing w:after="80"/>
      </w:pPr>
      <w:r>
        <w:t>Bullets fly in from left, one at a time. The 'research gap' item highlighted last with a color emphasis (Pulse) to draw the reviewer's attention.</w:t>
      </w:r>
    </w:p>
    <w:p w14:paraId="7E773E08" w14:textId="77777777" w:rsidR="00CE4725" w:rsidRDefault="00CE4725">
      <w:pPr>
        <w:pBdr>
          <w:bottom w:val="single" w:sz="6" w:space="1" w:color="D9E1EC"/>
        </w:pBdr>
        <w:spacing w:before="120" w:after="120"/>
      </w:pPr>
    </w:p>
    <w:p w14:paraId="3F93AD32" w14:textId="77777777" w:rsidR="00CE4725" w:rsidRDefault="00000000">
      <w:r>
        <w:br w:type="page"/>
      </w:r>
    </w:p>
    <w:p w14:paraId="1F682D69" w14:textId="77777777" w:rsidR="00CE4725" w:rsidRDefault="00000000">
      <w:pPr>
        <w:pStyle w:val="Heading1"/>
        <w:spacing w:before="120" w:after="80"/>
      </w:pPr>
      <w:r>
        <w:lastRenderedPageBreak/>
        <w:t>Slide 4 — Motivation</w:t>
      </w:r>
    </w:p>
    <w:p w14:paraId="7AA2CB3D" w14:textId="77777777" w:rsidR="00CE4725" w:rsidRDefault="00000000">
      <w:pPr>
        <w:spacing w:before="120" w:after="40"/>
      </w:pPr>
      <w:r>
        <w:rPr>
          <w:b/>
          <w:bCs/>
          <w:color w:val="2C7A80"/>
          <w:sz w:val="22"/>
          <w:szCs w:val="22"/>
        </w:rPr>
        <w:t>1. Slide Content</w:t>
      </w:r>
    </w:p>
    <w:p w14:paraId="525BE8E8" w14:textId="77777777" w:rsidR="00CE4725" w:rsidRDefault="00000000">
      <w:pPr>
        <w:pStyle w:val="ListParagraph"/>
        <w:numPr>
          <w:ilvl w:val="0"/>
          <w:numId w:val="1"/>
        </w:numPr>
        <w:spacing w:after="60"/>
      </w:pPr>
      <w:r>
        <w:t>Why selected: convergence of AI and cybersecurity is a high-impact, active research area</w:t>
      </w:r>
    </w:p>
    <w:p w14:paraId="2B02EEF7" w14:textId="77777777" w:rsidR="00CE4725" w:rsidRDefault="00000000">
      <w:pPr>
        <w:pStyle w:val="ListParagraph"/>
        <w:numPr>
          <w:ilvl w:val="0"/>
          <w:numId w:val="1"/>
        </w:numPr>
        <w:spacing w:after="60"/>
      </w:pPr>
      <w:r>
        <w:t>Industry demand: rapid growth in penetration testing and bug bounty programs</w:t>
      </w:r>
    </w:p>
    <w:p w14:paraId="2A9635AD" w14:textId="77777777" w:rsidR="00CE4725" w:rsidRDefault="00000000">
      <w:pPr>
        <w:pStyle w:val="ListParagraph"/>
        <w:numPr>
          <w:ilvl w:val="0"/>
          <w:numId w:val="1"/>
        </w:numPr>
        <w:spacing w:after="60"/>
      </w:pPr>
      <w:r>
        <w:t>A widening cybersecurity skills gap needs guided, assistive tooling</w:t>
      </w:r>
    </w:p>
    <w:p w14:paraId="5F95ED4F" w14:textId="77777777" w:rsidR="00CE4725" w:rsidRDefault="00000000">
      <w:pPr>
        <w:pStyle w:val="ListParagraph"/>
        <w:numPr>
          <w:ilvl w:val="0"/>
          <w:numId w:val="1"/>
        </w:numPr>
        <w:spacing w:after="60"/>
      </w:pPr>
      <w:r>
        <w:t>User needs: faster guided workflows, strict authorization, and data privacy</w:t>
      </w:r>
    </w:p>
    <w:p w14:paraId="15BDEA23" w14:textId="77777777" w:rsidR="00CE4725" w:rsidRDefault="00000000">
      <w:pPr>
        <w:pStyle w:val="ListParagraph"/>
        <w:numPr>
          <w:ilvl w:val="0"/>
          <w:numId w:val="1"/>
        </w:numPr>
        <w:spacing w:after="60"/>
      </w:pPr>
      <w:r>
        <w:t>Personal goal: build a production-quality, safety-first security tool</w:t>
      </w:r>
    </w:p>
    <w:p w14:paraId="31CBEC8D" w14:textId="77777777" w:rsidR="00CE4725" w:rsidRDefault="00000000">
      <w:pPr>
        <w:spacing w:before="120" w:after="40"/>
      </w:pPr>
      <w:r>
        <w:rPr>
          <w:b/>
          <w:bCs/>
          <w:color w:val="2C7A80"/>
          <w:sz w:val="22"/>
          <w:szCs w:val="22"/>
        </w:rPr>
        <w:t>2. Speaker Notes</w:t>
      </w:r>
    </w:p>
    <w:p w14:paraId="773E9AA9" w14:textId="77777777" w:rsidR="00CE4725" w:rsidRDefault="00000000">
      <w:pPr>
        <w:spacing w:after="80"/>
      </w:pPr>
      <w:r>
        <w:t>I chose this project because the convergence of artificial intelligence and cybersecurity is one of the most active and impactful areas in computing today. On the industry side, demand for security testing is growing quickly — organizations increasingly rely on penetration testing and public bug bounty programs to find vulnerabilities before attackers do. At the same time there is a well-documented shortage of skilled security professionals, which creates a real need for tools that guide and assist analysts rather than assuming deep expertise. From the user's perspective, three needs stand out: faster, guided workflows; strict enforcement of what is authorized to be tested; and complete data privacy. Finally, on a personal level, I wanted to build something production-quality and safety-first — a tool that is genuinely useful while refusing to enable misuse.</w:t>
      </w:r>
    </w:p>
    <w:p w14:paraId="37C04380" w14:textId="77777777" w:rsidR="00CE4725" w:rsidRDefault="00000000">
      <w:pPr>
        <w:spacing w:before="120" w:after="40"/>
      </w:pPr>
      <w:r>
        <w:rPr>
          <w:b/>
          <w:bCs/>
          <w:color w:val="2C7A80"/>
          <w:sz w:val="22"/>
          <w:szCs w:val="22"/>
        </w:rPr>
        <w:t>3. Visual Suggestions</w:t>
      </w:r>
    </w:p>
    <w:p w14:paraId="65EA53F3" w14:textId="77777777" w:rsidR="00CE4725" w:rsidRDefault="00000000">
      <w:pPr>
        <w:spacing w:after="80"/>
      </w:pPr>
      <w:r>
        <w:t>Three icon-rows: a rising trend chart (industry demand), a people/skills-gap icon, and a lock/privacy icon. Optional small statistic callouts (large numbers) if you have citable figures for market growth or the skills gap.</w:t>
      </w:r>
    </w:p>
    <w:p w14:paraId="69A371EF" w14:textId="77777777" w:rsidR="00CE4725" w:rsidRDefault="00000000">
      <w:pPr>
        <w:spacing w:before="120" w:after="40"/>
      </w:pPr>
      <w:r>
        <w:rPr>
          <w:b/>
          <w:bCs/>
          <w:color w:val="2C7A80"/>
          <w:sz w:val="22"/>
          <w:szCs w:val="22"/>
        </w:rPr>
        <w:t>4. Animation Suggestions</w:t>
      </w:r>
    </w:p>
    <w:p w14:paraId="3E56C3CD" w14:textId="77777777" w:rsidR="00CE4725" w:rsidRDefault="00000000">
      <w:pPr>
        <w:spacing w:after="80"/>
      </w:pPr>
      <w:r>
        <w:t>Each motivation row slides up into place (Rise Up, 0.15s stagger). Statistic numbers count-up if the platform supports it, otherwise fade in.</w:t>
      </w:r>
    </w:p>
    <w:p w14:paraId="21A2717B" w14:textId="77777777" w:rsidR="00CE4725" w:rsidRDefault="00CE4725">
      <w:pPr>
        <w:pBdr>
          <w:bottom w:val="single" w:sz="6" w:space="1" w:color="D9E1EC"/>
        </w:pBdr>
        <w:spacing w:before="120" w:after="120"/>
      </w:pPr>
    </w:p>
    <w:p w14:paraId="6FE845A3" w14:textId="77777777" w:rsidR="00CE4725" w:rsidRDefault="00000000">
      <w:r>
        <w:br w:type="page"/>
      </w:r>
    </w:p>
    <w:p w14:paraId="3CC462C5" w14:textId="77777777" w:rsidR="00CE4725" w:rsidRDefault="00000000">
      <w:pPr>
        <w:pStyle w:val="Heading1"/>
        <w:spacing w:before="120" w:after="80"/>
      </w:pPr>
      <w:r>
        <w:lastRenderedPageBreak/>
        <w:t>Slide 5 — Objectives</w:t>
      </w:r>
    </w:p>
    <w:p w14:paraId="550DF06A" w14:textId="77777777" w:rsidR="00CE4725" w:rsidRDefault="00000000">
      <w:pPr>
        <w:spacing w:before="120" w:after="40"/>
      </w:pPr>
      <w:r>
        <w:rPr>
          <w:b/>
          <w:bCs/>
          <w:color w:val="2C7A80"/>
          <w:sz w:val="22"/>
          <w:szCs w:val="22"/>
        </w:rPr>
        <w:t>1. Slide Content</w:t>
      </w:r>
    </w:p>
    <w:p w14:paraId="12CCEBFA" w14:textId="77777777" w:rsidR="00CE4725" w:rsidRDefault="00000000">
      <w:pPr>
        <w:pStyle w:val="ListParagraph"/>
        <w:numPr>
          <w:ilvl w:val="0"/>
          <w:numId w:val="1"/>
        </w:numPr>
        <w:spacing w:after="60"/>
      </w:pPr>
      <w:r>
        <w:t>Convert natural-language goals into structured, reviewable assessment plans</w:t>
      </w:r>
    </w:p>
    <w:p w14:paraId="5A8584A6" w14:textId="77777777" w:rsidR="00CE4725" w:rsidRDefault="00000000">
      <w:pPr>
        <w:pStyle w:val="ListParagraph"/>
        <w:numPr>
          <w:ilvl w:val="0"/>
          <w:numId w:val="1"/>
        </w:numPr>
        <w:spacing w:after="60"/>
      </w:pPr>
      <w:r>
        <w:t>Enforce safety: approval-gated execution and refusal of harmful/out-of-scope actions</w:t>
      </w:r>
    </w:p>
    <w:p w14:paraId="4F3EC24C" w14:textId="77777777" w:rsidR="00CE4725" w:rsidRDefault="00000000">
      <w:pPr>
        <w:pStyle w:val="ListParagraph"/>
        <w:numPr>
          <w:ilvl w:val="0"/>
          <w:numId w:val="1"/>
        </w:numPr>
        <w:spacing w:after="60"/>
      </w:pPr>
      <w:r>
        <w:t>Auto-detect and coordinate installed Kali tools from one interface</w:t>
      </w:r>
    </w:p>
    <w:p w14:paraId="35B0D053" w14:textId="77777777" w:rsidR="00CE4725" w:rsidRDefault="00000000">
      <w:pPr>
        <w:pStyle w:val="ListParagraph"/>
        <w:numPr>
          <w:ilvl w:val="0"/>
          <w:numId w:val="1"/>
        </w:numPr>
        <w:spacing w:after="60"/>
      </w:pPr>
      <w:r>
        <w:t>Extract and organize findings; support CVSS severity and evidence</w:t>
      </w:r>
    </w:p>
    <w:p w14:paraId="5B34DD83" w14:textId="77777777" w:rsidR="00CE4725" w:rsidRDefault="00000000">
      <w:pPr>
        <w:pStyle w:val="ListParagraph"/>
        <w:numPr>
          <w:ilvl w:val="0"/>
          <w:numId w:val="1"/>
        </w:numPr>
        <w:spacing w:after="60"/>
      </w:pPr>
      <w:r>
        <w:t>Generate professional HTML / PDF / Markdown reports</w:t>
      </w:r>
    </w:p>
    <w:p w14:paraId="1622D0DF" w14:textId="77777777" w:rsidR="00CE4725" w:rsidRDefault="00000000">
      <w:pPr>
        <w:pStyle w:val="ListParagraph"/>
        <w:numPr>
          <w:ilvl w:val="0"/>
          <w:numId w:val="1"/>
        </w:numPr>
        <w:spacing w:after="60"/>
      </w:pPr>
      <w:r>
        <w:t>Operate fully offline with an optional local AI model; remain extensible via plugins</w:t>
      </w:r>
    </w:p>
    <w:p w14:paraId="50B3AC2A" w14:textId="77777777" w:rsidR="00CE4725" w:rsidRDefault="00000000">
      <w:pPr>
        <w:spacing w:before="120" w:after="40"/>
      </w:pPr>
      <w:r>
        <w:rPr>
          <w:b/>
          <w:bCs/>
          <w:color w:val="2C7A80"/>
          <w:sz w:val="22"/>
          <w:szCs w:val="22"/>
        </w:rPr>
        <w:t>2. Speaker Notes</w:t>
      </w:r>
    </w:p>
    <w:p w14:paraId="17E0A718" w14:textId="77777777" w:rsidR="00CE4725" w:rsidRDefault="00000000">
      <w:pPr>
        <w:spacing w:after="80"/>
      </w:pPr>
      <w:r>
        <w:t>The project has six primary objectives. First, to convert a natural-language goal into a structured, reviewable assessment plan. Second, and most importantly, to enforce safety — every step is approval-gated, and the assistant refuses harmful or out-of-scope requests. Third, to automatically detect the security tools installed on the machine and coordinate them from a single interface. Fourth, to collect the raw output of those tools, extract the important findings, and organize them with CVSS severity ratings and attached evidence. Fifth, to generate professional reports in HTML, PDF, and Markdown formats. And sixth, to do all of this fully offline — with an optional local AI model for fluency — while keeping the system extensible through a plugin architecture so new capabilities can be added without touching the core.</w:t>
      </w:r>
    </w:p>
    <w:p w14:paraId="20770369" w14:textId="77777777" w:rsidR="00CE4725" w:rsidRDefault="00000000">
      <w:pPr>
        <w:spacing w:before="120" w:after="40"/>
      </w:pPr>
      <w:r>
        <w:rPr>
          <w:b/>
          <w:bCs/>
          <w:color w:val="2C7A80"/>
          <w:sz w:val="22"/>
          <w:szCs w:val="22"/>
        </w:rPr>
        <w:t>3. Visual Suggestions</w:t>
      </w:r>
    </w:p>
    <w:p w14:paraId="10CA95C2" w14:textId="77777777" w:rsidR="00CE4725" w:rsidRDefault="00000000">
      <w:pPr>
        <w:spacing w:after="80"/>
      </w:pPr>
      <w:r>
        <w:t>A vertical checklist with clean check-circle icons, or a radial 'objectives wheel' with the project at the center and six spokes. Number each objective for easy reference during viva.</w:t>
      </w:r>
    </w:p>
    <w:p w14:paraId="46DFF94F" w14:textId="77777777" w:rsidR="00CE4725" w:rsidRDefault="00000000">
      <w:pPr>
        <w:spacing w:before="120" w:after="40"/>
      </w:pPr>
      <w:r>
        <w:rPr>
          <w:b/>
          <w:bCs/>
          <w:color w:val="2C7A80"/>
          <w:sz w:val="22"/>
          <w:szCs w:val="22"/>
        </w:rPr>
        <w:t>4. Animation Suggestions</w:t>
      </w:r>
    </w:p>
    <w:p w14:paraId="196C30A1" w14:textId="77777777" w:rsidR="00CE4725" w:rsidRDefault="00000000">
      <w:pPr>
        <w:spacing w:after="80"/>
      </w:pPr>
      <w:r>
        <w:t>Checklist items appear sequentially with a check-mark draw animation. If using a wheel, spokes rotate/fade in one by one.</w:t>
      </w:r>
    </w:p>
    <w:p w14:paraId="66925DAA" w14:textId="77777777" w:rsidR="00CE4725" w:rsidRDefault="00CE4725">
      <w:pPr>
        <w:pBdr>
          <w:bottom w:val="single" w:sz="6" w:space="1" w:color="D9E1EC"/>
        </w:pBdr>
        <w:spacing w:before="120" w:after="120"/>
      </w:pPr>
    </w:p>
    <w:p w14:paraId="1820200C" w14:textId="77777777" w:rsidR="00CE4725" w:rsidRDefault="00000000">
      <w:r>
        <w:br w:type="page"/>
      </w:r>
    </w:p>
    <w:p w14:paraId="237A254F" w14:textId="77777777" w:rsidR="00CE4725" w:rsidRDefault="00000000">
      <w:pPr>
        <w:pStyle w:val="Heading1"/>
        <w:spacing w:before="120" w:after="80"/>
      </w:pPr>
      <w:r>
        <w:lastRenderedPageBreak/>
        <w:t>Slide 6 — Scope of Project</w:t>
      </w:r>
    </w:p>
    <w:p w14:paraId="1FF5FCFA" w14:textId="77777777" w:rsidR="00CE4725" w:rsidRDefault="00000000">
      <w:pPr>
        <w:spacing w:before="120" w:after="40"/>
      </w:pPr>
      <w:r>
        <w:rPr>
          <w:b/>
          <w:bCs/>
          <w:color w:val="2C7A80"/>
          <w:sz w:val="22"/>
          <w:szCs w:val="22"/>
        </w:rPr>
        <w:t>1. Slide Content</w:t>
      </w:r>
    </w:p>
    <w:p w14:paraId="3AF6BBEB" w14:textId="77777777" w:rsidR="00CE4725" w:rsidRDefault="00000000">
      <w:pPr>
        <w:spacing w:after="40"/>
      </w:pPr>
      <w:r>
        <w:rPr>
          <w:b/>
          <w:bCs/>
          <w:color w:val="2E7D32"/>
        </w:rPr>
        <w:t>Left — In Scope:</w:t>
      </w:r>
    </w:p>
    <w:p w14:paraId="2693E995" w14:textId="77777777" w:rsidR="00CE4725" w:rsidRDefault="00000000">
      <w:pPr>
        <w:pStyle w:val="ListParagraph"/>
        <w:numPr>
          <w:ilvl w:val="0"/>
          <w:numId w:val="1"/>
        </w:numPr>
        <w:spacing w:after="60"/>
      </w:pPr>
      <w:r>
        <w:t>Authorized assessment of owned / in-scope assets</w:t>
      </w:r>
    </w:p>
    <w:p w14:paraId="1374D059" w14:textId="77777777" w:rsidR="00CE4725" w:rsidRDefault="00000000">
      <w:pPr>
        <w:pStyle w:val="ListParagraph"/>
        <w:numPr>
          <w:ilvl w:val="0"/>
          <w:numId w:val="1"/>
        </w:numPr>
        <w:spacing w:after="60"/>
      </w:pPr>
      <w:r>
        <w:t>Web apps, APIs, mobile backends, desktop apps, networks</w:t>
      </w:r>
    </w:p>
    <w:p w14:paraId="0369AA4C" w14:textId="77777777" w:rsidR="00CE4725" w:rsidRDefault="00000000">
      <w:pPr>
        <w:pStyle w:val="ListParagraph"/>
        <w:numPr>
          <w:ilvl w:val="0"/>
          <w:numId w:val="1"/>
        </w:numPr>
        <w:spacing w:after="60"/>
      </w:pPr>
      <w:r>
        <w:t>Reconnaissance, enumeration, vulnerability assessment</w:t>
      </w:r>
    </w:p>
    <w:p w14:paraId="07B6CF6C" w14:textId="77777777" w:rsidR="00CE4725" w:rsidRDefault="00000000">
      <w:pPr>
        <w:pStyle w:val="ListParagraph"/>
        <w:numPr>
          <w:ilvl w:val="0"/>
          <w:numId w:val="1"/>
        </w:numPr>
        <w:spacing w:after="60"/>
      </w:pPr>
      <w:r>
        <w:t>Scope import &amp; validation for bug bounty engagements</w:t>
      </w:r>
    </w:p>
    <w:p w14:paraId="0B40235A" w14:textId="77777777" w:rsidR="00CE4725" w:rsidRDefault="00000000">
      <w:pPr>
        <w:pStyle w:val="ListParagraph"/>
        <w:numPr>
          <w:ilvl w:val="0"/>
          <w:numId w:val="1"/>
        </w:numPr>
        <w:spacing w:after="60"/>
      </w:pPr>
      <w:r>
        <w:t>Findings management and professional reporting</w:t>
      </w:r>
    </w:p>
    <w:p w14:paraId="3698E141" w14:textId="77777777" w:rsidR="00CE4725" w:rsidRDefault="00000000">
      <w:pPr>
        <w:pStyle w:val="ListParagraph"/>
        <w:numPr>
          <w:ilvl w:val="0"/>
          <w:numId w:val="1"/>
        </w:numPr>
        <w:spacing w:after="60"/>
      </w:pPr>
      <w:r>
        <w:t>Fully offline, local operation</w:t>
      </w:r>
    </w:p>
    <w:p w14:paraId="22063EE0" w14:textId="77777777" w:rsidR="00CE4725" w:rsidRDefault="00000000">
      <w:pPr>
        <w:spacing w:before="80" w:after="40"/>
      </w:pPr>
      <w:r>
        <w:rPr>
          <w:b/>
          <w:bCs/>
          <w:color w:val="B23A2E"/>
        </w:rPr>
        <w:t>Right — Out of Scope:</w:t>
      </w:r>
    </w:p>
    <w:p w14:paraId="64A6DD0E" w14:textId="77777777" w:rsidR="00CE4725" w:rsidRDefault="00000000">
      <w:pPr>
        <w:pStyle w:val="ListParagraph"/>
        <w:numPr>
          <w:ilvl w:val="0"/>
          <w:numId w:val="1"/>
        </w:numPr>
        <w:spacing w:after="60"/>
      </w:pPr>
      <w:r>
        <w:t>Automated exploitation or attack execution</w:t>
      </w:r>
    </w:p>
    <w:p w14:paraId="707B5F70" w14:textId="77777777" w:rsidR="00CE4725" w:rsidRDefault="00000000">
      <w:pPr>
        <w:pStyle w:val="ListParagraph"/>
        <w:numPr>
          <w:ilvl w:val="0"/>
          <w:numId w:val="1"/>
        </w:numPr>
        <w:spacing w:after="60"/>
      </w:pPr>
      <w:r>
        <w:t>Malware, ransomware, phishing, or DoS capabilities</w:t>
      </w:r>
    </w:p>
    <w:p w14:paraId="48094778" w14:textId="77777777" w:rsidR="00CE4725" w:rsidRDefault="00000000">
      <w:pPr>
        <w:pStyle w:val="ListParagraph"/>
        <w:numPr>
          <w:ilvl w:val="0"/>
          <w:numId w:val="1"/>
        </w:numPr>
        <w:spacing w:after="60"/>
      </w:pPr>
      <w:r>
        <w:t>Testing of unauthorized or out-of-scope targets</w:t>
      </w:r>
    </w:p>
    <w:p w14:paraId="2707A322" w14:textId="77777777" w:rsidR="00CE4725" w:rsidRDefault="00000000">
      <w:pPr>
        <w:pStyle w:val="ListParagraph"/>
        <w:numPr>
          <w:ilvl w:val="0"/>
          <w:numId w:val="1"/>
        </w:numPr>
        <w:spacing w:after="60"/>
      </w:pPr>
      <w:r>
        <w:t>Cloud services or remote data storage</w:t>
      </w:r>
    </w:p>
    <w:p w14:paraId="6B0A0F57" w14:textId="77777777" w:rsidR="00CE4725" w:rsidRDefault="00000000">
      <w:pPr>
        <w:pStyle w:val="ListParagraph"/>
        <w:numPr>
          <w:ilvl w:val="0"/>
          <w:numId w:val="1"/>
        </w:numPr>
        <w:spacing w:after="60"/>
      </w:pPr>
      <w:r>
        <w:t>Mobile application binary reverse engineering</w:t>
      </w:r>
    </w:p>
    <w:p w14:paraId="7BFB5B16" w14:textId="77777777" w:rsidR="00CE4725" w:rsidRDefault="00000000">
      <w:pPr>
        <w:pStyle w:val="ListParagraph"/>
        <w:numPr>
          <w:ilvl w:val="0"/>
          <w:numId w:val="1"/>
        </w:numPr>
        <w:spacing w:after="60"/>
      </w:pPr>
      <w:r>
        <w:t>Fully autonomous, unsupervised operation</w:t>
      </w:r>
    </w:p>
    <w:p w14:paraId="74E25D24" w14:textId="77777777" w:rsidR="00CE4725" w:rsidRDefault="00000000">
      <w:pPr>
        <w:spacing w:before="120" w:after="40"/>
      </w:pPr>
      <w:r>
        <w:rPr>
          <w:b/>
          <w:bCs/>
          <w:color w:val="2C7A80"/>
          <w:sz w:val="22"/>
          <w:szCs w:val="22"/>
        </w:rPr>
        <w:t>2. Speaker Notes</w:t>
      </w:r>
    </w:p>
    <w:p w14:paraId="2B1C1B8D" w14:textId="77777777" w:rsidR="00CE4725" w:rsidRDefault="00000000">
      <w:pPr>
        <w:spacing w:after="80"/>
      </w:pPr>
      <w:r>
        <w:t>It is important to be precise about scope, both for the project and because this is a security tool. In scope: the application supports authorized assessment of assets the user owns or is explicitly permitted to test, across web applications, APIs, mobile backends, desktop applications, and networks. It covers the reconnaissance, enumeration, and vulnerability-assessment phases; it validates bug bounty scope; it manages findings; and it produces professional reports — all offline. Equally important is what is deliberately out of scope. The tool does not automate exploitation or attacks; it will not perform malware, ransomware, phishing, or denial-of-service actions; it refuses unauthorized targets; it uses no cloud services; it does not reverse-engineer mobile binaries; and it never runs fully autonomously — a human must approve every action. These boundaries are enforced in code, not just stated on a slide.</w:t>
      </w:r>
    </w:p>
    <w:p w14:paraId="7059B23B" w14:textId="77777777" w:rsidR="00CE4725" w:rsidRDefault="00000000">
      <w:pPr>
        <w:spacing w:before="120" w:after="40"/>
      </w:pPr>
      <w:r>
        <w:rPr>
          <w:b/>
          <w:bCs/>
          <w:color w:val="2C7A80"/>
          <w:sz w:val="22"/>
          <w:szCs w:val="22"/>
        </w:rPr>
        <w:t>3. Visual Suggestions</w:t>
      </w:r>
    </w:p>
    <w:p w14:paraId="3C17829C" w14:textId="77777777" w:rsidR="00CE4725" w:rsidRDefault="00000000">
      <w:pPr>
        <w:spacing w:after="80"/>
      </w:pPr>
      <w:r>
        <w:t>Two-column layout. Left column headed 'In Scope' with green check icons; right column headed 'Out of Scope' with red prohibited-sign icons. A vertical divider (whitespace, not a heavy bar). Optional small green/red legend.</w:t>
      </w:r>
    </w:p>
    <w:p w14:paraId="6CFA7A34" w14:textId="77777777" w:rsidR="00CE4725" w:rsidRDefault="00000000">
      <w:pPr>
        <w:spacing w:before="120" w:after="40"/>
      </w:pPr>
      <w:r>
        <w:rPr>
          <w:b/>
          <w:bCs/>
          <w:color w:val="2C7A80"/>
          <w:sz w:val="22"/>
          <w:szCs w:val="22"/>
        </w:rPr>
        <w:t>4. Animation Suggestions</w:t>
      </w:r>
    </w:p>
    <w:p w14:paraId="602F0D6E" w14:textId="77777777" w:rsidR="00CE4725" w:rsidRDefault="00000000">
      <w:pPr>
        <w:spacing w:after="80"/>
      </w:pPr>
      <w:r>
        <w:t>Left column items fade in first (top to bottom), then right column. Use a subtle green glow on 'In Scope' header and red on 'Out of Scope' header when they appear.</w:t>
      </w:r>
    </w:p>
    <w:p w14:paraId="08232E93" w14:textId="77777777" w:rsidR="00CE4725" w:rsidRDefault="00CE4725">
      <w:pPr>
        <w:pBdr>
          <w:bottom w:val="single" w:sz="6" w:space="1" w:color="D9E1EC"/>
        </w:pBdr>
        <w:spacing w:before="120" w:after="120"/>
      </w:pPr>
    </w:p>
    <w:p w14:paraId="48BE694F" w14:textId="77777777" w:rsidR="00CE4725" w:rsidRDefault="00000000">
      <w:r>
        <w:br w:type="page"/>
      </w:r>
    </w:p>
    <w:p w14:paraId="4BDAE679" w14:textId="77777777" w:rsidR="00CE4725" w:rsidRDefault="00000000">
      <w:pPr>
        <w:pStyle w:val="Heading1"/>
        <w:spacing w:before="120" w:after="80"/>
      </w:pPr>
      <w:r>
        <w:lastRenderedPageBreak/>
        <w:t>Slide 7 — Proposed Solution</w:t>
      </w:r>
    </w:p>
    <w:p w14:paraId="27C88394" w14:textId="77777777" w:rsidR="00CE4725" w:rsidRDefault="00000000">
      <w:pPr>
        <w:spacing w:before="120" w:after="40"/>
      </w:pPr>
      <w:r>
        <w:rPr>
          <w:b/>
          <w:bCs/>
          <w:color w:val="2C7A80"/>
          <w:sz w:val="22"/>
          <w:szCs w:val="22"/>
        </w:rPr>
        <w:t>1. Slide Content</w:t>
      </w:r>
    </w:p>
    <w:p w14:paraId="526C9384" w14:textId="77777777" w:rsidR="00CE4725" w:rsidRDefault="00000000">
      <w:pPr>
        <w:pStyle w:val="ListParagraph"/>
        <w:numPr>
          <w:ilvl w:val="0"/>
          <w:numId w:val="1"/>
        </w:numPr>
        <w:spacing w:after="60"/>
      </w:pPr>
      <w:r>
        <w:t>Overview: a local AI assistant that plans and coordinates Kali tools with human approval</w:t>
      </w:r>
    </w:p>
    <w:p w14:paraId="2A64051F" w14:textId="77777777" w:rsidR="00CE4725" w:rsidRDefault="00000000">
      <w:pPr>
        <w:pStyle w:val="ListParagraph"/>
        <w:numPr>
          <w:ilvl w:val="0"/>
          <w:numId w:val="1"/>
        </w:numPr>
        <w:spacing w:after="60"/>
      </w:pPr>
      <w:r>
        <w:t>Feature: natural-language workflow — plan, approve, run, explain</w:t>
      </w:r>
    </w:p>
    <w:p w14:paraId="5A254BC1" w14:textId="77777777" w:rsidR="00CE4725" w:rsidRDefault="00000000">
      <w:pPr>
        <w:pStyle w:val="ListParagraph"/>
        <w:numPr>
          <w:ilvl w:val="0"/>
          <w:numId w:val="1"/>
        </w:numPr>
        <w:spacing w:after="60"/>
      </w:pPr>
      <w:r>
        <w:t>Feature: bug bounty module with scope validation and target-type methodology</w:t>
      </w:r>
    </w:p>
    <w:p w14:paraId="63D80E9E" w14:textId="77777777" w:rsidR="00CE4725" w:rsidRDefault="00000000">
      <w:pPr>
        <w:pStyle w:val="ListParagraph"/>
        <w:numPr>
          <w:ilvl w:val="0"/>
          <w:numId w:val="1"/>
        </w:numPr>
        <w:spacing w:after="60"/>
      </w:pPr>
      <w:r>
        <w:t>Feature: responsible disclosure — curate findings, draft &amp; record vendor reports</w:t>
      </w:r>
    </w:p>
    <w:p w14:paraId="72B5A5A0" w14:textId="77777777" w:rsidR="00CE4725" w:rsidRDefault="00000000">
      <w:pPr>
        <w:pStyle w:val="ListParagraph"/>
        <w:numPr>
          <w:ilvl w:val="0"/>
          <w:numId w:val="1"/>
        </w:numPr>
        <w:spacing w:after="60"/>
      </w:pPr>
      <w:r>
        <w:t>Feature: auto tool launcher, findings dashboard, and report generator</w:t>
      </w:r>
    </w:p>
    <w:p w14:paraId="3D9FF059" w14:textId="77777777" w:rsidR="00CE4725" w:rsidRDefault="00000000">
      <w:pPr>
        <w:pStyle w:val="ListParagraph"/>
        <w:numPr>
          <w:ilvl w:val="0"/>
          <w:numId w:val="1"/>
        </w:numPr>
        <w:spacing w:after="60"/>
      </w:pPr>
      <w:r>
        <w:t>Benefits: faster, guided, private, auditable assessments</w:t>
      </w:r>
    </w:p>
    <w:p w14:paraId="3BD45EAC" w14:textId="77777777" w:rsidR="00CE4725" w:rsidRDefault="00000000">
      <w:pPr>
        <w:spacing w:before="120" w:after="40"/>
      </w:pPr>
      <w:r>
        <w:rPr>
          <w:b/>
          <w:bCs/>
          <w:color w:val="2C7A80"/>
          <w:sz w:val="22"/>
          <w:szCs w:val="22"/>
        </w:rPr>
        <w:t>2. Speaker Notes</w:t>
      </w:r>
    </w:p>
    <w:p w14:paraId="5D40CC3E" w14:textId="77777777" w:rsidR="00CE4725" w:rsidRDefault="00000000">
      <w:pPr>
        <w:spacing w:after="80"/>
      </w:pPr>
      <w:r>
        <w:t>The proposed solution is a local AI assistant that plans and coordinates Kali security tools, always with the human in control. The workflow is: the analyst states a goal, the assistant builds a plan, the analyst approves the specific steps, the tools run in the background, and the assistant explains the results in plain language. On top of this core loop sits a dedicated bug bounty module that imports and validates an engagement's scope and builds a methodology tailored to the target type — web, API, mobile backend, and so on. The platform also includes an automatic tool launcher that detects installed tools, a findings dashboard that highlights important results, and a report generator. The benefits to the user are concrete: assessments become faster because commands are generated, guided because the assistant recommends next steps, private because nothing leaves the machine, and auditable because every action is logged.</w:t>
      </w:r>
    </w:p>
    <w:p w14:paraId="19E8459C" w14:textId="77777777" w:rsidR="00CE4725" w:rsidRDefault="00000000">
      <w:pPr>
        <w:spacing w:before="120" w:after="40"/>
      </w:pPr>
      <w:r>
        <w:rPr>
          <w:b/>
          <w:bCs/>
          <w:color w:val="2C7A80"/>
          <w:sz w:val="22"/>
          <w:szCs w:val="22"/>
        </w:rPr>
        <w:t>3. Visual Suggestions</w:t>
      </w:r>
    </w:p>
    <w:p w14:paraId="7EC33867" w14:textId="77777777" w:rsidR="00CE4725" w:rsidRDefault="00000000">
      <w:pPr>
        <w:spacing w:after="80"/>
      </w:pPr>
      <w:r>
        <w:t>Central 'Solution' node with feature bubbles around it (mind-map style), or a left-to-right benefit strip. Use icons: chat bubble (NL), shield-check (scope), rocket/launch (tools), chart (findings), document (report).</w:t>
      </w:r>
    </w:p>
    <w:p w14:paraId="2257B33E" w14:textId="77777777" w:rsidR="00CE4725" w:rsidRDefault="00000000">
      <w:pPr>
        <w:spacing w:before="120" w:after="40"/>
      </w:pPr>
      <w:r>
        <w:rPr>
          <w:b/>
          <w:bCs/>
          <w:color w:val="2C7A80"/>
          <w:sz w:val="22"/>
          <w:szCs w:val="22"/>
        </w:rPr>
        <w:t>4. Animation Suggestions</w:t>
      </w:r>
    </w:p>
    <w:p w14:paraId="198413B0" w14:textId="77777777" w:rsidR="00CE4725" w:rsidRDefault="00000000">
      <w:pPr>
        <w:spacing w:after="80"/>
      </w:pPr>
      <w:r>
        <w:t>Central node appears, then feature bubbles radiate outward (Zoom, 0.1s stagger). Benefit strip wipes in left-to-right.</w:t>
      </w:r>
    </w:p>
    <w:p w14:paraId="7AF40952" w14:textId="77777777" w:rsidR="00CE4725" w:rsidRDefault="00CE4725">
      <w:pPr>
        <w:pBdr>
          <w:bottom w:val="single" w:sz="6" w:space="1" w:color="D9E1EC"/>
        </w:pBdr>
        <w:spacing w:before="120" w:after="120"/>
      </w:pPr>
    </w:p>
    <w:p w14:paraId="7F168C71" w14:textId="77777777" w:rsidR="00CE4725" w:rsidRDefault="00000000">
      <w:r>
        <w:br w:type="page"/>
      </w:r>
    </w:p>
    <w:p w14:paraId="1F16BC6B" w14:textId="77777777" w:rsidR="00CE4725" w:rsidRDefault="00000000">
      <w:pPr>
        <w:pStyle w:val="Heading1"/>
        <w:spacing w:before="120" w:after="80"/>
      </w:pPr>
      <w:r>
        <w:lastRenderedPageBreak/>
        <w:t>Slide 8 — System Architecture</w:t>
      </w:r>
    </w:p>
    <w:p w14:paraId="464727F7" w14:textId="77777777" w:rsidR="00CE4725" w:rsidRDefault="00000000">
      <w:pPr>
        <w:spacing w:before="120" w:after="40"/>
      </w:pPr>
      <w:r>
        <w:rPr>
          <w:b/>
          <w:bCs/>
          <w:color w:val="2C7A80"/>
          <w:sz w:val="22"/>
          <w:szCs w:val="22"/>
        </w:rPr>
        <w:t>1. Slide Content</w:t>
      </w:r>
    </w:p>
    <w:p w14:paraId="32D5196E" w14:textId="77777777" w:rsidR="00CE4725" w:rsidRDefault="00000000">
      <w:pPr>
        <w:pStyle w:val="ListParagraph"/>
        <w:numPr>
          <w:ilvl w:val="0"/>
          <w:numId w:val="1"/>
        </w:numPr>
        <w:spacing w:after="60"/>
      </w:pPr>
      <w:r>
        <w:t>Layered design: GUI → Plugins → Workflow / AI / Reporting → Core / Models</w:t>
      </w:r>
    </w:p>
    <w:p w14:paraId="343D5D9D" w14:textId="77777777" w:rsidR="00CE4725" w:rsidRDefault="00000000">
      <w:pPr>
        <w:pStyle w:val="ListParagraph"/>
        <w:numPr>
          <w:ilvl w:val="0"/>
          <w:numId w:val="1"/>
        </w:numPr>
        <w:spacing w:after="60"/>
      </w:pPr>
      <w:r>
        <w:t>Component flow: goal → planner → approval gate → engine → tools → parsers → database</w:t>
      </w:r>
    </w:p>
    <w:p w14:paraId="313D22E8" w14:textId="77777777" w:rsidR="00CE4725" w:rsidRDefault="00000000">
      <w:pPr>
        <w:pStyle w:val="ListParagraph"/>
        <w:numPr>
          <w:ilvl w:val="0"/>
          <w:numId w:val="1"/>
        </w:numPr>
        <w:spacing w:after="60"/>
      </w:pPr>
      <w:r>
        <w:t>Data flow: tool output → findings extraction → project store → report</w:t>
      </w:r>
    </w:p>
    <w:p w14:paraId="1170F414" w14:textId="77777777" w:rsidR="00CE4725" w:rsidRDefault="00000000">
      <w:pPr>
        <w:pStyle w:val="ListParagraph"/>
        <w:numPr>
          <w:ilvl w:val="0"/>
          <w:numId w:val="1"/>
        </w:numPr>
        <w:spacing w:after="60"/>
      </w:pPr>
      <w:r>
        <w:t>The core is GUI-agnostic and independently testable</w:t>
      </w:r>
    </w:p>
    <w:p w14:paraId="355055EB" w14:textId="77777777" w:rsidR="00CE4725" w:rsidRDefault="00000000">
      <w:pPr>
        <w:spacing w:before="120" w:after="40"/>
      </w:pPr>
      <w:r>
        <w:rPr>
          <w:b/>
          <w:bCs/>
          <w:color w:val="2C7A80"/>
          <w:sz w:val="22"/>
          <w:szCs w:val="22"/>
        </w:rPr>
        <w:t>2. Speaker Notes</w:t>
      </w:r>
    </w:p>
    <w:p w14:paraId="65FCEA1E" w14:textId="77777777" w:rsidR="00CE4725" w:rsidRDefault="00000000">
      <w:pPr>
        <w:spacing w:after="80"/>
      </w:pPr>
      <w:r>
        <w:t>The architecture is layered, and dependencies point in one direction only. At the top is the PySide6 graphical interface. Below it are plugins — each feature is a self-contained plugin tab. Plugins use the mid-layer services: the workflow engine, the AI planner and local model, and the reporting system. At the bottom sit the core services — configuration, logging, the SQLite database, background threading, and the tool catalog — plus the data models. Now the component flow, step by step: the user's goal goes to the planner, which produces a plan; the plan passes through an approval gate where the human selects which steps to run; approved steps go to the execution engine, which launches the real tools as background processes; the tools' output is captured and passed to parsers that extract findings; and everything is written to the project database. The data flow, therefore, is: raw tool output becomes structured findings, which are stored in the project, and finally rendered into a report. Because the core never imports the interface, it can be tested headlessly — which is how the project reached 111 automated tests.</w:t>
      </w:r>
    </w:p>
    <w:p w14:paraId="32AE6142" w14:textId="77777777" w:rsidR="00CE4725" w:rsidRDefault="00000000">
      <w:pPr>
        <w:spacing w:before="120" w:after="40"/>
      </w:pPr>
      <w:r>
        <w:rPr>
          <w:b/>
          <w:bCs/>
          <w:color w:val="2C7A80"/>
          <w:sz w:val="22"/>
          <w:szCs w:val="22"/>
        </w:rPr>
        <w:t>3. Visual Suggestions</w:t>
      </w:r>
    </w:p>
    <w:p w14:paraId="66D5EB14" w14:textId="77777777" w:rsidR="00CE4725" w:rsidRDefault="00000000">
      <w:pPr>
        <w:spacing w:after="80"/>
      </w:pPr>
      <w:r>
        <w:t>A clean layered block diagram (4 stacked layers) with downward arrows, plus a horizontal pipeline strip beneath showing: Goal → Planner → [Approval Gate] → Engine → Tools → Parsers → Database → Report. Highlight the Approval Gate in a distinct color to stress the human-in-the-loop.</w:t>
      </w:r>
    </w:p>
    <w:p w14:paraId="37A850C2" w14:textId="77777777" w:rsidR="00CE4725" w:rsidRDefault="00000000">
      <w:pPr>
        <w:spacing w:before="120" w:after="40"/>
      </w:pPr>
      <w:r>
        <w:rPr>
          <w:b/>
          <w:bCs/>
          <w:color w:val="2C7A80"/>
          <w:sz w:val="22"/>
          <w:szCs w:val="22"/>
        </w:rPr>
        <w:t>4. Animation Suggestions</w:t>
      </w:r>
    </w:p>
    <w:p w14:paraId="4F2EEAEE" w14:textId="77777777" w:rsidR="00CE4725" w:rsidRDefault="00000000">
      <w:pPr>
        <w:spacing w:after="80"/>
      </w:pPr>
      <w:r>
        <w:t>Reveal the four layers top-to-bottom. Then animate the pipeline arrows sequentially left-to-right so the reviewer follows the data path. Pulse the 'Approval Gate' box.</w:t>
      </w:r>
    </w:p>
    <w:p w14:paraId="55F79F1A" w14:textId="77777777" w:rsidR="00CE4725" w:rsidRDefault="00CE4725">
      <w:pPr>
        <w:pBdr>
          <w:bottom w:val="single" w:sz="6" w:space="1" w:color="D9E1EC"/>
        </w:pBdr>
        <w:spacing w:before="120" w:after="120"/>
      </w:pPr>
    </w:p>
    <w:p w14:paraId="179F7ED7" w14:textId="77777777" w:rsidR="00CE4725" w:rsidRDefault="00000000">
      <w:r>
        <w:br w:type="page"/>
      </w:r>
    </w:p>
    <w:p w14:paraId="5CD1C224" w14:textId="77777777" w:rsidR="00CE4725" w:rsidRDefault="00000000">
      <w:pPr>
        <w:pStyle w:val="Heading1"/>
        <w:spacing w:before="120" w:after="80"/>
      </w:pPr>
      <w:r>
        <w:lastRenderedPageBreak/>
        <w:t>Slide 9 — Technology Stack</w:t>
      </w:r>
    </w:p>
    <w:p w14:paraId="7611B637" w14:textId="77777777" w:rsidR="00CE4725" w:rsidRDefault="00000000">
      <w:pPr>
        <w:spacing w:before="120" w:after="40"/>
      </w:pPr>
      <w:r>
        <w:rPr>
          <w:b/>
          <w:bCs/>
          <w:color w:val="2C7A80"/>
          <w:sz w:val="22"/>
          <w:szCs w:val="22"/>
        </w:rPr>
        <w:t>1. Slide Content</w:t>
      </w:r>
    </w:p>
    <w:tbl>
      <w:tblPr>
        <w:tblW w:w="10300" w:type="dxa"/>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left w:w="10" w:type="dxa"/>
          <w:right w:w="10" w:type="dxa"/>
        </w:tblCellMar>
        <w:tblLook w:val="04A0" w:firstRow="1" w:lastRow="0" w:firstColumn="1" w:lastColumn="0" w:noHBand="0" w:noVBand="1"/>
      </w:tblPr>
      <w:tblGrid>
        <w:gridCol w:w="1900"/>
        <w:gridCol w:w="2500"/>
        <w:gridCol w:w="5900"/>
      </w:tblGrid>
      <w:tr w:rsidR="00CE4725" w14:paraId="2F015E0D" w14:textId="77777777">
        <w:tblPrEx>
          <w:tblCellMar>
            <w:top w:w="0" w:type="dxa"/>
            <w:bottom w:w="0" w:type="dxa"/>
          </w:tblCellMar>
        </w:tblPrEx>
        <w:trPr>
          <w:tblHeader/>
        </w:trPr>
        <w:tc>
          <w:tcPr>
            <w:tcW w:w="1900" w:type="dxa"/>
            <w:shd w:val="clear" w:color="auto" w:fill="1F3A5F"/>
          </w:tcPr>
          <w:p w14:paraId="208865B3" w14:textId="77777777" w:rsidR="00CE4725" w:rsidRDefault="00000000">
            <w:r>
              <w:rPr>
                <w:b/>
                <w:bCs/>
                <w:color w:val="FFFFFF"/>
              </w:rPr>
              <w:t>Layer</w:t>
            </w:r>
          </w:p>
        </w:tc>
        <w:tc>
          <w:tcPr>
            <w:tcW w:w="2500" w:type="dxa"/>
            <w:shd w:val="clear" w:color="auto" w:fill="1F3A5F"/>
          </w:tcPr>
          <w:p w14:paraId="2BB25879" w14:textId="77777777" w:rsidR="00CE4725" w:rsidRDefault="00000000">
            <w:r>
              <w:rPr>
                <w:b/>
                <w:bCs/>
                <w:color w:val="FFFFFF"/>
              </w:rPr>
              <w:t>Technology</w:t>
            </w:r>
          </w:p>
        </w:tc>
        <w:tc>
          <w:tcPr>
            <w:tcW w:w="5900" w:type="dxa"/>
            <w:shd w:val="clear" w:color="auto" w:fill="1F3A5F"/>
          </w:tcPr>
          <w:p w14:paraId="73F8E8A1" w14:textId="77777777" w:rsidR="00CE4725" w:rsidRDefault="00000000">
            <w:r>
              <w:rPr>
                <w:b/>
                <w:bCs/>
                <w:color w:val="FFFFFF"/>
              </w:rPr>
              <w:t>Why it was chosen</w:t>
            </w:r>
          </w:p>
        </w:tc>
      </w:tr>
      <w:tr w:rsidR="00CE4725" w14:paraId="6E4ED801" w14:textId="77777777">
        <w:tblPrEx>
          <w:tblCellMar>
            <w:top w:w="0" w:type="dxa"/>
            <w:bottom w:w="0" w:type="dxa"/>
          </w:tblCellMar>
        </w:tblPrEx>
        <w:tc>
          <w:tcPr>
            <w:tcW w:w="1900" w:type="dxa"/>
            <w:shd w:val="clear" w:color="auto" w:fill="EEF2F8"/>
          </w:tcPr>
          <w:p w14:paraId="6281F269" w14:textId="77777777" w:rsidR="00CE4725" w:rsidRDefault="00000000">
            <w:r>
              <w:rPr>
                <w:b/>
                <w:bCs/>
                <w:sz w:val="20"/>
                <w:szCs w:val="20"/>
              </w:rPr>
              <w:t>Frontend</w:t>
            </w:r>
          </w:p>
        </w:tc>
        <w:tc>
          <w:tcPr>
            <w:tcW w:w="2500" w:type="dxa"/>
            <w:shd w:val="clear" w:color="auto" w:fill="EEF2F8"/>
          </w:tcPr>
          <w:p w14:paraId="2E3D903F" w14:textId="77777777" w:rsidR="00CE4725" w:rsidRDefault="00000000">
            <w:r>
              <w:rPr>
                <w:b/>
                <w:bCs/>
                <w:color w:val="1F3A5F"/>
                <w:sz w:val="20"/>
                <w:szCs w:val="20"/>
              </w:rPr>
              <w:t>PySide6 (Qt)</w:t>
            </w:r>
          </w:p>
        </w:tc>
        <w:tc>
          <w:tcPr>
            <w:tcW w:w="5900" w:type="dxa"/>
            <w:shd w:val="clear" w:color="auto" w:fill="FFFFFF"/>
          </w:tcPr>
          <w:p w14:paraId="0AD37C29" w14:textId="77777777" w:rsidR="00CE4725" w:rsidRDefault="00000000">
            <w:r>
              <w:rPr>
                <w:sz w:val="20"/>
                <w:szCs w:val="20"/>
              </w:rPr>
              <w:t>Native, responsive desktop UI with a modern dark theme; mature and cross-platform</w:t>
            </w:r>
          </w:p>
        </w:tc>
      </w:tr>
      <w:tr w:rsidR="00CE4725" w14:paraId="389A9343" w14:textId="77777777">
        <w:tblPrEx>
          <w:tblCellMar>
            <w:top w:w="0" w:type="dxa"/>
            <w:bottom w:w="0" w:type="dxa"/>
          </w:tblCellMar>
        </w:tblPrEx>
        <w:tc>
          <w:tcPr>
            <w:tcW w:w="1900" w:type="dxa"/>
            <w:shd w:val="clear" w:color="auto" w:fill="EEF2F8"/>
          </w:tcPr>
          <w:p w14:paraId="61C19785" w14:textId="77777777" w:rsidR="00CE4725" w:rsidRDefault="00000000">
            <w:r>
              <w:rPr>
                <w:b/>
                <w:bCs/>
                <w:sz w:val="20"/>
                <w:szCs w:val="20"/>
              </w:rPr>
              <w:t>Backend</w:t>
            </w:r>
          </w:p>
        </w:tc>
        <w:tc>
          <w:tcPr>
            <w:tcW w:w="2500" w:type="dxa"/>
            <w:shd w:val="clear" w:color="auto" w:fill="EEF2F8"/>
          </w:tcPr>
          <w:p w14:paraId="5ADEBE94" w14:textId="77777777" w:rsidR="00CE4725" w:rsidRDefault="00000000">
            <w:r>
              <w:rPr>
                <w:b/>
                <w:bCs/>
                <w:color w:val="1F3A5F"/>
                <w:sz w:val="20"/>
                <w:szCs w:val="20"/>
              </w:rPr>
              <w:t>Python 3.12</w:t>
            </w:r>
          </w:p>
        </w:tc>
        <w:tc>
          <w:tcPr>
            <w:tcW w:w="5900" w:type="dxa"/>
            <w:shd w:val="clear" w:color="auto" w:fill="FFFFFF"/>
          </w:tcPr>
          <w:p w14:paraId="2E4217DF" w14:textId="77777777" w:rsidR="00CE4725" w:rsidRDefault="00000000">
            <w:r>
              <w:rPr>
                <w:sz w:val="20"/>
                <w:szCs w:val="20"/>
              </w:rPr>
              <w:t>Rich security-tooling ecosystem; fast to develop; strong typing and tooling</w:t>
            </w:r>
          </w:p>
        </w:tc>
      </w:tr>
      <w:tr w:rsidR="00CE4725" w14:paraId="0B942FB0" w14:textId="77777777">
        <w:tblPrEx>
          <w:tblCellMar>
            <w:top w:w="0" w:type="dxa"/>
            <w:bottom w:w="0" w:type="dxa"/>
          </w:tblCellMar>
        </w:tblPrEx>
        <w:tc>
          <w:tcPr>
            <w:tcW w:w="1900" w:type="dxa"/>
            <w:shd w:val="clear" w:color="auto" w:fill="EEF2F8"/>
          </w:tcPr>
          <w:p w14:paraId="1D105599" w14:textId="77777777" w:rsidR="00CE4725" w:rsidRDefault="00000000">
            <w:r>
              <w:rPr>
                <w:b/>
                <w:bCs/>
                <w:sz w:val="20"/>
                <w:szCs w:val="20"/>
              </w:rPr>
              <w:t>Database</w:t>
            </w:r>
          </w:p>
        </w:tc>
        <w:tc>
          <w:tcPr>
            <w:tcW w:w="2500" w:type="dxa"/>
            <w:shd w:val="clear" w:color="auto" w:fill="EEF2F8"/>
          </w:tcPr>
          <w:p w14:paraId="16B08369" w14:textId="77777777" w:rsidR="00CE4725" w:rsidRDefault="00000000">
            <w:r>
              <w:rPr>
                <w:b/>
                <w:bCs/>
                <w:color w:val="1F3A5F"/>
                <w:sz w:val="20"/>
                <w:szCs w:val="20"/>
              </w:rPr>
              <w:t>SQLite</w:t>
            </w:r>
          </w:p>
        </w:tc>
        <w:tc>
          <w:tcPr>
            <w:tcW w:w="5900" w:type="dxa"/>
            <w:shd w:val="clear" w:color="auto" w:fill="FFFFFF"/>
          </w:tcPr>
          <w:p w14:paraId="0CAE08CC" w14:textId="77777777" w:rsidR="00CE4725" w:rsidRDefault="00000000">
            <w:r>
              <w:rPr>
                <w:sz w:val="20"/>
                <w:szCs w:val="20"/>
              </w:rPr>
              <w:t>Embedded, zero-configuration, file-based — ideal for a local-first app</w:t>
            </w:r>
          </w:p>
        </w:tc>
      </w:tr>
      <w:tr w:rsidR="00CE4725" w14:paraId="79FC6E7D" w14:textId="77777777">
        <w:tblPrEx>
          <w:tblCellMar>
            <w:top w:w="0" w:type="dxa"/>
            <w:bottom w:w="0" w:type="dxa"/>
          </w:tblCellMar>
        </w:tblPrEx>
        <w:tc>
          <w:tcPr>
            <w:tcW w:w="1900" w:type="dxa"/>
            <w:shd w:val="clear" w:color="auto" w:fill="EEF2F8"/>
          </w:tcPr>
          <w:p w14:paraId="4EF6218B" w14:textId="77777777" w:rsidR="00CE4725" w:rsidRDefault="00000000">
            <w:r>
              <w:rPr>
                <w:b/>
                <w:bCs/>
                <w:sz w:val="20"/>
                <w:szCs w:val="20"/>
              </w:rPr>
              <w:t>AI / ML</w:t>
            </w:r>
          </w:p>
        </w:tc>
        <w:tc>
          <w:tcPr>
            <w:tcW w:w="2500" w:type="dxa"/>
            <w:shd w:val="clear" w:color="auto" w:fill="EEF2F8"/>
          </w:tcPr>
          <w:p w14:paraId="5371AA96" w14:textId="77777777" w:rsidR="00CE4725" w:rsidRDefault="00000000">
            <w:r>
              <w:rPr>
                <w:b/>
                <w:bCs/>
                <w:color w:val="1F3A5F"/>
                <w:sz w:val="20"/>
                <w:szCs w:val="20"/>
              </w:rPr>
              <w:t>Local LLM via Ollama</w:t>
            </w:r>
          </w:p>
        </w:tc>
        <w:tc>
          <w:tcPr>
            <w:tcW w:w="5900" w:type="dxa"/>
            <w:shd w:val="clear" w:color="auto" w:fill="FFFFFF"/>
          </w:tcPr>
          <w:p w14:paraId="4AAA1535" w14:textId="77777777" w:rsidR="00CE4725" w:rsidRDefault="00000000">
            <w:r>
              <w:rPr>
                <w:sz w:val="20"/>
                <w:szCs w:val="20"/>
              </w:rPr>
              <w:t>Fluent planning &amp; explanations while keeping all data on the machine</w:t>
            </w:r>
          </w:p>
        </w:tc>
      </w:tr>
      <w:tr w:rsidR="00CE4725" w14:paraId="468DF5E1" w14:textId="77777777">
        <w:tblPrEx>
          <w:tblCellMar>
            <w:top w:w="0" w:type="dxa"/>
            <w:bottom w:w="0" w:type="dxa"/>
          </w:tblCellMar>
        </w:tblPrEx>
        <w:tc>
          <w:tcPr>
            <w:tcW w:w="1900" w:type="dxa"/>
            <w:shd w:val="clear" w:color="auto" w:fill="EEF2F8"/>
          </w:tcPr>
          <w:p w14:paraId="6427A240" w14:textId="77777777" w:rsidR="00CE4725" w:rsidRDefault="00000000">
            <w:r>
              <w:rPr>
                <w:b/>
                <w:bCs/>
                <w:sz w:val="20"/>
                <w:szCs w:val="20"/>
              </w:rPr>
              <w:t>APIs / IPC</w:t>
            </w:r>
          </w:p>
        </w:tc>
        <w:tc>
          <w:tcPr>
            <w:tcW w:w="2500" w:type="dxa"/>
            <w:shd w:val="clear" w:color="auto" w:fill="EEF2F8"/>
          </w:tcPr>
          <w:p w14:paraId="5F88605E" w14:textId="77777777" w:rsidR="00CE4725" w:rsidRDefault="00000000">
            <w:r>
              <w:rPr>
                <w:b/>
                <w:bCs/>
                <w:color w:val="1F3A5F"/>
                <w:sz w:val="20"/>
                <w:szCs w:val="20"/>
              </w:rPr>
              <w:t>Ollama local REST; Qt QProcess</w:t>
            </w:r>
          </w:p>
        </w:tc>
        <w:tc>
          <w:tcPr>
            <w:tcW w:w="5900" w:type="dxa"/>
            <w:shd w:val="clear" w:color="auto" w:fill="FFFFFF"/>
          </w:tcPr>
          <w:p w14:paraId="0DE5DE4D" w14:textId="77777777" w:rsidR="00CE4725" w:rsidRDefault="00000000">
            <w:r>
              <w:rPr>
                <w:sz w:val="20"/>
                <w:szCs w:val="20"/>
              </w:rPr>
              <w:t>Local model calls and safe background execution of external tools</w:t>
            </w:r>
          </w:p>
        </w:tc>
      </w:tr>
      <w:tr w:rsidR="00CE4725" w14:paraId="1F1D395C" w14:textId="77777777">
        <w:tblPrEx>
          <w:tblCellMar>
            <w:top w:w="0" w:type="dxa"/>
            <w:bottom w:w="0" w:type="dxa"/>
          </w:tblCellMar>
        </w:tblPrEx>
        <w:tc>
          <w:tcPr>
            <w:tcW w:w="1900" w:type="dxa"/>
            <w:shd w:val="clear" w:color="auto" w:fill="EEF2F8"/>
          </w:tcPr>
          <w:p w14:paraId="4F1EA4A2" w14:textId="77777777" w:rsidR="00CE4725" w:rsidRDefault="00000000">
            <w:r>
              <w:rPr>
                <w:b/>
                <w:bCs/>
                <w:sz w:val="20"/>
                <w:szCs w:val="20"/>
              </w:rPr>
              <w:t>Dev Tools</w:t>
            </w:r>
          </w:p>
        </w:tc>
        <w:tc>
          <w:tcPr>
            <w:tcW w:w="2500" w:type="dxa"/>
            <w:shd w:val="clear" w:color="auto" w:fill="EEF2F8"/>
          </w:tcPr>
          <w:p w14:paraId="659ECA45" w14:textId="77777777" w:rsidR="00CE4725" w:rsidRDefault="00000000">
            <w:r>
              <w:rPr>
                <w:b/>
                <w:bCs/>
                <w:color w:val="1F3A5F"/>
                <w:sz w:val="20"/>
                <w:szCs w:val="20"/>
              </w:rPr>
              <w:t>pytest, mypy, ruff, Git</w:t>
            </w:r>
          </w:p>
        </w:tc>
        <w:tc>
          <w:tcPr>
            <w:tcW w:w="5900" w:type="dxa"/>
            <w:shd w:val="clear" w:color="auto" w:fill="FFFFFF"/>
          </w:tcPr>
          <w:p w14:paraId="17C296BB" w14:textId="77777777" w:rsidR="00CE4725" w:rsidRDefault="00000000">
            <w:r>
              <w:rPr>
                <w:sz w:val="20"/>
                <w:szCs w:val="20"/>
              </w:rPr>
              <w:t>Automated testing, type-checking, linting, and version control</w:t>
            </w:r>
          </w:p>
        </w:tc>
      </w:tr>
    </w:tbl>
    <w:p w14:paraId="3F2E4574" w14:textId="77777777" w:rsidR="00CE4725" w:rsidRDefault="00000000">
      <w:pPr>
        <w:spacing w:before="120" w:after="40"/>
      </w:pPr>
      <w:r>
        <w:rPr>
          <w:b/>
          <w:bCs/>
          <w:color w:val="2C7A80"/>
          <w:sz w:val="22"/>
          <w:szCs w:val="22"/>
        </w:rPr>
        <w:t>2. Speaker Notes</w:t>
      </w:r>
    </w:p>
    <w:p w14:paraId="6D2B5478" w14:textId="77777777" w:rsidR="00CE4725" w:rsidRDefault="00000000">
      <w:pPr>
        <w:spacing w:after="80"/>
      </w:pPr>
      <w:r>
        <w:t>Each technology was chosen deliberately. For the frontend I used PySide6, the official Qt binding for Python, because it produces a native, responsive desktop interface and is mature and cross-platform; it also let me build a clean dark theme suited to security work. The backend is Python 3.12, chosen for its unrivalled security-tooling ecosystem, fast development cycle, and modern type hints. The database is SQLite — embedded and zero-configuration, so it needs no server and stores everything in a single local file, which fits a local-first application perfectly. For AI, I integrated a local large language model through Ollama; this gives fluent planning and explanations while guaranteeing that no data ever leaves the machine, and the app falls back to deterministic rules if no model is present. Integration happens through Ollama's local REST endpoint and Qt's QProcess for safely running external tools. Finally, the development toolchain — pytest, mypy, ruff, and Git — supports automated testing, type checking, linting, and version control.</w:t>
      </w:r>
    </w:p>
    <w:p w14:paraId="32547DED" w14:textId="77777777" w:rsidR="00CE4725" w:rsidRDefault="00000000">
      <w:pPr>
        <w:spacing w:before="120" w:after="40"/>
      </w:pPr>
      <w:r>
        <w:rPr>
          <w:b/>
          <w:bCs/>
          <w:color w:val="2C7A80"/>
          <w:sz w:val="22"/>
          <w:szCs w:val="22"/>
        </w:rPr>
        <w:t>3. Visual Suggestions</w:t>
      </w:r>
    </w:p>
    <w:p w14:paraId="6E6FAA29" w14:textId="77777777" w:rsidR="00CE4725" w:rsidRDefault="00000000">
      <w:pPr>
        <w:spacing w:after="80"/>
      </w:pPr>
      <w:r>
        <w:t>A clean table (Category | Technology | Why chosen) OR a logo grid grouped by layer. If using logos, place recognizable tech logos in tidy rows with a one-line justification under each. Keep it readable — avoid clutter.</w:t>
      </w:r>
    </w:p>
    <w:p w14:paraId="4CDFE885" w14:textId="77777777" w:rsidR="00CE4725" w:rsidRDefault="00000000">
      <w:pPr>
        <w:spacing w:before="120" w:after="40"/>
      </w:pPr>
      <w:r>
        <w:rPr>
          <w:b/>
          <w:bCs/>
          <w:color w:val="2C7A80"/>
          <w:sz w:val="22"/>
          <w:szCs w:val="22"/>
        </w:rPr>
        <w:t>4. Animation Suggestions</w:t>
      </w:r>
    </w:p>
    <w:p w14:paraId="44E81972" w14:textId="77777777" w:rsidR="00CE4725" w:rsidRDefault="00000000">
      <w:pPr>
        <w:spacing w:after="80"/>
      </w:pPr>
      <w:r>
        <w:t>Reveal table rows one at a time (Wipe down). If logo grid, fade logos in by group (Frontend, Backend, Data, AI, Tools).</w:t>
      </w:r>
    </w:p>
    <w:p w14:paraId="1725102B" w14:textId="77777777" w:rsidR="00CE4725" w:rsidRDefault="00CE4725">
      <w:pPr>
        <w:pBdr>
          <w:bottom w:val="single" w:sz="6" w:space="1" w:color="D9E1EC"/>
        </w:pBdr>
        <w:spacing w:before="120" w:after="120"/>
      </w:pPr>
    </w:p>
    <w:p w14:paraId="03EA0EBA" w14:textId="77777777" w:rsidR="00CE4725" w:rsidRDefault="00000000">
      <w:r>
        <w:br w:type="page"/>
      </w:r>
    </w:p>
    <w:p w14:paraId="4543A586" w14:textId="77777777" w:rsidR="00CE4725" w:rsidRDefault="00000000">
      <w:pPr>
        <w:pStyle w:val="Heading1"/>
        <w:spacing w:before="120" w:after="80"/>
      </w:pPr>
      <w:r>
        <w:lastRenderedPageBreak/>
        <w:t>Slide 10 — Development Methodology</w:t>
      </w:r>
    </w:p>
    <w:p w14:paraId="4F31E91C" w14:textId="77777777" w:rsidR="00CE4725" w:rsidRDefault="00000000">
      <w:pPr>
        <w:spacing w:before="120" w:after="40"/>
      </w:pPr>
      <w:r>
        <w:rPr>
          <w:b/>
          <w:bCs/>
          <w:color w:val="2C7A80"/>
          <w:sz w:val="22"/>
          <w:szCs w:val="22"/>
        </w:rPr>
        <w:t>1. Slide Content</w:t>
      </w:r>
    </w:p>
    <w:p w14:paraId="48C8B26F" w14:textId="77777777" w:rsidR="00CE4725" w:rsidRDefault="00000000">
      <w:pPr>
        <w:spacing w:after="40"/>
      </w:pPr>
      <w:r>
        <w:rPr>
          <w:b/>
          <w:bCs/>
          <w:color w:val="1F3A5F"/>
        </w:rPr>
        <w:t>Process flow: Plan  →  Design  →  Build Module  →  Test  →  Integrate  →  Review</w:t>
      </w:r>
    </w:p>
    <w:p w14:paraId="56722F4E" w14:textId="77777777" w:rsidR="00CE4725" w:rsidRDefault="00000000">
      <w:pPr>
        <w:pStyle w:val="ListParagraph"/>
        <w:numPr>
          <w:ilvl w:val="0"/>
          <w:numId w:val="1"/>
        </w:numPr>
        <w:spacing w:after="60"/>
      </w:pPr>
      <w:r>
        <w:t>Agile, iterative development — built module by module</w:t>
      </w:r>
    </w:p>
    <w:p w14:paraId="758D9B26" w14:textId="77777777" w:rsidR="00CE4725" w:rsidRDefault="00000000">
      <w:pPr>
        <w:pStyle w:val="ListParagraph"/>
        <w:numPr>
          <w:ilvl w:val="0"/>
          <w:numId w:val="1"/>
        </w:numPr>
        <w:spacing w:after="60"/>
      </w:pPr>
      <w:r>
        <w:t>Each sprint delivers one working, tested module</w:t>
      </w:r>
    </w:p>
    <w:p w14:paraId="5485FC83" w14:textId="77777777" w:rsidR="00CE4725" w:rsidRDefault="00000000">
      <w:pPr>
        <w:pStyle w:val="ListParagraph"/>
        <w:numPr>
          <w:ilvl w:val="0"/>
          <w:numId w:val="1"/>
        </w:numPr>
        <w:spacing w:after="60"/>
      </w:pPr>
      <w:r>
        <w:t>Testing strategy: unit tests (pytest), headless core testing, manual GUI verification</w:t>
      </w:r>
    </w:p>
    <w:p w14:paraId="3335033C" w14:textId="77777777" w:rsidR="00CE4725" w:rsidRDefault="00000000">
      <w:pPr>
        <w:pStyle w:val="ListParagraph"/>
        <w:numPr>
          <w:ilvl w:val="0"/>
          <w:numId w:val="1"/>
        </w:numPr>
        <w:spacing w:after="60"/>
      </w:pPr>
      <w:r>
        <w:t>Continuous integration of new modules into the shared platform</w:t>
      </w:r>
    </w:p>
    <w:p w14:paraId="13C9DFE1" w14:textId="77777777" w:rsidR="00CE4725" w:rsidRDefault="00000000">
      <w:pPr>
        <w:spacing w:before="120" w:after="40"/>
      </w:pPr>
      <w:r>
        <w:rPr>
          <w:b/>
          <w:bCs/>
          <w:color w:val="2C7A80"/>
          <w:sz w:val="22"/>
          <w:szCs w:val="22"/>
        </w:rPr>
        <w:t>2. Speaker Notes</w:t>
      </w:r>
    </w:p>
    <w:p w14:paraId="429E6E5D" w14:textId="77777777" w:rsidR="00CE4725" w:rsidRDefault="00000000">
      <w:pPr>
        <w:spacing w:after="80"/>
      </w:pPr>
      <w:r>
        <w:t>I followed an Agile, iterative methodology, building the system one module at a time rather than attempting everything at once. Each short sprint took a single component — for example the database layer, then the workflow engine, then the bug bounty module — through the same cycle: plan, design, build, test, integrate, and review. This meant that at the end of every sprint I had a working, tested piece of the system rather than a large untested whole. The testing strategy has three parts: automated unit tests written with pytest that now number 111 and cover the non-visual logic; headless testing of the core, which is possible because the core does not depend on the interface; and manual verification of the graphical interface. New modules were continuously integrated into the shared platform — the same database, engine, and reporting system — so the application always remained runnable.</w:t>
      </w:r>
    </w:p>
    <w:p w14:paraId="52FCC565" w14:textId="77777777" w:rsidR="00CE4725" w:rsidRDefault="00000000">
      <w:pPr>
        <w:spacing w:before="120" w:after="40"/>
      </w:pPr>
      <w:r>
        <w:rPr>
          <w:b/>
          <w:bCs/>
          <w:color w:val="2C7A80"/>
          <w:sz w:val="22"/>
          <w:szCs w:val="22"/>
        </w:rPr>
        <w:t>3. Visual Suggestions</w:t>
      </w:r>
    </w:p>
    <w:p w14:paraId="462D84D7" w14:textId="77777777" w:rsidR="00CE4725" w:rsidRDefault="00000000">
      <w:pPr>
        <w:spacing w:after="80"/>
      </w:pPr>
      <w:r>
        <w:t>A circular Agile loop (Plan → Design → Build → Test → Integrate → Review → back to Plan) OR a horizontal sprint pipeline with arrows. Add a small 'Testing' callout branching off the Build/Test steps.</w:t>
      </w:r>
    </w:p>
    <w:p w14:paraId="5B4DFB14" w14:textId="77777777" w:rsidR="00CE4725" w:rsidRDefault="00000000">
      <w:pPr>
        <w:spacing w:before="120" w:after="40"/>
      </w:pPr>
      <w:r>
        <w:rPr>
          <w:b/>
          <w:bCs/>
          <w:color w:val="2C7A80"/>
          <w:sz w:val="22"/>
          <w:szCs w:val="22"/>
        </w:rPr>
        <w:t>4. Animation Suggestions</w:t>
      </w:r>
    </w:p>
    <w:p w14:paraId="59A61956" w14:textId="77777777" w:rsidR="00CE4725" w:rsidRDefault="00000000">
      <w:pPr>
        <w:spacing w:after="80"/>
      </w:pPr>
      <w:r>
        <w:t>Animate the cycle arrows in sequence to convey iteration; loop the final arrow back to 'Plan'. Motion Path or sequential Fade works well.</w:t>
      </w:r>
    </w:p>
    <w:p w14:paraId="5426E7BC" w14:textId="77777777" w:rsidR="00CE4725" w:rsidRDefault="00CE4725">
      <w:pPr>
        <w:pBdr>
          <w:bottom w:val="single" w:sz="6" w:space="1" w:color="D9E1EC"/>
        </w:pBdr>
        <w:spacing w:before="120" w:after="120"/>
      </w:pPr>
    </w:p>
    <w:p w14:paraId="7394FBEC" w14:textId="77777777" w:rsidR="00CE4725" w:rsidRDefault="00000000">
      <w:r>
        <w:br w:type="page"/>
      </w:r>
    </w:p>
    <w:p w14:paraId="35918AC4" w14:textId="77777777" w:rsidR="00CE4725" w:rsidRDefault="00000000">
      <w:pPr>
        <w:pStyle w:val="Heading1"/>
        <w:spacing w:before="120" w:after="80"/>
      </w:pPr>
      <w:r>
        <w:lastRenderedPageBreak/>
        <w:t>Slide 11 — Timeline &amp; Milestones</w:t>
      </w:r>
    </w:p>
    <w:p w14:paraId="2B8548C3" w14:textId="77777777" w:rsidR="00CE4725" w:rsidRDefault="00000000">
      <w:pPr>
        <w:spacing w:before="120" w:after="40"/>
      </w:pPr>
      <w:r>
        <w:rPr>
          <w:b/>
          <w:bCs/>
          <w:color w:val="2C7A80"/>
          <w:sz w:val="22"/>
          <w:szCs w:val="22"/>
        </w:rPr>
        <w:t>1. Slide Content</w:t>
      </w:r>
    </w:p>
    <w:p w14:paraId="33452639" w14:textId="77777777" w:rsidR="00CE4725" w:rsidRDefault="00000000">
      <w:pPr>
        <w:pStyle w:val="ListParagraph"/>
        <w:numPr>
          <w:ilvl w:val="0"/>
          <w:numId w:val="1"/>
        </w:numPr>
        <w:spacing w:after="60"/>
      </w:pPr>
      <w:r>
        <w:t>Proposal &amp; Research — M1 to M1</w:t>
      </w:r>
    </w:p>
    <w:p w14:paraId="7ED83A2F" w14:textId="77777777" w:rsidR="00CE4725" w:rsidRDefault="00000000">
      <w:pPr>
        <w:pStyle w:val="ListParagraph"/>
        <w:numPr>
          <w:ilvl w:val="0"/>
          <w:numId w:val="1"/>
        </w:numPr>
        <w:spacing w:after="60"/>
      </w:pPr>
      <w:r>
        <w:t>Core &amp; Database — M2 to M2</w:t>
      </w:r>
    </w:p>
    <w:p w14:paraId="483D2957" w14:textId="77777777" w:rsidR="00CE4725" w:rsidRDefault="00000000">
      <w:pPr>
        <w:pStyle w:val="ListParagraph"/>
        <w:numPr>
          <w:ilvl w:val="0"/>
          <w:numId w:val="1"/>
        </w:numPr>
        <w:spacing w:after="60"/>
      </w:pPr>
      <w:r>
        <w:t>Workflow Engine + AI — M3 to M4</w:t>
      </w:r>
    </w:p>
    <w:p w14:paraId="6D67C9A4" w14:textId="77777777" w:rsidR="00CE4725" w:rsidRDefault="00000000">
      <w:pPr>
        <w:pStyle w:val="ListParagraph"/>
        <w:numPr>
          <w:ilvl w:val="0"/>
          <w:numId w:val="1"/>
        </w:numPr>
        <w:spacing w:after="60"/>
      </w:pPr>
      <w:r>
        <w:t>Bug Bounty Module — M5 to M5</w:t>
      </w:r>
    </w:p>
    <w:p w14:paraId="41AF8D04" w14:textId="77777777" w:rsidR="00CE4725" w:rsidRDefault="00000000">
      <w:pPr>
        <w:pStyle w:val="ListParagraph"/>
        <w:numPr>
          <w:ilvl w:val="0"/>
          <w:numId w:val="1"/>
        </w:numPr>
        <w:spacing w:after="60"/>
      </w:pPr>
      <w:r>
        <w:t>Reporting System — M6 to M6</w:t>
      </w:r>
    </w:p>
    <w:p w14:paraId="06C1B6C9" w14:textId="77777777" w:rsidR="00CE4725" w:rsidRDefault="00000000">
      <w:pPr>
        <w:pStyle w:val="ListParagraph"/>
        <w:numPr>
          <w:ilvl w:val="0"/>
          <w:numId w:val="1"/>
        </w:numPr>
        <w:spacing w:after="60"/>
      </w:pPr>
      <w:r>
        <w:t>Testing &amp; Hardening — M6 to M7</w:t>
      </w:r>
    </w:p>
    <w:p w14:paraId="508DF8D0" w14:textId="77777777" w:rsidR="00CE4725" w:rsidRDefault="00000000">
      <w:pPr>
        <w:pStyle w:val="ListParagraph"/>
        <w:numPr>
          <w:ilvl w:val="0"/>
          <w:numId w:val="1"/>
        </w:numPr>
        <w:spacing w:after="60"/>
      </w:pPr>
      <w:r>
        <w:t>Documentation &amp; Viva — M8 to M8</w:t>
      </w:r>
    </w:p>
    <w:p w14:paraId="718F1B73" w14:textId="77777777" w:rsidR="00CE4725" w:rsidRDefault="00000000">
      <w:pPr>
        <w:spacing w:before="60"/>
      </w:pPr>
      <w:r>
        <w:rPr>
          <w:i/>
          <w:iCs/>
          <w:color w:val="5E6B7A"/>
          <w:sz w:val="20"/>
          <w:szCs w:val="20"/>
        </w:rPr>
        <w:t>Milestones: Proposal approved · Core working · AI workflow · Bug bounty integrated · Reporting complete · Final submission</w:t>
      </w:r>
    </w:p>
    <w:p w14:paraId="1A1D0D74" w14:textId="77777777" w:rsidR="00CE4725" w:rsidRDefault="00000000">
      <w:pPr>
        <w:spacing w:before="120" w:after="40"/>
      </w:pPr>
      <w:r>
        <w:rPr>
          <w:b/>
          <w:bCs/>
          <w:color w:val="2C7A80"/>
          <w:sz w:val="22"/>
          <w:szCs w:val="22"/>
        </w:rPr>
        <w:t>2. Speaker Notes</w:t>
      </w:r>
    </w:p>
    <w:p w14:paraId="6799EC96" w14:textId="77777777" w:rsidR="00CE4725" w:rsidRDefault="00000000">
      <w:pPr>
        <w:spacing w:after="80"/>
      </w:pPr>
      <w:r>
        <w:t>This slide shows the project timeline as a simple Gantt chart across roughly eight months. The first month covered the proposal and background research. The second month built the foundation — the core services and the database. Months three and four were the largest phase: the workflow engine and the AI planning and explanation components. Month five delivered the bug bounty module with scope validation. Month six built the reporting system, and testing and hardening ran in parallel across months six and seven. The final phase, in month eight, is documentation and preparation for the viva. The key milestones — marked on the chart — are: proposal approved, core platform working, AI workflow functional, bug bounty module integrated, reporting complete, and final submission. As of now the core, workflow, bug bounty, and reporting modules are implemented and tested.</w:t>
      </w:r>
    </w:p>
    <w:p w14:paraId="17162158" w14:textId="77777777" w:rsidR="00CE4725" w:rsidRDefault="00000000">
      <w:pPr>
        <w:spacing w:before="120" w:after="40"/>
      </w:pPr>
      <w:r>
        <w:rPr>
          <w:b/>
          <w:bCs/>
          <w:color w:val="2C7A80"/>
          <w:sz w:val="22"/>
          <w:szCs w:val="22"/>
        </w:rPr>
        <w:t>3. Visual Suggestions</w:t>
      </w:r>
    </w:p>
    <w:p w14:paraId="4709E132" w14:textId="77777777" w:rsidR="00CE4725" w:rsidRDefault="00000000">
      <w:pPr>
        <w:spacing w:after="80"/>
      </w:pPr>
      <w:r>
        <w:t>A horizontal Gantt chart: rows are phases, columns are months (M1–M8), bars span the active months. Diamond markers for major milestones above the bars. Use one accent color for bars and a contrasting color for milestone diamonds.</w:t>
      </w:r>
    </w:p>
    <w:p w14:paraId="611105CA" w14:textId="77777777" w:rsidR="00CE4725" w:rsidRDefault="00000000">
      <w:pPr>
        <w:spacing w:before="120" w:after="40"/>
      </w:pPr>
      <w:r>
        <w:rPr>
          <w:b/>
          <w:bCs/>
          <w:color w:val="2C7A80"/>
          <w:sz w:val="22"/>
          <w:szCs w:val="22"/>
        </w:rPr>
        <w:t>4. Animation Suggestions</w:t>
      </w:r>
    </w:p>
    <w:p w14:paraId="65181349" w14:textId="77777777" w:rsidR="00CE4725" w:rsidRDefault="00000000">
      <w:pPr>
        <w:spacing w:after="80"/>
      </w:pPr>
      <w:r>
        <w:t>Bars grow left-to-right (Wipe) in chronological order. Milestone diamonds pop in after their bar completes. This visually 'plays' the schedule.</w:t>
      </w:r>
    </w:p>
    <w:p w14:paraId="67A8CFDA" w14:textId="77777777" w:rsidR="00CE4725" w:rsidRDefault="00CE4725">
      <w:pPr>
        <w:pBdr>
          <w:bottom w:val="single" w:sz="6" w:space="1" w:color="D9E1EC"/>
        </w:pBdr>
        <w:spacing w:before="120" w:after="120"/>
      </w:pPr>
    </w:p>
    <w:p w14:paraId="523AD375" w14:textId="77777777" w:rsidR="00CE4725" w:rsidRDefault="00000000">
      <w:r>
        <w:br w:type="page"/>
      </w:r>
    </w:p>
    <w:p w14:paraId="35CF139C" w14:textId="77777777" w:rsidR="00CE4725" w:rsidRDefault="00000000">
      <w:pPr>
        <w:pStyle w:val="Heading1"/>
        <w:spacing w:before="120" w:after="80"/>
      </w:pPr>
      <w:r>
        <w:lastRenderedPageBreak/>
        <w:t>Slide 12 — Functional Requirements</w:t>
      </w:r>
    </w:p>
    <w:p w14:paraId="643014EC" w14:textId="77777777" w:rsidR="00CE4725" w:rsidRDefault="00000000">
      <w:pPr>
        <w:spacing w:before="120" w:after="40"/>
      </w:pPr>
      <w:r>
        <w:rPr>
          <w:b/>
          <w:bCs/>
          <w:color w:val="2C7A80"/>
          <w:sz w:val="22"/>
          <w:szCs w:val="22"/>
        </w:rPr>
        <w:t>1. Slide Content</w:t>
      </w:r>
    </w:p>
    <w:p w14:paraId="239F85FE" w14:textId="77777777" w:rsidR="00CE4725" w:rsidRDefault="00000000">
      <w:pPr>
        <w:pStyle w:val="ListParagraph"/>
        <w:numPr>
          <w:ilvl w:val="0"/>
          <w:numId w:val="1"/>
        </w:numPr>
        <w:spacing w:after="60"/>
      </w:pPr>
      <w:r>
        <w:t>Accept natural-language objectives and build assessment plans</w:t>
      </w:r>
    </w:p>
    <w:p w14:paraId="39E41619" w14:textId="77777777" w:rsidR="00CE4725" w:rsidRDefault="00000000">
      <w:pPr>
        <w:pStyle w:val="ListParagraph"/>
        <w:numPr>
          <w:ilvl w:val="0"/>
          <w:numId w:val="1"/>
        </w:numPr>
        <w:spacing w:after="60"/>
      </w:pPr>
      <w:r>
        <w:t>Import and validate engagement scope (in-scope / out-of-scope)</w:t>
      </w:r>
    </w:p>
    <w:p w14:paraId="7E309917" w14:textId="77777777" w:rsidR="00CE4725" w:rsidRDefault="00000000">
      <w:pPr>
        <w:pStyle w:val="ListParagraph"/>
        <w:numPr>
          <w:ilvl w:val="0"/>
          <w:numId w:val="1"/>
        </w:numPr>
        <w:spacing w:after="60"/>
      </w:pPr>
      <w:r>
        <w:t>Present generated commands for explicit user approval</w:t>
      </w:r>
    </w:p>
    <w:p w14:paraId="296E09A8" w14:textId="77777777" w:rsidR="00CE4725" w:rsidRDefault="00000000">
      <w:pPr>
        <w:pStyle w:val="ListParagraph"/>
        <w:numPr>
          <w:ilvl w:val="0"/>
          <w:numId w:val="1"/>
        </w:numPr>
        <w:spacing w:after="60"/>
      </w:pPr>
      <w:r>
        <w:t>Execute approved tools in the background and capture live output</w:t>
      </w:r>
    </w:p>
    <w:p w14:paraId="7D754712" w14:textId="77777777" w:rsidR="00CE4725" w:rsidRDefault="00000000">
      <w:pPr>
        <w:pStyle w:val="ListParagraph"/>
        <w:numPr>
          <w:ilvl w:val="0"/>
          <w:numId w:val="1"/>
        </w:numPr>
        <w:spacing w:after="60"/>
      </w:pPr>
      <w:r>
        <w:t>Extract, correlate, and highlight findings from tool output</w:t>
      </w:r>
    </w:p>
    <w:p w14:paraId="173483F7" w14:textId="77777777" w:rsidR="00CE4725" w:rsidRDefault="00000000">
      <w:pPr>
        <w:pStyle w:val="ListParagraph"/>
        <w:numPr>
          <w:ilvl w:val="0"/>
          <w:numId w:val="1"/>
        </w:numPr>
        <w:spacing w:after="60"/>
      </w:pPr>
      <w:r>
        <w:t>Manage projects, assets, findings, and evidence locally</w:t>
      </w:r>
    </w:p>
    <w:p w14:paraId="54B7491C" w14:textId="77777777" w:rsidR="00CE4725" w:rsidRDefault="00000000">
      <w:pPr>
        <w:pStyle w:val="ListParagraph"/>
        <w:numPr>
          <w:ilvl w:val="0"/>
          <w:numId w:val="1"/>
        </w:numPr>
        <w:spacing w:after="60"/>
      </w:pPr>
      <w:r>
        <w:t>Generate HTML / PDF / Markdown assessment reports</w:t>
      </w:r>
    </w:p>
    <w:p w14:paraId="167CA1B9" w14:textId="77777777" w:rsidR="00CE4725" w:rsidRDefault="00000000">
      <w:pPr>
        <w:pStyle w:val="ListParagraph"/>
        <w:numPr>
          <w:ilvl w:val="0"/>
          <w:numId w:val="1"/>
        </w:numPr>
        <w:spacing w:after="60"/>
      </w:pPr>
      <w:r>
        <w:t>Draft, review, and record responsible-disclosure reports (never auto-sent)</w:t>
      </w:r>
    </w:p>
    <w:p w14:paraId="4654F4EC" w14:textId="77777777" w:rsidR="00CE4725" w:rsidRDefault="00000000">
      <w:pPr>
        <w:spacing w:before="120" w:after="40"/>
      </w:pPr>
      <w:r>
        <w:rPr>
          <w:b/>
          <w:bCs/>
          <w:color w:val="2C7A80"/>
          <w:sz w:val="22"/>
          <w:szCs w:val="22"/>
        </w:rPr>
        <w:t>2. Speaker Notes</w:t>
      </w:r>
    </w:p>
    <w:p w14:paraId="4444DCD9" w14:textId="77777777" w:rsidR="00CE4725" w:rsidRDefault="00000000">
      <w:pPr>
        <w:spacing w:after="80"/>
      </w:pPr>
      <w:r>
        <w:t>The functional requirements describe what the system must do. It must accept a natural-language objective and build an assessment plan from it. It must import an engagement's scope and validate targets against it. Before anything runs, it must present the generated commands for the user's explicit approval. Once approved, it must execute the tools in the background and capture their output live. It must then extract, correlate, and highlight the important findings from that output. Throughout, it must manage projects, assets, findings, and evidence — all stored locally. And finally it must generate professional assessment reports in HTML, PDF, and Markdown. Each of these requirements maps directly to a module in the implemented system, and each is covered by tests.</w:t>
      </w:r>
    </w:p>
    <w:p w14:paraId="20D945E1" w14:textId="77777777" w:rsidR="00CE4725" w:rsidRDefault="00000000">
      <w:pPr>
        <w:spacing w:before="120" w:after="40"/>
      </w:pPr>
      <w:r>
        <w:rPr>
          <w:b/>
          <w:bCs/>
          <w:color w:val="2C7A80"/>
          <w:sz w:val="22"/>
          <w:szCs w:val="22"/>
        </w:rPr>
        <w:t>3. Visual Suggestions</w:t>
      </w:r>
    </w:p>
    <w:p w14:paraId="4A5A826F" w14:textId="77777777" w:rsidR="00CE4725" w:rsidRDefault="00000000">
      <w:pPr>
        <w:spacing w:after="80"/>
      </w:pPr>
      <w:r>
        <w:t>A two-column icon-list of requirements, each with a small functional icon (input, shield, approve, run, extract, database, report). Optionally tag each with a status chip (Implemented) to show progress.</w:t>
      </w:r>
    </w:p>
    <w:p w14:paraId="0D4AB0EC" w14:textId="77777777" w:rsidR="00CE4725" w:rsidRDefault="00000000">
      <w:pPr>
        <w:spacing w:before="120" w:after="40"/>
      </w:pPr>
      <w:r>
        <w:rPr>
          <w:b/>
          <w:bCs/>
          <w:color w:val="2C7A80"/>
          <w:sz w:val="22"/>
          <w:szCs w:val="22"/>
        </w:rPr>
        <w:t>4. Animation Suggestions</w:t>
      </w:r>
    </w:p>
    <w:p w14:paraId="057203FD" w14:textId="77777777" w:rsidR="00CE4725" w:rsidRDefault="00000000">
      <w:pPr>
        <w:spacing w:after="80"/>
      </w:pPr>
      <w:r>
        <w:t>Requirements reveal in pairs (left, right) with a quick Fade. If showing status chips, have 'Implemented' chips stamp in with a subtle scale.</w:t>
      </w:r>
    </w:p>
    <w:p w14:paraId="020FA182" w14:textId="77777777" w:rsidR="00CE4725" w:rsidRDefault="00CE4725">
      <w:pPr>
        <w:pBdr>
          <w:bottom w:val="single" w:sz="6" w:space="1" w:color="D9E1EC"/>
        </w:pBdr>
        <w:spacing w:before="120" w:after="120"/>
      </w:pPr>
    </w:p>
    <w:p w14:paraId="2CB3AC3A" w14:textId="77777777" w:rsidR="00CE4725" w:rsidRDefault="00000000">
      <w:r>
        <w:br w:type="page"/>
      </w:r>
    </w:p>
    <w:p w14:paraId="03E3092A" w14:textId="77777777" w:rsidR="00CE4725" w:rsidRDefault="00000000">
      <w:pPr>
        <w:pStyle w:val="Heading1"/>
        <w:spacing w:before="120" w:after="80"/>
      </w:pPr>
      <w:r>
        <w:lastRenderedPageBreak/>
        <w:t>Slide 13 — Non-Functional Requirements</w:t>
      </w:r>
    </w:p>
    <w:p w14:paraId="37E33D71" w14:textId="77777777" w:rsidR="00CE4725" w:rsidRDefault="00000000">
      <w:pPr>
        <w:spacing w:before="120" w:after="40"/>
      </w:pPr>
      <w:r>
        <w:rPr>
          <w:b/>
          <w:bCs/>
          <w:color w:val="2C7A80"/>
          <w:sz w:val="22"/>
          <w:szCs w:val="22"/>
        </w:rPr>
        <w:t>1. Slide Content</w:t>
      </w:r>
    </w:p>
    <w:p w14:paraId="23B8DFD6" w14:textId="77777777" w:rsidR="00CE4725" w:rsidRDefault="00000000">
      <w:pPr>
        <w:pStyle w:val="ListParagraph"/>
        <w:numPr>
          <w:ilvl w:val="0"/>
          <w:numId w:val="1"/>
        </w:numPr>
        <w:spacing w:after="60"/>
      </w:pPr>
      <w:r>
        <w:t>Security — Authorization gates, refusal of harmful/out-of-scope actions, no auto-exploitation</w:t>
      </w:r>
    </w:p>
    <w:p w14:paraId="066FC8AC" w14:textId="77777777" w:rsidR="00CE4725" w:rsidRDefault="00000000">
      <w:pPr>
        <w:pStyle w:val="ListParagraph"/>
        <w:numPr>
          <w:ilvl w:val="0"/>
          <w:numId w:val="1"/>
        </w:numPr>
        <w:spacing w:after="60"/>
      </w:pPr>
      <w:r>
        <w:t>Performance — Multi-threaded execution keeps the UI responsive during long scans</w:t>
      </w:r>
    </w:p>
    <w:p w14:paraId="09721D3E" w14:textId="77777777" w:rsidR="00CE4725" w:rsidRDefault="00000000">
      <w:pPr>
        <w:pStyle w:val="ListParagraph"/>
        <w:numPr>
          <w:ilvl w:val="0"/>
          <w:numId w:val="1"/>
        </w:numPr>
        <w:spacing w:after="60"/>
      </w:pPr>
      <w:r>
        <w:t>Reliability — Robust error handling and a full audit trail of every action</w:t>
      </w:r>
    </w:p>
    <w:p w14:paraId="79D8942F" w14:textId="77777777" w:rsidR="00CE4725" w:rsidRDefault="00000000">
      <w:pPr>
        <w:pStyle w:val="ListParagraph"/>
        <w:numPr>
          <w:ilvl w:val="0"/>
          <w:numId w:val="1"/>
        </w:numPr>
        <w:spacing w:after="60"/>
      </w:pPr>
      <w:r>
        <w:t>Scalability — Modular plugin architecture — new features add without touching the core</w:t>
      </w:r>
    </w:p>
    <w:p w14:paraId="04B9C5EA" w14:textId="77777777" w:rsidR="00CE4725" w:rsidRDefault="00000000">
      <w:pPr>
        <w:pStyle w:val="ListParagraph"/>
        <w:numPr>
          <w:ilvl w:val="0"/>
          <w:numId w:val="1"/>
        </w:numPr>
        <w:spacing w:after="60"/>
      </w:pPr>
      <w:r>
        <w:t>Privacy — Fully offline; no telemetry; all data stays on the local machine</w:t>
      </w:r>
    </w:p>
    <w:p w14:paraId="65EA58C7" w14:textId="77777777" w:rsidR="00CE4725" w:rsidRDefault="00000000">
      <w:pPr>
        <w:spacing w:before="120" w:after="40"/>
      </w:pPr>
      <w:r>
        <w:rPr>
          <w:b/>
          <w:bCs/>
          <w:color w:val="2C7A80"/>
          <w:sz w:val="22"/>
          <w:szCs w:val="22"/>
        </w:rPr>
        <w:t>2. Speaker Notes</w:t>
      </w:r>
    </w:p>
    <w:p w14:paraId="6A5CC207" w14:textId="77777777" w:rsidR="00CE4725" w:rsidRDefault="00000000">
      <w:pPr>
        <w:spacing w:after="80"/>
      </w:pPr>
      <w:r>
        <w:t>Non-functional requirements describe how well the system behaves. Security is first: authorization is enforced through gates, the assistant refuses harmful or out-of-scope actions, and it never auto-exploits — commands are built only from vetted templates. Performance: long-running scans execute on background threads using Qt's thread pool, so the interface stays responsive. Reliability: the system has robust error handling, and every executed command and its output is written to an audit trail. Scalability: the modular plugin architecture means new features are added by dropping in a plugin, without modifying the core, and new tools by adding a catalog entry. Privacy is a first-class requirement: the application is fully offline, sends no telemetry, and keeps all data on the local machine. These qualities are not aspirations — they are enforced in the design and verified by the test suite.</w:t>
      </w:r>
    </w:p>
    <w:p w14:paraId="038C6A6D" w14:textId="77777777" w:rsidR="00CE4725" w:rsidRDefault="00000000">
      <w:pPr>
        <w:spacing w:before="120" w:after="40"/>
      </w:pPr>
      <w:r>
        <w:rPr>
          <w:b/>
          <w:bCs/>
          <w:color w:val="2C7A80"/>
          <w:sz w:val="22"/>
          <w:szCs w:val="22"/>
        </w:rPr>
        <w:t>3. Visual Suggestions</w:t>
      </w:r>
    </w:p>
    <w:p w14:paraId="3CDB8FF2" w14:textId="77777777" w:rsidR="00CE4725" w:rsidRDefault="00000000">
      <w:pPr>
        <w:spacing w:after="80"/>
      </w:pPr>
      <w:r>
        <w:t>Five quality-attribute cards in a row or 2-3 grid, each with a distinct icon: shield (Security), speedometer (Performance), checkmark-gear (Reliability), expanding-blocks (Scalability), lock (Privacy). Consistent card styling.</w:t>
      </w:r>
    </w:p>
    <w:p w14:paraId="4E2E012B" w14:textId="77777777" w:rsidR="00CE4725" w:rsidRDefault="00000000">
      <w:pPr>
        <w:spacing w:before="120" w:after="40"/>
      </w:pPr>
      <w:r>
        <w:rPr>
          <w:b/>
          <w:bCs/>
          <w:color w:val="2C7A80"/>
          <w:sz w:val="22"/>
          <w:szCs w:val="22"/>
        </w:rPr>
        <w:t>4. Animation Suggestions</w:t>
      </w:r>
    </w:p>
    <w:p w14:paraId="55EFA8AF" w14:textId="77777777" w:rsidR="00CE4725" w:rsidRDefault="00000000">
      <w:pPr>
        <w:spacing w:after="80"/>
      </w:pPr>
      <w:r>
        <w:t>Cards flip or fade in one by one. Consider a subtle icon animation (e.g., speedometer needle sweep) on the Performance card for polish.</w:t>
      </w:r>
    </w:p>
    <w:p w14:paraId="66272826" w14:textId="77777777" w:rsidR="00CE4725" w:rsidRDefault="00CE4725">
      <w:pPr>
        <w:pBdr>
          <w:bottom w:val="single" w:sz="6" w:space="1" w:color="D9E1EC"/>
        </w:pBdr>
        <w:spacing w:before="120" w:after="120"/>
      </w:pPr>
    </w:p>
    <w:p w14:paraId="073C2D33" w14:textId="77777777" w:rsidR="00CE4725" w:rsidRDefault="00000000">
      <w:r>
        <w:br w:type="page"/>
      </w:r>
    </w:p>
    <w:p w14:paraId="2A9EA684" w14:textId="77777777" w:rsidR="00CE4725" w:rsidRDefault="00000000">
      <w:pPr>
        <w:pStyle w:val="Heading1"/>
        <w:spacing w:before="120" w:after="80"/>
      </w:pPr>
      <w:r>
        <w:lastRenderedPageBreak/>
        <w:t>Slide 14 — Expected Outcome</w:t>
      </w:r>
    </w:p>
    <w:p w14:paraId="2366D725" w14:textId="77777777" w:rsidR="00CE4725" w:rsidRDefault="00000000">
      <w:pPr>
        <w:spacing w:before="120" w:after="40"/>
      </w:pPr>
      <w:r>
        <w:rPr>
          <w:b/>
          <w:bCs/>
          <w:color w:val="2C7A80"/>
          <w:sz w:val="22"/>
          <w:szCs w:val="22"/>
        </w:rPr>
        <w:t>1. Slide Content</w:t>
      </w:r>
    </w:p>
    <w:p w14:paraId="3B585AF7" w14:textId="77777777" w:rsidR="00CE4725" w:rsidRDefault="00000000">
      <w:pPr>
        <w:spacing w:before="60" w:after="30"/>
      </w:pPr>
      <w:r>
        <w:rPr>
          <w:b/>
          <w:bCs/>
          <w:color w:val="1F3A5F"/>
        </w:rPr>
        <w:t>Technical Outcomes:</w:t>
      </w:r>
    </w:p>
    <w:p w14:paraId="47A69C3B" w14:textId="77777777" w:rsidR="00CE4725" w:rsidRDefault="00000000">
      <w:pPr>
        <w:pStyle w:val="ListParagraph"/>
        <w:numPr>
          <w:ilvl w:val="0"/>
          <w:numId w:val="1"/>
        </w:numPr>
        <w:spacing w:after="60"/>
      </w:pPr>
      <w:r>
        <w:t>A working, fully offline assessment platform</w:t>
      </w:r>
    </w:p>
    <w:p w14:paraId="5DC46FDA" w14:textId="77777777" w:rsidR="00CE4725" w:rsidRDefault="00000000">
      <w:pPr>
        <w:pStyle w:val="ListParagraph"/>
        <w:numPr>
          <w:ilvl w:val="0"/>
          <w:numId w:val="1"/>
        </w:numPr>
        <w:spacing w:after="60"/>
      </w:pPr>
      <w:r>
        <w:t>Modular, extensible, well-tested codebase (111 tests)</w:t>
      </w:r>
    </w:p>
    <w:p w14:paraId="5403F807" w14:textId="77777777" w:rsidR="00CE4725" w:rsidRDefault="00000000">
      <w:pPr>
        <w:pStyle w:val="ListParagraph"/>
        <w:numPr>
          <w:ilvl w:val="0"/>
          <w:numId w:val="1"/>
        </w:numPr>
        <w:spacing w:after="60"/>
      </w:pPr>
      <w:r>
        <w:t>Reusable AI workflow and reporting engine</w:t>
      </w:r>
    </w:p>
    <w:p w14:paraId="374F0BB8" w14:textId="77777777" w:rsidR="00CE4725" w:rsidRDefault="00000000">
      <w:pPr>
        <w:spacing w:before="60" w:after="30"/>
      </w:pPr>
      <w:r>
        <w:rPr>
          <w:b/>
          <w:bCs/>
          <w:color w:val="1F3A5F"/>
        </w:rPr>
        <w:t>User Outcomes:</w:t>
      </w:r>
    </w:p>
    <w:p w14:paraId="6E817040" w14:textId="77777777" w:rsidR="00CE4725" w:rsidRDefault="00000000">
      <w:pPr>
        <w:pStyle w:val="ListParagraph"/>
        <w:numPr>
          <w:ilvl w:val="0"/>
          <w:numId w:val="1"/>
        </w:numPr>
        <w:spacing w:after="60"/>
      </w:pPr>
      <w:r>
        <w:t>Faster, guided assessments with less manual effort</w:t>
      </w:r>
    </w:p>
    <w:p w14:paraId="76BC425B" w14:textId="77777777" w:rsidR="00CE4725" w:rsidRDefault="00000000">
      <w:pPr>
        <w:pStyle w:val="ListParagraph"/>
        <w:numPr>
          <w:ilvl w:val="0"/>
          <w:numId w:val="1"/>
        </w:numPr>
        <w:spacing w:after="60"/>
      </w:pPr>
      <w:r>
        <w:t>Strong privacy and enforced authorization</w:t>
      </w:r>
    </w:p>
    <w:p w14:paraId="2F4A87AF" w14:textId="77777777" w:rsidR="00CE4725" w:rsidRDefault="00000000">
      <w:pPr>
        <w:pStyle w:val="ListParagraph"/>
        <w:numPr>
          <w:ilvl w:val="0"/>
          <w:numId w:val="1"/>
        </w:numPr>
        <w:spacing w:after="60"/>
      </w:pPr>
      <w:r>
        <w:t>Consistent, professional reports</w:t>
      </w:r>
    </w:p>
    <w:p w14:paraId="59440A55" w14:textId="77777777" w:rsidR="00CE4725" w:rsidRDefault="00000000">
      <w:pPr>
        <w:spacing w:before="60" w:after="30"/>
      </w:pPr>
      <w:r>
        <w:rPr>
          <w:b/>
          <w:bCs/>
          <w:color w:val="1F3A5F"/>
        </w:rPr>
        <w:t>Business / Academic Outcomes:</w:t>
      </w:r>
    </w:p>
    <w:p w14:paraId="224D3CD7" w14:textId="77777777" w:rsidR="00CE4725" w:rsidRDefault="00000000">
      <w:pPr>
        <w:pStyle w:val="ListParagraph"/>
        <w:numPr>
          <w:ilvl w:val="0"/>
          <w:numId w:val="1"/>
        </w:numPr>
        <w:spacing w:after="60"/>
      </w:pPr>
      <w:r>
        <w:t>Lower skill barrier for security testing</w:t>
      </w:r>
    </w:p>
    <w:p w14:paraId="0823D568" w14:textId="77777777" w:rsidR="00CE4725" w:rsidRDefault="00000000">
      <w:pPr>
        <w:pStyle w:val="ListParagraph"/>
        <w:numPr>
          <w:ilvl w:val="0"/>
          <w:numId w:val="1"/>
        </w:numPr>
        <w:spacing w:after="60"/>
      </w:pPr>
      <w:r>
        <w:t>Reproducible, auditable methodology</w:t>
      </w:r>
    </w:p>
    <w:p w14:paraId="61BEAD54" w14:textId="77777777" w:rsidR="00CE4725" w:rsidRDefault="00000000">
      <w:pPr>
        <w:pStyle w:val="ListParagraph"/>
        <w:numPr>
          <w:ilvl w:val="0"/>
          <w:numId w:val="1"/>
        </w:numPr>
        <w:spacing w:after="60"/>
      </w:pPr>
      <w:r>
        <w:t>A foundation for further research</w:t>
      </w:r>
    </w:p>
    <w:p w14:paraId="6B0C5258" w14:textId="77777777" w:rsidR="00CE4725" w:rsidRDefault="00000000">
      <w:pPr>
        <w:spacing w:before="120" w:after="40"/>
      </w:pPr>
      <w:r>
        <w:rPr>
          <w:b/>
          <w:bCs/>
          <w:color w:val="2C7A80"/>
          <w:sz w:val="22"/>
          <w:szCs w:val="22"/>
        </w:rPr>
        <w:t>2. Speaker Notes</w:t>
      </w:r>
    </w:p>
    <w:p w14:paraId="52BFEA36" w14:textId="77777777" w:rsidR="00CE4725" w:rsidRDefault="00000000">
      <w:pPr>
        <w:spacing w:after="80"/>
      </w:pPr>
      <w:r>
        <w:t>The expected outcomes fall into three groups. Technically, the project delivers a working, fully offline assessment platform with a modular, extensible, and well-tested codebase — currently 111 automated tests — plus a reusable AI workflow and reporting engine that other tools could build on. For the user, the outcomes are practical: assessments are faster and guided, requiring less manual effort; privacy is strong and authorization is enforced; and the reports produced are consistent and professional. From a business and academic standpoint, the platform lowers the skill barrier for security testing, provides a reproducible and auditable methodology, and serves as a foundation for further research — for example into automated finding correlation. In short, the project produces both a usable tool and a base for future work.</w:t>
      </w:r>
    </w:p>
    <w:p w14:paraId="2788F75B" w14:textId="77777777" w:rsidR="00CE4725" w:rsidRDefault="00000000">
      <w:pPr>
        <w:spacing w:before="120" w:after="40"/>
      </w:pPr>
      <w:r>
        <w:rPr>
          <w:b/>
          <w:bCs/>
          <w:color w:val="2C7A80"/>
          <w:sz w:val="22"/>
          <w:szCs w:val="22"/>
        </w:rPr>
        <w:t>3. Visual Suggestions</w:t>
      </w:r>
    </w:p>
    <w:p w14:paraId="4C861A73" w14:textId="77777777" w:rsidR="00CE4725" w:rsidRDefault="00000000">
      <w:pPr>
        <w:spacing w:after="80"/>
      </w:pPr>
      <w:r>
        <w:t>Three vertical outcome columns (Technical | User | Business/Academic), each headed with an icon and containing 2–3 concise points. Consider a large highlight stat (e.g., '111 automated tests') as a callout.</w:t>
      </w:r>
    </w:p>
    <w:p w14:paraId="4FB1970D" w14:textId="77777777" w:rsidR="00CE4725" w:rsidRDefault="00000000">
      <w:pPr>
        <w:spacing w:before="120" w:after="40"/>
      </w:pPr>
      <w:r>
        <w:rPr>
          <w:b/>
          <w:bCs/>
          <w:color w:val="2C7A80"/>
          <w:sz w:val="22"/>
          <w:szCs w:val="22"/>
        </w:rPr>
        <w:t>4. Animation Suggestions</w:t>
      </w:r>
    </w:p>
    <w:p w14:paraId="6AFCAF6D" w14:textId="77777777" w:rsidR="00CE4725" w:rsidRDefault="00000000">
      <w:pPr>
        <w:spacing w:after="80"/>
      </w:pPr>
      <w:r>
        <w:t>Columns rise up one after another. The highlight stat counts up or scales in for emphasis.</w:t>
      </w:r>
    </w:p>
    <w:p w14:paraId="7AE2E367" w14:textId="77777777" w:rsidR="00CE4725" w:rsidRDefault="00CE4725">
      <w:pPr>
        <w:pBdr>
          <w:bottom w:val="single" w:sz="6" w:space="1" w:color="D9E1EC"/>
        </w:pBdr>
        <w:spacing w:before="120" w:after="120"/>
      </w:pPr>
    </w:p>
    <w:p w14:paraId="6D3ADB87" w14:textId="77777777" w:rsidR="00CE4725" w:rsidRDefault="00000000">
      <w:r>
        <w:br w:type="page"/>
      </w:r>
    </w:p>
    <w:p w14:paraId="0604C6A7" w14:textId="77777777" w:rsidR="00CE4725" w:rsidRDefault="00000000">
      <w:pPr>
        <w:pStyle w:val="Heading1"/>
        <w:spacing w:before="120" w:after="80"/>
      </w:pPr>
      <w:r>
        <w:lastRenderedPageBreak/>
        <w:t>Slide 15 — Future Scope</w:t>
      </w:r>
    </w:p>
    <w:p w14:paraId="0045AAD8" w14:textId="77777777" w:rsidR="00CE4725" w:rsidRDefault="00000000">
      <w:pPr>
        <w:spacing w:before="120" w:after="40"/>
      </w:pPr>
      <w:r>
        <w:rPr>
          <w:b/>
          <w:bCs/>
          <w:color w:val="2C7A80"/>
          <w:sz w:val="22"/>
          <w:szCs w:val="22"/>
        </w:rPr>
        <w:t>1. Slide Content</w:t>
      </w:r>
    </w:p>
    <w:p w14:paraId="0BB7E076" w14:textId="77777777" w:rsidR="00CE4725" w:rsidRDefault="00000000">
      <w:pPr>
        <w:pStyle w:val="ListParagraph"/>
        <w:numPr>
          <w:ilvl w:val="0"/>
          <w:numId w:val="1"/>
        </w:numPr>
        <w:spacing w:after="60"/>
      </w:pPr>
      <w:r>
        <w:t>Enhancements: broader tool catalog, richer output parsers, scheduled assessments</w:t>
      </w:r>
    </w:p>
    <w:p w14:paraId="282AC6FE" w14:textId="77777777" w:rsidR="00CE4725" w:rsidRDefault="00000000">
      <w:pPr>
        <w:pStyle w:val="ListParagraph"/>
        <w:numPr>
          <w:ilvl w:val="0"/>
          <w:numId w:val="1"/>
        </w:numPr>
        <w:spacing w:after="60"/>
      </w:pPr>
      <w:r>
        <w:t>Deeper local-LLM use: automated report drafting and guided triage</w:t>
      </w:r>
    </w:p>
    <w:p w14:paraId="0C20C201" w14:textId="77777777" w:rsidR="00CE4725" w:rsidRDefault="00000000">
      <w:pPr>
        <w:pStyle w:val="ListParagraph"/>
        <w:numPr>
          <w:ilvl w:val="0"/>
          <w:numId w:val="1"/>
        </w:numPr>
        <w:spacing w:after="60"/>
      </w:pPr>
      <w:r>
        <w:t>Research: ML-based finding correlation and false-positive reduction</w:t>
      </w:r>
    </w:p>
    <w:p w14:paraId="5FBF4C62" w14:textId="77777777" w:rsidR="00CE4725" w:rsidRDefault="00000000">
      <w:pPr>
        <w:pStyle w:val="ListParagraph"/>
        <w:numPr>
          <w:ilvl w:val="0"/>
          <w:numId w:val="1"/>
        </w:numPr>
        <w:spacing w:after="60"/>
      </w:pPr>
      <w:r>
        <w:t>Team mode: shared projects and role-based collaboration</w:t>
      </w:r>
    </w:p>
    <w:p w14:paraId="48E22DA5" w14:textId="77777777" w:rsidR="00CE4725" w:rsidRDefault="00000000">
      <w:pPr>
        <w:pStyle w:val="ListParagraph"/>
        <w:numPr>
          <w:ilvl w:val="0"/>
          <w:numId w:val="1"/>
        </w:numPr>
        <w:spacing w:after="60"/>
      </w:pPr>
      <w:r>
        <w:t>Scalability: distributed scanning and a community plugin ecosystem</w:t>
      </w:r>
    </w:p>
    <w:p w14:paraId="27FDF39A" w14:textId="77777777" w:rsidR="00CE4725" w:rsidRDefault="00000000">
      <w:pPr>
        <w:spacing w:before="120" w:after="40"/>
      </w:pPr>
      <w:r>
        <w:rPr>
          <w:b/>
          <w:bCs/>
          <w:color w:val="2C7A80"/>
          <w:sz w:val="22"/>
          <w:szCs w:val="22"/>
        </w:rPr>
        <w:t>2. Speaker Notes</w:t>
      </w:r>
    </w:p>
    <w:p w14:paraId="54771A8F" w14:textId="77777777" w:rsidR="00CE4725" w:rsidRDefault="00000000">
      <w:pPr>
        <w:spacing w:after="80"/>
      </w:pPr>
      <w:r>
        <w:t>There are several promising directions for future work. On enhancements, the tool catalog can be broadened, the output parsers made richer to extract more structured findings, and assessments could be scheduled to run automatically. The local language model could be used more deeply — for instance to draft full report narratives and to guide the analyst through verifying findings. On the research side, a compelling direction is machine-learning-based correlation of findings across tools, together with automatic reduction of false positives, which is one of the biggest time sinks in real assessments. The application could grow a team mode with shared projects and role-based collaboration. And for scalability, the execution engine could be extended to distribute scans across multiple machines, supported by a community plugin ecosystem so others can contribute new capabilities. The plugin architecture I built is specifically designed to make these extensions straightforward.</w:t>
      </w:r>
    </w:p>
    <w:p w14:paraId="7842C1F4" w14:textId="77777777" w:rsidR="00CE4725" w:rsidRDefault="00000000">
      <w:pPr>
        <w:spacing w:before="120" w:after="40"/>
      </w:pPr>
      <w:r>
        <w:rPr>
          <w:b/>
          <w:bCs/>
          <w:color w:val="2C7A80"/>
          <w:sz w:val="22"/>
          <w:szCs w:val="22"/>
        </w:rPr>
        <w:t>3. Visual Suggestions</w:t>
      </w:r>
    </w:p>
    <w:p w14:paraId="34179DF6" w14:textId="77777777" w:rsidR="00CE4725" w:rsidRDefault="00000000">
      <w:pPr>
        <w:spacing w:after="80"/>
      </w:pPr>
      <w:r>
        <w:t>A forward-looking roadmap ribbon or 'stepping stones' path leading upward/rightward, each stone a future capability. Use a lighter, aspirational color treatment distinct from the implemented-features slides.</w:t>
      </w:r>
    </w:p>
    <w:p w14:paraId="0913A4A3" w14:textId="77777777" w:rsidR="00CE4725" w:rsidRDefault="00000000">
      <w:pPr>
        <w:spacing w:before="120" w:after="40"/>
      </w:pPr>
      <w:r>
        <w:rPr>
          <w:b/>
          <w:bCs/>
          <w:color w:val="2C7A80"/>
          <w:sz w:val="22"/>
          <w:szCs w:val="22"/>
        </w:rPr>
        <w:t>4. Animation Suggestions</w:t>
      </w:r>
    </w:p>
    <w:p w14:paraId="519FB284" w14:textId="77777777" w:rsidR="00CE4725" w:rsidRDefault="00000000">
      <w:pPr>
        <w:spacing w:after="80"/>
      </w:pPr>
      <w:r>
        <w:t>Roadmap items appear along the path in sequence (Motion Path or staggered Fade), conveying forward momentum toward the horizon.</w:t>
      </w:r>
    </w:p>
    <w:p w14:paraId="76905FB8" w14:textId="77777777" w:rsidR="00CE4725" w:rsidRDefault="00CE4725">
      <w:pPr>
        <w:pBdr>
          <w:bottom w:val="single" w:sz="6" w:space="1" w:color="D9E1EC"/>
        </w:pBdr>
        <w:spacing w:before="120" w:after="120"/>
      </w:pPr>
    </w:p>
    <w:p w14:paraId="1BB51A05" w14:textId="77777777" w:rsidR="00CE4725" w:rsidRDefault="00000000">
      <w:r>
        <w:br w:type="page"/>
      </w:r>
    </w:p>
    <w:p w14:paraId="0DB3F52E" w14:textId="77777777" w:rsidR="00CE4725" w:rsidRDefault="00000000">
      <w:pPr>
        <w:pStyle w:val="Heading1"/>
        <w:spacing w:before="120" w:after="80"/>
      </w:pPr>
      <w:r>
        <w:lastRenderedPageBreak/>
        <w:t>Slide 16 — Thank You</w:t>
      </w:r>
    </w:p>
    <w:p w14:paraId="4BD1A480" w14:textId="77777777" w:rsidR="00CE4725" w:rsidRDefault="00000000">
      <w:pPr>
        <w:spacing w:before="120" w:after="40"/>
      </w:pPr>
      <w:r>
        <w:rPr>
          <w:b/>
          <w:bCs/>
          <w:color w:val="2C7A80"/>
          <w:sz w:val="22"/>
          <w:szCs w:val="22"/>
        </w:rPr>
        <w:t>1. Slide Content</w:t>
      </w:r>
    </w:p>
    <w:p w14:paraId="44A0A495" w14:textId="77777777" w:rsidR="00CE4725" w:rsidRDefault="00000000">
      <w:pPr>
        <w:pStyle w:val="ListParagraph"/>
        <w:numPr>
          <w:ilvl w:val="0"/>
          <w:numId w:val="1"/>
        </w:numPr>
        <w:spacing w:after="60"/>
      </w:pPr>
      <w:r>
        <w:t>Thank you for your time and attention</w:t>
      </w:r>
    </w:p>
    <w:p w14:paraId="61D6B90D" w14:textId="77777777" w:rsidR="00CE4725" w:rsidRDefault="00000000">
      <w:pPr>
        <w:pStyle w:val="ListParagraph"/>
        <w:numPr>
          <w:ilvl w:val="0"/>
          <w:numId w:val="1"/>
        </w:numPr>
        <w:spacing w:after="60"/>
      </w:pPr>
      <w:r>
        <w:t>Questions &amp; Discussion are welcome</w:t>
      </w:r>
    </w:p>
    <w:p w14:paraId="05860829" w14:textId="77777777" w:rsidR="00CE4725" w:rsidRDefault="00000000">
      <w:pPr>
        <w:pStyle w:val="ListParagraph"/>
        <w:numPr>
          <w:ilvl w:val="0"/>
          <w:numId w:val="1"/>
        </w:numPr>
        <w:spacing w:after="60"/>
      </w:pPr>
      <w:r>
        <w:t>Contact: [your.email@example.com]</w:t>
      </w:r>
    </w:p>
    <w:p w14:paraId="01F3B79C" w14:textId="77777777" w:rsidR="00CE4725" w:rsidRDefault="00000000">
      <w:pPr>
        <w:pStyle w:val="ListParagraph"/>
        <w:numPr>
          <w:ilvl w:val="0"/>
          <w:numId w:val="1"/>
        </w:numPr>
        <w:spacing w:after="60"/>
      </w:pPr>
      <w:r>
        <w:t>Project repository: github.com/niyant07/SecurityOps-Assistant</w:t>
      </w:r>
    </w:p>
    <w:p w14:paraId="7DD77D50" w14:textId="77777777" w:rsidR="00CE4725" w:rsidRDefault="00000000">
      <w:pPr>
        <w:spacing w:before="120" w:after="40"/>
      </w:pPr>
      <w:r>
        <w:rPr>
          <w:b/>
          <w:bCs/>
          <w:color w:val="2C7A80"/>
          <w:sz w:val="22"/>
          <w:szCs w:val="22"/>
        </w:rPr>
        <w:t>2. Speaker Notes</w:t>
      </w:r>
    </w:p>
    <w:p w14:paraId="4EEF5542" w14:textId="77777777" w:rsidR="00CE4725" w:rsidRDefault="00000000">
      <w:pPr>
        <w:spacing w:after="80"/>
      </w:pPr>
      <w:r>
        <w:t>That brings me to the end of my presentation. To summarize: SecurityOps Assistant is a local-first, AI-assisted, safety-gated platform that takes an authorized analyst from a plain-English goal all the way to a professional report — entirely offline. Thank you for your time and attention. I would be happy to answer any questions and discuss the project further.</w:t>
      </w:r>
    </w:p>
    <w:p w14:paraId="4EA6A4CF" w14:textId="77777777" w:rsidR="00CE4725" w:rsidRDefault="00000000">
      <w:pPr>
        <w:spacing w:before="120" w:after="40"/>
      </w:pPr>
      <w:r>
        <w:rPr>
          <w:b/>
          <w:bCs/>
          <w:color w:val="2C7A80"/>
          <w:sz w:val="22"/>
          <w:szCs w:val="22"/>
        </w:rPr>
        <w:t>3. Visual Suggestions</w:t>
      </w:r>
    </w:p>
    <w:p w14:paraId="6A0D7F40" w14:textId="77777777" w:rsidR="00CE4725" w:rsidRDefault="00000000">
      <w:pPr>
        <w:spacing w:after="80"/>
      </w:pPr>
      <w:r>
        <w:t>Dark closing slide mirroring the title slide for visual bookending. Large 'Thank You'; beneath it a small contact block and the repository link; the &gt;_ monogram repeated. Keep it clean and confident.</w:t>
      </w:r>
    </w:p>
    <w:p w14:paraId="22D7A33A" w14:textId="77777777" w:rsidR="00CE4725" w:rsidRDefault="00000000">
      <w:pPr>
        <w:spacing w:before="120" w:after="40"/>
      </w:pPr>
      <w:r>
        <w:rPr>
          <w:b/>
          <w:bCs/>
          <w:color w:val="2C7A80"/>
          <w:sz w:val="22"/>
          <w:szCs w:val="22"/>
        </w:rPr>
        <w:t>4. Animation Suggestions</w:t>
      </w:r>
    </w:p>
    <w:p w14:paraId="459DADE7" w14:textId="77777777" w:rsidR="00CE4725" w:rsidRDefault="00000000">
      <w:pPr>
        <w:spacing w:after="80"/>
      </w:pPr>
      <w:r>
        <w:t>'Thank You' fades/scales in gently. Contact details appear beneath. Avoid flashy effects — end on a calm, professional note.</w:t>
      </w:r>
    </w:p>
    <w:p w14:paraId="4D255BD9" w14:textId="77777777" w:rsidR="00CE4725" w:rsidRDefault="00CE4725">
      <w:pPr>
        <w:pBdr>
          <w:bottom w:val="single" w:sz="6" w:space="1" w:color="D9E1EC"/>
        </w:pBdr>
        <w:spacing w:before="120" w:after="120"/>
      </w:pPr>
    </w:p>
    <w:sectPr w:rsidR="00CE47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B4AB2"/>
    <w:multiLevelType w:val="hybridMultilevel"/>
    <w:tmpl w:val="BAB673CA"/>
    <w:lvl w:ilvl="0" w:tplc="9AC4E442">
      <w:start w:val="1"/>
      <w:numFmt w:val="bullet"/>
      <w:lvlText w:val="●"/>
      <w:lvlJc w:val="left"/>
      <w:pPr>
        <w:ind w:left="720" w:hanging="360"/>
      </w:pPr>
    </w:lvl>
    <w:lvl w:ilvl="1" w:tplc="6CA2FBF8">
      <w:start w:val="1"/>
      <w:numFmt w:val="bullet"/>
      <w:lvlText w:val="○"/>
      <w:lvlJc w:val="left"/>
      <w:pPr>
        <w:ind w:left="1440" w:hanging="360"/>
      </w:pPr>
    </w:lvl>
    <w:lvl w:ilvl="2" w:tplc="F56E110E">
      <w:start w:val="1"/>
      <w:numFmt w:val="bullet"/>
      <w:lvlText w:val="■"/>
      <w:lvlJc w:val="left"/>
      <w:pPr>
        <w:ind w:left="2160" w:hanging="360"/>
      </w:pPr>
    </w:lvl>
    <w:lvl w:ilvl="3" w:tplc="8F505E6A">
      <w:start w:val="1"/>
      <w:numFmt w:val="bullet"/>
      <w:lvlText w:val="●"/>
      <w:lvlJc w:val="left"/>
      <w:pPr>
        <w:ind w:left="2880" w:hanging="360"/>
      </w:pPr>
    </w:lvl>
    <w:lvl w:ilvl="4" w:tplc="6D7A3F1A">
      <w:start w:val="1"/>
      <w:numFmt w:val="bullet"/>
      <w:lvlText w:val="○"/>
      <w:lvlJc w:val="left"/>
      <w:pPr>
        <w:ind w:left="3600" w:hanging="360"/>
      </w:pPr>
    </w:lvl>
    <w:lvl w:ilvl="5" w:tplc="361C4BE8">
      <w:start w:val="1"/>
      <w:numFmt w:val="bullet"/>
      <w:lvlText w:val="■"/>
      <w:lvlJc w:val="left"/>
      <w:pPr>
        <w:ind w:left="4320" w:hanging="360"/>
      </w:pPr>
    </w:lvl>
    <w:lvl w:ilvl="6" w:tplc="74462D34">
      <w:start w:val="1"/>
      <w:numFmt w:val="bullet"/>
      <w:lvlText w:val="●"/>
      <w:lvlJc w:val="left"/>
      <w:pPr>
        <w:ind w:left="5040" w:hanging="360"/>
      </w:pPr>
    </w:lvl>
    <w:lvl w:ilvl="7" w:tplc="9DB82DFA">
      <w:start w:val="1"/>
      <w:numFmt w:val="bullet"/>
      <w:lvlText w:val="●"/>
      <w:lvlJc w:val="left"/>
      <w:pPr>
        <w:ind w:left="5760" w:hanging="360"/>
      </w:pPr>
    </w:lvl>
    <w:lvl w:ilvl="8" w:tplc="23C6D994">
      <w:start w:val="1"/>
      <w:numFmt w:val="bullet"/>
      <w:lvlText w:val="●"/>
      <w:lvlJc w:val="left"/>
      <w:pPr>
        <w:ind w:left="6480" w:hanging="360"/>
      </w:pPr>
    </w:lvl>
  </w:abstractNum>
  <w:num w:numId="1" w16cid:durableId="816071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725"/>
    <w:rsid w:val="000C4BE0"/>
    <w:rsid w:val="00545DC9"/>
    <w:rsid w:val="00CE472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CDB2"/>
  <w15:docId w15:val="{A934B648-C7F5-40C5-8AA9-6FAAC3CDB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430"/>
        <w:sz w:val="21"/>
        <w:szCs w:val="21"/>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rFonts w:ascii="Cambria" w:eastAsia="Cambria" w:hAnsi="Cambria" w:cs="Cambria"/>
      <w:b/>
      <w:bCs/>
      <w:color w:val="1F3A5F"/>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4212</Words>
  <Characters>24013</Characters>
  <Application>Microsoft Office Word</Application>
  <DocSecurity>0</DocSecurity>
  <Lines>200</Lines>
  <Paragraphs>56</Paragraphs>
  <ScaleCrop>false</ScaleCrop>
  <Company/>
  <LinksUpToDate>false</LinksUpToDate>
  <CharactersWithSpaces>28169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SecurityOps Assistant — Project Proposal Presentation Plan</dc:title>
  <dc:creator>[Your Name]</dc:creator>
  <cp:lastModifiedBy>Niyant Joshi</cp:lastModifiedBy>
  <cp:revision>2</cp:revision>
  <dcterms:created xsi:type="dcterms:W3CDTF">2026-07-17T12:16:00Z</dcterms:created>
  <dcterms:modified xsi:type="dcterms:W3CDTF">2026-07-18T04:51:00Z</dcterms:modified>
</cp:coreProperties>
</file>