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60DF" w:rsidRDefault="008060DF">
      <w:proofErr w:type="spellStart"/>
      <w:r>
        <w:t>Geethalayalam</w:t>
      </w:r>
      <w:proofErr w:type="spellEnd"/>
      <w:r>
        <w:t>- Residence Restoration project</w:t>
      </w:r>
    </w:p>
    <w:p w:rsidR="008060DF" w:rsidRDefault="008060DF">
      <w:r>
        <w:t xml:space="preserve">Location – </w:t>
      </w:r>
      <w:proofErr w:type="spellStart"/>
      <w:r>
        <w:t>Paavayil</w:t>
      </w:r>
      <w:proofErr w:type="spellEnd"/>
      <w:r>
        <w:t xml:space="preserve"> </w:t>
      </w:r>
      <w:proofErr w:type="spellStart"/>
      <w:r>
        <w:t>Cheerp</w:t>
      </w:r>
      <w:proofErr w:type="spellEnd"/>
      <w:r>
        <w:t>, Kozhikode</w:t>
      </w:r>
    </w:p>
    <w:p w:rsidR="008060DF" w:rsidRDefault="008060DF">
      <w:r>
        <w:t xml:space="preserve">Year of </w:t>
      </w:r>
      <w:proofErr w:type="spellStart"/>
      <w:r>
        <w:t>compleation</w:t>
      </w:r>
      <w:proofErr w:type="spellEnd"/>
      <w:r>
        <w:t xml:space="preserve"> 2022</w:t>
      </w:r>
    </w:p>
    <w:p w:rsidR="008060DF" w:rsidRDefault="008060DF">
      <w:proofErr w:type="gramStart"/>
      <w:r>
        <w:t>Area :</w:t>
      </w:r>
      <w:proofErr w:type="gramEnd"/>
      <w:r>
        <w:t xml:space="preserve"> 6200sqft</w:t>
      </w:r>
    </w:p>
    <w:p w:rsidR="00625A83" w:rsidRDefault="00367D55">
      <w:proofErr w:type="spellStart"/>
      <w:r>
        <w:t>Geethalayam</w:t>
      </w:r>
      <w:proofErr w:type="spellEnd"/>
      <w:r>
        <w:t xml:space="preserve"> is the restoration of a residential house built in 1965, one of the early RCC-structured homes in Calicut, reflecting the Arab-influenced domestic architecture of the Malabar region. The project balances conservation and adaptation by preserving the original character, spatial essence, and materiality while introducing measured interventions for contemporary living.</w:t>
      </w:r>
      <w:r>
        <w:br/>
        <w:t>Extensive research into the architectural language, construction techniques, and lifestyle patterns of the period informed the design, reinforcing the spirit of the house without imposing a new identity.</w:t>
      </w:r>
    </w:p>
    <w:sectPr w:rsidR="00625A83" w:rsidSect="000F29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67D55"/>
    <w:rsid w:val="000F291A"/>
    <w:rsid w:val="00367D55"/>
    <w:rsid w:val="00625A83"/>
    <w:rsid w:val="00806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29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Genesys Labs</dc:creator>
  <cp:keywords/>
  <dc:description/>
  <cp:lastModifiedBy>Genesys Labs</cp:lastModifiedBy>
  <cp:revision>4</cp:revision>
  <dcterms:created xsi:type="dcterms:W3CDTF">2026-09-11T09:09:00Z</dcterms:created>
  <dcterms:modified xsi:type="dcterms:W3CDTF">2026-09-11T09:23:00Z</dcterms:modified>
</cp:coreProperties>
</file>