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34C6" w:rsidRDefault="00AE34C6">
      <w:proofErr w:type="spellStart"/>
      <w:r>
        <w:t>Jebin</w:t>
      </w:r>
      <w:proofErr w:type="spellEnd"/>
      <w:r>
        <w:t xml:space="preserve"> residence interior makeover</w:t>
      </w:r>
    </w:p>
    <w:p w:rsidR="00625A83" w:rsidRDefault="00AE34C6">
      <w:r>
        <w:t>An interior makeover of an existing residence, designed to upgrade the lifestyle of its occupants. The project introduced improved spatial planning, refined finishes, and contemporary interiors to create a more comfortable, functional, and elevated living environment.</w:t>
      </w:r>
    </w:p>
    <w:sectPr w:rsidR="00625A83" w:rsidSect="00E306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67D55"/>
    <w:rsid w:val="00367D55"/>
    <w:rsid w:val="00625A83"/>
    <w:rsid w:val="00AE34C6"/>
    <w:rsid w:val="00E306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6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Genesys Labs</dc:creator>
  <cp:keywords/>
  <dc:description/>
  <cp:lastModifiedBy>Genesys Labs</cp:lastModifiedBy>
  <cp:revision>4</cp:revision>
  <dcterms:created xsi:type="dcterms:W3CDTF">2026-09-11T09:09:00Z</dcterms:created>
  <dcterms:modified xsi:type="dcterms:W3CDTF">2026-09-11T09:17:00Z</dcterms:modified>
</cp:coreProperties>
</file>