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3"/>
        <w:numPr>
          <w:ilvl w:val="0"/>
          <w:numId w:val="1"/>
        </w:numPr>
        <w:ind w:left="720" w:hanging="360"/>
        <w:rPr>
          <w:u w:val="none"/>
        </w:rPr>
      </w:pPr>
      <w:r>
        <w:rPr/>
        <w:t>R</w:t>
      </w:r>
      <w:r>
        <w:rPr>
          <w:lang w:val="en-US"/>
        </w:rPr>
        <w:t>eg number:</w:t>
      </w:r>
      <w:r>
        <w:rPr/>
        <w:t>22R</w:t>
      </w:r>
      <w:r>
        <w:rPr>
          <w:lang w:val="en-US"/>
        </w:rPr>
        <w:t>P09600</w:t>
      </w:r>
    </w:p>
    <w:p>
      <w:pPr>
        <w:pStyle w:val="style4097"/>
        <w:numPr>
          <w:ilvl w:val="0"/>
          <w:numId w:val="0"/>
        </w:numPr>
        <w:ind w:left="720" w:hanging="360"/>
        <w:rPr>
          <w:u w:val="none"/>
        </w:rPr>
      </w:pPr>
      <w:r>
        <w:rPr>
          <w:u w:val="none"/>
          <w:lang w:val="en-US"/>
        </w:rPr>
        <w:t xml:space="preserve">2.Name: NIYOMUDENDEZO EDMOND </w:t>
      </w:r>
    </w:p>
    <w:p>
      <w:pPr>
        <w:pStyle w:val="style3"/>
        <w:rPr/>
      </w:pPr>
      <w:r>
        <w:rPr/>
        <w:t>Q 1.MEMORY STRUCTURE AND BACKGROUND PROCESSES</w:t>
      </w:r>
    </w:p>
    <w:p>
      <w:pPr>
        <w:pStyle w:val="style3"/>
        <w:rPr/>
      </w:pPr>
      <w:r>
        <w:rPr/>
        <w:t>Memory Structure:</w:t>
      </w:r>
    </w:p>
    <w:p>
      <w:pPr>
        <w:pStyle w:val="style0"/>
        <w:keepNext w:val="false"/>
        <w:keepLines w:val="false"/>
        <w:pageBreakBefore w:val="false"/>
        <w:widowControl/>
        <w:numPr>
          <w:ilvl w:val="0"/>
          <w:numId w:val="12"/>
        </w:numPr>
        <w:pBdr>
          <w:left w:val="nil"/>
          <w:right w:val="nil"/>
          <w:top w:val="nil"/>
          <w:bottom w:val="nil"/>
          <w:between w:val="nil"/>
        </w:pBdr>
        <w:shd w:val="clear" w:color="auto" w:fill="auto"/>
        <w:spacing w:before="0" w:after="0" w:lineRule="auto" w:line="259"/>
        <w:ind w:left="720" w:right="0" w:hanging="360"/>
        <w:jc w:val="left"/>
        <w:rPr>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System Global Area (SGA):</w:t>
      </w:r>
    </w:p>
    <w:p>
      <w:pPr>
        <w:pStyle w:val="style0"/>
        <w:keepNext w:val="false"/>
        <w:keepLines w:val="false"/>
        <w:pageBreakBefore w:val="false"/>
        <w:widowControl/>
        <w:numPr>
          <w:ilvl w:val="1"/>
          <w:numId w:val="13"/>
        </w:numPr>
        <w:pBdr>
          <w:left w:val="nil"/>
          <w:right w:val="nil"/>
          <w:top w:val="nil"/>
          <w:bottom w:val="nil"/>
          <w:between w:val="nil"/>
        </w:pBdr>
        <w:shd w:val="clear" w:color="auto" w:fill="auto"/>
        <w:spacing w:before="0" w:after="0" w:lineRule="auto" w:line="259"/>
        <w:ind w:left="1440" w:right="0" w:hanging="360"/>
        <w:jc w:val="left"/>
        <w:rPr>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SGA is a shared memory region that holds data and control information for an Oracle instance.</w:t>
      </w:r>
    </w:p>
    <w:p>
      <w:pPr>
        <w:pStyle w:val="style0"/>
        <w:keepNext w:val="false"/>
        <w:keepLines w:val="false"/>
        <w:pageBreakBefore w:val="false"/>
        <w:widowControl/>
        <w:numPr>
          <w:ilvl w:val="1"/>
          <w:numId w:val="13"/>
        </w:numPr>
        <w:pBdr>
          <w:left w:val="nil"/>
          <w:right w:val="nil"/>
          <w:top w:val="nil"/>
          <w:bottom w:val="nil"/>
          <w:between w:val="nil"/>
        </w:pBdr>
        <w:shd w:val="clear" w:color="auto" w:fill="auto"/>
        <w:spacing w:before="0" w:after="0" w:lineRule="auto" w:line="259"/>
        <w:ind w:left="1440" w:right="0" w:hanging="360"/>
        <w:jc w:val="left"/>
        <w:rPr>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It consists of several components:</w:t>
      </w:r>
    </w:p>
    <w:p>
      <w:pPr>
        <w:pStyle w:val="style0"/>
        <w:keepNext w:val="false"/>
        <w:keepLines w:val="false"/>
        <w:pageBreakBefore w:val="false"/>
        <w:widowControl/>
        <w:numPr>
          <w:ilvl w:val="1"/>
          <w:numId w:val="13"/>
        </w:numPr>
        <w:pBdr>
          <w:left w:val="nil"/>
          <w:right w:val="nil"/>
          <w:top w:val="nil"/>
          <w:bottom w:val="nil"/>
          <w:between w:val="nil"/>
        </w:pBdr>
        <w:shd w:val="clear" w:color="auto" w:fill="auto"/>
        <w:spacing w:before="0" w:after="0" w:lineRule="auto" w:line="259"/>
        <w:ind w:left="1440" w:right="0" w:hanging="360"/>
        <w:jc w:val="left"/>
        <w:rPr>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Database Buffer Cache: Stores copies of data blocks read from data files to minimize physical I/O.</w:t>
      </w:r>
    </w:p>
    <w:p>
      <w:pPr>
        <w:pStyle w:val="style0"/>
        <w:keepNext w:val="false"/>
        <w:keepLines w:val="false"/>
        <w:pageBreakBefore w:val="false"/>
        <w:widowControl/>
        <w:numPr>
          <w:ilvl w:val="1"/>
          <w:numId w:val="13"/>
        </w:numPr>
        <w:pBdr>
          <w:left w:val="nil"/>
          <w:right w:val="nil"/>
          <w:top w:val="nil"/>
          <w:bottom w:val="nil"/>
          <w:between w:val="nil"/>
        </w:pBdr>
        <w:shd w:val="clear" w:color="auto" w:fill="auto"/>
        <w:spacing w:before="0" w:after="0" w:lineRule="auto" w:line="259"/>
        <w:ind w:left="1440" w:right="0" w:hanging="360"/>
        <w:jc w:val="left"/>
        <w:rPr>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Shared Pool: Contains shared memory areas such as the library cache (SQL statements, parsed execution plans) and the data dictionary cache (metadata).</w:t>
      </w:r>
    </w:p>
    <w:p>
      <w:pPr>
        <w:pStyle w:val="style0"/>
        <w:keepNext w:val="false"/>
        <w:keepLines w:val="false"/>
        <w:pageBreakBefore w:val="false"/>
        <w:widowControl/>
        <w:numPr>
          <w:ilvl w:val="1"/>
          <w:numId w:val="13"/>
        </w:numPr>
        <w:pBdr>
          <w:left w:val="nil"/>
          <w:right w:val="nil"/>
          <w:top w:val="nil"/>
          <w:bottom w:val="nil"/>
          <w:between w:val="nil"/>
        </w:pBdr>
        <w:shd w:val="clear" w:color="auto" w:fill="auto"/>
        <w:spacing w:before="0" w:after="0" w:lineRule="auto" w:line="259"/>
        <w:ind w:left="1440" w:right="0" w:hanging="360"/>
        <w:jc w:val="left"/>
        <w:rPr>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Large Pool (Optional): Used for large memory allocations such as parallel query operations, backup, and recovery.</w:t>
      </w:r>
    </w:p>
    <w:p>
      <w:pPr>
        <w:pStyle w:val="style0"/>
        <w:keepNext w:val="false"/>
        <w:keepLines w:val="false"/>
        <w:pageBreakBefore w:val="false"/>
        <w:widowControl/>
        <w:numPr>
          <w:ilvl w:val="1"/>
          <w:numId w:val="13"/>
        </w:numPr>
        <w:pBdr>
          <w:left w:val="nil"/>
          <w:right w:val="nil"/>
          <w:top w:val="nil"/>
          <w:bottom w:val="nil"/>
          <w:between w:val="nil"/>
        </w:pBdr>
        <w:shd w:val="clear" w:color="auto" w:fill="auto"/>
        <w:spacing w:before="0" w:after="0" w:lineRule="auto" w:line="259"/>
        <w:ind w:left="1440" w:right="0" w:hanging="360"/>
        <w:jc w:val="left"/>
        <w:rPr>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Java Pool (Optional): Stores session-specific Java code and data.</w:t>
      </w:r>
    </w:p>
    <w:p>
      <w:pPr>
        <w:pStyle w:val="style0"/>
        <w:keepNext w:val="false"/>
        <w:keepLines w:val="false"/>
        <w:pageBreakBefore w:val="false"/>
        <w:widowControl/>
        <w:numPr>
          <w:ilvl w:val="1"/>
          <w:numId w:val="13"/>
        </w:numPr>
        <w:pBdr>
          <w:left w:val="nil"/>
          <w:right w:val="nil"/>
          <w:top w:val="nil"/>
          <w:bottom w:val="nil"/>
          <w:between w:val="nil"/>
        </w:pBdr>
        <w:shd w:val="clear" w:color="auto" w:fill="auto"/>
        <w:spacing w:before="0" w:after="160" w:lineRule="auto" w:line="259"/>
        <w:ind w:left="1440" w:right="0" w:hanging="360"/>
        <w:jc w:val="left"/>
        <w:rPr>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Streams Pool (Optional): Used for Oracle Streams, a feature for data replication and integration.</w:t>
      </w:r>
    </w:p>
    <w:p>
      <w:pPr>
        <w:pStyle w:val="style0"/>
        <w:rPr>
          <w:rFonts w:ascii="Times New Roman" w:cs="Times New Roman" w:eastAsia="Times New Roman" w:hAnsi="Times New Roman"/>
        </w:rPr>
      </w:pPr>
    </w:p>
    <w:p>
      <w:pPr>
        <w:pStyle w:val="style0"/>
        <w:keepNext w:val="false"/>
        <w:keepLines w:val="false"/>
        <w:pageBreakBefore w:val="false"/>
        <w:widowControl/>
        <w:numPr>
          <w:ilvl w:val="0"/>
          <w:numId w:val="12"/>
        </w:numPr>
        <w:pBdr>
          <w:left w:val="nil"/>
          <w:right w:val="nil"/>
          <w:top w:val="nil"/>
          <w:bottom w:val="nil"/>
          <w:between w:val="nil"/>
        </w:pBdr>
        <w:shd w:val="clear" w:color="auto" w:fill="auto"/>
        <w:spacing w:before="0" w:after="160" w:lineRule="auto" w:line="259"/>
        <w:ind w:left="720" w:right="0" w:hanging="360"/>
        <w:jc w:val="left"/>
        <w:rPr>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Program Global Area (PGA):</w:t>
      </w:r>
    </w:p>
    <w:p>
      <w:pPr>
        <w:pStyle w:val="style0"/>
        <w:rPr>
          <w:rFonts w:ascii="Times New Roman" w:cs="Times New Roman" w:eastAsia="Times New Roman" w:hAnsi="Times New Roman"/>
        </w:rPr>
      </w:pPr>
    </w:p>
    <w:p>
      <w:pPr>
        <w:pStyle w:val="style0"/>
        <w:keepNext w:val="false"/>
        <w:keepLines w:val="false"/>
        <w:pageBreakBefore w:val="false"/>
        <w:widowControl/>
        <w:numPr>
          <w:ilvl w:val="1"/>
          <w:numId w:val="11"/>
        </w:numPr>
        <w:pBdr>
          <w:left w:val="nil"/>
          <w:right w:val="nil"/>
          <w:top w:val="nil"/>
          <w:bottom w:val="nil"/>
          <w:between w:val="nil"/>
        </w:pBdr>
        <w:shd w:val="clear" w:color="auto" w:fill="auto"/>
        <w:spacing w:before="0" w:after="0" w:lineRule="auto" w:line="259"/>
        <w:ind w:left="1440" w:right="0" w:hanging="360"/>
        <w:jc w:val="left"/>
        <w:rPr>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PGA is a private memory region for each Oracle session or process.</w:t>
      </w:r>
    </w:p>
    <w:p>
      <w:pPr>
        <w:pStyle w:val="style0"/>
        <w:keepNext w:val="false"/>
        <w:keepLines w:val="false"/>
        <w:pageBreakBefore w:val="false"/>
        <w:widowControl/>
        <w:numPr>
          <w:ilvl w:val="1"/>
          <w:numId w:val="11"/>
        </w:numPr>
        <w:pBdr>
          <w:left w:val="nil"/>
          <w:right w:val="nil"/>
          <w:top w:val="nil"/>
          <w:bottom w:val="nil"/>
          <w:between w:val="nil"/>
        </w:pBdr>
        <w:shd w:val="clear" w:color="auto" w:fill="auto"/>
        <w:spacing w:before="0" w:after="0" w:lineRule="auto" w:line="259"/>
        <w:ind w:left="1440" w:right="0" w:hanging="360"/>
        <w:jc w:val="left"/>
        <w:rPr>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It includes variables and data structures that are not shared among multiple sessions.</w:t>
      </w:r>
    </w:p>
    <w:p>
      <w:pPr>
        <w:pStyle w:val="style0"/>
        <w:keepNext w:val="false"/>
        <w:keepLines w:val="false"/>
        <w:pageBreakBefore w:val="false"/>
        <w:widowControl/>
        <w:numPr>
          <w:ilvl w:val="1"/>
          <w:numId w:val="11"/>
        </w:numPr>
        <w:pBdr>
          <w:left w:val="nil"/>
          <w:right w:val="nil"/>
          <w:top w:val="nil"/>
          <w:bottom w:val="nil"/>
          <w:between w:val="nil"/>
        </w:pBdr>
        <w:shd w:val="clear" w:color="auto" w:fill="auto"/>
        <w:spacing w:before="0" w:after="160" w:lineRule="auto" w:line="259"/>
        <w:ind w:left="1440" w:right="0" w:hanging="360"/>
        <w:jc w:val="left"/>
        <w:rPr>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It holds session-specific information like bind variables, sort areas, and session-related control structures.</w:t>
      </w:r>
    </w:p>
    <w:p>
      <w:pPr>
        <w:pStyle w:val="style0"/>
        <w:rPr>
          <w:rFonts w:ascii="Times New Roman" w:cs="Times New Roman" w:eastAsia="Times New Roman" w:hAnsi="Times New Roman"/>
        </w:rPr>
      </w:pPr>
    </w:p>
    <w:p>
      <w:pPr>
        <w:pStyle w:val="style3"/>
        <w:rPr/>
      </w:pPr>
      <w:r>
        <w:rPr/>
        <w:t>Background Processes:</w:t>
      </w:r>
    </w:p>
    <w:p>
      <w:pPr>
        <w:pStyle w:val="style0"/>
        <w:rPr>
          <w:rFonts w:ascii="Times New Roman" w:cs="Times New Roman" w:eastAsia="Times New Roman" w:hAnsi="Times New Roman"/>
        </w:rPr>
      </w:pPr>
    </w:p>
    <w:p>
      <w:pPr>
        <w:pStyle w:val="style0"/>
        <w:keepNext w:val="false"/>
        <w:keepLines w:val="false"/>
        <w:pageBreakBefore w:val="false"/>
        <w:widowControl/>
        <w:numPr>
          <w:ilvl w:val="0"/>
          <w:numId w:val="12"/>
        </w:numPr>
        <w:pBdr>
          <w:left w:val="nil"/>
          <w:right w:val="nil"/>
          <w:top w:val="nil"/>
          <w:bottom w:val="nil"/>
          <w:between w:val="nil"/>
        </w:pBdr>
        <w:shd w:val="clear" w:color="auto" w:fill="auto"/>
        <w:spacing w:before="0" w:after="160" w:lineRule="auto" w:line="259"/>
        <w:ind w:left="720" w:right="0" w:hanging="360"/>
        <w:jc w:val="left"/>
        <w:rPr>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System Monitor Process (SMON):</w:t>
      </w:r>
    </w:p>
    <w:p>
      <w:pPr>
        <w:pStyle w:val="style0"/>
        <w:rPr>
          <w:rFonts w:ascii="Times New Roman" w:cs="Times New Roman" w:eastAsia="Times New Roman" w:hAnsi="Times New Roman"/>
        </w:rPr>
      </w:pPr>
    </w:p>
    <w:p>
      <w:pPr>
        <w:pStyle w:val="style0"/>
        <w:keepNext w:val="false"/>
        <w:keepLines w:val="false"/>
        <w:pageBreakBefore w:val="false"/>
        <w:widowControl/>
        <w:numPr>
          <w:ilvl w:val="1"/>
          <w:numId w:val="14"/>
        </w:numPr>
        <w:pBdr>
          <w:left w:val="nil"/>
          <w:right w:val="nil"/>
          <w:top w:val="nil"/>
          <w:bottom w:val="nil"/>
          <w:between w:val="nil"/>
        </w:pBdr>
        <w:shd w:val="clear" w:color="auto" w:fill="auto"/>
        <w:spacing w:before="0" w:after="0" w:lineRule="auto" w:line="259"/>
        <w:ind w:left="1440" w:right="0" w:hanging="360"/>
        <w:jc w:val="left"/>
        <w:rPr>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Performs crash recovery when an instance fails.</w:t>
      </w:r>
    </w:p>
    <w:p>
      <w:pPr>
        <w:pStyle w:val="style0"/>
        <w:keepNext w:val="false"/>
        <w:keepLines w:val="false"/>
        <w:pageBreakBefore w:val="false"/>
        <w:widowControl/>
        <w:numPr>
          <w:ilvl w:val="1"/>
          <w:numId w:val="14"/>
        </w:numPr>
        <w:pBdr>
          <w:left w:val="nil"/>
          <w:right w:val="nil"/>
          <w:top w:val="nil"/>
          <w:bottom w:val="nil"/>
          <w:between w:val="nil"/>
        </w:pBdr>
        <w:shd w:val="clear" w:color="auto" w:fill="auto"/>
        <w:spacing w:before="0" w:after="0" w:lineRule="auto" w:line="259"/>
        <w:ind w:left="1440" w:right="0" w:hanging="360"/>
        <w:jc w:val="left"/>
        <w:rPr>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Cleans up temporary segments and frees resources after a transaction aborts.</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numPr>
          <w:ilvl w:val="0"/>
          <w:numId w:val="14"/>
        </w:numPr>
        <w:pBdr>
          <w:left w:val="nil"/>
          <w:right w:val="nil"/>
          <w:top w:val="nil"/>
          <w:bottom w:val="nil"/>
          <w:between w:val="nil"/>
        </w:pBdr>
        <w:shd w:val="clear" w:color="auto" w:fill="auto"/>
        <w:spacing w:before="0" w:after="0" w:lineRule="auto" w:line="259"/>
        <w:ind w:left="720" w:right="0" w:hanging="360"/>
        <w:jc w:val="left"/>
        <w:rPr>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Process Monitor Process (PMON):</w:t>
      </w:r>
    </w:p>
    <w:p>
      <w:pPr>
        <w:pStyle w:val="style0"/>
        <w:keepNext w:val="false"/>
        <w:keepLines w:val="false"/>
        <w:pageBreakBefore w:val="false"/>
        <w:widowControl/>
        <w:numPr>
          <w:ilvl w:val="0"/>
          <w:numId w:val="2"/>
        </w:numPr>
        <w:pBdr>
          <w:left w:val="nil"/>
          <w:right w:val="nil"/>
          <w:top w:val="nil"/>
          <w:bottom w:val="nil"/>
          <w:between w:val="nil"/>
        </w:pBdr>
        <w:shd w:val="clear" w:color="auto" w:fill="auto"/>
        <w:spacing w:before="0" w:after="0" w:lineRule="auto" w:line="259"/>
        <w:ind w:left="1440" w:right="0" w:hanging="360"/>
        <w:jc w:val="left"/>
        <w:rPr>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Performs process recovery by cleaning up after failed user processes.</w:t>
      </w:r>
    </w:p>
    <w:p>
      <w:pPr>
        <w:pStyle w:val="style0"/>
        <w:keepNext w:val="false"/>
        <w:keepLines w:val="false"/>
        <w:pageBreakBefore w:val="false"/>
        <w:widowControl/>
        <w:numPr>
          <w:ilvl w:val="0"/>
          <w:numId w:val="2"/>
        </w:numPr>
        <w:pBdr>
          <w:left w:val="nil"/>
          <w:right w:val="nil"/>
          <w:top w:val="nil"/>
          <w:bottom w:val="nil"/>
          <w:between w:val="nil"/>
        </w:pBdr>
        <w:shd w:val="clear" w:color="auto" w:fill="auto"/>
        <w:spacing w:before="0" w:after="160" w:lineRule="auto" w:line="259"/>
        <w:ind w:left="1440" w:right="0" w:hanging="360"/>
        <w:jc w:val="left"/>
        <w:rPr>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Reclaims resources such as locks and memory held by terminated sessions.</w:t>
      </w:r>
    </w:p>
    <w:p>
      <w:pPr>
        <w:pStyle w:val="style0"/>
        <w:rPr>
          <w:rFonts w:ascii="Times New Roman" w:cs="Times New Roman" w:eastAsia="Times New Roman" w:hAnsi="Times New Roman"/>
        </w:rPr>
      </w:pPr>
    </w:p>
    <w:p>
      <w:pPr>
        <w:pStyle w:val="style0"/>
        <w:keepNext w:val="false"/>
        <w:keepLines w:val="false"/>
        <w:pageBreakBefore w:val="false"/>
        <w:widowControl/>
        <w:numPr>
          <w:ilvl w:val="0"/>
          <w:numId w:val="4"/>
        </w:numPr>
        <w:pBdr>
          <w:left w:val="nil"/>
          <w:right w:val="nil"/>
          <w:top w:val="nil"/>
          <w:bottom w:val="nil"/>
          <w:between w:val="nil"/>
        </w:pBdr>
        <w:shd w:val="clear" w:color="auto" w:fill="auto"/>
        <w:spacing w:before="0" w:after="0" w:lineRule="auto" w:line="259"/>
        <w:ind w:left="720" w:right="0" w:hanging="360"/>
        <w:jc w:val="left"/>
        <w:rPr>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Database Writer Process (DBWn):</w:t>
      </w:r>
    </w:p>
    <w:p>
      <w:pPr>
        <w:pStyle w:val="style0"/>
        <w:keepNext w:val="false"/>
        <w:keepLines w:val="false"/>
        <w:pageBreakBefore w:val="false"/>
        <w:widowControl/>
        <w:numPr>
          <w:ilvl w:val="1"/>
          <w:numId w:val="3"/>
        </w:numPr>
        <w:pBdr>
          <w:left w:val="nil"/>
          <w:right w:val="nil"/>
          <w:top w:val="nil"/>
          <w:bottom w:val="nil"/>
          <w:between w:val="nil"/>
        </w:pBdr>
        <w:shd w:val="clear" w:color="auto" w:fill="auto"/>
        <w:spacing w:before="0" w:after="0" w:lineRule="auto" w:line="259"/>
        <w:ind w:left="1590" w:right="0" w:hanging="360"/>
        <w:jc w:val="left"/>
        <w:rPr>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Writes modified buffers from the buffer cache to data files.</w:t>
      </w:r>
    </w:p>
    <w:p>
      <w:pPr>
        <w:pStyle w:val="style0"/>
        <w:keepNext w:val="false"/>
        <w:keepLines w:val="false"/>
        <w:pageBreakBefore w:val="false"/>
        <w:widowControl/>
        <w:numPr>
          <w:ilvl w:val="1"/>
          <w:numId w:val="3"/>
        </w:numPr>
        <w:pBdr>
          <w:left w:val="nil"/>
          <w:right w:val="nil"/>
          <w:top w:val="nil"/>
          <w:bottom w:val="nil"/>
          <w:between w:val="nil"/>
        </w:pBdr>
        <w:shd w:val="clear" w:color="auto" w:fill="auto"/>
        <w:spacing w:before="0" w:after="160" w:lineRule="auto" w:line="259"/>
        <w:ind w:left="1590" w:right="0" w:hanging="360"/>
        <w:jc w:val="left"/>
        <w:rPr>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Helps ensure changes are permanently saved to disk.</w:t>
      </w:r>
    </w:p>
    <w:p>
      <w:pPr>
        <w:pStyle w:val="style0"/>
        <w:rPr>
          <w:rFonts w:ascii="Times New Roman" w:cs="Times New Roman" w:eastAsia="Times New Roman" w:hAnsi="Times New Roman"/>
        </w:rPr>
      </w:pPr>
    </w:p>
    <w:p>
      <w:pPr>
        <w:pStyle w:val="style0"/>
        <w:keepNext w:val="false"/>
        <w:keepLines w:val="false"/>
        <w:pageBreakBefore w:val="false"/>
        <w:widowControl/>
        <w:numPr>
          <w:ilvl w:val="0"/>
          <w:numId w:val="4"/>
        </w:numPr>
        <w:pBdr>
          <w:left w:val="nil"/>
          <w:right w:val="nil"/>
          <w:top w:val="nil"/>
          <w:bottom w:val="nil"/>
          <w:between w:val="nil"/>
        </w:pBdr>
        <w:shd w:val="clear" w:color="auto" w:fill="auto"/>
        <w:spacing w:before="0" w:after="0" w:lineRule="auto" w:line="259"/>
        <w:ind w:left="720" w:right="0" w:hanging="360"/>
        <w:jc w:val="left"/>
        <w:rPr>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Log Writer Process (LGWR):</w:t>
      </w:r>
    </w:p>
    <w:p>
      <w:pPr>
        <w:pStyle w:val="style0"/>
        <w:keepNext w:val="false"/>
        <w:keepLines w:val="false"/>
        <w:pageBreakBefore w:val="false"/>
        <w:widowControl/>
        <w:numPr>
          <w:ilvl w:val="1"/>
          <w:numId w:val="5"/>
        </w:numPr>
        <w:pBdr>
          <w:left w:val="nil"/>
          <w:right w:val="nil"/>
          <w:top w:val="nil"/>
          <w:bottom w:val="nil"/>
          <w:between w:val="nil"/>
        </w:pBdr>
        <w:shd w:val="clear" w:color="auto" w:fill="auto"/>
        <w:spacing w:before="0" w:after="0" w:lineRule="auto" w:line="259"/>
        <w:ind w:left="1440" w:right="0" w:hanging="360"/>
        <w:jc w:val="left"/>
        <w:rPr>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Writes redo log entries from the redo log buffer to the redo log files.</w:t>
      </w:r>
    </w:p>
    <w:p>
      <w:pPr>
        <w:pStyle w:val="style0"/>
        <w:keepNext w:val="false"/>
        <w:keepLines w:val="false"/>
        <w:pageBreakBefore w:val="false"/>
        <w:widowControl/>
        <w:numPr>
          <w:ilvl w:val="1"/>
          <w:numId w:val="5"/>
        </w:numPr>
        <w:pBdr>
          <w:left w:val="nil"/>
          <w:right w:val="nil"/>
          <w:top w:val="nil"/>
          <w:bottom w:val="nil"/>
          <w:between w:val="nil"/>
        </w:pBdr>
        <w:shd w:val="clear" w:color="auto" w:fill="auto"/>
        <w:spacing w:before="0" w:after="160" w:lineRule="auto" w:line="259"/>
        <w:ind w:left="1440" w:right="0" w:hanging="360"/>
        <w:jc w:val="left"/>
        <w:rPr>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Ensures transactional durability and recoverability.</w:t>
      </w:r>
    </w:p>
    <w:p>
      <w:pPr>
        <w:pStyle w:val="style0"/>
        <w:rPr>
          <w:rFonts w:ascii="Times New Roman" w:cs="Times New Roman" w:eastAsia="Times New Roman" w:hAnsi="Times New Roman"/>
        </w:rPr>
      </w:pPr>
    </w:p>
    <w:p>
      <w:pPr>
        <w:pStyle w:val="style0"/>
        <w:keepNext w:val="false"/>
        <w:keepLines w:val="false"/>
        <w:pageBreakBefore w:val="false"/>
        <w:widowControl/>
        <w:numPr>
          <w:ilvl w:val="0"/>
          <w:numId w:val="4"/>
        </w:numPr>
        <w:pBdr>
          <w:left w:val="nil"/>
          <w:right w:val="nil"/>
          <w:top w:val="nil"/>
          <w:bottom w:val="nil"/>
          <w:between w:val="nil"/>
        </w:pBdr>
        <w:shd w:val="clear" w:color="auto" w:fill="auto"/>
        <w:spacing w:before="0" w:after="0" w:lineRule="auto" w:line="259"/>
        <w:ind w:left="720" w:right="0" w:hanging="360"/>
        <w:jc w:val="left"/>
        <w:rPr>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Checkpoint Process (CKPT):</w:t>
      </w:r>
    </w:p>
    <w:p>
      <w:pPr>
        <w:pStyle w:val="style0"/>
        <w:keepNext w:val="false"/>
        <w:keepLines w:val="false"/>
        <w:pageBreakBefore w:val="false"/>
        <w:widowControl/>
        <w:numPr>
          <w:ilvl w:val="1"/>
          <w:numId w:val="7"/>
        </w:numPr>
        <w:pBdr>
          <w:left w:val="nil"/>
          <w:right w:val="nil"/>
          <w:top w:val="nil"/>
          <w:bottom w:val="nil"/>
          <w:between w:val="nil"/>
        </w:pBdr>
        <w:shd w:val="clear" w:color="auto" w:fill="auto"/>
        <w:spacing w:before="0" w:after="0" w:lineRule="auto" w:line="259"/>
        <w:ind w:left="1440" w:right="0" w:hanging="360"/>
        <w:jc w:val="left"/>
        <w:rPr>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Signals DBWn to write dirty buffers to data files during a checkpoint.</w:t>
      </w:r>
    </w:p>
    <w:p>
      <w:pPr>
        <w:pStyle w:val="style0"/>
        <w:keepNext w:val="false"/>
        <w:keepLines w:val="false"/>
        <w:pageBreakBefore w:val="false"/>
        <w:widowControl/>
        <w:numPr>
          <w:ilvl w:val="1"/>
          <w:numId w:val="7"/>
        </w:numPr>
        <w:pBdr>
          <w:left w:val="nil"/>
          <w:right w:val="nil"/>
          <w:top w:val="nil"/>
          <w:bottom w:val="nil"/>
          <w:between w:val="nil"/>
        </w:pBdr>
        <w:shd w:val="clear" w:color="auto" w:fill="auto"/>
        <w:spacing w:before="0" w:after="160" w:lineRule="auto" w:line="259"/>
        <w:ind w:left="1440" w:right="0" w:hanging="360"/>
        <w:jc w:val="left"/>
        <w:rPr>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Helps ensure recovery time is minimized in the event of an instance failure.</w:t>
      </w:r>
    </w:p>
    <w:p>
      <w:pPr>
        <w:pStyle w:val="style0"/>
        <w:rPr>
          <w:rFonts w:ascii="Times New Roman" w:cs="Times New Roman" w:eastAsia="Times New Roman" w:hAnsi="Times New Roman"/>
        </w:rPr>
      </w:pPr>
    </w:p>
    <w:p>
      <w:pPr>
        <w:pStyle w:val="style0"/>
        <w:keepNext w:val="false"/>
        <w:keepLines w:val="false"/>
        <w:pageBreakBefore w:val="false"/>
        <w:widowControl/>
        <w:numPr>
          <w:ilvl w:val="0"/>
          <w:numId w:val="9"/>
        </w:numPr>
        <w:pBdr>
          <w:left w:val="nil"/>
          <w:right w:val="nil"/>
          <w:top w:val="nil"/>
          <w:bottom w:val="nil"/>
          <w:between w:val="nil"/>
        </w:pBdr>
        <w:shd w:val="clear" w:color="auto" w:fill="auto"/>
        <w:spacing w:before="0" w:after="0" w:lineRule="auto" w:line="259"/>
        <w:ind w:left="765" w:right="0" w:hanging="360"/>
        <w:jc w:val="left"/>
        <w:rPr>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Archiver Process (ARCn):</w:t>
      </w:r>
    </w:p>
    <w:p>
      <w:pPr>
        <w:pStyle w:val="style0"/>
        <w:keepNext w:val="false"/>
        <w:keepLines w:val="false"/>
        <w:pageBreakBefore w:val="false"/>
        <w:widowControl/>
        <w:numPr>
          <w:ilvl w:val="1"/>
          <w:numId w:val="6"/>
        </w:numPr>
        <w:pBdr>
          <w:left w:val="nil"/>
          <w:right w:val="nil"/>
          <w:top w:val="nil"/>
          <w:bottom w:val="nil"/>
          <w:between w:val="nil"/>
        </w:pBdr>
        <w:shd w:val="clear" w:color="auto" w:fill="auto"/>
        <w:spacing w:before="0" w:after="0" w:lineRule="auto" w:line="259"/>
        <w:ind w:left="1440" w:right="0" w:hanging="360"/>
        <w:jc w:val="left"/>
        <w:rPr>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Copies online redo log files to archival storage (e.g., tape) for backup and recovery purposes.</w:t>
      </w:r>
    </w:p>
    <w:p>
      <w:pPr>
        <w:pStyle w:val="style0"/>
        <w:keepNext w:val="false"/>
        <w:keepLines w:val="false"/>
        <w:pageBreakBefore w:val="false"/>
        <w:widowControl/>
        <w:numPr>
          <w:ilvl w:val="1"/>
          <w:numId w:val="6"/>
        </w:numPr>
        <w:pBdr>
          <w:left w:val="nil"/>
          <w:right w:val="nil"/>
          <w:top w:val="nil"/>
          <w:bottom w:val="nil"/>
          <w:between w:val="nil"/>
        </w:pBdr>
        <w:shd w:val="clear" w:color="auto" w:fill="auto"/>
        <w:spacing w:before="0" w:after="160" w:lineRule="auto" w:line="259"/>
        <w:ind w:left="1440" w:right="0" w:hanging="360"/>
        <w:jc w:val="left"/>
        <w:rPr>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Crucial for maintaining a complete set of redo logs for recovery.</w:t>
      </w:r>
    </w:p>
    <w:p>
      <w:pPr>
        <w:pStyle w:val="style0"/>
        <w:rPr>
          <w:rFonts w:ascii="Times New Roman" w:cs="Times New Roman" w:eastAsia="Times New Roman" w:hAnsi="Times New Roman"/>
        </w:rPr>
      </w:pPr>
    </w:p>
    <w:p>
      <w:pPr>
        <w:pStyle w:val="style0"/>
        <w:keepNext w:val="false"/>
        <w:keepLines w:val="false"/>
        <w:pageBreakBefore w:val="false"/>
        <w:widowControl/>
        <w:numPr>
          <w:ilvl w:val="0"/>
          <w:numId w:val="9"/>
        </w:numPr>
        <w:pBdr>
          <w:left w:val="nil"/>
          <w:right w:val="nil"/>
          <w:top w:val="nil"/>
          <w:bottom w:val="nil"/>
          <w:between w:val="nil"/>
        </w:pBdr>
        <w:shd w:val="clear" w:color="auto" w:fill="auto"/>
        <w:spacing w:before="0" w:after="0" w:lineRule="auto" w:line="259"/>
        <w:ind w:left="765" w:right="0" w:hanging="360"/>
        <w:jc w:val="left"/>
        <w:rPr>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Listener Process (Listener):</w:t>
      </w:r>
    </w:p>
    <w:p>
      <w:pPr>
        <w:pStyle w:val="style0"/>
        <w:keepNext w:val="false"/>
        <w:keepLines w:val="false"/>
        <w:pageBreakBefore w:val="false"/>
        <w:widowControl/>
        <w:numPr>
          <w:ilvl w:val="1"/>
          <w:numId w:val="8"/>
        </w:numPr>
        <w:pBdr>
          <w:left w:val="nil"/>
          <w:right w:val="nil"/>
          <w:top w:val="nil"/>
          <w:bottom w:val="nil"/>
          <w:between w:val="nil"/>
        </w:pBdr>
        <w:shd w:val="clear" w:color="auto" w:fill="auto"/>
        <w:spacing w:before="0" w:after="0" w:lineRule="auto" w:line="259"/>
        <w:ind w:left="1440" w:right="0" w:hanging="360"/>
        <w:jc w:val="left"/>
        <w:rPr>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Listens for incoming connection requests from clients and establishes network sessions.</w:t>
      </w:r>
    </w:p>
    <w:p>
      <w:pPr>
        <w:pStyle w:val="style0"/>
        <w:keepNext w:val="false"/>
        <w:keepLines w:val="false"/>
        <w:pageBreakBefore w:val="false"/>
        <w:widowControl/>
        <w:numPr>
          <w:ilvl w:val="1"/>
          <w:numId w:val="8"/>
        </w:numPr>
        <w:pBdr>
          <w:left w:val="nil"/>
          <w:right w:val="nil"/>
          <w:top w:val="nil"/>
          <w:bottom w:val="nil"/>
          <w:between w:val="nil"/>
        </w:pBdr>
        <w:shd w:val="clear" w:color="auto" w:fill="auto"/>
        <w:spacing w:before="0" w:after="160" w:lineRule="auto" w:line="259"/>
        <w:ind w:left="1440" w:right="0" w:hanging="360"/>
        <w:jc w:val="left"/>
        <w:rPr>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Routes client requests to the appropriate Oracle instance.</w:t>
      </w:r>
    </w:p>
    <w:p>
      <w:pPr>
        <w:pStyle w:val="style0"/>
        <w:rPr>
          <w:rFonts w:ascii="Times New Roman" w:cs="Times New Roman" w:eastAsia="Times New Roman" w:hAnsi="Times New Roman"/>
        </w:rPr>
      </w:pPr>
    </w:p>
    <w:p>
      <w:pPr>
        <w:pStyle w:val="style0"/>
        <w:keepNext w:val="false"/>
        <w:keepLines w:val="false"/>
        <w:pageBreakBefore w:val="false"/>
        <w:widowControl/>
        <w:numPr>
          <w:ilvl w:val="0"/>
          <w:numId w:val="9"/>
        </w:numPr>
        <w:pBdr>
          <w:left w:val="nil"/>
          <w:right w:val="nil"/>
          <w:top w:val="nil"/>
          <w:bottom w:val="nil"/>
          <w:between w:val="nil"/>
        </w:pBdr>
        <w:shd w:val="clear" w:color="auto" w:fill="auto"/>
        <w:spacing w:before="0" w:after="0" w:lineRule="auto" w:line="259"/>
        <w:ind w:left="765" w:right="0" w:hanging="360"/>
        <w:jc w:val="left"/>
        <w:rPr>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Dispatcher Processes (Optional - Shared Server Configuration):</w:t>
      </w:r>
    </w:p>
    <w:p>
      <w:pPr>
        <w:pStyle w:val="style0"/>
        <w:keepNext w:val="false"/>
        <w:keepLines w:val="false"/>
        <w:pageBreakBefore w:val="false"/>
        <w:widowControl/>
        <w:numPr>
          <w:ilvl w:val="1"/>
          <w:numId w:val="10"/>
        </w:numPr>
        <w:pBdr>
          <w:left w:val="nil"/>
          <w:right w:val="nil"/>
          <w:top w:val="nil"/>
          <w:bottom w:val="nil"/>
          <w:between w:val="nil"/>
        </w:pBdr>
        <w:shd w:val="clear" w:color="auto" w:fill="auto"/>
        <w:spacing w:before="0" w:after="0" w:lineRule="auto" w:line="259"/>
        <w:ind w:left="1440" w:right="0" w:hanging="360"/>
        <w:jc w:val="left"/>
        <w:rPr>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Handle multiple user connections concurrently in a shared server configuration.</w:t>
      </w:r>
    </w:p>
    <w:p>
      <w:pPr>
        <w:pStyle w:val="style0"/>
        <w:keepNext w:val="false"/>
        <w:keepLines w:val="false"/>
        <w:pageBreakBefore w:val="false"/>
        <w:widowControl/>
        <w:numPr>
          <w:ilvl w:val="1"/>
          <w:numId w:val="10"/>
        </w:numPr>
        <w:pBdr>
          <w:left w:val="nil"/>
          <w:right w:val="nil"/>
          <w:top w:val="nil"/>
          <w:bottom w:val="nil"/>
          <w:between w:val="nil"/>
        </w:pBdr>
        <w:shd w:val="clear" w:color="auto" w:fill="auto"/>
        <w:spacing w:before="0" w:after="160" w:lineRule="auto" w:line="259"/>
        <w:ind w:left="1440" w:right="0" w:hanging="360"/>
        <w:jc w:val="left"/>
        <w:rPr>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Improve resource utilization by sharing server processes among multiple clients.</w:t>
      </w:r>
    </w:p>
    <w:p>
      <w:pPr>
        <w:pStyle w:val="style0"/>
        <w:rPr>
          <w:rFonts w:ascii="Times New Roman" w:cs="Times New Roman" w:eastAsia="Times New Roman" w:hAnsi="Times New Roman"/>
        </w:rPr>
      </w:pPr>
    </w:p>
    <w:p>
      <w:pPr>
        <w:pStyle w:val="style3"/>
        <w:rPr/>
      </w:pPr>
      <w:r>
        <w:rPr/>
        <w:t xml:space="preserve">Q 2.ORACLE LOGICAL AND PHYSICAL STORAGE </w:t>
      </w:r>
    </w:p>
    <w:p>
      <w:pPr>
        <w:pStyle w:val="style0"/>
        <w:rPr/>
      </w:pPr>
    </w:p>
    <w:p>
      <w:pPr>
        <w:pStyle w:val="style0"/>
        <w:keepNext w:val="false"/>
        <w:keepLines w:val="false"/>
        <w:pageBreakBefore w:val="false"/>
        <w:widowControl/>
        <w:numPr>
          <w:ilvl w:val="0"/>
          <w:numId w:val="9"/>
        </w:numPr>
        <w:pBdr>
          <w:left w:val="nil"/>
          <w:right w:val="nil"/>
          <w:top w:val="nil"/>
          <w:bottom w:val="nil"/>
          <w:between w:val="nil"/>
        </w:pBdr>
        <w:shd w:val="clear" w:color="auto" w:fill="auto"/>
        <w:spacing w:before="0" w:after="0" w:lineRule="auto" w:line="259"/>
        <w:ind w:left="765" w:right="0" w:hanging="360"/>
        <w:jc w:val="left"/>
        <w:rPr/>
      </w:pPr>
      <w:r>
        <w:rPr>
          <w:rFonts w:ascii="Calibri" w:cs="Calibri" w:eastAsia="Calibri" w:hAnsi="Calibri"/>
          <w:b w:val="false"/>
          <w:i w:val="false"/>
          <w:smallCaps w:val="false"/>
          <w:color w:val="000000"/>
          <w:sz w:val="22"/>
          <w:szCs w:val="22"/>
          <w:u w:val="none"/>
          <w:shd w:val="clear" w:color="auto" w:fill="auto"/>
          <w:vertAlign w:val="baseline"/>
        </w:rPr>
        <w:t>Logical Storage</w:t>
      </w:r>
    </w:p>
    <w:p>
      <w:pPr>
        <w:pStyle w:val="style0"/>
        <w:keepNext w:val="false"/>
        <w:keepLines w:val="false"/>
        <w:pageBreakBefore w:val="false"/>
        <w:widowControl/>
        <w:numPr>
          <w:ilvl w:val="1"/>
          <w:numId w:val="9"/>
        </w:numPr>
        <w:pBdr>
          <w:left w:val="nil"/>
          <w:right w:val="nil"/>
          <w:top w:val="nil"/>
          <w:bottom w:val="nil"/>
          <w:between w:val="nil"/>
        </w:pBdr>
        <w:shd w:val="clear" w:color="auto" w:fill="auto"/>
        <w:spacing w:before="0" w:after="0" w:lineRule="auto" w:line="259"/>
        <w:ind w:left="1485" w:right="0" w:hanging="360"/>
        <w:jc w:val="left"/>
        <w:rPr/>
      </w:pPr>
      <w:r>
        <w:rPr>
          <w:rFonts w:ascii="Calibri" w:cs="Calibri" w:eastAsia="Calibri" w:hAnsi="Calibri"/>
          <w:b w:val="false"/>
          <w:i w:val="false"/>
          <w:smallCaps w:val="false"/>
          <w:color w:val="000000"/>
          <w:sz w:val="22"/>
          <w:szCs w:val="22"/>
          <w:u w:val="none"/>
          <w:shd w:val="clear" w:color="auto" w:fill="auto"/>
          <w:vertAlign w:val="baseline"/>
        </w:rPr>
        <w:t>Tablespaces: Logical storage in Oracle is primarily organized into tablespaces. A tablespace is a logical container for storing data objects like tables, indexes, and other database structures.</w:t>
      </w:r>
    </w:p>
    <w:p>
      <w:pPr>
        <w:pStyle w:val="style0"/>
        <w:keepNext w:val="false"/>
        <w:keepLines w:val="false"/>
        <w:pageBreakBefore w:val="false"/>
        <w:widowControl/>
        <w:numPr>
          <w:ilvl w:val="1"/>
          <w:numId w:val="9"/>
        </w:numPr>
        <w:pBdr>
          <w:left w:val="nil"/>
          <w:right w:val="nil"/>
          <w:top w:val="nil"/>
          <w:bottom w:val="nil"/>
          <w:between w:val="nil"/>
        </w:pBdr>
        <w:shd w:val="clear" w:color="auto" w:fill="auto"/>
        <w:spacing w:before="0" w:after="0" w:lineRule="auto" w:line="259"/>
        <w:ind w:left="1485" w:right="0" w:hanging="360"/>
        <w:jc w:val="left"/>
        <w:rPr/>
      </w:pPr>
      <w:r>
        <w:rPr>
          <w:rFonts w:ascii="Calibri" w:cs="Calibri" w:eastAsia="Calibri" w:hAnsi="Calibri"/>
          <w:b w:val="false"/>
          <w:i w:val="false"/>
          <w:smallCaps w:val="false"/>
          <w:color w:val="000000"/>
          <w:sz w:val="22"/>
          <w:szCs w:val="22"/>
          <w:u w:val="none"/>
          <w:shd w:val="clear" w:color="auto" w:fill="auto"/>
          <w:vertAlign w:val="baseline"/>
        </w:rPr>
        <w:t>Segments: Within a tablespace, data is further organized into segments. A segment is a logical storage structure that contains data for a specific database object, such as a table or an index.</w:t>
      </w:r>
    </w:p>
    <w:p>
      <w:pPr>
        <w:pStyle w:val="style0"/>
        <w:keepNext w:val="false"/>
        <w:keepLines w:val="false"/>
        <w:pageBreakBefore w:val="false"/>
        <w:widowControl/>
        <w:numPr>
          <w:ilvl w:val="1"/>
          <w:numId w:val="9"/>
        </w:numPr>
        <w:pBdr>
          <w:left w:val="nil"/>
          <w:right w:val="nil"/>
          <w:top w:val="nil"/>
          <w:bottom w:val="nil"/>
          <w:between w:val="nil"/>
        </w:pBdr>
        <w:shd w:val="clear" w:color="auto" w:fill="auto"/>
        <w:spacing w:before="0" w:after="0" w:lineRule="auto" w:line="259"/>
        <w:ind w:left="1485" w:right="0" w:hanging="360"/>
        <w:jc w:val="left"/>
        <w:rPr/>
      </w:pPr>
      <w:r>
        <w:rPr>
          <w:rFonts w:ascii="Calibri" w:cs="Calibri" w:eastAsia="Calibri" w:hAnsi="Calibri"/>
          <w:b w:val="false"/>
          <w:i w:val="false"/>
          <w:smallCaps w:val="false"/>
          <w:color w:val="000000"/>
          <w:sz w:val="22"/>
          <w:szCs w:val="22"/>
          <w:u w:val="none"/>
          <w:shd w:val="clear" w:color="auto" w:fill="auto"/>
          <w:vertAlign w:val="baseline"/>
        </w:rPr>
        <w:t>Extents: Segments are divided into extents, which are contiguous blocks of data allocated for storing specific data objects. Extents are the basic unit of storage allocation within a tablespace.</w:t>
      </w:r>
    </w:p>
    <w:p>
      <w:pPr>
        <w:pStyle w:val="style0"/>
        <w:keepNext w:val="false"/>
        <w:keepLines w:val="false"/>
        <w:pageBreakBefore w:val="false"/>
        <w:widowControl/>
        <w:numPr>
          <w:ilvl w:val="1"/>
          <w:numId w:val="9"/>
        </w:numPr>
        <w:pBdr>
          <w:left w:val="nil"/>
          <w:right w:val="nil"/>
          <w:top w:val="nil"/>
          <w:bottom w:val="nil"/>
          <w:between w:val="nil"/>
        </w:pBdr>
        <w:shd w:val="clear" w:color="auto" w:fill="auto"/>
        <w:spacing w:before="0" w:after="160" w:lineRule="auto" w:line="259"/>
        <w:ind w:left="1485" w:right="0" w:hanging="360"/>
        <w:jc w:val="left"/>
        <w:rPr/>
      </w:pPr>
      <w:r>
        <w:rPr>
          <w:rFonts w:ascii="Calibri" w:cs="Calibri" w:eastAsia="Calibri" w:hAnsi="Calibri"/>
          <w:b w:val="false"/>
          <w:i w:val="false"/>
          <w:smallCaps w:val="false"/>
          <w:color w:val="000000"/>
          <w:sz w:val="22"/>
          <w:szCs w:val="22"/>
          <w:u w:val="none"/>
          <w:shd w:val="clear" w:color="auto" w:fill="auto"/>
          <w:vertAlign w:val="baseline"/>
        </w:rPr>
        <w:t>Blocks: Extents, in turn, consist of Oracle database blocks, which are the smallest unit of storage allocation within the database. These blocks typically have a fixed size, such as 8 KB.</w:t>
      </w:r>
    </w:p>
    <w:p>
      <w:pPr>
        <w:pStyle w:val="style0"/>
        <w:rPr/>
      </w:pPr>
    </w:p>
    <w:p>
      <w:pPr>
        <w:pStyle w:val="style0"/>
        <w:keepNext w:val="false"/>
        <w:keepLines w:val="false"/>
        <w:pageBreakBefore w:val="false"/>
        <w:widowControl/>
        <w:numPr>
          <w:ilvl w:val="0"/>
          <w:numId w:val="9"/>
        </w:numPr>
        <w:pBdr>
          <w:left w:val="nil"/>
          <w:right w:val="nil"/>
          <w:top w:val="nil"/>
          <w:bottom w:val="nil"/>
          <w:between w:val="nil"/>
        </w:pBdr>
        <w:shd w:val="clear" w:color="auto" w:fill="auto"/>
        <w:spacing w:before="0" w:after="0" w:lineRule="auto" w:line="259"/>
        <w:ind w:left="765" w:right="0" w:hanging="360"/>
        <w:jc w:val="left"/>
        <w:rPr/>
      </w:pPr>
      <w:r>
        <w:rPr>
          <w:rFonts w:ascii="Calibri" w:cs="Calibri" w:eastAsia="Calibri" w:hAnsi="Calibri"/>
          <w:b w:val="false"/>
          <w:i w:val="false"/>
          <w:smallCaps w:val="false"/>
          <w:color w:val="000000"/>
          <w:sz w:val="22"/>
          <w:szCs w:val="22"/>
          <w:u w:val="none"/>
          <w:shd w:val="clear" w:color="auto" w:fill="auto"/>
          <w:vertAlign w:val="baseline"/>
        </w:rPr>
        <w:t>Physical Storage:</w:t>
      </w:r>
    </w:p>
    <w:p>
      <w:pPr>
        <w:pStyle w:val="style0"/>
        <w:keepNext w:val="false"/>
        <w:keepLines w:val="false"/>
        <w:pageBreakBefore w:val="false"/>
        <w:widowControl/>
        <w:numPr>
          <w:ilvl w:val="1"/>
          <w:numId w:val="9"/>
        </w:numPr>
        <w:pBdr>
          <w:left w:val="nil"/>
          <w:right w:val="nil"/>
          <w:top w:val="nil"/>
          <w:bottom w:val="nil"/>
          <w:between w:val="nil"/>
        </w:pBdr>
        <w:shd w:val="clear" w:color="auto" w:fill="auto"/>
        <w:spacing w:before="0" w:after="0" w:lineRule="auto" w:line="259"/>
        <w:ind w:left="1485" w:right="0" w:hanging="360"/>
        <w:jc w:val="left"/>
        <w:rPr/>
      </w:pPr>
      <w:r>
        <w:rPr>
          <w:rFonts w:ascii="Calibri" w:cs="Calibri" w:eastAsia="Calibri" w:hAnsi="Calibri"/>
          <w:b w:val="false"/>
          <w:i w:val="false"/>
          <w:smallCaps w:val="false"/>
          <w:color w:val="000000"/>
          <w:sz w:val="22"/>
          <w:szCs w:val="22"/>
          <w:u w:val="none"/>
          <w:shd w:val="clear" w:color="auto" w:fill="auto"/>
          <w:vertAlign w:val="baseline"/>
        </w:rPr>
        <w:t>Datafiles: Physical storage in Oracle is managed through datafiles, which are actual files on the disk where the database's data is stored. Each tablespace is made up of one or more datafiles.</w:t>
      </w:r>
    </w:p>
    <w:p>
      <w:pPr>
        <w:pStyle w:val="style0"/>
        <w:keepNext w:val="false"/>
        <w:keepLines w:val="false"/>
        <w:pageBreakBefore w:val="false"/>
        <w:widowControl/>
        <w:numPr>
          <w:ilvl w:val="1"/>
          <w:numId w:val="9"/>
        </w:numPr>
        <w:pBdr>
          <w:left w:val="nil"/>
          <w:right w:val="nil"/>
          <w:top w:val="nil"/>
          <w:bottom w:val="nil"/>
          <w:between w:val="nil"/>
        </w:pBdr>
        <w:shd w:val="clear" w:color="auto" w:fill="auto"/>
        <w:spacing w:before="0" w:after="0" w:lineRule="auto" w:line="259"/>
        <w:ind w:left="1485" w:right="0" w:hanging="360"/>
        <w:jc w:val="left"/>
        <w:rPr/>
      </w:pPr>
      <w:r>
        <w:rPr>
          <w:rFonts w:ascii="Calibri" w:cs="Calibri" w:eastAsia="Calibri" w:hAnsi="Calibri"/>
          <w:b w:val="false"/>
          <w:i w:val="false"/>
          <w:smallCaps w:val="false"/>
          <w:color w:val="000000"/>
          <w:sz w:val="22"/>
          <w:szCs w:val="22"/>
          <w:u w:val="none"/>
          <w:shd w:val="clear" w:color="auto" w:fill="auto"/>
          <w:vertAlign w:val="baseline"/>
        </w:rPr>
        <w:t>Control Files: Control files are essential to the functioning of an Oracle database. They contain metadata about the physical structure of the database, including datafile information, tablespace mappings, and the database's log sequence number.</w:t>
      </w:r>
    </w:p>
    <w:p>
      <w:pPr>
        <w:pStyle w:val="style0"/>
        <w:keepNext w:val="false"/>
        <w:keepLines w:val="false"/>
        <w:pageBreakBefore w:val="false"/>
        <w:widowControl/>
        <w:numPr>
          <w:ilvl w:val="1"/>
          <w:numId w:val="9"/>
        </w:numPr>
        <w:pBdr>
          <w:left w:val="nil"/>
          <w:right w:val="nil"/>
          <w:top w:val="nil"/>
          <w:bottom w:val="nil"/>
          <w:between w:val="nil"/>
        </w:pBdr>
        <w:shd w:val="clear" w:color="auto" w:fill="auto"/>
        <w:spacing w:before="0" w:after="0" w:lineRule="auto" w:line="259"/>
        <w:ind w:left="1485" w:right="0" w:hanging="360"/>
        <w:jc w:val="left"/>
        <w:rPr/>
      </w:pPr>
      <w:r>
        <w:rPr>
          <w:rFonts w:ascii="Calibri" w:cs="Calibri" w:eastAsia="Calibri" w:hAnsi="Calibri"/>
          <w:b w:val="false"/>
          <w:i w:val="false"/>
          <w:smallCaps w:val="false"/>
          <w:color w:val="000000"/>
          <w:sz w:val="22"/>
          <w:szCs w:val="22"/>
          <w:u w:val="none"/>
          <w:shd w:val="clear" w:color="auto" w:fill="auto"/>
          <w:vertAlign w:val="baseline"/>
        </w:rPr>
        <w:t>Redo Log Files: Redo log files are another critical component of Oracle's physical storage. They record all changes made to the database and are crucial for database recovery and transaction management.</w:t>
      </w:r>
    </w:p>
    <w:p>
      <w:pPr>
        <w:pStyle w:val="style0"/>
        <w:keepNext w:val="false"/>
        <w:keepLines w:val="false"/>
        <w:pageBreakBefore w:val="false"/>
        <w:widowControl/>
        <w:numPr>
          <w:ilvl w:val="1"/>
          <w:numId w:val="9"/>
        </w:numPr>
        <w:pBdr>
          <w:left w:val="nil"/>
          <w:right w:val="nil"/>
          <w:top w:val="nil"/>
          <w:bottom w:val="nil"/>
          <w:between w:val="nil"/>
        </w:pBdr>
        <w:shd w:val="clear" w:color="auto" w:fill="auto"/>
        <w:spacing w:before="0" w:after="160" w:lineRule="auto" w:line="259"/>
        <w:ind w:left="1485" w:right="0" w:hanging="360"/>
        <w:jc w:val="left"/>
        <w:rPr/>
      </w:pPr>
      <w:r>
        <w:rPr>
          <w:rFonts w:ascii="Calibri" w:cs="Calibri" w:eastAsia="Calibri" w:hAnsi="Calibri"/>
          <w:b w:val="false"/>
          <w:i w:val="false"/>
          <w:smallCaps w:val="false"/>
          <w:color w:val="000000"/>
          <w:sz w:val="22"/>
          <w:szCs w:val="22"/>
          <w:u w:val="none"/>
          <w:shd w:val="clear" w:color="auto" w:fill="auto"/>
          <w:vertAlign w:val="baseline"/>
        </w:rPr>
        <w:t>Archived Redo Logs: Archived redo logs are copies of redo log files that have been archived to secondary storage. They are used for database recovery and backup purposes.</w:t>
      </w:r>
    </w:p>
    <w:p>
      <w:pPr>
        <w:pStyle w:val="style0"/>
        <w:rPr/>
      </w:pPr>
    </w:p>
    <w:sectPr>
      <w:pgSz w:w="12240" w:h="15840"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
    <w:nsid w:val="00000001"/>
    <w:multiLevelType w:val="multilevel"/>
    <w:tmpl w:val="FFFFFFFF"/>
    <w:lvl w:ilvl="0">
      <w:start w:val="1"/>
      <w:numFmt w:val="bullet"/>
      <w:lvlText w:val="●"/>
      <w:lvlJc w:val="left"/>
      <w:pPr>
        <w:ind w:left="870" w:hanging="360"/>
      </w:pPr>
      <w:rPr>
        <w:rFonts w:ascii="Noto Sans Symbols" w:cs="Noto Sans Symbols" w:eastAsia="Noto Sans Symbols" w:hAnsi="Noto Sans Symbols"/>
      </w:rPr>
    </w:lvl>
    <w:lvl w:ilvl="1">
      <w:start w:val="1"/>
      <w:numFmt w:val="bullet"/>
      <w:lvlText w:val="o"/>
      <w:lvlJc w:val="left"/>
      <w:pPr>
        <w:ind w:left="1590" w:hanging="360"/>
      </w:pPr>
      <w:rPr>
        <w:rFonts w:ascii="Courier New" w:cs="Courier New" w:eastAsia="Courier New" w:hAnsi="Courier New"/>
      </w:rPr>
    </w:lvl>
    <w:lvl w:ilvl="2">
      <w:start w:val="1"/>
      <w:numFmt w:val="bullet"/>
      <w:lvlText w:val="▪"/>
      <w:lvlJc w:val="left"/>
      <w:pPr>
        <w:ind w:left="2310" w:hanging="360"/>
      </w:pPr>
      <w:rPr>
        <w:rFonts w:ascii="Noto Sans Symbols" w:cs="Noto Sans Symbols" w:eastAsia="Noto Sans Symbols" w:hAnsi="Noto Sans Symbols"/>
      </w:rPr>
    </w:lvl>
    <w:lvl w:ilvl="3">
      <w:start w:val="1"/>
      <w:numFmt w:val="bullet"/>
      <w:lvlText w:val="●"/>
      <w:lvlJc w:val="left"/>
      <w:pPr>
        <w:ind w:left="3030" w:hanging="360"/>
      </w:pPr>
      <w:rPr>
        <w:rFonts w:ascii="Noto Sans Symbols" w:cs="Noto Sans Symbols" w:eastAsia="Noto Sans Symbols" w:hAnsi="Noto Sans Symbols"/>
      </w:rPr>
    </w:lvl>
    <w:lvl w:ilvl="4">
      <w:start w:val="1"/>
      <w:numFmt w:val="bullet"/>
      <w:lvlText w:val="o"/>
      <w:lvlJc w:val="left"/>
      <w:pPr>
        <w:ind w:left="3750" w:hanging="360"/>
      </w:pPr>
      <w:rPr>
        <w:rFonts w:ascii="Courier New" w:cs="Courier New" w:eastAsia="Courier New" w:hAnsi="Courier New"/>
      </w:rPr>
    </w:lvl>
    <w:lvl w:ilvl="5">
      <w:start w:val="1"/>
      <w:numFmt w:val="bullet"/>
      <w:lvlText w:val="▪"/>
      <w:lvlJc w:val="left"/>
      <w:pPr>
        <w:ind w:left="4470" w:hanging="360"/>
      </w:pPr>
      <w:rPr>
        <w:rFonts w:ascii="Noto Sans Symbols" w:cs="Noto Sans Symbols" w:eastAsia="Noto Sans Symbols" w:hAnsi="Noto Sans Symbols"/>
      </w:rPr>
    </w:lvl>
    <w:lvl w:ilvl="6">
      <w:start w:val="1"/>
      <w:numFmt w:val="bullet"/>
      <w:lvlText w:val="●"/>
      <w:lvlJc w:val="left"/>
      <w:pPr>
        <w:ind w:left="5190" w:hanging="360"/>
      </w:pPr>
      <w:rPr>
        <w:rFonts w:ascii="Noto Sans Symbols" w:cs="Noto Sans Symbols" w:eastAsia="Noto Sans Symbols" w:hAnsi="Noto Sans Symbols"/>
      </w:rPr>
    </w:lvl>
    <w:lvl w:ilvl="7">
      <w:start w:val="1"/>
      <w:numFmt w:val="bullet"/>
      <w:lvlText w:val="o"/>
      <w:lvlJc w:val="left"/>
      <w:pPr>
        <w:ind w:left="5910" w:hanging="360"/>
      </w:pPr>
      <w:rPr>
        <w:rFonts w:ascii="Courier New" w:cs="Courier New" w:eastAsia="Courier New" w:hAnsi="Courier New"/>
      </w:rPr>
    </w:lvl>
    <w:lvl w:ilvl="8">
      <w:start w:val="1"/>
      <w:numFmt w:val="bullet"/>
      <w:lvlText w:val="▪"/>
      <w:lvlJc w:val="left"/>
      <w:pPr>
        <w:ind w:left="6630" w:hanging="360"/>
      </w:pPr>
      <w:rPr>
        <w:rFonts w:ascii="Noto Sans Symbols" w:cs="Noto Sans Symbols" w:eastAsia="Noto Sans Symbols" w:hAnsi="Noto Sans Symbols"/>
      </w:rPr>
    </w:lvl>
  </w:abstractNum>
  <w:abstractNum w:abstractNumId="2">
    <w:nsid w:val="00000002"/>
    <w:multiLevelType w:val="multilevel"/>
    <w:tmpl w:val="FFFFFFFF"/>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nsid w:val="00000003"/>
    <w:multiLevelType w:val="multilevel"/>
    <w:tmpl w:val="FFFFFFFF"/>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nsid w:val="00000004"/>
    <w:multiLevelType w:val="multilevel"/>
    <w:tmpl w:val="FFFFFFFF"/>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nsid w:val="00000005"/>
    <w:multiLevelType w:val="multilevel"/>
    <w:tmpl w:val="FFFFFFFF"/>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nsid w:val="00000006"/>
    <w:multiLevelType w:val="multilevel"/>
    <w:tmpl w:val="FFFFFFFF"/>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nsid w:val="00000007"/>
    <w:multiLevelType w:val="multilevel"/>
    <w:tmpl w:val="FFFFFFFF"/>
    <w:lvl w:ilvl="0">
      <w:start w:val="1"/>
      <w:numFmt w:val="bullet"/>
      <w:lvlText w:val="●"/>
      <w:lvlJc w:val="left"/>
      <w:pPr>
        <w:ind w:left="765" w:hanging="360"/>
      </w:pPr>
      <w:rPr>
        <w:rFonts w:ascii="Noto Sans Symbols" w:cs="Noto Sans Symbols" w:eastAsia="Noto Sans Symbols" w:hAnsi="Noto Sans Symbols"/>
      </w:rPr>
    </w:lvl>
    <w:lvl w:ilvl="1">
      <w:start w:val="1"/>
      <w:numFmt w:val="bullet"/>
      <w:lvlText w:val="o"/>
      <w:lvlJc w:val="left"/>
      <w:pPr>
        <w:ind w:left="1485" w:hanging="360"/>
      </w:pPr>
      <w:rPr>
        <w:rFonts w:ascii="Courier New" w:cs="Courier New" w:eastAsia="Courier New" w:hAnsi="Courier New"/>
      </w:rPr>
    </w:lvl>
    <w:lvl w:ilvl="2">
      <w:start w:val="1"/>
      <w:numFmt w:val="bullet"/>
      <w:lvlText w:val="▪"/>
      <w:lvlJc w:val="left"/>
      <w:pPr>
        <w:ind w:left="2205" w:hanging="360"/>
      </w:pPr>
      <w:rPr>
        <w:rFonts w:ascii="Noto Sans Symbols" w:cs="Noto Sans Symbols" w:eastAsia="Noto Sans Symbols" w:hAnsi="Noto Sans Symbols"/>
      </w:rPr>
    </w:lvl>
    <w:lvl w:ilvl="3">
      <w:start w:val="1"/>
      <w:numFmt w:val="bullet"/>
      <w:lvlText w:val="●"/>
      <w:lvlJc w:val="left"/>
      <w:pPr>
        <w:ind w:left="2925" w:hanging="360"/>
      </w:pPr>
      <w:rPr>
        <w:rFonts w:ascii="Noto Sans Symbols" w:cs="Noto Sans Symbols" w:eastAsia="Noto Sans Symbols" w:hAnsi="Noto Sans Symbols"/>
      </w:rPr>
    </w:lvl>
    <w:lvl w:ilvl="4">
      <w:start w:val="1"/>
      <w:numFmt w:val="bullet"/>
      <w:lvlText w:val="o"/>
      <w:lvlJc w:val="left"/>
      <w:pPr>
        <w:ind w:left="3645" w:hanging="360"/>
      </w:pPr>
      <w:rPr>
        <w:rFonts w:ascii="Courier New" w:cs="Courier New" w:eastAsia="Courier New" w:hAnsi="Courier New"/>
      </w:rPr>
    </w:lvl>
    <w:lvl w:ilvl="5">
      <w:start w:val="1"/>
      <w:numFmt w:val="bullet"/>
      <w:lvlText w:val="▪"/>
      <w:lvlJc w:val="left"/>
      <w:pPr>
        <w:ind w:left="4365" w:hanging="360"/>
      </w:pPr>
      <w:rPr>
        <w:rFonts w:ascii="Noto Sans Symbols" w:cs="Noto Sans Symbols" w:eastAsia="Noto Sans Symbols" w:hAnsi="Noto Sans Symbols"/>
      </w:rPr>
    </w:lvl>
    <w:lvl w:ilvl="6">
      <w:start w:val="1"/>
      <w:numFmt w:val="bullet"/>
      <w:lvlText w:val="●"/>
      <w:lvlJc w:val="left"/>
      <w:pPr>
        <w:ind w:left="5085" w:hanging="360"/>
      </w:pPr>
      <w:rPr>
        <w:rFonts w:ascii="Noto Sans Symbols" w:cs="Noto Sans Symbols" w:eastAsia="Noto Sans Symbols" w:hAnsi="Noto Sans Symbols"/>
      </w:rPr>
    </w:lvl>
    <w:lvl w:ilvl="7">
      <w:start w:val="1"/>
      <w:numFmt w:val="bullet"/>
      <w:lvlText w:val="o"/>
      <w:lvlJc w:val="left"/>
      <w:pPr>
        <w:ind w:left="5805" w:hanging="360"/>
      </w:pPr>
      <w:rPr>
        <w:rFonts w:ascii="Courier New" w:cs="Courier New" w:eastAsia="Courier New" w:hAnsi="Courier New"/>
      </w:rPr>
    </w:lvl>
    <w:lvl w:ilvl="8">
      <w:start w:val="1"/>
      <w:numFmt w:val="bullet"/>
      <w:lvlText w:val="▪"/>
      <w:lvlJc w:val="left"/>
      <w:pPr>
        <w:ind w:left="6525" w:hanging="360"/>
      </w:pPr>
      <w:rPr>
        <w:rFonts w:ascii="Noto Sans Symbols" w:cs="Noto Sans Symbols" w:eastAsia="Noto Sans Symbols" w:hAnsi="Noto Sans Symbols"/>
      </w:rPr>
    </w:lvl>
  </w:abstractNum>
  <w:abstractNum w:abstractNumId="8">
    <w:nsid w:val="00000008"/>
    <w:multiLevelType w:val="multilevel"/>
    <w:tmpl w:val="FFFFFFFF"/>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nsid w:val="00000009"/>
    <w:multiLevelType w:val="multilevel"/>
    <w:tmpl w:val="FFFFFFFF"/>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nsid w:val="0000000A"/>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0000000B"/>
    <w:multiLevelType w:val="multilevel"/>
    <w:tmpl w:val="FFFFFFFF"/>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0000000C"/>
    <w:multiLevelType w:val="multilevel"/>
    <w:tmpl w:val="FFFFFFFF"/>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nsid w:val="0000000D"/>
    <w:multiLevelType w:val="multilevel"/>
    <w:tmpl w:val="FFFFFFFF"/>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0"/>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1"/>
  </w:num>
  <w:num w:numId="13">
    <w:abstractNumId w:val="12"/>
  </w:num>
  <w:num w:numId="14">
    <w:abstractNumId w:val="13"/>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US"/>
      </w:rPr>
    </w:rPrDefault>
    <w:pPrDefault>
      <w:pPr>
        <w:spacing w:after="160" w:lineRule="auto" w:line="259"/>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80" w:after="120"/>
    </w:pPr>
    <w:rPr>
      <w:b/>
      <w:sz w:val="48"/>
      <w:szCs w:val="48"/>
    </w:rPr>
  </w:style>
  <w:style w:type="paragraph" w:styleId="style2">
    <w:name w:val="heading 2"/>
    <w:basedOn w:val="style4097"/>
    <w:next w:val="style4097"/>
    <w:pPr>
      <w:keepNext/>
      <w:keepLines/>
      <w:spacing w:before="40" w:after="0"/>
    </w:pPr>
    <w:rPr>
      <w:rFonts w:ascii="Calibri" w:cs="Calibri" w:eastAsia="Calibri" w:hAnsi="Calibri"/>
      <w:color w:val="2f5496"/>
      <w:sz w:val="26"/>
      <w:szCs w:val="26"/>
    </w:rPr>
  </w:style>
  <w:style w:type="paragraph" w:styleId="style3">
    <w:name w:val="heading 3"/>
    <w:basedOn w:val="style4097"/>
    <w:next w:val="style4097"/>
    <w:pPr>
      <w:spacing w:lineRule="auto" w:line="240"/>
    </w:pPr>
    <w:rPr>
      <w:rFonts w:ascii="Times New Roman" w:cs="Times New Roman" w:eastAsia="Times New Roman" w:hAnsi="Times New Roman"/>
      <w:b/>
      <w:sz w:val="27"/>
      <w:szCs w:val="27"/>
    </w:rPr>
  </w:style>
  <w:style w:type="paragraph" w:styleId="style4">
    <w:name w:val="heading 4"/>
    <w:basedOn w:val="style4097"/>
    <w:next w:val="style4097"/>
    <w:pPr>
      <w:keepNext/>
      <w:keepLines/>
      <w:pageBreakBefore w:val="false"/>
      <w:spacing w:before="240" w:after="40"/>
    </w:pPr>
    <w:rPr>
      <w:b/>
      <w:sz w:val="24"/>
      <w:szCs w:val="24"/>
    </w:rPr>
  </w:style>
  <w:style w:type="paragraph" w:styleId="style5">
    <w:name w:val="heading 5"/>
    <w:basedOn w:val="style4097"/>
    <w:next w:val="style4097"/>
    <w:pPr>
      <w:keepNext/>
      <w:keepLines/>
      <w:pageBreakBefore w:val="false"/>
      <w:spacing w:before="220" w:after="40"/>
    </w:pPr>
    <w:rPr>
      <w:b/>
      <w:sz w:val="22"/>
      <w:szCs w:val="22"/>
    </w:rPr>
  </w:style>
  <w:style w:type="paragraph" w:styleId="style6">
    <w:name w:val="heading 6"/>
    <w:basedOn w:val="style4097"/>
    <w:next w:val="style4097"/>
    <w:pPr>
      <w:keepNext/>
      <w:keepLines/>
      <w:pageBreakBefore w:val="false"/>
      <w:spacing w:before="200" w:after="40"/>
    </w:pPr>
    <w:rPr>
      <w:b/>
      <w:sz w:val="20"/>
      <w:szCs w:val="20"/>
    </w:rPr>
  </w:style>
  <w:style w:type="paragraph" w:styleId="style62">
    <w:name w:val="Title"/>
    <w:basedOn w:val="style4097"/>
    <w:next w:val="style4097"/>
    <w:pPr>
      <w:keepNext/>
      <w:keepLines/>
      <w:pageBreakBefore w:val="false"/>
      <w:spacing w:before="480" w:after="120"/>
    </w:pPr>
    <w:rPr>
      <w:b/>
      <w:sz w:val="72"/>
      <w:szCs w:val="72"/>
    </w:rPr>
  </w:style>
  <w:style w:type="paragraph" w:styleId="style74">
    <w:name w:val="Subtitle"/>
    <w:basedOn w:val="style4097"/>
    <w:next w:val="style4097"/>
    <w:pPr>
      <w:keepNext/>
      <w:keepLines/>
      <w:pageBreakBefore w:val="false"/>
      <w:spacing w:before="360" w:after="80"/>
    </w:pPr>
    <w:rPr>
      <w:rFonts w:ascii="Georgia" w:cs="Georgia" w:eastAsia="Georgia" w:hAnsi="Georgia"/>
      <w:i/>
      <w:color w:val="666666"/>
      <w:sz w:val="48"/>
      <w:szCs w:val="48"/>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611</Words>
  <Characters>3547</Characters>
  <Application>WPS Office</Application>
  <Paragraphs>68</Paragraphs>
  <CharactersWithSpaces>4108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2024-01-28T15:09:37Z</dcterms:created>
  <dc:creator>WPS Office</dc:creator>
  <lastModifiedBy>SM-G570F</lastModifiedBy>
  <dcterms:modified xsi:type="dcterms:W3CDTF">2024-01-28T15:09:38Z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6a8a5539a443492486cb418e498ff55f</vt:lpwstr>
  </property>
</Properties>
</file>