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BBE5" w14:textId="7D87B2E5" w:rsidR="008A25F9" w:rsidRDefault="001F4D0D">
      <w:pPr>
        <w:rPr>
          <w:b/>
          <w:bCs/>
          <w:u w:val="single"/>
        </w:rPr>
      </w:pPr>
      <w:r>
        <w:t xml:space="preserve">                                               </w:t>
      </w:r>
      <w:r>
        <w:rPr>
          <w:b/>
          <w:bCs/>
          <w:u w:val="single"/>
        </w:rPr>
        <w:t>My Assignment as HIRWA Brian</w:t>
      </w:r>
    </w:p>
    <w:p w14:paraId="7516D8CC" w14:textId="1D9D4F0F" w:rsidR="00547346" w:rsidRPr="00547346" w:rsidRDefault="001F4D0D" w:rsidP="00547346">
      <w:r>
        <w:t>1.</w:t>
      </w:r>
      <w:r w:rsidR="00547346" w:rsidRPr="00547346">
        <w:rPr>
          <w:rFonts w:ascii="Segoe UI" w:eastAsia="Times New Roman" w:hAnsi="Segoe UI" w:cs="Segoe UI"/>
          <w:color w:val="F9FAFB"/>
          <w:kern w:val="0"/>
          <w14:ligatures w14:val="none"/>
        </w:rPr>
        <w:t xml:space="preserve"> </w:t>
      </w:r>
      <w:r w:rsidR="00547346" w:rsidRPr="00547346">
        <w:t>I have selected two apps with distinct design philosophies:</w:t>
      </w:r>
    </w:p>
    <w:p w14:paraId="0887FD0E" w14:textId="77777777" w:rsidR="00547346" w:rsidRPr="00547346" w:rsidRDefault="00547346" w:rsidP="00547346">
      <w:pPr>
        <w:numPr>
          <w:ilvl w:val="0"/>
          <w:numId w:val="1"/>
        </w:numPr>
      </w:pPr>
      <w:r w:rsidRPr="00547346">
        <w:rPr>
          <w:b/>
          <w:bCs/>
        </w:rPr>
        <w:t>Google Pay (now Google Wallet/Pay):</w:t>
      </w:r>
      <w:r w:rsidRPr="00547346">
        <w:t> A prime example of </w:t>
      </w:r>
      <w:r w:rsidRPr="00547346">
        <w:rPr>
          <w:b/>
          <w:bCs/>
        </w:rPr>
        <w:t>Google's Material Design 3</w:t>
      </w:r>
      <w:r w:rsidRPr="00547346">
        <w:t>.</w:t>
      </w:r>
    </w:p>
    <w:p w14:paraId="6403A7C6" w14:textId="77777777" w:rsidR="00547346" w:rsidRPr="00547346" w:rsidRDefault="00547346" w:rsidP="00547346">
      <w:pPr>
        <w:numPr>
          <w:ilvl w:val="0"/>
          <w:numId w:val="1"/>
        </w:numPr>
      </w:pPr>
      <w:r w:rsidRPr="00547346">
        <w:rPr>
          <w:b/>
          <w:bCs/>
        </w:rPr>
        <w:t>Apple Music (on iOS):</w:t>
      </w:r>
      <w:r w:rsidRPr="00547346">
        <w:t> A classic example of </w:t>
      </w:r>
      <w:r w:rsidRPr="00547346">
        <w:rPr>
          <w:b/>
          <w:bCs/>
        </w:rPr>
        <w:t>Apple's Human Interface Guidelines (HIG)</w:t>
      </w:r>
      <w:r w:rsidRPr="00547346">
        <w:t>.</w:t>
      </w:r>
    </w:p>
    <w:p w14:paraId="0D5B429C" w14:textId="2942B96D" w:rsidR="001F4D0D" w:rsidRDefault="007F43CC">
      <w:r>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758"/>
        <w:gridCol w:w="1736"/>
        <w:gridCol w:w="1556"/>
        <w:gridCol w:w="3640"/>
      </w:tblGrid>
      <w:tr w:rsidR="005B2A6B" w:rsidRPr="005B2A6B" w14:paraId="7FE35689" w14:textId="77777777">
        <w:trPr>
          <w:tblHeader/>
          <w:tblCellSpacing w:w="15" w:type="dxa"/>
        </w:trPr>
        <w:tc>
          <w:tcPr>
            <w:tcW w:w="0" w:type="auto"/>
            <w:vAlign w:val="center"/>
            <w:hideMark/>
          </w:tcPr>
          <w:p w14:paraId="5840622F" w14:textId="77777777" w:rsidR="005B2A6B" w:rsidRPr="005B2A6B" w:rsidRDefault="005B2A6B" w:rsidP="005B2A6B">
            <w:pPr>
              <w:rPr>
                <w:b/>
                <w:bCs/>
              </w:rPr>
            </w:pPr>
            <w:r w:rsidRPr="005B2A6B">
              <w:rPr>
                <w:b/>
                <w:bCs/>
              </w:rPr>
              <w:t>UI Element</w:t>
            </w:r>
          </w:p>
        </w:tc>
        <w:tc>
          <w:tcPr>
            <w:tcW w:w="0" w:type="auto"/>
            <w:vAlign w:val="center"/>
            <w:hideMark/>
          </w:tcPr>
          <w:p w14:paraId="39037998" w14:textId="77777777" w:rsidR="005B2A6B" w:rsidRPr="005B2A6B" w:rsidRDefault="005B2A6B" w:rsidP="005B2A6B">
            <w:pPr>
              <w:rPr>
                <w:b/>
                <w:bCs/>
              </w:rPr>
            </w:pPr>
            <w:r w:rsidRPr="005B2A6B">
              <w:rPr>
                <w:b/>
                <w:bCs/>
              </w:rPr>
              <w:t>Type</w:t>
            </w:r>
          </w:p>
        </w:tc>
        <w:tc>
          <w:tcPr>
            <w:tcW w:w="0" w:type="auto"/>
            <w:vAlign w:val="center"/>
            <w:hideMark/>
          </w:tcPr>
          <w:p w14:paraId="555C91DC" w14:textId="77777777" w:rsidR="005B2A6B" w:rsidRPr="005B2A6B" w:rsidRDefault="005B2A6B" w:rsidP="005B2A6B">
            <w:pPr>
              <w:rPr>
                <w:b/>
                <w:bCs/>
              </w:rPr>
            </w:pPr>
            <w:r w:rsidRPr="005B2A6B">
              <w:rPr>
                <w:b/>
                <w:bCs/>
              </w:rPr>
              <w:t>Purpose</w:t>
            </w:r>
          </w:p>
        </w:tc>
        <w:tc>
          <w:tcPr>
            <w:tcW w:w="0" w:type="auto"/>
            <w:vAlign w:val="center"/>
            <w:hideMark/>
          </w:tcPr>
          <w:p w14:paraId="5B54965D" w14:textId="77777777" w:rsidR="005B2A6B" w:rsidRPr="005B2A6B" w:rsidRDefault="005B2A6B" w:rsidP="005B2A6B">
            <w:pPr>
              <w:rPr>
                <w:b/>
                <w:bCs/>
              </w:rPr>
            </w:pPr>
            <w:r w:rsidRPr="005B2A6B">
              <w:rPr>
                <w:b/>
                <w:bCs/>
              </w:rPr>
              <w:t>Good Design Practice? (Y/N)</w:t>
            </w:r>
          </w:p>
        </w:tc>
        <w:tc>
          <w:tcPr>
            <w:tcW w:w="0" w:type="auto"/>
            <w:vAlign w:val="center"/>
            <w:hideMark/>
          </w:tcPr>
          <w:p w14:paraId="571947C6" w14:textId="77777777" w:rsidR="005B2A6B" w:rsidRPr="005B2A6B" w:rsidRDefault="005B2A6B" w:rsidP="005B2A6B">
            <w:pPr>
              <w:rPr>
                <w:b/>
                <w:bCs/>
              </w:rPr>
            </w:pPr>
            <w:r w:rsidRPr="005B2A6B">
              <w:rPr>
                <w:b/>
                <w:bCs/>
              </w:rPr>
              <w:t>Notes &amp; Justification</w:t>
            </w:r>
          </w:p>
        </w:tc>
      </w:tr>
      <w:tr w:rsidR="005B2A6B" w:rsidRPr="005B2A6B" w14:paraId="58DD9EBF" w14:textId="77777777">
        <w:trPr>
          <w:tblCellSpacing w:w="15" w:type="dxa"/>
        </w:trPr>
        <w:tc>
          <w:tcPr>
            <w:tcW w:w="0" w:type="auto"/>
            <w:vAlign w:val="center"/>
            <w:hideMark/>
          </w:tcPr>
          <w:p w14:paraId="4F7BBD48" w14:textId="77777777" w:rsidR="005B2A6B" w:rsidRPr="005B2A6B" w:rsidRDefault="005B2A6B" w:rsidP="005B2A6B">
            <w:r w:rsidRPr="005B2A6B">
              <w:rPr>
                <w:b/>
                <w:bCs/>
              </w:rPr>
              <w:t>Google Pay - Amount Input Field</w:t>
            </w:r>
          </w:p>
        </w:tc>
        <w:tc>
          <w:tcPr>
            <w:tcW w:w="0" w:type="auto"/>
            <w:vAlign w:val="center"/>
            <w:hideMark/>
          </w:tcPr>
          <w:p w14:paraId="59194234" w14:textId="77777777" w:rsidR="005B2A6B" w:rsidRPr="005B2A6B" w:rsidRDefault="005B2A6B" w:rsidP="005B2A6B">
            <w:r w:rsidRPr="005B2A6B">
              <w:t>Input</w:t>
            </w:r>
          </w:p>
        </w:tc>
        <w:tc>
          <w:tcPr>
            <w:tcW w:w="0" w:type="auto"/>
            <w:vAlign w:val="center"/>
            <w:hideMark/>
          </w:tcPr>
          <w:p w14:paraId="390DB6EF" w14:textId="77777777" w:rsidR="005B2A6B" w:rsidRPr="005B2A6B" w:rsidRDefault="005B2A6B" w:rsidP="005B2A6B">
            <w:r w:rsidRPr="005B2A6B">
              <w:t>Enter payment amount</w:t>
            </w:r>
          </w:p>
        </w:tc>
        <w:tc>
          <w:tcPr>
            <w:tcW w:w="0" w:type="auto"/>
            <w:vAlign w:val="center"/>
            <w:hideMark/>
          </w:tcPr>
          <w:p w14:paraId="5E2FB3D5" w14:textId="77777777" w:rsidR="005B2A6B" w:rsidRPr="005B2A6B" w:rsidRDefault="005B2A6B" w:rsidP="005B2A6B">
            <w:r w:rsidRPr="005B2A6B">
              <w:rPr>
                <w:b/>
                <w:bCs/>
              </w:rPr>
              <w:t>Y</w:t>
            </w:r>
          </w:p>
        </w:tc>
        <w:tc>
          <w:tcPr>
            <w:tcW w:w="0" w:type="auto"/>
            <w:vAlign w:val="center"/>
            <w:hideMark/>
          </w:tcPr>
          <w:p w14:paraId="6712D761" w14:textId="77777777" w:rsidR="005B2A6B" w:rsidRPr="005B2A6B" w:rsidRDefault="005B2A6B" w:rsidP="005B2A6B">
            <w:r w:rsidRPr="005B2A6B">
              <w:t xml:space="preserve">Large touch target (48px), numeric keyboard auto-appears. </w:t>
            </w:r>
            <w:r w:rsidRPr="005B2A6B">
              <w:rPr>
                <w:b/>
                <w:bCs/>
              </w:rPr>
              <w:t>Accessibility</w:t>
            </w:r>
            <w:r w:rsidRPr="005B2A6B">
              <w:t>: 4.5:1 contrast.</w:t>
            </w:r>
          </w:p>
        </w:tc>
      </w:tr>
      <w:tr w:rsidR="005B2A6B" w:rsidRPr="005B2A6B" w14:paraId="5F9FDB8A" w14:textId="77777777">
        <w:trPr>
          <w:tblCellSpacing w:w="15" w:type="dxa"/>
        </w:trPr>
        <w:tc>
          <w:tcPr>
            <w:tcW w:w="0" w:type="auto"/>
            <w:vAlign w:val="center"/>
            <w:hideMark/>
          </w:tcPr>
          <w:p w14:paraId="491FDE8D" w14:textId="77777777" w:rsidR="005B2A6B" w:rsidRPr="005B2A6B" w:rsidRDefault="005B2A6B" w:rsidP="005B2A6B">
            <w:r w:rsidRPr="005B2A6B">
              <w:rPr>
                <w:b/>
                <w:bCs/>
              </w:rPr>
              <w:t>Apple Music - Progress Bar</w:t>
            </w:r>
          </w:p>
        </w:tc>
        <w:tc>
          <w:tcPr>
            <w:tcW w:w="0" w:type="auto"/>
            <w:vAlign w:val="center"/>
            <w:hideMark/>
          </w:tcPr>
          <w:p w14:paraId="66A9A6E7" w14:textId="77777777" w:rsidR="005B2A6B" w:rsidRPr="005B2A6B" w:rsidRDefault="005B2A6B" w:rsidP="005B2A6B">
            <w:r w:rsidRPr="005B2A6B">
              <w:t>Output</w:t>
            </w:r>
          </w:p>
        </w:tc>
        <w:tc>
          <w:tcPr>
            <w:tcW w:w="0" w:type="auto"/>
            <w:vAlign w:val="center"/>
            <w:hideMark/>
          </w:tcPr>
          <w:p w14:paraId="1574EA66" w14:textId="77777777" w:rsidR="005B2A6B" w:rsidRPr="005B2A6B" w:rsidRDefault="005B2A6B" w:rsidP="005B2A6B">
            <w:r w:rsidRPr="005B2A6B">
              <w:t>Shows song playback progress</w:t>
            </w:r>
          </w:p>
        </w:tc>
        <w:tc>
          <w:tcPr>
            <w:tcW w:w="0" w:type="auto"/>
            <w:vAlign w:val="center"/>
            <w:hideMark/>
          </w:tcPr>
          <w:p w14:paraId="415115E9" w14:textId="77777777" w:rsidR="005B2A6B" w:rsidRPr="005B2A6B" w:rsidRDefault="005B2A6B" w:rsidP="005B2A6B">
            <w:r w:rsidRPr="005B2A6B">
              <w:rPr>
                <w:b/>
                <w:bCs/>
              </w:rPr>
              <w:t>Y</w:t>
            </w:r>
          </w:p>
        </w:tc>
        <w:tc>
          <w:tcPr>
            <w:tcW w:w="0" w:type="auto"/>
            <w:vAlign w:val="center"/>
            <w:hideMark/>
          </w:tcPr>
          <w:p w14:paraId="5EC250BA" w14:textId="77777777" w:rsidR="005B2A6B" w:rsidRPr="005B2A6B" w:rsidRDefault="005B2A6B" w:rsidP="005B2A6B">
            <w:r w:rsidRPr="005B2A6B">
              <w:rPr>
                <w:b/>
                <w:bCs/>
              </w:rPr>
              <w:t>Visual hierarchy</w:t>
            </w:r>
            <w:r w:rsidRPr="005B2A6B">
              <w:t xml:space="preserve"> with scrubber handle. Precise touch control.</w:t>
            </w:r>
          </w:p>
        </w:tc>
      </w:tr>
      <w:tr w:rsidR="005B2A6B" w:rsidRPr="005B2A6B" w14:paraId="5BCA7CCF" w14:textId="77777777">
        <w:trPr>
          <w:tblCellSpacing w:w="15" w:type="dxa"/>
        </w:trPr>
        <w:tc>
          <w:tcPr>
            <w:tcW w:w="0" w:type="auto"/>
            <w:vAlign w:val="center"/>
            <w:hideMark/>
          </w:tcPr>
          <w:p w14:paraId="12B63386" w14:textId="77777777" w:rsidR="005B2A6B" w:rsidRPr="005B2A6B" w:rsidRDefault="005B2A6B" w:rsidP="005B2A6B">
            <w:r w:rsidRPr="005B2A6B">
              <w:rPr>
                <w:b/>
                <w:bCs/>
              </w:rPr>
              <w:t>Google Pay - Security Lock Icon</w:t>
            </w:r>
          </w:p>
        </w:tc>
        <w:tc>
          <w:tcPr>
            <w:tcW w:w="0" w:type="auto"/>
            <w:vAlign w:val="center"/>
            <w:hideMark/>
          </w:tcPr>
          <w:p w14:paraId="72E34EDA" w14:textId="77777777" w:rsidR="005B2A6B" w:rsidRPr="005B2A6B" w:rsidRDefault="005B2A6B" w:rsidP="005B2A6B">
            <w:r w:rsidRPr="005B2A6B">
              <w:t>Helper</w:t>
            </w:r>
          </w:p>
        </w:tc>
        <w:tc>
          <w:tcPr>
            <w:tcW w:w="0" w:type="auto"/>
            <w:vAlign w:val="center"/>
            <w:hideMark/>
          </w:tcPr>
          <w:p w14:paraId="155503B9" w14:textId="77777777" w:rsidR="005B2A6B" w:rsidRPr="005B2A6B" w:rsidRDefault="005B2A6B" w:rsidP="005B2A6B">
            <w:r w:rsidRPr="005B2A6B">
              <w:t>Indicates secure transaction</w:t>
            </w:r>
          </w:p>
        </w:tc>
        <w:tc>
          <w:tcPr>
            <w:tcW w:w="0" w:type="auto"/>
            <w:vAlign w:val="center"/>
            <w:hideMark/>
          </w:tcPr>
          <w:p w14:paraId="797C93DD" w14:textId="77777777" w:rsidR="005B2A6B" w:rsidRPr="005B2A6B" w:rsidRDefault="005B2A6B" w:rsidP="005B2A6B">
            <w:r w:rsidRPr="005B2A6B">
              <w:rPr>
                <w:b/>
                <w:bCs/>
              </w:rPr>
              <w:t>Y</w:t>
            </w:r>
          </w:p>
        </w:tc>
        <w:tc>
          <w:tcPr>
            <w:tcW w:w="0" w:type="auto"/>
            <w:vAlign w:val="center"/>
            <w:hideMark/>
          </w:tcPr>
          <w:p w14:paraId="3B418650" w14:textId="77777777" w:rsidR="005B2A6B" w:rsidRPr="005B2A6B" w:rsidRDefault="005B2A6B" w:rsidP="005B2A6B">
            <w:r w:rsidRPr="005B2A6B">
              <w:rPr>
                <w:b/>
                <w:bCs/>
              </w:rPr>
              <w:t>Consistency</w:t>
            </w:r>
            <w:r w:rsidRPr="005B2A6B">
              <w:t>: Same padlock icon across banking apps. Builds trust.</w:t>
            </w:r>
          </w:p>
        </w:tc>
      </w:tr>
      <w:tr w:rsidR="005B2A6B" w:rsidRPr="005B2A6B" w14:paraId="20489EA2" w14:textId="77777777">
        <w:trPr>
          <w:tblCellSpacing w:w="15" w:type="dxa"/>
        </w:trPr>
        <w:tc>
          <w:tcPr>
            <w:tcW w:w="0" w:type="auto"/>
            <w:vAlign w:val="center"/>
            <w:hideMark/>
          </w:tcPr>
          <w:p w14:paraId="0222F190" w14:textId="77777777" w:rsidR="005B2A6B" w:rsidRPr="005B2A6B" w:rsidRDefault="005B2A6B" w:rsidP="005B2A6B">
            <w:r w:rsidRPr="005B2A6B">
              <w:rPr>
                <w:b/>
                <w:bCs/>
              </w:rPr>
              <w:t>Apple Music - Playlist Cards</w:t>
            </w:r>
          </w:p>
        </w:tc>
        <w:tc>
          <w:tcPr>
            <w:tcW w:w="0" w:type="auto"/>
            <w:vAlign w:val="center"/>
            <w:hideMark/>
          </w:tcPr>
          <w:p w14:paraId="1199C50E" w14:textId="77777777" w:rsidR="005B2A6B" w:rsidRPr="005B2A6B" w:rsidRDefault="005B2A6B" w:rsidP="005B2A6B">
            <w:r w:rsidRPr="005B2A6B">
              <w:t>Output</w:t>
            </w:r>
          </w:p>
        </w:tc>
        <w:tc>
          <w:tcPr>
            <w:tcW w:w="0" w:type="auto"/>
            <w:vAlign w:val="center"/>
            <w:hideMark/>
          </w:tcPr>
          <w:p w14:paraId="53297637" w14:textId="77777777" w:rsidR="005B2A6B" w:rsidRPr="005B2A6B" w:rsidRDefault="005B2A6B" w:rsidP="005B2A6B">
            <w:r w:rsidRPr="005B2A6B">
              <w:t>Display song collections</w:t>
            </w:r>
          </w:p>
        </w:tc>
        <w:tc>
          <w:tcPr>
            <w:tcW w:w="0" w:type="auto"/>
            <w:vAlign w:val="center"/>
            <w:hideMark/>
          </w:tcPr>
          <w:p w14:paraId="78A8FB70" w14:textId="77777777" w:rsidR="005B2A6B" w:rsidRPr="005B2A6B" w:rsidRDefault="005B2A6B" w:rsidP="005B2A6B">
            <w:r w:rsidRPr="005B2A6B">
              <w:rPr>
                <w:b/>
                <w:bCs/>
              </w:rPr>
              <w:t>Y</w:t>
            </w:r>
          </w:p>
        </w:tc>
        <w:tc>
          <w:tcPr>
            <w:tcW w:w="0" w:type="auto"/>
            <w:vAlign w:val="center"/>
            <w:hideMark/>
          </w:tcPr>
          <w:p w14:paraId="05C2E144" w14:textId="77777777" w:rsidR="005B2A6B" w:rsidRPr="005B2A6B" w:rsidRDefault="005B2A6B" w:rsidP="005B2A6B">
            <w:r w:rsidRPr="005B2A6B">
              <w:rPr>
                <w:b/>
                <w:bCs/>
              </w:rPr>
              <w:t>Card-based layout</w:t>
            </w:r>
            <w:r w:rsidRPr="005B2A6B">
              <w:t xml:space="preserve"> with rounded corners creates </w:t>
            </w:r>
            <w:r w:rsidRPr="005B2A6B">
              <w:rPr>
                <w:b/>
                <w:bCs/>
              </w:rPr>
              <w:t>grouping</w:t>
            </w:r>
            <w:r w:rsidRPr="005B2A6B">
              <w:t xml:space="preserve"> and </w:t>
            </w:r>
            <w:proofErr w:type="spellStart"/>
            <w:r w:rsidRPr="005B2A6B">
              <w:t>scannability</w:t>
            </w:r>
            <w:proofErr w:type="spellEnd"/>
            <w:r w:rsidRPr="005B2A6B">
              <w:t>.</w:t>
            </w:r>
          </w:p>
        </w:tc>
      </w:tr>
    </w:tbl>
    <w:p w14:paraId="73C1C6DF" w14:textId="7AC45651" w:rsidR="007F43CC" w:rsidRDefault="00976F71">
      <w:r>
        <w:t>3.</w:t>
      </w:r>
    </w:p>
    <w:p w14:paraId="4A099F8A" w14:textId="77777777" w:rsidR="009B71AE" w:rsidRPr="009B71AE" w:rsidRDefault="009B71AE" w:rsidP="009B71AE">
      <w:pPr>
        <w:numPr>
          <w:ilvl w:val="0"/>
          <w:numId w:val="2"/>
        </w:numPr>
      </w:pPr>
      <w:r w:rsidRPr="009B71AE">
        <w:rPr>
          <w:b/>
          <w:bCs/>
        </w:rPr>
        <w:t>Consistency:</w:t>
      </w:r>
    </w:p>
    <w:p w14:paraId="6E3A5F80" w14:textId="77777777" w:rsidR="009B71AE" w:rsidRPr="009B71AE" w:rsidRDefault="009B71AE" w:rsidP="009B71AE">
      <w:pPr>
        <w:numPr>
          <w:ilvl w:val="1"/>
          <w:numId w:val="2"/>
        </w:numPr>
      </w:pPr>
      <w:r w:rsidRPr="009B71AE">
        <w:rPr>
          <w:b/>
          <w:bCs/>
        </w:rPr>
        <w:t>Applied:</w:t>
      </w:r>
      <w:r w:rsidRPr="009B71AE">
        <w:t> The tab bar, navigation patterns, and use of SF Pro font are consistent across the entire iOS ecosystem. A user of any other iOS app will immediately know how to navigate Apple Music.</w:t>
      </w:r>
    </w:p>
    <w:p w14:paraId="506EA0B1" w14:textId="77777777" w:rsidR="009B71AE" w:rsidRPr="009B71AE" w:rsidRDefault="009B71AE" w:rsidP="009B71AE">
      <w:pPr>
        <w:numPr>
          <w:ilvl w:val="0"/>
          <w:numId w:val="2"/>
        </w:numPr>
      </w:pPr>
      <w:r w:rsidRPr="009B71AE">
        <w:rPr>
          <w:b/>
          <w:bCs/>
        </w:rPr>
        <w:t>Hierarchy:</w:t>
      </w:r>
    </w:p>
    <w:p w14:paraId="3F17956B" w14:textId="77777777" w:rsidR="009B71AE" w:rsidRPr="009B71AE" w:rsidRDefault="009B71AE" w:rsidP="009B71AE">
      <w:pPr>
        <w:numPr>
          <w:ilvl w:val="1"/>
          <w:numId w:val="2"/>
        </w:numPr>
      </w:pPr>
      <w:r w:rsidRPr="009B71AE">
        <w:rPr>
          <w:b/>
          <w:bCs/>
        </w:rPr>
        <w:t>Applied:</w:t>
      </w:r>
      <w:r w:rsidRPr="009B71AE">
        <w:t> As noted in the table, the "Now Playing" screen is a masterclass in visual hierarchy. The size, weight, and placement of elements guide the user's eye logically from the most important information (the music) to the secondary actions (controls, playlist addition).</w:t>
      </w:r>
    </w:p>
    <w:p w14:paraId="06CC1206" w14:textId="77777777" w:rsidR="009B71AE" w:rsidRPr="009B71AE" w:rsidRDefault="009B71AE" w:rsidP="009B71AE">
      <w:pPr>
        <w:numPr>
          <w:ilvl w:val="0"/>
          <w:numId w:val="2"/>
        </w:numPr>
      </w:pPr>
      <w:r w:rsidRPr="009B71AE">
        <w:rPr>
          <w:b/>
          <w:bCs/>
        </w:rPr>
        <w:t>Accessibility:</w:t>
      </w:r>
    </w:p>
    <w:p w14:paraId="5DDC3616" w14:textId="77777777" w:rsidR="009B71AE" w:rsidRPr="009B71AE" w:rsidRDefault="009B71AE" w:rsidP="009B71AE">
      <w:pPr>
        <w:numPr>
          <w:ilvl w:val="1"/>
          <w:numId w:val="2"/>
        </w:numPr>
      </w:pPr>
      <w:r w:rsidRPr="009B71AE">
        <w:rPr>
          <w:b/>
          <w:bCs/>
        </w:rPr>
        <w:lastRenderedPageBreak/>
        <w:t>Applied:</w:t>
      </w:r>
      <w:r w:rsidRPr="009B71AE">
        <w:t xml:space="preserve"> The app supports Dynamic Type, allowing users to resize text system-wide. It also has excellent </w:t>
      </w:r>
      <w:proofErr w:type="spellStart"/>
      <w:r w:rsidRPr="009B71AE">
        <w:t>VoiceOver</w:t>
      </w:r>
      <w:proofErr w:type="spellEnd"/>
      <w:r w:rsidRPr="009B71AE">
        <w:t xml:space="preserve"> support, describing each element on the screen for visually impaired users.</w:t>
      </w:r>
    </w:p>
    <w:p w14:paraId="6413D5E3" w14:textId="77777777" w:rsidR="009B71AE" w:rsidRPr="009B71AE" w:rsidRDefault="009B71AE" w:rsidP="009B71AE">
      <w:pPr>
        <w:numPr>
          <w:ilvl w:val="0"/>
          <w:numId w:val="2"/>
        </w:numPr>
      </w:pPr>
      <w:r w:rsidRPr="009B71AE">
        <w:rPr>
          <w:b/>
          <w:bCs/>
        </w:rPr>
        <w:t>Feedback:</w:t>
      </w:r>
    </w:p>
    <w:p w14:paraId="680154E2" w14:textId="77777777" w:rsidR="009B71AE" w:rsidRPr="009B71AE" w:rsidRDefault="009B71AE" w:rsidP="009B71AE">
      <w:pPr>
        <w:numPr>
          <w:ilvl w:val="1"/>
          <w:numId w:val="2"/>
        </w:numPr>
      </w:pPr>
      <w:r w:rsidRPr="009B71AE">
        <w:rPr>
          <w:b/>
          <w:bCs/>
        </w:rPr>
        <w:t>Applied:</w:t>
      </w:r>
      <w:r w:rsidRPr="009B71AE">
        <w:t> When you press a button (like play/pause), it highlights immediately. More subtly, the app uses </w:t>
      </w:r>
      <w:r w:rsidRPr="009B71AE">
        <w:rPr>
          <w:b/>
          <w:bCs/>
        </w:rPr>
        <w:t>haptic feedback</w:t>
      </w:r>
      <w:r w:rsidRPr="009B71AE">
        <w:t> (a small vibration) when you force-press an item, confirming the action was registered.</w:t>
      </w:r>
    </w:p>
    <w:p w14:paraId="16223FC4" w14:textId="77777777" w:rsidR="009B71AE" w:rsidRPr="009B71AE" w:rsidRDefault="009B71AE" w:rsidP="009B71AE">
      <w:pPr>
        <w:numPr>
          <w:ilvl w:val="0"/>
          <w:numId w:val="2"/>
        </w:numPr>
      </w:pPr>
      <w:r w:rsidRPr="009B71AE">
        <w:rPr>
          <w:b/>
          <w:bCs/>
        </w:rPr>
        <w:t>Visibility:</w:t>
      </w:r>
    </w:p>
    <w:p w14:paraId="3AF4F7A1" w14:textId="77777777" w:rsidR="009B71AE" w:rsidRPr="009B71AE" w:rsidRDefault="009B71AE" w:rsidP="009B71AE">
      <w:pPr>
        <w:numPr>
          <w:ilvl w:val="1"/>
          <w:numId w:val="2"/>
        </w:numPr>
      </w:pPr>
      <w:r w:rsidRPr="009B71AE">
        <w:rPr>
          <w:b/>
          <w:bCs/>
        </w:rPr>
        <w:t>Slightly Violated:</w:t>
      </w:r>
      <w:r w:rsidRPr="009B71AE">
        <w:t> The "Love" and "Suggest Less" buttons (the star and the silhouette icon) are not immediately intuitive to all users without first discovering their function. Their purpose could be more </w:t>
      </w:r>
      <w:r w:rsidRPr="009B71AE">
        <w:rPr>
          <w:b/>
          <w:bCs/>
        </w:rPr>
        <w:t>visible</w:t>
      </w:r>
      <w:r w:rsidRPr="009B71AE">
        <w:t>.</w:t>
      </w:r>
    </w:p>
    <w:p w14:paraId="31D0472C" w14:textId="0736C458" w:rsidR="00976F71" w:rsidRDefault="009B71AE">
      <w:r>
        <w: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871"/>
        <w:gridCol w:w="4334"/>
      </w:tblGrid>
      <w:tr w:rsidR="00252104" w:rsidRPr="00252104" w14:paraId="3A5C38C4" w14:textId="77777777">
        <w:trPr>
          <w:tblHeader/>
          <w:tblCellSpacing w:w="15" w:type="dxa"/>
        </w:trPr>
        <w:tc>
          <w:tcPr>
            <w:tcW w:w="0" w:type="auto"/>
            <w:vAlign w:val="center"/>
            <w:hideMark/>
          </w:tcPr>
          <w:p w14:paraId="2455EDE5" w14:textId="77777777" w:rsidR="00252104" w:rsidRPr="00252104" w:rsidRDefault="00252104" w:rsidP="00252104">
            <w:pPr>
              <w:rPr>
                <w:b/>
                <w:bCs/>
              </w:rPr>
            </w:pPr>
            <w:r w:rsidRPr="00252104">
              <w:rPr>
                <w:b/>
                <w:bCs/>
              </w:rPr>
              <w:t>Aspect</w:t>
            </w:r>
          </w:p>
        </w:tc>
        <w:tc>
          <w:tcPr>
            <w:tcW w:w="0" w:type="auto"/>
            <w:vAlign w:val="center"/>
            <w:hideMark/>
          </w:tcPr>
          <w:p w14:paraId="0F944190" w14:textId="77777777" w:rsidR="00252104" w:rsidRPr="00252104" w:rsidRDefault="00252104" w:rsidP="00252104">
            <w:pPr>
              <w:rPr>
                <w:b/>
                <w:bCs/>
              </w:rPr>
            </w:pPr>
            <w:r w:rsidRPr="00252104">
              <w:rPr>
                <w:b/>
                <w:bCs/>
              </w:rPr>
              <w:t>Material Design (Google Pay)</w:t>
            </w:r>
          </w:p>
        </w:tc>
        <w:tc>
          <w:tcPr>
            <w:tcW w:w="0" w:type="auto"/>
            <w:vAlign w:val="center"/>
            <w:hideMark/>
          </w:tcPr>
          <w:p w14:paraId="45A3DCD9" w14:textId="77777777" w:rsidR="00252104" w:rsidRPr="00252104" w:rsidRDefault="00252104" w:rsidP="00252104">
            <w:pPr>
              <w:rPr>
                <w:b/>
                <w:bCs/>
              </w:rPr>
            </w:pPr>
            <w:r w:rsidRPr="00252104">
              <w:rPr>
                <w:b/>
                <w:bCs/>
              </w:rPr>
              <w:t>Apple HIG (Apple Music)</w:t>
            </w:r>
          </w:p>
        </w:tc>
      </w:tr>
      <w:tr w:rsidR="00252104" w:rsidRPr="00252104" w14:paraId="031527AD" w14:textId="77777777">
        <w:trPr>
          <w:tblCellSpacing w:w="15" w:type="dxa"/>
        </w:trPr>
        <w:tc>
          <w:tcPr>
            <w:tcW w:w="0" w:type="auto"/>
            <w:vAlign w:val="center"/>
            <w:hideMark/>
          </w:tcPr>
          <w:p w14:paraId="7EFA7910" w14:textId="77777777" w:rsidR="00252104" w:rsidRPr="00252104" w:rsidRDefault="00252104" w:rsidP="00252104">
            <w:r w:rsidRPr="00252104">
              <w:rPr>
                <w:b/>
                <w:bCs/>
              </w:rPr>
              <w:t>Aesthetics</w:t>
            </w:r>
          </w:p>
        </w:tc>
        <w:tc>
          <w:tcPr>
            <w:tcW w:w="0" w:type="auto"/>
            <w:vAlign w:val="center"/>
            <w:hideMark/>
          </w:tcPr>
          <w:p w14:paraId="6A034E0D" w14:textId="77777777" w:rsidR="00252104" w:rsidRPr="00252104" w:rsidRDefault="00252104" w:rsidP="00252104">
            <w:r w:rsidRPr="00252104">
              <w:t>Bold and Graphic. Uses custom color palettes, pronounced shadows/cards, and a "tactile" feel. The FAB is a key identifier.</w:t>
            </w:r>
          </w:p>
        </w:tc>
        <w:tc>
          <w:tcPr>
            <w:tcW w:w="0" w:type="auto"/>
            <w:vAlign w:val="center"/>
            <w:hideMark/>
          </w:tcPr>
          <w:p w14:paraId="1BD630A7" w14:textId="77777777" w:rsidR="00252104" w:rsidRPr="00252104" w:rsidRDefault="00252104" w:rsidP="00252104">
            <w:r w:rsidRPr="00252104">
              <w:t>Clean and Airy. Prioritizes clarity and depth. Uses blur effects (like in the Now Playing screen), translucency, and sparse use of color to let content shine.</w:t>
            </w:r>
          </w:p>
        </w:tc>
      </w:tr>
      <w:tr w:rsidR="00252104" w:rsidRPr="00252104" w14:paraId="20674F07" w14:textId="77777777">
        <w:trPr>
          <w:tblCellSpacing w:w="15" w:type="dxa"/>
        </w:trPr>
        <w:tc>
          <w:tcPr>
            <w:tcW w:w="0" w:type="auto"/>
            <w:vAlign w:val="center"/>
            <w:hideMark/>
          </w:tcPr>
          <w:p w14:paraId="5D9FC361" w14:textId="77777777" w:rsidR="00252104" w:rsidRPr="00252104" w:rsidRDefault="00252104" w:rsidP="00252104">
            <w:r w:rsidRPr="00252104">
              <w:rPr>
                <w:b/>
                <w:bCs/>
              </w:rPr>
              <w:t>Usability</w:t>
            </w:r>
          </w:p>
        </w:tc>
        <w:tc>
          <w:tcPr>
            <w:tcW w:w="0" w:type="auto"/>
            <w:vAlign w:val="center"/>
            <w:hideMark/>
          </w:tcPr>
          <w:p w14:paraId="55174E89" w14:textId="77777777" w:rsidR="00252104" w:rsidRPr="00252104" w:rsidRDefault="00252104" w:rsidP="00252104">
            <w:r w:rsidRPr="00252104">
              <w:t xml:space="preserve">Highly focused on universal, cross-platform patterns. Components like Bottom Sheets and </w:t>
            </w:r>
            <w:proofErr w:type="spellStart"/>
            <w:r w:rsidRPr="00252104">
              <w:t>Snackbars</w:t>
            </w:r>
            <w:proofErr w:type="spellEnd"/>
            <w:r w:rsidRPr="00252104">
              <w:t xml:space="preserve"> are designed to work on any screen size.</w:t>
            </w:r>
          </w:p>
        </w:tc>
        <w:tc>
          <w:tcPr>
            <w:tcW w:w="0" w:type="auto"/>
            <w:vAlign w:val="center"/>
            <w:hideMark/>
          </w:tcPr>
          <w:p w14:paraId="7A2CB6A2" w14:textId="77777777" w:rsidR="00252104" w:rsidRPr="00252104" w:rsidRDefault="00252104" w:rsidP="00252104">
            <w:r w:rsidRPr="00252104">
              <w:t>Deeply integrated with the OS. Relies on platform-specific gestures (swipe to go back) and hardware (haptics), creating a seamless feel for users within that ecosystem.</w:t>
            </w:r>
          </w:p>
        </w:tc>
      </w:tr>
      <w:tr w:rsidR="00252104" w:rsidRPr="00252104" w14:paraId="0DBB6AD9" w14:textId="77777777">
        <w:trPr>
          <w:tblCellSpacing w:w="15" w:type="dxa"/>
        </w:trPr>
        <w:tc>
          <w:tcPr>
            <w:tcW w:w="0" w:type="auto"/>
            <w:vAlign w:val="center"/>
            <w:hideMark/>
          </w:tcPr>
          <w:p w14:paraId="364F81DB" w14:textId="77777777" w:rsidR="00252104" w:rsidRPr="00252104" w:rsidRDefault="00252104" w:rsidP="00252104">
            <w:r w:rsidRPr="00252104">
              <w:rPr>
                <w:b/>
                <w:bCs/>
              </w:rPr>
              <w:t>Visual Clarity</w:t>
            </w:r>
          </w:p>
        </w:tc>
        <w:tc>
          <w:tcPr>
            <w:tcW w:w="0" w:type="auto"/>
            <w:vAlign w:val="center"/>
            <w:hideMark/>
          </w:tcPr>
          <w:p w14:paraId="23357EE2" w14:textId="77777777" w:rsidR="00252104" w:rsidRPr="00252104" w:rsidRDefault="00252104" w:rsidP="00252104">
            <w:r w:rsidRPr="00252104">
              <w:t>Achieves clarity through separation of elements using shadows and cards ("Material").</w:t>
            </w:r>
          </w:p>
        </w:tc>
        <w:tc>
          <w:tcPr>
            <w:tcW w:w="0" w:type="auto"/>
            <w:vAlign w:val="center"/>
            <w:hideMark/>
          </w:tcPr>
          <w:p w14:paraId="56517326" w14:textId="77777777" w:rsidR="00252104" w:rsidRPr="00252104" w:rsidRDefault="00252104" w:rsidP="00252104">
            <w:r w:rsidRPr="00252104">
              <w:t>Achieves clarity through use of space and typography. There is often more white space, and information is grouped typographically rather than just in containers.</w:t>
            </w:r>
          </w:p>
        </w:tc>
      </w:tr>
    </w:tbl>
    <w:p w14:paraId="210D9507" w14:textId="4A89D511" w:rsidR="009B71AE" w:rsidRDefault="00581619">
      <w: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179"/>
        <w:gridCol w:w="1419"/>
        <w:gridCol w:w="4061"/>
      </w:tblGrid>
      <w:tr w:rsidR="00F80572" w:rsidRPr="00F80572" w14:paraId="00F0B4AA" w14:textId="77777777">
        <w:trPr>
          <w:tblHeader/>
          <w:tblCellSpacing w:w="15" w:type="dxa"/>
        </w:trPr>
        <w:tc>
          <w:tcPr>
            <w:tcW w:w="0" w:type="auto"/>
            <w:vAlign w:val="center"/>
            <w:hideMark/>
          </w:tcPr>
          <w:p w14:paraId="7551BB80" w14:textId="77777777" w:rsidR="00F80572" w:rsidRPr="00F80572" w:rsidRDefault="00F80572" w:rsidP="00F80572">
            <w:pPr>
              <w:rPr>
                <w:b/>
                <w:bCs/>
              </w:rPr>
            </w:pPr>
            <w:r w:rsidRPr="00F80572">
              <w:rPr>
                <w:b/>
                <w:bCs/>
              </w:rPr>
              <w:lastRenderedPageBreak/>
              <w:t>Usability Issue</w:t>
            </w:r>
          </w:p>
        </w:tc>
        <w:tc>
          <w:tcPr>
            <w:tcW w:w="0" w:type="auto"/>
            <w:vAlign w:val="center"/>
            <w:hideMark/>
          </w:tcPr>
          <w:p w14:paraId="5B930413" w14:textId="77777777" w:rsidR="00F80572" w:rsidRPr="00F80572" w:rsidRDefault="00F80572" w:rsidP="00F80572">
            <w:pPr>
              <w:rPr>
                <w:b/>
                <w:bCs/>
              </w:rPr>
            </w:pPr>
            <w:r w:rsidRPr="00F80572">
              <w:rPr>
                <w:b/>
                <w:bCs/>
              </w:rPr>
              <w:t>Proposed Design Change</w:t>
            </w:r>
          </w:p>
        </w:tc>
        <w:tc>
          <w:tcPr>
            <w:tcW w:w="0" w:type="auto"/>
            <w:vAlign w:val="center"/>
            <w:hideMark/>
          </w:tcPr>
          <w:p w14:paraId="3210405E" w14:textId="77777777" w:rsidR="00F80572" w:rsidRPr="00F80572" w:rsidRDefault="00F80572" w:rsidP="00F80572">
            <w:pPr>
              <w:rPr>
                <w:b/>
                <w:bCs/>
              </w:rPr>
            </w:pPr>
            <w:r w:rsidRPr="00F80572">
              <w:rPr>
                <w:b/>
                <w:bCs/>
              </w:rPr>
              <w:t>Design Principle(s) Applied</w:t>
            </w:r>
          </w:p>
        </w:tc>
        <w:tc>
          <w:tcPr>
            <w:tcW w:w="0" w:type="auto"/>
            <w:vAlign w:val="center"/>
            <w:hideMark/>
          </w:tcPr>
          <w:p w14:paraId="34822C78" w14:textId="77777777" w:rsidR="00F80572" w:rsidRPr="00F80572" w:rsidRDefault="00F80572" w:rsidP="00F80572">
            <w:pPr>
              <w:rPr>
                <w:b/>
                <w:bCs/>
              </w:rPr>
            </w:pPr>
            <w:r w:rsidRPr="00F80572">
              <w:rPr>
                <w:b/>
                <w:bCs/>
              </w:rPr>
              <w:t>Justification</w:t>
            </w:r>
          </w:p>
        </w:tc>
      </w:tr>
      <w:tr w:rsidR="00F80572" w:rsidRPr="00F80572" w14:paraId="24600EFA" w14:textId="77777777">
        <w:trPr>
          <w:tblCellSpacing w:w="15" w:type="dxa"/>
        </w:trPr>
        <w:tc>
          <w:tcPr>
            <w:tcW w:w="0" w:type="auto"/>
            <w:vAlign w:val="center"/>
            <w:hideMark/>
          </w:tcPr>
          <w:p w14:paraId="2D4F92A9" w14:textId="77777777" w:rsidR="00F80572" w:rsidRPr="00F80572" w:rsidRDefault="00F80572" w:rsidP="00F80572">
            <w:r w:rsidRPr="00F80572">
              <w:rPr>
                <w:b/>
                <w:bCs/>
              </w:rPr>
              <w:t>#1: Weak Information Hierarchy &amp; Visual Clutter</w:t>
            </w:r>
          </w:p>
        </w:tc>
        <w:tc>
          <w:tcPr>
            <w:tcW w:w="0" w:type="auto"/>
            <w:vAlign w:val="center"/>
            <w:hideMark/>
          </w:tcPr>
          <w:p w14:paraId="60BA1A03" w14:textId="77777777" w:rsidR="00F80572" w:rsidRPr="00F80572" w:rsidRDefault="00F80572" w:rsidP="00F80572">
            <w:r w:rsidRPr="00F80572">
              <w:t xml:space="preserve">Implement a clear typographic hierarchy: </w:t>
            </w:r>
            <w:r w:rsidRPr="00F80572">
              <w:rPr>
                <w:b/>
                <w:bCs/>
              </w:rPr>
              <w:t>Bold, large merchant name</w:t>
            </w:r>
            <w:r w:rsidRPr="00F80572">
              <w:t xml:space="preserve">; </w:t>
            </w:r>
            <w:r w:rsidRPr="00F80572">
              <w:rPr>
                <w:b/>
                <w:bCs/>
              </w:rPr>
              <w:t>smaller, secondary date/status text</w:t>
            </w:r>
          </w:p>
        </w:tc>
        <w:tc>
          <w:tcPr>
            <w:tcW w:w="0" w:type="auto"/>
            <w:vAlign w:val="center"/>
            <w:hideMark/>
          </w:tcPr>
          <w:p w14:paraId="5E84C868" w14:textId="77777777" w:rsidR="00F80572" w:rsidRPr="00F80572" w:rsidRDefault="00F80572" w:rsidP="00F80572">
            <w:r w:rsidRPr="00F80572">
              <w:rPr>
                <w:b/>
                <w:bCs/>
              </w:rPr>
              <w:t>Visual Hierarchy, Proximity</w:t>
            </w:r>
          </w:p>
        </w:tc>
        <w:tc>
          <w:tcPr>
            <w:tcW w:w="0" w:type="auto"/>
            <w:vAlign w:val="center"/>
            <w:hideMark/>
          </w:tcPr>
          <w:p w14:paraId="270921BD" w14:textId="77777777" w:rsidR="00F80572" w:rsidRPr="00F80572" w:rsidRDefault="00F80572" w:rsidP="00F80572">
            <w:r w:rsidRPr="00F80572">
              <w:t xml:space="preserve">Using </w:t>
            </w:r>
            <w:r w:rsidRPr="00F80572">
              <w:rPr>
                <w:b/>
                <w:bCs/>
              </w:rPr>
              <w:t>size and weight</w:t>
            </w:r>
            <w:r w:rsidRPr="00F80572">
              <w:t xml:space="preserve"> creates a clear path for the eye. </w:t>
            </w:r>
            <w:r w:rsidRPr="00F80572">
              <w:rPr>
                <w:b/>
                <w:bCs/>
              </w:rPr>
              <w:t>Grouping</w:t>
            </w:r>
            <w:r w:rsidRPr="00F80572">
              <w:t xml:space="preserve"> the merchant name and date closely (proximity) treats them as a </w:t>
            </w:r>
            <w:r w:rsidRPr="00F80572">
              <w:rPr>
                <w:b/>
                <w:bCs/>
              </w:rPr>
              <w:t>single informational unit</w:t>
            </w:r>
            <w:r w:rsidRPr="00F80572">
              <w:t xml:space="preserve">, separating them from the amount. This </w:t>
            </w:r>
            <w:r w:rsidRPr="00F80572">
              <w:rPr>
                <w:b/>
                <w:bCs/>
              </w:rPr>
              <w:t>reduces cognitive load</w:t>
            </w:r>
            <w:r w:rsidRPr="00F80572">
              <w:t xml:space="preserve"> and allows users to find information </w:t>
            </w:r>
            <w:r w:rsidRPr="00F80572">
              <w:rPr>
                <w:b/>
                <w:bCs/>
              </w:rPr>
              <w:t>faster</w:t>
            </w:r>
            <w:r w:rsidRPr="00F80572">
              <w:t>.</w:t>
            </w:r>
          </w:p>
        </w:tc>
      </w:tr>
      <w:tr w:rsidR="00F80572" w:rsidRPr="00F80572" w14:paraId="4073DBA0" w14:textId="77777777">
        <w:trPr>
          <w:tblCellSpacing w:w="15" w:type="dxa"/>
        </w:trPr>
        <w:tc>
          <w:tcPr>
            <w:tcW w:w="0" w:type="auto"/>
            <w:vAlign w:val="center"/>
            <w:hideMark/>
          </w:tcPr>
          <w:p w14:paraId="142B52F5" w14:textId="77777777" w:rsidR="00F80572" w:rsidRPr="00F80572" w:rsidRDefault="00F80572" w:rsidP="00F80572">
            <w:r w:rsidRPr="00F80572">
              <w:rPr>
                <w:b/>
                <w:bCs/>
              </w:rPr>
              <w:t xml:space="preserve">#2: Poor </w:t>
            </w:r>
            <w:proofErr w:type="spellStart"/>
            <w:r w:rsidRPr="00F80572">
              <w:rPr>
                <w:b/>
                <w:bCs/>
              </w:rPr>
              <w:t>Scannability</w:t>
            </w:r>
            <w:proofErr w:type="spellEnd"/>
          </w:p>
        </w:tc>
        <w:tc>
          <w:tcPr>
            <w:tcW w:w="0" w:type="auto"/>
            <w:vAlign w:val="center"/>
            <w:hideMark/>
          </w:tcPr>
          <w:p w14:paraId="5D1A3514" w14:textId="77777777" w:rsidR="00F80572" w:rsidRPr="00F80572" w:rsidRDefault="00F80572" w:rsidP="00F80572">
            <w:r w:rsidRPr="00F80572">
              <w:rPr>
                <w:b/>
                <w:bCs/>
              </w:rPr>
              <w:t>Right-align all transaction amounts</w:t>
            </w:r>
            <w:r w:rsidRPr="00F80572">
              <w:t xml:space="preserve"> into a </w:t>
            </w:r>
            <w:r w:rsidRPr="00F80572">
              <w:rPr>
                <w:b/>
                <w:bCs/>
              </w:rPr>
              <w:t>single, vertical column</w:t>
            </w:r>
          </w:p>
        </w:tc>
        <w:tc>
          <w:tcPr>
            <w:tcW w:w="0" w:type="auto"/>
            <w:vAlign w:val="center"/>
            <w:hideMark/>
          </w:tcPr>
          <w:p w14:paraId="51732352" w14:textId="77777777" w:rsidR="00F80572" w:rsidRPr="00F80572" w:rsidRDefault="00F80572" w:rsidP="00F80572">
            <w:r w:rsidRPr="00F80572">
              <w:rPr>
                <w:b/>
                <w:bCs/>
              </w:rPr>
              <w:t xml:space="preserve">Alignment, </w:t>
            </w:r>
            <w:proofErr w:type="spellStart"/>
            <w:r w:rsidRPr="00F80572">
              <w:rPr>
                <w:b/>
                <w:bCs/>
              </w:rPr>
              <w:t>Scannability</w:t>
            </w:r>
            <w:proofErr w:type="spellEnd"/>
          </w:p>
        </w:tc>
        <w:tc>
          <w:tcPr>
            <w:tcW w:w="0" w:type="auto"/>
            <w:vAlign w:val="center"/>
            <w:hideMark/>
          </w:tcPr>
          <w:p w14:paraId="491EDF93" w14:textId="77777777" w:rsidR="00F80572" w:rsidRPr="00F80572" w:rsidRDefault="00F80572" w:rsidP="00F80572">
            <w:r w:rsidRPr="00F80572">
              <w:t xml:space="preserve">Creating a </w:t>
            </w:r>
            <w:r w:rsidRPr="00F80572">
              <w:rPr>
                <w:b/>
                <w:bCs/>
              </w:rPr>
              <w:t>strong, single axis</w:t>
            </w:r>
            <w:r w:rsidRPr="00F80572">
              <w:t xml:space="preserve"> for numerical data allows users to </w:t>
            </w:r>
            <w:r w:rsidRPr="00F80572">
              <w:rPr>
                <w:b/>
                <w:bCs/>
              </w:rPr>
              <w:t>effortlessly compare values</w:t>
            </w:r>
            <w:r w:rsidRPr="00F80572">
              <w:t xml:space="preserve"> down the list without their eyes jumping back and forth. This is a </w:t>
            </w:r>
            <w:r w:rsidRPr="00F80572">
              <w:rPr>
                <w:b/>
                <w:bCs/>
              </w:rPr>
              <w:t>classic table design principle</w:t>
            </w:r>
            <w:r w:rsidRPr="00F80572">
              <w:t xml:space="preserve"> that </w:t>
            </w:r>
            <w:r w:rsidRPr="00F80572">
              <w:rPr>
                <w:b/>
                <w:bCs/>
              </w:rPr>
              <w:t>dramatically improves efficiency</w:t>
            </w:r>
            <w:r w:rsidRPr="00F80572">
              <w:t xml:space="preserve"> of reading tabular data.</w:t>
            </w:r>
          </w:p>
        </w:tc>
      </w:tr>
      <w:tr w:rsidR="00F80572" w:rsidRPr="00F80572" w14:paraId="7E7A9C08" w14:textId="77777777">
        <w:trPr>
          <w:tblCellSpacing w:w="15" w:type="dxa"/>
        </w:trPr>
        <w:tc>
          <w:tcPr>
            <w:tcW w:w="0" w:type="auto"/>
            <w:vAlign w:val="center"/>
            <w:hideMark/>
          </w:tcPr>
          <w:p w14:paraId="37BD5F12" w14:textId="77777777" w:rsidR="00F80572" w:rsidRPr="00F80572" w:rsidRDefault="00F80572" w:rsidP="00F80572">
            <w:r w:rsidRPr="00F80572">
              <w:rPr>
                <w:b/>
                <w:bCs/>
              </w:rPr>
              <w:t>#3: Unclear Interactive Elements &amp; Missing Feedback</w:t>
            </w:r>
          </w:p>
        </w:tc>
        <w:tc>
          <w:tcPr>
            <w:tcW w:w="0" w:type="auto"/>
            <w:vAlign w:val="center"/>
            <w:hideMark/>
          </w:tcPr>
          <w:p w14:paraId="76F4F620" w14:textId="77777777" w:rsidR="00F80572" w:rsidRPr="00F80572" w:rsidRDefault="00F80572" w:rsidP="00F80572">
            <w:r w:rsidRPr="00F80572">
              <w:t xml:space="preserve">1. </w:t>
            </w:r>
            <w:r w:rsidRPr="00F80572">
              <w:rPr>
                <w:b/>
                <w:bCs/>
              </w:rPr>
              <w:t>Add a chevron (&gt;)</w:t>
            </w:r>
            <w:r w:rsidRPr="00F80572">
              <w:t xml:space="preserve"> to each list item 2. </w:t>
            </w:r>
            <w:r w:rsidRPr="00F80572">
              <w:rPr>
                <w:b/>
                <w:bCs/>
              </w:rPr>
              <w:t>Implement tap-state background highlight</w:t>
            </w:r>
          </w:p>
        </w:tc>
        <w:tc>
          <w:tcPr>
            <w:tcW w:w="0" w:type="auto"/>
            <w:vAlign w:val="center"/>
            <w:hideMark/>
          </w:tcPr>
          <w:p w14:paraId="2E93197F" w14:textId="77777777" w:rsidR="00F80572" w:rsidRPr="00F80572" w:rsidRDefault="00F80572" w:rsidP="00F80572">
            <w:r w:rsidRPr="00F80572">
              <w:rPr>
                <w:b/>
                <w:bCs/>
              </w:rPr>
              <w:t>Affordance, Feedback</w:t>
            </w:r>
          </w:p>
        </w:tc>
        <w:tc>
          <w:tcPr>
            <w:tcW w:w="0" w:type="auto"/>
            <w:vAlign w:val="center"/>
            <w:hideMark/>
          </w:tcPr>
          <w:p w14:paraId="5C45D7F4" w14:textId="77777777" w:rsidR="00F80572" w:rsidRPr="00F80572" w:rsidRDefault="00F80572" w:rsidP="00F80572">
            <w:r w:rsidRPr="00F80572">
              <w:t xml:space="preserve">The </w:t>
            </w:r>
            <w:r w:rsidRPr="00F80572">
              <w:rPr>
                <w:b/>
                <w:bCs/>
              </w:rPr>
              <w:t>chevron</w:t>
            </w:r>
            <w:r w:rsidRPr="00F80572">
              <w:t xml:space="preserve"> is a </w:t>
            </w:r>
            <w:r w:rsidRPr="00F80572">
              <w:rPr>
                <w:b/>
                <w:bCs/>
              </w:rPr>
              <w:t>universal signifier</w:t>
            </w:r>
            <w:r w:rsidRPr="00F80572">
              <w:t xml:space="preserve"> for "this item can be tapped to see more details," giving the element </w:t>
            </w:r>
            <w:r w:rsidRPr="00F80572">
              <w:rPr>
                <w:b/>
                <w:bCs/>
              </w:rPr>
              <w:t>clear affordance</w:t>
            </w:r>
            <w:r w:rsidRPr="00F80572">
              <w:t xml:space="preserve">. The </w:t>
            </w:r>
            <w:r w:rsidRPr="00F80572">
              <w:rPr>
                <w:b/>
                <w:bCs/>
              </w:rPr>
              <w:t>immediate visual highlight</w:t>
            </w:r>
            <w:r w:rsidRPr="00F80572">
              <w:t xml:space="preserve"> upon tap provides </w:t>
            </w:r>
            <w:r w:rsidRPr="00F80572">
              <w:rPr>
                <w:b/>
                <w:bCs/>
              </w:rPr>
              <w:t>crucial feedback</w:t>
            </w:r>
            <w:r w:rsidRPr="00F80572">
              <w:t xml:space="preserve">, confirming the system received input and </w:t>
            </w:r>
            <w:r w:rsidRPr="00F80572">
              <w:rPr>
                <w:b/>
                <w:bCs/>
              </w:rPr>
              <w:t>preventing double-taps</w:t>
            </w:r>
            <w:r w:rsidRPr="00F80572">
              <w:t xml:space="preserve"> or user uncertainty.</w:t>
            </w:r>
          </w:p>
        </w:tc>
      </w:tr>
    </w:tbl>
    <w:p w14:paraId="6B0C4417" w14:textId="24A182EB" w:rsidR="00581619" w:rsidRDefault="00F80572">
      <w:r>
        <w:t>6.</w:t>
      </w:r>
    </w:p>
    <w:p w14:paraId="1995826A" w14:textId="30B9982E" w:rsidR="00F80572" w:rsidRPr="001F4D0D" w:rsidRDefault="00F90033">
      <w:r w:rsidRPr="00F90033">
        <w:t>Learning about user perception, accessibility, and feedback changed how I see design. I realized design isn’t just about looks—it’s about how people use and understand it. Accessibility especially made me think differently because designing for people with disabilities helps make things better for everyone. It taught me to focus on clarity, simplicity, and inclusion so no one feels left out. I also learned that feedback is important because it helps users know their actions are recognized and builds trust. Overall, this made me see that good design means thinking about real people and making sure everyone can use and enjoy what I create</w:t>
      </w:r>
    </w:p>
    <w:sectPr w:rsidR="00F80572" w:rsidRPr="001F4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F376B"/>
    <w:multiLevelType w:val="multilevel"/>
    <w:tmpl w:val="A72A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3873CC"/>
    <w:multiLevelType w:val="multilevel"/>
    <w:tmpl w:val="6C58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889092">
    <w:abstractNumId w:val="1"/>
  </w:num>
  <w:num w:numId="2" w16cid:durableId="1764036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70"/>
    <w:rsid w:val="001F4D0D"/>
    <w:rsid w:val="00252104"/>
    <w:rsid w:val="0033625D"/>
    <w:rsid w:val="004D2140"/>
    <w:rsid w:val="00547346"/>
    <w:rsid w:val="00581619"/>
    <w:rsid w:val="005B2A6B"/>
    <w:rsid w:val="00650924"/>
    <w:rsid w:val="007360F6"/>
    <w:rsid w:val="007F43CC"/>
    <w:rsid w:val="008A25F9"/>
    <w:rsid w:val="00976F71"/>
    <w:rsid w:val="009B32F2"/>
    <w:rsid w:val="009B4570"/>
    <w:rsid w:val="009B71AE"/>
    <w:rsid w:val="00A677BE"/>
    <w:rsid w:val="00B424A1"/>
    <w:rsid w:val="00D35C5D"/>
    <w:rsid w:val="00D60507"/>
    <w:rsid w:val="00F80572"/>
    <w:rsid w:val="00F90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07F7"/>
  <w15:chartTrackingRefBased/>
  <w15:docId w15:val="{F441C48D-91B1-48A1-BFB7-00D97D5A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4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570"/>
    <w:rPr>
      <w:rFonts w:eastAsiaTheme="majorEastAsia" w:cstheme="majorBidi"/>
      <w:color w:val="272727" w:themeColor="text1" w:themeTint="D8"/>
    </w:rPr>
  </w:style>
  <w:style w:type="paragraph" w:styleId="Title">
    <w:name w:val="Title"/>
    <w:basedOn w:val="Normal"/>
    <w:next w:val="Normal"/>
    <w:link w:val="TitleChar"/>
    <w:uiPriority w:val="10"/>
    <w:qFormat/>
    <w:rsid w:val="009B4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570"/>
    <w:pPr>
      <w:spacing w:before="160"/>
      <w:jc w:val="center"/>
    </w:pPr>
    <w:rPr>
      <w:i/>
      <w:iCs/>
      <w:color w:val="404040" w:themeColor="text1" w:themeTint="BF"/>
    </w:rPr>
  </w:style>
  <w:style w:type="character" w:customStyle="1" w:styleId="QuoteChar">
    <w:name w:val="Quote Char"/>
    <w:basedOn w:val="DefaultParagraphFont"/>
    <w:link w:val="Quote"/>
    <w:uiPriority w:val="29"/>
    <w:rsid w:val="009B4570"/>
    <w:rPr>
      <w:i/>
      <w:iCs/>
      <w:color w:val="404040" w:themeColor="text1" w:themeTint="BF"/>
    </w:rPr>
  </w:style>
  <w:style w:type="paragraph" w:styleId="ListParagraph">
    <w:name w:val="List Paragraph"/>
    <w:basedOn w:val="Normal"/>
    <w:uiPriority w:val="34"/>
    <w:qFormat/>
    <w:rsid w:val="009B4570"/>
    <w:pPr>
      <w:ind w:left="720"/>
      <w:contextualSpacing/>
    </w:pPr>
  </w:style>
  <w:style w:type="character" w:styleId="IntenseEmphasis">
    <w:name w:val="Intense Emphasis"/>
    <w:basedOn w:val="DefaultParagraphFont"/>
    <w:uiPriority w:val="21"/>
    <w:qFormat/>
    <w:rsid w:val="009B4570"/>
    <w:rPr>
      <w:i/>
      <w:iCs/>
      <w:color w:val="2F5496" w:themeColor="accent1" w:themeShade="BF"/>
    </w:rPr>
  </w:style>
  <w:style w:type="paragraph" w:styleId="IntenseQuote">
    <w:name w:val="Intense Quote"/>
    <w:basedOn w:val="Normal"/>
    <w:next w:val="Normal"/>
    <w:link w:val="IntenseQuoteChar"/>
    <w:uiPriority w:val="30"/>
    <w:qFormat/>
    <w:rsid w:val="009B4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570"/>
    <w:rPr>
      <w:i/>
      <w:iCs/>
      <w:color w:val="2F5496" w:themeColor="accent1" w:themeShade="BF"/>
    </w:rPr>
  </w:style>
  <w:style w:type="character" w:styleId="IntenseReference">
    <w:name w:val="Intense Reference"/>
    <w:basedOn w:val="DefaultParagraphFont"/>
    <w:uiPriority w:val="32"/>
    <w:qFormat/>
    <w:rsid w:val="009B45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746</Words>
  <Characters>4258</Characters>
  <Application>Microsoft Office Word</Application>
  <DocSecurity>0</DocSecurity>
  <Lines>35</Lines>
  <Paragraphs>9</Paragraphs>
  <ScaleCrop>false</ScaleCrop>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Quickly</dc:creator>
  <cp:keywords/>
  <dc:description/>
  <cp:lastModifiedBy>Bill Quickly</cp:lastModifiedBy>
  <cp:revision>17</cp:revision>
  <dcterms:created xsi:type="dcterms:W3CDTF">2025-10-23T18:58:00Z</dcterms:created>
  <dcterms:modified xsi:type="dcterms:W3CDTF">2025-10-23T19:25:00Z</dcterms:modified>
</cp:coreProperties>
</file>