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6DC" w:rsidRDefault="000F06DC" w:rsidP="004C233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 xml:space="preserve">Names: </w:t>
      </w:r>
      <w:proofErr w:type="spellStart"/>
      <w:r>
        <w:rPr>
          <w:rFonts w:ascii="Calibri" w:eastAsia="Times New Roman" w:hAnsi="Calibri" w:cs="Calibri"/>
          <w:b/>
          <w:bCs/>
          <w:sz w:val="20"/>
          <w:szCs w:val="20"/>
        </w:rPr>
        <w:t>Nkusi</w:t>
      </w:r>
      <w:proofErr w:type="spellEnd"/>
      <w:r>
        <w:rPr>
          <w:rFonts w:ascii="Calibri" w:eastAsia="Times New Roman" w:hAnsi="Calibri" w:cs="Calibri"/>
          <w:b/>
          <w:bCs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0"/>
          <w:szCs w:val="20"/>
        </w:rPr>
        <w:t>Malvyn</w:t>
      </w:r>
      <w:proofErr w:type="spellEnd"/>
    </w:p>
    <w:p w:rsidR="004C233B" w:rsidRPr="004C233B" w:rsidRDefault="004C233B" w:rsidP="004C233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0"/>
          <w:szCs w:val="20"/>
        </w:rPr>
      </w:pPr>
      <w:r w:rsidRPr="000F06DC">
        <w:rPr>
          <w:rFonts w:ascii="Calibri" w:eastAsia="Times New Roman" w:hAnsi="Calibri" w:cs="Calibri"/>
          <w:b/>
          <w:bCs/>
          <w:sz w:val="20"/>
          <w:szCs w:val="20"/>
        </w:rPr>
        <w:t>SECTION A</w:t>
      </w:r>
      <w:bookmarkStart w:id="0" w:name="_GoBack"/>
      <w:bookmarkEnd w:id="0"/>
    </w:p>
    <w:p w:rsidR="004C233B" w:rsidRPr="004C233B" w:rsidRDefault="004C233B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bCs/>
          <w:sz w:val="20"/>
          <w:szCs w:val="20"/>
        </w:rPr>
        <w:t>1.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 </w:t>
      </w:r>
      <w:r w:rsidRPr="000F06DC">
        <w:rPr>
          <w:rFonts w:ascii="Calibri" w:eastAsia="Times New Roman" w:hAnsi="Calibri" w:cs="Calibri"/>
          <w:sz w:val="20"/>
          <w:szCs w:val="20"/>
        </w:rPr>
        <w:t xml:space="preserve">Graphic design in my own words, </w:t>
      </w:r>
      <w:r w:rsidRPr="004C233B">
        <w:rPr>
          <w:rFonts w:ascii="Calibri" w:eastAsia="Times New Roman" w:hAnsi="Calibri" w:cs="Calibri"/>
          <w:sz w:val="20"/>
          <w:szCs w:val="20"/>
        </w:rPr>
        <w:t>it’s about communicating a me</w:t>
      </w:r>
      <w:r w:rsidRPr="000F06DC">
        <w:rPr>
          <w:rFonts w:ascii="Calibri" w:eastAsia="Times New Roman" w:hAnsi="Calibri" w:cs="Calibri"/>
          <w:sz w:val="20"/>
          <w:szCs w:val="20"/>
        </w:rPr>
        <w:t>ssage and solving problems.</w:t>
      </w:r>
    </w:p>
    <w:p w:rsidR="004C233B" w:rsidRPr="004C233B" w:rsidRDefault="004C233B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bCs/>
          <w:sz w:val="20"/>
          <w:szCs w:val="20"/>
        </w:rPr>
        <w:t>2.</w:t>
      </w:r>
      <w:r w:rsidRPr="000F06DC">
        <w:rPr>
          <w:rFonts w:ascii="Calibri" w:eastAsia="Times New Roman" w:hAnsi="Calibri" w:cs="Calibri"/>
          <w:sz w:val="20"/>
          <w:szCs w:val="20"/>
        </w:rPr>
        <w:t xml:space="preserve">  </w:t>
      </w:r>
      <w:r w:rsidRPr="004C233B">
        <w:rPr>
          <w:rFonts w:ascii="Calibri" w:eastAsia="Times New Roman" w:hAnsi="Calibri" w:cs="Calibri"/>
          <w:sz w:val="20"/>
          <w:szCs w:val="20"/>
        </w:rPr>
        <w:t>so the design com</w:t>
      </w:r>
      <w:r w:rsidRPr="000F06DC">
        <w:rPr>
          <w:rFonts w:ascii="Calibri" w:eastAsia="Times New Roman" w:hAnsi="Calibri" w:cs="Calibri"/>
          <w:sz w:val="20"/>
          <w:szCs w:val="20"/>
        </w:rPr>
        <w:t>municates the right idea, w</w:t>
      </w:r>
      <w:r w:rsidRPr="004C233B">
        <w:rPr>
          <w:rFonts w:ascii="Calibri" w:eastAsia="Times New Roman" w:hAnsi="Calibri" w:cs="Calibri"/>
          <w:sz w:val="20"/>
          <w:szCs w:val="20"/>
        </w:rPr>
        <w:t>ithout understanding the message, the design may look good but fail to deliver meaning.</w:t>
      </w:r>
    </w:p>
    <w:p w:rsidR="004C233B" w:rsidRPr="004C233B" w:rsidRDefault="004C233B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bCs/>
          <w:sz w:val="20"/>
          <w:szCs w:val="20"/>
        </w:rPr>
        <w:t>3.</w:t>
      </w:r>
      <w:r w:rsidRPr="000F06DC">
        <w:rPr>
          <w:rFonts w:ascii="Calibri" w:eastAsia="Times New Roman" w:hAnsi="Calibri" w:cs="Calibri"/>
          <w:sz w:val="20"/>
          <w:szCs w:val="20"/>
        </w:rPr>
        <w:t xml:space="preserve"> 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can change how colors look when printed. For example, if a design made in </w:t>
      </w:r>
      <w:r w:rsidRPr="000F06DC">
        <w:rPr>
          <w:rFonts w:ascii="Calibri" w:eastAsia="Times New Roman" w:hAnsi="Calibri" w:cs="Calibri"/>
          <w:bCs/>
          <w:sz w:val="20"/>
          <w:szCs w:val="20"/>
        </w:rPr>
        <w:t>RGB</w:t>
      </w:r>
      <w:r w:rsidRPr="000F06DC">
        <w:rPr>
          <w:rFonts w:ascii="Calibri" w:eastAsia="Times New Roman" w:hAnsi="Calibri" w:cs="Calibri"/>
          <w:sz w:val="20"/>
          <w:szCs w:val="20"/>
        </w:rPr>
        <w:t xml:space="preserve"> </w:t>
      </w:r>
      <w:r w:rsidRPr="004C233B">
        <w:rPr>
          <w:rFonts w:ascii="Calibri" w:eastAsia="Times New Roman" w:hAnsi="Calibri" w:cs="Calibri"/>
          <w:sz w:val="20"/>
          <w:szCs w:val="20"/>
        </w:rPr>
        <w:t>is print</w:t>
      </w:r>
      <w:r w:rsidRPr="000F06DC">
        <w:rPr>
          <w:rFonts w:ascii="Calibri" w:eastAsia="Times New Roman" w:hAnsi="Calibri" w:cs="Calibri"/>
          <w:sz w:val="20"/>
          <w:szCs w:val="20"/>
        </w:rPr>
        <w:t xml:space="preserve">ed, bright colors 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might appear dull because printing uses </w:t>
      </w:r>
      <w:r w:rsidRPr="000F06DC">
        <w:rPr>
          <w:rFonts w:ascii="Calibri" w:eastAsia="Times New Roman" w:hAnsi="Calibri" w:cs="Calibri"/>
          <w:bCs/>
          <w:sz w:val="20"/>
          <w:szCs w:val="20"/>
        </w:rPr>
        <w:t>CMYK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 inks.</w:t>
      </w:r>
    </w:p>
    <w:p w:rsidR="004C233B" w:rsidRPr="004C233B" w:rsidRDefault="004C233B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bCs/>
          <w:sz w:val="20"/>
          <w:szCs w:val="20"/>
        </w:rPr>
        <w:t>4.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 Flat Design use</w:t>
      </w:r>
      <w:r w:rsidRPr="000F06DC">
        <w:rPr>
          <w:rFonts w:ascii="Calibri" w:eastAsia="Times New Roman" w:hAnsi="Calibri" w:cs="Calibri"/>
          <w:sz w:val="20"/>
          <w:szCs w:val="20"/>
        </w:rPr>
        <w:t>s simple, 2D shapes</w:t>
      </w:r>
      <w:r w:rsidRPr="004C233B">
        <w:rPr>
          <w:rFonts w:ascii="Calibri" w:eastAsia="Times New Roman" w:hAnsi="Calibri" w:cs="Calibri"/>
          <w:sz w:val="20"/>
          <w:szCs w:val="20"/>
        </w:rPr>
        <w:t>, while Material Design adds shadows and layers to show hierarchy and depth.</w:t>
      </w:r>
    </w:p>
    <w:p w:rsidR="004C233B" w:rsidRPr="004C233B" w:rsidRDefault="004C233B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bCs/>
          <w:sz w:val="20"/>
          <w:szCs w:val="20"/>
        </w:rPr>
        <w:t>5.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 Micro-interactions improve user experience by g</w:t>
      </w:r>
      <w:r w:rsidRPr="000F06DC">
        <w:rPr>
          <w:rFonts w:ascii="Calibri" w:eastAsia="Times New Roman" w:hAnsi="Calibri" w:cs="Calibri"/>
          <w:sz w:val="20"/>
          <w:szCs w:val="20"/>
        </w:rPr>
        <w:t>iving instant feedback.</w:t>
      </w:r>
    </w:p>
    <w:p w:rsidR="004C233B" w:rsidRPr="004C233B" w:rsidRDefault="004C233B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bCs/>
          <w:sz w:val="20"/>
          <w:szCs w:val="20"/>
        </w:rPr>
        <w:t>6.</w:t>
      </w:r>
      <w:r w:rsidRPr="000F06DC">
        <w:rPr>
          <w:rFonts w:ascii="Calibri" w:eastAsia="Times New Roman" w:hAnsi="Calibri" w:cs="Calibri"/>
          <w:sz w:val="20"/>
          <w:szCs w:val="20"/>
        </w:rPr>
        <w:t xml:space="preserve"> if the “next</w:t>
      </w:r>
      <w:r w:rsidRPr="004C233B">
        <w:rPr>
          <w:rFonts w:ascii="Calibri" w:eastAsia="Times New Roman" w:hAnsi="Calibri" w:cs="Calibri"/>
          <w:sz w:val="20"/>
          <w:szCs w:val="20"/>
        </w:rPr>
        <w:t>” button</w:t>
      </w:r>
      <w:r w:rsidRPr="000F06DC">
        <w:rPr>
          <w:rFonts w:ascii="Calibri" w:eastAsia="Times New Roman" w:hAnsi="Calibri" w:cs="Calibri"/>
          <w:sz w:val="20"/>
          <w:szCs w:val="20"/>
        </w:rPr>
        <w:t xml:space="preserve"> is placed on the left and “back</w:t>
      </w:r>
      <w:r w:rsidRPr="004C233B">
        <w:rPr>
          <w:rFonts w:ascii="Calibri" w:eastAsia="Times New Roman" w:hAnsi="Calibri" w:cs="Calibri"/>
          <w:sz w:val="20"/>
          <w:szCs w:val="20"/>
        </w:rPr>
        <w:t>” is on the right, users can get confused about which direction moves them forward.</w:t>
      </w:r>
    </w:p>
    <w:p w:rsidR="004C233B" w:rsidRPr="004C233B" w:rsidRDefault="004C233B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bCs/>
          <w:sz w:val="20"/>
          <w:szCs w:val="20"/>
        </w:rPr>
        <w:t>7.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 Access</w:t>
      </w:r>
      <w:r w:rsidRPr="000F06DC">
        <w:rPr>
          <w:rFonts w:ascii="Calibri" w:eastAsia="Times New Roman" w:hAnsi="Calibri" w:cs="Calibri"/>
          <w:sz w:val="20"/>
          <w:szCs w:val="20"/>
        </w:rPr>
        <w:t xml:space="preserve">ibility ensures that everyone </w:t>
      </w:r>
      <w:r w:rsidRPr="004C233B">
        <w:rPr>
          <w:rFonts w:ascii="Calibri" w:eastAsia="Times New Roman" w:hAnsi="Calibri" w:cs="Calibri"/>
          <w:sz w:val="20"/>
          <w:szCs w:val="20"/>
        </w:rPr>
        <w:t>incl</w:t>
      </w:r>
      <w:r w:rsidRPr="000F06DC">
        <w:rPr>
          <w:rFonts w:ascii="Calibri" w:eastAsia="Times New Roman" w:hAnsi="Calibri" w:cs="Calibri"/>
          <w:sz w:val="20"/>
          <w:szCs w:val="20"/>
        </w:rPr>
        <w:t xml:space="preserve">uding people with disabilities can use and </w:t>
      </w:r>
      <w:r w:rsidRPr="004C233B">
        <w:rPr>
          <w:rFonts w:ascii="Calibri" w:eastAsia="Times New Roman" w:hAnsi="Calibri" w:cs="Calibri"/>
          <w:sz w:val="20"/>
          <w:szCs w:val="20"/>
        </w:rPr>
        <w:t>makes apps and w</w:t>
      </w:r>
      <w:r w:rsidRPr="000F06DC">
        <w:rPr>
          <w:rFonts w:ascii="Calibri" w:eastAsia="Times New Roman" w:hAnsi="Calibri" w:cs="Calibri"/>
          <w:sz w:val="20"/>
          <w:szCs w:val="20"/>
        </w:rPr>
        <w:t>ebsites fair and usable.</w:t>
      </w:r>
    </w:p>
    <w:p w:rsidR="004C233B" w:rsidRPr="000F06DC" w:rsidRDefault="004C233B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bCs/>
          <w:sz w:val="20"/>
          <w:szCs w:val="20"/>
        </w:rPr>
        <w:t>8.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 Consistency means keeping the same style, colors, icons, and behavior across a design. It’s important because it helps users learn how to use the interface easily and avoid confusion.</w:t>
      </w:r>
    </w:p>
    <w:p w:rsidR="004C233B" w:rsidRPr="000F06DC" w:rsidRDefault="004C233B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</w:p>
    <w:p w:rsidR="004C233B" w:rsidRPr="004C233B" w:rsidRDefault="004C233B" w:rsidP="004C233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0"/>
          <w:szCs w:val="20"/>
        </w:rPr>
      </w:pPr>
      <w:r w:rsidRPr="000F06DC">
        <w:rPr>
          <w:rFonts w:ascii="Calibri" w:eastAsia="Times New Roman" w:hAnsi="Calibri" w:cs="Calibri"/>
          <w:b/>
          <w:bCs/>
          <w:sz w:val="20"/>
          <w:szCs w:val="20"/>
        </w:rPr>
        <w:t>SECTI</w:t>
      </w:r>
      <w:r w:rsidR="000144E4" w:rsidRPr="000F06DC">
        <w:rPr>
          <w:rFonts w:ascii="Calibri" w:eastAsia="Times New Roman" w:hAnsi="Calibri" w:cs="Calibri"/>
          <w:b/>
          <w:bCs/>
          <w:sz w:val="20"/>
          <w:szCs w:val="20"/>
        </w:rPr>
        <w:t>ON B.</w:t>
      </w:r>
    </w:p>
    <w:p w:rsidR="004C233B" w:rsidRPr="004C233B" w:rsidRDefault="004C233B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bCs/>
          <w:sz w:val="20"/>
          <w:szCs w:val="20"/>
        </w:rPr>
        <w:t>1a.</w:t>
      </w:r>
      <w:r w:rsidR="000144E4" w:rsidRPr="000F06DC">
        <w:rPr>
          <w:rFonts w:ascii="Calibri" w:eastAsia="Times New Roman" w:hAnsi="Calibri" w:cs="Calibri"/>
          <w:sz w:val="20"/>
          <w:szCs w:val="20"/>
        </w:rPr>
        <w:t xml:space="preserve"> I’d use a </w:t>
      </w:r>
      <w:r w:rsidRPr="000F06DC">
        <w:rPr>
          <w:rFonts w:ascii="Calibri" w:eastAsia="Times New Roman" w:hAnsi="Calibri" w:cs="Calibri"/>
          <w:bCs/>
          <w:sz w:val="20"/>
          <w:szCs w:val="20"/>
        </w:rPr>
        <w:t>color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 like orange or red against a neutral background, with </w:t>
      </w:r>
      <w:r w:rsidRPr="000F06DC">
        <w:rPr>
          <w:rFonts w:ascii="Calibri" w:eastAsia="Times New Roman" w:hAnsi="Calibri" w:cs="Calibri"/>
          <w:bCs/>
          <w:sz w:val="20"/>
          <w:szCs w:val="20"/>
        </w:rPr>
        <w:t>clear typography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, and </w:t>
      </w:r>
      <w:r w:rsidRPr="000F06DC">
        <w:rPr>
          <w:rFonts w:ascii="Calibri" w:eastAsia="Times New Roman" w:hAnsi="Calibri" w:cs="Calibri"/>
          <w:bCs/>
          <w:sz w:val="20"/>
          <w:szCs w:val="20"/>
        </w:rPr>
        <w:t>enough white space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 so it</w:t>
      </w:r>
      <w:r w:rsidR="000144E4" w:rsidRPr="000F06DC">
        <w:rPr>
          <w:rFonts w:ascii="Calibri" w:eastAsia="Times New Roman" w:hAnsi="Calibri" w:cs="Calibri"/>
          <w:sz w:val="20"/>
          <w:szCs w:val="20"/>
        </w:rPr>
        <w:t>’s visible.</w:t>
      </w:r>
    </w:p>
    <w:p w:rsidR="004C233B" w:rsidRPr="004C233B" w:rsidRDefault="004C233B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bCs/>
          <w:sz w:val="20"/>
          <w:szCs w:val="20"/>
        </w:rPr>
        <w:t>1b.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 When pressed, the button could </w:t>
      </w:r>
      <w:r w:rsidRPr="000F06DC">
        <w:rPr>
          <w:rFonts w:ascii="Calibri" w:eastAsia="Times New Roman" w:hAnsi="Calibri" w:cs="Calibri"/>
          <w:bCs/>
          <w:sz w:val="20"/>
          <w:szCs w:val="20"/>
        </w:rPr>
        <w:t>change color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, </w:t>
      </w:r>
      <w:r w:rsidR="000144E4" w:rsidRPr="000F06DC">
        <w:rPr>
          <w:rFonts w:ascii="Calibri" w:eastAsia="Times New Roman" w:hAnsi="Calibri" w:cs="Calibri"/>
          <w:bCs/>
          <w:sz w:val="20"/>
          <w:szCs w:val="20"/>
        </w:rPr>
        <w:t>show a loading then message to confirm the action.</w:t>
      </w:r>
    </w:p>
    <w:p w:rsidR="004C233B" w:rsidRPr="004C233B" w:rsidRDefault="004C233B" w:rsidP="000144E4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bCs/>
          <w:sz w:val="20"/>
          <w:szCs w:val="20"/>
        </w:rPr>
        <w:t>2.</w:t>
      </w:r>
      <w:r w:rsidR="000144E4" w:rsidRPr="000F06DC">
        <w:rPr>
          <w:rFonts w:ascii="Calibri" w:eastAsia="Times New Roman" w:hAnsi="Calibri" w:cs="Calibri"/>
          <w:sz w:val="20"/>
          <w:szCs w:val="20"/>
        </w:rPr>
        <w:t xml:space="preserve"> 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Add a </w:t>
      </w:r>
      <w:r w:rsidRPr="000F06DC">
        <w:rPr>
          <w:rFonts w:ascii="Calibri" w:eastAsia="Times New Roman" w:hAnsi="Calibri" w:cs="Calibri"/>
          <w:bCs/>
          <w:sz w:val="20"/>
          <w:szCs w:val="20"/>
        </w:rPr>
        <w:t>camera icon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 or </w:t>
      </w:r>
      <w:r w:rsidR="000144E4" w:rsidRPr="000F06DC">
        <w:rPr>
          <w:rFonts w:ascii="Calibri" w:eastAsia="Times New Roman" w:hAnsi="Calibri" w:cs="Calibri"/>
          <w:bCs/>
          <w:sz w:val="20"/>
          <w:szCs w:val="20"/>
        </w:rPr>
        <w:t xml:space="preserve">photo </w:t>
      </w:r>
      <w:r w:rsidRPr="000F06DC">
        <w:rPr>
          <w:rFonts w:ascii="Calibri" w:eastAsia="Times New Roman" w:hAnsi="Calibri" w:cs="Calibri"/>
          <w:bCs/>
          <w:sz w:val="20"/>
          <w:szCs w:val="20"/>
        </w:rPr>
        <w:t>box</w:t>
      </w:r>
      <w:r w:rsidR="000144E4" w:rsidRPr="000F06DC">
        <w:rPr>
          <w:rFonts w:ascii="Calibri" w:eastAsia="Times New Roman" w:hAnsi="Calibri" w:cs="Calibri"/>
          <w:sz w:val="20"/>
          <w:szCs w:val="20"/>
        </w:rPr>
        <w:t xml:space="preserve"> to show where to upload it.                                                                                                        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Use a </w:t>
      </w:r>
      <w:r w:rsidRPr="000F06DC">
        <w:rPr>
          <w:rFonts w:ascii="Calibri" w:eastAsia="Times New Roman" w:hAnsi="Calibri" w:cs="Calibri"/>
          <w:bCs/>
          <w:sz w:val="20"/>
          <w:szCs w:val="20"/>
        </w:rPr>
        <w:t>button</w:t>
      </w:r>
      <w:r w:rsidR="000144E4" w:rsidRPr="000F06DC">
        <w:rPr>
          <w:rFonts w:ascii="Calibri" w:eastAsia="Times New Roman" w:hAnsi="Calibri" w:cs="Calibri"/>
          <w:sz w:val="20"/>
          <w:szCs w:val="20"/>
        </w:rPr>
        <w:t xml:space="preserve"> labeled “upload your p</w:t>
      </w:r>
      <w:r w:rsidRPr="004C233B">
        <w:rPr>
          <w:rFonts w:ascii="Calibri" w:eastAsia="Times New Roman" w:hAnsi="Calibri" w:cs="Calibri"/>
          <w:sz w:val="20"/>
          <w:szCs w:val="20"/>
        </w:rPr>
        <w:t>hoto” to draw attention.</w:t>
      </w:r>
    </w:p>
    <w:p w:rsidR="004C233B" w:rsidRPr="004C233B" w:rsidRDefault="004C233B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bCs/>
          <w:sz w:val="20"/>
          <w:szCs w:val="20"/>
        </w:rPr>
        <w:t>3.</w:t>
      </w:r>
      <w:r w:rsidR="000144E4" w:rsidRPr="000F06DC">
        <w:rPr>
          <w:rFonts w:ascii="Calibri" w:eastAsia="Times New Roman" w:hAnsi="Calibri" w:cs="Calibri"/>
          <w:sz w:val="20"/>
          <w:szCs w:val="20"/>
        </w:rPr>
        <w:t xml:space="preserve"> It would be 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better because it can be </w:t>
      </w:r>
      <w:r w:rsidRPr="000F06DC">
        <w:rPr>
          <w:rFonts w:ascii="Calibri" w:eastAsia="Times New Roman" w:hAnsi="Calibri" w:cs="Calibri"/>
          <w:bCs/>
          <w:sz w:val="20"/>
          <w:szCs w:val="20"/>
        </w:rPr>
        <w:t>scaled to any size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 and prints clearly on any</w:t>
      </w:r>
      <w:r w:rsidR="000144E4" w:rsidRPr="000F06DC">
        <w:rPr>
          <w:rFonts w:ascii="Calibri" w:eastAsia="Times New Roman" w:hAnsi="Calibri" w:cs="Calibri"/>
          <w:sz w:val="20"/>
          <w:szCs w:val="20"/>
        </w:rPr>
        <w:t xml:space="preserve"> material better than small photos and shadows.</w:t>
      </w:r>
    </w:p>
    <w:p w:rsidR="004C233B" w:rsidRPr="000F06DC" w:rsidRDefault="004C233B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bCs/>
          <w:sz w:val="20"/>
          <w:szCs w:val="20"/>
        </w:rPr>
        <w:t>4.</w:t>
      </w:r>
      <w:r w:rsidR="000F06DC" w:rsidRPr="000F06DC">
        <w:rPr>
          <w:rFonts w:ascii="Calibri" w:eastAsia="Times New Roman" w:hAnsi="Calibri" w:cs="Calibri"/>
          <w:sz w:val="20"/>
          <w:szCs w:val="20"/>
        </w:rPr>
        <w:t xml:space="preserve"> I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s </w:t>
      </w:r>
      <w:r w:rsidRPr="000F06DC">
        <w:rPr>
          <w:rFonts w:ascii="Calibri" w:eastAsia="Times New Roman" w:hAnsi="Calibri" w:cs="Calibri"/>
          <w:bCs/>
          <w:sz w:val="20"/>
          <w:szCs w:val="20"/>
        </w:rPr>
        <w:t>contrast/visibility</w:t>
      </w:r>
      <w:r w:rsidR="000F06DC" w:rsidRPr="000F06DC">
        <w:rPr>
          <w:rFonts w:ascii="Calibri" w:eastAsia="Times New Roman" w:hAnsi="Calibri" w:cs="Calibri"/>
          <w:sz w:val="20"/>
          <w:szCs w:val="20"/>
        </w:rPr>
        <w:t xml:space="preserve">. </w:t>
      </w:r>
      <w:r w:rsidRPr="004C233B">
        <w:rPr>
          <w:rFonts w:ascii="Calibri" w:eastAsia="Times New Roman" w:hAnsi="Calibri" w:cs="Calibri"/>
          <w:sz w:val="20"/>
          <w:szCs w:val="20"/>
        </w:rPr>
        <w:t>To fi</w:t>
      </w:r>
      <w:r w:rsidR="000F06DC" w:rsidRPr="000F06DC">
        <w:rPr>
          <w:rFonts w:ascii="Calibri" w:eastAsia="Times New Roman" w:hAnsi="Calibri" w:cs="Calibri"/>
          <w:sz w:val="20"/>
          <w:szCs w:val="20"/>
        </w:rPr>
        <w:t xml:space="preserve">x it, 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use </w:t>
      </w:r>
      <w:r w:rsidRPr="000F06DC">
        <w:rPr>
          <w:rFonts w:ascii="Calibri" w:eastAsia="Times New Roman" w:hAnsi="Calibri" w:cs="Calibri"/>
          <w:bCs/>
          <w:sz w:val="20"/>
          <w:szCs w:val="20"/>
        </w:rPr>
        <w:t>stronger shadows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, </w:t>
      </w:r>
      <w:r w:rsidRPr="000F06DC">
        <w:rPr>
          <w:rFonts w:ascii="Calibri" w:eastAsia="Times New Roman" w:hAnsi="Calibri" w:cs="Calibri"/>
          <w:bCs/>
          <w:sz w:val="20"/>
          <w:szCs w:val="20"/>
        </w:rPr>
        <w:t>darker outlines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, or </w:t>
      </w:r>
      <w:r w:rsidRPr="000F06DC">
        <w:rPr>
          <w:rFonts w:ascii="Calibri" w:eastAsia="Times New Roman" w:hAnsi="Calibri" w:cs="Calibri"/>
          <w:bCs/>
          <w:sz w:val="20"/>
          <w:szCs w:val="20"/>
        </w:rPr>
        <w:t>brighter colors</w:t>
      </w:r>
      <w:r w:rsidRPr="004C233B">
        <w:rPr>
          <w:rFonts w:ascii="Calibri" w:eastAsia="Times New Roman" w:hAnsi="Calibri" w:cs="Calibri"/>
          <w:sz w:val="20"/>
          <w:szCs w:val="20"/>
        </w:rPr>
        <w:t xml:space="preserve"> so buttons are easy to see.</w:t>
      </w:r>
    </w:p>
    <w:p w:rsidR="000F06DC" w:rsidRPr="000F06DC" w:rsidRDefault="000F06DC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</w:p>
    <w:p w:rsidR="000F06DC" w:rsidRPr="000F06DC" w:rsidRDefault="000F06DC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0"/>
          <w:szCs w:val="20"/>
        </w:rPr>
      </w:pPr>
      <w:r w:rsidRPr="000F06DC">
        <w:rPr>
          <w:rFonts w:ascii="Calibri" w:eastAsia="Times New Roman" w:hAnsi="Calibri" w:cs="Calibri"/>
          <w:b/>
          <w:sz w:val="20"/>
          <w:szCs w:val="20"/>
        </w:rPr>
        <w:t>SECTION C</w:t>
      </w:r>
    </w:p>
    <w:p w:rsidR="000F06DC" w:rsidRPr="000F06DC" w:rsidRDefault="000F06DC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sz w:val="20"/>
          <w:szCs w:val="20"/>
        </w:rPr>
        <w:t>1-B</w:t>
      </w:r>
    </w:p>
    <w:p w:rsidR="000F06DC" w:rsidRPr="000F06DC" w:rsidRDefault="000F06DC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sz w:val="20"/>
          <w:szCs w:val="20"/>
        </w:rPr>
        <w:t>2-C</w:t>
      </w:r>
    </w:p>
    <w:p w:rsidR="000F06DC" w:rsidRPr="000F06DC" w:rsidRDefault="000F06DC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sz w:val="20"/>
          <w:szCs w:val="20"/>
        </w:rPr>
        <w:lastRenderedPageBreak/>
        <w:t>3-B</w:t>
      </w:r>
    </w:p>
    <w:p w:rsidR="000F06DC" w:rsidRPr="000F06DC" w:rsidRDefault="000F06DC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sz w:val="20"/>
          <w:szCs w:val="20"/>
        </w:rPr>
        <w:t>4-B</w:t>
      </w:r>
    </w:p>
    <w:p w:rsidR="000F06DC" w:rsidRPr="000F06DC" w:rsidRDefault="000F06DC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sz w:val="20"/>
          <w:szCs w:val="20"/>
        </w:rPr>
        <w:t>5-A</w:t>
      </w:r>
    </w:p>
    <w:p w:rsidR="000F06DC" w:rsidRPr="000F06DC" w:rsidRDefault="000F06DC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sz w:val="20"/>
          <w:szCs w:val="20"/>
        </w:rPr>
        <w:t>6-B</w:t>
      </w:r>
    </w:p>
    <w:p w:rsidR="000F06DC" w:rsidRPr="000F06DC" w:rsidRDefault="000F06DC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  <w:r w:rsidRPr="000F06DC">
        <w:rPr>
          <w:rFonts w:ascii="Calibri" w:eastAsia="Times New Roman" w:hAnsi="Calibri" w:cs="Calibri"/>
          <w:sz w:val="20"/>
          <w:szCs w:val="20"/>
        </w:rPr>
        <w:t>7-A</w:t>
      </w:r>
    </w:p>
    <w:p w:rsidR="000F06DC" w:rsidRPr="004C233B" w:rsidRDefault="000F06DC" w:rsidP="004C233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</w:rPr>
      </w:pPr>
    </w:p>
    <w:p w:rsidR="002E62FA" w:rsidRPr="000F06DC" w:rsidRDefault="002E62FA">
      <w:pPr>
        <w:rPr>
          <w:rFonts w:ascii="Calibri" w:hAnsi="Calibri" w:cs="Calibri"/>
          <w:sz w:val="20"/>
          <w:szCs w:val="20"/>
        </w:rPr>
      </w:pPr>
    </w:p>
    <w:sectPr w:rsidR="002E62FA" w:rsidRPr="000F0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FE5806"/>
    <w:multiLevelType w:val="multilevel"/>
    <w:tmpl w:val="67B2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04B08"/>
    <w:multiLevelType w:val="multilevel"/>
    <w:tmpl w:val="57DA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33B"/>
    <w:rsid w:val="000144E4"/>
    <w:rsid w:val="000F06DC"/>
    <w:rsid w:val="002E62FA"/>
    <w:rsid w:val="004C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DA0E0"/>
  <w15:chartTrackingRefBased/>
  <w15:docId w15:val="{23AF31F5-E74B-4F56-844D-2BD9B14F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23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233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C233B"/>
    <w:rPr>
      <w:b/>
      <w:bCs/>
    </w:rPr>
  </w:style>
  <w:style w:type="paragraph" w:styleId="NormalWeb">
    <w:name w:val="Normal (Web)"/>
    <w:basedOn w:val="Normal"/>
    <w:uiPriority w:val="99"/>
    <w:unhideWhenUsed/>
    <w:rsid w:val="004C2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2025-10-29T13:47:00Z</dcterms:created>
  <dcterms:modified xsi:type="dcterms:W3CDTF">2025-10-29T14:20:00Z</dcterms:modified>
</cp:coreProperties>
</file>