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100" w:before="200"/>
        <w:jc w:val="center"/>
      </w:pPr>
      <w:r>
        <w:rPr>
          <w:rFonts w:ascii="Arial" w:cs="Arial" w:eastAsia="Arial" w:hAnsi="Arial"/>
          <w:b/>
          <w:bCs/>
          <w:color w:val="1B5E20"/>
          <w:sz w:val="52"/>
          <w:szCs w:val="52"/>
        </w:rPr>
        <w:t xml:space="preserve">RWANDA MUSLIM COMMUNITY</w:t>
      </w:r>
    </w:p>
    <w:p>
      <w:pPr>
        <w:spacing w:after="100" w:before="100"/>
        <w:jc w:val="center"/>
      </w:pPr>
      <w:r>
        <w:rPr>
          <w:rFonts w:ascii="Arial" w:cs="Arial" w:eastAsia="Arial" w:hAnsi="Arial"/>
          <w:b/>
          <w:bCs/>
          <w:color w:val="2E7D32"/>
          <w:sz w:val="40"/>
          <w:szCs w:val="40"/>
        </w:rPr>
        <w:t xml:space="preserve">Digital Platform</w:t>
      </w:r>
    </w:p>
    <w:p>
      <w:pPr>
        <w:pBdr>
          <w:bottom w:val="single" w:color="F9A825" w:sz="8" w:space="1"/>
        </w:pBdr>
        <w:spacing w:after="400" w:before="100"/>
        <w:jc w:val="center"/>
      </w:pPr>
      <w:r>
        <w:rPr>
          <w:rFonts w:ascii="Arial" w:cs="Arial" w:eastAsia="Arial" w:hAnsi="Arial"/>
          <w:b/>
          <w:bCs/>
          <w:color w:val="F9A825"/>
          <w:sz w:val="32"/>
          <w:szCs w:val="32"/>
        </w:rPr>
        <w:t xml:space="preserve">Software Development Specification</w:t>
      </w:r>
    </w:p>
    <w:p>
      <w:pPr>
        <w:spacing w:after="80" w:before="80"/>
      </w:pPr>
    </w:p>
    <w:p>
      <w:pPr>
        <w:spacing w:after="80" w:before="80"/>
      </w:pPr>
    </w:p>
    <w:p>
      <w:pPr>
        <w:spacing w:after="80" w:before="100"/>
        <w:jc w:val="center"/>
      </w:pPr>
      <w:r>
        <w:rPr>
          <w:rFonts w:ascii="Arial" w:cs="Arial" w:eastAsia="Arial" w:hAnsi="Arial"/>
          <w:i/>
          <w:iCs/>
          <w:color w:val="616161"/>
          <w:sz w:val="24"/>
          <w:szCs w:val="24"/>
        </w:rPr>
        <w:t xml:space="preserve">Enterprise Consulting Deliverable</w:t>
      </w:r>
    </w:p>
    <w:p>
      <w:pPr>
        <w:spacing w:after="80" w:before="80"/>
        <w:jc w:val="center"/>
      </w:pPr>
      <w:r>
        <w:rPr>
          <w:rFonts w:ascii="Arial" w:cs="Arial" w:eastAsia="Arial" w:hAnsi="Arial"/>
          <w:color w:val="616161"/>
          <w:sz w:val="22"/>
          <w:szCs w:val="22"/>
        </w:rPr>
        <w:t xml:space="preserve">Prepared by: Senior Consulting Team</w:t>
      </w:r>
    </w:p>
    <w:p>
      <w:pPr>
        <w:spacing w:after="80" w:before="80"/>
        <w:jc w:val="center"/>
      </w:pPr>
      <w:r>
        <w:rPr>
          <w:rFonts w:ascii="Arial" w:cs="Arial" w:eastAsia="Arial" w:hAnsi="Arial"/>
          <w:color w:val="616161"/>
          <w:sz w:val="22"/>
          <w:szCs w:val="22"/>
        </w:rPr>
        <w:t xml:space="preserve">Version: 1.0 | Classification: Confidential</w:t>
      </w:r>
    </w:p>
    <w:p>
      <w:pPr>
        <w:spacing w:after="80" w:before="80"/>
        <w:jc w:val="center"/>
      </w:pPr>
      <w:r>
        <w:rPr>
          <w:rFonts w:ascii="Arial" w:cs="Arial" w:eastAsia="Arial" w:hAnsi="Arial"/>
          <w:color w:val="616161"/>
          <w:sz w:val="22"/>
          <w:szCs w:val="22"/>
        </w:rPr>
        <w:t xml:space="preserve">Date: June 2026</w:t>
      </w:r>
    </w:p>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6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Name</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 Muslim Community (RMC) Digital Platform</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Document Type</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Comprehensive Software Development Specification</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Version</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Status</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Final Draft for Review</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Confidentiality</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Confidential — Not for Public Distribution</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Technology Stack</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NestJS | Next.js | PostgreSQL | AWS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Languages</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 English | Arabic</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TABLE OF CONTENTS</w:t>
      </w:r>
    </w:p>
    <w:p>
      <w:pPr>
        <w:spacing w:after="100" w:before="100"/>
      </w:pPr>
      <w:r>
        <w:rPr>
          <w:rFonts w:ascii="Arial" w:cs="Arial" w:eastAsia="Arial" w:hAnsi="Arial"/>
          <w:color w:val="212121"/>
          <w:sz w:val="22"/>
          <w:szCs w:val="22"/>
        </w:rPr>
        <w:t xml:space="preserve">Phase 1: Industry Research .....................................  3</w:t>
      </w:r>
    </w:p>
    <w:p>
      <w:pPr>
        <w:spacing w:after="100" w:before="100"/>
      </w:pPr>
      <w:r>
        <w:rPr>
          <w:rFonts w:ascii="Arial" w:cs="Arial" w:eastAsia="Arial" w:hAnsi="Arial"/>
          <w:color w:val="212121"/>
          <w:sz w:val="22"/>
          <w:szCs w:val="22"/>
        </w:rPr>
        <w:t xml:space="preserve">Phase 2: Business Analysis ......................................  7</w:t>
      </w:r>
    </w:p>
    <w:p>
      <w:pPr>
        <w:spacing w:after="100" w:before="100"/>
      </w:pPr>
      <w:r>
        <w:rPr>
          <w:rFonts w:ascii="Arial" w:cs="Arial" w:eastAsia="Arial" w:hAnsi="Arial"/>
          <w:color w:val="212121"/>
          <w:sz w:val="22"/>
          <w:szCs w:val="22"/>
        </w:rPr>
        <w:t xml:space="preserve">Phase 3: Software Requirements Specification .................  14</w:t>
      </w:r>
    </w:p>
    <w:p>
      <w:pPr>
        <w:spacing w:after="100" w:before="100"/>
      </w:pPr>
      <w:r>
        <w:rPr>
          <w:rFonts w:ascii="Arial" w:cs="Arial" w:eastAsia="Arial" w:hAnsi="Arial"/>
          <w:color w:val="212121"/>
          <w:sz w:val="22"/>
          <w:szCs w:val="22"/>
        </w:rPr>
        <w:t xml:space="preserve">Phase 4: System Architecture ...................................  22</w:t>
      </w:r>
    </w:p>
    <w:p>
      <w:pPr>
        <w:spacing w:after="100" w:before="100"/>
      </w:pPr>
      <w:r>
        <w:rPr>
          <w:rFonts w:ascii="Arial" w:cs="Arial" w:eastAsia="Arial" w:hAnsi="Arial"/>
          <w:color w:val="212121"/>
          <w:sz w:val="22"/>
          <w:szCs w:val="22"/>
        </w:rPr>
        <w:t xml:space="preserve">Phase 5: Database Design ........................................  28</w:t>
      </w:r>
    </w:p>
    <w:p>
      <w:pPr>
        <w:spacing w:after="100" w:before="100"/>
      </w:pPr>
      <w:r>
        <w:rPr>
          <w:rFonts w:ascii="Arial" w:cs="Arial" w:eastAsia="Arial" w:hAnsi="Arial"/>
          <w:color w:val="212121"/>
          <w:sz w:val="22"/>
          <w:szCs w:val="22"/>
        </w:rPr>
        <w:t xml:space="preserve">Phase 6: API Design .............................................  33</w:t>
      </w:r>
    </w:p>
    <w:p>
      <w:pPr>
        <w:spacing w:after="100" w:before="100"/>
      </w:pPr>
      <w:r>
        <w:rPr>
          <w:rFonts w:ascii="Arial" w:cs="Arial" w:eastAsia="Arial" w:hAnsi="Arial"/>
          <w:color w:val="212121"/>
          <w:sz w:val="22"/>
          <w:szCs w:val="22"/>
        </w:rPr>
        <w:t xml:space="preserve">Phase 7: Security Architecture .................................  38</w:t>
      </w:r>
    </w:p>
    <w:p>
      <w:pPr>
        <w:spacing w:after="100" w:before="100"/>
      </w:pPr>
      <w:r>
        <w:rPr>
          <w:rFonts w:ascii="Arial" w:cs="Arial" w:eastAsia="Arial" w:hAnsi="Arial"/>
          <w:color w:val="212121"/>
          <w:sz w:val="22"/>
          <w:szCs w:val="22"/>
        </w:rPr>
        <w:t xml:space="preserve">Phase 8: UI/UX Design ...........................................  43</w:t>
      </w:r>
    </w:p>
    <w:p>
      <w:pPr>
        <w:spacing w:after="100" w:before="100"/>
      </w:pPr>
      <w:r>
        <w:rPr>
          <w:rFonts w:ascii="Arial" w:cs="Arial" w:eastAsia="Arial" w:hAnsi="Arial"/>
          <w:color w:val="212121"/>
          <w:sz w:val="22"/>
          <w:szCs w:val="22"/>
        </w:rPr>
        <w:t xml:space="preserve">Phase 9: Implementation Plan ....................................  48</w:t>
      </w:r>
    </w:p>
    <w:p>
      <w:pPr>
        <w:spacing w:after="100" w:before="100"/>
      </w:pPr>
      <w:r>
        <w:rPr>
          <w:rFonts w:ascii="Arial" w:cs="Arial" w:eastAsia="Arial" w:hAnsi="Arial"/>
          <w:color w:val="212121"/>
          <w:sz w:val="22"/>
          <w:szCs w:val="22"/>
        </w:rPr>
        <w:t xml:space="preserve">Phase 10: DevOps Architecture ...................................  53</w:t>
      </w:r>
    </w:p>
    <w:p>
      <w:pPr>
        <w:spacing w:after="100" w:before="100"/>
      </w:pPr>
      <w:r>
        <w:rPr>
          <w:rFonts w:ascii="Arial" w:cs="Arial" w:eastAsia="Arial" w:hAnsi="Arial"/>
          <w:color w:val="212121"/>
          <w:sz w:val="22"/>
          <w:szCs w:val="22"/>
        </w:rPr>
        <w:t xml:space="preserve">Phase 11: Testing Strategy .....................................  57</w:t>
      </w:r>
    </w:p>
    <w:p>
      <w:pPr>
        <w:spacing w:after="100" w:before="100"/>
      </w:pPr>
      <w:r>
        <w:rPr>
          <w:rFonts w:ascii="Arial" w:cs="Arial" w:eastAsia="Arial" w:hAnsi="Arial"/>
          <w:color w:val="212121"/>
          <w:sz w:val="22"/>
          <w:szCs w:val="22"/>
        </w:rPr>
        <w:t xml:space="preserve">Phase 12: AI Capabilities .......................................  61</w:t>
      </w:r>
    </w:p>
    <w:p>
      <w:pPr>
        <w:spacing w:after="100" w:before="100"/>
      </w:pPr>
      <w:r>
        <w:rPr>
          <w:rFonts w:ascii="Arial" w:cs="Arial" w:eastAsia="Arial" w:hAnsi="Arial"/>
          <w:color w:val="212121"/>
          <w:sz w:val="22"/>
          <w:szCs w:val="22"/>
        </w:rPr>
        <w:t xml:space="preserve">Phase 13: Project Documents &amp; Deliverables .....................  66</w:t>
      </w:r>
    </w:p>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1 — INDUSTRY RESEARCH</w:t>
      </w:r>
    </w:p>
    <w:p>
      <w:pPr>
        <w:spacing w:after="80" w:before="80"/>
      </w:pPr>
    </w:p>
    <w:p>
      <w:pPr>
        <w:spacing w:after="100" w:before="100"/>
      </w:pPr>
      <w:r>
        <w:rPr>
          <w:rFonts w:ascii="Arial" w:cs="Arial" w:eastAsia="Arial" w:hAnsi="Arial"/>
          <w:i/>
          <w:iCs/>
          <w:color w:val="212121"/>
          <w:sz w:val="22"/>
          <w:szCs w:val="22"/>
        </w:rPr>
        <w:t xml:space="preserve">This phase provides extensive research on comparable platforms globally and regionally, establishing the competitive context and innovation opportunities for the RMC Digital Platform.</w:t>
      </w:r>
    </w:p>
    <w:p>
      <w:pPr>
        <w:spacing w:after="80" w:before="80"/>
      </w:pPr>
    </w:p>
    <w:p>
      <w:pPr>
        <w:pStyle w:val="Heading2"/>
        <w:spacing w:after="160" w:before="320"/>
      </w:pPr>
      <w:r>
        <w:rPr>
          <w:rFonts w:ascii="Arial" w:cs="Arial" w:eastAsia="Arial" w:hAnsi="Arial"/>
          <w:b/>
          <w:bCs/>
          <w:color w:val="2E7D32"/>
          <w:sz w:val="28"/>
          <w:szCs w:val="28"/>
        </w:rPr>
        <w:t xml:space="preserve">1.1 Competitor Analysis</w:t>
      </w:r>
    </w:p>
    <w:p>
      <w:pPr>
        <w:spacing w:after="100" w:before="100"/>
      </w:pPr>
      <w:r>
        <w:rPr>
          <w:rFonts w:ascii="Arial" w:cs="Arial" w:eastAsia="Arial" w:hAnsi="Arial"/>
          <w:color w:val="212121"/>
          <w:sz w:val="22"/>
          <w:szCs w:val="22"/>
        </w:rPr>
        <w:t xml:space="preserve">The following platforms were analyzed as direct and indirect competitors across religious organization management, membership platforms, donation systems, and Islamic organization management.</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800"/>
        <w:gridCol w:w="1600"/>
        <w:gridCol w:w="1600"/>
        <w:gridCol w:w="1060"/>
      </w:tblGrid>
      <w:tr>
        <w:trPr>
          <w:tblHeader/>
        </w:trPr>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c>
          <w:tcPr>
            <w:tcW w:type="dxa" w:w="1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ChurchTrac</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Church Management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mgmt, giving, events, check-in</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Mature, affordable, US-focused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Not Islamic, no multilingual</w:t>
            </w:r>
          </w:p>
        </w:tc>
        <w:tc>
          <w:tcPr>
            <w:tcW w:type="dxa" w:w="1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Planning Center</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Church Management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Volunteers, giving, groups, check-in</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Excellent UX, API-rich</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US-centric, costly, no Zakat</w:t>
            </w:r>
          </w:p>
        </w:tc>
        <w:tc>
          <w:tcPr>
            <w:tcW w:type="dxa" w:w="1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Aplos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Nonprofit Finance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Fund accounting, donor mgmt, reporting</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Strong accounting module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mosque-specific features</w:t>
            </w:r>
          </w:p>
        </w:tc>
        <w:tc>
          <w:tcPr>
            <w:tcW w:type="dxa" w:w="1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Salesforce NPSP</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CRM/Nonprofit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mgmt, campaigns, analytics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World-class CRM, extensible</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costly, complex for RMC</w:t>
            </w:r>
          </w:p>
        </w:tc>
        <w:tc>
          <w:tcPr>
            <w:tcW w:type="dxa" w:w="1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IslamicFinder</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Services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times, Quran, mosque finder</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Large user base, prayer accuracy</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member/donation management</w:t>
            </w:r>
          </w:p>
        </w:tc>
        <w:tc>
          <w:tcPr>
            <w:tcW w:type="dxa" w:w="1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MuslimPro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Lifestyle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times, Quran, Qibla</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Largest Islamic app globally</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org management features</w:t>
            </w:r>
          </w:p>
        </w:tc>
        <w:tc>
          <w:tcPr>
            <w:tcW w:type="dxa" w:w="1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Masjid Suite</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Management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donation, prayer scheduling</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Mosque-specific design</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Limited scalability, US-only</w:t>
            </w:r>
          </w:p>
        </w:tc>
        <w:tc>
          <w:tcPr>
            <w:tcW w:type="dxa" w:w="1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ICare</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Community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management, events, giving</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Islamic-specific workflows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Limited language support</w:t>
            </w:r>
          </w:p>
        </w:tc>
        <w:tc>
          <w:tcPr>
            <w:tcW w:type="dxa" w:w="1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Give Lively</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Platform</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Campaigns, recurring gifts, text giving</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Modern UX, free for nonprofits</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Zakat/Islamic finance module</w:t>
            </w:r>
          </w:p>
        </w:tc>
        <w:tc>
          <w:tcPr>
            <w:tcW w:type="dxa" w:w="1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DonorPerfect</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Management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CRM, reporting, event management</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Strong reporting</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Islamic features</w:t>
            </w:r>
          </w:p>
        </w:tc>
        <w:tc>
          <w:tcPr>
            <w:tcW w:type="dxa" w:w="1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Jamia.io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Schools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 mgmt, fees, academic records</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Madrasa-focused workflows</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community/mosque features</w:t>
            </w:r>
          </w:p>
        </w:tc>
        <w:tc>
          <w:tcPr>
            <w:tcW w:type="dxa" w:w="1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Local RMC Website</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Current State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Static pages, basic contact</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Rwanda-specific</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digital services at all</w:t>
            </w:r>
          </w:p>
        </w:tc>
        <w:tc>
          <w:tcPr>
            <w:tcW w:type="dxa" w:w="1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 — gap to fill</w:t>
            </w:r>
          </w:p>
        </w:tc>
      </w:tr>
    </w:tbl>
    <w:p>
      <w:pPr>
        <w:spacing w:after="80" w:before="80"/>
      </w:pPr>
    </w:p>
    <w:p>
      <w:pPr>
        <w:pStyle w:val="Heading2"/>
        <w:spacing w:after="160" w:before="320"/>
      </w:pPr>
      <w:r>
        <w:rPr>
          <w:rFonts w:ascii="Arial" w:cs="Arial" w:eastAsia="Arial" w:hAnsi="Arial"/>
          <w:b/>
          <w:bCs/>
          <w:color w:val="2E7D32"/>
          <w:sz w:val="28"/>
          <w:szCs w:val="28"/>
        </w:rPr>
        <w:t xml:space="preserve">1.2 Feature Comparison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500"/>
        <w:gridCol w:w="2160"/>
      </w:tblGrid>
      <w:tr>
        <w:trPr>
          <w:tblHeader/>
        </w:trPr>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ChurchTrac</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Masjid Suite</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ICare</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IslamicFinder</w:t>
            </w:r>
          </w:p>
        </w:tc>
        <w:tc>
          <w:tcPr>
            <w:tcW w:type="dxa" w:w="2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RMC Platform (Proposed)</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Management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Full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Management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Full</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Mgmt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Full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Real-time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 Services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Digital workflow</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Funeral Services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Digital workflow</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Good Conduct Cert.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Digital workflow</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Scholarship Mgmt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Full</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Mobile Money (MoMo)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Rwanda-specific</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BK Online</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Rwanda-specific</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Support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Native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Arabic Support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Full RTL</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Assistant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RAG-based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 / Android</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PWA + Store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Compliance</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Rwanda DPP</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SMS Notifications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MTN/Airtel</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Orphan Programs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Full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Reporting</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Partial</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Impact Reports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Analytics Dashboard</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Basic</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Basic</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Basic</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Advanced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 API</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Yes — OpenAPI 3.0</w:t>
            </w:r>
          </w:p>
        </w:tc>
      </w:tr>
    </w:tbl>
    <w:p>
      <w:pPr>
        <w:spacing w:after="80" w:before="80"/>
      </w:pPr>
    </w:p>
    <w:p>
      <w:pPr>
        <w:pStyle w:val="Heading2"/>
        <w:spacing w:after="160" w:before="320"/>
      </w:pPr>
      <w:r>
        <w:rPr>
          <w:rFonts w:ascii="Arial" w:cs="Arial" w:eastAsia="Arial" w:hAnsi="Arial"/>
          <w:b/>
          <w:bCs/>
          <w:color w:val="2E7D32"/>
          <w:sz w:val="28"/>
          <w:szCs w:val="28"/>
        </w:rPr>
        <w:t xml:space="preserve">1.3 SWOT Analysis — RMC Platform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bCs/>
                <w:color w:val="212121"/>
                <w:sz w:val="20"/>
                <w:szCs w:val="20"/>
              </w:rPr>
              <w:t xml:space="preserve">STRENGTHS</w:t>
            </w:r>
          </w:p>
        </w:tc>
        <w:tc>
          <w:tcPr>
            <w:tcW w:type="dxa" w:w="7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First-mover advantage in Rwanda Islamic digital services
Unique Rwanda-specific payment integrations (MoMo, BK Online)
Native trilingual support (Kinyarwanda, English, Arabic)
Comprehensive Islamic workflow coverage (marriage, funeral, Zakat)
Government-aligned data protection compliance (NCSA/DPP)</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bCs/>
                <w:color w:val="212121"/>
                <w:sz w:val="20"/>
                <w:szCs w:val="20"/>
              </w:rPr>
              <w:t xml:space="preserve">WEAKNESSES</w:t>
            </w:r>
          </w:p>
        </w:tc>
        <w:tc>
          <w:tcPr>
            <w:tcW w:type="dxa" w:w="7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Greenfield project — no legacy to migrate from, but also no existing user base
Limited digital literacy in some rural target communities
Dependency on internet connectivity in remote mosque locations
Staff training required for new digital-first workflows
Potential resistance to change from traditional operations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bCs/>
                <w:color w:val="212121"/>
                <w:sz w:val="20"/>
                <w:szCs w:val="20"/>
              </w:rPr>
              <w:t xml:space="preserve">OPPORTUNITIES</w:t>
            </w:r>
          </w:p>
        </w:tc>
        <w:tc>
          <w:tcPr>
            <w:tcW w:type="dxa" w:w="7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Growing smartphone penetration in Rwanda (&gt;60% and rising)
Government of Rwanda Digital Transformation Agenda (Smart Rwanda)
Diaspora engagement through digital platform
Regional expansion potential (DRC, Uganda, Burundi Islamic communities)
AI-driven service delivery innovation
Data-driven donor impact reporting (increased giving incentive)</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bCs/>
                <w:color w:val="212121"/>
                <w:sz w:val="20"/>
                <w:szCs w:val="20"/>
              </w:rPr>
              <w:t xml:space="preserve">THREATS</w:t>
            </w:r>
          </w:p>
        </w:tc>
        <w:tc>
          <w:tcPr>
            <w:tcW w:type="dxa" w:w="7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Generic international platforms adding Islamic features
Cybersecurity risks targeting religious organizations
Data sovereignty concerns for member personal data
Dependency on third-party payment providers (MoMo, BK)
Political/regulatory changes affecting digital operations</w:t>
            </w:r>
          </w:p>
        </w:tc>
      </w:tr>
    </w:tbl>
    <w:p>
      <w:pPr>
        <w:spacing w:after="80" w:before="80"/>
      </w:pPr>
    </w:p>
    <w:p>
      <w:pPr>
        <w:pStyle w:val="Heading2"/>
        <w:spacing w:after="160" w:before="320"/>
      </w:pPr>
      <w:r>
        <w:rPr>
          <w:rFonts w:ascii="Arial" w:cs="Arial" w:eastAsia="Arial" w:hAnsi="Arial"/>
          <w:b/>
          <w:bCs/>
          <w:color w:val="2E7D32"/>
          <w:sz w:val="28"/>
          <w:szCs w:val="28"/>
        </w:rPr>
        <w:t xml:space="preserve">1.4 Market Gap Analysis</w:t>
      </w:r>
    </w:p>
    <w:p>
      <w:pPr>
        <w:spacing w:after="100" w:before="100"/>
      </w:pPr>
      <w:r>
        <w:rPr>
          <w:rFonts w:ascii="Arial" w:cs="Arial" w:eastAsia="Arial" w:hAnsi="Arial"/>
          <w:color w:val="212121"/>
          <w:sz w:val="22"/>
          <w:szCs w:val="22"/>
        </w:rPr>
        <w:t xml:space="preserve">Analysis of the Islamic community management software market reveals the following critical gaps that the RMC platform is uniquely positioned to fill:</w:t>
      </w:r>
    </w:p>
    <w:p>
      <w:pPr>
        <w:spacing w:after="8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3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Market State</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RMC Solution</w:t>
            </w:r>
          </w:p>
        </w:tc>
        <w:tc>
          <w:tcPr>
            <w:tcW w:type="dxa" w:w="2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Value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Rwanda-Specific Payments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platform supports MoMo or BK Online natively</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Native MoMo, BK Online, Visa integration</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Removes friction for local donors — 3x giving potential</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UI</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Zero platforms offer Kinyarwanda</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Kinyarwanda UI with RTL Arabic</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Expands addressable audience by 80%</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Certificate Services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digital marriage/funeral certificate workflows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End-to-end digital service workflows</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Reduces processing time from weeks to days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Transparency</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management is largely manual/opaque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Zakat tracking with donor impact reports</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Increases donor trust and repeat giving</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Orphan Program Mgmt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digital orphan sponsorship tracking</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Dedicated orphan support module with updates</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Enables international diaspora sponsorship</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Islamic Assistant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Basic FAQ at best on Islamic platforms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RAG-based AI assistant with Quranic knowledge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24/7 service availability, reduced admin load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Scholarship Management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Entirely manual in Rwanda context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digital scholarship lifecycle management</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Data-driven student tracking and outcomes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Network Mgmt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platform manages Rwanda mosque network</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Hierarchical branch/mosque management system</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 visibility and coordination</w:t>
            </w:r>
          </w:p>
        </w:tc>
      </w:tr>
    </w:tbl>
    <w:p>
      <w:pPr>
        <w:spacing w:after="80" w:before="80"/>
      </w:pPr>
    </w:p>
    <w:p>
      <w:pPr>
        <w:pStyle w:val="Heading2"/>
        <w:spacing w:after="160" w:before="320"/>
      </w:pPr>
      <w:r>
        <w:rPr>
          <w:rFonts w:ascii="Arial" w:cs="Arial" w:eastAsia="Arial" w:hAnsi="Arial"/>
          <w:b/>
          <w:bCs/>
          <w:color w:val="2E7D32"/>
          <w:sz w:val="28"/>
          <w:szCs w:val="28"/>
        </w:rPr>
        <w:t xml:space="preserve">1.5 Recommended Innovations</w:t>
      </w:r>
    </w:p>
    <w:p>
      <w:pPr>
        <w:spacing w:after="100" w:before="100"/>
      </w:pPr>
      <w:r>
        <w:rPr>
          <w:rFonts w:ascii="Arial" w:cs="Arial" w:eastAsia="Arial" w:hAnsi="Arial"/>
          <w:color w:val="212121"/>
          <w:sz w:val="22"/>
          <w:szCs w:val="22"/>
        </w:rPr>
        <w:t xml:space="preserve">Beyond meeting current requirements, the consulting team recommends the following forward-looking innovations:</w:t>
      </w:r>
    </w:p>
    <w:p>
      <w:pPr>
        <w:spacing w:after="80" w:before="80"/>
      </w:pPr>
    </w:p>
    <w:p>
      <w:pPr>
        <w:pStyle w:val="ListParagraph"/>
        <w:numPr>
          <w:ilvl w:val="0"/>
          <w:numId w:val="2"/>
        </w:numPr>
        <w:spacing w:after="60" w:before="60"/>
      </w:pPr>
      <w:r>
        <w:rPr>
          <w:rFonts w:ascii="Arial" w:cs="Arial" w:eastAsia="Arial" w:hAnsi="Arial"/>
          <w:color w:val="212121"/>
          <w:sz w:val="22"/>
          <w:szCs w:val="22"/>
        </w:rPr>
        <w:t xml:space="preserve">AI-Powered Prayer Time Notifications — location-based Adhan alerts with mosque-specific adjustments</w:t>
      </w:r>
    </w:p>
    <w:p>
      <w:pPr>
        <w:pStyle w:val="ListParagraph"/>
        <w:numPr>
          <w:ilvl w:val="0"/>
          <w:numId w:val="2"/>
        </w:numPr>
        <w:spacing w:after="60" w:before="60"/>
      </w:pPr>
      <w:r>
        <w:rPr>
          <w:rFonts w:ascii="Arial" w:cs="Arial" w:eastAsia="Arial" w:hAnsi="Arial"/>
          <w:color w:val="212121"/>
          <w:sz w:val="22"/>
          <w:szCs w:val="22"/>
        </w:rPr>
        <w:t xml:space="preserve">Blockchain Zakat Ledger — immutable Zakat collection and distribution record for full transparency</w:t>
      </w:r>
    </w:p>
    <w:p>
      <w:pPr>
        <w:pStyle w:val="ListParagraph"/>
        <w:numPr>
          <w:ilvl w:val="0"/>
          <w:numId w:val="2"/>
        </w:numPr>
        <w:spacing w:after="60" w:before="60"/>
      </w:pPr>
      <w:r>
        <w:rPr>
          <w:rFonts w:ascii="Arial" w:cs="Arial" w:eastAsia="Arial" w:hAnsi="Arial"/>
          <w:color w:val="212121"/>
          <w:sz w:val="22"/>
          <w:szCs w:val="22"/>
        </w:rPr>
        <w:t xml:space="preserve">Virtual Khutbah Streaming — WebRTC-based Friday sermon live streaming from major mosques</w:t>
      </w:r>
    </w:p>
    <w:p>
      <w:pPr>
        <w:pStyle w:val="ListParagraph"/>
        <w:numPr>
          <w:ilvl w:val="0"/>
          <w:numId w:val="2"/>
        </w:numPr>
        <w:spacing w:after="60" w:before="60"/>
      </w:pPr>
      <w:r>
        <w:rPr>
          <w:rFonts w:ascii="Arial" w:cs="Arial" w:eastAsia="Arial" w:hAnsi="Arial"/>
          <w:color w:val="212121"/>
          <w:sz w:val="22"/>
          <w:szCs w:val="22"/>
        </w:rPr>
        <w:t xml:space="preserve">Qibla Direction API — compass integration in the mobile app for prayer direction</w:t>
      </w:r>
    </w:p>
    <w:p>
      <w:pPr>
        <w:pStyle w:val="ListParagraph"/>
        <w:numPr>
          <w:ilvl w:val="0"/>
          <w:numId w:val="2"/>
        </w:numPr>
        <w:spacing w:after="60" w:before="60"/>
      </w:pPr>
      <w:r>
        <w:rPr>
          <w:rFonts w:ascii="Arial" w:cs="Arial" w:eastAsia="Arial" w:hAnsi="Arial"/>
          <w:color w:val="212121"/>
          <w:sz w:val="22"/>
          <w:szCs w:val="22"/>
        </w:rPr>
        <w:t xml:space="preserve">Digital Islamic Library — searchable Quran, Hadith, and fatwa database integrated with AI assistant</w:t>
      </w:r>
    </w:p>
    <w:p>
      <w:pPr>
        <w:pStyle w:val="ListParagraph"/>
        <w:numPr>
          <w:ilvl w:val="0"/>
          <w:numId w:val="2"/>
        </w:numPr>
        <w:spacing w:after="60" w:before="60"/>
      </w:pPr>
      <w:r>
        <w:rPr>
          <w:rFonts w:ascii="Arial" w:cs="Arial" w:eastAsia="Arial" w:hAnsi="Arial"/>
          <w:color w:val="212121"/>
          <w:sz w:val="22"/>
          <w:szCs w:val="22"/>
        </w:rPr>
        <w:t xml:space="preserve">WhatsApp Business Integration — automated notifications via WhatsApp for Rwanda audience reach</w:t>
      </w:r>
    </w:p>
    <w:p>
      <w:pPr>
        <w:pStyle w:val="ListParagraph"/>
        <w:numPr>
          <w:ilvl w:val="0"/>
          <w:numId w:val="2"/>
        </w:numPr>
        <w:spacing w:after="60" w:before="60"/>
      </w:pPr>
      <w:r>
        <w:rPr>
          <w:rFonts w:ascii="Arial" w:cs="Arial" w:eastAsia="Arial" w:hAnsi="Arial"/>
          <w:color w:val="212121"/>
          <w:sz w:val="22"/>
          <w:szCs w:val="22"/>
        </w:rPr>
        <w:t xml:space="preserve">USSD Support — offline donation and service requests via USSD for feature phone users</w:t>
      </w:r>
    </w:p>
    <w:p>
      <w:pPr>
        <w:pStyle w:val="ListParagraph"/>
        <w:numPr>
          <w:ilvl w:val="0"/>
          <w:numId w:val="2"/>
        </w:numPr>
        <w:spacing w:after="60" w:before="60"/>
      </w:pPr>
      <w:r>
        <w:rPr>
          <w:rFonts w:ascii="Arial" w:cs="Arial" w:eastAsia="Arial" w:hAnsi="Arial"/>
          <w:color w:val="212121"/>
          <w:sz w:val="22"/>
          <w:szCs w:val="22"/>
        </w:rPr>
        <w:t xml:space="preserve">Digital ID Cards — QR-code-based member digital identity cards for mosque entry and services</w:t>
      </w:r>
    </w:p>
    <w:p>
      <w:pPr>
        <w:pStyle w:val="ListParagraph"/>
        <w:numPr>
          <w:ilvl w:val="0"/>
          <w:numId w:val="2"/>
        </w:numPr>
        <w:spacing w:after="60" w:before="60"/>
      </w:pPr>
      <w:r>
        <w:rPr>
          <w:rFonts w:ascii="Arial" w:cs="Arial" w:eastAsia="Arial" w:hAnsi="Arial"/>
          <w:color w:val="212121"/>
          <w:sz w:val="22"/>
          <w:szCs w:val="22"/>
        </w:rPr>
        <w:t xml:space="preserve">Diaspora Module — dedicated portal for Rwandan Muslim diaspora to donate and engage remotely</w:t>
      </w:r>
    </w:p>
    <w:p>
      <w:pPr>
        <w:pStyle w:val="ListParagraph"/>
        <w:numPr>
          <w:ilvl w:val="0"/>
          <w:numId w:val="2"/>
        </w:numPr>
        <w:spacing w:after="60" w:before="60"/>
      </w:pPr>
      <w:r>
        <w:rPr>
          <w:rFonts w:ascii="Arial" w:cs="Arial" w:eastAsia="Arial" w:hAnsi="Arial"/>
          <w:color w:val="212121"/>
          <w:sz w:val="22"/>
          <w:szCs w:val="22"/>
        </w:rPr>
        <w:t xml:space="preserve">Impact Dashboard — public-facing real-time visualization of community impact and fund utilization</w:t>
      </w:r>
    </w:p>
    <w:p>
      <w:pPr>
        <w:spacing w:after="80" w:before="80"/>
      </w:pPr>
    </w:p>
    <w:p>
      <w:pPr>
        <w:pStyle w:val="Heading2"/>
        <w:spacing w:after="160" w:before="320"/>
      </w:pPr>
      <w:r>
        <w:rPr>
          <w:rFonts w:ascii="Arial" w:cs="Arial" w:eastAsia="Arial" w:hAnsi="Arial"/>
          <w:b/>
          <w:bCs/>
          <w:color w:val="2E7D32"/>
          <w:sz w:val="28"/>
          <w:szCs w:val="28"/>
        </w:rPr>
        <w:t xml:space="preserve">1.6 Best Practices from Comparable Platforms</w:t>
      </w:r>
    </w:p>
    <w:p>
      <w:pPr>
        <w:pStyle w:val="ListParagraph"/>
        <w:numPr>
          <w:ilvl w:val="0"/>
          <w:numId w:val="2"/>
        </w:numPr>
        <w:spacing w:after="60" w:before="60"/>
      </w:pPr>
      <w:r>
        <w:rPr>
          <w:rFonts w:ascii="Arial" w:cs="Arial" w:eastAsia="Arial" w:hAnsi="Arial"/>
          <w:color w:val="212121"/>
          <w:sz w:val="22"/>
          <w:szCs w:val="22"/>
        </w:rPr>
        <w:t xml:space="preserve">Progressive onboarding — reduce registration friction; collect data incrementally</w:t>
      </w:r>
    </w:p>
    <w:p>
      <w:pPr>
        <w:pStyle w:val="ListParagraph"/>
        <w:numPr>
          <w:ilvl w:val="0"/>
          <w:numId w:val="2"/>
        </w:numPr>
        <w:spacing w:after="60" w:before="60"/>
      </w:pPr>
      <w:r>
        <w:rPr>
          <w:rFonts w:ascii="Arial" w:cs="Arial" w:eastAsia="Arial" w:hAnsi="Arial"/>
          <w:color w:val="212121"/>
          <w:sz w:val="22"/>
          <w:szCs w:val="22"/>
        </w:rPr>
        <w:t xml:space="preserve">Mobile-first design — &gt;70% of African internet users are mobile-only</w:t>
      </w:r>
    </w:p>
    <w:p>
      <w:pPr>
        <w:pStyle w:val="ListParagraph"/>
        <w:numPr>
          <w:ilvl w:val="0"/>
          <w:numId w:val="2"/>
        </w:numPr>
        <w:spacing w:after="60" w:before="60"/>
      </w:pPr>
      <w:r>
        <w:rPr>
          <w:rFonts w:ascii="Arial" w:cs="Arial" w:eastAsia="Arial" w:hAnsi="Arial"/>
          <w:color w:val="212121"/>
          <w:sz w:val="22"/>
          <w:szCs w:val="22"/>
        </w:rPr>
        <w:t xml:space="preserve">Offline-capable PWA — critical for areas with intermittent connectivity</w:t>
      </w:r>
    </w:p>
    <w:p>
      <w:pPr>
        <w:pStyle w:val="ListParagraph"/>
        <w:numPr>
          <w:ilvl w:val="0"/>
          <w:numId w:val="2"/>
        </w:numPr>
        <w:spacing w:after="60" w:before="60"/>
      </w:pPr>
      <w:r>
        <w:rPr>
          <w:rFonts w:ascii="Arial" w:cs="Arial" w:eastAsia="Arial" w:hAnsi="Arial"/>
          <w:color w:val="212121"/>
          <w:sz w:val="22"/>
          <w:szCs w:val="22"/>
        </w:rPr>
        <w:t xml:space="preserve">Dual payment flow — digital and cash reconciliation for hybrid communities</w:t>
      </w:r>
    </w:p>
    <w:p>
      <w:pPr>
        <w:pStyle w:val="ListParagraph"/>
        <w:numPr>
          <w:ilvl w:val="0"/>
          <w:numId w:val="2"/>
        </w:numPr>
        <w:spacing w:after="60" w:before="60"/>
      </w:pPr>
      <w:r>
        <w:rPr>
          <w:rFonts w:ascii="Arial" w:cs="Arial" w:eastAsia="Arial" w:hAnsi="Arial"/>
          <w:color w:val="212121"/>
          <w:sz w:val="22"/>
          <w:szCs w:val="22"/>
        </w:rPr>
        <w:t xml:space="preserve">Role-based transparency — public impact reports build donor trust</w:t>
      </w:r>
    </w:p>
    <w:p>
      <w:pPr>
        <w:pStyle w:val="ListParagraph"/>
        <w:numPr>
          <w:ilvl w:val="0"/>
          <w:numId w:val="2"/>
        </w:numPr>
        <w:spacing w:after="60" w:before="60"/>
      </w:pPr>
      <w:r>
        <w:rPr>
          <w:rFonts w:ascii="Arial" w:cs="Arial" w:eastAsia="Arial" w:hAnsi="Arial"/>
          <w:color w:val="212121"/>
          <w:sz w:val="22"/>
          <w:szCs w:val="22"/>
        </w:rPr>
        <w:t xml:space="preserve">SMS fallback — for users without smartphones or email access</w:t>
      </w:r>
    </w:p>
    <w:p>
      <w:pPr>
        <w:pStyle w:val="ListParagraph"/>
        <w:numPr>
          <w:ilvl w:val="0"/>
          <w:numId w:val="2"/>
        </w:numPr>
        <w:spacing w:after="60" w:before="60"/>
      </w:pPr>
      <w:r>
        <w:rPr>
          <w:rFonts w:ascii="Arial" w:cs="Arial" w:eastAsia="Arial" w:hAnsi="Arial"/>
          <w:color w:val="212121"/>
          <w:sz w:val="22"/>
          <w:szCs w:val="22"/>
        </w:rPr>
        <w:t xml:space="preserve">Multi-currency readiness — Rwandan Franc primary, USD/EUR for diaspora</w:t>
      </w:r>
    </w:p>
    <w:p>
      <w:pPr>
        <w:pStyle w:val="ListParagraph"/>
        <w:numPr>
          <w:ilvl w:val="0"/>
          <w:numId w:val="2"/>
        </w:numPr>
        <w:spacing w:after="60" w:before="60"/>
      </w:pPr>
      <w:r>
        <w:rPr>
          <w:rFonts w:ascii="Arial" w:cs="Arial" w:eastAsia="Arial" w:hAnsi="Arial"/>
          <w:color w:val="212121"/>
          <w:sz w:val="22"/>
          <w:szCs w:val="22"/>
        </w:rPr>
        <w:t xml:space="preserve">Consent-first data collection — GDPR/NCSA aligned from day one</w:t>
      </w:r>
    </w:p>
    <w:p>
      <w:pPr>
        <w:pStyle w:val="ListParagraph"/>
        <w:numPr>
          <w:ilvl w:val="0"/>
          <w:numId w:val="2"/>
        </w:numPr>
        <w:spacing w:after="60" w:before="60"/>
      </w:pPr>
      <w:r>
        <w:rPr>
          <w:rFonts w:ascii="Arial" w:cs="Arial" w:eastAsia="Arial" w:hAnsi="Arial"/>
          <w:color w:val="212121"/>
          <w:sz w:val="22"/>
          <w:szCs w:val="22"/>
        </w:rPr>
        <w:t xml:space="preserve">API-first architecture — enables future integrations with government databases (NIDA, RRA)</w:t>
      </w:r>
    </w:p>
    <w:p>
      <w:pPr>
        <w:pStyle w:val="ListParagraph"/>
        <w:numPr>
          <w:ilvl w:val="0"/>
          <w:numId w:val="2"/>
        </w:numPr>
        <w:spacing w:after="60" w:before="60"/>
      </w:pPr>
      <w:r>
        <w:rPr>
          <w:rFonts w:ascii="Arial" w:cs="Arial" w:eastAsia="Arial" w:hAnsi="Arial"/>
          <w:color w:val="212121"/>
          <w:sz w:val="22"/>
          <w:szCs w:val="22"/>
        </w:rPr>
        <w:t xml:space="preserve">Automated reporting — reduce manual report generation; schedule and auto-distribute to stakeholders</w:t>
      </w:r>
    </w:p>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2 — BUSINESS ANALYSIS</w:t>
      </w:r>
    </w:p>
    <w:p>
      <w:pPr>
        <w:spacing w:after="80" w:before="80"/>
      </w:pPr>
    </w:p>
    <w:p>
      <w:pPr>
        <w:pStyle w:val="Heading2"/>
        <w:spacing w:after="160" w:before="320"/>
      </w:pPr>
      <w:r>
        <w:rPr>
          <w:rFonts w:ascii="Arial" w:cs="Arial" w:eastAsia="Arial" w:hAnsi="Arial"/>
          <w:b/>
          <w:bCs/>
          <w:color w:val="2E7D32"/>
          <w:sz w:val="28"/>
          <w:szCs w:val="28"/>
        </w:rPr>
        <w:t xml:space="preserve">2.1 Executive Summary</w:t>
      </w:r>
    </w:p>
    <w:p>
      <w:pPr>
        <w:spacing w:after="100" w:before="100"/>
      </w:pPr>
      <w:r>
        <w:rPr>
          <w:rFonts w:ascii="Arial" w:cs="Arial" w:eastAsia="Arial" w:hAnsi="Arial"/>
          <w:color w:val="212121"/>
          <w:sz w:val="22"/>
          <w:szCs w:val="22"/>
        </w:rPr>
        <w:t xml:space="preserve">The Rwanda Muslim Community (RMC) Digital Platform is a comprehensive, enterprise-grade digital transformation initiative designed to modernize the operational and service delivery capabilities of one of Rwanda's most significant religious organizations. The platform will serve members, mosque administrators, service applicants, donors, and the public across Rwanda and the diaspora.</w:t>
      </w:r>
    </w:p>
    <w:p>
      <w:pPr>
        <w:spacing w:after="80" w:before="80"/>
      </w:pPr>
    </w:p>
    <w:p>
      <w:pPr>
        <w:spacing w:after="100" w:before="100"/>
      </w:pPr>
      <w:r>
        <w:rPr>
          <w:rFonts w:ascii="Arial" w:cs="Arial" w:eastAsia="Arial" w:hAnsi="Arial"/>
          <w:color w:val="212121"/>
          <w:sz w:val="22"/>
          <w:szCs w:val="22"/>
        </w:rPr>
        <w:t xml:space="preserve">The RMC currently operates largely through manual, paper-based processes that limit its ability to serve its growing community efficiently, maintain accurate records, demonstrate accountability to donors, and scale its social programs. This platform addresses these deficiencies by delivering a fully integrated digital ecosystem spanning public services, member management, financial operations, and AI-assisted service delivery.</w:t>
      </w:r>
    </w:p>
    <w:p>
      <w:pPr>
        <w:spacing w:after="80" w:before="80"/>
      </w:pPr>
    </w:p>
    <w:p>
      <w:pPr>
        <w:spacing w:after="100" w:before="100"/>
      </w:pPr>
      <w:r>
        <w:rPr>
          <w:rFonts w:ascii="Arial" w:cs="Arial" w:eastAsia="Arial" w:hAnsi="Arial"/>
          <w:color w:val="212121"/>
          <w:sz w:val="22"/>
          <w:szCs w:val="22"/>
        </w:rPr>
        <w:t xml:space="preserve">Built on modern open-source technologies (NestJS, Next.js, PostgreSQL) and deployed on AWS cloud infrastructure, the platform is designed to serve hundreds of thousands of users, scale nationally, and comply with Rwanda's data protection regulations.</w:t>
      </w:r>
    </w:p>
    <w:p>
      <w:pPr>
        <w:spacing w:after="80" w:before="80"/>
      </w:pPr>
    </w:p>
    <w:p>
      <w:pPr>
        <w:pStyle w:val="Heading2"/>
        <w:spacing w:after="160" w:before="320"/>
      </w:pPr>
      <w:r>
        <w:rPr>
          <w:rFonts w:ascii="Arial" w:cs="Arial" w:eastAsia="Arial" w:hAnsi="Arial"/>
          <w:b/>
          <w:bCs/>
          <w:color w:val="2E7D32"/>
          <w:sz w:val="28"/>
          <w:szCs w:val="28"/>
        </w:rPr>
        <w:t xml:space="preserve">2.2 Business Objectives</w:t>
      </w:r>
    </w:p>
    <w:p>
      <w:pPr>
        <w:pStyle w:val="ListParagraph"/>
        <w:numPr>
          <w:ilvl w:val="0"/>
          <w:numId w:val="3"/>
        </w:numPr>
        <w:spacing w:after="60" w:before="60"/>
      </w:pPr>
      <w:r>
        <w:rPr>
          <w:rFonts w:ascii="Arial" w:cs="Arial" w:eastAsia="Arial" w:hAnsi="Arial"/>
          <w:color w:val="212121"/>
          <w:sz w:val="22"/>
          <w:szCs w:val="22"/>
        </w:rPr>
        <w:t xml:space="preserve">Digitize all RMC public-facing services (marriage, funeral, good conduct, scholarships, Hijra) to reduce processing time by 70%</w:t>
      </w:r>
    </w:p>
    <w:p>
      <w:pPr>
        <w:pStyle w:val="ListParagraph"/>
        <w:numPr>
          <w:ilvl w:val="0"/>
          <w:numId w:val="3"/>
        </w:numPr>
        <w:spacing w:after="60" w:before="60"/>
      </w:pPr>
      <w:r>
        <w:rPr>
          <w:rFonts w:ascii="Arial" w:cs="Arial" w:eastAsia="Arial" w:hAnsi="Arial"/>
          <w:color w:val="212121"/>
          <w:sz w:val="22"/>
          <w:szCs w:val="22"/>
        </w:rPr>
        <w:t xml:space="preserve">Increase donation revenue by 40% through transparent online giving, Zakat management, and impact reporting</w:t>
      </w:r>
    </w:p>
    <w:p>
      <w:pPr>
        <w:pStyle w:val="ListParagraph"/>
        <w:numPr>
          <w:ilvl w:val="0"/>
          <w:numId w:val="3"/>
        </w:numPr>
        <w:spacing w:after="60" w:before="60"/>
      </w:pPr>
      <w:r>
        <w:rPr>
          <w:rFonts w:ascii="Arial" w:cs="Arial" w:eastAsia="Arial" w:hAnsi="Arial"/>
          <w:color w:val="212121"/>
          <w:sz w:val="22"/>
          <w:szCs w:val="22"/>
        </w:rPr>
        <w:t xml:space="preserve">Establish a single authoritative member registry for all RMC members, mosques, and branches nationwide</w:t>
      </w:r>
    </w:p>
    <w:p>
      <w:pPr>
        <w:pStyle w:val="ListParagraph"/>
        <w:numPr>
          <w:ilvl w:val="0"/>
          <w:numId w:val="3"/>
        </w:numPr>
        <w:spacing w:after="60" w:before="60"/>
      </w:pPr>
      <w:r>
        <w:rPr>
          <w:rFonts w:ascii="Arial" w:cs="Arial" w:eastAsia="Arial" w:hAnsi="Arial"/>
          <w:color w:val="212121"/>
          <w:sz w:val="22"/>
          <w:szCs w:val="22"/>
        </w:rPr>
        <w:t xml:space="preserve">Improve community communication through multi-channel messaging (SMS, email, push notifications, WhatsApp)</w:t>
      </w:r>
    </w:p>
    <w:p>
      <w:pPr>
        <w:pStyle w:val="ListParagraph"/>
        <w:numPr>
          <w:ilvl w:val="0"/>
          <w:numId w:val="3"/>
        </w:numPr>
        <w:spacing w:after="60" w:before="60"/>
      </w:pPr>
      <w:r>
        <w:rPr>
          <w:rFonts w:ascii="Arial" w:cs="Arial" w:eastAsia="Arial" w:hAnsi="Arial"/>
          <w:color w:val="212121"/>
          <w:sz w:val="22"/>
          <w:szCs w:val="22"/>
        </w:rPr>
        <w:t xml:space="preserve">Provide data-driven leadership dashboards enabling evidence-based decision making</w:t>
      </w:r>
    </w:p>
    <w:p>
      <w:pPr>
        <w:pStyle w:val="ListParagraph"/>
        <w:numPr>
          <w:ilvl w:val="0"/>
          <w:numId w:val="3"/>
        </w:numPr>
        <w:spacing w:after="60" w:before="60"/>
      </w:pPr>
      <w:r>
        <w:rPr>
          <w:rFonts w:ascii="Arial" w:cs="Arial" w:eastAsia="Arial" w:hAnsi="Arial"/>
          <w:color w:val="212121"/>
          <w:sz w:val="22"/>
          <w:szCs w:val="22"/>
        </w:rPr>
        <w:t xml:space="preserve">Achieve full compliance with Rwanda's National Cyber Security Authority (NCSA) data protection requirements</w:t>
      </w:r>
    </w:p>
    <w:p>
      <w:pPr>
        <w:pStyle w:val="ListParagraph"/>
        <w:numPr>
          <w:ilvl w:val="0"/>
          <w:numId w:val="3"/>
        </w:numPr>
        <w:spacing w:after="60" w:before="60"/>
      </w:pPr>
      <w:r>
        <w:rPr>
          <w:rFonts w:ascii="Arial" w:cs="Arial" w:eastAsia="Arial" w:hAnsi="Arial"/>
          <w:color w:val="212121"/>
          <w:sz w:val="22"/>
          <w:szCs w:val="22"/>
        </w:rPr>
        <w:t xml:space="preserve">Deploy a mobile-accessible platform (PWA + Android) reaching rural communities</w:t>
      </w:r>
    </w:p>
    <w:p>
      <w:pPr>
        <w:pStyle w:val="ListParagraph"/>
        <w:numPr>
          <w:ilvl w:val="0"/>
          <w:numId w:val="3"/>
        </w:numPr>
        <w:spacing w:after="60" w:before="60"/>
      </w:pPr>
      <w:r>
        <w:rPr>
          <w:rFonts w:ascii="Arial" w:cs="Arial" w:eastAsia="Arial" w:hAnsi="Arial"/>
          <w:color w:val="212121"/>
          <w:sz w:val="22"/>
          <w:szCs w:val="22"/>
        </w:rPr>
        <w:t xml:space="preserve">Implement AI-assisted services to reduce administrative burden and improve service accessibility</w:t>
      </w:r>
    </w:p>
    <w:p>
      <w:pPr>
        <w:pStyle w:val="ListParagraph"/>
        <w:numPr>
          <w:ilvl w:val="0"/>
          <w:numId w:val="3"/>
        </w:numPr>
        <w:spacing w:after="60" w:before="60"/>
      </w:pPr>
      <w:r>
        <w:rPr>
          <w:rFonts w:ascii="Arial" w:cs="Arial" w:eastAsia="Arial" w:hAnsi="Arial"/>
          <w:color w:val="212121"/>
          <w:sz w:val="22"/>
          <w:szCs w:val="22"/>
        </w:rPr>
        <w:t xml:space="preserve">Enable transparent financial management with full audit trails for Zakat and all funds</w:t>
      </w:r>
    </w:p>
    <w:p>
      <w:pPr>
        <w:pStyle w:val="ListParagraph"/>
        <w:numPr>
          <w:ilvl w:val="0"/>
          <w:numId w:val="3"/>
        </w:numPr>
        <w:spacing w:after="60" w:before="60"/>
      </w:pPr>
      <w:r>
        <w:rPr>
          <w:rFonts w:ascii="Arial" w:cs="Arial" w:eastAsia="Arial" w:hAnsi="Arial"/>
          <w:color w:val="212121"/>
          <w:sz w:val="22"/>
          <w:szCs w:val="22"/>
        </w:rPr>
        <w:t xml:space="preserve">Support trilingual operations (Kinyarwanda, English, Arabic) reaching all community segments</w:t>
      </w:r>
    </w:p>
    <w:p>
      <w:pPr>
        <w:spacing w:after="80" w:before="80"/>
      </w:pPr>
    </w:p>
    <w:p>
      <w:pPr>
        <w:pStyle w:val="Heading2"/>
        <w:spacing w:after="160" w:before="320"/>
      </w:pPr>
      <w:r>
        <w:rPr>
          <w:rFonts w:ascii="Arial" w:cs="Arial" w:eastAsia="Arial" w:hAnsi="Arial"/>
          <w:b/>
          <w:bCs/>
          <w:color w:val="2E7D32"/>
          <w:sz w:val="28"/>
          <w:szCs w:val="28"/>
        </w:rPr>
        <w:t xml:space="preserve">2.3 Project Vision</w:t>
      </w:r>
    </w:p>
    <w:p>
      <w:pPr>
        <w:spacing w:after="100" w:before="100"/>
      </w:pPr>
      <w:r>
        <w:rPr>
          <w:rFonts w:ascii="Arial" w:cs="Arial" w:eastAsia="Arial" w:hAnsi="Arial"/>
          <w:color w:val="212121"/>
          <w:sz w:val="22"/>
          <w:szCs w:val="22"/>
        </w:rPr>
        <w:t xml:space="preserve">"To be the most comprehensive and trusted digital platform for Islamic community management in East Africa — empowering the Rwanda Muslim Community to serve its members with excellence, transparency, and innovation."</w:t>
      </w:r>
    </w:p>
    <w:p>
      <w:pPr>
        <w:spacing w:after="80" w:before="80"/>
      </w:pPr>
    </w:p>
    <w:p>
      <w:pPr>
        <w:spacing w:after="100" w:before="100"/>
      </w:pPr>
      <w:r>
        <w:rPr>
          <w:rFonts w:ascii="Arial" w:cs="Arial" w:eastAsia="Arial" w:hAnsi="Arial"/>
          <w:color w:val="212121"/>
          <w:sz w:val="22"/>
          <w:szCs w:val="22"/>
        </w:rPr>
        <w:t xml:space="preserve">Strategic pillars:</w:t>
      </w:r>
    </w:p>
    <w:p>
      <w:pPr>
        <w:pStyle w:val="ListParagraph"/>
        <w:numPr>
          <w:ilvl w:val="0"/>
          <w:numId w:val="2"/>
        </w:numPr>
        <w:spacing w:after="60" w:before="60"/>
      </w:pPr>
      <w:r>
        <w:rPr>
          <w:rFonts w:ascii="Arial" w:cs="Arial" w:eastAsia="Arial" w:hAnsi="Arial"/>
          <w:color w:val="212121"/>
          <w:sz w:val="22"/>
          <w:szCs w:val="22"/>
        </w:rPr>
        <w:t xml:space="preserve">Accessibility — every Muslim in Rwanda can access RMC services digitally</w:t>
      </w:r>
    </w:p>
    <w:p>
      <w:pPr>
        <w:pStyle w:val="ListParagraph"/>
        <w:numPr>
          <w:ilvl w:val="0"/>
          <w:numId w:val="2"/>
        </w:numPr>
        <w:spacing w:after="60" w:before="60"/>
      </w:pPr>
      <w:r>
        <w:rPr>
          <w:rFonts w:ascii="Arial" w:cs="Arial" w:eastAsia="Arial" w:hAnsi="Arial"/>
          <w:color w:val="212121"/>
          <w:sz w:val="22"/>
          <w:szCs w:val="22"/>
        </w:rPr>
        <w:t xml:space="preserve">Transparency — every donor can see the impact of their contribution</w:t>
      </w:r>
    </w:p>
    <w:p>
      <w:pPr>
        <w:pStyle w:val="ListParagraph"/>
        <w:numPr>
          <w:ilvl w:val="0"/>
          <w:numId w:val="2"/>
        </w:numPr>
        <w:spacing w:after="60" w:before="60"/>
      </w:pPr>
      <w:r>
        <w:rPr>
          <w:rFonts w:ascii="Arial" w:cs="Arial" w:eastAsia="Arial" w:hAnsi="Arial"/>
          <w:color w:val="212121"/>
          <w:sz w:val="22"/>
          <w:szCs w:val="22"/>
        </w:rPr>
        <w:t xml:space="preserve">Efficiency — every service request is processed in days, not weeks</w:t>
      </w:r>
    </w:p>
    <w:p>
      <w:pPr>
        <w:pStyle w:val="ListParagraph"/>
        <w:numPr>
          <w:ilvl w:val="0"/>
          <w:numId w:val="2"/>
        </w:numPr>
        <w:spacing w:after="60" w:before="60"/>
      </w:pPr>
      <w:r>
        <w:rPr>
          <w:rFonts w:ascii="Arial" w:cs="Arial" w:eastAsia="Arial" w:hAnsi="Arial"/>
          <w:color w:val="212121"/>
          <w:sz w:val="22"/>
          <w:szCs w:val="22"/>
        </w:rPr>
        <w:t xml:space="preserve">Scale — the platform grows with the community across Rwanda and regionally</w:t>
      </w:r>
    </w:p>
    <w:p>
      <w:pPr>
        <w:pStyle w:val="ListParagraph"/>
        <w:numPr>
          <w:ilvl w:val="0"/>
          <w:numId w:val="2"/>
        </w:numPr>
        <w:spacing w:after="60" w:before="60"/>
      </w:pPr>
      <w:r>
        <w:rPr>
          <w:rFonts w:ascii="Arial" w:cs="Arial" w:eastAsia="Arial" w:hAnsi="Arial"/>
          <w:color w:val="212121"/>
          <w:sz w:val="22"/>
          <w:szCs w:val="22"/>
        </w:rPr>
        <w:t xml:space="preserve">Trust — every transaction and decision is auditable and accountable</w:t>
      </w:r>
    </w:p>
    <w:p>
      <w:pPr>
        <w:spacing w:after="80" w:before="80"/>
      </w:pPr>
    </w:p>
    <w:p>
      <w:pPr>
        <w:pStyle w:val="Heading2"/>
        <w:spacing w:after="160" w:before="320"/>
      </w:pPr>
      <w:r>
        <w:rPr>
          <w:rFonts w:ascii="Arial" w:cs="Arial" w:eastAsia="Arial" w:hAnsi="Arial"/>
          <w:b/>
          <w:bCs/>
          <w:color w:val="2E7D32"/>
          <w:sz w:val="28"/>
          <w:szCs w:val="28"/>
        </w:rPr>
        <w:t xml:space="preserve">2.4 Stakeholder Analysis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1100"/>
        <w:gridCol w:w="3060"/>
      </w:tblGrid>
      <w:tr>
        <w:trPr>
          <w:tblHeader/>
        </w:trPr>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Interest</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Influence</w:t>
            </w:r>
          </w:p>
        </w:tc>
        <w:tc>
          <w:tcPr>
            <w:tcW w:type="dxa" w:w="3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 Strategy</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Leadership (Board)</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Sponsor</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Platform governance, accountability, reputation</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Monthly steering committee; executive dashboards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Executive Secretary</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 Decision Maker</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Operational efficiency, compliance</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Weekly project updates; UAT leadership</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Administrators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Platform Operators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Ease of use, feature completeness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Training workshops; feedback loops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Imams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 Providers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 accuracy, digital sermons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Dedicated imam portal training</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Members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 Users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 access, data privacy</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Beta testing; community forums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Students/Scholars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 Recipients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Scholarship applications, school management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 portal design consultation</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Donors (Local)</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Revenue Providers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Transparency, impact reporting, ease of giving</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portal; impact email reports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Donors (Diaspora)</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Revenue Providers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Online giving, currency support, trust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International payment options; diaspora portal</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Orphan Sponsors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Program Participants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Child progress updates, fund usage transparency</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Automated impact reports; photo updates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Organizations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Collaborators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Joint program coordination</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portal; shared reporting</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 Government</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Regulator</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protection compliance</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Compliance documentation; DPP registration</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Development Team</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Builders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Clear requirements, stable tech stack</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Agile ceremonies; technical documentation</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Providers (MoMo, BK)</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Integration Partners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adoption, transaction volumes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integration workshops; SLA agreements</w:t>
            </w:r>
          </w:p>
        </w:tc>
      </w:tr>
    </w:tbl>
    <w:p>
      <w:pPr>
        <w:spacing w:after="80" w:before="80"/>
      </w:pPr>
    </w:p>
    <w:p>
      <w:pPr>
        <w:pStyle w:val="Heading2"/>
        <w:spacing w:after="160" w:before="320"/>
      </w:pPr>
      <w:r>
        <w:rPr>
          <w:rFonts w:ascii="Arial" w:cs="Arial" w:eastAsia="Arial" w:hAnsi="Arial"/>
          <w:b/>
          <w:bCs/>
          <w:color w:val="2E7D32"/>
          <w:sz w:val="28"/>
          <w:szCs w:val="28"/>
        </w:rPr>
        <w:t xml:space="preserve">2.5 User Personas</w:t>
      </w:r>
    </w:p>
    <w:p>
      <w:pPr>
        <w:spacing w:after="80" w:before="80"/>
      </w:pPr>
    </w:p>
    <w:p>
      <w:pPr>
        <w:pStyle w:val="Heading3"/>
        <w:spacing w:after="120" w:before="240"/>
      </w:pPr>
      <w:r>
        <w:rPr>
          <w:rFonts w:ascii="Arial" w:cs="Arial" w:eastAsia="Arial" w:hAnsi="Arial"/>
          <w:b/>
          <w:bCs/>
          <w:color w:val="212121"/>
          <w:sz w:val="24"/>
          <w:szCs w:val="24"/>
        </w:rPr>
        <w:t xml:space="preserve">Persona 1: Fatuma — Community Member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32</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Location</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Kicukiro, Kigali</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Occupation</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Teacher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Level</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Intermediate — uses smartphone daily, WhatsApp, mobile money</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primary, basic English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Goals</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 as RMC member, apply for marriage certificate, make monthly Zakat payment, receive prayer time notifications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Pain Points</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Currently travels to RMC office for services; no online option; long wait times; paper forms difficult</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Needs from Platform</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Simple Kinyarwanda UI, mobile money payments, SMS confirmations, easy service applications</w:t>
            </w:r>
          </w:p>
        </w:tc>
      </w:tr>
    </w:tbl>
    <w:p>
      <w:pPr>
        <w:spacing w:after="80" w:before="80"/>
      </w:pPr>
    </w:p>
    <w:p>
      <w:pPr>
        <w:pStyle w:val="Heading3"/>
        <w:spacing w:after="120" w:before="240"/>
      </w:pPr>
      <w:r>
        <w:rPr>
          <w:rFonts w:ascii="Arial" w:cs="Arial" w:eastAsia="Arial" w:hAnsi="Arial"/>
          <w:b/>
          <w:bCs/>
          <w:color w:val="212121"/>
          <w:sz w:val="24"/>
          <w:szCs w:val="24"/>
        </w:rPr>
        <w:t xml:space="preserve">Persona 2: Sheikh Mussa — Mosque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55</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Location</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Musanze, Northern Province</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Occupation</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Imam and Administrator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Level</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Basic — uses phone for calls and WhatsApp; limited computer experience</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and Arabic; limited English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Goals</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 mosque members, record donations, manage events, generate monthly reports for RMC leadership</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Pain Points</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Manual ledger books; no backup; cannot share data with RMC HQ easily; errors in manual calculations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Needs from Platform</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Simple dashboard, large fonts, offline capability, Arabic support, automated report generation</w:t>
            </w:r>
          </w:p>
        </w:tc>
      </w:tr>
    </w:tbl>
    <w:p>
      <w:pPr>
        <w:spacing w:after="80" w:before="80"/>
      </w:pPr>
    </w:p>
    <w:p>
      <w:pPr>
        <w:pStyle w:val="Heading3"/>
        <w:spacing w:after="120" w:before="240"/>
      </w:pPr>
      <w:r>
        <w:rPr>
          <w:rFonts w:ascii="Arial" w:cs="Arial" w:eastAsia="Arial" w:hAnsi="Arial"/>
          <w:b/>
          <w:bCs/>
          <w:color w:val="212121"/>
          <w:sz w:val="24"/>
          <w:szCs w:val="24"/>
        </w:rPr>
        <w:t xml:space="preserve">Persona 3: Aminata — International Diaspora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41</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Location</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Brussels, Belgium</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Occupation</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Healthcare Professional</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Level</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Advanced — uses web and mobile apps daily</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French, English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Goals</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Sponsor an orphan, donate to Quran program, see how her money is used, get tax receipts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Pain Points</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way to donate securely online; no impact updates; cannot contact RMC directly; currency conversion issues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Needs from Platform</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Visa/Mastercard online payment, impact reports with photos, downloadable receipts, English UI, WhatsApp updates</w:t>
            </w:r>
          </w:p>
        </w:tc>
      </w:tr>
    </w:tbl>
    <w:p>
      <w:pPr>
        <w:spacing w:after="80" w:before="80"/>
      </w:pPr>
    </w:p>
    <w:p>
      <w:pPr>
        <w:pStyle w:val="Heading3"/>
        <w:spacing w:after="120" w:before="240"/>
      </w:pPr>
      <w:r>
        <w:rPr>
          <w:rFonts w:ascii="Arial" w:cs="Arial" w:eastAsia="Arial" w:hAnsi="Arial"/>
          <w:b/>
          <w:bCs/>
          <w:color w:val="212121"/>
          <w:sz w:val="24"/>
          <w:szCs w:val="24"/>
        </w:rPr>
        <w:t xml:space="preserve">Persona 4: Ibrahim — RMC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38</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Location</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Kigali, HQ</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Occupation</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IT/Operations Manager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Level</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Advanced — developer background</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English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Goals</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Manage all platform users, configure system settings, generate national reports, ensure security compliance</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Pain Points</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central system; data scattered across branches; no audit trail; manual reconciliation of finances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Needs from Platform</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admin dashboard, user management, audit logs, system configuration, bulk data tools, API access</w:t>
            </w:r>
          </w:p>
        </w:tc>
      </w:tr>
    </w:tbl>
    <w:p>
      <w:pPr>
        <w:spacing w:after="80" w:before="80"/>
      </w:pPr>
    </w:p>
    <w:p>
      <w:pPr>
        <w:pStyle w:val="Heading2"/>
        <w:spacing w:after="160" w:before="320"/>
      </w:pPr>
      <w:r>
        <w:rPr>
          <w:rFonts w:ascii="Arial" w:cs="Arial" w:eastAsia="Arial" w:hAnsi="Arial"/>
          <w:b/>
          <w:bCs/>
          <w:color w:val="2E7D32"/>
          <w:sz w:val="28"/>
          <w:szCs w:val="28"/>
        </w:rPr>
        <w:t xml:space="preserve">2.6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7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Functional Requirements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Dynamic homepage with carousel, prayer times, stats, events, announcements, social media feed, AI assistant chatbot, multilingual toggle</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Management</w:t>
            </w:r>
          </w:p>
        </w:tc>
        <w:tc>
          <w:tcPr>
            <w:tcW w:type="dxa" w:w="7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Self-registration, admin approval, categorized member lists (area, school, partner, category), role management (SuperAdmin/Admin/Operator/User), member profiles with documents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Management</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registration, branch hierarchy, imam assignment, location (GPS coordinates), contact management, mosque-specific member lists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Services</w:t>
            </w:r>
          </w:p>
        </w:tc>
        <w:tc>
          <w:tcPr>
            <w:tcW w:type="dxa" w:w="7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Digital application workflows for: Marriage (with document upload and payment), Funeral, Good Conduct Certificate, Hijra, Scholarships, Tender, Job Applications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Management</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 creation, Zakat calculation, orphan sponsorship, Quran program giving, recurring donations, donor receipts, impact reports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Management</w:t>
            </w:r>
          </w:p>
        </w:tc>
        <w:tc>
          <w:tcPr>
            <w:tcW w:type="dxa" w:w="7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Income and expense tracking, fund allocation, financial reports, Zakat distribution ledger, audit trail, budget management</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 creation, registration, attendance tracking, announcements, calendar integration</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Communication</w:t>
            </w:r>
          </w:p>
        </w:tc>
        <w:tc>
          <w:tcPr>
            <w:tcW w:type="dxa" w:w="7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SMS (MTN/Airtel), email (SMTP), push notifications (FCM), internal notifications, announcement broadcasts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Payments</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MTN MoMo, BK Online, Visa/Mastercard integration with webhook reconciliation and refund management</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Assistant</w:t>
            </w:r>
          </w:p>
        </w:tc>
        <w:tc>
          <w:tcPr>
            <w:tcW w:type="dxa" w:w="7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RAG-based chatbot with Islamic knowledge base, FAQ, intelligent search, Kinyarwanda/English/Arabic support</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Reports &amp; Analytics</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statistics, financial dashboards, donation analytics, program impact reports, exportable PDFs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Mobile (PWA)</w:t>
            </w:r>
          </w:p>
        </w:tc>
        <w:tc>
          <w:tcPr>
            <w:tcW w:type="dxa" w:w="7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Installable PWA with offline support, push notifications, Qibla direction, prayer time alerts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Schools</w:t>
            </w:r>
          </w:p>
        </w:tc>
        <w:tc>
          <w:tcPr>
            <w:tcW w:type="dxa" w:w="7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 enrollment, class management, attendance, academic records, scholarship linkage</w:t>
            </w:r>
          </w:p>
        </w:tc>
      </w:tr>
    </w:tbl>
    <w:p>
      <w:pPr>
        <w:spacing w:after="80" w:before="80"/>
      </w:pPr>
    </w:p>
    <w:p>
      <w:pPr>
        <w:pStyle w:val="Heading2"/>
        <w:spacing w:after="160" w:before="320"/>
      </w:pPr>
      <w:r>
        <w:rPr>
          <w:rFonts w:ascii="Arial" w:cs="Arial" w:eastAsia="Arial" w:hAnsi="Arial"/>
          <w:b/>
          <w:bCs/>
          <w:color w:val="2E7D32"/>
          <w:sz w:val="28"/>
          <w:szCs w:val="28"/>
        </w:rPr>
        <w:t xml:space="preserve">2.7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Performance</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Page load time (P95)</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2 seconds on 4G connection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Performance</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response time (P95)</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500ms for standard queries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Performance</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Concurrent users</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10,000 simultaneous without degradation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Availability</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System uptime</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99.9% SLA (&lt; 8.7 hours downtime/year)</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Scalability</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Horizontal scaling</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Auto-scale to 100,000 active users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Authentication</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JWT + Refresh Tokens + MFA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encryption</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AES-256 at rest, TLS 1.3 in transit</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compliance</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Top 10 controls implemented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Privacy</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protection</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 Rwanda DPP compliant</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Accessibility</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WCAG compliance</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WCAG 2.1 AA minimum</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Localization</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 support</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Kinyarwanda, English, Arabic (RTL)</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Backup</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Recovery Point Objective</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RPO: 1 hour maximum</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Backup</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Recovery Time Objective</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RTO: 4 hours maximum</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Auditability</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 log retention</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 years for financial records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Mobile</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 installability</w:t>
            </w:r>
          </w:p>
        </w:tc>
        <w:tc>
          <w:tcPr>
            <w:tcW w:type="dxa" w:w="5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Android Chrome, Samsung Browser</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SEO</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Search ranking</w:t>
            </w:r>
          </w:p>
        </w:tc>
        <w:tc>
          <w:tcPr>
            <w:tcW w:type="dxa" w:w="5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Core Web Vitals: Good rating</w:t>
            </w:r>
          </w:p>
        </w:tc>
      </w:tr>
    </w:tbl>
    <w:p>
      <w:pPr>
        <w:spacing w:after="80" w:before="80"/>
      </w:pPr>
    </w:p>
    <w:p>
      <w:pPr>
        <w:pStyle w:val="Heading2"/>
        <w:spacing w:after="160" w:before="320"/>
      </w:pPr>
      <w:r>
        <w:rPr>
          <w:rFonts w:ascii="Arial" w:cs="Arial" w:eastAsia="Arial" w:hAnsi="Arial"/>
          <w:b/>
          <w:bCs/>
          <w:color w:val="2E7D32"/>
          <w:sz w:val="28"/>
          <w:szCs w:val="28"/>
        </w:rPr>
        <w:t xml:space="preserve">2.8 Business Rules</w:t>
      </w:r>
    </w:p>
    <w:p>
      <w:pPr>
        <w:pStyle w:val="ListParagraph"/>
        <w:numPr>
          <w:ilvl w:val="0"/>
          <w:numId w:val="3"/>
        </w:numPr>
        <w:spacing w:after="60" w:before="60"/>
      </w:pPr>
      <w:r>
        <w:rPr>
          <w:rFonts w:ascii="Arial" w:cs="Arial" w:eastAsia="Arial" w:hAnsi="Arial"/>
          <w:color w:val="212121"/>
          <w:sz w:val="22"/>
          <w:szCs w:val="22"/>
        </w:rPr>
        <w:t xml:space="preserve">Marriage application must include photos of both parties, national IDs of both parties and two witnesses, and guardian ID; payment must be confirmed before certificate issuance</w:t>
      </w:r>
    </w:p>
    <w:p>
      <w:pPr>
        <w:pStyle w:val="ListParagraph"/>
        <w:numPr>
          <w:ilvl w:val="0"/>
          <w:numId w:val="3"/>
        </w:numPr>
        <w:spacing w:after="60" w:before="60"/>
      </w:pPr>
      <w:r>
        <w:rPr>
          <w:rFonts w:ascii="Arial" w:cs="Arial" w:eastAsia="Arial" w:hAnsi="Arial"/>
          <w:color w:val="212121"/>
          <w:sz w:val="22"/>
          <w:szCs w:val="22"/>
        </w:rPr>
        <w:t xml:space="preserve">Mosque fee for marriage ceremony: RWF 30,000; out-of-mosque ceremony: RWF 200,000</w:t>
      </w:r>
    </w:p>
    <w:p>
      <w:pPr>
        <w:pStyle w:val="ListParagraph"/>
        <w:numPr>
          <w:ilvl w:val="0"/>
          <w:numId w:val="3"/>
        </w:numPr>
        <w:spacing w:after="60" w:before="60"/>
      </w:pPr>
      <w:r>
        <w:rPr>
          <w:rFonts w:ascii="Arial" w:cs="Arial" w:eastAsia="Arial" w:hAnsi="Arial"/>
          <w:color w:val="212121"/>
          <w:sz w:val="22"/>
          <w:szCs w:val="22"/>
        </w:rPr>
        <w:t xml:space="preserve">Zakat is calculated at 2.5% of eligible assets held for one lunar year (nisab threshold based on current gold price)</w:t>
      </w:r>
    </w:p>
    <w:p>
      <w:pPr>
        <w:pStyle w:val="ListParagraph"/>
        <w:numPr>
          <w:ilvl w:val="0"/>
          <w:numId w:val="3"/>
        </w:numPr>
        <w:spacing w:after="60" w:before="60"/>
      </w:pPr>
      <w:r>
        <w:rPr>
          <w:rFonts w:ascii="Arial" w:cs="Arial" w:eastAsia="Arial" w:hAnsi="Arial"/>
          <w:color w:val="212121"/>
          <w:sz w:val="22"/>
          <w:szCs w:val="22"/>
        </w:rPr>
        <w:t xml:space="preserve">Member roles follow strict hierarchy: SuperAdmin &gt; Admin &gt; Operator &gt; User — each level can only manage roles below it</w:t>
      </w:r>
    </w:p>
    <w:p>
      <w:pPr>
        <w:pStyle w:val="ListParagraph"/>
        <w:numPr>
          <w:ilvl w:val="0"/>
          <w:numId w:val="3"/>
        </w:numPr>
        <w:spacing w:after="60" w:before="60"/>
      </w:pPr>
      <w:r>
        <w:rPr>
          <w:rFonts w:ascii="Arial" w:cs="Arial" w:eastAsia="Arial" w:hAnsi="Arial"/>
          <w:color w:val="212121"/>
          <w:sz w:val="22"/>
          <w:szCs w:val="22"/>
        </w:rPr>
        <w:t xml:space="preserve">All financial transactions must generate an immutable audit log entry</w:t>
      </w:r>
    </w:p>
    <w:p>
      <w:pPr>
        <w:pStyle w:val="ListParagraph"/>
        <w:numPr>
          <w:ilvl w:val="0"/>
          <w:numId w:val="3"/>
        </w:numPr>
        <w:spacing w:after="60" w:before="60"/>
      </w:pPr>
      <w:r>
        <w:rPr>
          <w:rFonts w:ascii="Arial" w:cs="Arial" w:eastAsia="Arial" w:hAnsi="Arial"/>
          <w:color w:val="212121"/>
          <w:sz w:val="22"/>
          <w:szCs w:val="22"/>
        </w:rPr>
        <w:t xml:space="preserve">Service certificates are only issued after admin approval — no automatic issuance</w:t>
      </w:r>
    </w:p>
    <w:p>
      <w:pPr>
        <w:pStyle w:val="ListParagraph"/>
        <w:numPr>
          <w:ilvl w:val="0"/>
          <w:numId w:val="3"/>
        </w:numPr>
        <w:spacing w:after="60" w:before="60"/>
      </w:pPr>
      <w:r>
        <w:rPr>
          <w:rFonts w:ascii="Arial" w:cs="Arial" w:eastAsia="Arial" w:hAnsi="Arial"/>
          <w:color w:val="212121"/>
          <w:sz w:val="22"/>
          <w:szCs w:val="22"/>
        </w:rPr>
        <w:t xml:space="preserve">Donation campaigns have start and end dates; contributions after end date are not accepted for that campaign</w:t>
      </w:r>
    </w:p>
    <w:p>
      <w:pPr>
        <w:pStyle w:val="ListParagraph"/>
        <w:numPr>
          <w:ilvl w:val="0"/>
          <w:numId w:val="3"/>
        </w:numPr>
        <w:spacing w:after="60" w:before="60"/>
      </w:pPr>
      <w:r>
        <w:rPr>
          <w:rFonts w:ascii="Arial" w:cs="Arial" w:eastAsia="Arial" w:hAnsi="Arial"/>
          <w:color w:val="212121"/>
          <w:sz w:val="22"/>
          <w:szCs w:val="22"/>
        </w:rPr>
        <w:t xml:space="preserve">Orphan sponsorships require quarterly impact reports to be uploaded before subsequent payment cycles</w:t>
      </w:r>
    </w:p>
    <w:p>
      <w:pPr>
        <w:pStyle w:val="ListParagraph"/>
        <w:numPr>
          <w:ilvl w:val="0"/>
          <w:numId w:val="3"/>
        </w:numPr>
        <w:spacing w:after="60" w:before="60"/>
      </w:pPr>
      <w:r>
        <w:rPr>
          <w:rFonts w:ascii="Arial" w:cs="Arial" w:eastAsia="Arial" w:hAnsi="Arial"/>
          <w:color w:val="212121"/>
          <w:sz w:val="22"/>
          <w:szCs w:val="22"/>
        </w:rPr>
        <w:t xml:space="preserve">Member data is never shared with third parties without explicit consent</w:t>
      </w:r>
    </w:p>
    <w:p>
      <w:pPr>
        <w:pStyle w:val="ListParagraph"/>
        <w:numPr>
          <w:ilvl w:val="0"/>
          <w:numId w:val="3"/>
        </w:numPr>
        <w:spacing w:after="60" w:before="60"/>
      </w:pPr>
      <w:r>
        <w:rPr>
          <w:rFonts w:ascii="Arial" w:cs="Arial" w:eastAsia="Arial" w:hAnsi="Arial"/>
          <w:color w:val="212121"/>
          <w:sz w:val="22"/>
          <w:szCs w:val="22"/>
        </w:rPr>
        <w:t xml:space="preserve">All SMS and email communications must include an unsubscribe mechanism</w:t>
      </w:r>
    </w:p>
    <w:p>
      <w:pPr>
        <w:pStyle w:val="ListParagraph"/>
        <w:numPr>
          <w:ilvl w:val="0"/>
          <w:numId w:val="3"/>
        </w:numPr>
        <w:spacing w:after="60" w:before="60"/>
      </w:pPr>
      <w:r>
        <w:rPr>
          <w:rFonts w:ascii="Arial" w:cs="Arial" w:eastAsia="Arial" w:hAnsi="Arial"/>
          <w:color w:val="212121"/>
          <w:sz w:val="22"/>
          <w:szCs w:val="22"/>
        </w:rPr>
        <w:t xml:space="preserve">Prayer times are calculated using standardized Islamic calculation methods (Muslim World League or Umm Al-Qura) configurable per mosque</w:t>
      </w:r>
    </w:p>
    <w:p>
      <w:pPr>
        <w:pStyle w:val="ListParagraph"/>
        <w:numPr>
          <w:ilvl w:val="0"/>
          <w:numId w:val="3"/>
        </w:numPr>
        <w:spacing w:after="60" w:before="60"/>
      </w:pPr>
      <w:r>
        <w:rPr>
          <w:rFonts w:ascii="Arial" w:cs="Arial" w:eastAsia="Arial" w:hAnsi="Arial"/>
          <w:color w:val="212121"/>
          <w:sz w:val="22"/>
          <w:szCs w:val="22"/>
        </w:rPr>
        <w:t xml:space="preserve">Financial reports over RWF 1,000,000 require dual approval before submission</w:t>
      </w:r>
    </w:p>
    <w:p>
      <w:pPr>
        <w:pStyle w:val="ListParagraph"/>
        <w:numPr>
          <w:ilvl w:val="0"/>
          <w:numId w:val="3"/>
        </w:numPr>
        <w:spacing w:after="60" w:before="60"/>
      </w:pPr>
      <w:r>
        <w:rPr>
          <w:rFonts w:ascii="Arial" w:cs="Arial" w:eastAsia="Arial" w:hAnsi="Arial"/>
          <w:color w:val="212121"/>
          <w:sz w:val="22"/>
          <w:szCs w:val="22"/>
        </w:rPr>
        <w:t xml:space="preserve">Scholarship applications are ranked by an automated scoring algorithm but require human final approval</w:t>
      </w:r>
    </w:p>
    <w:p>
      <w:pPr>
        <w:pStyle w:val="ListParagraph"/>
        <w:numPr>
          <w:ilvl w:val="0"/>
          <w:numId w:val="3"/>
        </w:numPr>
        <w:spacing w:after="60" w:before="60"/>
      </w:pPr>
      <w:r>
        <w:rPr>
          <w:rFonts w:ascii="Arial" w:cs="Arial" w:eastAsia="Arial" w:hAnsi="Arial"/>
          <w:color w:val="212121"/>
          <w:sz w:val="22"/>
          <w:szCs w:val="22"/>
        </w:rPr>
        <w:t xml:space="preserve">Good conduct certificates expire after 6 months from issuance</w:t>
      </w:r>
    </w:p>
    <w:p>
      <w:pPr>
        <w:spacing w:after="80" w:before="80"/>
      </w:pPr>
    </w:p>
    <w:p>
      <w:pPr>
        <w:pStyle w:val="Heading2"/>
        <w:spacing w:after="160" w:before="320"/>
      </w:pPr>
      <w:r>
        <w:rPr>
          <w:rFonts w:ascii="Arial" w:cs="Arial" w:eastAsia="Arial" w:hAnsi="Arial"/>
          <w:b/>
          <w:bCs/>
          <w:color w:val="2E7D32"/>
          <w:sz w:val="28"/>
          <w:szCs w:val="28"/>
        </w:rPr>
        <w:t xml:space="preserve">2.9 Risks &amp; Mitigation Plan</w:t>
      </w:r>
    </w:p>
    <w:p>
      <w:pPr>
        <w:spacing w:after="8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000"/>
        <w:gridCol w:w="900"/>
        <w:gridCol w:w="2800"/>
        <w:gridCol w:w="11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ID</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Description</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c>
          <w:tcPr>
            <w:tcW w:type="dxa" w:w="1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R01</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 digital literacy in rural mosques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Simplified UI, field agent training, USSD fallback, offline PWA mode</w:t>
            </w:r>
          </w:p>
        </w:tc>
        <w:tc>
          <w:tcPr>
            <w:tcW w:type="dxa" w:w="1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Training Lead</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R02</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integration API instability (MoMo, BK)</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Webhook retry logic, idempotency keys, manual reconciliation fallback, multi-provider failover</w:t>
            </w:r>
          </w:p>
        </w:tc>
        <w:tc>
          <w:tcPr>
            <w:tcW w:type="dxa" w:w="1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Lead</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R03</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privacy breach</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Encryption at rest/transit, RBAC, pen testing, NCSA compliance audit, incident response plan</w:t>
            </w:r>
          </w:p>
        </w:tc>
        <w:tc>
          <w:tcPr>
            <w:tcW w:type="dxa" w:w="1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Architect</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R04</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Scope creep during development</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Strict change control process, phased delivery, frozen Phase 1 scope</w:t>
            </w:r>
          </w:p>
        </w:tc>
        <w:tc>
          <w:tcPr>
            <w:tcW w:type="dxa" w:w="1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Manager</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R05</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 initial platform adoption</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Champion mosque program, community leaders as early adopters, free training, WhatsApp campaigns</w:t>
            </w:r>
          </w:p>
        </w:tc>
        <w:tc>
          <w:tcPr>
            <w:tcW w:type="dxa" w:w="1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Business Analyst</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R06</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Server downtime during critical Islamic periods (Ramadan, Eid)</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Auto-scaling groups, load balancing, pre-scaled capacity, 24/7 monitoring alerts</w:t>
            </w:r>
          </w:p>
        </w:tc>
        <w:tc>
          <w:tcPr>
            <w:tcW w:type="dxa" w:w="1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Engineer</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R07</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Team key-person dependency</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technical documentation, pair programming, knowledge transfer sessions</w:t>
            </w:r>
          </w:p>
        </w:tc>
        <w:tc>
          <w:tcPr>
            <w:tcW w:type="dxa" w:w="1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Manager</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R08</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Elasticsearch/OpenSearch cost overrun</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Evaluate PostgreSQL full-text search first; add Elasticsearch only if needed beyond 100K records</w:t>
            </w:r>
          </w:p>
        </w:tc>
        <w:tc>
          <w:tcPr>
            <w:tcW w:type="dxa" w:w="1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Architect</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R09</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Regulatory changes (NCSA, DPP)</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Legal counsel on retainer, modular compliance layer, regular compliance reviews</w:t>
            </w:r>
          </w:p>
        </w:tc>
        <w:tc>
          <w:tcPr>
            <w:tcW w:type="dxa" w:w="1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Compliance Specialist</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R10</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vendor lock-in</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Docker containerization, Kubernetes-ready architecture, document on-premise migration path</w:t>
            </w:r>
          </w:p>
        </w:tc>
        <w:tc>
          <w:tcPr>
            <w:tcW w:type="dxa" w:w="1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Engineer</w:t>
            </w:r>
          </w:p>
        </w:tc>
      </w:tr>
    </w:tbl>
    <w:p>
      <w:pPr>
        <w:spacing w:after="80" w:before="80"/>
      </w:pPr>
    </w:p>
    <w:p>
      <w:pPr>
        <w:pStyle w:val="Heading2"/>
        <w:spacing w:after="160" w:before="320"/>
      </w:pPr>
      <w:r>
        <w:rPr>
          <w:rFonts w:ascii="Arial" w:cs="Arial" w:eastAsia="Arial" w:hAnsi="Arial"/>
          <w:b/>
          <w:bCs/>
          <w:color w:val="2E7D32"/>
          <w:sz w:val="28"/>
          <w:szCs w:val="28"/>
        </w:rPr>
        <w:t xml:space="preserve">2.10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500"/>
        <w:gridCol w:w="2260"/>
      </w:tblGrid>
      <w:tr>
        <w:trPr>
          <w:tblHeader/>
        </w:trPr>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(Current)</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3)</w:t>
            </w:r>
          </w:p>
        </w:tc>
        <w:tc>
          <w:tcPr>
            <w:tcW w:type="dxa" w:w="22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Registered Digital Members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50,000</w:t>
            </w:r>
          </w:p>
        </w:tc>
        <w:tc>
          <w:tcPr>
            <w:tcW w:type="dxa" w:w="2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Platform member count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Monthly Active Users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20,000</w:t>
            </w:r>
          </w:p>
        </w:tc>
        <w:tc>
          <w:tcPr>
            <w:tcW w:type="dxa" w:w="2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Session analytics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Online Donation Volume (RWF/month)</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5,000,000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50,000,000</w:t>
            </w:r>
          </w:p>
        </w:tc>
        <w:tc>
          <w:tcPr>
            <w:tcW w:type="dxa" w:w="2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gateway reports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 Application Processing Time</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&gt;7 days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2 days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24 hours</w:t>
            </w:r>
          </w:p>
        </w:tc>
        <w:tc>
          <w:tcPr>
            <w:tcW w:type="dxa" w:w="2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Ticket timestamps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Network Coverage</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 digitized</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95%</w:t>
            </w:r>
          </w:p>
        </w:tc>
        <w:tc>
          <w:tcPr>
            <w:tcW w:type="dxa" w:w="2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Registered mosques / total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 Alert Subscriptions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100,000</w:t>
            </w:r>
          </w:p>
        </w:tc>
        <w:tc>
          <w:tcPr>
            <w:tcW w:type="dxa" w:w="2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Push notification subscribers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Retention Rate</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Unknown</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&gt;50%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&gt;70%</w:t>
            </w:r>
          </w:p>
        </w:tc>
        <w:tc>
          <w:tcPr>
            <w:tcW w:type="dxa" w:w="2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Repeat donor analysis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Platform Uptime</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99.9%</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99.95%</w:t>
            </w:r>
          </w:p>
        </w:tc>
        <w:tc>
          <w:tcPr>
            <w:tcW w:type="dxa" w:w="2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Monitoring dashboard</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Mobile App Installs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3,000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30,000</w:t>
            </w:r>
          </w:p>
        </w:tc>
        <w:tc>
          <w:tcPr>
            <w:tcW w:type="dxa" w:w="2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Play Store analytics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Assistant Queries/Month</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50,000</w:t>
            </w:r>
          </w:p>
        </w:tc>
        <w:tc>
          <w:tcPr>
            <w:tcW w:type="dxa" w:w="2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usage logs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Scholarship Applications Processed</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&lt;10/year manual</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w:t>
            </w:r>
          </w:p>
        </w:tc>
        <w:tc>
          <w:tcPr>
            <w:tcW w:type="dxa" w:w="2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Application records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Compliance Score</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None</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compliance</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Maintained</w:t>
            </w:r>
          </w:p>
        </w:tc>
        <w:tc>
          <w:tcPr>
            <w:tcW w:type="dxa" w:w="2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Compliance audit</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3 — SOFTWARE REQUIREMENTS SPECIFICATION (SRS)</w:t>
      </w:r>
    </w:p>
    <w:p>
      <w:pPr>
        <w:spacing w:after="100" w:before="100"/>
      </w:pPr>
      <w:r>
        <w:rPr>
          <w:rFonts w:ascii="Arial" w:cs="Arial" w:eastAsia="Arial" w:hAnsi="Arial"/>
          <w:i/>
          <w:iCs/>
          <w:color w:val="212121"/>
          <w:sz w:val="22"/>
          <w:szCs w:val="22"/>
        </w:rPr>
        <w:t xml:space="preserve">IEEE 830 / IEEE 29148 Compliant</w:t>
      </w:r>
    </w:p>
    <w:p>
      <w:pPr>
        <w:spacing w:after="80" w:before="80"/>
      </w:pPr>
    </w:p>
    <w:p>
      <w:pPr>
        <w:pStyle w:val="Heading2"/>
        <w:spacing w:after="160" w:before="320"/>
      </w:pPr>
      <w:r>
        <w:rPr>
          <w:rFonts w:ascii="Arial" w:cs="Arial" w:eastAsia="Arial" w:hAnsi="Arial"/>
          <w:b/>
          <w:bCs/>
          <w:color w:val="2E7D32"/>
          <w:sz w:val="28"/>
          <w:szCs w:val="28"/>
        </w:rPr>
        <w:t xml:space="preserve">3.1 Introduction</w:t>
      </w:r>
    </w:p>
    <w:p>
      <w:pPr>
        <w:pStyle w:val="Heading3"/>
        <w:spacing w:after="120" w:before="240"/>
      </w:pPr>
      <w:r>
        <w:rPr>
          <w:rFonts w:ascii="Arial" w:cs="Arial" w:eastAsia="Arial" w:hAnsi="Arial"/>
          <w:b/>
          <w:bCs/>
          <w:color w:val="212121"/>
          <w:sz w:val="24"/>
          <w:szCs w:val="24"/>
        </w:rPr>
        <w:t xml:space="preserve">3.1.1 Purpose</w:t>
      </w:r>
    </w:p>
    <w:p>
      <w:pPr>
        <w:spacing w:after="100" w:before="100"/>
      </w:pPr>
      <w:r>
        <w:rPr>
          <w:rFonts w:ascii="Arial" w:cs="Arial" w:eastAsia="Arial" w:hAnsi="Arial"/>
          <w:color w:val="212121"/>
          <w:sz w:val="22"/>
          <w:szCs w:val="22"/>
        </w:rPr>
        <w:t xml:space="preserve">This Software Requirements Specification (SRS) defines the complete functional and non-functional requirements for the Rwanda Muslim Community (RMC) Digital Platform. It serves as the authoritative requirements baseline for design, development, testing, and acceptance activities.</w:t>
      </w:r>
    </w:p>
    <w:p>
      <w:pPr>
        <w:spacing w:after="80" w:before="80"/>
      </w:pPr>
    </w:p>
    <w:p>
      <w:pPr>
        <w:pStyle w:val="Heading3"/>
        <w:spacing w:after="120" w:before="240"/>
      </w:pPr>
      <w:r>
        <w:rPr>
          <w:rFonts w:ascii="Arial" w:cs="Arial" w:eastAsia="Arial" w:hAnsi="Arial"/>
          <w:b/>
          <w:bCs/>
          <w:color w:val="212121"/>
          <w:sz w:val="24"/>
          <w:szCs w:val="24"/>
        </w:rPr>
        <w:t xml:space="preserve">3.1.2 Scope</w:t>
      </w:r>
    </w:p>
    <w:p>
      <w:pPr>
        <w:spacing w:after="100" w:before="100"/>
      </w:pPr>
      <w:r>
        <w:rPr>
          <w:rFonts w:ascii="Arial" w:cs="Arial" w:eastAsia="Arial" w:hAnsi="Arial"/>
          <w:color w:val="212121"/>
          <w:sz w:val="22"/>
          <w:szCs w:val="22"/>
        </w:rPr>
        <w:t xml:space="preserve">The RMC Digital Platform encompasses: (1) Public-facing website with service applications, (2) Member Management System, (3) Mosque &amp; Branch Management, (4) Financial &amp; Donation Management, (5) Events &amp; Communication, (6) AI Assistant, (7) Mobile PWA, and (8) Administrative Dashboard.</w:t>
      </w:r>
    </w:p>
    <w:p>
      <w:pPr>
        <w:spacing w:after="80" w:before="80"/>
      </w:pPr>
    </w:p>
    <w:p>
      <w:pPr>
        <w:pStyle w:val="Heading3"/>
        <w:spacing w:after="120" w:before="240"/>
      </w:pPr>
      <w:r>
        <w:rPr>
          <w:rFonts w:ascii="Arial" w:cs="Arial" w:eastAsia="Arial" w:hAnsi="Arial"/>
          <w:b/>
          <w:bCs/>
          <w:color w:val="212121"/>
          <w:sz w:val="24"/>
          <w:szCs w:val="24"/>
        </w:rPr>
        <w:t xml:space="preserve">3.1.3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 Muslim Community — the organization owning and operating this platform</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obligatory annual almsgiving (2.5% of eligible assets)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Hijra</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concept of migration; in RMC context, refers to relocation support services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Imam</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Muslim prayer leader and mosque head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Dawa</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outreach and propagation activities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MoMo</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MTN Mobile Money — primary mobile payment provider in Rwanda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BK Online</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Bank of Kigali online payment gateway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 Cyber Security Authority of Rwanda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DPP</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Protection and Privacy Act (Rwanda, 2021)</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Progressive Web Application — installable web app</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RAG</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Retrieval Augmented Generation — AI technique for knowledge-grounded responses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RBAC</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Role-Based Access Control</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JWT</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JSON Web Token — authentication mechanism</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MFA</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Multi-Factor Authentication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SRS</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Software Requirements Specification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Application Programming Interface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RTL</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Right-to-Left — text direction for Arabic language</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FCM</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Firebase Cloud Messaging — push notification service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ERD</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Entity Relationship Diagram</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CI/CD</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Continuous Integration / Continuous Deployment</w:t>
            </w:r>
          </w:p>
        </w:tc>
      </w:tr>
    </w:tbl>
    <w:p>
      <w:pPr>
        <w:spacing w:after="80" w:before="80"/>
      </w:pPr>
    </w:p>
    <w:p>
      <w:pPr>
        <w:pStyle w:val="Heading2"/>
        <w:spacing w:after="160" w:before="320"/>
      </w:pPr>
      <w:r>
        <w:rPr>
          <w:rFonts w:ascii="Arial" w:cs="Arial" w:eastAsia="Arial" w:hAnsi="Arial"/>
          <w:b/>
          <w:bCs/>
          <w:color w:val="2E7D32"/>
          <w:sz w:val="28"/>
          <w:szCs w:val="28"/>
        </w:rPr>
        <w:t xml:space="preserve">3.2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Class</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4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SuperAdmin</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IT/Operations team</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system access</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features, system configuration, audit logs, user management, data export</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HQ staff</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High-level access</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management, service approvals, financial reports, content management</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Operator</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administrators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Branch-level access</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Manage own mosque members, record local donations, approve local service applications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 (Member)</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Registered RMC members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Self-service access</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View own profile, apply for services, make donations, view events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Unauthenticated website visitors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content only</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View website, prayer times, events, submit contact forms, make one-off donations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Donors (may or may not be members)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portal access</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View campaigns, donate, view impact reports, download receipts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Enrolled students in RMC schools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 portal access</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View records, apply for scholarships, track academic status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organization representatives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portal access</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View joint programs, submit reports, coordinate events</w:t>
            </w:r>
          </w:p>
        </w:tc>
      </w:tr>
    </w:tbl>
    <w:p>
      <w:pPr>
        <w:spacing w:after="80" w:before="80"/>
      </w:pPr>
    </w:p>
    <w:p>
      <w:pPr>
        <w:pStyle w:val="Heading2"/>
        <w:spacing w:after="160" w:before="320"/>
      </w:pPr>
      <w:r>
        <w:rPr>
          <w:rFonts w:ascii="Arial" w:cs="Arial" w:eastAsia="Arial" w:hAnsi="Arial"/>
          <w:b/>
          <w:bCs/>
          <w:color w:val="2E7D32"/>
          <w:sz w:val="28"/>
          <w:szCs w:val="28"/>
        </w:rPr>
        <w:t xml:space="preserve">3.3 Functional Requirements — Module Detail</w:t>
      </w:r>
    </w:p>
    <w:p>
      <w:pPr>
        <w:spacing w:after="80" w:before="80"/>
      </w:pPr>
    </w:p>
    <w:p>
      <w:pPr>
        <w:pStyle w:val="Heading3"/>
        <w:spacing w:after="120" w:before="240"/>
      </w:pPr>
      <w:r>
        <w:rPr>
          <w:rFonts w:ascii="Arial" w:cs="Arial" w:eastAsia="Arial" w:hAnsi="Arial"/>
          <w:b/>
          <w:bCs/>
          <w:color w:val="212121"/>
          <w:sz w:val="24"/>
          <w:szCs w:val="24"/>
        </w:rPr>
        <w:t xml:space="preserve">3.3.1 Public Website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900"/>
        <w:gridCol w:w="466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Homepage displays Verse of the Day with sliding animation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Verse changes daily; displays Arabic text and translation in selected language</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Welcome carousel displays scholarships, programs, and announcements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Auto-rotates every 5 seconds; manually navigable; links to detail pages</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times displayed for user's nearest mosque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Geolocation-based; updates daily; displays all 5 daily prayer times; countdown to next prayer</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Statistics Dashboard visible on homepage</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Displays: total members, mosques, events, donations (animated counters)</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PW-005</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Social media feed integration (Facebook, Instagram, YouTube)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Latest 6 posts displayed; auto-refreshes every 30 minutes</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PW-006</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Ask AI chatbot available on all pages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Floating chat widget; responds in selected language; Islamic knowledge-grounded</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PW-007</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link prominently displayed on homepage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Visible CTA button linking to donation campaigns page</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PW-008</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 section shows upcoming 5 events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 cards with date, location, registration link</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PW-009</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Find Nearest Mosque feature on Contact page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Map with mosque pins; user location detection; driving directions link</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PW-010</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 switcher for Kinyarwanda, English, Arabic</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Persistent language preference; full page content translation; Arabic triggers RTL layout</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PW-011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reports accessible without login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Annual reports downloadable as PDF; private reports require authentication</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PW-012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Gallery with filtered media (photos, videos)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Category filter; lightbox viewer; videos play inline</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PW-013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Blog with categories, tags, search, and related posts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SEO-optimized; supports rich media; comment moderation</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PW-014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Areas of intervention pages (Dawa, Social, Education, Foreign Affairs)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Each with description, programs, impact statistics, related news</w:t>
            </w:r>
          </w:p>
        </w:tc>
      </w:tr>
    </w:tbl>
    <w:p>
      <w:pPr>
        <w:spacing w:after="80" w:before="80"/>
      </w:pPr>
    </w:p>
    <w:p>
      <w:pPr>
        <w:pStyle w:val="Heading3"/>
        <w:spacing w:after="120" w:before="240"/>
      </w:pPr>
      <w:r>
        <w:rPr>
          <w:rFonts w:ascii="Arial" w:cs="Arial" w:eastAsia="Arial" w:hAnsi="Arial"/>
          <w:b/>
          <w:bCs/>
          <w:color w:val="212121"/>
          <w:sz w:val="24"/>
          <w:szCs w:val="24"/>
        </w:rPr>
        <w:t xml:space="preserve">3.3.2 Member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900"/>
        <w:gridCol w:w="466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member self-registration form</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Fields: full name, national ID, phone, email, date of birth, gender, address, mosque affiliation, category; email/SMS verification</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approval workflow for new member registrations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receives notification; can approve/reject with reason; member notified via SMS and email</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categorization (Standard, Student, Scholar, Partner, VIP)</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Category determines access level and available services; assignable by Admin</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profiles with photo, documents, and activity history</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Profile page with: avatar, personal info, service applications, donation history, event attendance</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MM-005</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list filterable by area, school, category, partner, status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Dynamic filters; exportable to Excel/PDF; pagination with 50 per page</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MM-006</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Digital member ID card with QR code</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Downloadable PDF; QR code links to member verification page; includes photo</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MM-007</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status management (Active, Inactive, Suspended, Deceased)</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Status changes logged with reason and admin user; automated deactivation on inactivity &gt; 24 months</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MM-008</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Branch/mosque affiliation tracking</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associated with primary mosque; optional secondary affiliations</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MM-009</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Student sub-module with school, class, grade, enrollment year</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Linked to member record; accessible via student portal; scholarship linkage</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MM-010</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organization management with contact persons and MOU tracking</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profile with associated members, joint programs, and document uploads</w:t>
            </w:r>
          </w:p>
        </w:tc>
      </w:tr>
    </w:tbl>
    <w:p>
      <w:pPr>
        <w:spacing w:after="80" w:before="80"/>
      </w:pPr>
    </w:p>
    <w:p>
      <w:pPr>
        <w:pStyle w:val="Heading3"/>
        <w:spacing w:after="120" w:before="240"/>
      </w:pPr>
      <w:r>
        <w:rPr>
          <w:rFonts w:ascii="Arial" w:cs="Arial" w:eastAsia="Arial" w:hAnsi="Arial"/>
          <w:b/>
          <w:bCs/>
          <w:color w:val="212121"/>
          <w:sz w:val="24"/>
          <w:szCs w:val="24"/>
        </w:rPr>
        <w:t xml:space="preserve">3.3.3 Services Module — Use Cases</w:t>
      </w:r>
    </w:p>
    <w:p>
      <w:pPr>
        <w:pStyle w:val="Heading4"/>
        <w:spacing w:after="100" w:before="200"/>
      </w:pPr>
      <w:r>
        <w:rPr>
          <w:rFonts w:ascii="Arial" w:cs="Arial" w:eastAsia="Arial" w:hAnsi="Arial"/>
          <w:b/>
          <w:bCs/>
          <w:color w:val="616161"/>
          <w:sz w:val="22"/>
          <w:szCs w:val="22"/>
        </w:rPr>
        <w:t xml:space="preserve">UC-SVC-001: Marriage Certificate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Actor</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Member (or public applicant)</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Pre-condition</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Applicant is registered on platform OR submits as guest with contact details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Trigger</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Applicant selects "Apply for Marriage Certificate" from Services menu</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Flow</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 Applicant fills groom details (name, national ID, photo)
2. Applicant fills bride details (name, national ID, photo)
3. Applicant fills guardian details (ID upload)
4. Applicant adds 2 witnesses (name + ID for each)
5. Applicant selects ceremony type: In-mosque (RWF 30,000) or Out-of-mosque (RWF 200,000)
6. System presents payment screen (MoMo, BK Online, Visa)
7. Payment confirmed → application status changes to "Submitted"
8. Admin receives notification; reviews documents
9. Admin approves or requests additional documents
10. Certificate generated as PDF with QR verification code
11. Applicant notified via SMS and email; PDF downloadable from portal</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Alternative Flow</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failure → applicant notified; application saved as draft for 48 hours
Document quality insufficient → admin returns with comments
Application rejected → reason provided; applicant may re-apply after 30 days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Post-condition</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Certificate issued; financial record created; audit log entry created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Business Rules</w:t>
            </w:r>
          </w:p>
        </w:tc>
        <w:tc>
          <w:tcPr>
            <w:tcW w:type="dxa" w:w="7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required before processing; certificate valid for 12 months; QR code verifiable by anyone</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Validation Rules</w:t>
            </w:r>
          </w:p>
        </w:tc>
        <w:tc>
          <w:tcPr>
            <w:tcW w:type="dxa" w:w="7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IDs must be valid Rwanda National IDs (16 digits); photos min 300x300px JPG/PNG; max file size 5MB per document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5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As an RMC member, I want to apply for a marriage certificate online so that I do not need to visit the office in person</w:t>
            </w:r>
          </w:p>
        </w:tc>
        <w:tc>
          <w:tcPr>
            <w:tcW w:type="dxa" w:w="5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 Form accessible on mobile browser
- All required documents uploadable
- Payment completed via MoMo
- SMS confirmation received within 5 minutes
- Certificate downloadable within 48 hours of approval</w:t>
            </w:r>
          </w:p>
        </w:tc>
      </w:tr>
    </w:tbl>
    <w:p>
      <w:pPr>
        <w:spacing w:after="80" w:before="80"/>
      </w:pPr>
    </w:p>
    <w:p>
      <w:pPr>
        <w:pStyle w:val="Heading3"/>
        <w:spacing w:after="120" w:before="240"/>
      </w:pPr>
      <w:r>
        <w:rPr>
          <w:rFonts w:ascii="Arial" w:cs="Arial" w:eastAsia="Arial" w:hAnsi="Arial"/>
          <w:b/>
          <w:bCs/>
          <w:color w:val="212121"/>
          <w:sz w:val="24"/>
          <w:szCs w:val="24"/>
        </w:rPr>
        <w:t xml:space="preserve">3.3.4 Donation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900"/>
        <w:gridCol w:w="466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Create and manage donation campaigns with goals, timelines, and media</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 with: title, description, target amount, start/end date, images, progress bar; admin-managed</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calculator on public website</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Inputs: cash, gold, silver, livestock, trade goods; calculates 2.5% Zakat due; one-click donation option</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Orphan sponsorship program with individual child profiles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Sponsor selects specific child; monthly debit from payment method; quarterly photo/progress updates to donor</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Quran program donation with class enrollment tracking</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selects number of students to sponsor; progress reports per class cycle</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DM-005</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Recurring donation setup (monthly, quarterly, annually)</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selects frequency and amount; automated payment with 3-day advance notification; easy cancellation</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DM-006</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receipt auto-generated as PDF</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Receipt includes: donor name, amount, date, campaign, transaction ID; downloadable and emailed</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DM-007</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Impact report generation per campaign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uploads evidence (photos, beneficiary count); system auto-generates report; sent to all campaign donors</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DM-008</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Anonymous donation option</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can choose to donate anonymously; name omitted from public recognition; internal record maintained</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DM-009</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Donor recognition wall (opt-in)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page listing donors who consent to recognition; sortable by amount, date, campaign</w:t>
            </w:r>
          </w:p>
        </w:tc>
      </w:tr>
    </w:tbl>
    <w:p>
      <w:pPr>
        <w:spacing w:after="80" w:before="80"/>
      </w:pPr>
    </w:p>
    <w:p>
      <w:pPr>
        <w:pStyle w:val="Heading3"/>
        <w:spacing w:after="120" w:before="240"/>
      </w:pPr>
      <w:r>
        <w:rPr>
          <w:rFonts w:ascii="Arial" w:cs="Arial" w:eastAsia="Arial" w:hAnsi="Arial"/>
          <w:b/>
          <w:bCs/>
          <w:color w:val="212121"/>
          <w:sz w:val="24"/>
          <w:szCs w:val="24"/>
        </w:rPr>
        <w:t xml:space="preserve">3.3.5 Financial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900"/>
        <w:gridCol w:w="466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Record all income sources (donations, service fees, grants, Zakat)</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Each transaction: amount, date, source, category, reference, recorder, approval status</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Record all expenses with categories and supporting documents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Expense record: amount, date, vendor, category, approver, receipt upload, payment method</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Fund management — allocate income to named funds (General, Zakat, Orphan, Education)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Fund balances in real-time; transfers between funds require dual approval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dashboard with income vs expense charts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Monthly/quarterly/annual views; downloadable charts; fund balance summaries</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FM-005</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distribution ledger — who received Zakat, when, how much</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Immutable ledger; Zakat categories (8 Quranic categories); distribution reports</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FM-006</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 log for all financial operations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Every create/update/delete logged with: user, timestamp, IP, action, before/after values; 7-year retention</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FM-007</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report export (PDF, Excel)</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Standard templates: income statement, balance, fund summary, donor report, Zakat report</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FM-008</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Budget management per fiscal year</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Budget lines per department/program; actual vs budget variance reporting; alerts on 80% budget utilization</w:t>
            </w:r>
          </w:p>
        </w:tc>
      </w:tr>
    </w:tbl>
    <w:p>
      <w:pPr>
        <w:spacing w:after="80" w:before="80"/>
      </w:pPr>
    </w:p>
    <w:p>
      <w:pPr>
        <w:pStyle w:val="Heading2"/>
        <w:spacing w:after="160" w:before="320"/>
      </w:pPr>
      <w:r>
        <w:rPr>
          <w:rFonts w:ascii="Arial" w:cs="Arial" w:eastAsia="Arial" w:hAnsi="Arial"/>
          <w:b/>
          <w:bCs/>
          <w:color w:val="2E7D32"/>
          <w:sz w:val="28"/>
          <w:szCs w:val="28"/>
        </w:rPr>
        <w:t xml:space="preserve">3.4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SEC-001</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data in transit encrypted via TLS 1.3 minimum</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NCSA</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SEC-002</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sensitive data at rest encrypted with AES-256</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NCSA</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SEC-003</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Passwords hashed using bcrypt with minimum cost factor 12</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SEC-004</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JWT access tokens expire after 15 minutes; refresh tokens expire after 7 days</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SEC-005</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MFA required for Admin and SuperAdmin roles</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NCSA</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SEC-006</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Rate limiting: 100 requests/minute per IP for API; 5 failed logins triggers 15-minute lockout</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SEC-007</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file uploads scanned for malware before storage</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SEC-008</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SQL injection prevented via parameterized queries (TypeORM)</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A03</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SEC-009</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XSS prevented via Content Security Policy headers and output encoding</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A03</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SEC-010</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CSRF protection on all state-changing operations</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A01</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SEC-011</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headers: HSTS, X-Frame-Options, X-Content-Type-Options</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SEC-012</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 log captures: user ID, action, timestamp, IP, resource, before/after data</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DPP</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SEC-013</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Personal data access requires explicit consent record</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 DPP Act 2021</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SEC-014</w:t>
            </w:r>
          </w:p>
        </w:tc>
        <w:tc>
          <w:tcPr>
            <w:tcW w:type="dxa" w:w="5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Right to erasure implemented for non-financial member data</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 DPP Act 2021</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SEC-015</w:t>
            </w:r>
          </w:p>
        </w:tc>
        <w:tc>
          <w:tcPr>
            <w:tcW w:type="dxa" w:w="5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Penetration testing required before go-live and annually thereafter</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w:t>
            </w:r>
          </w:p>
        </w:tc>
      </w:tr>
    </w:tbl>
    <w:p>
      <w:pPr>
        <w:spacing w:after="80" w:before="80"/>
      </w:pPr>
    </w:p>
    <w:p>
      <w:pPr>
        <w:pStyle w:val="Heading2"/>
        <w:spacing w:after="160" w:before="320"/>
      </w:pPr>
      <w:r>
        <w:rPr>
          <w:rFonts w:ascii="Arial" w:cs="Arial" w:eastAsia="Arial" w:hAnsi="Arial"/>
          <w:b/>
          <w:bCs/>
          <w:color w:val="2E7D32"/>
          <w:sz w:val="28"/>
          <w:szCs w:val="28"/>
        </w:rPr>
        <w:t xml:space="preserve">3.5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Condition</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Homepage Load Time</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2 seconds</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on 4G mobile connection (10 Mbps)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Response (standard)</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500ms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under normal load (1,000 concurrent users)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Response (reports)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5 seconds</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for complex report generation</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Search Results</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1 second</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Full-text search across 100,000 member records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Processing</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10 seconds</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End-to-end payment confirmation including MoMo callback</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File Upload (5MB)</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30 seconds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 4G mobile connection; progress indicator required</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Push Notification Delivery</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5 seconds</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From trigger to device delivery (FCM)</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SMS Delivery</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&lt; 60 seconds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From trigger to device delivery (MTN/Airtel)</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Concurrent Users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10,000 without degradation</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metrics above must hold</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Peak Load (Ramadan/Eid)</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50,000 concurrent</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Auto-scaled capacity; 10x normal baseline</w:t>
            </w:r>
          </w:p>
        </w:tc>
      </w:tr>
    </w:tbl>
    <w:p>
      <w:pPr>
        <w:spacing w:after="80" w:before="80"/>
      </w:pPr>
    </w:p>
    <w:p>
      <w:pPr>
        <w:pStyle w:val="Heading2"/>
        <w:spacing w:after="160" w:before="320"/>
      </w:pPr>
      <w:r>
        <w:rPr>
          <w:rFonts w:ascii="Arial" w:cs="Arial" w:eastAsia="Arial" w:hAnsi="Arial"/>
          <w:b/>
          <w:bCs/>
          <w:color w:val="2E7D32"/>
          <w:sz w:val="28"/>
          <w:szCs w:val="28"/>
        </w:rPr>
        <w:t xml:space="preserve">3.6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Rwanda DPP Act 2021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Protection and Privacy compliance</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Privacy policy, consent management, data subject rights portal, DPO appointment</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Framework</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 cybersecurity standards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audit, incident response plan, vulnerability disclosure policy</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RRA (Revenue)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transaction reporting</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EBM integration consideration; tax receipt generation</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RCA (NGO)</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NGO registration compliance</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transparency reports; board governance records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WCAG 2.1 AA</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Web accessibility</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Screen reader support, keyboard navigation, color contrast, alt text</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ISO 27001</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Information security management (aspirational)</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controls documentation, risk register, ISMS policy</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4 — SYSTEM ARCHITECTURE</w:t>
      </w:r>
    </w:p>
    <w:p>
      <w:pPr>
        <w:spacing w:after="80" w:before="80"/>
      </w:pPr>
    </w:p>
    <w:p>
      <w:pPr>
        <w:pStyle w:val="Heading2"/>
        <w:spacing w:after="160" w:before="320"/>
      </w:pPr>
      <w:r>
        <w:rPr>
          <w:rFonts w:ascii="Arial" w:cs="Arial" w:eastAsia="Arial" w:hAnsi="Arial"/>
          <w:b/>
          <w:bCs/>
          <w:color w:val="2E7D32"/>
          <w:sz w:val="28"/>
          <w:szCs w:val="28"/>
        </w:rPr>
        <w:t xml:space="preserve">4.1 Architecture Overview</w:t>
      </w:r>
    </w:p>
    <w:p>
      <w:pPr>
        <w:spacing w:after="100" w:before="100"/>
      </w:pPr>
      <w:r>
        <w:rPr>
          <w:rFonts w:ascii="Arial" w:cs="Arial" w:eastAsia="Arial" w:hAnsi="Arial"/>
          <w:color w:val="212121"/>
          <w:sz w:val="22"/>
          <w:szCs w:val="22"/>
        </w:rPr>
        <w:t xml:space="preserve">The RMC Platform adopts a layered, microservices-ready monolithic architecture (Modular Monolith) as the initial deployment pattern, with clear module boundaries to enable future microservices extraction as scale demands. This approach balances development velocity with architectural maturity.</w:t>
      </w:r>
    </w:p>
    <w:p>
      <w:pPr>
        <w:spacing w:after="80" w:before="80"/>
      </w:pPr>
    </w:p>
    <w:p>
      <w:pPr>
        <w:spacing w:after="100" w:before="100"/>
      </w:pPr>
      <w:r>
        <w:rPr>
          <w:rFonts w:ascii="Arial" w:cs="Arial" w:eastAsia="Arial" w:hAnsi="Arial"/>
          <w:color w:val="212121"/>
          <w:sz w:val="22"/>
          <w:szCs w:val="22"/>
        </w:rPr>
        <w:t xml:space="preserve">Architecture principles guiding this design:</w:t>
      </w:r>
    </w:p>
    <w:p>
      <w:pPr>
        <w:pStyle w:val="ListParagraph"/>
        <w:numPr>
          <w:ilvl w:val="0"/>
          <w:numId w:val="2"/>
        </w:numPr>
        <w:spacing w:after="60" w:before="60"/>
      </w:pPr>
      <w:r>
        <w:rPr>
          <w:rFonts w:ascii="Arial" w:cs="Arial" w:eastAsia="Arial" w:hAnsi="Arial"/>
          <w:color w:val="212121"/>
          <w:sz w:val="22"/>
          <w:szCs w:val="22"/>
        </w:rPr>
        <w:t xml:space="preserve">Separation of Concerns — each NestJS module owns its domain logic, data, and API</w:t>
      </w:r>
    </w:p>
    <w:p>
      <w:pPr>
        <w:pStyle w:val="ListParagraph"/>
        <w:numPr>
          <w:ilvl w:val="0"/>
          <w:numId w:val="2"/>
        </w:numPr>
        <w:spacing w:after="60" w:before="60"/>
      </w:pPr>
      <w:r>
        <w:rPr>
          <w:rFonts w:ascii="Arial" w:cs="Arial" w:eastAsia="Arial" w:hAnsi="Arial"/>
          <w:color w:val="212121"/>
          <w:sz w:val="22"/>
          <w:szCs w:val="22"/>
        </w:rPr>
        <w:t xml:space="preserve">API-First — all business logic exposed via well-documented REST APIs</w:t>
      </w:r>
    </w:p>
    <w:p>
      <w:pPr>
        <w:pStyle w:val="ListParagraph"/>
        <w:numPr>
          <w:ilvl w:val="0"/>
          <w:numId w:val="2"/>
        </w:numPr>
        <w:spacing w:after="60" w:before="60"/>
      </w:pPr>
      <w:r>
        <w:rPr>
          <w:rFonts w:ascii="Arial" w:cs="Arial" w:eastAsia="Arial" w:hAnsi="Arial"/>
          <w:color w:val="212121"/>
          <w:sz w:val="22"/>
          <w:szCs w:val="22"/>
        </w:rPr>
        <w:t xml:space="preserve">Security by Design — authentication, authorization, and encryption at every layer</w:t>
      </w:r>
    </w:p>
    <w:p>
      <w:pPr>
        <w:pStyle w:val="ListParagraph"/>
        <w:numPr>
          <w:ilvl w:val="0"/>
          <w:numId w:val="2"/>
        </w:numPr>
        <w:spacing w:after="60" w:before="60"/>
      </w:pPr>
      <w:r>
        <w:rPr>
          <w:rFonts w:ascii="Arial" w:cs="Arial" w:eastAsia="Arial" w:hAnsi="Arial"/>
          <w:color w:val="212121"/>
          <w:sz w:val="22"/>
          <w:szCs w:val="22"/>
        </w:rPr>
        <w:t xml:space="preserve">Cloud-Native — containerized, horizontally scalable, observable</w:t>
      </w:r>
    </w:p>
    <w:p>
      <w:pPr>
        <w:pStyle w:val="ListParagraph"/>
        <w:numPr>
          <w:ilvl w:val="0"/>
          <w:numId w:val="2"/>
        </w:numPr>
        <w:spacing w:after="60" w:before="60"/>
      </w:pPr>
      <w:r>
        <w:rPr>
          <w:rFonts w:ascii="Arial" w:cs="Arial" w:eastAsia="Arial" w:hAnsi="Arial"/>
          <w:color w:val="212121"/>
          <w:sz w:val="22"/>
          <w:szCs w:val="22"/>
        </w:rPr>
        <w:t xml:space="preserve">Progressive Enhancement — core functionality works without JavaScript; enhanced with JS</w:t>
      </w:r>
    </w:p>
    <w:p>
      <w:pPr>
        <w:spacing w:after="80" w:before="80"/>
      </w:pPr>
    </w:p>
    <w:p>
      <w:pPr>
        <w:pStyle w:val="Heading2"/>
        <w:spacing w:after="160" w:before="320"/>
      </w:pPr>
      <w:r>
        <w:rPr>
          <w:rFonts w:ascii="Arial" w:cs="Arial" w:eastAsia="Arial" w:hAnsi="Arial"/>
          <w:b/>
          <w:bCs/>
          <w:color w:val="2E7D32"/>
          <w:sz w:val="28"/>
          <w:szCs w:val="28"/>
        </w:rPr>
        <w:t xml:space="preserve">4.2 High-Level Architecture Diagram (C4 — Level 1: Context)</w:t>
      </w:r>
    </w:p>
    <w:p>
      <w:pPr>
        <w:spacing w:after="100" w:before="100"/>
      </w:pPr>
      <w:r>
        <w:rPr>
          <w:rFonts w:ascii="Arial" w:cs="Arial" w:eastAsia="Arial" w:hAnsi="Arial"/>
          <w:b/>
          <w:bCs/>
          <w:color w:val="212121"/>
          <w:sz w:val="22"/>
          <w:szCs w:val="22"/>
        </w:rPr>
        <w:t xml:space="preserve">[Mermaid — System Context Diagram]</w:t>
      </w:r>
    </w:p>
    <w:p>
      <w:pPr>
        <w:pBdr>
          <w:left w:val="single" w:color="2E7D32" w:sz="6"/>
        </w:pBdr>
        <w:shd w:fill="F5F5F5" w:val="clear"/>
        <w:spacing w:after="100" w:before="100"/>
      </w:pPr>
      <w:r>
        <w:rPr>
          <w:rFonts w:ascii="Courier New" w:cs="Courier New" w:eastAsia="Courier New" w:hAnsi="Courier New"/>
          <w:color w:val="212121"/>
          <w:sz w:val="18"/>
          <w:szCs w:val="18"/>
        </w:rPr>
        <w:t xml:space="preserve">graph TB
    User[Community Member / Public] --&gt;|HTTPS| Website[RMC Next.js Website]
    Admin[RMC Admin Staff] --&gt;|HTTPS| AdminPanel[Admin Dashboard]
    Mobile[Mobile User] --&gt;|HTTPS| PWA[PWA / Android App]
    Website --&gt;|REST API| Backend[NestJS API Server]
    AdminPanel --&gt;|REST API| Backend
    PWA --&gt;|REST API| Backend
    Backend --&gt;|SQL| Database[(PostgreSQL)]
    Backend --&gt;|Cache| Redis[(Redis Cache)]
    Backend --&gt;|Queue| BullMQ[BullMQ Job Queue]
    Backend --&gt;|Store| S3[AWS S3 Storage]
    Backend --&gt;|SMS| SMS[MTN / Airtel SMS Gateway]
    Backend --&gt;|Email| Email[SMTP / SendGrid]
    Backend --&gt;|Push| FCM[Firebase Cloud Messaging]
    Backend --&gt;|Payment| MoMo[MTN MoMo API]
    Backend --&gt;|Payment| BK[BK Online API]
    Backend --&gt;|Payment| Stripe[Stripe / Visa]
    Backend --&gt;|AI| OpenAI[OpenAI / Claude API]
    Backend --&gt;|Search| ES[OpenSearch]
    Monitoring[Prometheus + Grafana + Loki] --&gt;|Monitor| Backend</w:t>
      </w:r>
    </w:p>
    <w:p>
      <w:pPr>
        <w:spacing w:after="80" w:before="80"/>
      </w:pPr>
    </w:p>
    <w:p>
      <w:pPr>
        <w:pStyle w:val="Heading2"/>
        <w:spacing w:after="160" w:before="320"/>
      </w:pPr>
      <w:r>
        <w:rPr>
          <w:rFonts w:ascii="Arial" w:cs="Arial" w:eastAsia="Arial" w:hAnsi="Arial"/>
          <w:b/>
          <w:bCs/>
          <w:color w:val="2E7D32"/>
          <w:sz w:val="28"/>
          <w:szCs w:val="28"/>
        </w:rPr>
        <w:t xml:space="preserve">4.3 Component Architecture (C4 — Level 2: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000"/>
        <w:gridCol w:w="2860"/>
      </w:tblGrid>
      <w:tr>
        <w:trPr>
          <w:tblHeader/>
        </w:trPr>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Port / Protocol</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Next.js Frontend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Next.js 15, TypeScript, Tailwind CSS</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 admin dashboard, member portal, SSR/SSG</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3000 / HTTPS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NestJS API</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NestJS 10, TypeScript</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business logic, REST API, WebSocket server, background jobs</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4000 / HTTPS + WS</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 16</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 transactional data store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5432 / TCP (internal)</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Redis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Redis 7</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Session cache, API rate limiting, BullMQ job queue storage, real-time pub/sub</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6379 / TCP (internal)</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BullMQ</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BullMQ + Redis</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Async job processing: emails, SMS, notifications, report generation, AI queries</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Internal</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S3</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S3-compatible object store</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Document uploads, images, generated PDFs, audio, video</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HTTPS / AWS SDK</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OpenSearch</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OpenSearch 2.x</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Full-text member search, blog search, knowledge base search (evaluate necessity)</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9200 / HTTPS</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Nginx</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Nginx 1.25</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Reverse proxy, SSL termination, static file serving, rate limiting at edge</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80/443 / HTTPS</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Prometheus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Prometheus + Grafana</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Metrics collection, alerting, dashboards</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9090/3001 / Internal</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Loki</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Loki + Promtail</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 aggregation and querying</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3100 / Internal</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Sentry</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Sentry SaaS</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Error tracking, performance monitoring</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HTTPS / External SaaS</w:t>
            </w:r>
          </w:p>
        </w:tc>
      </w:tr>
    </w:tbl>
    <w:p>
      <w:pPr>
        <w:spacing w:after="80" w:before="80"/>
      </w:pPr>
    </w:p>
    <w:p>
      <w:pPr>
        <w:pStyle w:val="Heading2"/>
        <w:spacing w:after="160" w:before="320"/>
      </w:pPr>
      <w:r>
        <w:rPr>
          <w:rFonts w:ascii="Arial" w:cs="Arial" w:eastAsia="Arial" w:hAnsi="Arial"/>
          <w:b/>
          <w:bCs/>
          <w:color w:val="2E7D32"/>
          <w:sz w:val="28"/>
          <w:szCs w:val="28"/>
        </w:rPr>
        <w:t xml:space="preserve">4.4 NestJS Module Architecture</w:t>
      </w:r>
    </w:p>
    <w:p>
      <w:pPr>
        <w:spacing w:after="100" w:before="100"/>
      </w:pPr>
      <w:r>
        <w:rPr>
          <w:rFonts w:ascii="Arial" w:cs="Arial" w:eastAsia="Arial" w:hAnsi="Arial"/>
          <w:color w:val="212121"/>
          <w:sz w:val="22"/>
          <w:szCs w:val="22"/>
        </w:rPr>
        <w:t xml:space="preserve">The NestJS application is organized into the following domain modules, each fully encapsulated: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Sub-modules / Services</w:t>
            </w:r>
          </w:p>
        </w:tc>
        <w:tc>
          <w:tcPr>
            <w:tcW w:type="dxa" w:w="44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Dependencies</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AuthService, JwtStrategy, RefreshTokenService, MfaService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Passport, bcrypt, speakeasy</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UsersService, ProfileService, RolesService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TypeORM, S3Service</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MembersModule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MemberService, CategoryService, AreaService, StudentService, PartnerService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UsersModule, BranchModule</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MosquesModule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MosqueService, BranchService, ImamService, LocationService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MembersModule, MapboxAPI</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ServicesModule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MarriageService, FuneralService, ConductService, HijraService, ScholarshipService, TenderService, JobService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PaymentsModule, NotificationsModule, S3Service</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DonationsModule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CampaignService, ZakatService, OrphanService, QuranService, RecurringService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PaymentsModule, ReportsModule</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TransactionService, ExpenseService, FundService, AuditService, ReportService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TypeORM, ExcelModule</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EventService, AttendanceService, AnnouncementService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NotificationsModule, CalendarService</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CommunicationModule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EmailService, SmsService, PushService, InternalNotificationService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BullMQ, FCM, MTN/Airtel</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PaymentsModule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MoMoService, BkOnlineService, StripeService, WebhookService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BullMQ, AuditService</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ContentModule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BlogService, GalleryService, PageService, PrayerTimeService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S3Service, IslamicCalcLib</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ChatbotService, KnowledgeBaseService, EmbeddingService, SearchService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OpenAI/Claude API, VectorDB</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ReportsModule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ReportGeneratorService, PdfService, ExcelService, SchedulerService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PDFKit, ExcelJS, BullMQ</w:t>
            </w:r>
          </w:p>
        </w:tc>
      </w:tr>
      <w:tr>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AdminModule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DashboardService, ConfigService, SystemHealthService</w:t>
            </w:r>
          </w:p>
        </w:tc>
        <w:tc>
          <w:tcPr>
            <w:tcW w:type="dxa" w:w="44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modules</w:t>
            </w:r>
          </w:p>
        </w:tc>
      </w:tr>
      <w:tr>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SchoolsModule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SchoolService, ClassService, EnrollmentService, AttendanceService</w:t>
            </w:r>
          </w:p>
        </w:tc>
        <w:tc>
          <w:tcPr>
            <w:tcW w:type="dxa" w:w="44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MembersModule, DonationsModule</w:t>
            </w:r>
          </w:p>
        </w:tc>
      </w:tr>
    </w:tbl>
    <w:p>
      <w:pPr>
        <w:spacing w:after="80" w:before="80"/>
      </w:pPr>
    </w:p>
    <w:p>
      <w:pPr>
        <w:pStyle w:val="Heading2"/>
        <w:spacing w:after="160" w:before="320"/>
      </w:pPr>
      <w:r>
        <w:rPr>
          <w:rFonts w:ascii="Arial" w:cs="Arial" w:eastAsia="Arial" w:hAnsi="Arial"/>
          <w:b/>
          <w:bCs/>
          <w:color w:val="2E7D32"/>
          <w:sz w:val="28"/>
          <w:szCs w:val="28"/>
        </w:rPr>
        <w:t xml:space="preserve">4.5 Database Architecture</w:t>
      </w:r>
    </w:p>
    <w:p>
      <w:pPr>
        <w:spacing w:after="100" w:before="100"/>
      </w:pPr>
      <w:r>
        <w:rPr>
          <w:rFonts w:ascii="Arial" w:cs="Arial" w:eastAsia="Arial" w:hAnsi="Arial"/>
          <w:color w:val="212121"/>
          <w:sz w:val="22"/>
          <w:szCs w:val="22"/>
        </w:rPr>
        <w:t xml:space="preserve">PostgreSQL 16 with the following configuration:</w:t>
      </w:r>
    </w:p>
    <w:p>
      <w:pPr>
        <w:pStyle w:val="ListParagraph"/>
        <w:numPr>
          <w:ilvl w:val="0"/>
          <w:numId w:val="2"/>
        </w:numPr>
        <w:spacing w:after="60" w:before="60"/>
      </w:pPr>
      <w:r>
        <w:rPr>
          <w:rFonts w:ascii="Arial" w:cs="Arial" w:eastAsia="Arial" w:hAnsi="Arial"/>
          <w:color w:val="212121"/>
          <w:sz w:val="22"/>
          <w:szCs w:val="22"/>
        </w:rPr>
        <w:t xml:space="preserve">Primary + Read Replica architecture for reporting workloads</w:t>
      </w:r>
    </w:p>
    <w:p>
      <w:pPr>
        <w:pStyle w:val="ListParagraph"/>
        <w:numPr>
          <w:ilvl w:val="0"/>
          <w:numId w:val="2"/>
        </w:numPr>
        <w:spacing w:after="60" w:before="60"/>
      </w:pPr>
      <w:r>
        <w:rPr>
          <w:rFonts w:ascii="Arial" w:cs="Arial" w:eastAsia="Arial" w:hAnsi="Arial"/>
          <w:color w:val="212121"/>
          <w:sz w:val="22"/>
          <w:szCs w:val="22"/>
        </w:rPr>
        <w:t xml:space="preserve">Connection pooling via PgBouncer (max 100 connections to DB; pool up to 1,000 app connections)</w:t>
      </w:r>
    </w:p>
    <w:p>
      <w:pPr>
        <w:pStyle w:val="ListParagraph"/>
        <w:numPr>
          <w:ilvl w:val="0"/>
          <w:numId w:val="2"/>
        </w:numPr>
        <w:spacing w:after="60" w:before="60"/>
      </w:pPr>
      <w:r>
        <w:rPr>
          <w:rFonts w:ascii="Arial" w:cs="Arial" w:eastAsia="Arial" w:hAnsi="Arial"/>
          <w:color w:val="212121"/>
          <w:sz w:val="22"/>
          <w:szCs w:val="22"/>
        </w:rPr>
        <w:t xml:space="preserve">Logical replication for analytics replica</w:t>
      </w:r>
    </w:p>
    <w:p>
      <w:pPr>
        <w:pStyle w:val="ListParagraph"/>
        <w:numPr>
          <w:ilvl w:val="0"/>
          <w:numId w:val="2"/>
        </w:numPr>
        <w:spacing w:after="60" w:before="60"/>
      </w:pPr>
      <w:r>
        <w:rPr>
          <w:rFonts w:ascii="Arial" w:cs="Arial" w:eastAsia="Arial" w:hAnsi="Arial"/>
          <w:color w:val="212121"/>
          <w:sz w:val="22"/>
          <w:szCs w:val="22"/>
        </w:rPr>
        <w:t xml:space="preserve">TimescaleDB extension for time-series data (prayer schedules, audit logs, analytics)</w:t>
      </w:r>
    </w:p>
    <w:p>
      <w:pPr>
        <w:pStyle w:val="ListParagraph"/>
        <w:numPr>
          <w:ilvl w:val="0"/>
          <w:numId w:val="2"/>
        </w:numPr>
        <w:spacing w:after="60" w:before="60"/>
      </w:pPr>
      <w:r>
        <w:rPr>
          <w:rFonts w:ascii="Arial" w:cs="Arial" w:eastAsia="Arial" w:hAnsi="Arial"/>
          <w:color w:val="212121"/>
          <w:sz w:val="22"/>
          <w:szCs w:val="22"/>
        </w:rPr>
        <w:t xml:space="preserve">pg_partman for automated table partitioning on audit_logs and transactions</w:t>
      </w:r>
    </w:p>
    <w:p>
      <w:pPr>
        <w:spacing w:after="80" w:before="80"/>
      </w:pPr>
    </w:p>
    <w:p>
      <w:pPr>
        <w:pStyle w:val="Heading2"/>
        <w:spacing w:after="160" w:before="320"/>
      </w:pPr>
      <w:r>
        <w:rPr>
          <w:rFonts w:ascii="Arial" w:cs="Arial" w:eastAsia="Arial" w:hAnsi="Arial"/>
          <w:b/>
          <w:bCs/>
          <w:color w:val="2E7D32"/>
          <w:sz w:val="28"/>
          <w:szCs w:val="28"/>
        </w:rPr>
        <w:t xml:space="preserve">4.6 Cloud Architecture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AWS Service</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5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(t3.large)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 application server</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instances in Auto Scaling Group; min 1, max 10</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(t3.medium)</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 database</w:t>
            </w:r>
          </w:p>
        </w:tc>
        <w:tc>
          <w:tcPr>
            <w:tcW w:type="dxa" w:w="5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 + 1 Read Replica; Multi-AZ for HA</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(t3.small)</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Redis cache</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ElastiCache Redis Cluster Mode; 2 shards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Object storage</w:t>
            </w:r>
          </w:p>
        </w:tc>
        <w:tc>
          <w:tcPr>
            <w:tcW w:type="dxa" w:w="5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Versioning enabled; lifecycle policy: archive to Glacier after 1 year</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CloudFront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CDN for static assets</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Edge caching for Next.js static files, images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Route 53</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DNS management</w:t>
            </w:r>
          </w:p>
        </w:tc>
        <w:tc>
          <w:tcPr>
            <w:tcW w:type="dxa" w:w="5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Health checks; failover routing</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ACM</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SSL certificates</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Auto-renewed TLS certificates for all domains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VPC</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Network isolation</w:t>
            </w:r>
          </w:p>
        </w:tc>
        <w:tc>
          <w:tcPr>
            <w:tcW w:type="dxa" w:w="5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subnet (Nginx), Private subnet (App, DB, Cache)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Groups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Firewall rules</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Port 443 public; App ports internal only; DB port internal only</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CloudWatch</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AWS-level monitoring</w:t>
            </w:r>
          </w:p>
        </w:tc>
        <w:tc>
          <w:tcPr>
            <w:tcW w:type="dxa" w:w="5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RDS metrics; billing alerts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Backup</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Automated backups</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Daily DB snapshots; 30-day retention; cross-region copy</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 delivery</w:t>
            </w:r>
          </w:p>
        </w:tc>
        <w:tc>
          <w:tcPr>
            <w:tcW w:type="dxa" w:w="5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Transactional emails; bounce/complaint handling</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SNS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Push notifications</w:t>
            </w:r>
          </w:p>
        </w:tc>
        <w:tc>
          <w:tcPr>
            <w:tcW w:type="dxa" w:w="5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FCM integration for Android push</w:t>
            </w:r>
          </w:p>
        </w:tc>
      </w:tr>
    </w:tbl>
    <w:p>
      <w:pPr>
        <w:spacing w:after="80" w:before="80"/>
      </w:pPr>
    </w:p>
    <w:p>
      <w:pPr>
        <w:pStyle w:val="Heading2"/>
        <w:spacing w:after="160" w:before="320"/>
      </w:pPr>
      <w:r>
        <w:rPr>
          <w:rFonts w:ascii="Arial" w:cs="Arial" w:eastAsia="Arial" w:hAnsi="Arial"/>
          <w:b/>
          <w:bCs/>
          <w:color w:val="2E7D32"/>
          <w:sz w:val="28"/>
          <w:szCs w:val="28"/>
        </w:rPr>
        <w:t xml:space="preserve">4.7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Infrastructure</w:t>
            </w:r>
          </w:p>
        </w:tc>
        <w:tc>
          <w:tcPr>
            <w:tcW w:type="dxa" w:w="3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 Trigger</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Development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Local developer environments</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Docker Compose (local)</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Manual; feature branches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Testing</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Automated test execution</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t3.small; shared DB</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Every pull request push</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Staging</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Pre-production validation; UAT</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t3.medium; isolated DB</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Merge to develop branch</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Production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Live system</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t3.large ASG; RDS Multi-AZ</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Manual approval after staging</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DR (Disaster Recovery)</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Failover site</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secondary region (automated restore)</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Triggered by health check failure</w:t>
            </w:r>
          </w:p>
        </w:tc>
      </w:tr>
    </w:tbl>
    <w:p>
      <w:pPr>
        <w:spacing w:after="80" w:before="80"/>
      </w:pPr>
    </w:p>
    <w:p>
      <w:pPr>
        <w:pStyle w:val="Heading2"/>
        <w:spacing w:after="160" w:before="320"/>
      </w:pPr>
      <w:r>
        <w:rPr>
          <w:rFonts w:ascii="Arial" w:cs="Arial" w:eastAsia="Arial" w:hAnsi="Arial"/>
          <w:b/>
          <w:bCs/>
          <w:color w:val="2E7D32"/>
          <w:sz w:val="28"/>
          <w:szCs w:val="28"/>
        </w:rPr>
        <w:t xml:space="preserve">4.8 Sequence Diagrams</w:t>
      </w:r>
    </w:p>
    <w:p>
      <w:pPr>
        <w:pStyle w:val="Heading3"/>
        <w:spacing w:after="120" w:before="240"/>
      </w:pPr>
      <w:r>
        <w:rPr>
          <w:rFonts w:ascii="Arial" w:cs="Arial" w:eastAsia="Arial" w:hAnsi="Arial"/>
          <w:b/>
          <w:bCs/>
          <w:color w:val="212121"/>
          <w:sz w:val="24"/>
          <w:szCs w:val="24"/>
        </w:rPr>
        <w:t xml:space="preserve">4.8.1 Member Registration Flow</w:t>
      </w:r>
    </w:p>
    <w:p>
      <w:pPr>
        <w:pBdr>
          <w:left w:val="single" w:color="2E7D32" w:sz="6"/>
        </w:pBdr>
        <w:shd w:fill="F5F5F5" w:val="clear"/>
        <w:spacing w:after="100" w:before="100"/>
      </w:pPr>
      <w:r>
        <w:rPr>
          <w:rFonts w:ascii="Courier New" w:cs="Courier New" w:eastAsia="Courier New" w:hAnsi="Courier New"/>
          <w:color w:val="212121"/>
          <w:sz w:val="18"/>
          <w:szCs w:val="18"/>
        </w:rPr>
        <w:t xml:space="preserve">sequenceDiagram
    actor U as User
    participant W as Next.js
    participant A as NestJS API
    participant DB as PostgreSQL
    participant S as S3
    participant N as SMS/Email
    U-&gt;&gt;W: Fill registration form
    W-&gt;&gt;A: POST /api/members/register
    A-&gt;&gt;A: Validate inputs (DTO)
    A-&gt;&gt;DB: Check duplicate (national ID / email)
    DB--&gt;&gt;A: No duplicate found
    A-&gt;&gt;S: Upload profile photo
    S--&gt;&gt;A: Photo URL
    A-&gt;&gt;DB: Create member record (status=PENDING)
    A-&gt;&gt;N: Send verification SMS
    A--&gt;&gt;W: 201 Created {memberId, status: PENDING}
    W--&gt;&gt;U: "Registration submitted, await admin approval"
    Note over A,DB: Admin reviews and approves
    A-&gt;&gt;DB: Update status=ACTIVE
    A-&gt;&gt;N: Send approval notification to member</w:t>
      </w:r>
    </w:p>
    <w:p>
      <w:pPr>
        <w:spacing w:after="80" w:before="80"/>
      </w:pPr>
    </w:p>
    <w:p>
      <w:pPr>
        <w:pStyle w:val="Heading3"/>
        <w:spacing w:after="120" w:before="240"/>
      </w:pPr>
      <w:r>
        <w:rPr>
          <w:rFonts w:ascii="Arial" w:cs="Arial" w:eastAsia="Arial" w:hAnsi="Arial"/>
          <w:b/>
          <w:bCs/>
          <w:color w:val="212121"/>
          <w:sz w:val="24"/>
          <w:szCs w:val="24"/>
        </w:rPr>
        <w:t xml:space="preserve">4.8.2 Payment Flow (MoMo Donation)</w:t>
      </w:r>
    </w:p>
    <w:p>
      <w:pPr>
        <w:pBdr>
          <w:left w:val="single" w:color="2E7D32" w:sz="6"/>
        </w:pBdr>
        <w:shd w:fill="F5F5F5" w:val="clear"/>
        <w:spacing w:after="100" w:before="100"/>
      </w:pPr>
      <w:r>
        <w:rPr>
          <w:rFonts w:ascii="Courier New" w:cs="Courier New" w:eastAsia="Courier New" w:hAnsi="Courier New"/>
          <w:color w:val="212121"/>
          <w:sz w:val="18"/>
          <w:szCs w:val="18"/>
        </w:rPr>
        <w:t xml:space="preserve">sequenceDiagram
    actor D as Donor
    participant W as Frontend
    participant A as NestJS API
    participant M as MTN MoMo
    participant DB as PostgreSQL
    participant Q as BullMQ
    D-&gt;&gt;W: Select campaign, enter amount, choose MoMo
    W-&gt;&gt;A: POST /api/payments/initiate {campaignId, amount, phone}
    A-&gt;&gt;DB: Create pending transaction record
    A-&gt;&gt;M: RequestToPay (phone, amount, reference)
    M--&gt;&gt;A: 202 Accepted {referenceId}
    A--&gt;&gt;W: {status: PENDING, referenceId}
    W--&gt;&gt;D: "Check your phone to approve payment"
    M-&gt;&gt;A: POST /api/webhooks/momo (SUCCESSFUL callback)
    A-&gt;&gt;DB: Update transaction status=COMPLETED
    A-&gt;&gt;DB: Increment campaign raised amount
    A-&gt;&gt;Q: Queue receipt generation job
    A-&gt;&gt;Q: Queue thank-you SMS/email job
    Q-&gt;&gt;D: SMS thank-you + receipt download link</w:t>
      </w:r>
    </w:p>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5 — DATABASE DESIGN</w:t>
      </w:r>
    </w:p>
    <w:p>
      <w:pPr>
        <w:spacing w:after="80" w:before="80"/>
      </w:pPr>
    </w:p>
    <w:p>
      <w:pPr>
        <w:pStyle w:val="Heading2"/>
        <w:spacing w:after="160" w:before="320"/>
      </w:pPr>
      <w:r>
        <w:rPr>
          <w:rFonts w:ascii="Arial" w:cs="Arial" w:eastAsia="Arial" w:hAnsi="Arial"/>
          <w:b/>
          <w:bCs/>
          <w:color w:val="2E7D32"/>
          <w:sz w:val="28"/>
          <w:szCs w:val="28"/>
        </w:rPr>
        <w:t xml:space="preserve">5.1 Database Design Principles</w:t>
      </w:r>
    </w:p>
    <w:p>
      <w:pPr>
        <w:pStyle w:val="ListParagraph"/>
        <w:numPr>
          <w:ilvl w:val="0"/>
          <w:numId w:val="2"/>
        </w:numPr>
        <w:spacing w:after="60" w:before="60"/>
      </w:pPr>
      <w:r>
        <w:rPr>
          <w:rFonts w:ascii="Arial" w:cs="Arial" w:eastAsia="Arial" w:hAnsi="Arial"/>
          <w:color w:val="212121"/>
          <w:sz w:val="22"/>
          <w:szCs w:val="22"/>
        </w:rPr>
        <w:t xml:space="preserve">Third Normal Form (3NF) minimum; selectively denormalized for performance</w:t>
      </w:r>
    </w:p>
    <w:p>
      <w:pPr>
        <w:pStyle w:val="ListParagraph"/>
        <w:numPr>
          <w:ilvl w:val="0"/>
          <w:numId w:val="2"/>
        </w:numPr>
        <w:spacing w:after="60" w:before="60"/>
      </w:pPr>
      <w:r>
        <w:rPr>
          <w:rFonts w:ascii="Arial" w:cs="Arial" w:eastAsia="Arial" w:hAnsi="Arial"/>
          <w:color w:val="212121"/>
          <w:sz w:val="22"/>
          <w:szCs w:val="22"/>
        </w:rPr>
        <w:t xml:space="preserve">UUID primary keys for all entities (security, distributed systems readiness)</w:t>
      </w:r>
    </w:p>
    <w:p>
      <w:pPr>
        <w:pStyle w:val="ListParagraph"/>
        <w:numPr>
          <w:ilvl w:val="0"/>
          <w:numId w:val="2"/>
        </w:numPr>
        <w:spacing w:after="60" w:before="60"/>
      </w:pPr>
      <w:r>
        <w:rPr>
          <w:rFonts w:ascii="Arial" w:cs="Arial" w:eastAsia="Arial" w:hAnsi="Arial"/>
          <w:color w:val="212121"/>
          <w:sz w:val="22"/>
          <w:szCs w:val="22"/>
        </w:rPr>
        <w:t xml:space="preserve">Soft deletes on all primary entities (deleted_at timestamp)</w:t>
      </w:r>
    </w:p>
    <w:p>
      <w:pPr>
        <w:pStyle w:val="ListParagraph"/>
        <w:numPr>
          <w:ilvl w:val="0"/>
          <w:numId w:val="2"/>
        </w:numPr>
        <w:spacing w:after="60" w:before="60"/>
      </w:pPr>
      <w:r>
        <w:rPr>
          <w:rFonts w:ascii="Arial" w:cs="Arial" w:eastAsia="Arial" w:hAnsi="Arial"/>
          <w:color w:val="212121"/>
          <w:sz w:val="22"/>
          <w:szCs w:val="22"/>
        </w:rPr>
        <w:t xml:space="preserve">Full audit trails via triggers on financial and sensitive tables</w:t>
      </w:r>
    </w:p>
    <w:p>
      <w:pPr>
        <w:pStyle w:val="ListParagraph"/>
        <w:numPr>
          <w:ilvl w:val="0"/>
          <w:numId w:val="2"/>
        </w:numPr>
        <w:spacing w:after="60" w:before="60"/>
      </w:pPr>
      <w:r>
        <w:rPr>
          <w:rFonts w:ascii="Arial" w:cs="Arial" w:eastAsia="Arial" w:hAnsi="Arial"/>
          <w:color w:val="212121"/>
          <w:sz w:val="22"/>
          <w:szCs w:val="22"/>
        </w:rPr>
        <w:t xml:space="preserve">Created_at / updated_at timestamps on all tables</w:t>
      </w:r>
    </w:p>
    <w:p>
      <w:pPr>
        <w:pStyle w:val="ListParagraph"/>
        <w:numPr>
          <w:ilvl w:val="0"/>
          <w:numId w:val="2"/>
        </w:numPr>
        <w:spacing w:after="60" w:before="60"/>
      </w:pPr>
      <w:r>
        <w:rPr>
          <w:rFonts w:ascii="Arial" w:cs="Arial" w:eastAsia="Arial" w:hAnsi="Arial"/>
          <w:color w:val="212121"/>
          <w:sz w:val="22"/>
          <w:szCs w:val="22"/>
        </w:rPr>
        <w:t xml:space="preserve">Snake_case naming convention throughout</w:t>
      </w:r>
    </w:p>
    <w:p>
      <w:pPr>
        <w:pStyle w:val="ListParagraph"/>
        <w:numPr>
          <w:ilvl w:val="0"/>
          <w:numId w:val="2"/>
        </w:numPr>
        <w:spacing w:after="60" w:before="60"/>
      </w:pPr>
      <w:r>
        <w:rPr>
          <w:rFonts w:ascii="Arial" w:cs="Arial" w:eastAsia="Arial" w:hAnsi="Arial"/>
          <w:color w:val="212121"/>
          <w:sz w:val="22"/>
          <w:szCs w:val="22"/>
        </w:rPr>
        <w:t xml:space="preserve">Foreign key constraints enforced at database level</w:t>
      </w:r>
    </w:p>
    <w:p>
      <w:pPr>
        <w:pStyle w:val="ListParagraph"/>
        <w:numPr>
          <w:ilvl w:val="0"/>
          <w:numId w:val="2"/>
        </w:numPr>
        <w:spacing w:after="60" w:before="60"/>
      </w:pPr>
      <w:r>
        <w:rPr>
          <w:rFonts w:ascii="Arial" w:cs="Arial" w:eastAsia="Arial" w:hAnsi="Arial"/>
          <w:color w:val="212121"/>
          <w:sz w:val="22"/>
          <w:szCs w:val="22"/>
        </w:rPr>
        <w:t xml:space="preserve">Check constraints for enumerated values</w:t>
      </w:r>
    </w:p>
    <w:p>
      <w:pPr>
        <w:spacing w:after="80" w:before="80"/>
      </w:pPr>
    </w:p>
    <w:p>
      <w:pPr>
        <w:pStyle w:val="Heading2"/>
        <w:spacing w:after="160" w:before="320"/>
      </w:pPr>
      <w:r>
        <w:rPr>
          <w:rFonts w:ascii="Arial" w:cs="Arial" w:eastAsia="Arial" w:hAnsi="Arial"/>
          <w:b/>
          <w:bCs/>
          <w:color w:val="2E7D32"/>
          <w:sz w:val="28"/>
          <w:szCs w:val="28"/>
        </w:rPr>
        <w:t xml:space="preserve">5.2 Core Entity Relationship</w:t>
      </w:r>
    </w:p>
    <w:p>
      <w:pPr>
        <w:spacing w:after="100" w:before="100"/>
      </w:pPr>
      <w:r>
        <w:rPr>
          <w:rFonts w:ascii="Arial" w:cs="Arial" w:eastAsia="Arial" w:hAnsi="Arial"/>
          <w:color w:val="212121"/>
          <w:sz w:val="22"/>
          <w:szCs w:val="22"/>
        </w:rPr>
        <w:t xml:space="preserve">The following describes the primary entities and their relationships: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32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Relationships</w:t>
            </w:r>
          </w:p>
        </w:tc>
        <w:tc>
          <w:tcPr>
            <w:tcW w:type="dxa" w:w="32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one member_profile; has many roles</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Authentication entity; all platform users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member_profiles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Belongs to user; belongs to mosque_branch; belongs to area</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Extended member information and RMC-specific data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mosque_branches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members; belongs to area; has one imam</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Individual mosque or branch location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areas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mosque_branches; has many members</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Geographic administrative area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service_applications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Belongs to user; polymorphic to specific service tables</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Base service application entity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marriage_applications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Extends service_application; has many document_uploads</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 certificate specific data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donation_campaigns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transactions; has many campaign_updates</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Fundraising campaign entity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Belongs to user; belongs to campaign; belongs to fund</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financial transactions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orphan_profiles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orphan_sponsors; has many orphan_updates</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Individual orphan in support program</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event_registrations; belongs to mosque_branch</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Community events and programs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blog_posts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comments; has many tags; belongs to user</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Website blog content</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scholarships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many scholarship_applications; belongs to campaign</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Scholarship program definitions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audit_logs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Polymorphic to any entity</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Immutable audit trail; partitioned by month</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notifications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Belongs to user; polymorphic to trigger entity</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platform notifications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prayer_times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Belongs to mosque_branch; partitioned by date</w:t>
            </w:r>
          </w:p>
        </w:tc>
        <w:tc>
          <w:tcPr>
            <w:tcW w:type="dxa" w:w="3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Daily prayer time records per mosque</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knowledge_base_entries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(UUID)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Has embedding vector; belongs to category</w:t>
            </w:r>
          </w:p>
        </w:tc>
        <w:tc>
          <w:tcPr>
            <w:tcW w:type="dxa" w:w="3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chatbot knowledge base</w:t>
            </w:r>
          </w:p>
        </w:tc>
      </w:tr>
    </w:tbl>
    <w:p>
      <w:pPr>
        <w:spacing w:after="80" w:before="80"/>
      </w:pPr>
    </w:p>
    <w:p>
      <w:pPr>
        <w:pStyle w:val="Heading2"/>
        <w:spacing w:after="160" w:before="320"/>
      </w:pPr>
      <w:r>
        <w:rPr>
          <w:rFonts w:ascii="Arial" w:cs="Arial" w:eastAsia="Arial" w:hAnsi="Arial"/>
          <w:b/>
          <w:bCs/>
          <w:color w:val="2E7D32"/>
          <w:sz w:val="28"/>
          <w:szCs w:val="28"/>
        </w:rPr>
        <w:t xml:space="preserve">5.3 Key Table Definitions (SQL)</w:t>
      </w:r>
    </w:p>
    <w:p>
      <w:pPr>
        <w:pStyle w:val="Heading3"/>
        <w:spacing w:after="120" w:before="240"/>
      </w:pPr>
      <w:r>
        <w:rPr>
          <w:rFonts w:ascii="Arial" w:cs="Arial" w:eastAsia="Arial" w:hAnsi="Arial"/>
          <w:b/>
          <w:bCs/>
          <w:color w:val="212121"/>
          <w:sz w:val="24"/>
          <w:szCs w:val="24"/>
        </w:rPr>
        <w:t xml:space="preserve">5.3.1 Users Table</w:t>
      </w:r>
    </w:p>
    <w:p>
      <w:pPr>
        <w:pBdr>
          <w:left w:val="single" w:color="2E7D32" w:sz="6"/>
        </w:pBdr>
        <w:shd w:fill="F5F5F5" w:val="clear"/>
        <w:spacing w:after="100" w:before="100"/>
      </w:pPr>
      <w:r>
        <w:rPr>
          <w:rFonts w:ascii="Courier New" w:cs="Courier New" w:eastAsia="Courier New" w:hAnsi="Courier New"/>
          <w:color w:val="212121"/>
          <w:sz w:val="18"/>
          <w:szCs w:val="18"/>
        </w:rPr>
        <w:t xml:space="preserve">CREATE TABLE users (
  id                UUID PRIMARY KEY DEFAULT gen_random_uuid(),
  email             VARCHAR(255) UNIQUE,
  phone             VARCHAR(20) UNIQUE,
  password_hash     VARCHAR(255) NOT NULL,
  role              VARCHAR(50) NOT NULL DEFAULT 'user'
                    CHECK (role IN ('superadmin','admin','operator','user')),
  status            VARCHAR(20) NOT NULL DEFAULT 'pending'
                    CHECK (status IN ('pending','active','inactive','suspended')),
  mfa_enabled       BOOLEAN NOT NULL DEFAULT FALSE,
  mfa_secret        VARCHAR(100),
  email_verified    BOOLEAN NOT NULL DEFAULT FALSE,
  phone_verified    BOOLEAN NOT NULL DEFAULT FALSE,
  last_login_at     TIMESTAMPTZ,
  password_reset_token VARCHAR(255),
  password_reset_expires TIMESTAMPTZ,
  preferred_language VARCHAR(10) DEFAULT 'en'
                    CHECK (preferred_language IN ('en','rw','ar')),
  created_at        TIMESTAMPTZ NOT NULL DEFAULT NOW(),
  updated_at        TIMESTAMPTZ NOT NULL DEFAULT NOW(),
  deleted_at        TIMESTAMPTZ
);
CREATE INDEX idx_users_email ON users (email) WHERE deleted_at IS NULL;
CREATE INDEX idx_users_phone ON users (phone) WHERE deleted_at IS NULL;
CREATE INDEX idx_users_status ON users (status) WHERE deleted_at IS NULL;</w:t>
      </w:r>
    </w:p>
    <w:p>
      <w:pPr>
        <w:spacing w:after="80" w:before="80"/>
      </w:pPr>
    </w:p>
    <w:p>
      <w:pPr>
        <w:pStyle w:val="Heading3"/>
        <w:spacing w:after="120" w:before="240"/>
      </w:pPr>
      <w:r>
        <w:rPr>
          <w:rFonts w:ascii="Arial" w:cs="Arial" w:eastAsia="Arial" w:hAnsi="Arial"/>
          <w:b/>
          <w:bCs/>
          <w:color w:val="212121"/>
          <w:sz w:val="24"/>
          <w:szCs w:val="24"/>
        </w:rPr>
        <w:t xml:space="preserve">5.3.2 Member Profiles Table</w:t>
      </w:r>
    </w:p>
    <w:p>
      <w:pPr>
        <w:pBdr>
          <w:left w:val="single" w:color="2E7D32" w:sz="6"/>
        </w:pBdr>
        <w:shd w:fill="F5F5F5" w:val="clear"/>
        <w:spacing w:after="100" w:before="100"/>
      </w:pPr>
      <w:r>
        <w:rPr>
          <w:rFonts w:ascii="Courier New" w:cs="Courier New" w:eastAsia="Courier New" w:hAnsi="Courier New"/>
          <w:color w:val="212121"/>
          <w:sz w:val="18"/>
          <w:szCs w:val="18"/>
        </w:rPr>
        <w:t xml:space="preserve">CREATE TABLE member_profiles (
  id                UUID PRIMARY KEY DEFAULT gen_random_uuid(),
  user_id           UUID NOT NULL REFERENCES users(id) ON DELETE CASCADE,
  national_id       VARCHAR(20) UNIQUE NOT NULL,
  first_name        VARCHAR(100) NOT NULL,
  last_name         VARCHAR(100) NOT NULL,
  arabic_name       VARCHAR(200),
  date_of_birth     DATE NOT NULL,
  gender            VARCHAR(10) CHECK (gender IN ('male','female')),
  profile_photo_url VARCHAR(500),
  mosque_branch_id  UUID REFERENCES mosque_branches(id),
  area_id           UUID REFERENCES areas(id),
  category          VARCHAR(50) DEFAULT 'standard'
                    CHECK (category IN ('standard','student','scholar','partner','vip')),
  occupation        VARCHAR(200),
  education_level   VARCHAR(100),
  marital_status    VARCHAR(20),
  member_since      DATE DEFAULT CURRENT_DATE,
  member_number     VARCHAR(20) UNIQUE,
  is_imam           BOOLEAN DEFAULT FALSE,
  notes             TEXT,
  created_at        TIMESTAMPTZ NOT NULL DEFAULT NOW(),
  updated_at        TIMESTAMPTZ NOT NULL DEFAULT NOW(),
  deleted_at        TIMESTAMPTZ
);
CREATE INDEX idx_member_mosque ON member_profiles (mosque_branch_id);
CREATE INDEX idx_member_area ON member_profiles (area_id);
CREATE INDEX idx_member_category ON member_profiles (category);
CREATE INDEX idx_member_national_id ON member_profiles (national_id);</w:t>
      </w:r>
    </w:p>
    <w:p>
      <w:pPr>
        <w:spacing w:after="80" w:before="80"/>
      </w:pPr>
    </w:p>
    <w:p>
      <w:pPr>
        <w:pStyle w:val="Heading3"/>
        <w:spacing w:after="120" w:before="240"/>
      </w:pPr>
      <w:r>
        <w:rPr>
          <w:rFonts w:ascii="Arial" w:cs="Arial" w:eastAsia="Arial" w:hAnsi="Arial"/>
          <w:b/>
          <w:bCs/>
          <w:color w:val="212121"/>
          <w:sz w:val="24"/>
          <w:szCs w:val="24"/>
        </w:rPr>
        <w:t xml:space="preserve">5.3.3 Transactions Table</w:t>
      </w:r>
    </w:p>
    <w:p>
      <w:pPr>
        <w:pBdr>
          <w:left w:val="single" w:color="2E7D32" w:sz="6"/>
        </w:pBdr>
        <w:shd w:fill="F5F5F5" w:val="clear"/>
        <w:spacing w:after="100" w:before="100"/>
      </w:pPr>
      <w:r>
        <w:rPr>
          <w:rFonts w:ascii="Courier New" w:cs="Courier New" w:eastAsia="Courier New" w:hAnsi="Courier New"/>
          <w:color w:val="212121"/>
          <w:sz w:val="18"/>
          <w:szCs w:val="18"/>
        </w:rPr>
        <w:t xml:space="preserve">CREATE TABLE transactions (
  id                UUID PRIMARY KEY DEFAULT gen_random_uuid(),
  reference         VARCHAR(100) UNIQUE NOT NULL,
  type              VARCHAR(30) NOT NULL
                    CHECK (type IN ('donation','zakat','service_fee','expense','transfer','refund')),
  direction         VARCHAR(10) CHECK (direction IN ('credit','debit')),
  amount            DECIMAL(15,2) NOT NULL CHECK (amount &gt; 0),
  currency          VARCHAR(3) NOT NULL DEFAULT 'RWF',
  status            VARCHAR(20) NOT NULL DEFAULT 'pending'
                    CHECK (status IN ('pending','completed','failed','refunded','cancelled')),
  payment_method    VARCHAR(30)
                    CHECK (payment_method IN ('momo','bk_online','visa','mastercard','cash','bank_transfer')),
  payment_reference VARCHAR(200),
  campaign_id       UUID REFERENCES donation_campaigns(id),
  fund_id           UUID REFERENCES funds(id),
  user_id           UUID REFERENCES users(id),
  processed_by      UUID REFERENCES users(id),
  description       TEXT,
  metadata          JSONB,
  completed_at      TIMESTAMPTZ,
  created_at        TIMESTAMPTZ NOT NULL DEFAULT NOW(),
  updated_at        TIMESTAMPTZ NOT NULL DEFAULT NOW()
);
CREATE INDEX idx_transactions_user ON transactions (user_id);
CREATE INDEX idx_transactions_campaign ON transactions (campaign_id);
CREATE INDEX idx_transactions_status ON transactions (status);
CREATE INDEX idx_transactions_created ON transactions (created_at DESC);
CREATE INDEX idx_transactions_type ON transactions (type);</w:t>
      </w:r>
    </w:p>
    <w:p>
      <w:pPr>
        <w:spacing w:after="80" w:before="80"/>
      </w:pPr>
    </w:p>
    <w:p>
      <w:pPr>
        <w:pStyle w:val="Heading2"/>
        <w:spacing w:after="160" w:before="320"/>
      </w:pPr>
      <w:r>
        <w:rPr>
          <w:rFonts w:ascii="Arial" w:cs="Arial" w:eastAsia="Arial" w:hAnsi="Arial"/>
          <w:b/>
          <w:bCs/>
          <w:color w:val="2E7D32"/>
          <w:sz w:val="28"/>
          <w:szCs w:val="28"/>
        </w:rPr>
        <w:t xml:space="preserve">5.4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 phone</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B-tree (partial: deleted_at IS NULL)</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Login lookups; high frequency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member_profiles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national_id</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Unique B-tree</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 verification; uniqueness constraint</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member_profiles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mosque_branch_id, area_id, category</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Composite B-tree</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Filtered member lists — most common admin query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created_at DESC</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B-tree</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reports ordered by date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campaign_id, status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Composite</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 totals calculation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audit_logs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entity_type, entity_id</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Composite</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 trail lookup per record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audit_logs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created_at</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B-tree (partition key)</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Time-based partition pruning</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prayer_times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mosque_branch_id, prayer_date</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Composite</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Daily prayer time lookup</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knowledge_base_entries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embedding (vector)</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IVFFlat (pgvector)</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similarity search</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blog_posts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to_tsvector(title + content)</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GIN (full-text)</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Blog search</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notifications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user_id, is_read</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Composite</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Unread notification counts</w:t>
            </w:r>
          </w:p>
        </w:tc>
      </w:tr>
    </w:tbl>
    <w:p>
      <w:pPr>
        <w:spacing w:after="80" w:before="80"/>
      </w:pPr>
    </w:p>
    <w:p>
      <w:pPr>
        <w:pStyle w:val="Heading2"/>
        <w:spacing w:after="160" w:before="320"/>
      </w:pPr>
      <w:r>
        <w:rPr>
          <w:rFonts w:ascii="Arial" w:cs="Arial" w:eastAsia="Arial" w:hAnsi="Arial"/>
          <w:b/>
          <w:bCs/>
          <w:color w:val="2E7D32"/>
          <w:sz w:val="28"/>
          <w:szCs w:val="28"/>
        </w:rPr>
        <w:t xml:space="preserve">5.5 Partitioning &amp; Archiving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 Strategy</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Archive Policy</w:t>
            </w:r>
          </w:p>
        </w:tc>
        <w:tc>
          <w:tcPr>
            <w:tcW w:type="dxa" w:w="2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audit_logs</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Range partition by month (created_at)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Archive to S3 after 3 years; retain 7 years</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 insert volume; compliance retention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transactions</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Range partition by year (created_at)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Archive to cold storage after 5 years</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record retention (legal: 10 years)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prayer_times</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Range partition by year (prayer_date)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Delete after 3 years (regeneratable)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 volume, time-bound data</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notifications</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Range partition by month (created_at)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Delete read notifications after 6 months</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 volume; short relevance lifetime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analytics_events</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Range partition by month</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Archive after 2 years</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BI data; monthly rollup tables</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6 — API DESIGN</w:t>
      </w:r>
    </w:p>
    <w:p>
      <w:pPr>
        <w:spacing w:after="80" w:before="80"/>
      </w:pPr>
    </w:p>
    <w:p>
      <w:pPr>
        <w:pStyle w:val="Heading2"/>
        <w:spacing w:after="160" w:before="320"/>
      </w:pPr>
      <w:r>
        <w:rPr>
          <w:rFonts w:ascii="Arial" w:cs="Arial" w:eastAsia="Arial" w:hAnsi="Arial"/>
          <w:b/>
          <w:bCs/>
          <w:color w:val="2E7D32"/>
          <w:sz w:val="28"/>
          <w:szCs w:val="28"/>
        </w:rPr>
        <w:t xml:space="preserve">6.1 API Design Standards</w:t>
      </w:r>
    </w:p>
    <w:p>
      <w:pPr>
        <w:pStyle w:val="ListParagraph"/>
        <w:numPr>
          <w:ilvl w:val="0"/>
          <w:numId w:val="2"/>
        </w:numPr>
        <w:spacing w:after="60" w:before="60"/>
      </w:pPr>
      <w:r>
        <w:rPr>
          <w:rFonts w:ascii="Arial" w:cs="Arial" w:eastAsia="Arial" w:hAnsi="Arial"/>
          <w:color w:val="212121"/>
          <w:sz w:val="22"/>
          <w:szCs w:val="22"/>
        </w:rPr>
        <w:t xml:space="preserve">REST architectural style; resource-oriented URLs</w:t>
      </w:r>
    </w:p>
    <w:p>
      <w:pPr>
        <w:pStyle w:val="ListParagraph"/>
        <w:numPr>
          <w:ilvl w:val="0"/>
          <w:numId w:val="2"/>
        </w:numPr>
        <w:spacing w:after="60" w:before="60"/>
      </w:pPr>
      <w:r>
        <w:rPr>
          <w:rFonts w:ascii="Arial" w:cs="Arial" w:eastAsia="Arial" w:hAnsi="Arial"/>
          <w:color w:val="212121"/>
          <w:sz w:val="22"/>
          <w:szCs w:val="22"/>
        </w:rPr>
        <w:t xml:space="preserve">Versioned API: /api/v1/... — all endpoints versioned from day one</w:t>
      </w:r>
    </w:p>
    <w:p>
      <w:pPr>
        <w:pStyle w:val="ListParagraph"/>
        <w:numPr>
          <w:ilvl w:val="0"/>
          <w:numId w:val="2"/>
        </w:numPr>
        <w:spacing w:after="60" w:before="60"/>
      </w:pPr>
      <w:r>
        <w:rPr>
          <w:rFonts w:ascii="Arial" w:cs="Arial" w:eastAsia="Arial" w:hAnsi="Arial"/>
          <w:color w:val="212121"/>
          <w:sz w:val="22"/>
          <w:szCs w:val="22"/>
        </w:rPr>
        <w:t xml:space="preserve">OpenAPI 3.0 specification auto-generated via NestJS @nestjs/swagger</w:t>
      </w:r>
    </w:p>
    <w:p>
      <w:pPr>
        <w:pStyle w:val="ListParagraph"/>
        <w:numPr>
          <w:ilvl w:val="0"/>
          <w:numId w:val="2"/>
        </w:numPr>
        <w:spacing w:after="60" w:before="60"/>
      </w:pPr>
      <w:r>
        <w:rPr>
          <w:rFonts w:ascii="Arial" w:cs="Arial" w:eastAsia="Arial" w:hAnsi="Arial"/>
          <w:color w:val="212121"/>
          <w:sz w:val="22"/>
          <w:szCs w:val="22"/>
        </w:rPr>
        <w:t xml:space="preserve">JSON request and response bodies throughout</w:t>
      </w:r>
    </w:p>
    <w:p>
      <w:pPr>
        <w:pStyle w:val="ListParagraph"/>
        <w:numPr>
          <w:ilvl w:val="0"/>
          <w:numId w:val="2"/>
        </w:numPr>
        <w:spacing w:after="60" w:before="60"/>
      </w:pPr>
      <w:r>
        <w:rPr>
          <w:rFonts w:ascii="Arial" w:cs="Arial" w:eastAsia="Arial" w:hAnsi="Arial"/>
          <w:color w:val="212121"/>
          <w:sz w:val="22"/>
          <w:szCs w:val="22"/>
        </w:rPr>
        <w:t xml:space="preserve">Snake_case for JSON keys; ISO 8601 for dates; RWF decimal(2) for currency</w:t>
      </w:r>
    </w:p>
    <w:p>
      <w:pPr>
        <w:pStyle w:val="ListParagraph"/>
        <w:numPr>
          <w:ilvl w:val="0"/>
          <w:numId w:val="2"/>
        </w:numPr>
        <w:spacing w:after="60" w:before="60"/>
      </w:pPr>
      <w:r>
        <w:rPr>
          <w:rFonts w:ascii="Arial" w:cs="Arial" w:eastAsia="Arial" w:hAnsi="Arial"/>
          <w:color w:val="212121"/>
          <w:sz w:val="22"/>
          <w:szCs w:val="22"/>
        </w:rPr>
        <w:t xml:space="preserve">Standard HTTP status codes: 200 OK, 201 Created, 400 Bad Request, 401 Unauthorized, 403 Forbidden, 404 Not Found, 409 Conflict, 422 Validation Error, 500 Internal Server Error</w:t>
      </w:r>
    </w:p>
    <w:p>
      <w:pPr>
        <w:pStyle w:val="ListParagraph"/>
        <w:numPr>
          <w:ilvl w:val="0"/>
          <w:numId w:val="2"/>
        </w:numPr>
        <w:spacing w:after="60" w:before="60"/>
      </w:pPr>
      <w:r>
        <w:rPr>
          <w:rFonts w:ascii="Arial" w:cs="Arial" w:eastAsia="Arial" w:hAnsi="Arial"/>
          <w:color w:val="212121"/>
          <w:sz w:val="22"/>
          <w:szCs w:val="22"/>
        </w:rPr>
        <w:t xml:space="preserve">Pagination: cursor-based for large datasets; offset-based for small lists; standard: ?page=1&amp;limit=20</w:t>
      </w:r>
    </w:p>
    <w:p>
      <w:pPr>
        <w:pStyle w:val="ListParagraph"/>
        <w:numPr>
          <w:ilvl w:val="0"/>
          <w:numId w:val="2"/>
        </w:numPr>
        <w:spacing w:after="60" w:before="60"/>
      </w:pPr>
      <w:r>
        <w:rPr>
          <w:rFonts w:ascii="Arial" w:cs="Arial" w:eastAsia="Arial" w:hAnsi="Arial"/>
          <w:color w:val="212121"/>
          <w:sz w:val="22"/>
          <w:szCs w:val="22"/>
        </w:rPr>
        <w:t xml:space="preserve">Filtering: ?filter[status]=active&amp;filter[category]=student</w:t>
      </w:r>
    </w:p>
    <w:p>
      <w:pPr>
        <w:pStyle w:val="ListParagraph"/>
        <w:numPr>
          <w:ilvl w:val="0"/>
          <w:numId w:val="2"/>
        </w:numPr>
        <w:spacing w:after="60" w:before="60"/>
      </w:pPr>
      <w:r>
        <w:rPr>
          <w:rFonts w:ascii="Arial" w:cs="Arial" w:eastAsia="Arial" w:hAnsi="Arial"/>
          <w:color w:val="212121"/>
          <w:sz w:val="22"/>
          <w:szCs w:val="22"/>
        </w:rPr>
        <w:t xml:space="preserve">Sorting: ?sort=created_at&amp;order=desc</w:t>
      </w:r>
    </w:p>
    <w:p>
      <w:pPr>
        <w:pStyle w:val="ListParagraph"/>
        <w:numPr>
          <w:ilvl w:val="0"/>
          <w:numId w:val="2"/>
        </w:numPr>
        <w:spacing w:after="60" w:before="60"/>
      </w:pPr>
      <w:r>
        <w:rPr>
          <w:rFonts w:ascii="Arial" w:cs="Arial" w:eastAsia="Arial" w:hAnsi="Arial"/>
          <w:color w:val="212121"/>
          <w:sz w:val="22"/>
          <w:szCs w:val="22"/>
        </w:rPr>
        <w:t xml:space="preserve">Global error format: { error: { code, message, details[] } }</w:t>
      </w:r>
    </w:p>
    <w:p>
      <w:pPr>
        <w:spacing w:after="80" w:before="80"/>
      </w:pPr>
    </w:p>
    <w:p>
      <w:pPr>
        <w:pStyle w:val="Heading2"/>
        <w:spacing w:after="160" w:before="320"/>
      </w:pPr>
      <w:r>
        <w:rPr>
          <w:rFonts w:ascii="Arial" w:cs="Arial" w:eastAsia="Arial" w:hAnsi="Arial"/>
          <w:b/>
          <w:bCs/>
          <w:color w:val="2E7D32"/>
          <w:sz w:val="28"/>
          <w:szCs w:val="28"/>
        </w:rPr>
        <w:t xml:space="preserve">6.2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1100"/>
        <w:gridCol w:w="2000"/>
        <w:gridCol w:w="17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7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/api/v1/auth/register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 new user</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 phone, password, name, national_id}</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201 {userId, message}</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/api/v1/auth/login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Login and obtain tokens</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{email|phone, password}</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{access_token, refresh_token, user}</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/api/v1/auth/refresh</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Refresh access token</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Refresh Token</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{refresh_token}</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{access_token}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/api/v1/auth/logout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Invalidate refresh token</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Bearer Token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{refresh_token}</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{message}</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/api/v1/auth/mfa/setup</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Setup TOTP MFA</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Bearer Token</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{qrcode_url, secret}</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/api/v1/auth/mfa/verify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Verify MFA code</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Bearer Token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{code}</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{mfa_enabled: true}</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/api/v1/auth/forgot-password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Request password reset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{email|phone}</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{message}</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/api/v1/auth/reset-password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Reset password</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{token, new_password}</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{message}</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/api/v1/auth/verify-phone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Verify phone number</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{phone, otp}</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{verified: true}</w:t>
            </w:r>
          </w:p>
        </w:tc>
      </w:tr>
    </w:tbl>
    <w:p>
      <w:pPr>
        <w:spacing w:after="80" w:before="80"/>
      </w:pPr>
    </w:p>
    <w:p>
      <w:pPr>
        <w:pStyle w:val="Heading2"/>
        <w:spacing w:after="160" w:before="320"/>
      </w:pPr>
      <w:r>
        <w:rPr>
          <w:rFonts w:ascii="Arial" w:cs="Arial" w:eastAsia="Arial" w:hAnsi="Arial"/>
          <w:b/>
          <w:bCs/>
          <w:color w:val="2E7D32"/>
          <w:sz w:val="28"/>
          <w:szCs w:val="28"/>
        </w:rPr>
        <w:t xml:space="preserve">6.3 Member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1300"/>
        <w:gridCol w:w="31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c>
          <w:tcPr>
            <w:tcW w:type="dxa" w:w="3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List all members (paginated)</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Filters: status, category, area, mosque, school</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Create member (admin)</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Validates national_id uniqueness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member by ID</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or Own</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 profile always accessible</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PATCH</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Update member</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or Own</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Restricted fields require Admin role</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DELETE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Soft delete member</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Sets deleted_at; not hard delete</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/api/v1/members/:id/approve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Approve pending member</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Changes status pending→active; sends notification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/api/v1/members/:id/suspend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Suspend member</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Requires reason; sends notification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/api/v1/members/:id/id-card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Download digital ID card PDF</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Own/Admin</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Generates PDF with QR code</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/api/v1/members/stats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statistics summary</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Returns counts by category, area, mosque</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/api/v1/members/bulk-import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Bulk import via CSV</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SuperAdmin</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Validates, deduplicates, creates pending records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/api/v1/members/:id/services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member service applications</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Own/Admin</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service types for this member</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/api/v1/members/:id/donations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member donation history</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Own/Admin</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Includes receipts download links</w:t>
            </w:r>
          </w:p>
        </w:tc>
      </w:tr>
    </w:tbl>
    <w:p>
      <w:pPr>
        <w:spacing w:after="80" w:before="80"/>
      </w:pPr>
    </w:p>
    <w:p>
      <w:pPr>
        <w:pStyle w:val="Heading2"/>
        <w:spacing w:after="160" w:before="320"/>
      </w:pPr>
      <w:r>
        <w:rPr>
          <w:rFonts w:ascii="Arial" w:cs="Arial" w:eastAsia="Arial" w:hAnsi="Arial"/>
          <w:b/>
          <w:bCs/>
          <w:color w:val="2E7D32"/>
          <w:sz w:val="28"/>
          <w:szCs w:val="28"/>
        </w:rPr>
        <w:t xml:space="preserve">6.4 Services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38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/api/v1/services/marriage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 marriage application</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/api/v1/services/marriage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List marriage applications</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/api/v1/services/marriage/:id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application detail</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Own/Admin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PATCH</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/api/v1/services/marriage/:id/approve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Approve application</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PATCH</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/api/v1/services/marriage/:id/reject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Reject with reason</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/api/v1/services/marriage/:id/certificate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Generate certificate PDF</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/api/v1/services/funeral</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 funeral request</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User/Public</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/api/v1/services/good-conduct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Apply for conduct certificate</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/api/v1/services/hijra</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 Hijra service request</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/api/v1/services/scholarships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 scholarship application</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User/Student</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/api/v1/services/scholarships</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List scholarship applications</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PATCH</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/api/v1/services/scholarships/:id/score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Score application</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/api/v1/services/tenders</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 tender application</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User/Organization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/api/v1/services/jobs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 job application</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w:t>
            </w:r>
          </w:p>
        </w:tc>
      </w:tr>
    </w:tbl>
    <w:p>
      <w:pPr>
        <w:spacing w:after="80" w:before="80"/>
      </w:pPr>
    </w:p>
    <w:p>
      <w:pPr>
        <w:pStyle w:val="Heading2"/>
        <w:spacing w:after="160" w:before="320"/>
      </w:pPr>
      <w:r>
        <w:rPr>
          <w:rFonts w:ascii="Arial" w:cs="Arial" w:eastAsia="Arial" w:hAnsi="Arial"/>
          <w:b/>
          <w:bCs/>
          <w:color w:val="2E7D32"/>
          <w:sz w:val="28"/>
          <w:szCs w:val="28"/>
        </w:rPr>
        <w:t xml:space="preserve">6.5 Payments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/api/v1/payments/initiate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Initiate payment</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Body: {amount, currency, method, campaignId|serviceId, phone?}</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/api/v1/payments/:id/status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Check payment status</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Polls payment provider for status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/api/v1/webhooks/momo</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MTN MoMo callback</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Webhook; signature verified; idempotent</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/api/v1/webhooks/bk-online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BK Online callback</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Webhook; signature verified; idempotent</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/api/v1/webhooks/stripe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Stripe/Visa callback</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Webhook; Stripe-Signature header verified</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/api/v1/payments/:id/refund</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Initiate refund</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only; logged in audit</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/api/v1/payments/receipt/:id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Download payment receipt PDF</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Own/Admin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/api/v1/payments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List all transactions</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full filter support</w:t>
            </w:r>
          </w:p>
        </w:tc>
      </w:tr>
    </w:tbl>
    <w:p>
      <w:pPr>
        <w:spacing w:after="80" w:before="80"/>
      </w:pPr>
    </w:p>
    <w:p>
      <w:pPr>
        <w:pStyle w:val="Heading2"/>
        <w:spacing w:after="160" w:before="320"/>
      </w:pPr>
      <w:r>
        <w:rPr>
          <w:rFonts w:ascii="Arial" w:cs="Arial" w:eastAsia="Arial" w:hAnsi="Arial"/>
          <w:b/>
          <w:bCs/>
          <w:color w:val="2E7D32"/>
          <w:sz w:val="28"/>
          <w:szCs w:val="28"/>
        </w:rPr>
        <w:t xml:space="preserve">6.6 AI Assistant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/api/v1/ai/chat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Send message to AI assistant</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Body: {message, sessionId, language}; rate limited: 30 req/min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/api/v1/ai/chat/:sessionId</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chat history</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Returns conversation history for session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/api/v1/ai/search</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Intelligent search across platform</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Semantic search using embeddings</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/api/v1/ai/knowledge-base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List knowledge base entries</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/api/v1/ai/knowledge-base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Add knowledge base entry</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PATCH</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/api/v1/ai/knowledge-base/:id</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Update knowledge base entry</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DELETE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/api/v1/ai/knowledge-base/:id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Remove knowledge base entry</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SuperAdmin</w:t>
            </w:r>
          </w:p>
        </w:tc>
      </w:tr>
    </w:tbl>
    <w:p>
      <w:pPr>
        <w:spacing w:after="80" w:before="80"/>
      </w:pPr>
    </w:p>
    <w:p>
      <w:pPr>
        <w:pStyle w:val="Heading2"/>
        <w:spacing w:after="160" w:before="320"/>
      </w:pPr>
      <w:r>
        <w:rPr>
          <w:rFonts w:ascii="Arial" w:cs="Arial" w:eastAsia="Arial" w:hAnsi="Arial"/>
          <w:b/>
          <w:bCs/>
          <w:color w:val="2E7D32"/>
          <w:sz w:val="28"/>
          <w:szCs w:val="28"/>
        </w:rPr>
        <w:t xml:space="preserve">6.7 Prayer Times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rPr>
          <w:tblHeader/>
        </w:trPr>
        <w:tc>
          <w:tcPr>
            <w:tcW w:type="dxa" w:w="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/api/v1/prayer-times</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prayer times for today</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Query: ?mosqueId=UUID or ?lat=&amp;lng=; public endpoint</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/api/v1/prayer-times/week</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7-day prayer schedule</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cached 24 hours</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/api/v1/prayer-times/month</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Get monthly prayer schedule</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PDF download option</w:t>
            </w:r>
          </w:p>
        </w:tc>
      </w:tr>
      <w:tr>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/api/v1/prayer-times/calculate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Calculate prayer times for coordinates</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Method: Muslim World League or Umm Al-Qura</w:t>
            </w:r>
          </w:p>
        </w:tc>
      </w:tr>
      <w:tr>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/api/v1/prayer-times/mosque/:id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Set mosque prayer time adjustments</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allows local offset in minutes</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7 — SECURITY ARCHITECTURE</w:t>
      </w:r>
    </w:p>
    <w:p>
      <w:pPr>
        <w:spacing w:after="80" w:before="80"/>
      </w:pPr>
    </w:p>
    <w:p>
      <w:pPr>
        <w:pStyle w:val="Heading2"/>
        <w:spacing w:after="160" w:before="320"/>
      </w:pPr>
      <w:r>
        <w:rPr>
          <w:rFonts w:ascii="Arial" w:cs="Arial" w:eastAsia="Arial" w:hAnsi="Arial"/>
          <w:b/>
          <w:bCs/>
          <w:color w:val="2E7D32"/>
          <w:sz w:val="28"/>
          <w:szCs w:val="28"/>
        </w:rPr>
        <w:t xml:space="preserve">7.1 OWASP Top 10 Analysis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45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OWASP Risk</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RMC Control</w:t>
            </w:r>
          </w:p>
        </w:tc>
        <w:tc>
          <w:tcPr>
            <w:tcW w:type="dxa" w:w="4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A01: Broken Access Control</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Users access resources beyond their privileges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RBAC enforced at API and DB level</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NestJS Guards + @Roles() decorator; TypeORM row-level filters; all endpoints annotated</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A02: Cryptographic Failures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Weak encryption; data exposed in transit</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TLS 1.3 mandatory; AES-256 at rest</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ACM for TLS; RDS encryption; S3 server-side encryption; bcrypt(12) for passwords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A03: Injection</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SQL/XSS/command injection</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Parameterized queries; output encoding; CSP</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TypeORM parameterized queries; class-validator DTOs; Helmet.js CSP headers; DOMPurify on frontend</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A04: Insecure Design</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Architectural security gaps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Threat modeling; security by design</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STRIDE analysis completed; security reviewed in architecture; penetration test pre-launch</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A05: Security Misconfiguration</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Default credentials; open S3 buckets; debug modes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Hardened config; no public S3; env secrets</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Security Hub; S3 block public access; no .env in repo; secrets via AWS Secrets Manager</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A06: Vulnerable Components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Outdated dependencies with known CVEs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Automated dependency scanning</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npm audit in CI pipeline; Dependabot; Docker image scanning via Trivy</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A07: Auth Failures</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Brute force; session hijacking; weak tokens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Rate limiting; JWT 15min TTL; MFA</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Nginx rate limiting; Redis token blacklist; argon2 or bcrypt; TOTP MFA for admins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A08: Data Integrity Failures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Unauthorized data modification; unsigned software</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Immutable audit logs; webhook signatures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DB triggers for audit; HMAC webhook verification; signed JWTs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A09: Logging Failures</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Insufficient security event logging</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Comprehensive audit logging; SIEM</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auth events, data access, and mutations logged; Loki log aggregation; 7-year retention</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A10: SSRF</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Server-side request forgery via user-supplied URLs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URL allowlist; network policy</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Validate user-supplied URLs against allowlist; block internal IP ranges; VPC security groups</w:t>
            </w:r>
          </w:p>
        </w:tc>
      </w:tr>
    </w:tbl>
    <w:p>
      <w:pPr>
        <w:spacing w:after="80" w:before="80"/>
      </w:pPr>
    </w:p>
    <w:p>
      <w:pPr>
        <w:pStyle w:val="Heading2"/>
        <w:spacing w:after="160" w:before="320"/>
      </w:pPr>
      <w:r>
        <w:rPr>
          <w:rFonts w:ascii="Arial" w:cs="Arial" w:eastAsia="Arial" w:hAnsi="Arial"/>
          <w:b/>
          <w:bCs/>
          <w:color w:val="2E7D32"/>
          <w:sz w:val="28"/>
          <w:szCs w:val="28"/>
        </w:rPr>
        <w:t xml:space="preserve">7.2 STRIDE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00"/>
        <w:gridCol w:w="1000"/>
        <w:gridCol w:w="900"/>
        <w:gridCol w:w="3060"/>
      </w:tblGrid>
      <w:tr>
        <w:trPr>
          <w:tblHeader/>
        </w:trPr>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13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at Risk</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Forged JWT tokens</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Spoofing</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authenticated resources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RS256 asymmetric JWT signing; short TTL; token rotation</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data tampering</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Tampering</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profiles, financial records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Immutable audit logs; DB integrity constraints; role separation</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action repudiation</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Repudiation</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approvals, service decisions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User-attributed audit log with IP and timestamp; non-repudiable</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PII disclosure</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Information Disclosure</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 IDs, addresses, phone numbers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Field-level encryption for PII; RBAC on PII fields; data masking in logs</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DDoS during Ramadan peak</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Denial of Service</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Platform availability</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Shield Standard; CloudFront; Auto Scaling; rate limiting</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Privilege escalation</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Elevation of Privilege</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functions, financial data</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High</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Strict RBAC; role changes require dual approval; audit logged</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webhook replay</w:t>
            </w:r>
          </w:p>
        </w:tc>
        <w:tc>
          <w:tcPr>
            <w:tcW w:type="dxa" w:w="1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Tampering</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amounts; transaction records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3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Idempotency keys; webhook timestamp validation; HMAC signatures</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Malicious file upload</w:t>
            </w:r>
          </w:p>
        </w:tc>
        <w:tc>
          <w:tcPr>
            <w:tcW w:type="dxa" w:w="1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Tampering/DoS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 storage; server processing</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3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ClamAV scan on upload; file type whitelist; isolated processing sandbox</w:t>
            </w:r>
          </w:p>
        </w:tc>
      </w:tr>
    </w:tbl>
    <w:p>
      <w:pPr>
        <w:spacing w:after="80" w:before="80"/>
      </w:pPr>
    </w:p>
    <w:p>
      <w:pPr>
        <w:pStyle w:val="Heading2"/>
        <w:spacing w:after="160" w:before="320"/>
      </w:pPr>
      <w:r>
        <w:rPr>
          <w:rFonts w:ascii="Arial" w:cs="Arial" w:eastAsia="Arial" w:hAnsi="Arial"/>
          <w:b/>
          <w:bCs/>
          <w:color w:val="2E7D32"/>
          <w:sz w:val="28"/>
          <w:szCs w:val="28"/>
        </w:rPr>
        <w:t xml:space="preserve">7.3 Authentication &amp; Authorization Strategy</w:t>
      </w:r>
    </w:p>
    <w:p>
      <w:pPr>
        <w:pStyle w:val="Heading3"/>
        <w:spacing w:after="120" w:before="240"/>
      </w:pPr>
      <w:r>
        <w:rPr>
          <w:rFonts w:ascii="Arial" w:cs="Arial" w:eastAsia="Arial" w:hAnsi="Arial"/>
          <w:b/>
          <w:bCs/>
          <w:color w:val="212121"/>
          <w:sz w:val="24"/>
          <w:szCs w:val="24"/>
        </w:rPr>
        <w:t xml:space="preserve">7.3.1 JWT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Type</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Lifetime</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4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Strategy</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Access Token</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15 minutes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Memory only (not localStorage)</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Automatic refresh on 401; max 7-day window</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Refresh Token</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 days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HttpOnly Secure cookie</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Single-use rotation; Redis blacklist for logout</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MFA Token</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 minutes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Memory only</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One-time use; verifies TOTP code before issuing full access token</w:t>
            </w:r>
          </w:p>
        </w:tc>
      </w:tr>
    </w:tbl>
    <w:p>
      <w:pPr>
        <w:spacing w:after="80" w:before="80"/>
      </w:pPr>
    </w:p>
    <w:p>
      <w:pPr>
        <w:pStyle w:val="Heading3"/>
        <w:spacing w:after="120" w:before="240"/>
      </w:pPr>
      <w:r>
        <w:rPr>
          <w:rFonts w:ascii="Arial" w:cs="Arial" w:eastAsia="Arial" w:hAnsi="Arial"/>
          <w:b/>
          <w:bCs/>
          <w:color w:val="212121"/>
          <w:sz w:val="24"/>
          <w:szCs w:val="24"/>
        </w:rPr>
        <w:t xml:space="preserve">7.3.2 Role-Based Access Control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100"/>
        <w:gridCol w:w="1100"/>
        <w:gridCol w:w="1100"/>
        <w:gridCol w:w="30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Public</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Operator</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SuperAdmin</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 content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Read+Write</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 member profile</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Read+Edit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Read+Edit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member profiles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Branch only</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Read+Edit</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 applications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Submit+Own</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Branch approve</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transactions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 only</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Branch+read</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Read+create</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reports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only</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Branch summary</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 management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Manage users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System configuration</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Audit logs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Knowledge base</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Read+edit</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management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Own mosque</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mosques</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w:t>
            </w:r>
          </w:p>
        </w:tc>
      </w:tr>
    </w:tbl>
    <w:p>
      <w:pPr>
        <w:spacing w:after="80" w:before="80"/>
      </w:pPr>
    </w:p>
    <w:p>
      <w:pPr>
        <w:pStyle w:val="Heading2"/>
        <w:spacing w:after="160" w:before="320"/>
      </w:pPr>
      <w:r>
        <w:rPr>
          <w:rFonts w:ascii="Arial" w:cs="Arial" w:eastAsia="Arial" w:hAnsi="Arial"/>
          <w:b/>
          <w:bCs/>
          <w:color w:val="2E7D32"/>
          <w:sz w:val="28"/>
          <w:szCs w:val="28"/>
        </w:rPr>
        <w:t xml:space="preserve">7.4 Encryption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Category</w:t>
            </w:r>
          </w:p>
        </w:tc>
        <w:tc>
          <w:tcPr>
            <w:tcW w:type="dxa" w:w="2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Encryption Method</w:t>
            </w:r>
          </w:p>
        </w:tc>
        <w:tc>
          <w:tcPr>
            <w:tcW w:type="dxa" w:w="4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Management</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Passwords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bcrypt, cost factor 12</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key management needed (one-way hash)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in transit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TLS 1.3 (ECDHE ciphers)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ACM managed certificates; auto-renewed</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at rest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AES-256 (RDS encryption)</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KMS managed keys; annual rotation</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 documents at rest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AES-256 (S3-SSE)</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KMS managed keys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 ID field (PII)</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AES-256-GCM application-level</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Secrets Manager; rotation policy 90 days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JWT signing</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RS256 (RSA 2048-bit)</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Private key in AWS Secrets Manager; rotated annually</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MFA secrets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AES-256 encrypted at rest</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KMS; accessed only during MFA setup/verification</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tokens</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PCI DSS tokenization (via gateway)</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Stripe/MoMo manage card tokens; never stored locally</w:t>
            </w:r>
          </w:p>
        </w:tc>
      </w:tr>
    </w:tbl>
    <w:p>
      <w:pPr>
        <w:spacing w:after="80" w:before="80"/>
      </w:pPr>
    </w:p>
    <w:p>
      <w:pPr>
        <w:pStyle w:val="Heading2"/>
        <w:spacing w:after="160" w:before="320"/>
      </w:pPr>
      <w:r>
        <w:rPr>
          <w:rFonts w:ascii="Arial" w:cs="Arial" w:eastAsia="Arial" w:hAnsi="Arial"/>
          <w:b/>
          <w:bCs/>
          <w:color w:val="2E7D32"/>
          <w:sz w:val="28"/>
          <w:szCs w:val="28"/>
        </w:rPr>
        <w:t xml:space="preserve">7.5 Disaster Recovery Plan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3000"/>
        <w:gridCol w:w="17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RTO</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RPO</w:t>
            </w:r>
          </w:p>
        </w:tc>
        <w:tc>
          <w:tcPr>
            <w:tcW w:type="dxa" w:w="3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 Procedure</w:t>
            </w:r>
          </w:p>
        </w:tc>
        <w:tc>
          <w:tcPr>
            <w:tcW w:type="dxa" w:w="17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Application server failure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15 minutes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 minutes</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 Scaling Group launches replacement EC2; Route 53 health check reroutes traffic</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Automated</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failure (primary)</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30 minutes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 hour</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RDS Multi-AZ automatic failover to standby; verify connections</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Automated + DBA</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corruption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 hours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 hour</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Restore from latest RDS snapshot; replay transaction logs</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DBA + DevOps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 data loss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hours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0 minutes</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S3 versioning + replication; restore from version history</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region outage (AWS)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hours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 hour</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Activate DR region; restore from cross-region backup; update DNS</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 CTO</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breach</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24 hours</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Pre-breach snapshot</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Incident response plan activation; isolate, investigate, restore from clean backup</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Team + Leadership</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Ransomware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24 hours</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24 hours (air-gapped backup)</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Isolated backup restoration; do not pay; involve NCSA</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Team + Leadership</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8 — UI/UX DESIGN SPECIFICATION</w:t>
      </w:r>
    </w:p>
    <w:p>
      <w:pPr>
        <w:spacing w:after="80" w:before="80"/>
      </w:pPr>
    </w:p>
    <w:p>
      <w:pPr>
        <w:pStyle w:val="Heading2"/>
        <w:spacing w:after="160" w:before="320"/>
      </w:pPr>
      <w:r>
        <w:rPr>
          <w:rFonts w:ascii="Arial" w:cs="Arial" w:eastAsia="Arial" w:hAnsi="Arial"/>
          <w:b/>
          <w:bCs/>
          <w:color w:val="2E7D32"/>
          <w:sz w:val="28"/>
          <w:szCs w:val="28"/>
        </w:rPr>
        <w:t xml:space="preserve">8.1 Design Principles</w:t>
      </w:r>
    </w:p>
    <w:p>
      <w:pPr>
        <w:pStyle w:val="ListParagraph"/>
        <w:numPr>
          <w:ilvl w:val="0"/>
          <w:numId w:val="2"/>
        </w:numPr>
        <w:spacing w:after="60" w:before="60"/>
      </w:pPr>
      <w:r>
        <w:rPr>
          <w:rFonts w:ascii="Arial" w:cs="Arial" w:eastAsia="Arial" w:hAnsi="Arial"/>
          <w:color w:val="212121"/>
          <w:sz w:val="22"/>
          <w:szCs w:val="22"/>
        </w:rPr>
        <w:t xml:space="preserve">Mobile-first — all designs begin at 375px mobile width</w:t>
      </w:r>
    </w:p>
    <w:p>
      <w:pPr>
        <w:pStyle w:val="ListParagraph"/>
        <w:numPr>
          <w:ilvl w:val="0"/>
          <w:numId w:val="2"/>
        </w:numPr>
        <w:spacing w:after="60" w:before="60"/>
      </w:pPr>
      <w:r>
        <w:rPr>
          <w:rFonts w:ascii="Arial" w:cs="Arial" w:eastAsia="Arial" w:hAnsi="Arial"/>
          <w:color w:val="212121"/>
          <w:sz w:val="22"/>
          <w:szCs w:val="22"/>
        </w:rPr>
        <w:t xml:space="preserve">Islamic aesthetic — green (#1B5E20), gold (#F9A825), white; geometric patterns inspired by Islamic art</w:t>
      </w:r>
    </w:p>
    <w:p>
      <w:pPr>
        <w:pStyle w:val="ListParagraph"/>
        <w:numPr>
          <w:ilvl w:val="0"/>
          <w:numId w:val="2"/>
        </w:numPr>
        <w:spacing w:after="60" w:before="60"/>
      </w:pPr>
      <w:r>
        <w:rPr>
          <w:rFonts w:ascii="Arial" w:cs="Arial" w:eastAsia="Arial" w:hAnsi="Arial"/>
          <w:color w:val="212121"/>
          <w:sz w:val="22"/>
          <w:szCs w:val="22"/>
        </w:rPr>
        <w:t xml:space="preserve">Accessibility — WCAG 2.1 AA; minimum 4.5:1 color contrast; keyboard navigable</w:t>
      </w:r>
    </w:p>
    <w:p>
      <w:pPr>
        <w:pStyle w:val="ListParagraph"/>
        <w:numPr>
          <w:ilvl w:val="0"/>
          <w:numId w:val="2"/>
        </w:numPr>
        <w:spacing w:after="60" w:before="60"/>
      </w:pPr>
      <w:r>
        <w:rPr>
          <w:rFonts w:ascii="Arial" w:cs="Arial" w:eastAsia="Arial" w:hAnsi="Arial"/>
          <w:color w:val="212121"/>
          <w:sz w:val="22"/>
          <w:szCs w:val="22"/>
        </w:rPr>
        <w:t xml:space="preserve">Multilingual — Kinyarwanda default for Rwanda users; seamless RTL switch for Arabic</w:t>
      </w:r>
    </w:p>
    <w:p>
      <w:pPr>
        <w:pStyle w:val="ListParagraph"/>
        <w:numPr>
          <w:ilvl w:val="0"/>
          <w:numId w:val="2"/>
        </w:numPr>
        <w:spacing w:after="60" w:before="60"/>
      </w:pPr>
      <w:r>
        <w:rPr>
          <w:rFonts w:ascii="Arial" w:cs="Arial" w:eastAsia="Arial" w:hAnsi="Arial"/>
          <w:color w:val="212121"/>
          <w:sz w:val="22"/>
          <w:szCs w:val="22"/>
        </w:rPr>
        <w:t xml:space="preserve">Progressive disclosure — show only what is needed; advanced options hidden by default</w:t>
      </w:r>
    </w:p>
    <w:p>
      <w:pPr>
        <w:pStyle w:val="ListParagraph"/>
        <w:numPr>
          <w:ilvl w:val="0"/>
          <w:numId w:val="2"/>
        </w:numPr>
        <w:spacing w:after="60" w:before="60"/>
      </w:pPr>
      <w:r>
        <w:rPr>
          <w:rFonts w:ascii="Arial" w:cs="Arial" w:eastAsia="Arial" w:hAnsi="Arial"/>
          <w:color w:val="212121"/>
          <w:sz w:val="22"/>
          <w:szCs w:val="22"/>
        </w:rPr>
        <w:t xml:space="preserve">Trust signals — verified badges, clear data privacy messaging, RMC branding throughout</w:t>
      </w:r>
    </w:p>
    <w:p>
      <w:pPr>
        <w:spacing w:after="80" w:before="80"/>
      </w:pPr>
    </w:p>
    <w:p>
      <w:pPr>
        <w:pStyle w:val="Heading2"/>
        <w:spacing w:after="160" w:before="320"/>
      </w:pPr>
      <w:r>
        <w:rPr>
          <w:rFonts w:ascii="Arial" w:cs="Arial" w:eastAsia="Arial" w:hAnsi="Arial"/>
          <w:b/>
          <w:bCs/>
          <w:color w:val="2E7D32"/>
          <w:sz w:val="28"/>
          <w:szCs w:val="28"/>
        </w:rPr>
        <w:t xml:space="preserve">8.2 Design System</w:t>
      </w:r>
    </w:p>
    <w:p>
      <w:pPr>
        <w:pStyle w:val="Heading3"/>
        <w:spacing w:after="120" w:before="240"/>
      </w:pPr>
      <w:r>
        <w:rPr>
          <w:rFonts w:ascii="Arial" w:cs="Arial" w:eastAsia="Arial" w:hAnsi="Arial"/>
          <w:b/>
          <w:bCs/>
          <w:color w:val="212121"/>
          <w:sz w:val="24"/>
          <w:szCs w:val="24"/>
        </w:rPr>
        <w:t xml:space="preserve">8.2.1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Font</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37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Latin headings (H1)</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36px / 2.25rem</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700 Bold</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Latin headings (H2)</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28px / 1.75rem</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600 SemiBold</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Arabic headings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Noto Naskh Arabic</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32px / 2rem</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700 Bold</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Body text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16px / 1rem</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400 Regular</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Quranic text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Scheherazade New</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24px / 1.5rem</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400 Regular</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Captions / Labels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14px / 0.875rem</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400 Regular</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Buttons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16px / 1rem</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600 SemiBold</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Code / Ref numbers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JetBrains Mono</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14px / 0.875rem</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400 Regular</w:t>
            </w:r>
          </w:p>
        </w:tc>
      </w:tr>
    </w:tbl>
    <w:p>
      <w:pPr>
        <w:spacing w:after="80" w:before="80"/>
      </w:pPr>
    </w:p>
    <w:p>
      <w:pPr>
        <w:pStyle w:val="Heading3"/>
        <w:spacing w:after="120" w:before="240"/>
      </w:pPr>
      <w:r>
        <w:rPr>
          <w:rFonts w:ascii="Arial" w:cs="Arial" w:eastAsia="Arial" w:hAnsi="Arial"/>
          <w:b/>
          <w:bCs/>
          <w:color w:val="212121"/>
          <w:sz w:val="24"/>
          <w:szCs w:val="24"/>
        </w:rPr>
        <w:t xml:space="preserve">8.2.2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4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primary-900</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Deep Forest Green</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#1B5E20</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 actions, headers, nav</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primary-700</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Forest Green</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#2E7D32</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Hover states, section headers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primary-500</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 Green</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#4CAF50</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Success states, icons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primary-100</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Light Green</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#E8F5E9</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Table alternating rows, backgrounds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accent-gold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Gold</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#F9A825</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Call-to-action, highlights, awards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neutral-900</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Almost Black</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#212121</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Body text</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neutral-600</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Dark Gray</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#616161</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Secondary text, captions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neutral-100</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Light Gray</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#F5F5F5</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Page backgrounds, card backgrounds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error-red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Alert Red</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#C62828</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Error messages, destructive actions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warning-amber</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Warning Amber</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#F57F17</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Warnings, pending status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info-blue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Info Blue</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#1565C0</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Informational messages, links</w:t>
            </w:r>
          </w:p>
        </w:tc>
      </w:tr>
    </w:tbl>
    <w:p>
      <w:pPr>
        <w:spacing w:after="80" w:before="80"/>
      </w:pPr>
    </w:p>
    <w:p>
      <w:pPr>
        <w:pStyle w:val="Heading2"/>
        <w:spacing w:after="160" w:before="320"/>
      </w:pPr>
      <w:r>
        <w:rPr>
          <w:rFonts w:ascii="Arial" w:cs="Arial" w:eastAsia="Arial" w:hAnsi="Arial"/>
          <w:b/>
          <w:bCs/>
          <w:color w:val="2E7D32"/>
          <w:sz w:val="28"/>
          <w:szCs w:val="28"/>
        </w:rPr>
        <w:t xml:space="preserve">8.3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Navigation Level</w:t>
            </w:r>
          </w:p>
        </w:tc>
        <w:tc>
          <w:tcPr>
            <w:tcW w:type="dxa" w:w="7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Navigation (Public)</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Home | About Us | Services | Blog | Gallery | Reports | Contact | Prayer Times | Donate | [Language Toggle] | [Login]</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Services Sub-menu</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 | Funeral | Good Conduct | Hijra | Scholarships | Tenders | Jobs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Portal Navigation</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Dashboard | My Profile | My Services | My Donations | Events | Documents | Settings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Navigation</w:t>
            </w:r>
          </w:p>
        </w:tc>
        <w:tc>
          <w:tcPr>
            <w:tcW w:type="dxa" w:w="7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Dashboard | Members | Mosques | Services | Donations | Finance | Events | Communication | Reports | AI Config | Settings | Audit Log</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SuperAdmin Navigation</w:t>
            </w:r>
          </w:p>
        </w:tc>
        <w:tc>
          <w:tcPr>
            <w:tcW w:type="dxa" w:w="7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Admin items + System Config | User Roles | API Management | Backup &amp; Recovery | Compliance</w:t>
            </w:r>
          </w:p>
        </w:tc>
      </w:tr>
    </w:tbl>
    <w:p>
      <w:pPr>
        <w:spacing w:after="80" w:before="80"/>
      </w:pPr>
    </w:p>
    <w:p>
      <w:pPr>
        <w:pStyle w:val="Heading2"/>
        <w:spacing w:after="160" w:before="320"/>
      </w:pPr>
      <w:r>
        <w:rPr>
          <w:rFonts w:ascii="Arial" w:cs="Arial" w:eastAsia="Arial" w:hAnsi="Arial"/>
          <w:b/>
          <w:bCs/>
          <w:color w:val="2E7D32"/>
          <w:sz w:val="28"/>
          <w:szCs w:val="28"/>
        </w:rPr>
        <w:t xml:space="preserve">8.4 Key Screen Specifications</w:t>
      </w:r>
    </w:p>
    <w:p>
      <w:pPr>
        <w:pStyle w:val="Heading3"/>
        <w:spacing w:after="120" w:before="240"/>
      </w:pPr>
      <w:r>
        <w:rPr>
          <w:rFonts w:ascii="Arial" w:cs="Arial" w:eastAsia="Arial" w:hAnsi="Arial"/>
          <w:b/>
          <w:bCs/>
          <w:color w:val="212121"/>
          <w:sz w:val="24"/>
          <w:szCs w:val="24"/>
        </w:rPr>
        <w:t xml:space="preserve">8.4.1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000"/>
        <w:gridCol w:w="2560"/>
      </w:tblGrid>
      <w:tr>
        <w:trPr>
          <w:tblHeader/>
        </w:trPr>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Hero / Verse of Day</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Arabic Quranic text; transliteration; translation; background image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Changes daily; crossfade animation; swipeable</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Welcome Carousel</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Program cards (scholarship, Quran, events); CTA buttons; donation link</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Auto-rotate 5s; swipeable; keyboard navigable</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Who We Are + Prayer Times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Split layout: RMC summary left; prayer times widget right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times geolocation-based; countdown timer to next prayer</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Areas of Intervention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 icon cards: Dawa, Social, Education, Foreign Affairs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Link to dedicated area page; hover animation</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Activities / Events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Latest news cards + upcoming event cards; dates, images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Links to full post/event; max 3 items each</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Announcements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Scrolling announcement banner; individual announcement cards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Priority announcements pinned; auto-scroll</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in Statistics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Animated counters: Members, Mosques, Events, Beneficiaries, RWF Donated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Count animation on scroll into view</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Partner logo grid; link to partner page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Greyscale → color on hover</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Social Media</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Instagram/Facebook/YouTube feed embeds; latest 6 posts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Auto-refresh every 30min; link to full profile</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Ask AI Widget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Floating chat button (bottom right); chat panel slide-up</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 auto-detected; persistent session</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Footer</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Logo; links; contacts; social icons; language switcher; copyright; privacy policy</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Sticky bottom; 4-column grid on desktop</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w:t>
            </w:r>
          </w:p>
        </w:tc>
      </w:tr>
    </w:tbl>
    <w:p>
      <w:pPr>
        <w:spacing w:after="80" w:before="80"/>
      </w:pPr>
    </w:p>
    <w:p>
      <w:pPr>
        <w:pStyle w:val="Heading3"/>
        <w:spacing w:after="120" w:before="240"/>
      </w:pPr>
      <w:r>
        <w:rPr>
          <w:rFonts w:ascii="Arial" w:cs="Arial" w:eastAsia="Arial" w:hAnsi="Arial"/>
          <w:b/>
          <w:bCs/>
          <w:color w:val="212121"/>
          <w:sz w:val="24"/>
          <w:szCs w:val="24"/>
        </w:rPr>
        <w:t xml:space="preserve">8.4.2 Member Registration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Group</w:t>
            </w:r>
          </w:p>
        </w:tc>
        <w:tc>
          <w:tcPr>
            <w:tcW w:type="dxa" w:w="2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c>
          <w:tcPr>
            <w:tcW w:type="dxa" w:w="2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Personal Info</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Full Name, Arabic Name (optional), Date of Birth, Gender, National 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Name: 2-100 chars; National ID: 16-digit Rwanda format; DOB: 18+ years</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National ID verified against format pattern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Contact Details</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Phone (primary), Email (optional), Physical Address, Province/District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Phone: Rwanda format (+250...); Email: valid format</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Phone used as primary login; SMS OTP verification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Affiliation</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(dropdown from list), Area (dropdown), Member Category</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Required; mosque list filtered by area selection</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assigns final category after review</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Account Security</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Password, Confirm Password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Min 8 chars; 1 uppercase; 1 number; 1 special char</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Password strength indicator; show/hide toggle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Document Upload</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Profile Photo</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JPEG/PNG; min 300x300px; max 5MB</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Crop tool provided; webcam capture option on mobile</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Consent</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Privacy Agreement (checkbox), SMS Communications consent (checkbox)</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Must accept privacy policy to proceed</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Link to full privacy policy in new tab</w:t>
            </w:r>
          </w:p>
        </w:tc>
      </w:tr>
    </w:tbl>
    <w:p>
      <w:pPr>
        <w:spacing w:after="80" w:before="80"/>
      </w:pPr>
    </w:p>
    <w:p>
      <w:pPr>
        <w:pStyle w:val="Heading2"/>
        <w:spacing w:after="160" w:before="320"/>
      </w:pPr>
      <w:r>
        <w:rPr>
          <w:rFonts w:ascii="Arial" w:cs="Arial" w:eastAsia="Arial" w:hAnsi="Arial"/>
          <w:b/>
          <w:bCs/>
          <w:color w:val="2E7D32"/>
          <w:sz w:val="28"/>
          <w:szCs w:val="28"/>
        </w:rPr>
        <w:t xml:space="preserve">8.5 User Journey Maps</w:t>
      </w:r>
    </w:p>
    <w:p>
      <w:pPr>
        <w:pStyle w:val="Heading3"/>
        <w:spacing w:after="120" w:before="240"/>
      </w:pPr>
      <w:r>
        <w:rPr>
          <w:rFonts w:ascii="Arial" w:cs="Arial" w:eastAsia="Arial" w:hAnsi="Arial"/>
          <w:b/>
          <w:bCs/>
          <w:color w:val="212121"/>
          <w:sz w:val="24"/>
          <w:szCs w:val="24"/>
        </w:rPr>
        <w:t xml:space="preserve">8.5.1 New Member Registration Journey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900"/>
        <w:gridCol w:w="1800"/>
      </w:tblGrid>
      <w:tr>
        <w:trPr>
          <w:tblHeader/>
        </w:trPr>
        <w:tc>
          <w:tcPr>
            <w:tcW w:type="dxa" w:w="1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Touchpoint</w:t>
            </w:r>
          </w:p>
        </w:tc>
        <w:tc>
          <w:tcPr>
            <w:tcW w:type="dxa" w:w="1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 Addressed</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Emotion</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Discovery</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Hears about RMC digital platform from mosque announcement</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announcement / WhatsApp</w:t>
            </w:r>
          </w:p>
        </w:tc>
        <w:tc>
          <w:tcPr>
            <w:tcW w:type="dxa" w:w="1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Awareness gap</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Curious</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Visit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Opens rmc.org.rw on mobile browser</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homepage</w:t>
            </w:r>
          </w:p>
        </w:tc>
        <w:tc>
          <w:tcPr>
            <w:tcW w:type="dxa" w:w="1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mobile-friendly registration before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Interested</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Registration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Fills registration form in Kinyarwanda</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Registration page</w:t>
            </w:r>
          </w:p>
        </w:tc>
        <w:tc>
          <w:tcPr>
            <w:tcW w:type="dxa" w:w="1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Form only available in English before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Hopeful</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Verification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Receives SMS OTP; verifies phone</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SMS → Verification page</w:t>
            </w:r>
          </w:p>
        </w:tc>
        <w:tc>
          <w:tcPr>
            <w:tcW w:type="dxa" w:w="1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Previously required office visit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Excited</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Waiting</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Application under admin review (24-48h)</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Email/SMS notification</w:t>
            </w:r>
          </w:p>
        </w:tc>
        <w:tc>
          <w:tcPr>
            <w:tcW w:type="dxa" w:w="1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status visibility before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Anticipating</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Approval</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Receives SMS: "Your RMC membership approved!"</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SMS notification</w:t>
            </w:r>
          </w:p>
        </w:tc>
        <w:tc>
          <w:tcPr>
            <w:tcW w:type="dxa" w:w="1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confirmation provided before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Delighted</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Onboarding</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Logs in; sees dashboard; downloads digital ID card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portal</w:t>
            </w:r>
          </w:p>
        </w:tc>
        <w:tc>
          <w:tcPr>
            <w:tcW w:type="dxa" w:w="1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digital services existed before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Empowered</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9 — IMPLEMENTATION PLAN</w:t>
      </w:r>
    </w:p>
    <w:p>
      <w:pPr>
        <w:spacing w:after="80" w:before="80"/>
      </w:pPr>
    </w:p>
    <w:p>
      <w:pPr>
        <w:pStyle w:val="Heading2"/>
        <w:spacing w:after="160" w:before="320"/>
      </w:pPr>
      <w:r>
        <w:rPr>
          <w:rFonts w:ascii="Arial" w:cs="Arial" w:eastAsia="Arial" w:hAnsi="Arial"/>
          <w:b/>
          <w:bCs/>
          <w:color w:val="2E7D32"/>
          <w:sz w:val="28"/>
          <w:szCs w:val="28"/>
        </w:rPr>
        <w:t xml:space="preserve">9.1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100"/>
        <w:gridCol w:w="1000"/>
        <w:gridCol w:w="15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4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1 — Foundation</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1-4</w:t>
            </w:r>
          </w:p>
        </w:tc>
        <w:tc>
          <w:tcPr>
            <w:tcW w:type="dxa" w:w="4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setup, CI/CD, auth system, user management, basic member registration, DB schema</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2 — Core Services</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5-10</w:t>
            </w:r>
          </w:p>
        </w:tc>
        <w:tc>
          <w:tcPr>
            <w:tcW w:type="dxa" w:w="4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 mosque management, service applications (marriage, funeral, conduct), payment integration (MoMo, BK)</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3 — Donations &amp; Finance</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11-14</w:t>
            </w:r>
          </w:p>
        </w:tc>
        <w:tc>
          <w:tcPr>
            <w:tcW w:type="dxa" w:w="4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campaigns, Zakat module, orphan program, financial management, donor receipts</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4 — Communication &amp; Events</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15-17</w:t>
            </w:r>
          </w:p>
        </w:tc>
        <w:tc>
          <w:tcPr>
            <w:tcW w:type="dxa" w:w="4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SMS/email system, push notifications, events management, announcements, prayer times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5 — Analytics &amp; Reports</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18-20</w:t>
            </w:r>
          </w:p>
        </w:tc>
        <w:tc>
          <w:tcPr>
            <w:tcW w:type="dxa" w:w="4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dashboards, reporting engine, PDF/Excel exports, public statistics dashboard</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6 — AI Features</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21-23</w:t>
            </w:r>
          </w:p>
        </w:tc>
        <w:tc>
          <w:tcPr>
            <w:tcW w:type="dxa" w:w="4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chatbot, RAG knowledge base, intelligent search, FAQ assistant</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7 — Mobile &amp; PWA</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24-25</w:t>
            </w:r>
          </w:p>
        </w:tc>
        <w:tc>
          <w:tcPr>
            <w:tcW w:type="dxa" w:w="4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 optimization, offline support, Android Play Store submission, push notification setup</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8 — Schools Module</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26-27</w:t>
            </w:r>
          </w:p>
        </w:tc>
        <w:tc>
          <w:tcPr>
            <w:tcW w:type="dxa" w:w="4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School management, student enrollment, class management, academic records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9 — Testing &amp; Hardening</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28-30</w:t>
            </w:r>
          </w:p>
        </w:tc>
        <w:tc>
          <w:tcPr>
            <w:tcW w:type="dxa" w:w="4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End-to-end testing, security audit, performance testing, load testing, UAT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Phase 10 — Launch &amp; Training</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Weeks 31-32</w:t>
            </w:r>
          </w:p>
        </w:tc>
        <w:tc>
          <w:tcPr>
            <w:tcW w:type="dxa" w:w="4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Staff training, mosque administrator training, go-live, post-launch support</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bl>
    <w:p>
      <w:pPr>
        <w:spacing w:after="80" w:before="80"/>
      </w:pPr>
    </w:p>
    <w:p>
      <w:pPr>
        <w:pStyle w:val="Heading2"/>
        <w:spacing w:after="160" w:before="320"/>
      </w:pPr>
      <w:r>
        <w:rPr>
          <w:rFonts w:ascii="Arial" w:cs="Arial" w:eastAsia="Arial" w:hAnsi="Arial"/>
          <w:b/>
          <w:bCs/>
          <w:color w:val="2E7D32"/>
          <w:sz w:val="28"/>
          <w:szCs w:val="28"/>
        </w:rPr>
        <w:t xml:space="preserve">9.2 Sprint Plan (Sample — Phase 1 &amp;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5500"/>
        <w:gridCol w:w="1000"/>
        <w:gridCol w:w="96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5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Stories</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 Points</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1</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1-2</w:t>
            </w:r>
          </w:p>
        </w:tc>
        <w:tc>
          <w:tcPr>
            <w:tcW w:type="dxa" w:w="5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scaffolding (NestJS + Next.js); CI/CD pipeline setup; Docker environments; PostgreSQL schema v1; Redis setup</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2</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3-4</w:t>
            </w:r>
          </w:p>
        </w:tc>
        <w:tc>
          <w:tcPr>
            <w:tcW w:type="dxa" w:w="5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 authentication (register, login, JWT, refresh tokens); MFA setup; password reset; role management</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45</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3</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5-6</w:t>
            </w:r>
          </w:p>
        </w:tc>
        <w:tc>
          <w:tcPr>
            <w:tcW w:type="dxa" w:w="5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registration API; member profiles; national ID validation; photo upload to S3; admin approval workflow</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42</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4</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7-8</w:t>
            </w:r>
          </w:p>
        </w:tc>
        <w:tc>
          <w:tcPr>
            <w:tcW w:type="dxa" w:w="5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 homepage; prayer times widget; Verse of Day; announcements section; multilingual toggle</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38</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5</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9-10</w:t>
            </w:r>
          </w:p>
        </w:tc>
        <w:tc>
          <w:tcPr>
            <w:tcW w:type="dxa" w:w="5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management; branch hierarchy; imam assignment; mosque map integration; area management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6</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11-12</w:t>
            </w:r>
          </w:p>
        </w:tc>
        <w:tc>
          <w:tcPr>
            <w:tcW w:type="dxa" w:w="5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 application workflow; document upload; application review; payment initiation (MoMo)</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45</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7</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13-14</w:t>
            </w:r>
          </w:p>
        </w:tc>
        <w:tc>
          <w:tcPr>
            <w:tcW w:type="dxa" w:w="5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BK Online payment integration; Visa/Mastercard (Stripe); webhook handling; receipt generation</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43</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8</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15-16</w:t>
            </w:r>
          </w:p>
        </w:tc>
        <w:tc>
          <w:tcPr>
            <w:tcW w:type="dxa" w:w="5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Funeral service; Good Conduct certificate; Hijra service; scholarship application form</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9</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17-18</w:t>
            </w:r>
          </w:p>
        </w:tc>
        <w:tc>
          <w:tcPr>
            <w:tcW w:type="dxa" w:w="5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campaigns; Zakat calculator; campaign progress tracking; donor portal</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42</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Sprint 10</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19-20</w:t>
            </w:r>
          </w:p>
        </w:tc>
        <w:tc>
          <w:tcPr>
            <w:tcW w:type="dxa" w:w="5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Orphan program; recurring donations; impact reports; donor email notifications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38</w:t>
            </w:r>
          </w:p>
        </w:tc>
      </w:tr>
    </w:tbl>
    <w:p>
      <w:pPr>
        <w:spacing w:after="80" w:before="80"/>
      </w:pPr>
    </w:p>
    <w:p>
      <w:pPr>
        <w:pStyle w:val="Heading2"/>
        <w:spacing w:after="160" w:before="320"/>
      </w:pPr>
      <w:r>
        <w:rPr>
          <w:rFonts w:ascii="Arial" w:cs="Arial" w:eastAsia="Arial" w:hAnsi="Arial"/>
          <w:b/>
          <w:bCs/>
          <w:color w:val="2E7D32"/>
          <w:sz w:val="28"/>
          <w:szCs w:val="28"/>
        </w:rPr>
        <w:t xml:space="preserve">9.3 Epic &amp; Feature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Epic</w:t>
            </w:r>
          </w:p>
        </w:tc>
        <w:tc>
          <w:tcPr>
            <w:tcW w:type="dxa" w:w="3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c>
          <w:tcPr>
            <w:tcW w:type="dxa" w:w="27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EPIC-01: Platform Foundation</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CI/CD, Docker, Environments, DB migrations, monitoring setup</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None</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EPIC-02: Authentication</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Register, Login, MFA, JWT, Roles, Password reset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EPIC-01</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EPIC-03: Member Management</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Profiles, Categories, Areas, Digital ID, Bulk import</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EPIC-02</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EPIC-04: Mosque Management</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CRUD, Branch hierarchy, Imam management, Maps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EPIC-03</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EPIC-05: Public Website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Homepage, About, Services pages, Blog, Gallery, Contact</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EPIC-01</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EPIC-06: Prayer Times</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Calculation engine, Mosque overrides, Public API, Notifications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 week</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EPIC-04</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EPIC-07: Services 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Marriage, Funeral, Conduct, Hijra, Scholarships, Jobs, Tenders</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EPIC-02, EPIC-09</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EPIC-08: Payment Integration</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MoMo, BK Online, Visa, Webhooks, Receipts, Refunds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EPIC-02</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EPIC-09: Donation Management</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Campaigns, Zakat, Orphans, Quran, Recurring, Impact reports</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EPIC-08</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EPIC-10: Financial Management</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Income/Expense, Funds, Budgets, Reports, Audit logs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EPIC-09</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EPIC-11: Events &amp; Communication</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 Announcements, SMS, Email, Push, WebSocket</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EPIC-02</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EPIC-12: Analytics &amp; Reports</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Dashboards, KPIs, PDF exports, Excel, Scheduled reports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EPIC-13: AI Assistant</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RAG chatbot, Knowledge base, Embeddings, Semantic search</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EPIC-05</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EPIC-14: PWA &amp; Mobile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 Worker, Offline, Install prompt, Play Store</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EPIC-05</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EPIC-15: Schools Module</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Schools, Classes, Enrollment, Attendance, Academic records</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weeks</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EPIC-03</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EPIC-16: Security &amp; Compliance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Pen testing, NCSA compliance, DPP documentation, Audit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weeks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w:t>
            </w:r>
          </w:p>
        </w:tc>
      </w:tr>
    </w:tbl>
    <w:p>
      <w:pPr>
        <w:spacing w:after="80" w:before="80"/>
      </w:pPr>
    </w:p>
    <w:p>
      <w:pPr>
        <w:pStyle w:val="Heading2"/>
        <w:spacing w:after="160" w:before="320"/>
      </w:pPr>
      <w:r>
        <w:rPr>
          <w:rFonts w:ascii="Arial" w:cs="Arial" w:eastAsia="Arial" w:hAnsi="Arial"/>
          <w:b/>
          <w:bCs/>
          <w:color w:val="2E7D32"/>
          <w:sz w:val="28"/>
          <w:szCs w:val="28"/>
        </w:rPr>
        <w:t xml:space="preserve">9.4 Team Structure &amp;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500"/>
        <w:gridCol w:w="2860"/>
      </w:tblGrid>
      <w:tr>
        <w:trPr>
          <w:tblHeader/>
        </w:trPr>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Months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Lead / Architect</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Architecture, code review, standards, API design</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Backend Developer (NestJS)</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development, integrations, background jobs</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 each</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Frontend Developer (Next.js)</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 admin dashboard, PWA</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 each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Engineer</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Schema design, migrations, performance, backup</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 months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Engineer</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infrastructure, CI/CD, monitoring, security</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QA Engineer</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Test strategy, automated tests, UAT coordination</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UI/UX Designer</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Design system, wireframes, user testing</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 months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Business Analyst</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Requirements management, UAT, documentation</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Manager</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Planning, stakeholder communication, risk management</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 months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Consultant</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 (part-time)</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Pen testing, security review, NCSA compliance</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 months</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10 — DEVOPS ARCHITECTURE</w:t>
      </w:r>
    </w:p>
    <w:p>
      <w:pPr>
        <w:spacing w:after="80" w:before="80"/>
      </w:pPr>
    </w:p>
    <w:p>
      <w:pPr>
        <w:pStyle w:val="Heading2"/>
        <w:spacing w:after="160" w:before="320"/>
      </w:pPr>
      <w:r>
        <w:rPr>
          <w:rFonts w:ascii="Arial" w:cs="Arial" w:eastAsia="Arial" w:hAnsi="Arial"/>
          <w:b/>
          <w:bCs/>
          <w:color w:val="2E7D32"/>
          <w:sz w:val="28"/>
          <w:szCs w:val="28"/>
        </w:rPr>
        <w:t xml:space="preserve">10.1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2400"/>
        <w:gridCol w:w="26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2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Code Quality</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ESLint + Prettier</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Every commit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Linting, formatting check</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Must pass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Unit Tests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Jest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Every PR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Unit tests with coverage report</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&gt;80% coverage</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Build</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Docker</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 to develop</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Docker image build</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Build must succeed</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Integration Tests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Jest + Supertest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 to develop</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integration tests against test DB</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Must pass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Scan</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Trivy + npm audit</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 to develop</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Container + dependency vulnerability scan</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CRITICAL CVEs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SAST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SonarQube / Semgrep</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 to develop</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Static code security analysis</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high-severity findings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Staging Deploy</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GitHub Actions + Docker</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Merge to develop</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Deploy to staging environment</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Manual approval</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E2E Tests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Playwright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Post-staging deploy</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 user journeys</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Must pass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Performance Test</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Pre-production release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Load test (10K concurrent)</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&lt; 500ms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Production Deploy</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GitHub Actions + Docker</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Manual trigger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Blue-green deployment to prod</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Lead approval</w:t>
            </w:r>
          </w:p>
        </w:tc>
      </w:tr>
    </w:tbl>
    <w:p>
      <w:pPr>
        <w:spacing w:after="80" w:before="80"/>
      </w:pPr>
    </w:p>
    <w:p>
      <w:pPr>
        <w:pStyle w:val="Heading2"/>
        <w:spacing w:after="160" w:before="320"/>
      </w:pPr>
      <w:r>
        <w:rPr>
          <w:rFonts w:ascii="Arial" w:cs="Arial" w:eastAsia="Arial" w:hAnsi="Arial"/>
          <w:b/>
          <w:bCs/>
          <w:color w:val="2E7D32"/>
          <w:sz w:val="28"/>
          <w:szCs w:val="28"/>
        </w:rPr>
        <w:t xml:space="preserve">10.2 Docker Architecture</w:t>
      </w:r>
    </w:p>
    <w:p>
      <w:pPr>
        <w:pBdr>
          <w:left w:val="single" w:color="2E7D32" w:sz="6"/>
        </w:pBdr>
        <w:shd w:fill="F5F5F5" w:val="clear"/>
        <w:spacing w:after="100" w:before="100"/>
      </w:pPr>
      <w:r>
        <w:rPr>
          <w:rFonts w:ascii="Courier New" w:cs="Courier New" w:eastAsia="Courier New" w:hAnsi="Courier New"/>
          <w:color w:val="212121"/>
          <w:sz w:val="17"/>
          <w:szCs w:val="17"/>
        </w:rPr>
        <w:t xml:space="preserve"># docker-compose.yml (Production overview)
services:
  nginx:
    image: nginx:1.25-alpine
    ports: ["443:443", "80:80"]
    volumes: [./nginx/nginx.conf:/etc/nginx/nginx.conf, ./ssl:/etc/ssl]
    depends_on: [frontend, backend]
  frontend:
    image: rmc/frontend:${VERSION}
    environment:
      - NEXT_PUBLIC_API_URL=https://api.rmc.org.rw
    expose: [3000]
    deploy:
      replicas: 2
      update_config: { order: start-first }
  backend:
    image: rmc/backend:${VERSION}
    environment:
      - DATABASE_URL=${DATABASE_URL}
      - REDIS_URL=${REDIS_URL}
      - JWT_PRIVATE_KEY=${JWT_PRIVATE_KEY}
    expose: [4000]
    deploy:
      replicas: 2
      update_config: { order: start-first }
  worker:
    image: rmc/backend:${VERSION}
    command: ["node", "dist/worker.js"]
    environment:
      - REDIS_URL=${REDIS_URL}
    deploy:
      replicas: 1
  redis:
    image: redis:7-alpine
    command: redis-server --requirepass ${REDIS_PASSWORD}
    volumes: [redis_data:/data]
# PostgreSQL and OpenSearch on separate EC2 instances (managed)</w:t>
      </w:r>
    </w:p>
    <w:p>
      <w:pPr>
        <w:spacing w:after="80" w:before="80"/>
      </w:pPr>
    </w:p>
    <w:p>
      <w:pPr>
        <w:pStyle w:val="Heading2"/>
        <w:spacing w:after="160" w:before="320"/>
      </w:pPr>
      <w:r>
        <w:rPr>
          <w:rFonts w:ascii="Arial" w:cs="Arial" w:eastAsia="Arial" w:hAnsi="Arial"/>
          <w:b/>
          <w:bCs/>
          <w:color w:val="2E7D32"/>
          <w:sz w:val="28"/>
          <w:szCs w:val="28"/>
        </w:rPr>
        <w:t xml:space="preserve">10.3 Branching Strategy (GitFlow)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Merge Target</w:t>
            </w:r>
          </w:p>
        </w:tc>
        <w:tc>
          <w:tcPr>
            <w:tcW w:type="dxa" w:w="4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Production-ready code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N/A</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Protected; requires 2 approvals; no direct push</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develop</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Integration branch; staging deployments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(release)</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Protected; requires 1 approval; CI must pass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feature/*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Individual feature development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develop</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direct protection; PR required</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hotfix/*</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 production bug fixes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 develop</w:t>
            </w:r>
          </w:p>
        </w:tc>
        <w:tc>
          <w:tcPr>
            <w:tcW w:type="dxa" w:w="4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Fast-track approval; deploy immediately</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release/*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Release preparation; version bump; changelog</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 develop</w:t>
            </w:r>
          </w:p>
        </w:tc>
        <w:tc>
          <w:tcPr>
            <w:tcW w:type="dxa" w:w="4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Freeze on feature merges; bugfix only</w:t>
            </w:r>
          </w:p>
        </w:tc>
      </w:tr>
    </w:tbl>
    <w:p>
      <w:pPr>
        <w:spacing w:after="80" w:before="80"/>
      </w:pPr>
    </w:p>
    <w:p>
      <w:pPr>
        <w:pStyle w:val="Heading2"/>
        <w:spacing w:after="160" w:before="320"/>
      </w:pPr>
      <w:r>
        <w:rPr>
          <w:rFonts w:ascii="Arial" w:cs="Arial" w:eastAsia="Arial" w:hAnsi="Arial"/>
          <w:b/>
          <w:bCs/>
          <w:color w:val="2E7D32"/>
          <w:sz w:val="28"/>
          <w:szCs w:val="28"/>
        </w:rPr>
        <w:t xml:space="preserve">10.4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Monitors</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Alerts</w:t>
            </w:r>
          </w:p>
        </w:tc>
        <w:tc>
          <w:tcPr>
            <w:tcW w:type="dxa" w:w="3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Prometheus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response times, error rates, queue depths, DB connections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&gt; 2s; Error rate &gt; 1%; Queue &gt; 1000; DB connections &gt; 80%</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Grafana: API Performance</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Grafana</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Visualization of all metrics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Visual dashboards for ops team</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ops dashboard</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Loki</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Application and system logs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ERROR/CRITICAL log spikes; auth failure bursts</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Grafana: Log Explorer</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Sentry</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Application errors and performance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New error types; error rate increase &gt; 50%</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Sentry dashboard + Slack alerts</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CloudWatch</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infrastructure metrics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EC2 CPU &gt; 80%; RDS storage &gt; 70%; billing alerts</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Console</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Uptime monitoring</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Public website availability</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Downtime &gt; 1 min; SSL expiry &lt; 14 days</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Email + SMS + Slack alert</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PgBouncer</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 connection pool</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Pool saturation; slow queries &gt; 5s</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Grafana: DB dashboard</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11 — TESTING STRATEGY</w:t>
      </w:r>
    </w:p>
    <w:p>
      <w:pPr>
        <w:spacing w:after="80" w:before="80"/>
      </w:pPr>
    </w:p>
    <w:p>
      <w:pPr>
        <w:pStyle w:val="Heading2"/>
        <w:spacing w:after="160" w:before="320"/>
      </w:pPr>
      <w:r>
        <w:rPr>
          <w:rFonts w:ascii="Arial" w:cs="Arial" w:eastAsia="Arial" w:hAnsi="Arial"/>
          <w:b/>
          <w:bCs/>
          <w:color w:val="2E7D32"/>
          <w:sz w:val="28"/>
          <w:szCs w:val="28"/>
        </w:rPr>
        <w:t xml:space="preserve">11.1 Test Strategy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38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Level</w:t>
            </w:r>
          </w:p>
        </w:tc>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Target</w:t>
            </w:r>
          </w:p>
        </w:tc>
        <w:tc>
          <w:tcPr>
            <w:tcW w:type="dxa" w:w="3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Run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Unit Tests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Jest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&gt;80% statement coverage</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Every commit; pre-push hook</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Integration Tests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Jest + Supertest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API endpoints</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Every PR; CI pipeline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E2E Tests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Playwright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critical user journeys</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Post-staging deploy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Performance Tests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critical endpoints under 10K load</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Pre-release; weekly scheduled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Tests</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ZAP + Burp Suite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OWASP Top 10 coverage</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Pre-production; quarterly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Accessibility Tests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axe-core + manual</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WCAG 2.1 AA</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Design + implementation phases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UAT</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Manual with scripts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 of business requirements</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Staging; before each release</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Smoke Tests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Playwright (subset)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 path only</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 every production deploy</w:t>
            </w:r>
          </w:p>
        </w:tc>
      </w:tr>
    </w:tbl>
    <w:p>
      <w:pPr>
        <w:spacing w:after="80" w:before="80"/>
      </w:pPr>
    </w:p>
    <w:p>
      <w:pPr>
        <w:pStyle w:val="Heading2"/>
        <w:spacing w:after="160" w:before="320"/>
      </w:pPr>
      <w:r>
        <w:rPr>
          <w:rFonts w:ascii="Arial" w:cs="Arial" w:eastAsia="Arial" w:hAnsi="Arial"/>
          <w:b/>
          <w:bCs/>
          <w:color w:val="2E7D32"/>
          <w:sz w:val="28"/>
          <w:szCs w:val="28"/>
        </w:rPr>
        <w:t xml:space="preserve">11.2 Critical Test Scenarios</w:t>
      </w:r>
    </w:p>
    <w:p>
      <w:pPr>
        <w:pStyle w:val="Heading3"/>
        <w:spacing w:after="120" w:before="240"/>
      </w:pPr>
      <w:r>
        <w:rPr>
          <w:rFonts w:ascii="Arial" w:cs="Arial" w:eastAsia="Arial" w:hAnsi="Arial"/>
          <w:b/>
          <w:bCs/>
          <w:color w:val="212121"/>
          <w:sz w:val="24"/>
          <w:szCs w:val="24"/>
        </w:rPr>
        <w:t xml:space="preserve">11.2.1 Authentication Test Cases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600"/>
        <w:gridCol w:w="90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2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Successful login with valid email and password</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Returns access_token and refresh_token; user data correct</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Login with incorrect password (5 attempts)</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Account locked after 5 attempts; lockout email sent</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Expired access token causes 401; refresh token issues new access token</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Seamless token refresh without user re-login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MFA setup and verification</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QR code generated; TOTP code accepted; MFA enabled on account</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AUTH-005</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Logout invalidates refresh token</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Refresh token rejected after logout; must re-login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AUTH-006</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SQL injection in login email field</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Query rejected; no DB error exposed; 400 response</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AUTH-007</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JWT with tampered payload rejected</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401 Unauthorized; attack logged</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AUTH-008</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Operator cannot access SuperAdmin endpoint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403 Forbidden; access attempt logged</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bl>
    <w:p>
      <w:pPr>
        <w:spacing w:after="80" w:before="80"/>
      </w:pPr>
    </w:p>
    <w:p>
      <w:pPr>
        <w:pStyle w:val="Heading3"/>
        <w:spacing w:after="120" w:before="240"/>
      </w:pPr>
      <w:r>
        <w:rPr>
          <w:rFonts w:ascii="Arial" w:cs="Arial" w:eastAsia="Arial" w:hAnsi="Arial"/>
          <w:b/>
          <w:bCs/>
          <w:color w:val="212121"/>
          <w:sz w:val="24"/>
          <w:szCs w:val="24"/>
        </w:rPr>
        <w:t xml:space="preserve">11.2.2 Payment Test Cases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600"/>
        <w:gridCol w:w="900"/>
      </w:tblGrid>
      <w:tr>
        <w:trPr>
          <w:tblHeader/>
        </w:trPr>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2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PAY-001</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Successful MoMo donation to active campaign</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 created; campaign amount updated; receipt emailed; SMS sent</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MoMo payment rejected by user on phone</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 marked FAILED; donor notified; campaign amount unchanged</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PAY-003</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Duplicate MoMo webhook received (idempotency test)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Second webhook processed; amount credited only once; no duplicate transaction</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PAY-004</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to expired campaign</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400 Bad Request; "Campaign has ended" error; no payment initiated</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PAY-005</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above maximum campaign goal</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System accepts up to goal; alerts admin of full funding</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PAY-006</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BK Online payment timeout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Transaction marked PENDING; reconciliation job retries after 10 min</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PAY-007</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Receipt PDF generated correctly</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 contains: donor name, amount, date, campaign, transaction ID, QR code</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bl>
    <w:p>
      <w:pPr>
        <w:spacing w:after="80" w:before="80"/>
      </w:pPr>
    </w:p>
    <w:p>
      <w:pPr>
        <w:pStyle w:val="Heading2"/>
        <w:spacing w:after="160" w:before="320"/>
      </w:pPr>
      <w:r>
        <w:rPr>
          <w:rFonts w:ascii="Arial" w:cs="Arial" w:eastAsia="Arial" w:hAnsi="Arial"/>
          <w:b/>
          <w:bCs/>
          <w:color w:val="2E7D32"/>
          <w:sz w:val="28"/>
          <w:szCs w:val="28"/>
        </w:rPr>
        <w:t xml:space="preserve">11.3 Performance Test Scenarios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3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Load Profile</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c>
          <w:tcPr>
            <w:tcW w:type="dxa" w:w="13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Homepage load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 simultaneous users</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&lt; 2s; P99 &lt; 4s; 0 errors</w:t>
            </w:r>
          </w:p>
        </w:tc>
        <w:tc>
          <w:tcPr>
            <w:tcW w:type="dxa" w:w="1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 search</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500 concurrent searches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&lt; 1s; accurate results</w:t>
            </w:r>
          </w:p>
        </w:tc>
        <w:tc>
          <w:tcPr>
            <w:tcW w:type="dxa" w:w="1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 submission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concurrent payments</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&lt; 10s including MoMo simulation; 0 duplicate transactions</w:t>
            </w:r>
          </w:p>
        </w:tc>
        <w:tc>
          <w:tcPr>
            <w:tcW w:type="dxa" w:w="1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Report generation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50 concurrent report exports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P95 &lt; 5s; PDF correctly generated</w:t>
            </w:r>
          </w:p>
        </w:tc>
        <w:tc>
          <w:tcPr>
            <w:tcW w:type="dxa" w:w="1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Ramadan peak simulation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10,000 concurrent users across all features</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P95 targets maintained; auto-scale triggered; no crashes</w:t>
            </w:r>
          </w:p>
        </w:tc>
        <w:tc>
          <w:tcPr>
            <w:tcW w:type="dxa" w:w="1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k6 + AWS</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stress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1,000 concurrent DB queries</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connection pool exhaustion; P95 &lt; 200ms</w:t>
            </w:r>
          </w:p>
        </w:tc>
        <w:tc>
          <w:tcPr>
            <w:tcW w:type="dxa" w:w="1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pgbench + k6</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12 — AI CAPABILITIES</w:t>
      </w:r>
    </w:p>
    <w:p>
      <w:pPr>
        <w:spacing w:after="80" w:before="80"/>
      </w:pPr>
    </w:p>
    <w:p>
      <w:pPr>
        <w:pStyle w:val="Heading2"/>
        <w:spacing w:after="160" w:before="320"/>
      </w:pPr>
      <w:r>
        <w:rPr>
          <w:rFonts w:ascii="Arial" w:cs="Arial" w:eastAsia="Arial" w:hAnsi="Arial"/>
          <w:b/>
          <w:bCs/>
          <w:color w:val="2E7D32"/>
          <w:sz w:val="28"/>
          <w:szCs w:val="28"/>
        </w:rPr>
        <w:t xml:space="preserve">12.1 AI Assistant Architecture (RAG)</w:t>
      </w:r>
    </w:p>
    <w:p>
      <w:pPr>
        <w:spacing w:after="100" w:before="100"/>
      </w:pPr>
      <w:r>
        <w:rPr>
          <w:rFonts w:ascii="Arial" w:cs="Arial" w:eastAsia="Arial" w:hAnsi="Arial"/>
          <w:color w:val="212121"/>
          <w:sz w:val="22"/>
          <w:szCs w:val="22"/>
        </w:rPr>
        <w:t xml:space="preserve">The RMC AI Assistant uses Retrieval Augmented Generation (RAG) to provide accurate, knowledge-grounded responses in Kinyarwanda, English, and Arabic. This prevents hallucination on Islamic topics while enabling 24/7 automated service.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LLM (Primary)</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Claude 3.5 Sonnet (Anthropic)</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Main response generation; best multilingual capability; strong Arabic support</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LLM (Alternative)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GPT-4o (OpenAI)</w:t>
            </w:r>
          </w:p>
        </w:tc>
        <w:tc>
          <w:tcPr>
            <w:tcW w:type="dxa" w:w="5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Fallback; strong multilingual; similar capability</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LLM (Open Source / Local)</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Llama 3.1 70B (Ollama)</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Privacy-preserving option; Rwanda data sovereignty; lower ongoing cost</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Embedding Model</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text-embedding-3-small (OpenAI)</w:t>
            </w:r>
          </w:p>
        </w:tc>
        <w:tc>
          <w:tcPr>
            <w:tcW w:type="dxa" w:w="5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Document and query embedding for semantic search</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Vector Database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pgvector extension on PostgreSQL</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Avoids additional infrastructure; stores embeddings alongside business data</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Knowledge Base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Custom curated documents (admin-managed)</w:t>
            </w:r>
          </w:p>
        </w:tc>
        <w:tc>
          <w:tcPr>
            <w:tcW w:type="dxa" w:w="5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Quran, Hadith summaries, RMC FAQs, service guides, prayer information</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Orchestration</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LangChain (Node.js)</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RAG pipeline: embed query → retrieve context → generate response</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Content Moderation</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Custom classifier + human review queue</w:t>
            </w:r>
          </w:p>
        </w:tc>
        <w:tc>
          <w:tcPr>
            <w:tcW w:type="dxa" w:w="5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Flags inappropriate queries or responses for admin review</w:t>
            </w:r>
          </w:p>
        </w:tc>
      </w:tr>
    </w:tbl>
    <w:p>
      <w:pPr>
        <w:spacing w:after="80" w:before="80"/>
      </w:pPr>
    </w:p>
    <w:p>
      <w:pPr>
        <w:pStyle w:val="Heading2"/>
        <w:spacing w:after="160" w:before="320"/>
      </w:pPr>
      <w:r>
        <w:rPr>
          <w:rFonts w:ascii="Arial" w:cs="Arial" w:eastAsia="Arial" w:hAnsi="Arial"/>
          <w:b/>
          <w:bCs/>
          <w:color w:val="2E7D32"/>
          <w:sz w:val="28"/>
          <w:szCs w:val="28"/>
        </w:rPr>
        <w:t xml:space="preserve">12.2 RAG Pipeline</w:t>
      </w:r>
    </w:p>
    <w:p>
      <w:pPr>
        <w:pBdr>
          <w:left w:val="single" w:color="2E7D32" w:sz="6"/>
        </w:pBdr>
        <w:shd w:fill="F5F5F5" w:val="clear"/>
        <w:spacing w:after="100" w:before="100"/>
      </w:pPr>
      <w:r>
        <w:rPr>
          <w:rFonts w:ascii="Courier New" w:cs="Courier New" w:eastAsia="Courier New" w:hAnsi="Courier New"/>
          <w:color w:val="212121"/>
          <w:sz w:val="17"/>
          <w:szCs w:val="17"/>
        </w:rPr>
        <w:t xml:space="preserve">User Query
    ↓
[Language Detection] → detect(kinyarwanda | english | arabic)
    ↓
[Query Embedding] → text-embedding-3-small → 1536-dim vector
    ↓
[Vector Similarity Search] → pgvector: SELECT ... ORDER BY embedding &lt;=&gt; $query_vec LIMIT 5
    ↓
[Context Assembly] → Top 5 relevant knowledge base entries retrieved
    ↓
[Prompt Construction] →
    System: "You are the RMC AI assistant. Respond in {language}.
             Only use the provided context. If unsure, say so.
             Never fabricate Islamic rulings or quotes."
    Context: {retrieved_documents}
    User: {original_query}
    ↓
[LLM Generation] → Claude 3.5 Sonnet → streaming response
    ↓
[Response Validation] → length check; language check; content moderation score
    ↓
[User Response] → streaming to frontend via WebSocket
    ↓
[Feedback Collection] → thumbs up/down → used for knowledge base improvement</w:t>
      </w:r>
    </w:p>
    <w:p>
      <w:pPr>
        <w:spacing w:after="80" w:before="80"/>
      </w:pPr>
    </w:p>
    <w:p>
      <w:pPr>
        <w:pStyle w:val="Heading2"/>
        <w:spacing w:after="160" w:before="320"/>
      </w:pPr>
      <w:r>
        <w:rPr>
          <w:rFonts w:ascii="Arial" w:cs="Arial" w:eastAsia="Arial" w:hAnsi="Arial"/>
          <w:b/>
          <w:bCs/>
          <w:color w:val="2E7D32"/>
          <w:sz w:val="28"/>
          <w:szCs w:val="28"/>
        </w:rPr>
        <w:t xml:space="preserve">12.3 Knowledge Base Structure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2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c>
          <w:tcPr>
            <w:tcW w:type="dxa" w:w="12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Services</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How to apply for marriage/funeral/conduct certificates; fees; requirements; timelines</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When services change</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&amp; Worship</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Prayer times explanation; Qibla; Wudu; Salah method; Friday prayers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Stable (rarely changes)</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Imam / Admin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&amp; Finance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Zakat calculation rules; nisab thresholds; eligible recipients; how to pay</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Annually (nisab update)</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Finance Admin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RMC Organization</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About RMC; leadership; programs; areas of intervention; partner organizations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Quarterly</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Events &amp; Programs</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Current programs; how to participate; scholarship criteria; orphan sponsorship</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Monthly</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Islamic Education</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Basic Islamic FAQs; Islamic calendar; key dates; recommended practices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Stable</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Scholar / Admin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Contact &amp; Locations</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locations; contact numbers; opening hours; how to find nearest mosque</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As needed</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Donations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How to donate; payment methods; what happens to donations; impact stories</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Quarterly</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Finance Admin</w:t>
            </w:r>
          </w:p>
        </w:tc>
      </w:tr>
    </w:tbl>
    <w:p>
      <w:pPr>
        <w:spacing w:after="80" w:before="80"/>
      </w:pPr>
    </w:p>
    <w:p>
      <w:pPr>
        <w:pStyle w:val="Heading2"/>
        <w:spacing w:after="160" w:before="320"/>
      </w:pPr>
      <w:r>
        <w:rPr>
          <w:rFonts w:ascii="Arial" w:cs="Arial" w:eastAsia="Arial" w:hAnsi="Arial"/>
          <w:b/>
          <w:bCs/>
          <w:color w:val="2E7D32"/>
          <w:sz w:val="28"/>
          <w:szCs w:val="28"/>
        </w:rPr>
        <w:t xml:space="preserve">12.4 AI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68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Hallucination on Islamic rulings</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RAG with curated authoritative sources only; system prompt explicitly prohibits fabrication; admin review queue for flagged responses</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Inappropriate content generation</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Content safety classifier before and after generation; automatic blocking of harmful topics; human review queue</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Language switching confusion</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Strict language detection; consistent language enforcement within session; user can override language</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Personal data in AI queries</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Strip PII before sending to external LLM; log queries without personal identifiers; data processing agreement with AI provider</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provider dependency</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Multi-provider architecture; primary (Claude) + fallback (GPT-4o) + local (Llama); graceful degradation to FAQ-only if all external APIs unavailable</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Cost overrun</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Token usage monitoring; daily spending alerts; rate limiting per user (30 queries/hour); caching for repeated questions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Bias in responses</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Human review of AI responses on sensitive Islamic topics; community scholar review panel; feedback mechanism</w:t>
            </w:r>
          </w:p>
        </w:tc>
      </w:tr>
    </w:tbl>
    <w:p>
      <w:pPr>
        <w:spacing w:after="80" w:before="80"/>
      </w:pPr>
    </w:p>
    <w:p>
      <w:pPr>
        <w:pStyle w:val="Heading2"/>
        <w:spacing w:after="160" w:before="320"/>
      </w:pPr>
      <w:r>
        <w:rPr>
          <w:rFonts w:ascii="Arial" w:cs="Arial" w:eastAsia="Arial" w:hAnsi="Arial"/>
          <w:b/>
          <w:bCs/>
          <w:color w:val="2E7D32"/>
          <w:sz w:val="28"/>
          <w:szCs w:val="28"/>
        </w:rPr>
        <w:t xml:space="preserve">12.5 AI Provider Recommendation</w:t>
      </w:r>
    </w:p>
    <w:p>
      <w:pPr>
        <w:spacing w:after="100" w:before="100"/>
      </w:pPr>
      <w:r>
        <w:rPr>
          <w:rFonts w:ascii="Arial" w:cs="Arial" w:eastAsia="Arial" w:hAnsi="Arial"/>
          <w:color w:val="212121"/>
          <w:sz w:val="22"/>
          <w:szCs w:val="22"/>
        </w:rPr>
        <w:t xml:space="preserve">Recommended: Claude 3.5 Sonnet (Anthropic) as primary.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1700"/>
        <w:gridCol w:w="2160"/>
      </w:tblGrid>
      <w:tr>
        <w:trPr>
          <w:tblHeader/>
        </w:trPr>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 for RMC</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c>
          <w:tcPr>
            <w:tcW w:type="dxa" w:w="17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Cost/Month (Year 1)</w:t>
            </w:r>
          </w:p>
        </w:tc>
        <w:tc>
          <w:tcPr>
            <w:tcW w:type="dxa" w:w="21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Claude 3.5 Sonnet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Best multilingual; strong Arabic; safety focus; low hallucination; constitutional AI alignment</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cost; data processing agreement needed</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$150-300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PRIMARY</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GPT-4o (OpenAI)</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Strong multilingual; large context window; well-documented API</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Higher cost; US company data considerations</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$200-400</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FALLBACK</w:t>
            </w:r>
          </w:p>
        </w:tc>
      </w:tr>
      <w:tr>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Gemini 1.5 Pro (Google)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Very large context; good multilingual; competitive pricing</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Arabic quality inconsistent; less Islamic domain knowledge</w:t>
            </w:r>
          </w:p>
        </w:tc>
        <w:tc>
          <w:tcPr>
            <w:tcW w:type="dxa" w:w="1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$100-250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EVALUATE</w:t>
            </w:r>
          </w:p>
        </w:tc>
      </w:tr>
      <w:tr>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Llama 3.1 70B (Local)</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Zero ongoing API cost; data stays in Rwanda; full control</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Requires dedicated server (~$200/month GPU); weaker Arabic; ops complexity</w:t>
            </w:r>
          </w:p>
        </w:tc>
        <w:tc>
          <w:tcPr>
            <w:tcW w:type="dxa" w:w="1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$200 (server)</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SOVEREIGNTY OPTION</w:t>
            </w:r>
          </w:p>
        </w:tc>
      </w:tr>
    </w:tbl>
    <w:p>
      <w:r>
        <w:br w:type="page"/>
      </w:r>
    </w:p>
    <w:p>
      <w:pPr>
        <w:pStyle w:val="Heading1"/>
        <w:pBdr>
          <w:bottom w:val="single" w:color="2E7D32" w:sz="6" w:space="1"/>
        </w:pBdr>
        <w:spacing w:after="200" w:before="400"/>
      </w:pPr>
      <w:r>
        <w:rPr>
          <w:rFonts w:ascii="Arial" w:cs="Arial" w:eastAsia="Arial" w:hAnsi="Arial"/>
          <w:b/>
          <w:bCs/>
          <w:color w:val="1B5E20"/>
          <w:sz w:val="36"/>
          <w:szCs w:val="36"/>
        </w:rPr>
        <w:t xml:space="preserve">PHASE 13 — PROJECT DOCUMENTS &amp; DELIVERABLES</w:t>
      </w:r>
    </w:p>
    <w:p>
      <w:pPr>
        <w:spacing w:after="80" w:before="80"/>
      </w:pPr>
    </w:p>
    <w:p>
      <w:pPr>
        <w:pStyle w:val="Heading2"/>
        <w:spacing w:after="160" w:before="320"/>
      </w:pPr>
      <w:r>
        <w:rPr>
          <w:rFonts w:ascii="Arial" w:cs="Arial" w:eastAsia="Arial" w:hAnsi="Arial"/>
          <w:b/>
          <w:bCs/>
          <w:color w:val="2E7D32"/>
          <w:sz w:val="28"/>
          <w:szCs w:val="28"/>
        </w:rPr>
        <w:t xml:space="preserve">13.1 Document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1500"/>
        <w:gridCol w:w="1200"/>
        <w:gridCol w:w="1260"/>
      </w:tblGrid>
      <w:tr>
        <w:trPr>
          <w:tblHeader/>
        </w:trPr>
        <w:tc>
          <w:tcPr>
            <w:tcW w:type="dxa" w:w="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1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12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 Cycle</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Research Report (Phase 1)</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(this document)</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Leadership, Tech Team</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Once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Feasibility Study</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(integrated)</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Leadership, Sponsors</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Once</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Business Requirements Document (BRD)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2)</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stakeholders</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major change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Software Requirements Specification (SRS)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3)</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Team, QA</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sprint</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5</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System Architecture Document (SAD)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4)</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Team, DevOps</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major change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Design Document (DDD)</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5)</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DB Engineer, Tech Lead</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migration</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API Design Document</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6)</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Frontend, Backend, Integration</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OpenAPI 3.0 YAML</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API change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 Architecture Document</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7)</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Lead, Security</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Quarterly</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Architecture Document</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10)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Tech Lead</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infra change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10</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UI/UX Specification</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8)</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Designers, Frontend Dev</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Figma + PDF</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sprint</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11</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Test Strategy Document</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11)</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QA Team, PM</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PDF/Word</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major release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Project Plan / Roadmap</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9)</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PM, Leadership</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PDF/JIRA</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Monthly</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13</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Risk Register</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Complete (Phase 2)</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PM, Leadership</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Excel/JIRA</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Weekly</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14</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Deployment Guide</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 be produced in Phase 10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 Sysadmin</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Markdown/Confluence</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release</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15</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User Manual</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 be produced in Phase 10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End users, Members</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 (Kinyarwanda, English)</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major release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16</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Administrator Manual</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 be produced in Phase 10</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Mosque admins, RMC staff</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 (Kinyarwanda)</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major release</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17</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Training Manual</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 be produced in Phase 10</w:t>
            </w:r>
          </w:p>
        </w:tc>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staff and operators</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 + Videos</w:t>
            </w:r>
          </w:p>
        </w:tc>
        <w:tc>
          <w:tcPr>
            <w:tcW w:type="dxa" w:w="12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 major release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18</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NCSA/DPP Compliance Documentation</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To be produced in Phase 9</w:t>
            </w:r>
          </w:p>
        </w:tc>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Legal</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PDF</w:t>
            </w:r>
          </w:p>
        </w:tc>
        <w:tc>
          <w:tcPr>
            <w:tcW w:type="dxa" w:w="12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Annually</w:t>
            </w:r>
          </w:p>
        </w:tc>
      </w:tr>
    </w:tbl>
    <w:p>
      <w:pPr>
        <w:spacing w:after="80" w:before="80"/>
      </w:pPr>
    </w:p>
    <w:p>
      <w:pPr>
        <w:pStyle w:val="Heading2"/>
        <w:spacing w:after="160" w:before="320"/>
      </w:pPr>
      <w:r>
        <w:rPr>
          <w:rFonts w:ascii="Arial" w:cs="Arial" w:eastAsia="Arial" w:hAnsi="Arial"/>
          <w:b/>
          <w:bCs/>
          <w:color w:val="2E7D32"/>
          <w:sz w:val="28"/>
          <w:szCs w:val="28"/>
        </w:rPr>
        <w:t xml:space="preserve">13.2 Feasibility Assessment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45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c>
          <w:tcPr>
            <w:tcW w:type="dxa" w:w="11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45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Technical Feasibility</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95%</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Proven technology stack; NestJS + Next.js + PostgreSQL is mature, well-supported, and widely deployed at scale</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Feasibility</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85%</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Infrastructure costs manageable (~$500-800/month AWS for Year 1); development cost depends on team model (in-house vs outsourced)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Operational Feasibility</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Medium-High</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80%</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Training program needed; change management critical; SMS/mobile approach addresses digital literacy gap</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Legal/Compliance Feasibility</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90%</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DPP compliance framework is well-defined; legal registration as data controller straightforward</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Timeline Feasibility</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1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75%</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32-week plan is achievable with adequate team; risk of delay if key roles not filled promptly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Schedule Risk</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c>
          <w:tcPr>
            <w:tcW w:type="dxa" w:w="1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integration (MoMo/BK) timelines depend on provider API access and sandbox availability — start procurement immediately</w:t>
            </w:r>
          </w:p>
        </w:tc>
      </w:tr>
    </w:tbl>
    <w:p>
      <w:pPr>
        <w:spacing w:after="80" w:before="80"/>
      </w:pPr>
    </w:p>
    <w:p>
      <w:pPr>
        <w:pStyle w:val="Heading2"/>
        <w:spacing w:after="160" w:before="320"/>
      </w:pPr>
      <w:r>
        <w:rPr>
          <w:rFonts w:ascii="Arial" w:cs="Arial" w:eastAsia="Arial" w:hAnsi="Arial"/>
          <w:b/>
          <w:bCs/>
          <w:color w:val="2E7D32"/>
          <w:sz w:val="28"/>
          <w:szCs w:val="28"/>
        </w:rPr>
        <w:t xml:space="preserve">13.3 Missing Requirements Identified</w:t>
      </w:r>
    </w:p>
    <w:p>
      <w:pPr>
        <w:spacing w:after="100" w:before="100"/>
      </w:pPr>
      <w:r>
        <w:rPr>
          <w:rFonts w:ascii="Arial" w:cs="Arial" w:eastAsia="Arial" w:hAnsi="Arial"/>
          <w:color w:val="212121"/>
          <w:sz w:val="22"/>
          <w:szCs w:val="22"/>
        </w:rPr>
        <w:t xml:space="preserve">The consulting team identified the following gaps in the original specification that must be addressed: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000"/>
        <w:gridCol w:w="2360"/>
      </w:tblGrid>
      <w:tr>
        <w:trPr>
          <w:tblHeader/>
        </w:trPr>
        <w:tc>
          <w:tcPr>
            <w:tcW w:type="dxa" w:w="2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3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10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multi-currency specification for diaspora donors</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Add USD/EUR support via Stripe; RWF primary; auto-conversion display</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USSD specification for feature phone users</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Design USSD menu for basic donation and prayer time access via MTN/Airtel USSD</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WhatsApp Business integration specified</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Add WhatsApp notification channel (critical for Rwanda audience — highest engagement)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data retention policy specified</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Define retention periods: member data (life + 5 years), financial (10 years), audit logs (7 years)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Critical</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offline capability specification for mosque operators</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 offline mode with sync queue; critical for rural mosques with intermittent internet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content moderation for blog/comments</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Admin moderation queue; word filter; report mechanism; AI-assisted flagging</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Hijra service definition beyond name</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Define: what Hijra service entails (relocation assistance? migration certificates?); requires stakeholder clarification</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Tender process specification</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Define: tender posting, eligibility, submission, evaluation, award workflow; legal requirements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backup / data export for members</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Add GDPR/DPP-compliant data export (right to data portability); member can export their data as JSON/PDF</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certificate verification mechanism</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Add public QR-code-based certificate verification URL; prevents forgery</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multi-mosque member support</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Members who attend multiple mosques need secondary affiliations; affects reporting</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Islamic calendar integration</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Hijri date display alongside Gregorian; Islamic event calendar (Ramadan, Eid, etc.)</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Medium</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volunteer management module</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Many Islamic organization functions rely on volunteers; add volunteer registry and assignment</w:t>
            </w:r>
          </w:p>
        </w:tc>
        <w:tc>
          <w:tcPr>
            <w:tcW w:type="dxa" w:w="1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API rate limiting strategy specified</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Define rate limits per endpoint tier; implement API key management for future third-party access</w:t>
            </w:r>
          </w:p>
        </w:tc>
        <w:tc>
          <w:tcPr>
            <w:tcW w:type="dxa" w:w="1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High</w:t>
            </w:r>
          </w:p>
        </w:tc>
      </w:tr>
    </w:tbl>
    <w:p>
      <w:pPr>
        <w:spacing w:after="80" w:before="80"/>
      </w:pPr>
    </w:p>
    <w:p>
      <w:pPr>
        <w:pStyle w:val="Heading2"/>
        <w:spacing w:after="160" w:before="320"/>
      </w:pPr>
      <w:r>
        <w:rPr>
          <w:rFonts w:ascii="Arial" w:cs="Arial" w:eastAsia="Arial" w:hAnsi="Arial"/>
          <w:b/>
          <w:bCs/>
          <w:color w:val="2E7D32"/>
          <w:sz w:val="28"/>
          <w:szCs w:val="28"/>
        </w:rPr>
        <w:t xml:space="preserve">13.4 Architecture Decision Records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rPr>
          <w:tblHeader/>
        </w:trPr>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Considered</w:t>
            </w:r>
          </w:p>
        </w:tc>
        <w:tc>
          <w:tcPr>
            <w:tcW w:type="dxa" w:w="14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Made</w:t>
            </w:r>
          </w:p>
        </w:tc>
        <w:tc>
          <w:tcPr>
            <w:tcW w:type="dxa" w:w="39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Database architecture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 vs MySQL vs MongoDB</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w:t>
            </w:r>
          </w:p>
        </w:tc>
        <w:tc>
          <w:tcPr>
            <w:tcW w:type="dxa" w:w="3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ACID compliance; JSONB for flexible metadata; pgvector for AI embeddings; TimescaleDB for time-series; best ecosystem fit</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Search engine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Elasticsearch vs OpenSearch vs PostgreSQL FTS vs Typesense</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PostgreSQL FTS first; OpenSearch when &gt;100K records</w:t>
            </w:r>
          </w:p>
        </w:tc>
        <w:tc>
          <w:tcPr>
            <w:tcW w:type="dxa" w:w="3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Avoid infrastructure complexity early; PostgreSQL tsvector handles initial scale well; re-evaluate at growth milestones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LLM provider</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OpenAI vs Claude vs Gemini vs Local LLaMA</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Claude primary + Local LLaMA option</w:t>
            </w:r>
          </w:p>
        </w:tc>
        <w:tc>
          <w:tcPr>
            <w:tcW w:type="dxa" w:w="3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Claude has best multilingual safety profile; LLaMA for data sovereignty compliance option</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Frontend framework</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Next.js vs Remix vs Nuxt vs plain React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Next.js 15</w:t>
            </w:r>
          </w:p>
        </w:tc>
        <w:tc>
          <w:tcPr>
            <w:tcW w:type="dxa" w:w="3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SSR/SSG for SEO; strong ecosystem; team familiarity; Vercel deployment option; RSC for performance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architecture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Direct API vs payment aggregator</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Direct integration (MoMo + BK + Stripe)</w:t>
            </w:r>
          </w:p>
        </w:tc>
        <w:tc>
          <w:tcPr>
            <w:tcW w:type="dxa" w:w="3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Rwanda-focused aggregator handles all three; direct integration gives more control; webhook reliability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Monolith vs Microservices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Modular Monolith vs Microservices</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Modular Monolith</w:t>
            </w:r>
          </w:p>
        </w:tc>
        <w:tc>
          <w:tcPr>
            <w:tcW w:type="dxa" w:w="3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Team size; deployment simplicity; NestJS modules provide clean boundaries; extract services as needed at scale</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Vector storage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Pinecone vs Weaviate vs pgvector</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pgvector on PostgreSQL</w:t>
            </w:r>
          </w:p>
        </w:tc>
        <w:tc>
          <w:tcPr>
            <w:tcW w:type="dxa" w:w="3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No additional infrastructure; same DB; adequate for &lt;1M embeddings; reduce ops complexity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Mobile strategy</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 vs React Native vs Flutter vs Kotlin/Swift</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PWA + Play Store (TWA)</w:t>
            </w:r>
          </w:p>
        </w:tc>
        <w:tc>
          <w:tcPr>
            <w:tcW w:type="dxa" w:w="3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Single codebase; no app store approval cycle for PWA; TWA wraps PWA for Play Store; cost-effective</w:t>
            </w:r>
          </w:p>
        </w:tc>
      </w:tr>
    </w:tbl>
    <w:p>
      <w:pPr>
        <w:spacing w:after="80" w:before="80"/>
      </w:pPr>
    </w:p>
    <w:p>
      <w:pPr>
        <w:pStyle w:val="Heading2"/>
        <w:spacing w:after="160" w:before="320"/>
      </w:pPr>
      <w:r>
        <w:rPr>
          <w:rFonts w:ascii="Arial" w:cs="Arial" w:eastAsia="Arial" w:hAnsi="Arial"/>
          <w:b/>
          <w:bCs/>
          <w:color w:val="2E7D32"/>
          <w:sz w:val="28"/>
          <w:szCs w:val="28"/>
        </w:rPr>
        <w:t xml:space="preserve">13.5 Deployment Guide Overview</w:t>
      </w:r>
    </w:p>
    <w:p>
      <w:pPr>
        <w:pStyle w:val="Heading3"/>
        <w:spacing w:after="120" w:before="240"/>
      </w:pPr>
      <w:r>
        <w:rPr>
          <w:rFonts w:ascii="Arial" w:cs="Arial" w:eastAsia="Arial" w:hAnsi="Arial"/>
          <w:b/>
          <w:bCs/>
          <w:color w:val="212121"/>
          <w:sz w:val="24"/>
          <w:szCs w:val="24"/>
        </w:rPr>
        <w:t xml:space="preserve">13.5.1 Production Deployment Checklist</w:t>
      </w:r>
    </w:p>
    <w:p>
      <w:pPr>
        <w:pStyle w:val="ListParagraph"/>
        <w:numPr>
          <w:ilvl w:val="0"/>
          <w:numId w:val="3"/>
        </w:numPr>
        <w:spacing w:after="60" w:before="60"/>
      </w:pPr>
      <w:r>
        <w:rPr>
          <w:rFonts w:ascii="Arial" w:cs="Arial" w:eastAsia="Arial" w:hAnsi="Arial"/>
          <w:color w:val="212121"/>
          <w:sz w:val="22"/>
          <w:szCs w:val="22"/>
        </w:rPr>
        <w:t xml:space="preserve">DNS: Configure A records for rmc.org.rw and api.rmc.org.rw pointing to Nginx load balancer</w:t>
      </w:r>
    </w:p>
    <w:p>
      <w:pPr>
        <w:pStyle w:val="ListParagraph"/>
        <w:numPr>
          <w:ilvl w:val="0"/>
          <w:numId w:val="3"/>
        </w:numPr>
        <w:spacing w:after="60" w:before="60"/>
      </w:pPr>
      <w:r>
        <w:rPr>
          <w:rFonts w:ascii="Arial" w:cs="Arial" w:eastAsia="Arial" w:hAnsi="Arial"/>
          <w:color w:val="212121"/>
          <w:sz w:val="22"/>
          <w:szCs w:val="22"/>
        </w:rPr>
        <w:t xml:space="preserve">SSL: Install AWS ACM certificates; configure Nginx SSL termination; verify HSTS headers</w:t>
      </w:r>
    </w:p>
    <w:p>
      <w:pPr>
        <w:pStyle w:val="ListParagraph"/>
        <w:numPr>
          <w:ilvl w:val="0"/>
          <w:numId w:val="3"/>
        </w:numPr>
        <w:spacing w:after="60" w:before="60"/>
      </w:pPr>
      <w:r>
        <w:rPr>
          <w:rFonts w:ascii="Arial" w:cs="Arial" w:eastAsia="Arial" w:hAnsi="Arial"/>
          <w:color w:val="212121"/>
          <w:sz w:val="22"/>
          <w:szCs w:val="22"/>
        </w:rPr>
        <w:t xml:space="preserve">Environment: Set all production environment variables via AWS Secrets Manager; never in source code</w:t>
      </w:r>
    </w:p>
    <w:p>
      <w:pPr>
        <w:pStyle w:val="ListParagraph"/>
        <w:numPr>
          <w:ilvl w:val="0"/>
          <w:numId w:val="3"/>
        </w:numPr>
        <w:spacing w:after="60" w:before="60"/>
      </w:pPr>
      <w:r>
        <w:rPr>
          <w:rFonts w:ascii="Arial" w:cs="Arial" w:eastAsia="Arial" w:hAnsi="Arial"/>
          <w:color w:val="212121"/>
          <w:sz w:val="22"/>
          <w:szCs w:val="22"/>
        </w:rPr>
        <w:t xml:space="preserve">Database: Run all migration scripts via TypeORM CLI; verify schema; create DB user with minimum required privileges</w:t>
      </w:r>
    </w:p>
    <w:p>
      <w:pPr>
        <w:pStyle w:val="ListParagraph"/>
        <w:numPr>
          <w:ilvl w:val="0"/>
          <w:numId w:val="3"/>
        </w:numPr>
        <w:spacing w:after="60" w:before="60"/>
      </w:pPr>
      <w:r>
        <w:rPr>
          <w:rFonts w:ascii="Arial" w:cs="Arial" w:eastAsia="Arial" w:hAnsi="Arial"/>
          <w:color w:val="212121"/>
          <w:sz w:val="22"/>
          <w:szCs w:val="22"/>
        </w:rPr>
        <w:t xml:space="preserve">S3: Create production bucket; enable versioning; configure lifecycle policies; block all public access</w:t>
      </w:r>
    </w:p>
    <w:p>
      <w:pPr>
        <w:pStyle w:val="ListParagraph"/>
        <w:numPr>
          <w:ilvl w:val="0"/>
          <w:numId w:val="3"/>
        </w:numPr>
        <w:spacing w:after="60" w:before="60"/>
      </w:pPr>
      <w:r>
        <w:rPr>
          <w:rFonts w:ascii="Arial" w:cs="Arial" w:eastAsia="Arial" w:hAnsi="Arial"/>
          <w:color w:val="212121"/>
          <w:sz w:val="22"/>
          <w:szCs w:val="22"/>
        </w:rPr>
        <w:t xml:space="preserve">Redis: Configure Redis AUTH password; enable TLS; set maxmemory-policy allkeys-lru</w:t>
      </w:r>
    </w:p>
    <w:p>
      <w:pPr>
        <w:pStyle w:val="ListParagraph"/>
        <w:numPr>
          <w:ilvl w:val="0"/>
          <w:numId w:val="3"/>
        </w:numPr>
        <w:spacing w:after="60" w:before="60"/>
      </w:pPr>
      <w:r>
        <w:rPr>
          <w:rFonts w:ascii="Arial" w:cs="Arial" w:eastAsia="Arial" w:hAnsi="Arial"/>
          <w:color w:val="212121"/>
          <w:sz w:val="22"/>
          <w:szCs w:val="22"/>
        </w:rPr>
        <w:t xml:space="preserve">Monitoring: Deploy Prometheus, Grafana, Loki stack; import standard dashboards; configure alerts</w:t>
      </w:r>
    </w:p>
    <w:p>
      <w:pPr>
        <w:pStyle w:val="ListParagraph"/>
        <w:numPr>
          <w:ilvl w:val="0"/>
          <w:numId w:val="3"/>
        </w:numPr>
        <w:spacing w:after="60" w:before="60"/>
      </w:pPr>
      <w:r>
        <w:rPr>
          <w:rFonts w:ascii="Arial" w:cs="Arial" w:eastAsia="Arial" w:hAnsi="Arial"/>
          <w:color w:val="212121"/>
          <w:sz w:val="22"/>
          <w:szCs w:val="22"/>
        </w:rPr>
        <w:t xml:space="preserve">Sentry: Configure DSN in backend and frontend; set release tracking; configure alert rules</w:t>
      </w:r>
    </w:p>
    <w:p>
      <w:pPr>
        <w:pStyle w:val="ListParagraph"/>
        <w:numPr>
          <w:ilvl w:val="0"/>
          <w:numId w:val="3"/>
        </w:numPr>
        <w:spacing w:after="60" w:before="60"/>
      </w:pPr>
      <w:r>
        <w:rPr>
          <w:rFonts w:ascii="Arial" w:cs="Arial" w:eastAsia="Arial" w:hAnsi="Arial"/>
          <w:color w:val="212121"/>
          <w:sz w:val="22"/>
          <w:szCs w:val="22"/>
        </w:rPr>
        <w:t xml:space="preserve">Payment: Activate MoMo production credentials; configure BK Online production API keys; test webhooks</w:t>
      </w:r>
    </w:p>
    <w:p>
      <w:pPr>
        <w:pStyle w:val="ListParagraph"/>
        <w:numPr>
          <w:ilvl w:val="0"/>
          <w:numId w:val="3"/>
        </w:numPr>
        <w:spacing w:after="60" w:before="60"/>
      </w:pPr>
      <w:r>
        <w:rPr>
          <w:rFonts w:ascii="Arial" w:cs="Arial" w:eastAsia="Arial" w:hAnsi="Arial"/>
          <w:color w:val="212121"/>
          <w:sz w:val="22"/>
          <w:szCs w:val="22"/>
        </w:rPr>
        <w:t xml:space="preserve">FCM: Configure Firebase project; obtain server key; test push notification delivery</w:t>
      </w:r>
    </w:p>
    <w:p>
      <w:pPr>
        <w:pStyle w:val="ListParagraph"/>
        <w:numPr>
          <w:ilvl w:val="0"/>
          <w:numId w:val="3"/>
        </w:numPr>
        <w:spacing w:after="60" w:before="60"/>
      </w:pPr>
      <w:r>
        <w:rPr>
          <w:rFonts w:ascii="Arial" w:cs="Arial" w:eastAsia="Arial" w:hAnsi="Arial"/>
          <w:color w:val="212121"/>
          <w:sz w:val="22"/>
          <w:szCs w:val="22"/>
        </w:rPr>
        <w:t xml:space="preserve">AI: Configure Claude API key in Secrets Manager; test AI assistant responses; populate knowledge base</w:t>
      </w:r>
    </w:p>
    <w:p>
      <w:pPr>
        <w:pStyle w:val="ListParagraph"/>
        <w:numPr>
          <w:ilvl w:val="0"/>
          <w:numId w:val="3"/>
        </w:numPr>
        <w:spacing w:after="60" w:before="60"/>
      </w:pPr>
      <w:r>
        <w:rPr>
          <w:rFonts w:ascii="Arial" w:cs="Arial" w:eastAsia="Arial" w:hAnsi="Arial"/>
          <w:color w:val="212121"/>
          <w:sz w:val="22"/>
          <w:szCs w:val="22"/>
        </w:rPr>
        <w:t xml:space="preserve">Security: Run OWASP ZAP scan; resolve critical/high findings; document accepted risks</w:t>
      </w:r>
    </w:p>
    <w:p>
      <w:pPr>
        <w:pStyle w:val="ListParagraph"/>
        <w:numPr>
          <w:ilvl w:val="0"/>
          <w:numId w:val="3"/>
        </w:numPr>
        <w:spacing w:after="60" w:before="60"/>
      </w:pPr>
      <w:r>
        <w:rPr>
          <w:rFonts w:ascii="Arial" w:cs="Arial" w:eastAsia="Arial" w:hAnsi="Arial"/>
          <w:color w:val="212121"/>
          <w:sz w:val="22"/>
          <w:szCs w:val="22"/>
        </w:rPr>
        <w:t xml:space="preserve">Backup: Verify automated RDS snapshots; test restore procedure; configure cross-region replication</w:t>
      </w:r>
    </w:p>
    <w:p>
      <w:pPr>
        <w:pStyle w:val="ListParagraph"/>
        <w:numPr>
          <w:ilvl w:val="0"/>
          <w:numId w:val="3"/>
        </w:numPr>
        <w:spacing w:after="60" w:before="60"/>
      </w:pPr>
      <w:r>
        <w:rPr>
          <w:rFonts w:ascii="Arial" w:cs="Arial" w:eastAsia="Arial" w:hAnsi="Arial"/>
          <w:color w:val="212121"/>
          <w:sz w:val="22"/>
          <w:szCs w:val="22"/>
        </w:rPr>
        <w:t xml:space="preserve">Load Test: Run k6 load test against staging; ensure auto-scaling triggers correctly</w:t>
      </w:r>
    </w:p>
    <w:p>
      <w:pPr>
        <w:pStyle w:val="ListParagraph"/>
        <w:numPr>
          <w:ilvl w:val="0"/>
          <w:numId w:val="3"/>
        </w:numPr>
        <w:spacing w:after="60" w:before="60"/>
      </w:pPr>
      <w:r>
        <w:rPr>
          <w:rFonts w:ascii="Arial" w:cs="Arial" w:eastAsia="Arial" w:hAnsi="Arial"/>
          <w:color w:val="212121"/>
          <w:sz w:val="22"/>
          <w:szCs w:val="22"/>
        </w:rPr>
        <w:t xml:space="preserve">Go-Live: Enable CloudFront CDN; verify caching rules; announce to test group; monitor for 24h</w:t>
      </w:r>
    </w:p>
    <w:p>
      <w:pPr>
        <w:spacing w:after="80" w:before="80"/>
      </w:pPr>
    </w:p>
    <w:p>
      <w:pPr>
        <w:pStyle w:val="Heading2"/>
        <w:spacing w:after="160" w:before="320"/>
      </w:pPr>
      <w:r>
        <w:rPr>
          <w:rFonts w:ascii="Arial" w:cs="Arial" w:eastAsia="Arial" w:hAnsi="Arial"/>
          <w:b/>
          <w:bCs/>
          <w:color w:val="2E7D32"/>
          <w:sz w:val="28"/>
          <w:szCs w:val="28"/>
        </w:rPr>
        <w:t xml:space="preserve">13.6 Risk Register (Full)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800"/>
        <w:gridCol w:w="800"/>
        <w:gridCol w:w="800"/>
        <w:gridCol w:w="900"/>
        <w:gridCol w:w="3660"/>
      </w:tblGrid>
      <w:tr>
        <w:trPr>
          <w:tblHeader/>
        </w:trPr>
        <w:tc>
          <w:tcPr>
            <w:tcW w:type="dxa" w:w="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6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9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R01</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 rural digital literacy</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Adoption</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Training Lead</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R02</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API instability</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Technical</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Lead</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R03</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Data breach</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Security</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R04</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Scope creep</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Delivery</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9</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PM</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R05</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Low adoption</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Business</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BA</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R06</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Ramadan peak overload</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Performance</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VH</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R07</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Key person departure</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HR</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PM</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R08</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Search infra cost overrun</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Cost</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Architect</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R09</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Regulatory change</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Legal</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4</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Compliance</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R10</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AWS vendor lock-in</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Technical</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2</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Accepted</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DevOps</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R11</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Payment provider SLA breach</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Integration</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Open</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Lead</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R12</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hallucination on Islamic topics</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Quality</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Lead</w:t>
            </w:r>
          </w:p>
        </w:tc>
      </w:tr>
      <w:tr>
        <w:tc>
          <w:tcPr>
            <w:tcW w:type="dxa" w:w="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R13</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Connectivity issues in rural areas</w:t>
            </w:r>
          </w:p>
        </w:tc>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Infrastructure</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H</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w:t>
            </w:r>
          </w:p>
        </w:tc>
        <w:tc>
          <w:tcPr>
            <w:tcW w:type="dxa" w:w="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6</w:t>
            </w:r>
          </w:p>
        </w:tc>
        <w:tc>
          <w:tcPr>
            <w:tcW w:type="dxa" w:w="9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Tech Lead</w:t>
            </w:r>
          </w:p>
        </w:tc>
      </w:tr>
      <w:tr>
        <w:tc>
          <w:tcPr>
            <w:tcW w:type="dxa" w:w="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R14</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NCSA non-compliance</w:t>
            </w:r>
          </w:p>
        </w:tc>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Legal</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L</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VH</w:t>
            </w:r>
          </w:p>
        </w:tc>
        <w:tc>
          <w:tcPr>
            <w:tcW w:type="dxa" w:w="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8</w:t>
            </w:r>
          </w:p>
        </w:tc>
        <w:tc>
          <w:tcPr>
            <w:tcW w:type="dxa" w:w="9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Mitigated</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Compliance</w:t>
            </w:r>
          </w:p>
        </w:tc>
      </w:tr>
    </w:tbl>
    <w:p>
      <w:pPr>
        <w:spacing w:after="80" w:before="80"/>
      </w:pPr>
    </w:p>
    <w:p>
      <w:pPr>
        <w:pStyle w:val="Heading2"/>
        <w:spacing w:after="160" w:before="320"/>
      </w:pPr>
      <w:r>
        <w:rPr>
          <w:rFonts w:ascii="Arial" w:cs="Arial" w:eastAsia="Arial" w:hAnsi="Arial"/>
          <w:b/>
          <w:bCs/>
          <w:color w:val="2E7D32"/>
          <w:sz w:val="28"/>
          <w:szCs w:val="28"/>
        </w:rPr>
        <w:t xml:space="preserve">13.7 Product Roadmap (18-Month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180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w:t>
            </w:r>
          </w:p>
        </w:tc>
        <w:tc>
          <w:tcPr>
            <w:tcW w:type="dxa" w:w="6060"/>
            <w:tcBorders>
              <w:top w:val="single" w:color="2E7D32" w:sz="1"/>
              <w:left w:val="single" w:color="2E7D32" w:sz="1"/>
              <w:bottom w:val="single" w:color="2E7D32" w:sz="1"/>
              <w:right w:val="single" w:color="2E7D32"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Q1 (Months 1-3)</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Foundation &amp; Core</w:t>
            </w:r>
          </w:p>
        </w:tc>
        <w:tc>
          <w:tcPr>
            <w:tcW w:type="dxa" w:w="6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Platform infrastructure, authentication, member management, public website, prayer times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Q2 (Months 4-6)</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Services &amp; Payments</w:t>
            </w:r>
          </w:p>
        </w:tc>
        <w:tc>
          <w:tcPr>
            <w:tcW w:type="dxa" w:w="6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All service applications live, payment integration, donation campaigns, mosque management</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Q3 (Months 7-9)</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Finance &amp; Communication</w:t>
            </w:r>
          </w:p>
        </w:tc>
        <w:tc>
          <w:tcPr>
            <w:tcW w:type="dxa" w:w="6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Financial management, Zakat module, orphan program, SMS/email, events, mobile PWA</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Q4 (Months 10-12)</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Intelligence &amp; Scale</w:t>
            </w:r>
          </w:p>
        </w:tc>
        <w:tc>
          <w:tcPr>
            <w:tcW w:type="dxa" w:w="6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AI assistant launch, analytics dashboards, performance optimization, Play Store launch</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Q5 (Months 13-15)</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Expansion</w:t>
            </w:r>
          </w:p>
        </w:tc>
        <w:tc>
          <w:tcPr>
            <w:tcW w:type="dxa" w:w="60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Schools module, USSD channel, WhatsApp integration, multi-currency for diaspora</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Q6 (Months 16-18)</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Maturity &amp; Regional</w:t>
            </w:r>
          </w:p>
        </w:tc>
        <w:tc>
          <w:tcPr>
            <w:tcW w:type="dxa" w:w="60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vAlign w:val="center"/>
          </w:tcPr>
          <w:p>
            <w:r>
              <w:rPr>
                <w:rFonts w:ascii="Arial" w:cs="Arial" w:eastAsia="Arial" w:hAnsi="Arial"/>
                <w:b w:val="false"/>
                <w:bCs w:val="false"/>
                <w:color w:val="212121"/>
                <w:sz w:val="20"/>
                <w:szCs w:val="20"/>
              </w:rPr>
              <w:t xml:space="preserve">Advanced reporting, volunteer module, Islamic calendar, regional expansion evaluation</w:t>
            </w:r>
          </w:p>
        </w:tc>
      </w:tr>
    </w:tbl>
    <w:p>
      <w:pPr>
        <w:spacing w:after="80" w:before="80"/>
      </w:pPr>
    </w:p>
    <w:p>
      <w:pPr>
        <w:spacing w:after="80" w:before="80"/>
      </w:pPr>
    </w:p>
    <w:p>
      <w:pPr>
        <w:spacing w:after="200" w:before="400"/>
        <w:jc w:val="center"/>
      </w:pPr>
      <w:r>
        <w:rPr>
          <w:rFonts w:ascii="Arial" w:cs="Arial" w:eastAsia="Arial" w:hAnsi="Arial"/>
          <w:i/>
          <w:iCs/>
          <w:color w:val="616161"/>
          <w:sz w:val="24"/>
          <w:szCs w:val="24"/>
        </w:rPr>
        <w:t xml:space="preserve">— End of Document —</w:t>
      </w:r>
    </w:p>
    <w:p>
      <w:pPr>
        <w:spacing w:after="100" w:before="100"/>
        <w:jc w:val="center"/>
      </w:pPr>
      <w:r>
        <w:rPr>
          <w:rFonts w:ascii="Arial" w:cs="Arial" w:eastAsia="Arial" w:hAnsi="Arial"/>
          <w:color w:val="616161"/>
          <w:sz w:val="18"/>
          <w:szCs w:val="18"/>
        </w:rPr>
        <w:t xml:space="preserve">Rwanda Muslim Community Digital Platform | Software Development Specification |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after="0" w:before="12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120" w:before="0"/>
    </w:pPr>
    <w:r>
      <w:rPr>
        <w:rFonts w:ascii="Arial" w:cs="Arial" w:eastAsia="Arial" w:hAnsi="Arial"/>
        <w:color w:val="616161"/>
        <w:sz w:val="18"/>
        <w:szCs w:val="18"/>
      </w:rPr>
      <w:t xml:space="preserve">Rwanda Muslim Community — Digital Platform Specification</w:t>
    </w:r>
    <w:r>
      <w:rPr>
        <w:rFonts w:ascii="Arial" w:cs="Arial" w:eastAsia="Arial" w:hAnsi="Arial"/>
        <w:i/>
        <w:iCs/>
        <w:color w:val="616161"/>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12121"/>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6161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2026-06-07T14:12:54.291Z</dcterms:created>
  <dcterms:modified xsi:type="dcterms:W3CDTF">2026-06-07T14:12:54.304Z</dcterms:modified>
</cp:coreProperties>
</file>

<file path=docProps/custom.xml><?xml version="1.0" encoding="utf-8"?>
<Properties xmlns="http://schemas.openxmlformats.org/officeDocument/2006/custom-properties" xmlns:vt="http://schemas.openxmlformats.org/officeDocument/2006/docPropsVTypes"/>
</file>