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1AA4" w:rsidR="009F099A" w:rsidP="7CC88C6E" w:rsidRDefault="0039159C">
      <w:pPr>
        <w:rPr>
          <w:b/>
          <w:bCs/>
          <w:sz w:val="36"/>
          <w:szCs w:val="36"/>
        </w:rPr>
      </w:pPr>
      <w:bookmarkStart w:name="_GoBack" w:id="0"/>
      <w:bookmarkEnd w:id="0"/>
      <w:r w:rsidRPr="00471AA4">
        <w:rPr>
          <w:b/>
          <w:bCs/>
          <w:sz w:val="36"/>
          <w:szCs w:val="36"/>
        </w:rPr>
        <w:t>Numerical Analysis</w:t>
      </w:r>
      <w:r w:rsidRPr="7CC88C6E" w:rsidR="1C06D387">
        <w:rPr>
          <w:b/>
          <w:bCs/>
          <w:sz w:val="36"/>
          <w:szCs w:val="36"/>
        </w:rPr>
        <w:t xml:space="preserve"> </w:t>
      </w:r>
    </w:p>
    <w:p w:rsidRPr="00E45979" w:rsidR="009F099A" w:rsidP="00E45979" w:rsidRDefault="0039159C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Pr="67E812FC" w:rsidR="297679DA">
        <w:rPr>
          <w:b/>
          <w:bCs/>
          <w:sz w:val="36"/>
          <w:szCs w:val="36"/>
        </w:rPr>
        <w:t>task</w:t>
      </w:r>
    </w:p>
    <w:p w:rsidR="00471AA4" w:rsidRDefault="0039159C">
      <w:pPr>
        <w:rPr>
          <w:color w:val="FF0000"/>
        </w:rPr>
      </w:pPr>
      <w:r>
        <w:t xml:space="preserve">Submission date: </w:t>
      </w:r>
      <w:r w:rsidRPr="334B5160" w:rsidR="211B3177">
        <w:t>12/2/2021 8:00am</w:t>
      </w:r>
    </w:p>
    <w:p w:rsidR="4F47087C" w:rsidP="13562744" w:rsidRDefault="0039159C">
      <w:r>
        <w:t xml:space="preserve">This </w:t>
      </w:r>
      <w:r w:rsidR="0A31F018">
        <w:t>task</w:t>
      </w:r>
      <w:r w:rsidR="171578CC">
        <w:t xml:space="preserve"> is individual</w:t>
      </w:r>
      <w:r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:rsidRPr="00FB5818" w:rsidR="00FB5818" w:rsidP="00FB5818" w:rsidRDefault="0039159C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:rsidRPr="00366C63" w:rsidR="00366C63" w:rsidP="00366C63" w:rsidRDefault="0039159C">
      <w:r w:rsidRPr="29F27A30">
        <w:rPr>
          <w:b/>
          <w:bCs/>
        </w:rPr>
        <w:t xml:space="preserve">You </w:t>
      </w:r>
      <w:r w:rsidRPr="29F27A30" w:rsidR="3D2FA4E7">
        <w:rPr>
          <w:b/>
          <w:bCs/>
        </w:rPr>
        <w:t>must</w:t>
      </w:r>
      <w:r w:rsidRPr="29F27A30">
        <w:rPr>
          <w:b/>
          <w:bCs/>
        </w:rPr>
        <w:t xml:space="preserve"> not use those parts of the libraries that </w:t>
      </w:r>
      <w:r w:rsidRPr="29F27A30" w:rsidR="6C4BBDD7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  <w:r w:rsidR="4BE314B1">
        <w:t xml:space="preserve">You </w:t>
      </w:r>
      <w:r w:rsidR="22B4714C">
        <w:t>must not use</w:t>
      </w:r>
      <w:r w:rsidR="4BE314B1"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:rsidR="006E1D24" w:rsidP="1BDDF952" w:rsidRDefault="0039159C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:rsidR="3C14C807" w:rsidP="04BD6B4F" w:rsidRDefault="0039159C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:rsidR="1E3DB931" w:rsidP="1BDDF952" w:rsidRDefault="0039159C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:rsidR="006E1D24" w:rsidP="5A8E429F" w:rsidRDefault="0039159C">
      <w:r>
        <w:t xml:space="preserve">All assignments will be graded </w:t>
      </w:r>
      <w:r w:rsidR="00471AA4">
        <w:t>according to</w:t>
      </w:r>
      <w:r w:rsidR="246C387E">
        <w:t xml:space="preserve"> </w:t>
      </w:r>
      <w:r w:rsidRPr="1DB66E75" w:rsidR="246C387E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Pr="1DB66E75" w:rsidR="7D62C96E">
        <w:rPr>
          <w:b/>
          <w:bCs/>
        </w:rPr>
        <w:t>r</w:t>
      </w:r>
      <w:r w:rsidRPr="1DB66E75">
        <w:rPr>
          <w:b/>
          <w:bCs/>
        </w:rPr>
        <w:t>un</w:t>
      </w:r>
      <w:r w:rsidRPr="1DB66E75" w:rsidR="7A6C3CEF">
        <w:rPr>
          <w:b/>
          <w:bCs/>
        </w:rPr>
        <w:t>ning</w:t>
      </w:r>
      <w:r w:rsidRPr="1DB66E75">
        <w:rPr>
          <w:b/>
          <w:bCs/>
        </w:rPr>
        <w:t xml:space="preserve"> time</w:t>
      </w:r>
      <w:r>
        <w:t>.</w:t>
      </w:r>
    </w:p>
    <w:p w:rsidR="00EF704B" w:rsidP="00EF704B" w:rsidRDefault="0039159C">
      <w:r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>
        <w:t xml:space="preserve">We advise to use the functions </w:t>
      </w:r>
      <w:r w:rsidR="29ACCE83">
        <w:t xml:space="preserve">listed below </w:t>
      </w:r>
      <w:r>
        <w:t>as test cases and benchmarks:</w:t>
      </w:r>
    </w:p>
    <w:p w:rsidRPr="00EF704B"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-</m:t>
        </m:r>
        <m:r>
          <w:rPr>
            <w:rFonts w:ascii="Cambria Math" w:hAnsi="Cambria Math" w:eastAsiaTheme="minorEastAsia"/>
          </w:rPr>
          <m:t>3</m:t>
        </m:r>
        <m:r>
          <w:rPr>
            <w:rFonts w:ascii="Cambria Math" w:hAnsi="Cambria Math" w:eastAsiaTheme="minorEastAsia"/>
          </w:rPr>
          <m:t>x</m:t>
        </m:r>
        <m:r>
          <w:rPr>
            <w:rFonts w:ascii="Cambria Math" w:hAnsi="Cambria Math" w:eastAsiaTheme="minorEastAsia"/>
          </w:rPr>
          <m:t>+5</m:t>
        </m:r>
      </m:oMath>
    </w:p>
    <w:p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3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r>
          <m:rPr>
            <m:sty m:val="p"/>
          </m:rPr>
          <w:rPr>
            <w:rFonts w:ascii="Cambria Math" w:hAnsi="Cambria Math" w:eastAsiaTheme="minorEastAsia"/>
          </w:rPr>
          <m:t xml:space="preserve"> sin⁡</m:t>
        </m:r>
        <m:r>
          <w:rPr>
            <w:rFonts w:ascii="Cambria Math" w:hAnsi="Cambria Math" w:eastAsiaTheme="minorEastAsia"/>
          </w:rPr>
          <m:t>(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)</m:t>
        </m:r>
      </m:oMath>
    </w:p>
    <w:p w:rsidRPr="00EF704B"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4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r>
              <w:rPr>
                <w:rFonts w:ascii="Cambria Math" w:hAnsi="Cambria Math" w:eastAsiaTheme="minorEastAsia"/>
              </w:rPr>
              <m:t>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sup>
        </m:sSup>
      </m:oMath>
    </w:p>
    <w:p w:rsidRPr="00EF704B"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5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arctan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</m:d>
          </m:e>
        </m:func>
      </m:oMath>
    </w:p>
    <w:p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6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eastAsiaTheme="minorEastAsi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</w:p>
    <w:p w:rsidRPr="00EF704B"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7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eastAsiaTheme="minorEastAsia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Theme="minorEastAsia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e>
                </m:d>
              </m:e>
            </m:func>
          </m:den>
        </m:f>
      </m:oMath>
    </w:p>
    <w:p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8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e</m:t>
                </m:r>
              </m:sup>
            </m:sSup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</w:p>
    <w:p w:rsidRPr="00EF704B" w:rsidR="00EF704B" w:rsidP="00EF704B" w:rsidRDefault="00ED570E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9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 w:eastAsiaTheme="minorEastAsi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EastAsia"/>
              </w:rPr>
              <m:t>ln</m:t>
            </m:r>
            <m:ctrlPr>
              <w:rPr>
                <w:rFonts w:ascii="Cambria Math" w:hAnsi="Cambria Math" w:eastAsiaTheme="minorEastAsia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Theme="minorEastAsi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</w:rPr>
                      <m:t>ln</m:t>
                    </m: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Pr="00EF704B" w:rsidR="00AD43EC" w:rsidP="00AD43EC" w:rsidRDefault="00ED570E">
      <w:pPr>
        <w:pStyle w:val="a3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10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x</m:t>
            </m:r>
          </m:e>
        </m:d>
        <m:r>
          <w:rPr>
            <w:rFonts w:ascii="Cambria Math" w:hAnsi="Cambria Math" w:eastAsiaTheme="minor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D761C6" w:rsidP="00CE3BBE" w:rsidRDefault="00ED570E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:rsidR="006D494E" w:rsidP="006D494E" w:rsidRDefault="0039159C">
      <w:pPr>
        <w:pStyle w:val="a3"/>
        <w:numPr>
          <w:ilvl w:val="0"/>
          <w:numId w:val="2"/>
        </w:numPr>
      </w:pPr>
      <w:r>
        <w:t>For Assignment 4 see sampleFunction.*</w:t>
      </w:r>
    </w:p>
    <w:p w:rsidR="00CE3BBE" w:rsidRDefault="0039159C">
      <w:pPr>
        <w:rPr>
          <w:b/>
          <w:bCs/>
        </w:rPr>
      </w:pPr>
      <w:r>
        <w:rPr>
          <w:b/>
          <w:bCs/>
        </w:rPr>
        <w:br w:type="page"/>
      </w:r>
    </w:p>
    <w:p w:rsidRPr="006D494E" w:rsidR="009F099A" w:rsidP="006D494E" w:rsidRDefault="0039159C">
      <w:r w:rsidRPr="006D494E">
        <w:rPr>
          <w:b/>
          <w:bCs/>
        </w:rPr>
        <w:lastRenderedPageBreak/>
        <w:t>Assignment 1</w:t>
      </w:r>
      <w:r w:rsidRPr="006D494E" w:rsidR="47FE3ED5">
        <w:rPr>
          <w:b/>
          <w:bCs/>
        </w:rPr>
        <w:t xml:space="preserve"> (3</w:t>
      </w:r>
      <w:r w:rsidRPr="006D494E" w:rsidR="7466C0FC">
        <w:rPr>
          <w:b/>
          <w:bCs/>
        </w:rPr>
        <w:t>0</w:t>
      </w:r>
      <w:r w:rsidRPr="006D494E" w:rsidR="47FE3ED5">
        <w:rPr>
          <w:b/>
          <w:bCs/>
        </w:rPr>
        <w:t>pt)</w:t>
      </w:r>
      <w:r w:rsidRPr="006D494E">
        <w:rPr>
          <w:b/>
          <w:bCs/>
        </w:rPr>
        <w:t>:</w:t>
      </w:r>
    </w:p>
    <w:p w:rsidRPr="009F099A" w:rsidR="009F099A" w:rsidP="009F099A" w:rsidRDefault="0039159C">
      <w:r>
        <w:t xml:space="preserve">Implement the function </w:t>
      </w:r>
      <w:r w:rsidRPr="31D1E8DE" w:rsidR="7C0E5747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Pr="2D13E077" w:rsidR="7B50FEA1">
        <w:rPr>
          <w:b/>
          <w:bCs/>
        </w:rPr>
        <w:t>(..)</w:t>
      </w:r>
      <w:r>
        <w:t>.</w:t>
      </w:r>
    </w:p>
    <w:p w:rsidR="009F099A" w:rsidP="009F099A" w:rsidRDefault="0039159C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:rsidR="006E1D24" w:rsidP="009F099A" w:rsidRDefault="0039159C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:rsidR="006E1D24" w:rsidP="006E1D24" w:rsidRDefault="0039159C">
      <w:r w:rsidRPr="0E7F088E">
        <w:rPr>
          <w:u w:val="single"/>
        </w:rPr>
        <w:t>Grading policy:</w:t>
      </w:r>
      <w:r>
        <w:t xml:space="preserve"> </w:t>
      </w:r>
    </w:p>
    <w:p w:rsidR="006E1D24" w:rsidP="006E1D24" w:rsidRDefault="0039159C">
      <w:r>
        <w:t>Running time complexity &gt; O(n^2): 0-20%</w:t>
      </w:r>
    </w:p>
    <w:p w:rsidR="006E1D24" w:rsidP="006E1D24" w:rsidRDefault="0039159C">
      <w:r>
        <w:t>Running time complexity = O(n^2): 20-</w:t>
      </w:r>
      <w:r w:rsidR="6EEB774D">
        <w:t>6</w:t>
      </w:r>
      <w:r>
        <w:t xml:space="preserve">0% </w:t>
      </w:r>
    </w:p>
    <w:p w:rsidR="006E1D24" w:rsidP="006E1D24" w:rsidRDefault="0039159C">
      <w:r>
        <w:t xml:space="preserve">Running time complexity = O(n): </w:t>
      </w:r>
      <w:r w:rsidR="5B2DC44D">
        <w:t>5</w:t>
      </w:r>
      <w:r>
        <w:t>0-100%</w:t>
      </w:r>
    </w:p>
    <w:p w:rsidR="006E1D24" w:rsidP="006E1D24" w:rsidRDefault="0039159C"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:rsidR="40E6146A" w:rsidP="61534BE7" w:rsidRDefault="0039159C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Pr="00926B90" w:rsidR="61534BE7" w:rsidP="00077ABF" w:rsidRDefault="00077AB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 w:rsidR="00926B90">
              <w:rPr>
                <w:rFonts w:hint="cs"/>
                <w:rtl/>
              </w:rPr>
              <w:t>צורך האינטרפולציה בניתי טבלה של</w:t>
            </w:r>
            <w:r>
              <w:rPr>
                <w:rFonts w:hint="cs"/>
                <w:rtl/>
              </w:rPr>
              <w:t xml:space="preserve"> ערכי </w:t>
            </w:r>
            <w:r>
              <w:t>x</w:t>
            </w:r>
            <w:r>
              <w:rPr>
                <w:rFonts w:hint="cs"/>
                <w:rtl/>
              </w:rPr>
              <w:t xml:space="preserve"> ו-</w:t>
            </w:r>
            <w:r w:rsidR="00926B90">
              <w:rPr>
                <w:rFonts w:hint="cs"/>
                <w:rtl/>
              </w:rPr>
              <w:t xml:space="preserve"> </w:t>
            </w:r>
            <w:r w:rsidR="00926B90">
              <w:t>f(x)</w:t>
            </w:r>
            <w:r w:rsidR="00926B9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באמצעות הפונקציה</w:t>
            </w:r>
            <w:r w:rsidR="00926B90">
              <w:rPr>
                <w:rFonts w:hint="cs"/>
                <w:rtl/>
              </w:rPr>
              <w:t>, לאחר מכן יצרתי ווקטור</w:t>
            </w:r>
            <w:r>
              <w:rPr>
                <w:rFonts w:hint="cs"/>
                <w:rtl/>
              </w:rPr>
              <w:t xml:space="preserve"> נוסף של ערכי </w:t>
            </w:r>
            <w:r>
              <w:t>x1</w:t>
            </w:r>
            <w:r w:rsidR="00926B90">
              <w:t xml:space="preserve"> </w:t>
            </w:r>
            <w:r w:rsidR="00926B9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שונה מערכי </w:t>
            </w:r>
            <w:r>
              <w:t>x</w:t>
            </w:r>
            <w:r>
              <w:rPr>
                <w:rFonts w:hint="cs"/>
                <w:rtl/>
              </w:rPr>
              <w:t xml:space="preserve"> </w:t>
            </w:r>
            <w:r w:rsidR="00926B90">
              <w:rPr>
                <w:rFonts w:hint="cs"/>
                <w:rtl/>
              </w:rPr>
              <w:t>עם מרווחים אחרים אך באותו התחום.  עבור כל אחד מא</w:t>
            </w:r>
            <w:r>
              <w:rPr>
                <w:rFonts w:hint="cs"/>
                <w:rtl/>
              </w:rPr>
              <w:t>י</w:t>
            </w:r>
            <w:r w:rsidR="00926B90">
              <w:rPr>
                <w:rFonts w:hint="cs"/>
                <w:rtl/>
              </w:rPr>
              <w:t xml:space="preserve">ברי הווקטור החדש מצאתי </w:t>
            </w:r>
            <w:r>
              <w:rPr>
                <w:rFonts w:hint="cs"/>
                <w:rtl/>
              </w:rPr>
              <w:t>את ה</w:t>
            </w:r>
            <w:r w:rsidR="00926B90">
              <w:rPr>
                <w:rFonts w:hint="cs"/>
                <w:rtl/>
              </w:rPr>
              <w:t>אינדקס</w:t>
            </w:r>
            <w:r>
              <w:rPr>
                <w:rFonts w:hint="cs"/>
                <w:rtl/>
              </w:rPr>
              <w:t xml:space="preserve"> </w:t>
            </w:r>
            <w:r>
              <w:t>i</w:t>
            </w:r>
            <w:r w:rsidR="00926B9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שעבורו הערך גדול מ- </w:t>
            </w:r>
            <w:r>
              <w:t>x(i)</w:t>
            </w:r>
            <w:r>
              <w:rPr>
                <w:rFonts w:hint="cs"/>
                <w:rtl/>
              </w:rPr>
              <w:t xml:space="preserve"> וקטן מהערך </w:t>
            </w:r>
            <w:r>
              <w:t>x(I +1)</w:t>
            </w:r>
            <w:r w:rsidR="00926B90">
              <w:rPr>
                <w:rFonts w:hint="cs"/>
                <w:rtl/>
              </w:rPr>
              <w:t xml:space="preserve"> וביצעתי קרוב לינארי בין שני הערכים בטבלה</w:t>
            </w:r>
            <w:r>
              <w:rPr>
                <w:rFonts w:hint="cs"/>
                <w:rtl/>
              </w:rPr>
              <w:t>.</w:t>
            </w:r>
          </w:p>
          <w:p w:rsidR="61534BE7" w:rsidP="00077ABF" w:rsidRDefault="61534BE7">
            <w:pPr>
              <w:bidi/>
            </w:pPr>
          </w:p>
          <w:p w:rsidR="61534BE7" w:rsidP="61534BE7" w:rsidRDefault="61534BE7"/>
        </w:tc>
      </w:tr>
    </w:tbl>
    <w:p w:rsidR="00853987" w:rsidRDefault="0039159C">
      <w:r>
        <w:br w:type="page"/>
      </w:r>
    </w:p>
    <w:p w:rsidR="006E1D24" w:rsidP="006E1D24" w:rsidRDefault="0039159C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Pr="76ADABB0" w:rsidR="750C1397">
        <w:rPr>
          <w:b/>
          <w:bCs/>
        </w:rPr>
        <w:t xml:space="preserve"> (</w:t>
      </w:r>
      <w:r w:rsidRPr="58C73A29" w:rsidR="750C1397">
        <w:rPr>
          <w:b/>
          <w:bCs/>
        </w:rPr>
        <w:t>1</w:t>
      </w:r>
      <w:r w:rsidRPr="58C73A29" w:rsidR="3F987C14">
        <w:rPr>
          <w:b/>
          <w:bCs/>
        </w:rPr>
        <w:t>0</w:t>
      </w:r>
      <w:r w:rsidRPr="58C73A29" w:rsidR="750C1397">
        <w:rPr>
          <w:b/>
          <w:bCs/>
        </w:rPr>
        <w:t>pt</w:t>
      </w:r>
      <w:r w:rsidRPr="6A421938" w:rsidR="750C1397">
        <w:rPr>
          <w:b/>
          <w:bCs/>
        </w:rPr>
        <w:t>)</w:t>
      </w:r>
      <w:r w:rsidRPr="6A421938">
        <w:rPr>
          <w:b/>
          <w:bCs/>
        </w:rPr>
        <w:t>:</w:t>
      </w:r>
    </w:p>
    <w:p w:rsidR="00853987" w:rsidP="006E1D24" w:rsidRDefault="0039159C">
      <w:r>
        <w:t xml:space="preserve">Implement the function </w:t>
      </w:r>
      <w:r w:rsidRPr="34D568E1" w:rsidR="403BAFD5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Pr="34D568E1" w:rsidR="3F7F669C">
        <w:rPr>
          <w:b/>
          <w:bCs/>
        </w:rPr>
        <w:t>(..)</w:t>
      </w:r>
      <w:r>
        <w:t>.</w:t>
      </w:r>
    </w:p>
    <w:p w:rsidR="00853987" w:rsidP="006E1D24" w:rsidRDefault="0039159C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>
        <w:t>, and a float maxerr.</w:t>
      </w:r>
    </w:p>
    <w:p w:rsidR="00853987" w:rsidP="006E1D24" w:rsidRDefault="0039159C">
      <w:r>
        <w:t>The function will return an iterable of approximate intersection Xs, such that:</w:t>
      </w:r>
    </w:p>
    <w:p w:rsidRPr="00853987" w:rsidR="00853987" w:rsidP="006E1D24" w:rsidRDefault="0039159C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:rsidR="00853987" w:rsidP="61534BE7" w:rsidRDefault="0039159C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Pr="61534BE7" w:rsidR="2D21BB77">
        <w:rPr>
          <w:rFonts w:eastAsiaTheme="minorEastAsia"/>
          <w:u w:val="single"/>
        </w:rPr>
        <w:t>ing policy:</w:t>
      </w:r>
      <w:r w:rsidRPr="61534BE7" w:rsidR="40E80459">
        <w:rPr>
          <w:rFonts w:eastAsiaTheme="minorEastAsia"/>
          <w:u w:val="single"/>
        </w:rPr>
        <w:t xml:space="preserve"> </w:t>
      </w:r>
      <w:r w:rsidRPr="61534BE7" w:rsidR="2D21BB7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Pr="61534BE7" w:rsidR="3748D0B1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Pr="61534BE7" w:rsidR="522EF7A6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Pr="61534BE7" w:rsidR="0607CCD2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Pr="61534BE7" w:rsidR="6A6021C5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Pr="61534BE7" w:rsidR="7C3CF0B1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Pr="61534BE7" w:rsidR="3B25B123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:rsidR="61534BE7" w:rsidP="61534BE7" w:rsidRDefault="61534BE7">
      <w:pPr>
        <w:rPr>
          <w:rFonts w:eastAsiaTheme="minorEastAsia"/>
        </w:rPr>
      </w:pPr>
    </w:p>
    <w:p w:rsidR="0AA426F2" w:rsidP="61534BE7" w:rsidRDefault="0039159C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="61534BE7" w:rsidP="00077ABF" w:rsidRDefault="00926B90">
            <w:pPr>
              <w:bidi/>
            </w:pPr>
            <w:r>
              <w:rPr>
                <w:rFonts w:hint="cs"/>
                <w:rtl/>
              </w:rPr>
              <w:t xml:space="preserve">לצורך מציאת נקודת החיתוך בין שתי פונקציות, יצרתי פונקציה </w:t>
            </w:r>
            <w:r w:rsidR="00077ABF">
              <w:rPr>
                <w:rFonts w:hint="cs"/>
                <w:rtl/>
              </w:rPr>
              <w:t xml:space="preserve">חדשה </w:t>
            </w:r>
            <w:r>
              <w:rPr>
                <w:rFonts w:hint="cs"/>
                <w:rtl/>
              </w:rPr>
              <w:t xml:space="preserve">של ההפרש בין </w:t>
            </w:r>
            <w:r w:rsidR="00077ABF">
              <w:rPr>
                <w:rFonts w:hint="cs"/>
                <w:rtl/>
              </w:rPr>
              <w:t xml:space="preserve">שתי </w:t>
            </w:r>
            <w:r>
              <w:rPr>
                <w:rFonts w:hint="cs"/>
                <w:rtl/>
              </w:rPr>
              <w:t>הפונקציות ומצאתי מתי פונקציה זו מתאפסת בעזרת שיטת ניוטון רפסון, שיטה זו משנה את צעד החיפוש ע"פ ערך הפונקציה</w:t>
            </w:r>
            <w:r w:rsidR="00077ABF">
              <w:rPr>
                <w:rFonts w:hint="cs"/>
                <w:rtl/>
              </w:rPr>
              <w:t xml:space="preserve"> החדשה</w:t>
            </w:r>
            <w:r>
              <w:rPr>
                <w:rFonts w:hint="cs"/>
                <w:rtl/>
              </w:rPr>
              <w:t xml:space="preserve"> והנגזרת שלה ב</w:t>
            </w:r>
            <w:r w:rsidR="00077ABF">
              <w:rPr>
                <w:rFonts w:hint="cs"/>
                <w:rtl/>
              </w:rPr>
              <w:t xml:space="preserve">כל נקודה </w:t>
            </w:r>
            <w:r w:rsidR="00077ABF">
              <w:t>x</w:t>
            </w:r>
            <w:r w:rsidR="00077ABF">
              <w:rPr>
                <w:rFonts w:hint="cs"/>
                <w:rtl/>
              </w:rPr>
              <w:t xml:space="preserve"> במהלך האיטרציות . שיטה זו מאוד יעילה מבחינת זמן חישוב אך יכולה להתבדר אם הנגזרת קטנה מאוד בתהליך האיטרטיבי.</w:t>
            </w:r>
          </w:p>
        </w:tc>
      </w:tr>
    </w:tbl>
    <w:p w:rsidR="00853987" w:rsidRDefault="0039159C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:rsidR="00853987" w:rsidP="006E1D24" w:rsidRDefault="0039159C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Pr="61534BE7" w:rsidR="24F49459">
        <w:rPr>
          <w:b/>
          <w:bCs/>
        </w:rPr>
        <w:t xml:space="preserve"> (</w:t>
      </w:r>
      <w:r w:rsidRPr="61534BE7" w:rsidR="77473C6E">
        <w:rPr>
          <w:b/>
          <w:bCs/>
        </w:rPr>
        <w:t>20</w:t>
      </w:r>
      <w:r w:rsidRPr="61534BE7" w:rsidR="24F49459">
        <w:rPr>
          <w:b/>
          <w:bCs/>
        </w:rPr>
        <w:t>pt)</w:t>
      </w:r>
      <w:r w:rsidRPr="61534BE7">
        <w:rPr>
          <w:b/>
          <w:bCs/>
        </w:rPr>
        <w:t>:</w:t>
      </w:r>
    </w:p>
    <w:p w:rsidR="00853987" w:rsidP="006E1D24" w:rsidRDefault="0039159C">
      <w:r>
        <w:t xml:space="preserve">Implement a function </w:t>
      </w:r>
      <w:r w:rsidRPr="247588CB" w:rsidR="2BB031C1">
        <w:rPr>
          <w:b/>
          <w:bCs/>
        </w:rPr>
        <w:t>Assignment</w:t>
      </w:r>
      <w:r w:rsidRPr="247588CB" w:rsidR="0D312377">
        <w:rPr>
          <w:b/>
          <w:bCs/>
        </w:rPr>
        <w:t>3</w:t>
      </w:r>
      <w:r w:rsidRPr="247588CB" w:rsidR="2BB031C1">
        <w:rPr>
          <w:b/>
          <w:bCs/>
        </w:rPr>
        <w:t>.</w:t>
      </w:r>
      <w:r w:rsidRPr="247588CB">
        <w:rPr>
          <w:b/>
          <w:bCs/>
        </w:rPr>
        <w:t>integrate</w:t>
      </w:r>
      <w:r w:rsidRPr="247588CB" w:rsidR="66DA5851">
        <w:rPr>
          <w:b/>
          <w:bCs/>
        </w:rPr>
        <w:t>(…)</w:t>
      </w:r>
      <w:r w:rsidR="66DA5851">
        <w:t xml:space="preserve"> and </w:t>
      </w:r>
      <w:r w:rsidRPr="247588CB" w:rsidR="7BDA76BA">
        <w:rPr>
          <w:b/>
          <w:bCs/>
        </w:rPr>
        <w:t>Assignment3.areabetween(..)</w:t>
      </w:r>
      <w:r w:rsidRPr="7E5F5A09" w:rsidR="37CB8E6F">
        <w:rPr>
          <w:b/>
          <w:bCs/>
        </w:rPr>
        <w:t xml:space="preserve"> </w:t>
      </w:r>
      <w:r w:rsidR="37CB8E6F">
        <w:t xml:space="preserve">and answer two theoretical questions. </w:t>
      </w:r>
    </w:p>
    <w:p w:rsidR="00853987" w:rsidP="006E1D24" w:rsidRDefault="0039159C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>
        <w:t>receive</w:t>
      </w:r>
      <w:r w:rsidR="180D4FD4">
        <w:t>s</w:t>
      </w:r>
      <w:r>
        <w:t xml:space="preserve"> a function f, a range</w:t>
      </w:r>
      <w:r w:rsidR="6C37ACD4">
        <w:t>,</w:t>
      </w:r>
      <w:r>
        <w:t xml:space="preserve"> and </w:t>
      </w:r>
      <w:r w:rsidR="003F4428">
        <w:t>several</w:t>
      </w:r>
      <w:r>
        <w:t xml:space="preserve"> points to use.</w:t>
      </w:r>
    </w:p>
    <w:p w:rsidR="00853987" w:rsidP="006E1D24" w:rsidRDefault="0039159C">
      <w:r>
        <w:t xml:space="preserve">It must return approximation to the integral of the </w:t>
      </w:r>
      <w:r w:rsidR="00471AA4">
        <w:t>function f</w:t>
      </w:r>
      <w:r>
        <w:t xml:space="preserve"> in the given range.</w:t>
      </w:r>
    </w:p>
    <w:p w:rsidR="00853987" w:rsidP="006E1D24" w:rsidRDefault="0039159C">
      <w:r>
        <w:t xml:space="preserve">You may call f </w:t>
      </w:r>
      <w:r w:rsidR="34D0FFD9">
        <w:t xml:space="preserve">at most </w:t>
      </w:r>
      <w:r>
        <w:t>n</w:t>
      </w:r>
      <w:r w:rsidR="00471AA4">
        <w:t xml:space="preserve"> times</w:t>
      </w:r>
      <w:r>
        <w:t>.</w:t>
      </w:r>
      <w:r w:rsidR="405CA1D9">
        <w:t xml:space="preserve"> </w:t>
      </w:r>
    </w:p>
    <w:p w:rsidR="00853987" w:rsidP="006E1D24" w:rsidRDefault="0039159C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:rsidR="787543AB" w:rsidP="61534BE7" w:rsidRDefault="0039159C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="787543AB" w:rsidP="00926B90" w:rsidRDefault="0039159C">
            <w:pPr>
              <w:bidi/>
            </w:pPr>
            <w:r>
              <w:t xml:space="preserve"> </w:t>
            </w:r>
            <w:r w:rsidR="00926B90">
              <w:rPr>
                <w:rFonts w:hint="cs"/>
                <w:rtl/>
              </w:rPr>
              <w:t>לצורך אינטגרציה , סכמתי את שטח</w:t>
            </w:r>
            <w:r w:rsidR="00077ABF">
              <w:rPr>
                <w:rFonts w:hint="cs"/>
                <w:rtl/>
              </w:rPr>
              <w:t>י</w:t>
            </w:r>
            <w:r w:rsidR="00926B90">
              <w:rPr>
                <w:rFonts w:hint="cs"/>
                <w:rtl/>
              </w:rPr>
              <w:t xml:space="preserve"> הטרפזים</w:t>
            </w:r>
            <w:r w:rsidR="00077ABF">
              <w:rPr>
                <w:rFonts w:hint="cs"/>
                <w:rtl/>
              </w:rPr>
              <w:t xml:space="preserve"> שנוצרים בין כל שתי נקודות סמוכות של </w:t>
            </w:r>
            <w:r w:rsidR="00077ABF">
              <w:t>x</w:t>
            </w:r>
            <w:r w:rsidR="00926B90">
              <w:rPr>
                <w:rFonts w:hint="cs"/>
                <w:rtl/>
              </w:rPr>
              <w:t xml:space="preserve"> מתחת לפונקציה.</w:t>
            </w:r>
            <w:r w:rsidR="00077ABF">
              <w:rPr>
                <w:rFonts w:hint="cs"/>
                <w:rtl/>
              </w:rPr>
              <w:t xml:space="preserve"> השטח בין כל שתי נקודות סמוכות הוא:  </w:t>
            </w:r>
            <w:r w:rsidR="00077ABF">
              <w:t>A(i)=(f(x(i+1)+x(x(i))*(x(i+1)-x(i))/2</w:t>
            </w:r>
          </w:p>
          <w:p w:rsidR="61534BE7" w:rsidP="61534BE7" w:rsidRDefault="61534BE7"/>
          <w:p w:rsidR="61534BE7" w:rsidP="61534BE7" w:rsidRDefault="61534BE7"/>
        </w:tc>
      </w:tr>
    </w:tbl>
    <w:p w:rsidR="61534BE7" w:rsidP="61534BE7" w:rsidRDefault="61534BE7">
      <w:pPr>
        <w:rPr>
          <w:b/>
          <w:bCs/>
        </w:rPr>
      </w:pPr>
    </w:p>
    <w:p w:rsidR="00471AA4" w:rsidP="61534BE7" w:rsidRDefault="0039159C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Pr="61534BE7" w:rsidR="1CA78B1A">
        <w:rPr>
          <w:b/>
          <w:bCs/>
        </w:rPr>
        <w:t xml:space="preserve"> </w:t>
      </w:r>
      <w:r>
        <w:t>receive</w:t>
      </w:r>
      <w:r w:rsidR="0DBE682A">
        <w:t>s</w:t>
      </w:r>
      <w:r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61534BE7">
        <w:rPr>
          <w:rFonts w:eastAsiaTheme="minorEastAsia"/>
        </w:rPr>
        <w:t xml:space="preserve"> </w:t>
      </w:r>
      <w:r w:rsidRPr="61534BE7" w:rsidR="0D6803F5">
        <w:rPr>
          <w:rFonts w:eastAsiaTheme="minorEastAsia"/>
        </w:rPr>
        <w:t>.</w:t>
      </w:r>
    </w:p>
    <w:p w:rsidRPr="00471AA4" w:rsidR="00471AA4" w:rsidP="61534BE7" w:rsidRDefault="0039159C">
      <w:pPr>
        <w:rPr>
          <w:i/>
          <w:iCs/>
        </w:rPr>
      </w:pPr>
      <w:r w:rsidRPr="61534BE7">
        <w:rPr>
          <w:rFonts w:eastAsiaTheme="minorEastAsia"/>
        </w:rPr>
        <w:t xml:space="preserve">It must return the area between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,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f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  <w:r w:rsidRPr="61534BE7">
        <w:rPr>
          <w:rFonts w:eastAsiaTheme="minorEastAsia"/>
        </w:rPr>
        <w:t xml:space="preserve"> .</w:t>
      </w:r>
      <w:r w:rsidRPr="61534BE7" w:rsidR="5195EE36">
        <w:rPr>
          <w:rFonts w:eastAsiaTheme="minorEastAsia"/>
        </w:rPr>
        <w:t xml:space="preserve"> </w:t>
      </w:r>
    </w:p>
    <w:p w:rsidR="00853987" w:rsidP="61534BE7" w:rsidRDefault="0039159C">
      <w:r>
        <w:t xml:space="preserve">In order to correctly solve this assignment you will have to find all intersection points between the two functions. </w:t>
      </w:r>
    </w:p>
    <w:p w:rsidR="00853987" w:rsidP="61534BE7" w:rsidRDefault="0039159C">
      <w:r w:rsidRPr="61534BE7">
        <w:rPr>
          <w:rFonts w:eastAsiaTheme="minorEastAsia"/>
          <w:u w:val="single"/>
        </w:rPr>
        <w:t>Grading policy:</w:t>
      </w:r>
      <w:r>
        <w:t xml:space="preserve"> The assignment will be graded according to the integration error and run</w:t>
      </w:r>
      <w:r w:rsidR="7C2928D0">
        <w:t xml:space="preserve">ning </w:t>
      </w:r>
      <w:r>
        <w:t>time.</w:t>
      </w:r>
    </w:p>
    <w:p w:rsidR="5EE0F092" w:rsidP="61534BE7" w:rsidRDefault="0039159C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="5EE0F092" w:rsidP="00926B90" w:rsidRDefault="0039159C">
            <w:pPr>
              <w:bidi/>
              <w:rPr>
                <w:rtl/>
              </w:rPr>
            </w:pPr>
            <w:r>
              <w:t xml:space="preserve"> </w:t>
            </w:r>
          </w:p>
          <w:p w:rsidR="61534BE7" w:rsidP="00077ABF" w:rsidRDefault="00926B9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לצורך חישוב השטח בין שתי פונקציות יצרתי פונקציה חדשה שהיא הערך המוחלט של</w:t>
            </w:r>
            <w:r w:rsidR="00574F1B">
              <w:rPr>
                <w:rFonts w:hint="cs"/>
                <w:rtl/>
              </w:rPr>
              <w:t xml:space="preserve"> הפרש </w:t>
            </w:r>
            <w:r>
              <w:rPr>
                <w:rFonts w:hint="cs"/>
                <w:rtl/>
              </w:rPr>
              <w:t>הפונקציות</w:t>
            </w:r>
            <w:r w:rsidR="00077ABF">
              <w:rPr>
                <w:rFonts w:hint="cs"/>
                <w:rtl/>
              </w:rPr>
              <w:t xml:space="preserve"> בכל </w:t>
            </w:r>
            <w:r w:rsidR="00077ABF">
              <w:t>x</w:t>
            </w:r>
            <w:r w:rsidR="00077ABF">
              <w:rPr>
                <w:rFonts w:hint="cs"/>
                <w:rtl/>
              </w:rPr>
              <w:t xml:space="preserve"> נתון</w:t>
            </w:r>
            <w:r>
              <w:rPr>
                <w:rFonts w:hint="cs"/>
                <w:rtl/>
              </w:rPr>
              <w:t xml:space="preserve"> . לפונקציה זו ביצעתי אינטגרציה</w:t>
            </w:r>
            <w:r w:rsidR="00574F1B">
              <w:rPr>
                <w:rFonts w:hint="cs"/>
                <w:rtl/>
              </w:rPr>
              <w:t xml:space="preserve"> לפי סעיף 3.1. בשיטה זו אין צורך למצוא את נקודות החיתוך ולבדוק איזו פונקציה גדולה מהשניה</w:t>
            </w:r>
            <w:r w:rsidR="00077ABF">
              <w:rPr>
                <w:rFonts w:hint="cs"/>
                <w:rtl/>
              </w:rPr>
              <w:t xml:space="preserve"> ואיזה מהן להחסיר מהשניה</w:t>
            </w:r>
            <w:r w:rsidR="00574F1B">
              <w:rPr>
                <w:rFonts w:hint="cs"/>
                <w:rtl/>
              </w:rPr>
              <w:t>.</w:t>
            </w:r>
          </w:p>
          <w:p w:rsidR="61534BE7" w:rsidP="61534BE7" w:rsidRDefault="61534BE7"/>
        </w:tc>
      </w:tr>
    </w:tbl>
    <w:p w:rsidR="00DA24DE" w:rsidP="00DA24DE" w:rsidRDefault="0039159C">
      <w:r w:rsidRPr="573BA880">
        <w:rPr>
          <w:b/>
          <w:bCs/>
        </w:rPr>
        <w:t xml:space="preserve">Question </w:t>
      </w:r>
      <w:r w:rsidRPr="573BA880" w:rsidR="39C92E1C">
        <w:rPr>
          <w:b/>
          <w:bCs/>
        </w:rPr>
        <w:t>3.</w:t>
      </w:r>
      <w:r w:rsidRPr="573BA880" w:rsidR="6193A1D1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="00F45B45" w:rsidP="00B803FF" w:rsidRDefault="00B803F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 w:rsidR="00574F1B">
              <w:rPr>
                <w:rFonts w:hint="cs"/>
                <w:rtl/>
              </w:rPr>
              <w:t xml:space="preserve">פונקציה זו יש </w:t>
            </w:r>
            <w:r>
              <w:rPr>
                <w:rFonts w:hint="cs"/>
                <w:rtl/>
              </w:rPr>
              <w:t xml:space="preserve">את </w:t>
            </w:r>
            <w:r w:rsidR="00574F1B">
              <w:rPr>
                <w:rFonts w:hint="cs"/>
                <w:rtl/>
              </w:rPr>
              <w:t xml:space="preserve">רכיב החזקה שכאשר </w:t>
            </w:r>
            <w:r w:rsidR="00574F1B">
              <w:t>x</w:t>
            </w:r>
            <w:r w:rsidR="00574F1B">
              <w:rPr>
                <w:rFonts w:hint="cs"/>
                <w:rtl/>
              </w:rPr>
              <w:t xml:space="preserve"> שואף ל 0 ה</w:t>
            </w:r>
            <w:r>
              <w:rPr>
                <w:rFonts w:hint="cs"/>
                <w:rtl/>
              </w:rPr>
              <w:t>יא</w:t>
            </w:r>
            <w:r w:rsidR="00574F1B">
              <w:rPr>
                <w:rFonts w:hint="cs"/>
                <w:rtl/>
              </w:rPr>
              <w:t xml:space="preserve"> שואפת לאינסוף ולעומת זו הרכיב של הסינוס משנה סימן בהפרשים קטנים מאוד של </w:t>
            </w:r>
            <w:r w:rsidR="00574F1B">
              <w:t>x</w:t>
            </w:r>
            <w:r w:rsidR="00574F1B">
              <w:rPr>
                <w:rFonts w:hint="cs"/>
                <w:rtl/>
              </w:rPr>
              <w:t xml:space="preserve"> ולכן </w:t>
            </w:r>
            <w:r>
              <w:rPr>
                <w:rFonts w:hint="cs"/>
                <w:rtl/>
              </w:rPr>
              <w:t xml:space="preserve">עבור ערכים קטנים של </w:t>
            </w:r>
            <w:r>
              <w:t>x</w:t>
            </w:r>
            <w:r>
              <w:rPr>
                <w:rFonts w:hint="cs"/>
                <w:rtl/>
              </w:rPr>
              <w:t xml:space="preserve"> </w:t>
            </w:r>
            <w:r w:rsidR="00574F1B">
              <w:rPr>
                <w:rFonts w:hint="cs"/>
                <w:rtl/>
              </w:rPr>
              <w:t>המכפלה קופצת ממינוס אינסוף ל</w:t>
            </w:r>
            <w:r>
              <w:rPr>
                <w:rFonts w:hint="cs"/>
                <w:rtl/>
              </w:rPr>
              <w:t xml:space="preserve">פלוס </w:t>
            </w:r>
            <w:r w:rsidR="00574F1B">
              <w:rPr>
                <w:rFonts w:hint="cs"/>
                <w:rtl/>
              </w:rPr>
              <w:t>אינסוף</w:t>
            </w:r>
            <w:r w:rsidR="00F45B45">
              <w:rPr>
                <w:rFonts w:hint="cs"/>
                <w:rtl/>
              </w:rPr>
              <w:t xml:space="preserve"> במרווחים קטנים </w:t>
            </w:r>
            <w:r>
              <w:rPr>
                <w:rFonts w:hint="cs"/>
                <w:rtl/>
              </w:rPr>
              <w:t xml:space="preserve">מאוד </w:t>
            </w:r>
            <w:r w:rsidR="00F45B45">
              <w:rPr>
                <w:rFonts w:hint="cs"/>
                <w:rtl/>
              </w:rPr>
              <w:t xml:space="preserve">של </w:t>
            </w:r>
            <w:r w:rsidR="00F45B45">
              <w:t>x</w:t>
            </w:r>
            <w:r w:rsidR="00F45B45">
              <w:rPr>
                <w:rFonts w:hint="cs"/>
                <w:rtl/>
              </w:rPr>
              <w:t>.</w:t>
            </w:r>
            <w:r w:rsidR="00574F1B">
              <w:rPr>
                <w:rFonts w:hint="cs"/>
                <w:rtl/>
              </w:rPr>
              <w:t xml:space="preserve"> </w:t>
            </w:r>
          </w:p>
          <w:p w:rsidRPr="00574F1B" w:rsidR="00DA24DE" w:rsidP="00F45B45" w:rsidRDefault="00F45B4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אי לכך מרווחים שווים של </w:t>
            </w:r>
            <w:r>
              <w:t>x</w:t>
            </w:r>
            <w:r>
              <w:rPr>
                <w:rFonts w:hint="cs"/>
                <w:rtl/>
              </w:rPr>
              <w:t xml:space="preserve"> יכולים לדלג מספר פעמים על תנודת הפונקציה בין אינסוף למינוס אינסוף ולכן שגיאת האינטגרציה תהיה גדולה.</w:t>
            </w:r>
          </w:p>
          <w:p w:rsidRPr="00574F1B" w:rsidR="00DA24DE" w:rsidP="00DE1AAB" w:rsidRDefault="00DA24DE"/>
          <w:p w:rsidR="00DA24DE" w:rsidP="00DE1AAB" w:rsidRDefault="00DA24DE">
            <w:pPr>
              <w:rPr>
                <w:b/>
                <w:bCs/>
              </w:rPr>
            </w:pPr>
          </w:p>
        </w:tc>
      </w:tr>
    </w:tbl>
    <w:p w:rsidR="00DA24DE" w:rsidP="00DA24DE" w:rsidRDefault="0039159C">
      <w:r w:rsidRPr="6C79124E">
        <w:rPr>
          <w:b/>
          <w:bCs/>
        </w:rPr>
        <w:t xml:space="preserve">Question </w:t>
      </w:r>
      <w:r w:rsidRPr="6C79124E" w:rsidR="07341D0D">
        <w:rPr>
          <w:b/>
          <w:bCs/>
        </w:rPr>
        <w:t>3.</w:t>
      </w:r>
      <w:r w:rsidRPr="6C79124E" w:rsidR="6578ABA2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Pr="00B803FF" w:rsidR="00DA24DE" w:rsidP="00574F1B" w:rsidRDefault="0039159C">
            <w:pPr>
              <w:bidi/>
              <w:rPr>
                <w:rtl/>
              </w:rPr>
            </w:pPr>
            <w:r w:rsidRPr="61534BE7">
              <w:rPr>
                <w:b/>
                <w:bCs/>
              </w:rPr>
              <w:t xml:space="preserve"> </w:t>
            </w:r>
            <w:r w:rsidR="00B803FF">
              <w:rPr>
                <w:rFonts w:hint="cs"/>
                <w:rtl/>
              </w:rPr>
              <w:t xml:space="preserve">ערך הפונקציה ב- </w:t>
            </w:r>
            <w:r w:rsidR="00B803FF">
              <w:t>x=0.1</w:t>
            </w:r>
            <w:r w:rsidR="00B803FF">
              <w:rPr>
                <w:rFonts w:hint="cs"/>
                <w:rtl/>
              </w:rPr>
              <w:t xml:space="preserve"> הוא </w:t>
            </w:r>
            <w:r w:rsidR="00B803FF">
              <w:t>-6.9e29</w:t>
            </w:r>
            <w:r w:rsidR="00B803FF">
              <w:rPr>
                <w:rFonts w:hint="cs"/>
                <w:rtl/>
              </w:rPr>
              <w:t xml:space="preserve"> וב- </w:t>
            </w:r>
            <w:r w:rsidR="00B803FF">
              <w:t>x=0.11</w:t>
            </w:r>
            <w:r w:rsidR="00B803FF">
              <w:rPr>
                <w:rFonts w:hint="cs"/>
                <w:rtl/>
              </w:rPr>
              <w:t xml:space="preserve"> הוא </w:t>
            </w:r>
            <w:r w:rsidR="00B803FF">
              <w:t>-2.5e24</w:t>
            </w:r>
            <w:r w:rsidR="00B803FF">
              <w:rPr>
                <w:rFonts w:hint="cs"/>
                <w:rtl/>
              </w:rPr>
              <w:t xml:space="preserve"> . כלומר במרווח של </w:t>
            </w:r>
            <w:r w:rsidR="00B803FF">
              <w:rPr>
                <w:rFonts w:asciiTheme="minorBidi" w:hAnsiTheme="minorBidi"/>
              </w:rPr>
              <w:t>Δ</w:t>
            </w:r>
            <w:r w:rsidR="00B803FF">
              <w:t>x=0.01</w:t>
            </w:r>
            <w:r w:rsidR="00B803FF">
              <w:rPr>
                <w:rFonts w:hint="cs"/>
                <w:rtl/>
              </w:rPr>
              <w:t xml:space="preserve"> עוברים מפלוס </w:t>
            </w:r>
            <w:r w:rsidR="00B803FF">
              <w:rPr>
                <w:rFonts w:hint="cs"/>
                <w:rtl/>
              </w:rPr>
              <w:lastRenderedPageBreak/>
              <w:t>אינסוף למינוס אינסוף. לכן האינטגרציה המקסימלית היא אינסוף.</w:t>
            </w:r>
          </w:p>
          <w:p w:rsidR="00DA24DE" w:rsidP="00F45B45" w:rsidRDefault="00DA24DE">
            <w:pPr>
              <w:bidi/>
              <w:rPr>
                <w:b/>
                <w:bCs/>
                <w:rtl/>
              </w:rPr>
            </w:pPr>
          </w:p>
          <w:p w:rsidR="00DA24DE" w:rsidP="00DE1AAB" w:rsidRDefault="00DA24DE">
            <w:pPr>
              <w:rPr>
                <w:b/>
                <w:bCs/>
              </w:rPr>
            </w:pPr>
          </w:p>
        </w:tc>
      </w:tr>
    </w:tbl>
    <w:p w:rsidR="00B713D8" w:rsidRDefault="00B713D8"/>
    <w:p w:rsidR="00B713D8" w:rsidRDefault="0039159C">
      <w:r>
        <w:br w:type="page"/>
      </w:r>
    </w:p>
    <w:p w:rsidRPr="00B713D8" w:rsidR="00853987" w:rsidP="006E1D24" w:rsidRDefault="0039159C">
      <w:pPr>
        <w:rPr>
          <w:b/>
          <w:bCs/>
        </w:rPr>
      </w:pPr>
      <w:r w:rsidRPr="61534BE7">
        <w:rPr>
          <w:b/>
          <w:bCs/>
        </w:rPr>
        <w:lastRenderedPageBreak/>
        <w:t>Assignment 4 (</w:t>
      </w:r>
      <w:r w:rsidRPr="61534BE7" w:rsidR="00372964">
        <w:rPr>
          <w:b/>
          <w:bCs/>
        </w:rPr>
        <w:t>3</w:t>
      </w:r>
      <w:r w:rsidRPr="61534BE7" w:rsidR="30F60835">
        <w:rPr>
          <w:b/>
          <w:bCs/>
        </w:rPr>
        <w:t>0</w:t>
      </w:r>
      <w:r w:rsidRPr="61534BE7" w:rsidR="004C4EF1">
        <w:rPr>
          <w:b/>
          <w:bCs/>
        </w:rPr>
        <w:t>pt).</w:t>
      </w:r>
    </w:p>
    <w:p w:rsidR="00D620B0" w:rsidP="29F27A30" w:rsidRDefault="0039159C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Pr="29F27A30" w:rsidR="5C563C15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Pr="29F27A30" w:rsidR="12480479">
        <w:rPr>
          <w:b/>
          <w:bCs/>
        </w:rPr>
        <w:t>MyShape</w:t>
      </w:r>
    </w:p>
    <w:p w:rsidR="004A507A" w:rsidP="006E1D24" w:rsidRDefault="0039159C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:rsidR="00B846F9" w:rsidP="006E1D24" w:rsidRDefault="0039159C">
      <w:r>
        <w:t xml:space="preserve">Assume the sampling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:rsidR="00A6220B" w:rsidP="29F27A30" w:rsidRDefault="0039159C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Pr="29F27A30" w:rsidR="00287241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Pr="29F27A30" w:rsidR="0FAF2D06">
        <w:rPr>
          <w:b/>
          <w:bCs/>
        </w:rPr>
        <w:t>AbstractShape.</w:t>
      </w:r>
      <w:r w:rsidRPr="29F27A30" w:rsidR="00287241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:rsidR="00312FA1" w:rsidP="006E1D24" w:rsidRDefault="0039159C">
      <w:r>
        <w:t xml:space="preserve">Additional parameter to </w:t>
      </w:r>
      <w:r w:rsidRPr="29F27A30" w:rsidR="00BC011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:rsidR="00B0107B" w:rsidP="006E1D24" w:rsidRDefault="0039159C">
      <w:r>
        <w:t>You may use any numeric optimization libraries and tool</w:t>
      </w:r>
      <w:r w:rsidR="48BAF0D0">
        <w:t>s</w:t>
      </w:r>
      <w:r>
        <w:t xml:space="preserve"> for solving this assignment.</w:t>
      </w:r>
      <w:r w:rsidR="3C7CAAE6">
        <w:t xml:space="preserve"> Reflection is not allowed. </w:t>
      </w:r>
    </w:p>
    <w:p w:rsidRPr="00071AA1" w:rsidR="00071AA1" w:rsidP="00071AA1" w:rsidRDefault="0039159C">
      <w:r w:rsidRPr="61534BE7">
        <w:rPr>
          <w:u w:val="single"/>
        </w:rPr>
        <w:t>Grading policy:</w:t>
      </w:r>
      <w:r w:rsidR="00796139">
        <w:t xml:space="preserve"> </w:t>
      </w:r>
      <w:r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:rsidR="545646DB" w:rsidP="61534BE7" w:rsidRDefault="0039159C">
      <w:r w:rsidRPr="61534BE7">
        <w:rPr>
          <w:b/>
          <w:bCs/>
        </w:rPr>
        <w:t>Question 4.1:</w:t>
      </w:r>
      <w:r>
        <w:t xml:space="preserve"> Explain the key points in your implementation.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32B85" w:rsidTr="61534BE7">
        <w:tc>
          <w:tcPr>
            <w:tcW w:w="9360" w:type="dxa"/>
          </w:tcPr>
          <w:p w:rsidR="61534BE7" w:rsidP="00B803FF" w:rsidRDefault="0039159C">
            <w:pPr>
              <w:bidi/>
              <w:rPr>
                <w:rtl/>
              </w:rPr>
            </w:pPr>
            <w:r>
              <w:t xml:space="preserve"> </w:t>
            </w:r>
            <w:r w:rsidR="00F57A79">
              <w:rPr>
                <w:rFonts w:hint="cs"/>
                <w:rtl/>
              </w:rPr>
              <w:t xml:space="preserve">השתמשתי בפונקציה המבצעת התאמה פולינומיאלית </w:t>
            </w:r>
            <w:r w:rsidR="00B803FF">
              <w:rPr>
                <w:rFonts w:hint="cs"/>
                <w:rtl/>
              </w:rPr>
              <w:t>משתנה</w:t>
            </w:r>
            <w:r w:rsidR="00F57A79">
              <w:rPr>
                <w:rFonts w:hint="cs"/>
                <w:rtl/>
              </w:rPr>
              <w:t xml:space="preserve"> לחלון זז של ערכים בווקטור </w:t>
            </w:r>
            <w:r w:rsidR="00F57A79">
              <w:t>x</w:t>
            </w:r>
            <w:r w:rsidR="00F57A79">
              <w:rPr>
                <w:rFonts w:hint="cs"/>
                <w:rtl/>
              </w:rPr>
              <w:t xml:space="preserve"> .</w:t>
            </w:r>
          </w:p>
          <w:p w:rsidR="61534BE7" w:rsidP="00B803FF" w:rsidRDefault="00F57A79">
            <w:pPr>
              <w:bidi/>
            </w:pPr>
            <w:r>
              <w:rPr>
                <w:rFonts w:hint="cs"/>
                <w:rtl/>
              </w:rPr>
              <w:t xml:space="preserve">ההתאמה הפולינומיאלית בוצעה בשיטת מינימום </w:t>
            </w:r>
            <w:r w:rsidR="00E17979">
              <w:rPr>
                <w:rFonts w:hint="cs"/>
                <w:rtl/>
              </w:rPr>
              <w:t xml:space="preserve">סכום </w:t>
            </w:r>
            <w:r>
              <w:rPr>
                <w:rFonts w:hint="cs"/>
                <w:rtl/>
              </w:rPr>
              <w:t>ריבועים</w:t>
            </w:r>
            <w:r w:rsidR="00E17979">
              <w:rPr>
                <w:rFonts w:hint="cs"/>
                <w:rtl/>
              </w:rPr>
              <w:t xml:space="preserve"> בכל תחום של ערכי </w:t>
            </w:r>
            <w:r w:rsidR="00E17979">
              <w:t>x</w:t>
            </w:r>
            <w:r w:rsidR="00E17979">
              <w:rPr>
                <w:rFonts w:hint="cs"/>
                <w:rtl/>
              </w:rPr>
              <w:t xml:space="preserve"> .</w:t>
            </w:r>
            <w:r w:rsidR="00B803FF">
              <w:rPr>
                <w:rFonts w:hint="cs"/>
                <w:rtl/>
              </w:rPr>
              <w:t xml:space="preserve"> לאחר מכן הוצאתי את ערכי הפונקציה שקיבלתי בהחלקה עבור מספר מסוים של ערכי </w:t>
            </w:r>
            <w:r w:rsidR="00B803FF">
              <w:t>x</w:t>
            </w:r>
            <w:r w:rsidR="00B803FF">
              <w:rPr>
                <w:rFonts w:hint="cs"/>
                <w:rtl/>
              </w:rPr>
              <w:t xml:space="preserve"> במרווחים שווים וציירתי אותם.</w:t>
            </w:r>
          </w:p>
        </w:tc>
      </w:tr>
    </w:tbl>
    <w:p w:rsidR="61534BE7" w:rsidP="61534BE7" w:rsidRDefault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431EC"/>
    <w:multiLevelType w:val="hybridMultilevel"/>
    <w:tmpl w:val="C4C2E350"/>
    <w:lvl w:ilvl="0" w:tplc="82D0E48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2E85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BC8B95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AB20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4E803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9CEC7AA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0EF54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6A5E2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A3347E9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13690A"/>
    <w:multiLevelType w:val="hybridMultilevel"/>
    <w:tmpl w:val="36DAC78E"/>
    <w:lvl w:ilvl="0" w:tplc="D3169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9221DA" w:tentative="1">
      <w:start w:val="1"/>
      <w:numFmt w:val="lowerLetter"/>
      <w:lvlText w:val="%2."/>
      <w:lvlJc w:val="left"/>
      <w:pPr>
        <w:ind w:left="1440" w:hanging="360"/>
      </w:pPr>
    </w:lvl>
    <w:lvl w:ilvl="2" w:tplc="1B5AD57C" w:tentative="1">
      <w:start w:val="1"/>
      <w:numFmt w:val="lowerRoman"/>
      <w:lvlText w:val="%3."/>
      <w:lvlJc w:val="right"/>
      <w:pPr>
        <w:ind w:left="2160" w:hanging="180"/>
      </w:pPr>
    </w:lvl>
    <w:lvl w:ilvl="3" w:tplc="7EC2364A" w:tentative="1">
      <w:start w:val="1"/>
      <w:numFmt w:val="decimal"/>
      <w:lvlText w:val="%4."/>
      <w:lvlJc w:val="left"/>
      <w:pPr>
        <w:ind w:left="2880" w:hanging="360"/>
      </w:pPr>
    </w:lvl>
    <w:lvl w:ilvl="4" w:tplc="27FAF530" w:tentative="1">
      <w:start w:val="1"/>
      <w:numFmt w:val="lowerLetter"/>
      <w:lvlText w:val="%5."/>
      <w:lvlJc w:val="left"/>
      <w:pPr>
        <w:ind w:left="3600" w:hanging="360"/>
      </w:pPr>
    </w:lvl>
    <w:lvl w:ilvl="5" w:tplc="E3F84146" w:tentative="1">
      <w:start w:val="1"/>
      <w:numFmt w:val="lowerRoman"/>
      <w:lvlText w:val="%6."/>
      <w:lvlJc w:val="right"/>
      <w:pPr>
        <w:ind w:left="4320" w:hanging="180"/>
      </w:pPr>
    </w:lvl>
    <w:lvl w:ilvl="6" w:tplc="751C3422" w:tentative="1">
      <w:start w:val="1"/>
      <w:numFmt w:val="decimal"/>
      <w:lvlText w:val="%7."/>
      <w:lvlJc w:val="left"/>
      <w:pPr>
        <w:ind w:left="5040" w:hanging="360"/>
      </w:pPr>
    </w:lvl>
    <w:lvl w:ilvl="7" w:tplc="84704B80" w:tentative="1">
      <w:start w:val="1"/>
      <w:numFmt w:val="lowerLetter"/>
      <w:lvlText w:val="%8."/>
      <w:lvlJc w:val="left"/>
      <w:pPr>
        <w:ind w:left="5760" w:hanging="360"/>
      </w:pPr>
    </w:lvl>
    <w:lvl w:ilvl="8" w:tplc="F20690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51310"/>
    <w:rsid w:val="00051EF5"/>
    <w:rsid w:val="00054490"/>
    <w:rsid w:val="0005698C"/>
    <w:rsid w:val="00060422"/>
    <w:rsid w:val="0006056E"/>
    <w:rsid w:val="00071AA1"/>
    <w:rsid w:val="00077ABF"/>
    <w:rsid w:val="00083A04"/>
    <w:rsid w:val="00087553"/>
    <w:rsid w:val="00095CE3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2B85"/>
    <w:rsid w:val="001330E6"/>
    <w:rsid w:val="001344A6"/>
    <w:rsid w:val="001405B3"/>
    <w:rsid w:val="001516A5"/>
    <w:rsid w:val="00153C32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3D55"/>
    <w:rsid w:val="001A4706"/>
    <w:rsid w:val="001A69F0"/>
    <w:rsid w:val="001B1BC7"/>
    <w:rsid w:val="001B6C86"/>
    <w:rsid w:val="001C36E8"/>
    <w:rsid w:val="001D3D01"/>
    <w:rsid w:val="001D53E3"/>
    <w:rsid w:val="001E3B28"/>
    <w:rsid w:val="001E44AA"/>
    <w:rsid w:val="001F13AF"/>
    <w:rsid w:val="001F2D9B"/>
    <w:rsid w:val="001F3214"/>
    <w:rsid w:val="001F4A67"/>
    <w:rsid w:val="001F5029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4481"/>
    <w:rsid w:val="002546F7"/>
    <w:rsid w:val="00255314"/>
    <w:rsid w:val="0026598D"/>
    <w:rsid w:val="00266107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D0810"/>
    <w:rsid w:val="002E3B71"/>
    <w:rsid w:val="002E4338"/>
    <w:rsid w:val="002F0CF6"/>
    <w:rsid w:val="002F4173"/>
    <w:rsid w:val="002F4615"/>
    <w:rsid w:val="002F7E1E"/>
    <w:rsid w:val="00302035"/>
    <w:rsid w:val="003021C7"/>
    <w:rsid w:val="00304053"/>
    <w:rsid w:val="003059B0"/>
    <w:rsid w:val="00306C40"/>
    <w:rsid w:val="00312FA1"/>
    <w:rsid w:val="0031623A"/>
    <w:rsid w:val="00320F0D"/>
    <w:rsid w:val="00323AC0"/>
    <w:rsid w:val="00326F6A"/>
    <w:rsid w:val="0033D6F2"/>
    <w:rsid w:val="00344625"/>
    <w:rsid w:val="00353257"/>
    <w:rsid w:val="0035501B"/>
    <w:rsid w:val="00356F4E"/>
    <w:rsid w:val="0036471F"/>
    <w:rsid w:val="003649AB"/>
    <w:rsid w:val="003663F3"/>
    <w:rsid w:val="00366C63"/>
    <w:rsid w:val="00372964"/>
    <w:rsid w:val="00377EEE"/>
    <w:rsid w:val="00383B01"/>
    <w:rsid w:val="00383BC7"/>
    <w:rsid w:val="003858EA"/>
    <w:rsid w:val="003877F2"/>
    <w:rsid w:val="0039159C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775F"/>
    <w:rsid w:val="00402E49"/>
    <w:rsid w:val="0041335F"/>
    <w:rsid w:val="00414826"/>
    <w:rsid w:val="00415519"/>
    <w:rsid w:val="00416A61"/>
    <w:rsid w:val="00425A5F"/>
    <w:rsid w:val="00434314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93AE0"/>
    <w:rsid w:val="00494AF1"/>
    <w:rsid w:val="004970D2"/>
    <w:rsid w:val="00497D0C"/>
    <w:rsid w:val="004A3C05"/>
    <w:rsid w:val="004A507A"/>
    <w:rsid w:val="004B3724"/>
    <w:rsid w:val="004B7EBD"/>
    <w:rsid w:val="004C4467"/>
    <w:rsid w:val="004C4EF1"/>
    <w:rsid w:val="004C5746"/>
    <w:rsid w:val="004C5885"/>
    <w:rsid w:val="004C695F"/>
    <w:rsid w:val="004D2817"/>
    <w:rsid w:val="004E49CB"/>
    <w:rsid w:val="004F34A7"/>
    <w:rsid w:val="005045D7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4039C"/>
    <w:rsid w:val="00541DA6"/>
    <w:rsid w:val="00542FFD"/>
    <w:rsid w:val="00546070"/>
    <w:rsid w:val="005477DA"/>
    <w:rsid w:val="0055331B"/>
    <w:rsid w:val="0056038F"/>
    <w:rsid w:val="0056E0FD"/>
    <w:rsid w:val="005733AA"/>
    <w:rsid w:val="00574D24"/>
    <w:rsid w:val="00574F1B"/>
    <w:rsid w:val="00577084"/>
    <w:rsid w:val="00593068"/>
    <w:rsid w:val="005A7713"/>
    <w:rsid w:val="005B2F2D"/>
    <w:rsid w:val="005B4146"/>
    <w:rsid w:val="005B786E"/>
    <w:rsid w:val="005C1577"/>
    <w:rsid w:val="005C25BA"/>
    <w:rsid w:val="005C3BEA"/>
    <w:rsid w:val="005C5BCA"/>
    <w:rsid w:val="005D0001"/>
    <w:rsid w:val="005D0896"/>
    <w:rsid w:val="005D10F3"/>
    <w:rsid w:val="005D67DC"/>
    <w:rsid w:val="005E37A1"/>
    <w:rsid w:val="005E5BAE"/>
    <w:rsid w:val="005E79B0"/>
    <w:rsid w:val="005E7BC8"/>
    <w:rsid w:val="0060529B"/>
    <w:rsid w:val="00612B1F"/>
    <w:rsid w:val="006316C6"/>
    <w:rsid w:val="006349B2"/>
    <w:rsid w:val="00637D04"/>
    <w:rsid w:val="006512AB"/>
    <w:rsid w:val="00655FCA"/>
    <w:rsid w:val="006575FF"/>
    <w:rsid w:val="00660513"/>
    <w:rsid w:val="00661093"/>
    <w:rsid w:val="006671F8"/>
    <w:rsid w:val="00674825"/>
    <w:rsid w:val="00675F58"/>
    <w:rsid w:val="00684C96"/>
    <w:rsid w:val="00691668"/>
    <w:rsid w:val="00692155"/>
    <w:rsid w:val="00692765"/>
    <w:rsid w:val="00693A9B"/>
    <w:rsid w:val="00695B6B"/>
    <w:rsid w:val="006A6C7E"/>
    <w:rsid w:val="006B01C9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4D47"/>
    <w:rsid w:val="00704D74"/>
    <w:rsid w:val="00706ACA"/>
    <w:rsid w:val="00707107"/>
    <w:rsid w:val="00707D4B"/>
    <w:rsid w:val="007172DA"/>
    <w:rsid w:val="00720428"/>
    <w:rsid w:val="007252A5"/>
    <w:rsid w:val="00726144"/>
    <w:rsid w:val="007304CA"/>
    <w:rsid w:val="007362E8"/>
    <w:rsid w:val="0073679A"/>
    <w:rsid w:val="00740865"/>
    <w:rsid w:val="0075166D"/>
    <w:rsid w:val="0075182B"/>
    <w:rsid w:val="00755E0D"/>
    <w:rsid w:val="00764E07"/>
    <w:rsid w:val="007651D6"/>
    <w:rsid w:val="0077533D"/>
    <w:rsid w:val="007753FA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A0BCB"/>
    <w:rsid w:val="007A1650"/>
    <w:rsid w:val="007A5E30"/>
    <w:rsid w:val="007A7318"/>
    <w:rsid w:val="007B6351"/>
    <w:rsid w:val="007C4929"/>
    <w:rsid w:val="007D0503"/>
    <w:rsid w:val="007D53A6"/>
    <w:rsid w:val="007D64CB"/>
    <w:rsid w:val="007E2CA6"/>
    <w:rsid w:val="007E4F14"/>
    <w:rsid w:val="007E63FD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2DFC"/>
    <w:rsid w:val="008B2F8B"/>
    <w:rsid w:val="008C1FEF"/>
    <w:rsid w:val="008C2FF2"/>
    <w:rsid w:val="008D309D"/>
    <w:rsid w:val="008D41DC"/>
    <w:rsid w:val="008F635F"/>
    <w:rsid w:val="008F7E51"/>
    <w:rsid w:val="009003C5"/>
    <w:rsid w:val="009076EE"/>
    <w:rsid w:val="00907935"/>
    <w:rsid w:val="00926B90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C4DC1"/>
    <w:rsid w:val="009E1AD3"/>
    <w:rsid w:val="009E6A73"/>
    <w:rsid w:val="009F099A"/>
    <w:rsid w:val="009F3624"/>
    <w:rsid w:val="009F4036"/>
    <w:rsid w:val="009F47E7"/>
    <w:rsid w:val="009F4B0F"/>
    <w:rsid w:val="00A00A01"/>
    <w:rsid w:val="00A044DD"/>
    <w:rsid w:val="00A053A1"/>
    <w:rsid w:val="00A33032"/>
    <w:rsid w:val="00A34EA4"/>
    <w:rsid w:val="00A35408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DB8"/>
    <w:rsid w:val="00A94FD2"/>
    <w:rsid w:val="00A953BB"/>
    <w:rsid w:val="00A95C5F"/>
    <w:rsid w:val="00AA5803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B0107B"/>
    <w:rsid w:val="00B0110E"/>
    <w:rsid w:val="00B062A7"/>
    <w:rsid w:val="00B23F27"/>
    <w:rsid w:val="00B25957"/>
    <w:rsid w:val="00B30B6A"/>
    <w:rsid w:val="00B40398"/>
    <w:rsid w:val="00B42B30"/>
    <w:rsid w:val="00B431C4"/>
    <w:rsid w:val="00B55496"/>
    <w:rsid w:val="00B57C29"/>
    <w:rsid w:val="00B67683"/>
    <w:rsid w:val="00B713D8"/>
    <w:rsid w:val="00B803FF"/>
    <w:rsid w:val="00B804DD"/>
    <w:rsid w:val="00B846F9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7D53"/>
    <w:rsid w:val="00C2175B"/>
    <w:rsid w:val="00C26CA5"/>
    <w:rsid w:val="00C36F7F"/>
    <w:rsid w:val="00C65A3C"/>
    <w:rsid w:val="00C7123A"/>
    <w:rsid w:val="00C712F2"/>
    <w:rsid w:val="00C723FE"/>
    <w:rsid w:val="00C84BA9"/>
    <w:rsid w:val="00C91A16"/>
    <w:rsid w:val="00C959C5"/>
    <w:rsid w:val="00CA49F3"/>
    <w:rsid w:val="00CB718A"/>
    <w:rsid w:val="00CC49F6"/>
    <w:rsid w:val="00CD45B6"/>
    <w:rsid w:val="00CD7358"/>
    <w:rsid w:val="00CE381C"/>
    <w:rsid w:val="00CE3BBE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339BF"/>
    <w:rsid w:val="00D36BFD"/>
    <w:rsid w:val="00D46748"/>
    <w:rsid w:val="00D554CA"/>
    <w:rsid w:val="00D5605A"/>
    <w:rsid w:val="00D620B0"/>
    <w:rsid w:val="00D75D67"/>
    <w:rsid w:val="00D761C6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E033E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40E2"/>
    <w:rsid w:val="00E17979"/>
    <w:rsid w:val="00E22BD4"/>
    <w:rsid w:val="00E24CED"/>
    <w:rsid w:val="00E32B4D"/>
    <w:rsid w:val="00E36519"/>
    <w:rsid w:val="00E45979"/>
    <w:rsid w:val="00E5622E"/>
    <w:rsid w:val="00E6090F"/>
    <w:rsid w:val="00E62053"/>
    <w:rsid w:val="00E70963"/>
    <w:rsid w:val="00E71219"/>
    <w:rsid w:val="00E745CB"/>
    <w:rsid w:val="00E80346"/>
    <w:rsid w:val="00E93B2B"/>
    <w:rsid w:val="00E9409B"/>
    <w:rsid w:val="00EA0419"/>
    <w:rsid w:val="00EC1D2F"/>
    <w:rsid w:val="00EC3F9F"/>
    <w:rsid w:val="00ED0050"/>
    <w:rsid w:val="00ED0DF6"/>
    <w:rsid w:val="00ED1B55"/>
    <w:rsid w:val="00ED570E"/>
    <w:rsid w:val="00EF704B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5B45"/>
    <w:rsid w:val="00F54852"/>
    <w:rsid w:val="00F55B50"/>
    <w:rsid w:val="00F57A79"/>
    <w:rsid w:val="00F611D3"/>
    <w:rsid w:val="00F667D4"/>
    <w:rsid w:val="00F66881"/>
    <w:rsid w:val="00F67738"/>
    <w:rsid w:val="00F70395"/>
    <w:rsid w:val="00F72EE9"/>
    <w:rsid w:val="00F75F35"/>
    <w:rsid w:val="00F814B5"/>
    <w:rsid w:val="00F93D30"/>
    <w:rsid w:val="00F94F2E"/>
    <w:rsid w:val="00FA0510"/>
    <w:rsid w:val="00FB2616"/>
    <w:rsid w:val="00FB34C8"/>
    <w:rsid w:val="00FB5818"/>
    <w:rsid w:val="00FB79B9"/>
    <w:rsid w:val="00FB7D71"/>
    <w:rsid w:val="00FC4A77"/>
    <w:rsid w:val="00FC79DD"/>
    <w:rsid w:val="00FE3B11"/>
    <w:rsid w:val="00FF160E"/>
    <w:rsid w:val="00FF4828"/>
    <w:rsid w:val="00FF60BC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rsid w:val="009F099A"/>
    <w:rPr>
      <w:rFonts w:ascii="Courier New" w:hAnsi="Courier New" w:eastAsia="Times New Roman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טקסט בלונים תו"/>
    <w:basedOn w:val="a0"/>
    <w:link w:val="a6"/>
    <w:uiPriority w:val="99"/>
    <w:semiHidden/>
    <w:rsid w:val="00926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rsid w:val="009F099A"/>
    <w:rPr>
      <w:rFonts w:ascii="Courier New" w:hAnsi="Courier New" w:eastAsia="Times New Roman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E1D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704B"/>
    <w:rPr>
      <w:color w:val="808080"/>
    </w:rPr>
  </w:style>
  <w:style w:type="table" w:styleId="a5">
    <w:name w:val="Table Grid"/>
    <w:basedOn w:val="a1"/>
    <w:uiPriority w:val="59"/>
    <w:rsid w:val="007D64C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2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טקסט בלונים תו"/>
    <w:basedOn w:val="a0"/>
    <w:link w:val="a6"/>
    <w:uiPriority w:val="99"/>
    <w:semiHidden/>
    <w:rsid w:val="00926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8A3AF-C1C7-4116-A3F5-CB537262A7AA}">
  <ds:schemaRefs>
    <ds:schemaRef ds:uri="http://schemas.openxmlformats.org/officeDocument/2006/bibliography"/>
  </ds:schemaRefs>
</ds:datastoreItem>
</file>