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913" w:rsidRPr="00D62C2A" w:rsidRDefault="00307913" w:rsidP="00307913">
      <w:pPr>
        <w:jc w:val="center"/>
        <w:rPr>
          <w:color w:val="1F497D" w:themeColor="text2"/>
          <w:sz w:val="36"/>
          <w:szCs w:val="36"/>
        </w:rPr>
      </w:pPr>
      <w:r w:rsidRPr="00D62C2A">
        <w:rPr>
          <w:color w:val="1F497D" w:themeColor="text2"/>
          <w:sz w:val="36"/>
          <w:szCs w:val="36"/>
        </w:rPr>
        <w:t>Review Prototype of Website</w:t>
      </w:r>
    </w:p>
    <w:p w:rsidR="00307913" w:rsidRPr="00D62C2A" w:rsidRDefault="00307913" w:rsidP="00307913">
      <w:pPr>
        <w:pStyle w:val="ListParagraph"/>
        <w:numPr>
          <w:ilvl w:val="0"/>
          <w:numId w:val="1"/>
        </w:numPr>
        <w:jc w:val="both"/>
        <w:rPr>
          <w:color w:val="1F497D" w:themeColor="text2"/>
          <w:sz w:val="24"/>
          <w:szCs w:val="24"/>
        </w:rPr>
      </w:pPr>
      <w:commentRangeStart w:id="0"/>
      <w:r w:rsidRPr="00D62C2A">
        <w:rPr>
          <w:color w:val="1F497D" w:themeColor="text2"/>
          <w:sz w:val="24"/>
          <w:szCs w:val="24"/>
        </w:rPr>
        <w:t xml:space="preserve">Website capacity and capabilities, must have front and back-end elements, navigation structure, page layout, graphic design, a site search, </w:t>
      </w:r>
      <w:proofErr w:type="gramStart"/>
      <w:r w:rsidRPr="00D62C2A">
        <w:rPr>
          <w:color w:val="1F497D" w:themeColor="text2"/>
          <w:sz w:val="24"/>
          <w:szCs w:val="24"/>
        </w:rPr>
        <w:t>footer</w:t>
      </w:r>
      <w:proofErr w:type="gramEnd"/>
      <w:r w:rsidRPr="00D62C2A">
        <w:rPr>
          <w:color w:val="1F497D" w:themeColor="text2"/>
          <w:sz w:val="24"/>
          <w:szCs w:val="24"/>
        </w:rPr>
        <w:t>, be secure, connect to MCC.gov page, etc.</w:t>
      </w:r>
    </w:p>
    <w:p w:rsidR="00307913" w:rsidRPr="00D62C2A" w:rsidRDefault="00307913" w:rsidP="00307913">
      <w:pPr>
        <w:pStyle w:val="ListParagraph"/>
        <w:numPr>
          <w:ilvl w:val="0"/>
          <w:numId w:val="1"/>
        </w:numPr>
        <w:jc w:val="both"/>
        <w:rPr>
          <w:color w:val="1F497D" w:themeColor="text2"/>
          <w:sz w:val="24"/>
          <w:szCs w:val="24"/>
        </w:rPr>
      </w:pPr>
      <w:r w:rsidRPr="00D62C2A">
        <w:rPr>
          <w:color w:val="1F497D" w:themeColor="text2"/>
          <w:sz w:val="24"/>
          <w:szCs w:val="24"/>
        </w:rPr>
        <w:t xml:space="preserve">The website must have two versions, displayed in English and Portuguese languages for all pages and content </w:t>
      </w:r>
    </w:p>
    <w:p w:rsidR="00307913" w:rsidRPr="00D62C2A" w:rsidRDefault="00307913" w:rsidP="00307913">
      <w:pPr>
        <w:pStyle w:val="ListParagraph"/>
        <w:numPr>
          <w:ilvl w:val="0"/>
          <w:numId w:val="1"/>
        </w:numPr>
        <w:jc w:val="both"/>
        <w:rPr>
          <w:color w:val="1F497D" w:themeColor="text2"/>
          <w:sz w:val="24"/>
          <w:szCs w:val="24"/>
        </w:rPr>
      </w:pPr>
      <w:r w:rsidRPr="00D62C2A">
        <w:rPr>
          <w:color w:val="1F497D" w:themeColor="text2"/>
          <w:sz w:val="24"/>
          <w:szCs w:val="24"/>
        </w:rPr>
        <w:t xml:space="preserve">Mobile compatibility (create mobile version of the website). The website designed should be compatible with all screen sizes. </w:t>
      </w:r>
    </w:p>
    <w:p w:rsidR="00307913" w:rsidRPr="00D62C2A" w:rsidRDefault="00307913" w:rsidP="00307913">
      <w:pPr>
        <w:pStyle w:val="ListParagraph"/>
        <w:numPr>
          <w:ilvl w:val="0"/>
          <w:numId w:val="1"/>
        </w:numPr>
        <w:jc w:val="both"/>
        <w:rPr>
          <w:color w:val="1F497D" w:themeColor="text2"/>
          <w:sz w:val="24"/>
          <w:szCs w:val="24"/>
        </w:rPr>
      </w:pPr>
      <w:r w:rsidRPr="00D62C2A">
        <w:rPr>
          <w:color w:val="1F497D" w:themeColor="text2"/>
          <w:sz w:val="24"/>
          <w:szCs w:val="24"/>
        </w:rPr>
        <w:t xml:space="preserve">Effective </w:t>
      </w:r>
      <w:proofErr w:type="spellStart"/>
      <w:r w:rsidRPr="00D62C2A">
        <w:rPr>
          <w:color w:val="1F497D" w:themeColor="text2"/>
          <w:sz w:val="24"/>
          <w:szCs w:val="24"/>
        </w:rPr>
        <w:t>colour</w:t>
      </w:r>
      <w:proofErr w:type="spellEnd"/>
      <w:r w:rsidRPr="00D62C2A">
        <w:rPr>
          <w:color w:val="1F497D" w:themeColor="text2"/>
          <w:sz w:val="24"/>
          <w:szCs w:val="24"/>
        </w:rPr>
        <w:t xml:space="preserve"> scheme that resonates with the Timor-Leste and MCA-TL. IP </w:t>
      </w:r>
      <w:proofErr w:type="spellStart"/>
      <w:r w:rsidRPr="00D62C2A">
        <w:rPr>
          <w:color w:val="1F497D" w:themeColor="text2"/>
          <w:sz w:val="24"/>
          <w:szCs w:val="24"/>
        </w:rPr>
        <w:t>colours</w:t>
      </w:r>
      <w:proofErr w:type="spellEnd"/>
      <w:r w:rsidRPr="00D62C2A">
        <w:rPr>
          <w:color w:val="1F497D" w:themeColor="text2"/>
          <w:sz w:val="24"/>
          <w:szCs w:val="24"/>
        </w:rPr>
        <w:t xml:space="preserve"> </w:t>
      </w:r>
    </w:p>
    <w:p w:rsidR="00307913" w:rsidRPr="00D62C2A" w:rsidRDefault="00307913" w:rsidP="00307913">
      <w:pPr>
        <w:pStyle w:val="ListParagraph"/>
        <w:numPr>
          <w:ilvl w:val="0"/>
          <w:numId w:val="1"/>
        </w:numPr>
        <w:jc w:val="both"/>
        <w:rPr>
          <w:color w:val="FF0000"/>
          <w:sz w:val="24"/>
          <w:szCs w:val="24"/>
        </w:rPr>
      </w:pPr>
      <w:r w:rsidRPr="00D62C2A">
        <w:rPr>
          <w:color w:val="1F497D" w:themeColor="text2"/>
          <w:sz w:val="24"/>
          <w:szCs w:val="24"/>
        </w:rPr>
        <w:t>Design’s consistency across all pages</w:t>
      </w:r>
      <w:commentRangeEnd w:id="0"/>
      <w:r>
        <w:rPr>
          <w:rStyle w:val="CommentReference"/>
        </w:rPr>
        <w:commentReference w:id="0"/>
      </w:r>
    </w:p>
    <w:p w:rsidR="00307913" w:rsidRPr="00D62C2A" w:rsidRDefault="00307913" w:rsidP="00307913">
      <w:pPr>
        <w:pStyle w:val="ListParagraph"/>
        <w:numPr>
          <w:ilvl w:val="0"/>
          <w:numId w:val="1"/>
        </w:numPr>
        <w:jc w:val="both"/>
        <w:rPr>
          <w:color w:val="FF0000"/>
          <w:sz w:val="24"/>
          <w:szCs w:val="24"/>
        </w:rPr>
      </w:pPr>
      <w:commentRangeStart w:id="1"/>
      <w:r w:rsidRPr="00D62C2A">
        <w:rPr>
          <w:color w:val="FF0000"/>
          <w:sz w:val="24"/>
          <w:szCs w:val="24"/>
        </w:rPr>
        <w:t xml:space="preserve">Provide security, upgrades, and content management tools </w:t>
      </w:r>
    </w:p>
    <w:p w:rsidR="00307913" w:rsidRPr="00D62C2A" w:rsidRDefault="00307913" w:rsidP="00307913">
      <w:pPr>
        <w:pStyle w:val="ListParagraph"/>
        <w:numPr>
          <w:ilvl w:val="0"/>
          <w:numId w:val="1"/>
        </w:numPr>
        <w:jc w:val="both"/>
        <w:rPr>
          <w:color w:val="FF0000"/>
          <w:sz w:val="24"/>
          <w:szCs w:val="24"/>
        </w:rPr>
      </w:pPr>
      <w:r w:rsidRPr="00D62C2A">
        <w:rPr>
          <w:color w:val="FF0000"/>
          <w:sz w:val="24"/>
          <w:szCs w:val="24"/>
        </w:rPr>
        <w:t xml:space="preserve">Security – User Based Login Must be provided for managing the contents of website </w:t>
      </w:r>
    </w:p>
    <w:p w:rsidR="00307913" w:rsidRPr="00D62C2A" w:rsidRDefault="00307913" w:rsidP="00307913">
      <w:pPr>
        <w:pStyle w:val="ListParagraph"/>
        <w:numPr>
          <w:ilvl w:val="0"/>
          <w:numId w:val="1"/>
        </w:numPr>
        <w:jc w:val="both"/>
        <w:rPr>
          <w:color w:val="FF0000"/>
          <w:sz w:val="24"/>
          <w:szCs w:val="24"/>
        </w:rPr>
      </w:pPr>
      <w:r w:rsidRPr="00D62C2A">
        <w:rPr>
          <w:color w:val="FF0000"/>
          <w:sz w:val="24"/>
          <w:szCs w:val="24"/>
        </w:rPr>
        <w:t xml:space="preserve">Website should have with an attractive to user’s layout, easy navigability and readability is going to be more effective in getting the message of the MCA-TL across to the target audience, which includes an overabundance of text and image and little whitespace. Eliminate clutter on the website by maintaining a good balance of image and text, using hero images, using hidden menus, going minimalist with parallax scrolling, settling for intuitive navigation, opting for ghost buttons, making apt use of the whitespace etc. MCA Timor-Leste will provide the basic website blueprint for the website creation. </w:t>
      </w:r>
    </w:p>
    <w:p w:rsidR="00307913" w:rsidRPr="00D62C2A" w:rsidRDefault="00307913" w:rsidP="00307913">
      <w:pPr>
        <w:pStyle w:val="ListParagraph"/>
        <w:numPr>
          <w:ilvl w:val="0"/>
          <w:numId w:val="1"/>
        </w:numPr>
        <w:jc w:val="both"/>
        <w:rPr>
          <w:color w:val="FF0000"/>
          <w:sz w:val="24"/>
          <w:szCs w:val="24"/>
        </w:rPr>
      </w:pPr>
      <w:r w:rsidRPr="00D62C2A">
        <w:rPr>
          <w:color w:val="FF0000"/>
          <w:sz w:val="24"/>
          <w:szCs w:val="24"/>
        </w:rPr>
        <w:t xml:space="preserve">The main pages will include: About MCA-TL, what do we do, projects and activities highlight, public outreach, work with us (procurement and HR opportunities), Policies and documents, publications and contact us, etc. (to be created during consultations). </w:t>
      </w:r>
    </w:p>
    <w:p w:rsidR="00307913" w:rsidRPr="00D62C2A" w:rsidRDefault="00307913" w:rsidP="00307913">
      <w:pPr>
        <w:pStyle w:val="ListParagraph"/>
        <w:numPr>
          <w:ilvl w:val="0"/>
          <w:numId w:val="1"/>
        </w:numPr>
        <w:jc w:val="both"/>
        <w:rPr>
          <w:color w:val="FF0000"/>
          <w:sz w:val="24"/>
          <w:szCs w:val="24"/>
        </w:rPr>
      </w:pPr>
      <w:r w:rsidRPr="00D62C2A">
        <w:rPr>
          <w:color w:val="FF0000"/>
          <w:sz w:val="24"/>
          <w:szCs w:val="24"/>
        </w:rPr>
        <w:t xml:space="preserve">Page design “About MCA-TL will include: Compact history and pictures and the Board of Directors. There should be subpages containing the profile of Board of Directors </w:t>
      </w:r>
    </w:p>
    <w:p w:rsidR="00307913" w:rsidRPr="00D62C2A" w:rsidRDefault="00307913" w:rsidP="00307913">
      <w:pPr>
        <w:pStyle w:val="ListParagraph"/>
        <w:numPr>
          <w:ilvl w:val="0"/>
          <w:numId w:val="1"/>
        </w:numPr>
        <w:jc w:val="both"/>
        <w:rPr>
          <w:color w:val="FF0000"/>
          <w:sz w:val="24"/>
          <w:szCs w:val="24"/>
        </w:rPr>
      </w:pPr>
      <w:r w:rsidRPr="00D62C2A">
        <w:rPr>
          <w:color w:val="FF0000"/>
          <w:sz w:val="24"/>
          <w:szCs w:val="24"/>
        </w:rPr>
        <w:t xml:space="preserve">Page design “what do we do” with four subpages – Water &amp; Sanitation and Teaching and Leading the Next Generation of Timorese and Administrative relevant documents, etc. </w:t>
      </w:r>
    </w:p>
    <w:p w:rsidR="00307913" w:rsidRPr="00D62C2A" w:rsidRDefault="00307913" w:rsidP="00307913">
      <w:pPr>
        <w:pStyle w:val="ListParagraph"/>
        <w:numPr>
          <w:ilvl w:val="0"/>
          <w:numId w:val="1"/>
        </w:numPr>
        <w:jc w:val="both"/>
        <w:rPr>
          <w:color w:val="FF0000"/>
          <w:sz w:val="24"/>
          <w:szCs w:val="24"/>
        </w:rPr>
      </w:pPr>
      <w:r w:rsidRPr="00D62C2A">
        <w:rPr>
          <w:color w:val="FF0000"/>
          <w:sz w:val="24"/>
          <w:szCs w:val="24"/>
        </w:rPr>
        <w:t>Page design “projects and activities highlights” with four subpages – publications, blogs, videos and photos gallery, etc. for each of three main projects</w:t>
      </w:r>
    </w:p>
    <w:p w:rsidR="00307913" w:rsidRPr="00D62C2A" w:rsidRDefault="00307913" w:rsidP="00307913">
      <w:pPr>
        <w:pStyle w:val="ListParagraph"/>
        <w:numPr>
          <w:ilvl w:val="0"/>
          <w:numId w:val="1"/>
        </w:numPr>
        <w:jc w:val="both"/>
        <w:rPr>
          <w:color w:val="FF0000"/>
          <w:sz w:val="24"/>
          <w:szCs w:val="24"/>
        </w:rPr>
      </w:pPr>
      <w:r w:rsidRPr="00D62C2A">
        <w:rPr>
          <w:color w:val="FF0000"/>
          <w:sz w:val="24"/>
          <w:szCs w:val="24"/>
        </w:rPr>
        <w:t>Page design “public outreach” will include press releases, news, events announcements, videos and pictures from the public events.</w:t>
      </w:r>
    </w:p>
    <w:p w:rsidR="00307913" w:rsidRPr="00D62C2A" w:rsidRDefault="00307913" w:rsidP="00307913">
      <w:pPr>
        <w:pStyle w:val="ListParagraph"/>
        <w:numPr>
          <w:ilvl w:val="0"/>
          <w:numId w:val="1"/>
        </w:numPr>
        <w:jc w:val="both"/>
        <w:rPr>
          <w:color w:val="FF0000"/>
          <w:sz w:val="24"/>
          <w:szCs w:val="24"/>
        </w:rPr>
      </w:pPr>
      <w:r w:rsidRPr="00D62C2A">
        <w:rPr>
          <w:color w:val="FF0000"/>
          <w:sz w:val="24"/>
          <w:szCs w:val="24"/>
        </w:rPr>
        <w:t xml:space="preserve">Page design “work with us” with two subpages - open HR vacancies and procurement. HR vacancies will include all open employment opportunities </w:t>
      </w:r>
    </w:p>
    <w:p w:rsidR="00307913" w:rsidRPr="00D62C2A" w:rsidRDefault="00307913" w:rsidP="00307913">
      <w:pPr>
        <w:pStyle w:val="ListParagraph"/>
        <w:numPr>
          <w:ilvl w:val="0"/>
          <w:numId w:val="1"/>
        </w:numPr>
        <w:jc w:val="both"/>
        <w:rPr>
          <w:color w:val="FF0000"/>
          <w:sz w:val="24"/>
          <w:szCs w:val="24"/>
        </w:rPr>
      </w:pPr>
      <w:r w:rsidRPr="00D62C2A">
        <w:rPr>
          <w:color w:val="FF0000"/>
          <w:sz w:val="24"/>
          <w:szCs w:val="24"/>
        </w:rPr>
        <w:t>Vendor Registration for Vendors to register themselves with their details such as:</w:t>
      </w:r>
    </w:p>
    <w:p w:rsidR="00307913" w:rsidRPr="00D62C2A" w:rsidRDefault="00307913" w:rsidP="00307913">
      <w:pPr>
        <w:pStyle w:val="ListParagraph"/>
        <w:numPr>
          <w:ilvl w:val="0"/>
          <w:numId w:val="2"/>
        </w:numPr>
        <w:jc w:val="both"/>
        <w:rPr>
          <w:color w:val="FF0000"/>
          <w:sz w:val="24"/>
          <w:szCs w:val="24"/>
        </w:rPr>
      </w:pPr>
      <w:r w:rsidRPr="00D62C2A">
        <w:rPr>
          <w:color w:val="FF0000"/>
          <w:sz w:val="24"/>
          <w:szCs w:val="24"/>
        </w:rPr>
        <w:t xml:space="preserve">View and Downloadable list of vendors to be available for registered users </w:t>
      </w:r>
    </w:p>
    <w:p w:rsidR="00307913" w:rsidRPr="00D62C2A" w:rsidRDefault="00307913" w:rsidP="00307913">
      <w:pPr>
        <w:pStyle w:val="ListParagraph"/>
        <w:numPr>
          <w:ilvl w:val="0"/>
          <w:numId w:val="2"/>
        </w:numPr>
        <w:jc w:val="both"/>
        <w:rPr>
          <w:color w:val="FF0000"/>
          <w:sz w:val="24"/>
          <w:szCs w:val="24"/>
        </w:rPr>
      </w:pPr>
      <w:r w:rsidRPr="00D62C2A">
        <w:rPr>
          <w:color w:val="FF0000"/>
          <w:sz w:val="24"/>
          <w:szCs w:val="24"/>
        </w:rPr>
        <w:t>List should be available in Excel &amp; PDF format</w:t>
      </w:r>
    </w:p>
    <w:p w:rsidR="00307913" w:rsidRPr="00D62C2A" w:rsidRDefault="00307913" w:rsidP="00307913">
      <w:pPr>
        <w:pStyle w:val="ListParagraph"/>
        <w:numPr>
          <w:ilvl w:val="0"/>
          <w:numId w:val="1"/>
        </w:numPr>
        <w:jc w:val="both"/>
        <w:rPr>
          <w:color w:val="FF0000"/>
          <w:sz w:val="24"/>
          <w:szCs w:val="24"/>
        </w:rPr>
      </w:pPr>
      <w:r w:rsidRPr="00D62C2A">
        <w:rPr>
          <w:color w:val="FF0000"/>
          <w:sz w:val="24"/>
          <w:szCs w:val="24"/>
        </w:rPr>
        <w:t>Procurement Management Module Development</w:t>
      </w:r>
    </w:p>
    <w:p w:rsidR="00307913" w:rsidRPr="00D62C2A" w:rsidRDefault="00307913" w:rsidP="00307913">
      <w:pPr>
        <w:pStyle w:val="ListParagraph"/>
        <w:numPr>
          <w:ilvl w:val="0"/>
          <w:numId w:val="3"/>
        </w:numPr>
        <w:ind w:left="1440"/>
        <w:jc w:val="both"/>
        <w:rPr>
          <w:color w:val="FF0000"/>
          <w:sz w:val="24"/>
          <w:szCs w:val="24"/>
        </w:rPr>
      </w:pPr>
      <w:r w:rsidRPr="00D62C2A">
        <w:rPr>
          <w:color w:val="FF0000"/>
          <w:sz w:val="24"/>
          <w:szCs w:val="24"/>
        </w:rPr>
        <w:lastRenderedPageBreak/>
        <w:t>Facility to Add upcoming Procurement</w:t>
      </w:r>
    </w:p>
    <w:p w:rsidR="00307913" w:rsidRPr="00D62C2A" w:rsidRDefault="00307913" w:rsidP="00307913">
      <w:pPr>
        <w:pStyle w:val="ListParagraph"/>
        <w:numPr>
          <w:ilvl w:val="0"/>
          <w:numId w:val="3"/>
        </w:numPr>
        <w:ind w:left="1440"/>
        <w:jc w:val="both"/>
        <w:rPr>
          <w:color w:val="FF0000"/>
          <w:sz w:val="24"/>
          <w:szCs w:val="24"/>
        </w:rPr>
      </w:pPr>
      <w:r w:rsidRPr="00D62C2A">
        <w:rPr>
          <w:color w:val="FF0000"/>
          <w:sz w:val="24"/>
          <w:szCs w:val="24"/>
        </w:rPr>
        <w:t xml:space="preserve">Provide link to download document </w:t>
      </w:r>
    </w:p>
    <w:p w:rsidR="00307913" w:rsidRPr="00D62C2A" w:rsidRDefault="00307913" w:rsidP="00307913">
      <w:pPr>
        <w:pStyle w:val="ListParagraph"/>
        <w:numPr>
          <w:ilvl w:val="1"/>
          <w:numId w:val="3"/>
        </w:numPr>
        <w:ind w:left="1890" w:hanging="450"/>
        <w:jc w:val="both"/>
        <w:rPr>
          <w:color w:val="FF0000"/>
          <w:sz w:val="24"/>
          <w:szCs w:val="24"/>
        </w:rPr>
      </w:pPr>
      <w:r w:rsidRPr="00D62C2A">
        <w:rPr>
          <w:color w:val="FF0000"/>
          <w:sz w:val="24"/>
          <w:szCs w:val="24"/>
        </w:rPr>
        <w:t>Files to be uploaded on Dropbox or any other storage application. Cost of Dropbox or any other such storage c.</w:t>
      </w:r>
    </w:p>
    <w:p w:rsidR="00307913" w:rsidRPr="00D62C2A" w:rsidRDefault="00307913" w:rsidP="00307913">
      <w:pPr>
        <w:pStyle w:val="ListParagraph"/>
        <w:numPr>
          <w:ilvl w:val="0"/>
          <w:numId w:val="3"/>
        </w:numPr>
        <w:ind w:left="1440"/>
        <w:jc w:val="both"/>
        <w:rPr>
          <w:color w:val="FF0000"/>
          <w:sz w:val="24"/>
          <w:szCs w:val="24"/>
        </w:rPr>
      </w:pPr>
      <w:r w:rsidRPr="00D62C2A">
        <w:rPr>
          <w:color w:val="FF0000"/>
          <w:sz w:val="24"/>
          <w:szCs w:val="24"/>
        </w:rPr>
        <w:t>Multiple documents download option</w:t>
      </w:r>
    </w:p>
    <w:p w:rsidR="00307913" w:rsidRPr="00D62C2A" w:rsidRDefault="00307913" w:rsidP="00307913">
      <w:pPr>
        <w:pStyle w:val="ListParagraph"/>
        <w:numPr>
          <w:ilvl w:val="0"/>
          <w:numId w:val="3"/>
        </w:numPr>
        <w:ind w:left="1440"/>
        <w:jc w:val="both"/>
        <w:rPr>
          <w:color w:val="FF0000"/>
          <w:sz w:val="24"/>
          <w:szCs w:val="24"/>
        </w:rPr>
      </w:pPr>
      <w:r w:rsidRPr="00D62C2A">
        <w:rPr>
          <w:color w:val="FF0000"/>
          <w:sz w:val="24"/>
          <w:szCs w:val="24"/>
        </w:rPr>
        <w:t xml:space="preserve">Option to upload result of the Procurement </w:t>
      </w:r>
    </w:p>
    <w:p w:rsidR="00307913" w:rsidRPr="00D62C2A" w:rsidRDefault="00307913" w:rsidP="00307913">
      <w:pPr>
        <w:pStyle w:val="ListParagraph"/>
        <w:numPr>
          <w:ilvl w:val="0"/>
          <w:numId w:val="3"/>
        </w:numPr>
        <w:ind w:left="1440"/>
        <w:jc w:val="both"/>
        <w:rPr>
          <w:color w:val="FF0000"/>
          <w:sz w:val="24"/>
          <w:szCs w:val="24"/>
        </w:rPr>
      </w:pPr>
      <w:r w:rsidRPr="00D62C2A">
        <w:rPr>
          <w:color w:val="FF0000"/>
          <w:sz w:val="24"/>
          <w:szCs w:val="24"/>
        </w:rPr>
        <w:t>List of Procurement to be available on website for interested vendor to download related documents</w:t>
      </w:r>
    </w:p>
    <w:p w:rsidR="00307913" w:rsidRPr="00D62C2A" w:rsidRDefault="00307913" w:rsidP="00307913">
      <w:pPr>
        <w:pStyle w:val="ListParagraph"/>
        <w:numPr>
          <w:ilvl w:val="0"/>
          <w:numId w:val="4"/>
        </w:numPr>
        <w:jc w:val="both"/>
        <w:rPr>
          <w:color w:val="FF0000"/>
          <w:sz w:val="24"/>
          <w:szCs w:val="24"/>
        </w:rPr>
      </w:pPr>
      <w:r w:rsidRPr="00D62C2A">
        <w:rPr>
          <w:color w:val="FF0000"/>
        </w:rPr>
        <w:t xml:space="preserve">Security </w:t>
      </w:r>
    </w:p>
    <w:p w:rsidR="00307913" w:rsidRPr="00D62C2A" w:rsidRDefault="00307913" w:rsidP="00307913">
      <w:pPr>
        <w:pStyle w:val="ListParagraph"/>
        <w:numPr>
          <w:ilvl w:val="0"/>
          <w:numId w:val="5"/>
        </w:numPr>
        <w:jc w:val="both"/>
        <w:rPr>
          <w:color w:val="FF0000"/>
          <w:sz w:val="24"/>
          <w:szCs w:val="24"/>
        </w:rPr>
      </w:pPr>
      <w:r w:rsidRPr="00D62C2A">
        <w:rPr>
          <w:color w:val="FF0000"/>
        </w:rPr>
        <w:t xml:space="preserve">User Authentication &amp; Authorization module should be there for only authorized user to be able to access the Vendor details and Procurement Section </w:t>
      </w:r>
    </w:p>
    <w:p w:rsidR="00307913" w:rsidRPr="00D62C2A" w:rsidRDefault="00307913" w:rsidP="00307913">
      <w:pPr>
        <w:pStyle w:val="ListParagraph"/>
        <w:numPr>
          <w:ilvl w:val="0"/>
          <w:numId w:val="6"/>
        </w:numPr>
        <w:ind w:left="720"/>
        <w:jc w:val="both"/>
        <w:rPr>
          <w:color w:val="FF0000"/>
          <w:sz w:val="24"/>
          <w:szCs w:val="24"/>
        </w:rPr>
      </w:pPr>
      <w:r w:rsidRPr="00D62C2A">
        <w:rPr>
          <w:color w:val="FF0000"/>
        </w:rPr>
        <w:t xml:space="preserve">Integrated report for tracking number of visitors and region of visitors </w:t>
      </w:r>
      <w:commentRangeEnd w:id="1"/>
      <w:r>
        <w:rPr>
          <w:rStyle w:val="CommentReference"/>
        </w:rPr>
        <w:commentReference w:id="1"/>
      </w:r>
    </w:p>
    <w:p w:rsidR="00307913" w:rsidRPr="00D62C2A" w:rsidRDefault="00307913" w:rsidP="00307913">
      <w:pPr>
        <w:pStyle w:val="ListParagraph"/>
        <w:numPr>
          <w:ilvl w:val="0"/>
          <w:numId w:val="6"/>
        </w:numPr>
        <w:ind w:left="720"/>
        <w:jc w:val="both"/>
        <w:rPr>
          <w:color w:val="1F497D" w:themeColor="text2"/>
          <w:sz w:val="24"/>
          <w:szCs w:val="24"/>
        </w:rPr>
      </w:pPr>
      <w:r w:rsidRPr="00D62C2A">
        <w:rPr>
          <w:color w:val="1F497D" w:themeColor="text2"/>
        </w:rPr>
        <w:t xml:space="preserve">Technology: </w:t>
      </w:r>
    </w:p>
    <w:p w:rsidR="00307913" w:rsidRPr="00D62C2A" w:rsidRDefault="00307913" w:rsidP="00307913">
      <w:pPr>
        <w:pStyle w:val="ListParagraph"/>
        <w:numPr>
          <w:ilvl w:val="0"/>
          <w:numId w:val="7"/>
        </w:numPr>
        <w:jc w:val="both"/>
        <w:rPr>
          <w:color w:val="1F497D" w:themeColor="text2"/>
          <w:sz w:val="24"/>
          <w:szCs w:val="24"/>
        </w:rPr>
      </w:pPr>
      <w:proofErr w:type="spellStart"/>
      <w:r w:rsidRPr="00D62C2A">
        <w:rPr>
          <w:color w:val="1F497D" w:themeColor="text2"/>
        </w:rPr>
        <w:t>Opensource</w:t>
      </w:r>
      <w:proofErr w:type="spellEnd"/>
      <w:r w:rsidRPr="00D62C2A">
        <w:rPr>
          <w:color w:val="1F497D" w:themeColor="text2"/>
        </w:rPr>
        <w:t xml:space="preserve"> Technologies </w:t>
      </w:r>
    </w:p>
    <w:p w:rsidR="00307913" w:rsidRPr="00D62C2A" w:rsidRDefault="00307913" w:rsidP="00307913">
      <w:pPr>
        <w:pStyle w:val="ListParagraph"/>
        <w:numPr>
          <w:ilvl w:val="0"/>
          <w:numId w:val="7"/>
        </w:numPr>
        <w:jc w:val="both"/>
        <w:rPr>
          <w:color w:val="1F497D" w:themeColor="text2"/>
          <w:sz w:val="24"/>
          <w:szCs w:val="24"/>
        </w:rPr>
      </w:pPr>
      <w:r w:rsidRPr="00D62C2A">
        <w:rPr>
          <w:color w:val="1F497D" w:themeColor="text2"/>
        </w:rPr>
        <w:t xml:space="preserve">Database PostgreSQL/ </w:t>
      </w:r>
      <w:proofErr w:type="spellStart"/>
      <w:r w:rsidRPr="00D62C2A">
        <w:rPr>
          <w:color w:val="1F497D" w:themeColor="text2"/>
        </w:rPr>
        <w:t>MySql</w:t>
      </w:r>
      <w:proofErr w:type="spellEnd"/>
      <w:r w:rsidRPr="00D62C2A">
        <w:rPr>
          <w:color w:val="1F497D" w:themeColor="text2"/>
        </w:rPr>
        <w:t xml:space="preserve"> </w:t>
      </w:r>
    </w:p>
    <w:p w:rsidR="00307913" w:rsidRPr="00D62C2A" w:rsidRDefault="00307913" w:rsidP="00307913">
      <w:pPr>
        <w:pStyle w:val="ListParagraph"/>
        <w:numPr>
          <w:ilvl w:val="0"/>
          <w:numId w:val="7"/>
        </w:numPr>
        <w:jc w:val="both"/>
        <w:rPr>
          <w:color w:val="1F497D" w:themeColor="text2"/>
          <w:sz w:val="24"/>
          <w:szCs w:val="24"/>
        </w:rPr>
      </w:pPr>
      <w:r w:rsidRPr="00D62C2A">
        <w:rPr>
          <w:color w:val="1F497D" w:themeColor="text2"/>
        </w:rPr>
        <w:t xml:space="preserve">HTML, CSS, Bootstrap </w:t>
      </w:r>
    </w:p>
    <w:p w:rsidR="00307913" w:rsidRPr="00BB5AC3" w:rsidRDefault="00307913" w:rsidP="00307913">
      <w:pPr>
        <w:pStyle w:val="ListParagraph"/>
        <w:numPr>
          <w:ilvl w:val="0"/>
          <w:numId w:val="7"/>
        </w:numPr>
        <w:jc w:val="both"/>
        <w:rPr>
          <w:color w:val="1F497D" w:themeColor="text2"/>
          <w:sz w:val="24"/>
          <w:szCs w:val="24"/>
        </w:rPr>
      </w:pPr>
      <w:r w:rsidRPr="00D62C2A">
        <w:rPr>
          <w:color w:val="1F497D" w:themeColor="text2"/>
        </w:rPr>
        <w:t>Responsive layout design</w:t>
      </w:r>
    </w:p>
    <w:p w:rsidR="00BB5AC3" w:rsidRPr="00BB5AC3" w:rsidRDefault="00BB5AC3" w:rsidP="00307913">
      <w:pPr>
        <w:pStyle w:val="ListParagraph"/>
        <w:numPr>
          <w:ilvl w:val="0"/>
          <w:numId w:val="7"/>
        </w:numPr>
        <w:jc w:val="both"/>
        <w:rPr>
          <w:color w:val="1F497D" w:themeColor="text2"/>
          <w:sz w:val="24"/>
          <w:szCs w:val="24"/>
        </w:rPr>
      </w:pPr>
      <w:proofErr w:type="spellStart"/>
      <w:r>
        <w:rPr>
          <w:color w:val="1F497D" w:themeColor="text2"/>
        </w:rPr>
        <w:t>Laravel</w:t>
      </w:r>
      <w:proofErr w:type="spellEnd"/>
      <w:r>
        <w:rPr>
          <w:color w:val="1F497D" w:themeColor="text2"/>
        </w:rPr>
        <w:t xml:space="preserve"> are Required</w:t>
      </w:r>
    </w:p>
    <w:p w:rsidR="00BB5AC3" w:rsidRPr="00BB5AC3" w:rsidRDefault="00BB5AC3" w:rsidP="00307913">
      <w:pPr>
        <w:pStyle w:val="ListParagraph"/>
        <w:numPr>
          <w:ilvl w:val="0"/>
          <w:numId w:val="7"/>
        </w:numPr>
        <w:jc w:val="both"/>
        <w:rPr>
          <w:color w:val="FF0000"/>
          <w:sz w:val="24"/>
          <w:szCs w:val="24"/>
        </w:rPr>
      </w:pPr>
      <w:r w:rsidRPr="00BB5AC3">
        <w:rPr>
          <w:color w:val="FF0000"/>
        </w:rPr>
        <w:t xml:space="preserve">No </w:t>
      </w:r>
      <w:proofErr w:type="spellStart"/>
      <w:r w:rsidRPr="00BB5AC3">
        <w:rPr>
          <w:color w:val="FF0000"/>
        </w:rPr>
        <w:t>Wordpress</w:t>
      </w:r>
      <w:bookmarkStart w:id="2" w:name="_GoBack"/>
      <w:bookmarkEnd w:id="2"/>
      <w:proofErr w:type="spellEnd"/>
    </w:p>
    <w:p w:rsidR="005E28CF" w:rsidRDefault="00BB5AC3"/>
    <w:sectPr w:rsidR="005E28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lis" w:date="2024-07-26T19:33:00Z" w:initials="S">
    <w:p w:rsidR="00307913" w:rsidRDefault="00307913" w:rsidP="00307913">
      <w:pPr>
        <w:pStyle w:val="CommentText"/>
      </w:pPr>
      <w:r>
        <w:rPr>
          <w:rStyle w:val="CommentReference"/>
        </w:rPr>
        <w:annotationRef/>
      </w:r>
      <w:r>
        <w:t xml:space="preserve">This Reviewed </w:t>
      </w:r>
    </w:p>
  </w:comment>
  <w:comment w:id="1" w:author="Salis" w:date="2024-07-26T19:33:00Z" w:initials="S">
    <w:p w:rsidR="00307913" w:rsidRDefault="00307913" w:rsidP="00307913">
      <w:pPr>
        <w:pStyle w:val="CommentText"/>
      </w:pPr>
      <w:r>
        <w:rPr>
          <w:rStyle w:val="CommentReference"/>
        </w:rPr>
        <w:annotationRef/>
      </w:r>
      <w:r>
        <w:t>Please Follow this Instructions</w:t>
      </w:r>
    </w:p>
    <w:p w:rsidR="00307913" w:rsidRDefault="00307913" w:rsidP="00307913">
      <w:pPr>
        <w:pStyle w:val="CommentText"/>
      </w:pPr>
    </w:p>
    <w:p w:rsidR="00307913" w:rsidRDefault="00307913" w:rsidP="00307913">
      <w:pPr>
        <w:pStyle w:val="CommentText"/>
      </w:pPr>
      <w:r>
        <w:t>Name:</w:t>
      </w:r>
    </w:p>
    <w:p w:rsidR="00307913" w:rsidRDefault="00307913" w:rsidP="00307913">
      <w:pPr>
        <w:pStyle w:val="CommentText"/>
      </w:pPr>
      <w:r>
        <w:t xml:space="preserv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B3899"/>
    <w:multiLevelType w:val="hybridMultilevel"/>
    <w:tmpl w:val="38F0C6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BE9519B"/>
    <w:multiLevelType w:val="hybridMultilevel"/>
    <w:tmpl w:val="F138B224"/>
    <w:lvl w:ilvl="0" w:tplc="B6767FEC">
      <w:start w:val="1"/>
      <w:numFmt w:val="decimal"/>
      <w:lvlText w:val="%1."/>
      <w:lvlJc w:val="left"/>
      <w:pPr>
        <w:ind w:left="720" w:hanging="360"/>
      </w:pPr>
    </w:lvl>
    <w:lvl w:ilvl="1" w:tplc="BEDC876E">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300813"/>
    <w:multiLevelType w:val="hybridMultilevel"/>
    <w:tmpl w:val="D5420268"/>
    <w:lvl w:ilvl="0" w:tplc="27789556">
      <w:start w:val="19"/>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595133"/>
    <w:multiLevelType w:val="hybridMultilevel"/>
    <w:tmpl w:val="C98A5104"/>
    <w:lvl w:ilvl="0" w:tplc="8EA6F05C">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20553B"/>
    <w:multiLevelType w:val="hybridMultilevel"/>
    <w:tmpl w:val="5CFED8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18F40EC"/>
    <w:multiLevelType w:val="hybridMultilevel"/>
    <w:tmpl w:val="E21A9D1C"/>
    <w:lvl w:ilvl="0" w:tplc="04090019">
      <w:start w:val="1"/>
      <w:numFmt w:val="lowerLetter"/>
      <w:lvlText w:val="%1."/>
      <w:lvlJc w:val="left"/>
      <w:pPr>
        <w:ind w:left="720" w:hanging="360"/>
      </w:pPr>
    </w:lvl>
    <w:lvl w:ilvl="1" w:tplc="BEDC876E">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DB2E5C"/>
    <w:multiLevelType w:val="hybridMultilevel"/>
    <w:tmpl w:val="7096B3B6"/>
    <w:lvl w:ilvl="0" w:tplc="351862C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913"/>
    <w:rsid w:val="00242680"/>
    <w:rsid w:val="00307913"/>
    <w:rsid w:val="009F776C"/>
    <w:rsid w:val="00BB5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9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913"/>
    <w:pPr>
      <w:ind w:left="720"/>
      <w:contextualSpacing/>
    </w:pPr>
  </w:style>
  <w:style w:type="character" w:styleId="CommentReference">
    <w:name w:val="annotation reference"/>
    <w:basedOn w:val="DefaultParagraphFont"/>
    <w:uiPriority w:val="99"/>
    <w:semiHidden/>
    <w:unhideWhenUsed/>
    <w:rsid w:val="00307913"/>
    <w:rPr>
      <w:sz w:val="16"/>
      <w:szCs w:val="16"/>
    </w:rPr>
  </w:style>
  <w:style w:type="paragraph" w:styleId="CommentText">
    <w:name w:val="annotation text"/>
    <w:basedOn w:val="Normal"/>
    <w:link w:val="CommentTextChar"/>
    <w:uiPriority w:val="99"/>
    <w:semiHidden/>
    <w:unhideWhenUsed/>
    <w:rsid w:val="00307913"/>
    <w:pPr>
      <w:spacing w:line="240" w:lineRule="auto"/>
    </w:pPr>
    <w:rPr>
      <w:sz w:val="20"/>
      <w:szCs w:val="20"/>
    </w:rPr>
  </w:style>
  <w:style w:type="character" w:customStyle="1" w:styleId="CommentTextChar">
    <w:name w:val="Comment Text Char"/>
    <w:basedOn w:val="DefaultParagraphFont"/>
    <w:link w:val="CommentText"/>
    <w:uiPriority w:val="99"/>
    <w:semiHidden/>
    <w:rsid w:val="00307913"/>
    <w:rPr>
      <w:sz w:val="20"/>
      <w:szCs w:val="20"/>
    </w:rPr>
  </w:style>
  <w:style w:type="paragraph" w:styleId="BalloonText">
    <w:name w:val="Balloon Text"/>
    <w:basedOn w:val="Normal"/>
    <w:link w:val="BalloonTextChar"/>
    <w:uiPriority w:val="99"/>
    <w:semiHidden/>
    <w:unhideWhenUsed/>
    <w:rsid w:val="00307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9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9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913"/>
    <w:pPr>
      <w:ind w:left="720"/>
      <w:contextualSpacing/>
    </w:pPr>
  </w:style>
  <w:style w:type="character" w:styleId="CommentReference">
    <w:name w:val="annotation reference"/>
    <w:basedOn w:val="DefaultParagraphFont"/>
    <w:uiPriority w:val="99"/>
    <w:semiHidden/>
    <w:unhideWhenUsed/>
    <w:rsid w:val="00307913"/>
    <w:rPr>
      <w:sz w:val="16"/>
      <w:szCs w:val="16"/>
    </w:rPr>
  </w:style>
  <w:style w:type="paragraph" w:styleId="CommentText">
    <w:name w:val="annotation text"/>
    <w:basedOn w:val="Normal"/>
    <w:link w:val="CommentTextChar"/>
    <w:uiPriority w:val="99"/>
    <w:semiHidden/>
    <w:unhideWhenUsed/>
    <w:rsid w:val="00307913"/>
    <w:pPr>
      <w:spacing w:line="240" w:lineRule="auto"/>
    </w:pPr>
    <w:rPr>
      <w:sz w:val="20"/>
      <w:szCs w:val="20"/>
    </w:rPr>
  </w:style>
  <w:style w:type="character" w:customStyle="1" w:styleId="CommentTextChar">
    <w:name w:val="Comment Text Char"/>
    <w:basedOn w:val="DefaultParagraphFont"/>
    <w:link w:val="CommentText"/>
    <w:uiPriority w:val="99"/>
    <w:semiHidden/>
    <w:rsid w:val="00307913"/>
    <w:rPr>
      <w:sz w:val="20"/>
      <w:szCs w:val="20"/>
    </w:rPr>
  </w:style>
  <w:style w:type="paragraph" w:styleId="BalloonText">
    <w:name w:val="Balloon Text"/>
    <w:basedOn w:val="Normal"/>
    <w:link w:val="BalloonTextChar"/>
    <w:uiPriority w:val="99"/>
    <w:semiHidden/>
    <w:unhideWhenUsed/>
    <w:rsid w:val="00307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9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Salis</dc:creator>
  <cp:lastModifiedBy>Salis</cp:lastModifiedBy>
  <cp:revision>2</cp:revision>
  <dcterms:created xsi:type="dcterms:W3CDTF">2024-07-26T10:33:00Z</dcterms:created>
  <dcterms:modified xsi:type="dcterms:W3CDTF">2024-07-26T10:35:00Z</dcterms:modified>
</cp:coreProperties>
</file>