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rapport-de-projet-de-fin-détudes"/>
    <w:p>
      <w:pPr>
        <w:pStyle w:val="Heading1"/>
      </w:pPr>
      <w:r>
        <w:t xml:space="preserve">Rapport de Projet de Fin d’Études</w:t>
      </w:r>
    </w:p>
    <w:bookmarkStart w:id="20" w:name="ioznizer---analyseur-de-malware-avec-llm"/>
    <w:p>
      <w:pPr>
        <w:pStyle w:val="Heading2"/>
      </w:pPr>
      <w:r>
        <w:t xml:space="preserve">IoZnIzEr - Analyseur de Malware avec LLM</w:t>
      </w:r>
    </w:p>
    <w:p>
      <w:pPr>
        <w:pStyle w:val="FirstParagraph"/>
      </w:pPr>
      <w:r>
        <w:rPr>
          <w:b/>
          <w:bCs/>
        </w:rPr>
        <w:t xml:space="preserve">Auteur :</w:t>
      </w:r>
      <w:r>
        <w:t xml:space="preserve"> </w:t>
      </w:r>
      <w:r>
        <w:t xml:space="preserve">[Votre Nom]</w:t>
      </w:r>
      <w:r>
        <w:br/>
      </w:r>
      <w:r>
        <w:rPr>
          <w:b/>
          <w:bCs/>
        </w:rPr>
        <w:t xml:space="preserve">Institution :</w:t>
      </w:r>
      <w:r>
        <w:t xml:space="preserve"> </w:t>
      </w:r>
      <w:r>
        <w:t xml:space="preserve">[Nom de l’établissement]</w:t>
      </w:r>
      <w:r>
        <w:br/>
      </w:r>
      <w:r>
        <w:rPr>
          <w:b/>
          <w:bCs/>
        </w:rPr>
        <w:t xml:space="preserve">Année académique :</w:t>
      </w:r>
      <w:r>
        <w:t xml:space="preserve"> </w:t>
      </w:r>
      <w:r>
        <w:t xml:space="preserve">2024-2025</w:t>
      </w:r>
      <w:r>
        <w:br/>
      </w:r>
      <w:r>
        <w:rPr>
          <w:b/>
          <w:bCs/>
        </w:rPr>
        <w:t xml:space="preserve">Spécialité :</w:t>
      </w:r>
      <w:r>
        <w:t xml:space="preserve"> </w:t>
      </w:r>
      <w:r>
        <w:t xml:space="preserve">Cybersécurité et Intelligence Artificielle</w:t>
      </w:r>
    </w:p>
    <w:p>
      <w:r>
        <w:pict>
          <v:rect style="width:0;height:1.5pt" o:hralign="center" o:hrstd="t" o:hr="t"/>
        </w:pict>
      </w:r>
    </w:p>
    <w:bookmarkEnd w:id="20"/>
    <w:bookmarkStart w:id="21" w:name="table-des-matières"/>
    <w:p>
      <w:pPr>
        <w:pStyle w:val="Heading2"/>
      </w:pPr>
      <w:r>
        <w:t xml:space="preserve">Table des matières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d17b734b2266cdf66957b03a54702ab38680014">
        <w:r>
          <w:rPr>
            <w:rStyle w:val="Hyperlink"/>
          </w:rPr>
          <w:t xml:space="preserve">Architecture et Technologies</w:t>
        </w:r>
      </w:hyperlink>
    </w:p>
    <w:p>
      <w:pPr>
        <w:pStyle w:val="Compact"/>
        <w:numPr>
          <w:ilvl w:val="0"/>
          <w:numId w:val="1001"/>
        </w:numPr>
      </w:pPr>
      <w:hyperlink w:anchor="X7434fda88b3aeb40ee260095caf67584f608655">
        <w:r>
          <w:rPr>
            <w:rStyle w:val="Hyperlink"/>
          </w:rPr>
          <w:t xml:space="preserve">Implémentation des Prompts</w:t>
        </w:r>
      </w:hyperlink>
    </w:p>
    <w:p>
      <w:pPr>
        <w:pStyle w:val="Compact"/>
        <w:numPr>
          <w:ilvl w:val="0"/>
          <w:numId w:val="1001"/>
        </w:numPr>
      </w:pPr>
      <w:hyperlink w:anchor="X41f2f433d230a3f4e5bab233e178b0e86a497cd">
        <w:r>
          <w:rPr>
            <w:rStyle w:val="Hyperlink"/>
          </w:rPr>
          <w:t xml:space="preserve">Explication du Code</w:t>
        </w:r>
      </w:hyperlink>
    </w:p>
    <w:p>
      <w:pPr>
        <w:pStyle w:val="Compact"/>
        <w:numPr>
          <w:ilvl w:val="0"/>
          <w:numId w:val="1001"/>
        </w:numPr>
      </w:pPr>
      <w:hyperlink w:anchor="X73809afc98a31cb7b65dc06549e2283fb686038">
        <w:r>
          <w:rPr>
            <w:rStyle w:val="Hyperlink"/>
          </w:rPr>
          <w:t xml:space="preserve">Intégration de l’API OpenRouter</w:t>
        </w:r>
      </w:hyperlink>
    </w:p>
    <w:p>
      <w:pPr>
        <w:pStyle w:val="Compact"/>
        <w:numPr>
          <w:ilvl w:val="0"/>
          <w:numId w:val="1001"/>
        </w:numPr>
      </w:pPr>
      <w:hyperlink w:anchor="X18af365f750c5fcb135c22a43abb680570479ab">
        <w:r>
          <w:rPr>
            <w:rStyle w:val="Hyperlink"/>
          </w:rPr>
          <w:t xml:space="preserve">Résultats et Discussion</w:t>
        </w:r>
      </w:hyperlink>
    </w:p>
    <w:p>
      <w:pPr>
        <w:pStyle w:val="Compact"/>
        <w:numPr>
          <w:ilvl w:val="0"/>
          <w:numId w:val="1001"/>
        </w:numPr>
      </w:pPr>
      <w:hyperlink w:anchor="X6c7bca55da3762b44dce65eb2018f7a2afdba16">
        <w:r>
          <w:rPr>
            <w:rStyle w:val="Hyperlink"/>
          </w:rPr>
          <w:t xml:space="preserve">Conclusion et Perspectives</w:t>
        </w:r>
      </w:hyperlink>
    </w:p>
    <w:p>
      <w:pPr>
        <w:pStyle w:val="Compact"/>
        <w:numPr>
          <w:ilvl w:val="0"/>
          <w:numId w:val="1001"/>
        </w:numPr>
      </w:pPr>
      <w:hyperlink w:anchor="X6dacdfdec5a453fc56cc4a55709eadba7faee26">
        <w:r>
          <w:rPr>
            <w:rStyle w:val="Hyperlink"/>
          </w:rPr>
          <w:t xml:space="preserve">Références</w:t>
        </w:r>
      </w:hyperlink>
    </w:p>
    <w:p>
      <w:r>
        <w:pict>
          <v:rect style="width:0;height:1.5pt" o:hralign="center" o:hrstd="t" o:hr="t"/>
        </w:pict>
      </w:r>
    </w:p>
    <w:bookmarkEnd w:id="21"/>
    <w:bookmarkStart w:id="26" w:name="introduction"/>
    <w:p>
      <w:pPr>
        <w:pStyle w:val="Heading2"/>
      </w:pPr>
      <w:r>
        <w:t xml:space="preserve">1. Introduction</w:t>
      </w:r>
    </w:p>
    <w:bookmarkStart w:id="22" w:name="présentation-du-projet"/>
    <w:p>
      <w:pPr>
        <w:pStyle w:val="Heading3"/>
      </w:pPr>
      <w:r>
        <w:t xml:space="preserve">1.1 Présentation du Projet</w:t>
      </w:r>
    </w:p>
    <w:p>
      <w:pPr>
        <w:pStyle w:val="FirstParagraph"/>
      </w:pPr>
      <w:r>
        <w:rPr>
          <w:b/>
          <w:bCs/>
        </w:rPr>
        <w:t xml:space="preserve">IoZnIzEr</w:t>
      </w:r>
      <w:r>
        <w:t xml:space="preserve"> </w:t>
      </w:r>
      <w:r>
        <w:t xml:space="preserve">(prononcé</w:t>
      </w:r>
      <w:r>
        <w:t xml:space="preserve"> </w:t>
      </w:r>
      <w:r>
        <w:t xml:space="preserve">“</w:t>
      </w:r>
      <w:r>
        <w:t xml:space="preserve">Ionizer</w:t>
      </w:r>
      <w:r>
        <w:t xml:space="preserve">”</w:t>
      </w:r>
      <w:r>
        <w:t xml:space="preserve">) est un outil d’analyse de malware automatisé qui combine l’analyse statique traditionnelle des binaires ELF (Executable and Linkable Format) avec les capacités d’analyse intelligente des modèles de langage (LLM - Large Language Models). Le projet vise à automatiser et améliorer le processus d’analyse de malware en générant des rapports structurés et actionnables sur le comportement malveillant des fichiers suspects.</w:t>
      </w:r>
    </w:p>
    <w:bookmarkEnd w:id="22"/>
    <w:bookmarkStart w:id="23" w:name="contexte-et-motivation"/>
    <w:p>
      <w:pPr>
        <w:pStyle w:val="Heading3"/>
      </w:pPr>
      <w:r>
        <w:t xml:space="preserve">1.2 Contexte et Motivation</w:t>
      </w:r>
    </w:p>
    <w:p>
      <w:pPr>
        <w:pStyle w:val="FirstParagraph"/>
      </w:pPr>
      <w:r>
        <w:t xml:space="preserve">Le paysage des cybermenaces évolue rapidement, avec une augmentation constante du nombre et de la sophistication des malwares. Les analystes en sécurité sont confrontés à plusieurs défis :</w:t>
      </w:r>
    </w:p>
    <w:p>
      <w:pPr>
        <w:pStyle w:val="Compact"/>
        <w:numPr>
          <w:ilvl w:val="0"/>
          <w:numId w:val="1002"/>
        </w:numPr>
      </w:pPr>
      <w:r>
        <w:rPr>
          <w:b/>
          <w:bCs/>
        </w:rPr>
        <w:t xml:space="preserve">Volume croissant</w:t>
      </w:r>
      <w:r>
        <w:t xml:space="preserve"> </w:t>
      </w:r>
      <w:r>
        <w:t xml:space="preserve">: Des milliers de nouveaux échantillons de malware sont découverts quotidiennement</w:t>
      </w:r>
    </w:p>
    <w:p>
      <w:pPr>
        <w:pStyle w:val="Compact"/>
        <w:numPr>
          <w:ilvl w:val="0"/>
          <w:numId w:val="1002"/>
        </w:numPr>
      </w:pPr>
      <w:r>
        <w:rPr>
          <w:b/>
          <w:bCs/>
        </w:rPr>
        <w:t xml:space="preserve">Complexité accrue</w:t>
      </w:r>
      <w:r>
        <w:t xml:space="preserve"> </w:t>
      </w:r>
      <w:r>
        <w:t xml:space="preserve">: Les techniques d’évasion et d’obfuscation rendent l’analyse manuelle longue et fastidieuse</w:t>
      </w:r>
    </w:p>
    <w:p>
      <w:pPr>
        <w:pStyle w:val="Compact"/>
        <w:numPr>
          <w:ilvl w:val="0"/>
          <w:numId w:val="1002"/>
        </w:numPr>
      </w:pPr>
      <w:r>
        <w:rPr>
          <w:b/>
          <w:bCs/>
        </w:rPr>
        <w:t xml:space="preserve">Besoins en expertise</w:t>
      </w:r>
      <w:r>
        <w:t xml:space="preserve"> </w:t>
      </w:r>
      <w:r>
        <w:t xml:space="preserve">: L’analyse approfondie requiert des connaissances spécialisées en reverse engineering, analyse de binaires et intelligence sur les menaces</w:t>
      </w:r>
    </w:p>
    <w:p>
      <w:pPr>
        <w:pStyle w:val="Compact"/>
        <w:numPr>
          <w:ilvl w:val="0"/>
          <w:numId w:val="1002"/>
        </w:numPr>
      </w:pPr>
      <w:r>
        <w:rPr>
          <w:b/>
          <w:bCs/>
        </w:rPr>
        <w:t xml:space="preserve">Temps de réponse</w:t>
      </w:r>
      <w:r>
        <w:t xml:space="preserve"> </w:t>
      </w:r>
      <w:r>
        <w:t xml:space="preserve">: La rapidité d’analyse est cruciale pour la détection et la réponse aux incidents</w:t>
      </w:r>
    </w:p>
    <w:p>
      <w:pPr>
        <w:pStyle w:val="FirstParagraph"/>
      </w:pPr>
      <w:r>
        <w:t xml:space="preserve">Face à ces défis, l’automatisation de l’analyse de malware devient essentielle. Les LLM offrent une opportunité unique de combiner la compréhension contextuelle du langage naturel avec l’analyse technique, permettant de générer des rapports compréhensibles et structurés.</w:t>
      </w:r>
    </w:p>
    <w:bookmarkEnd w:id="23"/>
    <w:bookmarkStart w:id="24" w:name="objectif-principal"/>
    <w:p>
      <w:pPr>
        <w:pStyle w:val="Heading3"/>
      </w:pPr>
      <w:r>
        <w:t xml:space="preserve">1.3 Objectif Principal</w:t>
      </w:r>
    </w:p>
    <w:p>
      <w:pPr>
        <w:pStyle w:val="FirstParagraph"/>
      </w:pPr>
      <w:r>
        <w:t xml:space="preserve">L’objectif principal de ce projet est de créer un système automatisé qui :</w:t>
      </w:r>
    </w:p>
    <w:p>
      <w:pPr>
        <w:pStyle w:val="Compact"/>
        <w:numPr>
          <w:ilvl w:val="0"/>
          <w:numId w:val="1003"/>
        </w:numPr>
      </w:pPr>
      <w:r>
        <w:rPr>
          <w:b/>
          <w:bCs/>
        </w:rPr>
        <w:t xml:space="preserve">Extrait automatiquement</w:t>
      </w:r>
      <w:r>
        <w:t xml:space="preserve"> </w:t>
      </w:r>
      <w:r>
        <w:t xml:space="preserve">les caractéristiques statiques des binaires ELF (métadonnées, chaînes de caractères, symboles, désassemblage)</w:t>
      </w:r>
    </w:p>
    <w:p>
      <w:pPr>
        <w:pStyle w:val="Compact"/>
        <w:numPr>
          <w:ilvl w:val="0"/>
          <w:numId w:val="1003"/>
        </w:numPr>
      </w:pPr>
      <w:r>
        <w:rPr>
          <w:b/>
          <w:bCs/>
        </w:rPr>
        <w:t xml:space="preserve">Analyse intelligemment</w:t>
      </w:r>
      <w:r>
        <w:t xml:space="preserve"> </w:t>
      </w:r>
      <w:r>
        <w:t xml:space="preserve">ces données à l’aide d’un LLM pour identifier les comportements malveillants</w:t>
      </w:r>
    </w:p>
    <w:p>
      <w:pPr>
        <w:pStyle w:val="Compact"/>
        <w:numPr>
          <w:ilvl w:val="0"/>
          <w:numId w:val="1003"/>
        </w:numPr>
      </w:pPr>
      <w:r>
        <w:rPr>
          <w:b/>
          <w:bCs/>
        </w:rPr>
        <w:t xml:space="preserve">Génère des rapports structurés</w:t>
      </w:r>
      <w:r>
        <w:t xml:space="preserve"> </w:t>
      </w:r>
      <w:r>
        <w:t xml:space="preserve">en format JSON et Markdown, incluant :</w:t>
      </w:r>
    </w:p>
    <w:p>
      <w:pPr>
        <w:pStyle w:val="Compact"/>
        <w:numPr>
          <w:ilvl w:val="1"/>
          <w:numId w:val="1004"/>
        </w:numPr>
      </w:pPr>
      <w:r>
        <w:t xml:space="preserve">Classification du malware</w:t>
      </w:r>
    </w:p>
    <w:p>
      <w:pPr>
        <w:pStyle w:val="Compact"/>
        <w:numPr>
          <w:ilvl w:val="1"/>
          <w:numId w:val="1004"/>
        </w:numPr>
      </w:pPr>
      <w:r>
        <w:t xml:space="preserve">Indicateurs de compromission (IOCs)</w:t>
      </w:r>
    </w:p>
    <w:p>
      <w:pPr>
        <w:pStyle w:val="Compact"/>
        <w:numPr>
          <w:ilvl w:val="1"/>
          <w:numId w:val="1004"/>
        </w:numPr>
      </w:pPr>
      <w:r>
        <w:t xml:space="preserve">Techniques MITRE ATT&amp;CK identifiées</w:t>
      </w:r>
    </w:p>
    <w:p>
      <w:pPr>
        <w:pStyle w:val="Compact"/>
        <w:numPr>
          <w:ilvl w:val="1"/>
          <w:numId w:val="1004"/>
        </w:numPr>
      </w:pPr>
      <w:r>
        <w:t xml:space="preserve">Recommandations de détection et de mitigation</w:t>
      </w:r>
    </w:p>
    <w:p>
      <w:pPr>
        <w:pStyle w:val="Compact"/>
        <w:numPr>
          <w:ilvl w:val="1"/>
          <w:numId w:val="1004"/>
        </w:numPr>
      </w:pPr>
      <w:r>
        <w:t xml:space="preserve">Score de risque quantifié</w:t>
      </w:r>
    </w:p>
    <w:bookmarkEnd w:id="24"/>
    <w:bookmarkStart w:id="25" w:name="portée-du-projet"/>
    <w:p>
      <w:pPr>
        <w:pStyle w:val="Heading3"/>
      </w:pPr>
      <w:r>
        <w:t xml:space="preserve">1.4 Portée du Projet</w:t>
      </w:r>
    </w:p>
    <w:p>
      <w:pPr>
        <w:pStyle w:val="FirstParagraph"/>
      </w:pPr>
      <w:r>
        <w:t xml:space="preserve">Le projet se concentre sur l’analyse statique des binaires ELF (Linux/Unix), en utilisant une approche hybride combinant :</w:t>
      </w:r>
      <w:r>
        <w:t xml:space="preserve"> </w:t>
      </w:r>
      <w:r>
        <w:t xml:space="preserve">- Outils d’analyse statique traditionnels (readelf, objdump, strings)</w:t>
      </w:r>
      <w:r>
        <w:t xml:space="preserve"> </w:t>
      </w:r>
      <w:r>
        <w:t xml:space="preserve">- Intelligence artificielle via LLM pour l’interprétation et la synthèse</w:t>
      </w:r>
      <w:r>
        <w:t xml:space="preserve"> </w:t>
      </w:r>
      <w:r>
        <w:t xml:space="preserve">- Système d’outils itératifs permettant au LLM de requêter des informations spécifiques</w:t>
      </w:r>
    </w:p>
    <w:p>
      <w:r>
        <w:pict>
          <v:rect style="width:0;height:1.5pt" o:hralign="center" o:hrstd="t" o:hr="t"/>
        </w:pict>
      </w:r>
    </w:p>
    <w:bookmarkEnd w:id="25"/>
    <w:bookmarkEnd w:id="26"/>
    <w:bookmarkStart w:id="33" w:name="architecture-et-technologies"/>
    <w:p>
      <w:pPr>
        <w:pStyle w:val="Heading2"/>
      </w:pPr>
      <w:r>
        <w:t xml:space="preserve">2. Architecture et Technologies</w:t>
      </w:r>
    </w:p>
    <w:bookmarkStart w:id="29" w:name="stack-technique"/>
    <w:p>
      <w:pPr>
        <w:pStyle w:val="Heading3"/>
      </w:pPr>
      <w:r>
        <w:t xml:space="preserve">2.1 Stack Technique</w:t>
      </w:r>
    </w:p>
    <w:p>
      <w:pPr>
        <w:pStyle w:val="FirstParagraph"/>
      </w:pPr>
      <w:r>
        <w:t xml:space="preserve">Le projet est entièrement développé en</w:t>
      </w:r>
      <w:r>
        <w:t xml:space="preserve"> </w:t>
      </w:r>
      <w:r>
        <w:rPr>
          <w:b/>
          <w:bCs/>
        </w:rPr>
        <w:t xml:space="preserve">Python 3.13</w:t>
      </w:r>
      <w:r>
        <w:t xml:space="preserve">, choisi pour sa richesse en bibliothèques, sa simplicité d’utilisation et sa compatibilité avec les outils d’analyse de binaires Linux.</w:t>
      </w:r>
    </w:p>
    <w:bookmarkStart w:id="27" w:name="bibliothèques-principales"/>
    <w:p>
      <w:pPr>
        <w:pStyle w:val="Heading4"/>
      </w:pPr>
      <w:r>
        <w:t xml:space="preserve">2.1.1 Bibliothèques Principales</w:t>
      </w:r>
    </w:p>
    <w:p>
      <w:pPr>
        <w:pStyle w:val="FirstParagraph"/>
      </w:pPr>
      <w:r>
        <w:rPr>
          <w:b/>
          <w:bCs/>
        </w:rPr>
        <w:t xml:space="preserve">OpenAI SDK (openai&gt;=1.0.0)</w:t>
      </w:r>
      <w:r>
        <w:t xml:space="preserve"> </w:t>
      </w:r>
      <w:r>
        <w:t xml:space="preserve">- Utilisé comme client API pour communiquer avec OpenRouter</w:t>
      </w:r>
      <w:r>
        <w:t xml:space="preserve"> </w:t>
      </w:r>
      <w:r>
        <w:t xml:space="preserve">- Compatible avec l’interface OpenAI standard, permettant une intégration transparente</w:t>
      </w:r>
      <w:r>
        <w:t xml:space="preserve"> </w:t>
      </w:r>
      <w:r>
        <w:t xml:space="preserve">- Gestion native des appels de fonctions (function calling) pour le système d’outils</w:t>
      </w:r>
    </w:p>
    <w:p>
      <w:pPr>
        <w:pStyle w:val="BodyText"/>
      </w:pPr>
      <w:r>
        <w:rPr>
          <w:b/>
          <w:bCs/>
        </w:rPr>
        <w:t xml:space="preserve">python-dotenv (&gt;=1.0.0)</w:t>
      </w:r>
      <w:r>
        <w:t xml:space="preserve"> </w:t>
      </w:r>
      <w:r>
        <w:t xml:space="preserve">- Gestion des variables d’environnement et des clés API</w:t>
      </w:r>
      <w:r>
        <w:t xml:space="preserve"> </w:t>
      </w:r>
      <w:r>
        <w:t xml:space="preserve">- Permet la configuration sécurisée sans hardcoder les credentials</w:t>
      </w:r>
    </w:p>
    <w:p>
      <w:pPr>
        <w:pStyle w:val="BodyText"/>
      </w:pPr>
      <w:r>
        <w:rPr>
          <w:b/>
          <w:bCs/>
        </w:rPr>
        <w:t xml:space="preserve">Bibliothèques standard Python</w:t>
      </w:r>
      <w:r>
        <w:t xml:space="preserve"> </w:t>
      </w:r>
      <w:r>
        <w:t xml:space="preserve">-</w:t>
      </w:r>
      <w:r>
        <w:t xml:space="preserve"> </w:t>
      </w:r>
      <w:r>
        <w:rPr>
          <w:rStyle w:val="VerbatimChar"/>
        </w:rPr>
        <w:t xml:space="preserve">subprocess</w:t>
      </w:r>
      <w:r>
        <w:t xml:space="preserve"> </w:t>
      </w:r>
      <w:r>
        <w:t xml:space="preserve">: Exécution des outils système (readelf, objdump, strings)</w:t>
      </w:r>
      <w:r>
        <w:t xml:space="preserve"> </w:t>
      </w:r>
      <w:r>
        <w:t xml:space="preserve">-</w:t>
      </w:r>
      <w:r>
        <w:t xml:space="preserve"> </w:t>
      </w:r>
      <w:r>
        <w:rPr>
          <w:rStyle w:val="VerbatimChar"/>
        </w:rPr>
        <w:t xml:space="preserve">pathlib</w:t>
      </w:r>
      <w:r>
        <w:t xml:space="preserve"> </w:t>
      </w:r>
      <w:r>
        <w:t xml:space="preserve">: Gestion moderne des chemins de fichiers</w:t>
      </w:r>
      <w:r>
        <w:t xml:space="preserve"> </w:t>
      </w:r>
      <w:r>
        <w:t xml:space="preserve">-</w:t>
      </w:r>
      <w:r>
        <w:t xml:space="preserve"> </w:t>
      </w:r>
      <w:r>
        <w:rPr>
          <w:rStyle w:val="VerbatimChar"/>
        </w:rPr>
        <w:t xml:space="preserve">json</w:t>
      </w:r>
      <w:r>
        <w:t xml:space="preserve"> </w:t>
      </w:r>
      <w:r>
        <w:t xml:space="preserve">: Parsing et génération de rapports JSON structurés</w:t>
      </w:r>
      <w:r>
        <w:t xml:space="preserve"> </w:t>
      </w:r>
      <w:r>
        <w:t xml:space="preserve">-</w:t>
      </w:r>
      <w:r>
        <w:t xml:space="preserve"> </w:t>
      </w:r>
      <w:r>
        <w:rPr>
          <w:rStyle w:val="VerbatimChar"/>
        </w:rPr>
        <w:t xml:space="preserve">re</w:t>
      </w:r>
      <w:r>
        <w:t xml:space="preserve"> </w:t>
      </w:r>
      <w:r>
        <w:t xml:space="preserve">: Extraction de patterns et parsing de texte</w:t>
      </w:r>
      <w:r>
        <w:t xml:space="preserve"> </w:t>
      </w:r>
      <w:r>
        <w:t xml:space="preserve">-</w:t>
      </w:r>
      <w:r>
        <w:t xml:space="preserve"> </w:t>
      </w:r>
      <w:r>
        <w:rPr>
          <w:rStyle w:val="VerbatimChar"/>
        </w:rPr>
        <w:t xml:space="preserve">datetime</w:t>
      </w:r>
      <w:r>
        <w:t xml:space="preserve"> </w:t>
      </w:r>
      <w:r>
        <w:t xml:space="preserve">: Timestamping des analyses</w:t>
      </w:r>
    </w:p>
    <w:bookmarkEnd w:id="27"/>
    <w:bookmarkStart w:id="28" w:name="outils-système-requis"/>
    <w:p>
      <w:pPr>
        <w:pStyle w:val="Heading4"/>
      </w:pPr>
      <w:r>
        <w:t xml:space="preserve">2.1.2 Outils Système Requis</w:t>
      </w:r>
    </w:p>
    <w:p>
      <w:pPr>
        <w:pStyle w:val="FirstParagraph"/>
      </w:pPr>
      <w:r>
        <w:t xml:space="preserve">Le projet dépend d’outils Linux standards du package</w:t>
      </w:r>
      <w:r>
        <w:t xml:space="preserve"> </w:t>
      </w:r>
      <w:r>
        <w:rPr>
          <w:rStyle w:val="VerbatimChar"/>
        </w:rPr>
        <w:t xml:space="preserve">binutils</w:t>
      </w:r>
      <w:r>
        <w:t xml:space="preserve"> </w:t>
      </w:r>
      <w:r>
        <w:t xml:space="preserve">:</w:t>
      </w:r>
      <w:r>
        <w:t xml:space="preserve"> </w:t>
      </w:r>
      <w:r>
        <w:t xml:space="preserve">-</w:t>
      </w:r>
      <w:r>
        <w:t xml:space="preserve"> </w:t>
      </w:r>
      <w:r>
        <w:rPr>
          <w:b/>
          <w:bCs/>
        </w:rPr>
        <w:t xml:space="preserve">readelf</w:t>
      </w:r>
      <w:r>
        <w:t xml:space="preserve"> </w:t>
      </w:r>
      <w:r>
        <w:t xml:space="preserve">: Extraction des métadonnées ELF et des tables de symboles</w:t>
      </w:r>
      <w:r>
        <w:t xml:space="preserve"> </w:t>
      </w:r>
      <w:r>
        <w:t xml:space="preserve">-</w:t>
      </w:r>
      <w:r>
        <w:t xml:space="preserve"> </w:t>
      </w:r>
      <w:r>
        <w:rPr>
          <w:b/>
          <w:bCs/>
        </w:rPr>
        <w:t xml:space="preserve">objdump</w:t>
      </w:r>
      <w:r>
        <w:t xml:space="preserve"> </w:t>
      </w:r>
      <w:r>
        <w:t xml:space="preserve">: Désassemblage et analyse des en-têtes</w:t>
      </w:r>
      <w:r>
        <w:t xml:space="preserve"> </w:t>
      </w:r>
      <w:r>
        <w:t xml:space="preserve">-</w:t>
      </w:r>
      <w:r>
        <w:t xml:space="preserve"> </w:t>
      </w:r>
      <w:r>
        <w:rPr>
          <w:b/>
          <w:bCs/>
        </w:rPr>
        <w:t xml:space="preserve">strings</w:t>
      </w:r>
      <w:r>
        <w:t xml:space="preserve"> </w:t>
      </w:r>
      <w:r>
        <w:t xml:space="preserve">: Extraction des chaînes de caractères imprimables</w:t>
      </w:r>
    </w:p>
    <w:p>
      <w:pPr>
        <w:pStyle w:val="BodyText"/>
      </w:pPr>
      <w:r>
        <w:t xml:space="preserve">Ces outils sont universellement disponibles sur les systèmes Linux et fournissent une base solide pour l’analyse statique.</w:t>
      </w:r>
    </w:p>
    <w:bookmarkEnd w:id="28"/>
    <w:bookmarkEnd w:id="29"/>
    <w:bookmarkStart w:id="31" w:name="modèle-llm-utilisé"/>
    <w:p>
      <w:pPr>
        <w:pStyle w:val="Heading3"/>
      </w:pPr>
      <w:r>
        <w:t xml:space="preserve">2.2 Modèle LLM Utilisé</w:t>
      </w:r>
    </w:p>
    <w:p>
      <w:pPr>
        <w:pStyle w:val="FirstParagraph"/>
      </w:pPr>
      <w:r>
        <w:t xml:space="preserve">Le projet utilise</w:t>
      </w:r>
      <w:r>
        <w:t xml:space="preserve"> </w:t>
      </w:r>
      <w:r>
        <w:rPr>
          <w:b/>
          <w:bCs/>
        </w:rPr>
        <w:t xml:space="preserve">OpenRouter</w:t>
      </w:r>
      <w:r>
        <w:t xml:space="preserve"> </w:t>
      </w:r>
      <w:r>
        <w:t xml:space="preserve">comme passerelle unifiée vers plusieurs modèles LLM. Le modèle par défaut configuré est :</w:t>
      </w:r>
    </w:p>
    <w:p>
      <w:pPr>
        <w:pStyle w:val="BodyText"/>
      </w:pPr>
      <w:r>
        <w:rPr>
          <w:rStyle w:val="VerbatimChar"/>
          <w:b/>
          <w:bCs/>
        </w:rPr>
        <w:t xml:space="preserve">openai/gpt-oss-120b:free</w:t>
      </w:r>
    </w:p>
    <w:p>
      <w:pPr>
        <w:pStyle w:val="BodyText"/>
      </w:pPr>
      <w:r>
        <w:t xml:space="preserve">Ce modèle open-source de 120 milliards de paramètres offre :</w:t>
      </w:r>
      <w:r>
        <w:t xml:space="preserve"> </w:t>
      </w:r>
      <w:r>
        <w:t xml:space="preserve">- Accès gratuit pour le développement et les tests</w:t>
      </w:r>
      <w:r>
        <w:t xml:space="preserve"> </w:t>
      </w:r>
      <w:r>
        <w:t xml:space="preserve">- Capacités de raisonnement avancées</w:t>
      </w:r>
      <w:r>
        <w:t xml:space="preserve"> </w:t>
      </w:r>
      <w:r>
        <w:t xml:space="preserve">- Support des appels de fonctions (function calling)</w:t>
      </w:r>
      <w:r>
        <w:t xml:space="preserve"> </w:t>
      </w:r>
      <w:r>
        <w:t xml:space="preserve">- Mode de raisonnement itératif (reasoning mode)</w:t>
      </w:r>
    </w:p>
    <w:bookmarkStart w:id="30" w:name="justification-du-choix-dopenrouter"/>
    <w:p>
      <w:pPr>
        <w:pStyle w:val="Heading4"/>
      </w:pPr>
      <w:r>
        <w:t xml:space="preserve">2.2.1 Justification du Choix d’OpenRouter</w:t>
      </w:r>
    </w:p>
    <w:p>
      <w:pPr>
        <w:pStyle w:val="FirstParagraph"/>
      </w:pPr>
      <w:r>
        <w:t xml:space="preserve">Plusieurs raisons motivent l’utilisation d’OpenRouter plutôt qu’une API directe :</w:t>
      </w:r>
    </w:p>
    <w:p>
      <w:pPr>
        <w:numPr>
          <w:ilvl w:val="0"/>
          <w:numId w:val="1005"/>
        </w:numPr>
      </w:pPr>
      <w:r>
        <w:rPr>
          <w:b/>
          <w:bCs/>
        </w:rPr>
        <w:t xml:space="preserve">Accès unifié à plusieurs modèles</w:t>
      </w:r>
      <w:r>
        <w:t xml:space="preserve"> </w:t>
      </w:r>
      <w:r>
        <w:t xml:space="preserve">: OpenRouter permet de basculer facilement entre différents modèles (GPT-4, Claude, Mixtral, etc.) sans modifier le code, simplement en changeant l’identifiant du modèle.</w:t>
      </w:r>
    </w:p>
    <w:p>
      <w:pPr>
        <w:numPr>
          <w:ilvl w:val="0"/>
          <w:numId w:val="1005"/>
        </w:numPr>
      </w:pPr>
      <w:r>
        <w:rPr>
          <w:b/>
          <w:bCs/>
        </w:rPr>
        <w:t xml:space="preserve">Rapport performance/coût</w:t>
      </w:r>
      <w:r>
        <w:t xml:space="preserve"> </w:t>
      </w:r>
      <w:r>
        <w:t xml:space="preserve">: OpenRouter offre des modèles gratuits pour le développement, tout en permettant l’utilisation de modèles premium pour la production.</w:t>
      </w:r>
    </w:p>
    <w:p>
      <w:pPr>
        <w:numPr>
          <w:ilvl w:val="0"/>
          <w:numId w:val="1005"/>
        </w:numPr>
      </w:pPr>
      <w:r>
        <w:rPr>
          <w:b/>
          <w:bCs/>
        </w:rPr>
        <w:t xml:space="preserve">Facilité d’API</w:t>
      </w:r>
      <w:r>
        <w:t xml:space="preserve"> </w:t>
      </w:r>
      <w:r>
        <w:t xml:space="preserve">: L’API OpenRouter est compatible avec l’interface OpenAI standard, simplifiant l’intégration et permettant l’utilisation de bibliothèques existantes.</w:t>
      </w:r>
    </w:p>
    <w:p>
      <w:pPr>
        <w:numPr>
          <w:ilvl w:val="0"/>
          <w:numId w:val="1005"/>
        </w:numPr>
      </w:pPr>
      <w:r>
        <w:rPr>
          <w:b/>
          <w:bCs/>
        </w:rPr>
        <w:t xml:space="preserve">Gestion de la confidentialité</w:t>
      </w:r>
      <w:r>
        <w:t xml:space="preserve"> </w:t>
      </w:r>
      <w:r>
        <w:t xml:space="preserve">: OpenRouter permet de configurer les politiques de données, important pour l’analyse de fichiers potentiellement sensibles.</w:t>
      </w:r>
    </w:p>
    <w:p>
      <w:pPr>
        <w:numPr>
          <w:ilvl w:val="0"/>
          <w:numId w:val="1005"/>
        </w:numPr>
      </w:pPr>
      <w:r>
        <w:rPr>
          <w:b/>
          <w:bCs/>
        </w:rPr>
        <w:t xml:space="preserve">Monitoring et analytics</w:t>
      </w:r>
      <w:r>
        <w:t xml:space="preserve"> </w:t>
      </w:r>
      <w:r>
        <w:t xml:space="preserve">: OpenRouter fournit des métriques d’utilisation et de coûts, facilitant l’optimisation.</w:t>
      </w:r>
    </w:p>
    <w:bookmarkEnd w:id="30"/>
    <w:bookmarkEnd w:id="31"/>
    <w:bookmarkStart w:id="32" w:name="architecture-modulaire"/>
    <w:p>
      <w:pPr>
        <w:pStyle w:val="Heading3"/>
      </w:pPr>
      <w:r>
        <w:t xml:space="preserve">2.3 Architecture Modulaire</w:t>
      </w:r>
    </w:p>
    <w:p>
      <w:pPr>
        <w:pStyle w:val="FirstParagraph"/>
      </w:pPr>
      <w:r>
        <w:t xml:space="preserve">Le projet suit une architecture modulaire en trois phases distinctes :</w:t>
      </w:r>
    </w:p>
    <w:p>
      <w:pPr>
        <w:pStyle w:val="SourceCode"/>
      </w:pPr>
      <w:r>
        <w:rPr>
          <w:rStyle w:val="VerbatimChar"/>
        </w:rPr>
        <w:t xml:space="preserve">┌─────────────────┐</w:t>
      </w:r>
      <w:r>
        <w:br/>
      </w:r>
      <w:r>
        <w:rPr>
          <w:rStyle w:val="VerbatimChar"/>
        </w:rPr>
        <w:t xml:space="preserve">│  Fichier ELF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Phase 1: Extraction Statique   │</w:t>
      </w:r>
      <w:r>
        <w:br/>
      </w:r>
      <w:r>
        <w:rPr>
          <w:rStyle w:val="VerbatimChar"/>
        </w:rPr>
        <w:t xml:space="preserve">│  (backend/extractor.py)         │</w:t>
      </w:r>
      <w:r>
        <w:br/>
      </w:r>
      <w:r>
        <w:rPr>
          <w:rStyle w:val="VerbatimChar"/>
        </w:rPr>
        <w:t xml:space="preserve">│  - Métadonnées                  │</w:t>
      </w:r>
      <w:r>
        <w:br/>
      </w:r>
      <w:r>
        <w:rPr>
          <w:rStyle w:val="VerbatimChar"/>
        </w:rPr>
        <w:t xml:space="preserve">│  - Chaînes de caractères        │</w:t>
      </w:r>
      <w:r>
        <w:br/>
      </w:r>
      <w:r>
        <w:rPr>
          <w:rStyle w:val="VerbatimChar"/>
        </w:rPr>
        <w:t xml:space="preserve">│  - Symboles et imports          │</w:t>
      </w:r>
      <w:r>
        <w:br/>
      </w:r>
      <w:r>
        <w:rPr>
          <w:rStyle w:val="VerbatimChar"/>
        </w:rPr>
        <w:t xml:space="preserve">│  - Désassemblage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Phase 2: Analyse LLM            │</w:t>
      </w:r>
      <w:r>
        <w:br/>
      </w:r>
      <w:r>
        <w:rPr>
          <w:rStyle w:val="VerbatimChar"/>
        </w:rPr>
        <w:t xml:space="preserve">│  (agent/analyze.py)              │</w:t>
      </w:r>
      <w:r>
        <w:br/>
      </w:r>
      <w:r>
        <w:rPr>
          <w:rStyle w:val="VerbatimChar"/>
        </w:rPr>
        <w:t xml:space="preserve">│  - Chargement des données        │</w:t>
      </w:r>
      <w:r>
        <w:br/>
      </w:r>
      <w:r>
        <w:rPr>
          <w:rStyle w:val="VerbatimChar"/>
        </w:rPr>
        <w:t xml:space="preserve">│  - Requêtes LLM itératives       │</w:t>
      </w:r>
      <w:r>
        <w:br/>
      </w:r>
      <w:r>
        <w:rPr>
          <w:rStyle w:val="VerbatimChar"/>
        </w:rPr>
        <w:t xml:space="preserve">│  - Exécution d'outils            │</w:t>
      </w:r>
      <w:r>
        <w:br/>
      </w:r>
      <w:r>
        <w:rPr>
          <w:rStyle w:val="VerbatimChar"/>
        </w:rPr>
        <w:t xml:space="preserve">│  - Génération d'analyse JSON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Phase 3: Génération de Rapport │</w:t>
      </w:r>
      <w:r>
        <w:br/>
      </w:r>
      <w:r>
        <w:rPr>
          <w:rStyle w:val="VerbatimChar"/>
        </w:rPr>
        <w:t xml:space="preserve">│  (agent/report_generator.py)    │</w:t>
      </w:r>
      <w:r>
        <w:br/>
      </w:r>
      <w:r>
        <w:rPr>
          <w:rStyle w:val="VerbatimChar"/>
        </w:rPr>
        <w:t xml:space="preserve">│  - Parsing JSON                  │</w:t>
      </w:r>
      <w:r>
        <w:br/>
      </w:r>
      <w:r>
        <w:rPr>
          <w:rStyle w:val="VerbatimChar"/>
        </w:rPr>
        <w:t xml:space="preserve">│  - Validation structure          │</w:t>
      </w:r>
      <w:r>
        <w:br/>
      </w:r>
      <w:r>
        <w:rPr>
          <w:rStyle w:val="VerbatimChar"/>
        </w:rPr>
        <w:t xml:space="preserve">│  - Export JSON/Markdown          │</w:t>
      </w:r>
      <w:r>
        <w:br/>
      </w:r>
      <w:r>
        <w:rPr>
          <w:rStyle w:val="VerbatimChar"/>
        </w:rPr>
        <w:t xml:space="preserve">└─────────────────────────────────┘</w:t>
      </w:r>
    </w:p>
    <w:p>
      <w:pPr>
        <w:pStyle w:val="FirstParagraph"/>
      </w:pPr>
      <w:r>
        <w:t xml:space="preserve">Cette séparation permet :</w:t>
      </w:r>
      <w:r>
        <w:t xml:space="preserve"> </w:t>
      </w:r>
      <w:r>
        <w:t xml:space="preserve">-</w:t>
      </w:r>
      <w:r>
        <w:t xml:space="preserve"> </w:t>
      </w:r>
      <w:r>
        <w:rPr>
          <w:b/>
          <w:bCs/>
        </w:rPr>
        <w:t xml:space="preserve">Maintenabilité</w:t>
      </w:r>
      <w:r>
        <w:t xml:space="preserve"> </w:t>
      </w:r>
      <w:r>
        <w:t xml:space="preserve">: Chaque composant a une responsabilité claire</w:t>
      </w:r>
      <w:r>
        <w:t xml:space="preserve"> </w:t>
      </w:r>
      <w:r>
        <w:t xml:space="preserve">-</w:t>
      </w:r>
      <w:r>
        <w:t xml:space="preserve"> </w:t>
      </w:r>
      <w:r>
        <w:rPr>
          <w:b/>
          <w:bCs/>
        </w:rPr>
        <w:t xml:space="preserve">Testabilité</w:t>
      </w:r>
      <w:r>
        <w:t xml:space="preserve"> </w:t>
      </w:r>
      <w:r>
        <w:t xml:space="preserve">: Chaque phase peut être testée indépendamment</w:t>
      </w:r>
      <w:r>
        <w:t xml:space="preserve"> </w:t>
      </w:r>
      <w:r>
        <w:t xml:space="preserve">-</w:t>
      </w:r>
      <w:r>
        <w:t xml:space="preserve"> </w:t>
      </w:r>
      <w:r>
        <w:rPr>
          <w:b/>
          <w:bCs/>
        </w:rPr>
        <w:t xml:space="preserve">Évolutivité</w:t>
      </w:r>
      <w:r>
        <w:t xml:space="preserve"> </w:t>
      </w:r>
      <w:r>
        <w:t xml:space="preserve">: Facile d’ajouter de nouvelles fonctionnalités à chaque phase</w:t>
      </w:r>
    </w:p>
    <w:p>
      <w:r>
        <w:pict>
          <v:rect style="width:0;height:1.5pt" o:hralign="center" o:hrstd="t" o:hr="t"/>
        </w:pict>
      </w:r>
    </w:p>
    <w:bookmarkEnd w:id="32"/>
    <w:bookmarkEnd w:id="33"/>
    <w:bookmarkStart w:id="40" w:name="implémentation-des-prompts"/>
    <w:p>
      <w:pPr>
        <w:pStyle w:val="Heading2"/>
      </w:pPr>
      <w:r>
        <w:t xml:space="preserve">3. Implémentation des Prompts</w:t>
      </w:r>
    </w:p>
    <w:bookmarkStart w:id="34" w:name="stratégie-de-prompt-engineering"/>
    <w:p>
      <w:pPr>
        <w:pStyle w:val="Heading3"/>
      </w:pPr>
      <w:r>
        <w:t xml:space="preserve">3.1 Stratégie de Prompt Engineering</w:t>
      </w:r>
    </w:p>
    <w:p>
      <w:pPr>
        <w:pStyle w:val="FirstParagraph"/>
      </w:pPr>
      <w:r>
        <w:t xml:space="preserve">Le système utilise une approche de</w:t>
      </w:r>
      <w:r>
        <w:t xml:space="preserve"> </w:t>
      </w:r>
      <w:r>
        <w:rPr>
          <w:b/>
          <w:bCs/>
        </w:rPr>
        <w:t xml:space="preserve">prompt engineering structuré</w:t>
      </w:r>
      <w:r>
        <w:t xml:space="preserve"> </w:t>
      </w:r>
      <w:r>
        <w:t xml:space="preserve">avec un prompt système unique et complet qui guide le LLM à travers tout le processus d’analyse. Cette approche diffère d’une stratégie multi-prompts car elle permet au LLM de maintenir le contexte complet tout au long de l’analyse itérative.</w:t>
      </w:r>
    </w:p>
    <w:bookmarkEnd w:id="34"/>
    <w:bookmarkStart w:id="37" w:name="prompt-système-principal"/>
    <w:p>
      <w:pPr>
        <w:pStyle w:val="Heading3"/>
      </w:pPr>
      <w:r>
        <w:t xml:space="preserve">3.2 Prompt Système Principal</w:t>
      </w:r>
    </w:p>
    <w:p>
      <w:pPr>
        <w:pStyle w:val="FirstParagraph"/>
      </w:pPr>
      <w:r>
        <w:t xml:space="preserve">Le prompt système (défini dans</w:t>
      </w:r>
      <w:r>
        <w:t xml:space="preserve"> </w:t>
      </w:r>
      <w:r>
        <w:rPr>
          <w:rStyle w:val="VerbatimChar"/>
        </w:rPr>
        <w:t xml:space="preserve">agent/analyze.py</w:t>
      </w:r>
      <w:r>
        <w:t xml:space="preserve">, méthode</w:t>
      </w:r>
      <w:r>
        <w:t xml:space="preserve"> </w:t>
      </w:r>
      <w:r>
        <w:rPr>
          <w:rStyle w:val="VerbatimChar"/>
        </w:rPr>
        <w:t xml:space="preserve">_create_system_prompt()</w:t>
      </w:r>
      <w:r>
        <w:t xml:space="preserve">) est conçu selon les principes suivants :</w:t>
      </w:r>
    </w:p>
    <w:bookmarkStart w:id="35" w:name="structure-du-prompt"/>
    <w:p>
      <w:pPr>
        <w:pStyle w:val="Heading4"/>
      </w:pPr>
      <w:r>
        <w:t xml:space="preserve">3.2.1 Structure du Prompt</w:t>
      </w:r>
    </w:p>
    <w:p>
      <w:pPr>
        <w:pStyle w:val="FirstParagraph"/>
      </w:pPr>
      <w:r>
        <w:rPr>
          <w:b/>
          <w:bCs/>
        </w:rPr>
        <w:t xml:space="preserve">a. Définition du Rôle</w:t>
      </w:r>
    </w:p>
    <w:p>
      <w:pPr>
        <w:pStyle w:val="SourceCode"/>
      </w:pPr>
      <w:r>
        <w:rPr>
          <w:rStyle w:val="VerbatimChar"/>
        </w:rPr>
        <w:t xml:space="preserve">"You are a professional malware analysis assistant with expertise in ELF binary </w:t>
      </w:r>
      <w:r>
        <w:br/>
      </w:r>
      <w:r>
        <w:rPr>
          <w:rStyle w:val="VerbatimChar"/>
        </w:rPr>
        <w:t xml:space="preserve">analysis and threat intelligence reporting."</w:t>
      </w:r>
    </w:p>
    <w:p>
      <w:pPr>
        <w:pStyle w:val="FirstParagraph"/>
      </w:pPr>
      <w:r>
        <w:t xml:space="preserve">Cette déclaration établit l’identité et l’expertise attendue du LLM.</w:t>
      </w:r>
    </w:p>
    <w:p>
      <w:pPr>
        <w:pStyle w:val="BodyText"/>
      </w:pPr>
      <w:r>
        <w:rPr>
          <w:b/>
          <w:bCs/>
        </w:rPr>
        <w:t xml:space="preserve">b. Workflow Défini</w:t>
      </w:r>
      <w:r>
        <w:t xml:space="preserve"> </w:t>
      </w:r>
      <w:r>
        <w:t xml:space="preserve">Le prompt décrit un workflow en 5 étapes :</w:t>
      </w:r>
      <w:r>
        <w:t xml:space="preserve"> </w:t>
      </w:r>
      <w:r>
        <w:t xml:space="preserve">1. Réception des données d’analyse statique initiales</w:t>
      </w:r>
      <w:r>
        <w:t xml:space="preserve"> </w:t>
      </w:r>
      <w:r>
        <w:t xml:space="preserve">2. Analyse pour identifier les patterns suspects</w:t>
      </w:r>
      <w:r>
        <w:t xml:space="preserve"> </w:t>
      </w:r>
      <w:r>
        <w:t xml:space="preserve">3. Utilisation d’outils pour obtenir des informations détaillées si nécessaire</w:t>
      </w:r>
      <w:r>
        <w:t xml:space="preserve"> </w:t>
      </w:r>
      <w:r>
        <w:t xml:space="preserve">4. Itération : analyse → outils → analyse → répétition</w:t>
      </w:r>
      <w:r>
        <w:t xml:space="preserve"> </w:t>
      </w:r>
      <w:r>
        <w:t xml:space="preserve">5. Production d’une analyse finale structurée en JSON</w:t>
      </w:r>
    </w:p>
    <w:p>
      <w:pPr>
        <w:pStyle w:val="BodyText"/>
      </w:pPr>
      <w:r>
        <w:rPr>
          <w:b/>
          <w:bCs/>
        </w:rPr>
        <w:t xml:space="preserve">c. Outils Disponibles</w:t>
      </w:r>
      <w:r>
        <w:t xml:space="preserve"> </w:t>
      </w:r>
      <w:r>
        <w:t xml:space="preserve">Le prompt liste explicitement les 6 outils disponibles :</w:t>
      </w:r>
      <w:r>
        <w:t xml:space="preserve"> </w:t>
      </w:r>
      <w:r>
        <w:t xml:space="preserve">-</w:t>
      </w:r>
      <w:r>
        <w:t xml:space="preserve"> </w:t>
      </w:r>
      <w:r>
        <w:rPr>
          <w:rStyle w:val="VerbatimChar"/>
        </w:rPr>
        <w:t xml:space="preserve">read_section</w:t>
      </w:r>
      <w:r>
        <w:t xml:space="preserve"> </w:t>
      </w:r>
      <w:r>
        <w:t xml:space="preserve">: Lecture de sections spécifiques</w:t>
      </w:r>
      <w:r>
        <w:t xml:space="preserve"> </w:t>
      </w:r>
      <w:r>
        <w:t xml:space="preserve">-</w:t>
      </w:r>
      <w:r>
        <w:t xml:space="preserve"> </w:t>
      </w:r>
      <w:r>
        <w:rPr>
          <w:rStyle w:val="VerbatimChar"/>
        </w:rPr>
        <w:t xml:space="preserve">disassemble_address</w:t>
      </w:r>
      <w:r>
        <w:t xml:space="preserve"> </w:t>
      </w:r>
      <w:r>
        <w:t xml:space="preserve">: Désassemblage d’adresses ou fonctions</w:t>
      </w:r>
      <w:r>
        <w:t xml:space="preserve"> </w:t>
      </w:r>
      <w:r>
        <w:t xml:space="preserve">-</w:t>
      </w:r>
      <w:r>
        <w:t xml:space="preserve"> </w:t>
      </w:r>
      <w:r>
        <w:rPr>
          <w:rStyle w:val="VerbatimChar"/>
        </w:rPr>
        <w:t xml:space="preserve">search_strings</w:t>
      </w:r>
      <w:r>
        <w:t xml:space="preserve"> </w:t>
      </w:r>
      <w:r>
        <w:t xml:space="preserve">: Recherche de patterns dans les chaînes</w:t>
      </w:r>
      <w:r>
        <w:t xml:space="preserve"> </w:t>
      </w:r>
      <w:r>
        <w:t xml:space="preserve">-</w:t>
      </w:r>
      <w:r>
        <w:t xml:space="preserve"> </w:t>
      </w:r>
      <w:r>
        <w:rPr>
          <w:rStyle w:val="VerbatimChar"/>
        </w:rPr>
        <w:t xml:space="preserve">analyze_symbol</w:t>
      </w:r>
      <w:r>
        <w:t xml:space="preserve"> </w:t>
      </w:r>
      <w:r>
        <w:t xml:space="preserve">: Analyse détaillée de symboles</w:t>
      </w:r>
      <w:r>
        <w:t xml:space="preserve"> </w:t>
      </w:r>
      <w:r>
        <w:t xml:space="preserve">-</w:t>
      </w:r>
      <w:r>
        <w:t xml:space="preserve"> </w:t>
      </w:r>
      <w:r>
        <w:rPr>
          <w:rStyle w:val="VerbatimChar"/>
        </w:rPr>
        <w:t xml:space="preserve">get_imports</w:t>
      </w:r>
      <w:r>
        <w:t xml:space="preserve"> </w:t>
      </w:r>
      <w:r>
        <w:t xml:space="preserve">: Liste des fonctions importées</w:t>
      </w:r>
      <w:r>
        <w:t xml:space="preserve"> </w:t>
      </w:r>
      <w:r>
        <w:t xml:space="preserve">-</w:t>
      </w:r>
      <w:r>
        <w:t xml:space="preserve"> </w:t>
      </w:r>
      <w:r>
        <w:rPr>
          <w:rStyle w:val="VerbatimChar"/>
        </w:rPr>
        <w:t xml:space="preserve">get_exports</w:t>
      </w:r>
      <w:r>
        <w:t xml:space="preserve"> </w:t>
      </w:r>
      <w:r>
        <w:t xml:space="preserve">: Liste des fonctions exportées</w:t>
      </w:r>
    </w:p>
    <w:p>
      <w:pPr>
        <w:pStyle w:val="BodyText"/>
      </w:pPr>
      <w:r>
        <w:rPr>
          <w:b/>
          <w:bCs/>
        </w:rPr>
        <w:t xml:space="preserve">d. Format de Sortie JSON Structuré</w:t>
      </w:r>
      <w:r>
        <w:t xml:space="preserve"> </w:t>
      </w:r>
      <w:r>
        <w:t xml:space="preserve">Le prompt fournit un schéma JSON complet avec tous les champs requis :</w:t>
      </w:r>
      <w:r>
        <w:t xml:space="preserve"> </w:t>
      </w:r>
      <w:r>
        <w:t xml:space="preserve">-</w:t>
      </w:r>
      <w:r>
        <w:t xml:space="preserve"> </w:t>
      </w:r>
      <w:r>
        <w:rPr>
          <w:rStyle w:val="VerbatimChar"/>
        </w:rPr>
        <w:t xml:space="preserve">executive_summary</w:t>
      </w:r>
      <w:r>
        <w:t xml:space="preserve"> </w:t>
      </w:r>
      <w:r>
        <w:t xml:space="preserve">: Classification, score de risque, capacités clés</w:t>
      </w:r>
      <w:r>
        <w:t xml:space="preserve"> </w:t>
      </w:r>
      <w:r>
        <w:t xml:space="preserve">-</w:t>
      </w:r>
      <w:r>
        <w:t xml:space="preserve"> </w:t>
      </w:r>
      <w:r>
        <w:rPr>
          <w:rStyle w:val="VerbatimChar"/>
        </w:rPr>
        <w:t xml:space="preserve">technical_analysis</w:t>
      </w:r>
      <w:r>
        <w:t xml:space="preserve"> </w:t>
      </w:r>
      <w:r>
        <w:t xml:space="preserve">: Propriétés binaires, comportements malveillants, capacités réseau</w:t>
      </w:r>
      <w:r>
        <w:t xml:space="preserve"> </w:t>
      </w:r>
      <w:r>
        <w:t xml:space="preserve">-</w:t>
      </w:r>
      <w:r>
        <w:t xml:space="preserve"> </w:t>
      </w:r>
      <w:r>
        <w:rPr>
          <w:rStyle w:val="VerbatimChar"/>
        </w:rPr>
        <w:t xml:space="preserve">indicators_of_compromise</w:t>
      </w:r>
      <w:r>
        <w:t xml:space="preserve"> </w:t>
      </w:r>
      <w:r>
        <w:t xml:space="preserve">: IOCs réseau, host-based, comportementaux, règles YARA</w:t>
      </w:r>
      <w:r>
        <w:t xml:space="preserve"> </w:t>
      </w:r>
      <w:r>
        <w:t xml:space="preserve">-</w:t>
      </w:r>
      <w:r>
        <w:t xml:space="preserve"> </w:t>
      </w:r>
      <w:r>
        <w:rPr>
          <w:rStyle w:val="VerbatimChar"/>
        </w:rPr>
        <w:t xml:space="preserve">threat_intelligence</w:t>
      </w:r>
      <w:r>
        <w:t xml:space="preserve"> </w:t>
      </w:r>
      <w:r>
        <w:t xml:space="preserve">: Affiliation d’acteur de menace, techniques MITRE ATT&amp;CK</w:t>
      </w:r>
      <w:r>
        <w:t xml:space="preserve"> </w:t>
      </w:r>
      <w:r>
        <w:t xml:space="preserve">-</w:t>
      </w:r>
      <w:r>
        <w:t xml:space="preserve"> </w:t>
      </w:r>
      <w:r>
        <w:rPr>
          <w:rStyle w:val="VerbatimChar"/>
        </w:rPr>
        <w:t xml:space="preserve">recommendations</w:t>
      </w:r>
      <w:r>
        <w:t xml:space="preserve"> </w:t>
      </w:r>
      <w:r>
        <w:t xml:space="preserve">: Détection, mitigation, analyses supplémentaires</w:t>
      </w:r>
      <w:r>
        <w:t xml:space="preserve"> </w:t>
      </w:r>
      <w:r>
        <w:t xml:space="preserve">-</w:t>
      </w:r>
      <w:r>
        <w:t xml:space="preserve"> </w:t>
      </w:r>
      <w:r>
        <w:rPr>
          <w:rStyle w:val="VerbatimChar"/>
        </w:rPr>
        <w:t xml:space="preserve">metadata</w:t>
      </w:r>
      <w:r>
        <w:t xml:space="preserve"> </w:t>
      </w:r>
      <w:r>
        <w:t xml:space="preserve">: Méthodologie, niveaux de confiance, patterns hexadécimaux</w:t>
      </w:r>
    </w:p>
    <w:bookmarkEnd w:id="35"/>
    <w:bookmarkStart w:id="36" w:name="Xbf12132d440a4f86fadedf057e8aa12da5381ba"/>
    <w:p>
      <w:pPr>
        <w:pStyle w:val="Heading4"/>
      </w:pPr>
      <w:r>
        <w:t xml:space="preserve">3.2.2 Techniques de Prompt Engineering Utilisées</w:t>
      </w:r>
    </w:p>
    <w:p>
      <w:pPr>
        <w:pStyle w:val="FirstParagraph"/>
      </w:pPr>
      <w:r>
        <w:rPr>
          <w:b/>
          <w:bCs/>
        </w:rPr>
        <w:t xml:space="preserve">Zero-Shot Learning</w:t>
      </w:r>
      <w:r>
        <w:t xml:space="preserve"> </w:t>
      </w:r>
      <w:r>
        <w:t xml:space="preserve">Le prompt utilise principalement une approche zero-shot, où le LLM applique ses connaissances pré-entraînées sans exemples explicites. Cette approche est efficace car les LLM modernes ont été entraînés sur de vastes corpus incluant de la documentation technique et des exemples d’analyse de malware.</w:t>
      </w:r>
    </w:p>
    <w:p>
      <w:pPr>
        <w:pStyle w:val="BodyText"/>
      </w:pPr>
      <w:r>
        <w:rPr>
          <w:b/>
          <w:bCs/>
        </w:rPr>
        <w:t xml:space="preserve">Chain-of-Thought (CoT) Implicite</w:t>
      </w:r>
      <w:r>
        <w:t xml:space="preserve"> </w:t>
      </w:r>
      <w:r>
        <w:t xml:space="preserve">Le workflow défini encourage un raisonnement étape par étape :</w:t>
      </w:r>
      <w:r>
        <w:t xml:space="preserve"> </w:t>
      </w:r>
      <w:r>
        <w:t xml:space="preserve">-</w:t>
      </w:r>
      <w:r>
        <w:t xml:space="preserve"> </w:t>
      </w:r>
      <w:r>
        <w:t xml:space="preserve">“</w:t>
      </w:r>
      <w:r>
        <w:t xml:space="preserve">Analyze this data to identify suspicious patterns</w:t>
      </w:r>
      <w:r>
        <w:t xml:space="preserve">”</w:t>
      </w:r>
      <w:r>
        <w:t xml:space="preserve"> </w:t>
      </w:r>
      <w:r>
        <w:t xml:space="preserve">-</w:t>
      </w:r>
      <w:r>
        <w:t xml:space="preserve"> </w:t>
      </w:r>
      <w:r>
        <w:t xml:space="preserve">“</w:t>
      </w:r>
      <w:r>
        <w:t xml:space="preserve">If you need more detailed information, use the available tools</w:t>
      </w:r>
      <w:r>
        <w:t xml:space="preserve">”</w:t>
      </w:r>
      <w:r>
        <w:t xml:space="preserve"> </w:t>
      </w:r>
      <w:r>
        <w:t xml:space="preserve">-</w:t>
      </w:r>
      <w:r>
        <w:t xml:space="preserve"> </w:t>
      </w:r>
      <w:r>
        <w:t xml:space="preserve">“</w:t>
      </w:r>
      <w:r>
        <w:t xml:space="preserve">Continue iterating: analyze → use tools → analyze results</w:t>
      </w:r>
      <w:r>
        <w:t xml:space="preserve">”</w:t>
      </w:r>
    </w:p>
    <w:p>
      <w:pPr>
        <w:pStyle w:val="BodyText"/>
      </w:pPr>
      <w:r>
        <w:rPr>
          <w:b/>
          <w:bCs/>
        </w:rPr>
        <w:t xml:space="preserve">Contraintes Strictes</w:t>
      </w:r>
      <w:r>
        <w:t xml:space="preserve"> </w:t>
      </w:r>
      <w:r>
        <w:t xml:space="preserve">Le prompt inclut des contraintes explicites pour garantir la qualité :</w:t>
      </w:r>
      <w:r>
        <w:t xml:space="preserve"> </w:t>
      </w:r>
      <w:r>
        <w:t xml:space="preserve">-</w:t>
      </w:r>
      <w:r>
        <w:t xml:space="preserve"> </w:t>
      </w:r>
      <w:r>
        <w:t xml:space="preserve">“</w:t>
      </w:r>
      <w:r>
        <w:t xml:space="preserve">CRITICAL REQUIREMENT: Your final analysis MUST be provided as a valid JSON object</w:t>
      </w:r>
      <w:r>
        <w:t xml:space="preserve">”</w:t>
      </w:r>
      <w:r>
        <w:t xml:space="preserve"> </w:t>
      </w:r>
      <w:r>
        <w:t xml:space="preserve">-</w:t>
      </w:r>
      <w:r>
        <w:t xml:space="preserve"> </w:t>
      </w:r>
      <w:r>
        <w:t xml:space="preserve">“</w:t>
      </w:r>
      <w:r>
        <w:t xml:space="preserve">Never leave arrays empty when findings are confirmed</w:t>
      </w:r>
      <w:r>
        <w:t xml:space="preserve">”</w:t>
      </w:r>
      <w:r>
        <w:t xml:space="preserve"> </w:t>
      </w:r>
      <w:r>
        <w:t xml:space="preserve">-</w:t>
      </w:r>
      <w:r>
        <w:t xml:space="preserve"> </w:t>
      </w:r>
      <w:r>
        <w:t xml:space="preserve">“</w:t>
      </w:r>
      <w:r>
        <w:t xml:space="preserve">No markdown formatting in JSON string fields</w:t>
      </w:r>
      <w:r>
        <w:t xml:space="preserve">”</w:t>
      </w:r>
    </w:p>
    <w:p>
      <w:pPr>
        <w:pStyle w:val="BodyText"/>
      </w:pPr>
      <w:r>
        <w:rPr>
          <w:b/>
          <w:bCs/>
        </w:rPr>
        <w:t xml:space="preserve">Guidance Contextuelle</w:t>
      </w:r>
      <w:r>
        <w:t xml:space="preserve"> </w:t>
      </w:r>
      <w:r>
        <w:t xml:space="preserve">Le prompt guide le LLM sur l’utilisation stratégique des outils :</w:t>
      </w:r>
      <w:r>
        <w:t xml:space="preserve"> </w:t>
      </w:r>
      <w:r>
        <w:t xml:space="preserve">-</w:t>
      </w:r>
      <w:r>
        <w:t xml:space="preserve"> </w:t>
      </w:r>
      <w:r>
        <w:t xml:space="preserve">“</w:t>
      </w:r>
      <w:r>
        <w:t xml:space="preserve">Use tools efficiently - avoid redundant queries</w:t>
      </w:r>
      <w:r>
        <w:t xml:space="preserve">”</w:t>
      </w:r>
      <w:r>
        <w:t xml:space="preserve"> </w:t>
      </w:r>
      <w:r>
        <w:t xml:space="preserve">-</w:t>
      </w:r>
      <w:r>
        <w:t xml:space="preserve"> </w:t>
      </w:r>
      <w:r>
        <w:t xml:space="preserve">“</w:t>
      </w:r>
      <w:r>
        <w:t xml:space="preserve">Focus on hypothesis-driven investigation</w:t>
      </w:r>
      <w:r>
        <w:t xml:space="preserve">”</w:t>
      </w:r>
      <w:r>
        <w:t xml:space="preserve"> </w:t>
      </w:r>
      <w:r>
        <w:t xml:space="preserve">-</w:t>
      </w:r>
      <w:r>
        <w:t xml:space="preserve"> </w:t>
      </w:r>
      <w:r>
        <w:t xml:space="preserve">“</w:t>
      </w:r>
      <w:r>
        <w:t xml:space="preserve">Extract ALL key findings from tool results into structured fields</w:t>
      </w:r>
      <w:r>
        <w:t xml:space="preserve">”</w:t>
      </w:r>
    </w:p>
    <w:bookmarkEnd w:id="36"/>
    <w:bookmarkEnd w:id="37"/>
    <w:bookmarkStart w:id="38" w:name="prompt-initial-utilisateur"/>
    <w:p>
      <w:pPr>
        <w:pStyle w:val="Heading3"/>
      </w:pPr>
      <w:r>
        <w:t xml:space="preserve">3.3 Prompt Initial Utilisateur</w:t>
      </w:r>
    </w:p>
    <w:p>
      <w:pPr>
        <w:pStyle w:val="FirstParagraph"/>
      </w:pPr>
      <w:r>
        <w:t xml:space="preserve">Le prompt utilisateur initial (dans</w:t>
      </w:r>
      <w:r>
        <w:t xml:space="preserve"> </w:t>
      </w:r>
      <w:r>
        <w:rPr>
          <w:rStyle w:val="VerbatimChar"/>
        </w:rPr>
        <w:t xml:space="preserve">analyze()</w:t>
      </w:r>
      <w:r>
        <w:t xml:space="preserve">, ligne 269) sert à :</w:t>
      </w:r>
    </w:p>
    <w:p>
      <w:pPr>
        <w:pStyle w:val="Compact"/>
        <w:numPr>
          <w:ilvl w:val="0"/>
          <w:numId w:val="1006"/>
        </w:numPr>
      </w:pPr>
      <w:r>
        <w:rPr>
          <w:b/>
          <w:bCs/>
        </w:rPr>
        <w:t xml:space="preserve">Fournir les données d’analyse</w:t>
      </w:r>
      <w:r>
        <w:t xml:space="preserve"> </w:t>
      </w:r>
      <w:r>
        <w:t xml:space="preserve">: Le contenu des fichiers d’extraction statique est inclus directement dans le prompt</w:t>
      </w:r>
    </w:p>
    <w:p>
      <w:pPr>
        <w:pStyle w:val="Compact"/>
        <w:numPr>
          <w:ilvl w:val="0"/>
          <w:numId w:val="1006"/>
        </w:numPr>
      </w:pPr>
      <w:r>
        <w:rPr>
          <w:b/>
          <w:bCs/>
        </w:rPr>
        <w:t xml:space="preserve">Rappeler les exigences</w:t>
      </w:r>
      <w:r>
        <w:t xml:space="preserve"> </w:t>
      </w:r>
      <w:r>
        <w:t xml:space="preserve">: Réitère la nécessité d’un format JSON valide</w:t>
      </w:r>
    </w:p>
    <w:p>
      <w:pPr>
        <w:pStyle w:val="Compact"/>
        <w:numPr>
          <w:ilvl w:val="0"/>
          <w:numId w:val="1006"/>
        </w:numPr>
      </w:pPr>
      <w:r>
        <w:rPr>
          <w:b/>
          <w:bCs/>
        </w:rPr>
        <w:t xml:space="preserve">Guider l’analyse</w:t>
      </w:r>
      <w:r>
        <w:t xml:space="preserve"> </w:t>
      </w:r>
      <w:r>
        <w:t xml:space="preserve">: Liste les aspects à investiguer (comportements malveillants, chaînes suspectes, communication réseau, etc.)</w:t>
      </w:r>
    </w:p>
    <w:bookmarkEnd w:id="38"/>
    <w:bookmarkStart w:id="39" w:name="système-doutils-et-prompts-dynamiques"/>
    <w:p>
      <w:pPr>
        <w:pStyle w:val="Heading3"/>
      </w:pPr>
      <w:r>
        <w:t xml:space="preserve">3.4 Système d’Outils et Prompts Dynamiques</w:t>
      </w:r>
    </w:p>
    <w:p>
      <w:pPr>
        <w:pStyle w:val="FirstParagraph"/>
      </w:pPr>
      <w:r>
        <w:t xml:space="preserve">Le système utilise un mécanisme de</w:t>
      </w:r>
      <w:r>
        <w:t xml:space="preserve"> </w:t>
      </w:r>
      <w:r>
        <w:rPr>
          <w:b/>
          <w:bCs/>
        </w:rPr>
        <w:t xml:space="preserve">function calling</w:t>
      </w:r>
      <w:r>
        <w:t xml:space="preserve"> </w:t>
      </w:r>
      <w:r>
        <w:t xml:space="preserve">où le LLM peut requêter des outils de manière dynamique. Chaque outil a sa propre description dans le schéma JSON (défini dans</w:t>
      </w:r>
      <w:r>
        <w:t xml:space="preserve"> </w:t>
      </w:r>
      <w:r>
        <w:rPr>
          <w:rStyle w:val="VerbatimChar"/>
        </w:rPr>
        <w:t xml:space="preserve">agent/tools_schema.py</w:t>
      </w:r>
      <w:r>
        <w:t xml:space="preserve">), qui sert de</w:t>
      </w:r>
      <w:r>
        <w:t xml:space="preserve"> </w:t>
      </w:r>
      <w:r>
        <w:t xml:space="preserve">“</w:t>
      </w:r>
      <w:r>
        <w:t xml:space="preserve">micro-prompt</w:t>
      </w:r>
      <w:r>
        <w:t xml:space="preserve">”</w:t>
      </w:r>
      <w:r>
        <w:t xml:space="preserve"> </w:t>
      </w:r>
      <w:r>
        <w:t xml:space="preserve">pour guider le LLM sur quand et comment utiliser l’outil.</w:t>
      </w:r>
    </w:p>
    <w:p>
      <w:pPr>
        <w:pStyle w:val="BodyText"/>
      </w:pPr>
      <w:r>
        <w:rPr>
          <w:b/>
          <w:bCs/>
        </w:rPr>
        <w:t xml:space="preserve">Exemple : Description d’Outil</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"search_strings"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"Search for specific strings or patterns in the extracted strings. </w:t>
      </w:r>
      <w:r>
        <w:br/>
      </w:r>
      <w:r>
        <w:rPr>
          <w:rStyle w:val="StringTok"/>
        </w:rPr>
        <w:t xml:space="preserve">                  Useful for finding suspicious strings, URLs, file paths, or </w:t>
      </w:r>
      <w:r>
        <w:br/>
      </w:r>
      <w:r>
        <w:rPr>
          <w:rStyle w:val="StringTok"/>
        </w:rPr>
        <w:t xml:space="preserve">                  other indicators."</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string or pattern to search for (case-insensitive substring match)"</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Cette description guide le LLM à utiliser cet outil lorsqu’il cherche des IOCs spécifiques.</w:t>
      </w:r>
    </w:p>
    <w:p>
      <w:r>
        <w:pict>
          <v:rect style="width:0;height:1.5pt" o:hralign="center" o:hrstd="t" o:hr="t"/>
        </w:pict>
      </w:r>
    </w:p>
    <w:bookmarkEnd w:id="39"/>
    <w:bookmarkEnd w:id="40"/>
    <w:bookmarkStart w:id="49" w:name="explication-du-code"/>
    <w:p>
      <w:pPr>
        <w:pStyle w:val="Heading2"/>
      </w:pPr>
      <w:r>
        <w:t xml:space="preserve">4. Explication du Code</w:t>
      </w:r>
    </w:p>
    <w:bookmarkStart w:id="41" w:name="structure-modulaire-du-projet"/>
    <w:p>
      <w:pPr>
        <w:pStyle w:val="Heading3"/>
      </w:pPr>
      <w:r>
        <w:t xml:space="preserve">4.1 Structure Modulaire du Projet</w:t>
      </w:r>
    </w:p>
    <w:p>
      <w:pPr>
        <w:pStyle w:val="FirstParagraph"/>
      </w:pPr>
      <w:r>
        <w:t xml:space="preserve">Le projet est organisé en modules distincts :</w:t>
      </w:r>
    </w:p>
    <w:p>
      <w:pPr>
        <w:pStyle w:val="SourceCode"/>
      </w:pPr>
      <w:r>
        <w:rPr>
          <w:rStyle w:val="VerbatimChar"/>
        </w:rPr>
        <w:t xml:space="preserve">Ioznizer/</w:t>
      </w:r>
      <w:r>
        <w:br/>
      </w:r>
      <w:r>
        <w:rPr>
          <w:rStyle w:val="VerbatimChar"/>
        </w:rPr>
        <w:t xml:space="preserve">├── main.py                 # Point d'entrée principal</w:t>
      </w:r>
      <w:r>
        <w:br/>
      </w:r>
      <w:r>
        <w:rPr>
          <w:rStyle w:val="VerbatimChar"/>
        </w:rPr>
        <w:t xml:space="preserve">├── config.py               # Configuration centralisée</w:t>
      </w:r>
      <w:r>
        <w:br/>
      </w:r>
      <w:r>
        <w:rPr>
          <w:rStyle w:val="VerbatimChar"/>
        </w:rPr>
        <w:t xml:space="preserve">├── backend/</w:t>
      </w:r>
      <w:r>
        <w:br/>
      </w:r>
      <w:r>
        <w:rPr>
          <w:rStyle w:val="VerbatimChar"/>
        </w:rPr>
        <w:t xml:space="preserve">│   └── extractor.py        # Extraction statique</w:t>
      </w:r>
      <w:r>
        <w:br/>
      </w:r>
      <w:r>
        <w:rPr>
          <w:rStyle w:val="VerbatimChar"/>
        </w:rPr>
        <w:t xml:space="preserve">├── agent/</w:t>
      </w:r>
      <w:r>
        <w:br/>
      </w:r>
      <w:r>
        <w:rPr>
          <w:rStyle w:val="VerbatimChar"/>
        </w:rPr>
        <w:t xml:space="preserve">│   ├── analyze.py          # Analyse LLM principale</w:t>
      </w:r>
      <w:r>
        <w:br/>
      </w:r>
      <w:r>
        <w:rPr>
          <w:rStyle w:val="VerbatimChar"/>
        </w:rPr>
        <w:t xml:space="preserve">│   ├── openrouter_client.py # Client API OpenRouter</w:t>
      </w:r>
      <w:r>
        <w:br/>
      </w:r>
      <w:r>
        <w:rPr>
          <w:rStyle w:val="VerbatimChar"/>
        </w:rPr>
        <w:t xml:space="preserve">│   ├── tool_dispatcher.py  # Exécution des outils</w:t>
      </w:r>
      <w:r>
        <w:br/>
      </w:r>
      <w:r>
        <w:rPr>
          <w:rStyle w:val="VerbatimChar"/>
        </w:rPr>
        <w:t xml:space="preserve">│   ├── tools_schema.py     # Définitions des outils</w:t>
      </w:r>
      <w:r>
        <w:br/>
      </w:r>
      <w:r>
        <w:rPr>
          <w:rStyle w:val="VerbatimChar"/>
        </w:rPr>
        <w:t xml:space="preserve">│   └── report_generator.py # Génération de rapports</w:t>
      </w:r>
      <w:r>
        <w:br/>
      </w:r>
      <w:r>
        <w:rPr>
          <w:rStyle w:val="VerbatimChar"/>
        </w:rPr>
        <w:t xml:space="preserve">└── analysis/               # Fichiers d'extraction (générés)</w:t>
      </w:r>
      <w:r>
        <w:br/>
      </w:r>
      <w:r>
        <w:rPr>
          <w:rStyle w:val="VerbatimChar"/>
        </w:rPr>
        <w:t xml:space="preserve">└── reports/                # Rapports finaux (générés)</w:t>
      </w:r>
    </w:p>
    <w:bookmarkEnd w:id="41"/>
    <w:bookmarkStart w:id="47" w:name="fonctions-principales"/>
    <w:p>
      <w:pPr>
        <w:pStyle w:val="Heading3"/>
      </w:pPr>
      <w:r>
        <w:t xml:space="preserve">4.2 Fonctions Principales</w:t>
      </w:r>
    </w:p>
    <w:bookmarkStart w:id="42" w:name="X2b04d8c3f76d32f4d135e34ca6bca663c787191"/>
    <w:p>
      <w:pPr>
        <w:pStyle w:val="Heading4"/>
      </w:pPr>
      <w:r>
        <w:t xml:space="preserve">4.2.1 Fonction de Chargement et Prétraitement du Fichier</w:t>
      </w:r>
    </w:p>
    <w:p>
      <w:pPr>
        <w:pStyle w:val="FirstParagraph"/>
      </w:pPr>
      <w:r>
        <w:rPr>
          <w:b/>
          <w:bCs/>
        </w:rPr>
        <w:t xml:space="preserve">Fichier :</w:t>
      </w:r>
      <w:r>
        <w:t xml:space="preserve"> </w:t>
      </w:r>
      <w:r>
        <w:rPr>
          <w:rStyle w:val="VerbatimChar"/>
        </w:rPr>
        <w:t xml:space="preserve">backend/extractor.py</w:t>
      </w:r>
      <w:r>
        <w:br/>
      </w:r>
      <w:r>
        <w:rPr>
          <w:b/>
          <w:bCs/>
        </w:rPr>
        <w:t xml:space="preserve">Classe :</w:t>
      </w:r>
      <w:r>
        <w:t xml:space="preserve"> </w:t>
      </w:r>
      <w:r>
        <w:rPr>
          <w:rStyle w:val="VerbatimChar"/>
        </w:rPr>
        <w:t xml:space="preserve">StaticExtractor</w:t>
      </w:r>
    </w:p>
    <w:p>
      <w:pPr>
        <w:pStyle w:val="SourceCode"/>
      </w:pP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sample_path: </w:t>
      </w:r>
      <w:r>
        <w:rPr>
          <w:rStyle w:val="BuiltInTok"/>
        </w:rPr>
        <w:t xml:space="preserve">str</w:t>
      </w:r>
      <w:r>
        <w:rPr>
          <w:rStyle w:val="NormalTok"/>
        </w:rPr>
        <w:t xml:space="preserve">, output_dir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.sample </w:t>
      </w:r>
      <w:r>
        <w:rPr>
          <w:rStyle w:val="OperatorTok"/>
        </w:rPr>
        <w:t xml:space="preserve">=</w:t>
      </w:r>
      <w:r>
        <w:rPr>
          <w:rStyle w:val="NormalTok"/>
        </w:rPr>
        <w:t xml:space="preserve"> Path(sample_path).resolve()</w:t>
      </w:r>
      <w:r>
        <w:br/>
      </w:r>
      <w:r>
        <w:rPr>
          <w:rStyle w:val="NormalTok"/>
        </w:rPr>
        <w:t xml:space="preserve">    </w:t>
      </w:r>
      <w:r>
        <w:br/>
      </w:r>
      <w:r>
        <w:rPr>
          <w:rStyle w:val="NormalTok"/>
        </w:rPr>
        <w:t xml:space="preserve">    </w:t>
      </w:r>
      <w:r>
        <w:rPr>
          <w:rStyle w:val="CommentTok"/>
        </w:rPr>
        <w:t xml:space="preserve"># Validation ELF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._is_elf_file():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f"File is not a valid ELF file"</w:t>
      </w:r>
      <w:r>
        <w:rPr>
          <w:rStyle w:val="NormalTok"/>
        </w:rPr>
        <w:t xml:space="preserve">)</w:t>
      </w:r>
      <w:r>
        <w:br/>
      </w:r>
      <w:r>
        <w:rPr>
          <w:rStyle w:val="NormalTok"/>
        </w:rPr>
        <w:t xml:space="preserve">    </w:t>
      </w:r>
      <w:r>
        <w:br/>
      </w:r>
      <w:r>
        <w:rPr>
          <w:rStyle w:val="NormalTok"/>
        </w:rPr>
        <w:t xml:space="preserve">    </w:t>
      </w:r>
      <w:r>
        <w:rPr>
          <w:rStyle w:val="CommentTok"/>
        </w:rPr>
        <w:t xml:space="preserve"># Détection d'architecture</w:t>
      </w:r>
      <w:r>
        <w:br/>
      </w:r>
      <w:r>
        <w:rPr>
          <w:rStyle w:val="NormalTok"/>
        </w:rPr>
        <w:t xml:space="preserve">    </w:t>
      </w:r>
      <w:r>
        <w:rPr>
          <w:rStyle w:val="VariableTok"/>
        </w:rPr>
        <w:t xml:space="preserve">self</w:t>
      </w:r>
      <w:r>
        <w:rPr>
          <w:rStyle w:val="NormalTok"/>
        </w:rPr>
        <w:t xml:space="preserve">.architecture </w:t>
      </w:r>
      <w:r>
        <w:rPr>
          <w:rStyle w:val="OperatorTok"/>
        </w:rPr>
        <w:t xml:space="preserve">=</w:t>
      </w:r>
      <w:r>
        <w:rPr>
          <w:rStyle w:val="NormalTok"/>
        </w:rPr>
        <w:t xml:space="preserve"> </w:t>
      </w:r>
      <w:r>
        <w:rPr>
          <w:rStyle w:val="VariableTok"/>
        </w:rPr>
        <w:t xml:space="preserve">self</w:t>
      </w:r>
      <w:r>
        <w:rPr>
          <w:rStyle w:val="NormalTok"/>
        </w:rPr>
        <w:t xml:space="preserve">._detect_architecture()</w:t>
      </w:r>
    </w:p>
    <w:p>
      <w:pPr>
        <w:pStyle w:val="FirstParagraph"/>
      </w:pPr>
      <w:r>
        <w:rPr>
          <w:b/>
          <w:bCs/>
        </w:rPr>
        <w:t xml:space="preserve">Fonctionnalités :</w:t>
      </w:r>
      <w:r>
        <w:t xml:space="preserve"> </w:t>
      </w:r>
      <w:r>
        <w:t xml:space="preserve">- Validation du format ELF via vérification des magic bytes (</w:t>
      </w:r>
      <w:r>
        <w:rPr>
          <w:rStyle w:val="VerbatimChar"/>
        </w:rPr>
        <w:t xml:space="preserve">\x7fELF</w:t>
      </w:r>
      <w:r>
        <w:t xml:space="preserve">)</w:t>
      </w:r>
      <w:r>
        <w:t xml:space="preserve"> </w:t>
      </w:r>
      <w:r>
        <w:t xml:space="preserve">- Détection automatique de l’architecture (ARM, x86-64, MIPS, etc.) via</w:t>
      </w:r>
      <w:r>
        <w:t xml:space="preserve"> </w:t>
      </w:r>
      <w:r>
        <w:rPr>
          <w:rStyle w:val="VerbatimChar"/>
        </w:rPr>
        <w:t xml:space="preserve">readelf -h</w:t>
      </w:r>
      <w:r>
        <w:t xml:space="preserve"> </w:t>
      </w:r>
      <w:r>
        <w:t xml:space="preserve">- Vérification de la disponibilité des outils requis (readelf, objdump, strings)</w:t>
      </w:r>
      <w:r>
        <w:t xml:space="preserve"> </w:t>
      </w:r>
      <w:r>
        <w:t xml:space="preserve">- Création du répertoire de sortie pour les fichiers d’analyse</w:t>
      </w:r>
    </w:p>
    <w:p>
      <w:pPr>
        <w:pStyle w:val="BodyText"/>
      </w:pPr>
      <w:r>
        <w:rPr>
          <w:b/>
          <w:bCs/>
        </w:rPr>
        <w:t xml:space="preserve">Méthode</w:t>
      </w:r>
      <w:r>
        <w:rPr>
          <w:b/>
          <w:bCs/>
        </w:rPr>
        <w:t xml:space="preserve"> </w:t>
      </w:r>
      <w:r>
        <w:rPr>
          <w:rStyle w:val="VerbatimChar"/>
          <w:b/>
          <w:bCs/>
        </w:rPr>
        <w:t xml:space="preserve">_is_elf_file()</w:t>
      </w:r>
      <w:r>
        <w:rPr>
          <w:b/>
          <w:bCs/>
        </w:rPr>
        <w:t xml:space="preserve"> </w:t>
      </w:r>
      <w:r>
        <w:rPr>
          <w:b/>
          <w:bCs/>
        </w:rPr>
        <w:t xml:space="preserve">:</w:t>
      </w:r>
    </w:p>
    <w:p>
      <w:pPr>
        <w:pStyle w:val="SourceCode"/>
      </w:pPr>
      <w:r>
        <w:rPr>
          <w:rStyle w:val="KeywordTok"/>
        </w:rPr>
        <w:t xml:space="preserve">def</w:t>
      </w:r>
      <w:r>
        <w:rPr>
          <w:rStyle w:val="NormalTok"/>
        </w:rPr>
        <w:t xml:space="preserve"> _is_elf_file(</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.sample,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magic </w:t>
      </w:r>
      <w:r>
        <w:rPr>
          <w:rStyle w:val="OperatorTok"/>
        </w:rPr>
        <w:t xml:space="preserve">=</w:t>
      </w:r>
      <w:r>
        <w:rPr>
          <w:rStyle w:val="NormalTok"/>
        </w:rPr>
        <w:t xml:space="preserve"> f.read(</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magic </w:t>
      </w:r>
      <w:r>
        <w:rPr>
          <w:rStyle w:val="OperatorTok"/>
        </w:rPr>
        <w:t xml:space="preserve">==</w:t>
      </w:r>
      <w:r>
        <w:rPr>
          <w:rStyle w:val="NormalTok"/>
        </w:rPr>
        <w:t xml:space="preserve"> </w:t>
      </w:r>
      <w:r>
        <w:rPr>
          <w:rStyle w:val="StringTok"/>
        </w:rPr>
        <w:t xml:space="preserve">b'</w:t>
      </w:r>
      <w:r>
        <w:rPr>
          <w:rStyle w:val="CharTok"/>
        </w:rPr>
        <w:t xml:space="preserve">\x7f</w:t>
      </w:r>
      <w:r>
        <w:rPr>
          <w:rStyle w:val="StringTok"/>
        </w:rPr>
        <w:t xml:space="preserve">ELF'</w:t>
      </w:r>
    </w:p>
    <w:p>
      <w:pPr>
        <w:pStyle w:val="FirstParagraph"/>
      </w:pPr>
      <w:r>
        <w:t xml:space="preserve">Cette validation précoce évite les erreurs lors de l’extraction.</w:t>
      </w:r>
    </w:p>
    <w:bookmarkEnd w:id="42"/>
    <w:bookmarkStart w:id="43" w:name="Xff5e9780f8ec1e0b3adf527735ba53882b63505"/>
    <w:p>
      <w:pPr>
        <w:pStyle w:val="Heading4"/>
      </w:pPr>
      <w:r>
        <w:t xml:space="preserve">4.2.2 Fonction d’Extraction des Caractéristiques Statiques</w:t>
      </w:r>
    </w:p>
    <w:p>
      <w:pPr>
        <w:pStyle w:val="FirstParagraph"/>
      </w:pPr>
      <w:r>
        <w:rPr>
          <w:b/>
          <w:bCs/>
        </w:rPr>
        <w:t xml:space="preserve">Méthodes d’extraction :</w:t>
      </w:r>
    </w:p>
    <w:p>
      <w:pPr>
        <w:pStyle w:val="BodyText"/>
      </w:pPr>
      <w:r>
        <w:rPr>
          <w:b/>
          <w:bCs/>
        </w:rPr>
        <w:t xml:space="preserve">a. Extraction de Métadonnées (</w:t>
      </w:r>
      <w:r>
        <w:rPr>
          <w:rStyle w:val="VerbatimChar"/>
          <w:b/>
          <w:bCs/>
        </w:rPr>
        <w:t xml:space="preserve">extract_metadata()</w:t>
      </w:r>
      <w:r>
        <w:rPr>
          <w:b/>
          <w:bCs/>
        </w:rPr>
        <w:t xml:space="preserve">)</w:t>
      </w:r>
    </w:p>
    <w:p>
      <w:pPr>
        <w:pStyle w:val="SourceCode"/>
      </w:pPr>
      <w:r>
        <w:rPr>
          <w:rStyle w:val="KeywordTok"/>
        </w:rPr>
        <w:t xml:space="preserve">def</w:t>
      </w:r>
      <w:r>
        <w:rPr>
          <w:rStyle w:val="NormalTok"/>
        </w:rPr>
        <w:t xml:space="preserve"> extract_metadata(</w:t>
      </w:r>
      <w:r>
        <w:rPr>
          <w:rStyle w:val="VariableTok"/>
        </w:rPr>
        <w:t xml:space="preserve">self</w:t>
      </w:r>
      <w:r>
        <w:rPr>
          <w:rStyle w:val="NormalTok"/>
        </w:rPr>
        <w:t xml:space="preserve">):</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._run(</w:t>
      </w:r>
      <w:r>
        <w:rPr>
          <w:rStyle w:val="SpecialStringTok"/>
        </w:rPr>
        <w:t xml:space="preserve">f"readelf -a </w:t>
      </w:r>
      <w:r>
        <w:rPr>
          <w:rStyle w:val="SpecialCharTok"/>
        </w:rPr>
        <w:t xml:space="preserve">{</w:t>
      </w:r>
      <w:r>
        <w:rPr>
          <w:rStyle w:val="VariableTok"/>
        </w:rPr>
        <w:t xml:space="preserve">self</w:t>
      </w:r>
      <w:r>
        <w:rPr>
          <w:rStyle w:val="SpecialCharTok"/>
        </w:rPr>
        <w:t xml:space="preserve">.</w:t>
      </w:r>
      <w:r>
        <w:rPr>
          <w:rStyle w:val="NormalTok"/>
        </w:rPr>
        <w:t xml:space="preserve">sample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.out_dir </w:t>
      </w:r>
      <w:r>
        <w:rPr>
          <w:rStyle w:val="OperatorTok"/>
        </w:rPr>
        <w:t xml:space="preserve">/</w:t>
      </w:r>
      <w:r>
        <w:rPr>
          <w:rStyle w:val="NormalTok"/>
        </w:rPr>
        <w:t xml:space="preserve"> </w:t>
      </w:r>
      <w:r>
        <w:rPr>
          <w:rStyle w:val="StringTok"/>
        </w:rPr>
        <w:t xml:space="preserve">"metadata.txt"</w:t>
      </w:r>
      <w:r>
        <w:rPr>
          <w:rStyle w:val="NormalTok"/>
        </w:rPr>
        <w:t xml:space="preserve">).write_text(output)</w:t>
      </w:r>
      <w:r>
        <w:br/>
      </w:r>
      <w:r>
        <w:rPr>
          <w:rStyle w:val="NormalTok"/>
        </w:rPr>
        <w:t xml:space="preserve">    </w:t>
      </w:r>
      <w:r>
        <w:rPr>
          <w:rStyle w:val="ControlFlowTok"/>
        </w:rPr>
        <w:t xml:space="preserve">return</w:t>
      </w:r>
      <w:r>
        <w:rPr>
          <w:rStyle w:val="NormalTok"/>
        </w:rPr>
        <w:t xml:space="preserve"> output</w:t>
      </w:r>
    </w:p>
    <w:p>
      <w:pPr>
        <w:pStyle w:val="Compact"/>
        <w:numPr>
          <w:ilvl w:val="0"/>
          <w:numId w:val="1007"/>
        </w:numPr>
      </w:pPr>
      <w:r>
        <w:t xml:space="preserve">Utilise</w:t>
      </w:r>
      <w:r>
        <w:t xml:space="preserve"> </w:t>
      </w:r>
      <w:r>
        <w:rPr>
          <w:rStyle w:val="VerbatimChar"/>
        </w:rPr>
        <w:t xml:space="preserve">readelf -a</w:t>
      </w:r>
      <w:r>
        <w:t xml:space="preserve"> </w:t>
      </w:r>
      <w:r>
        <w:t xml:space="preserve">pour obtenir toutes les informations ELF</w:t>
      </w:r>
    </w:p>
    <w:p>
      <w:pPr>
        <w:pStyle w:val="Compact"/>
        <w:numPr>
          <w:ilvl w:val="0"/>
          <w:numId w:val="1007"/>
        </w:numPr>
      </w:pPr>
      <w:r>
        <w:t xml:space="preserve">Inclut : en-têtes, sections, segments, tables de symboles, informations de débogage</w:t>
      </w:r>
    </w:p>
    <w:p>
      <w:pPr>
        <w:pStyle w:val="FirstParagraph"/>
      </w:pPr>
      <w:r>
        <w:rPr>
          <w:b/>
          <w:bCs/>
        </w:rPr>
        <w:t xml:space="preserve">b. Extraction de Chaînes (</w:t>
      </w:r>
      <w:r>
        <w:rPr>
          <w:rStyle w:val="VerbatimChar"/>
          <w:b/>
          <w:bCs/>
        </w:rPr>
        <w:t xml:space="preserve">extract_strings()</w:t>
      </w:r>
      <w:r>
        <w:rPr>
          <w:b/>
          <w:bCs/>
        </w:rPr>
        <w:t xml:space="preserve">)</w:t>
      </w:r>
    </w:p>
    <w:p>
      <w:pPr>
        <w:pStyle w:val="SourceCode"/>
      </w:pPr>
      <w:r>
        <w:rPr>
          <w:rStyle w:val="KeywordTok"/>
        </w:rPr>
        <w:t xml:space="preserve">def</w:t>
      </w:r>
      <w:r>
        <w:rPr>
          <w:rStyle w:val="NormalTok"/>
        </w:rPr>
        <w:t xml:space="preserve"> extract_strings(</w:t>
      </w:r>
      <w:r>
        <w:rPr>
          <w:rStyle w:val="VariableTok"/>
        </w:rPr>
        <w:t xml:space="preserve">self</w:t>
      </w:r>
      <w:r>
        <w:rPr>
          <w:rStyle w:val="NormalTok"/>
        </w:rPr>
        <w:t xml:space="preserve">):</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._run(</w:t>
      </w:r>
      <w:r>
        <w:rPr>
          <w:rStyle w:val="SpecialStringTok"/>
        </w:rPr>
        <w:t xml:space="preserve">f"strings -a </w:t>
      </w:r>
      <w:r>
        <w:rPr>
          <w:rStyle w:val="SpecialCharTok"/>
        </w:rPr>
        <w:t xml:space="preserve">{</w:t>
      </w:r>
      <w:r>
        <w:rPr>
          <w:rStyle w:val="VariableTok"/>
        </w:rPr>
        <w:t xml:space="preserve">self</w:t>
      </w:r>
      <w:r>
        <w:rPr>
          <w:rStyle w:val="SpecialCharTok"/>
        </w:rPr>
        <w:t xml:space="preserve">.</w:t>
      </w:r>
      <w:r>
        <w:rPr>
          <w:rStyle w:val="NormalTok"/>
        </w:rPr>
        <w:t xml:space="preserve">sample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.out_dir </w:t>
      </w:r>
      <w:r>
        <w:rPr>
          <w:rStyle w:val="OperatorTok"/>
        </w:rPr>
        <w:t xml:space="preserve">/</w:t>
      </w:r>
      <w:r>
        <w:rPr>
          <w:rStyle w:val="NormalTok"/>
        </w:rPr>
        <w:t xml:space="preserve"> </w:t>
      </w:r>
      <w:r>
        <w:rPr>
          <w:rStyle w:val="StringTok"/>
        </w:rPr>
        <w:t xml:space="preserve">"strings.txt"</w:t>
      </w:r>
      <w:r>
        <w:rPr>
          <w:rStyle w:val="NormalTok"/>
        </w:rPr>
        <w:t xml:space="preserve">).write_text(output)</w:t>
      </w:r>
      <w:r>
        <w:br/>
      </w:r>
      <w:r>
        <w:rPr>
          <w:rStyle w:val="NormalTok"/>
        </w:rPr>
        <w:t xml:space="preserve">    </w:t>
      </w:r>
      <w:r>
        <w:rPr>
          <w:rStyle w:val="ControlFlowTok"/>
        </w:rPr>
        <w:t xml:space="preserve">return</w:t>
      </w:r>
      <w:r>
        <w:rPr>
          <w:rStyle w:val="NormalTok"/>
        </w:rPr>
        <w:t xml:space="preserve"> output</w:t>
      </w:r>
    </w:p>
    <w:p>
      <w:pPr>
        <w:pStyle w:val="Compact"/>
        <w:numPr>
          <w:ilvl w:val="0"/>
          <w:numId w:val="1008"/>
        </w:numPr>
      </w:pPr>
      <w:r>
        <w:t xml:space="preserve">Extrait toutes les chaînes imprimables (minimum 4 caractères par défaut)</w:t>
      </w:r>
    </w:p>
    <w:p>
      <w:pPr>
        <w:pStyle w:val="Compact"/>
        <w:numPr>
          <w:ilvl w:val="0"/>
          <w:numId w:val="1008"/>
        </w:numPr>
      </w:pPr>
      <w:r>
        <w:t xml:space="preserve">Révèle souvent : URLs, chemins de fichiers, commandes, messages d’erreur</w:t>
      </w:r>
    </w:p>
    <w:p>
      <w:pPr>
        <w:pStyle w:val="FirstParagraph"/>
      </w:pPr>
      <w:r>
        <w:rPr>
          <w:b/>
          <w:bCs/>
        </w:rPr>
        <w:t xml:space="preserve">c. Extraction de Symboles (</w:t>
      </w:r>
      <w:r>
        <w:rPr>
          <w:rStyle w:val="VerbatimChar"/>
          <w:b/>
          <w:bCs/>
        </w:rPr>
        <w:t xml:space="preserve">extract_symbols()</w:t>
      </w:r>
      <w:r>
        <w:rPr>
          <w:b/>
          <w:bCs/>
        </w:rPr>
        <w:t xml:space="preserve">)</w:t>
      </w:r>
    </w:p>
    <w:p>
      <w:pPr>
        <w:pStyle w:val="SourceCode"/>
      </w:pPr>
      <w:r>
        <w:rPr>
          <w:rStyle w:val="KeywordTok"/>
        </w:rPr>
        <w:t xml:space="preserve">def</w:t>
      </w:r>
      <w:r>
        <w:rPr>
          <w:rStyle w:val="NormalTok"/>
        </w:rPr>
        <w:t xml:space="preserve"> extract_symbols(</w:t>
      </w:r>
      <w:r>
        <w:rPr>
          <w:rStyle w:val="VariableTok"/>
        </w:rPr>
        <w:t xml:space="preserve">self</w:t>
      </w:r>
      <w:r>
        <w:rPr>
          <w:rStyle w:val="NormalTok"/>
        </w:rPr>
        <w:t xml:space="preserve">):</w:t>
      </w:r>
      <w:r>
        <w:br/>
      </w:r>
      <w:r>
        <w:rPr>
          <w:rStyle w:val="NormalTok"/>
        </w:rPr>
        <w:t xml:space="preserve">    symbols_output </w:t>
      </w:r>
      <w:r>
        <w:rPr>
          <w:rStyle w:val="OperatorTok"/>
        </w:rPr>
        <w:t xml:space="preserve">=</w:t>
      </w:r>
      <w:r>
        <w:rPr>
          <w:rStyle w:val="NormalTok"/>
        </w:rPr>
        <w:t xml:space="preserve"> </w:t>
      </w:r>
      <w:r>
        <w:rPr>
          <w:rStyle w:val="VariableTok"/>
        </w:rPr>
        <w:t xml:space="preserve">self</w:t>
      </w:r>
      <w:r>
        <w:rPr>
          <w:rStyle w:val="NormalTok"/>
        </w:rPr>
        <w:t xml:space="preserve">._run(</w:t>
      </w:r>
      <w:r>
        <w:rPr>
          <w:rStyle w:val="SpecialStringTok"/>
        </w:rPr>
        <w:t xml:space="preserve">f"readelf -s </w:t>
      </w:r>
      <w:r>
        <w:rPr>
          <w:rStyle w:val="SpecialCharTok"/>
        </w:rPr>
        <w:t xml:space="preserve">{</w:t>
      </w:r>
      <w:r>
        <w:rPr>
          <w:rStyle w:val="VariableTok"/>
        </w:rPr>
        <w:t xml:space="preserve">self</w:t>
      </w:r>
      <w:r>
        <w:rPr>
          <w:rStyle w:val="SpecialCharTok"/>
        </w:rPr>
        <w:t xml:space="preserve">.</w:t>
      </w:r>
      <w:r>
        <w:rPr>
          <w:rStyle w:val="NormalTok"/>
        </w:rPr>
        <w:t xml:space="preserve">sample</w:t>
      </w:r>
      <w:r>
        <w:rPr>
          <w:rStyle w:val="SpecialCharTok"/>
        </w:rPr>
        <w:t xml:space="preserve">}</w:t>
      </w:r>
      <w:r>
        <w:rPr>
          <w:rStyle w:val="SpecialStringTok"/>
        </w:rPr>
        <w:t xml:space="preserve">"</w:t>
      </w:r>
      <w:r>
        <w:rPr>
          <w:rStyle w:val="NormalTok"/>
        </w:rPr>
        <w:t xml:space="preserve">)</w:t>
      </w:r>
      <w:r>
        <w:br/>
      </w:r>
      <w:r>
        <w:rPr>
          <w:rStyle w:val="NormalTok"/>
        </w:rPr>
        <w:t xml:space="preserve">    headers_output </w:t>
      </w:r>
      <w:r>
        <w:rPr>
          <w:rStyle w:val="OperatorTok"/>
        </w:rPr>
        <w:t xml:space="preserve">=</w:t>
      </w:r>
      <w:r>
        <w:rPr>
          <w:rStyle w:val="NormalTok"/>
        </w:rPr>
        <w:t xml:space="preserve"> </w:t>
      </w:r>
      <w:r>
        <w:rPr>
          <w:rStyle w:val="VariableTok"/>
        </w:rPr>
        <w:t xml:space="preserve">self</w:t>
      </w:r>
      <w:r>
        <w:rPr>
          <w:rStyle w:val="NormalTok"/>
        </w:rPr>
        <w:t xml:space="preserve">._run(</w:t>
      </w:r>
      <w:r>
        <w:rPr>
          <w:rStyle w:val="SpecialStringTok"/>
        </w:rPr>
        <w:t xml:space="preserve">f"objdump -x </w:t>
      </w:r>
      <w:r>
        <w:rPr>
          <w:rStyle w:val="SpecialCharTok"/>
        </w:rPr>
        <w:t xml:space="preserve">{</w:t>
      </w:r>
      <w:r>
        <w:rPr>
          <w:rStyle w:val="VariableTok"/>
        </w:rPr>
        <w:t xml:space="preserve">self</w:t>
      </w:r>
      <w:r>
        <w:rPr>
          <w:rStyle w:val="SpecialCharTok"/>
        </w:rPr>
        <w:t xml:space="preserve">.</w:t>
      </w:r>
      <w:r>
        <w:rPr>
          <w:rStyle w:val="NormalTok"/>
        </w:rPr>
        <w:t xml:space="preserve">sample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Combine les sorties</w:t>
      </w:r>
    </w:p>
    <w:p>
      <w:pPr>
        <w:pStyle w:val="Compact"/>
        <w:numPr>
          <w:ilvl w:val="0"/>
          <w:numId w:val="1009"/>
        </w:numPr>
      </w:pPr>
      <w:r>
        <w:rPr>
          <w:rStyle w:val="VerbatimChar"/>
        </w:rPr>
        <w:t xml:space="preserve">readelf -s</w:t>
      </w:r>
      <w:r>
        <w:t xml:space="preserve"> </w:t>
      </w:r>
      <w:r>
        <w:t xml:space="preserve">: Table des symboles complète</w:t>
      </w:r>
    </w:p>
    <w:p>
      <w:pPr>
        <w:pStyle w:val="Compact"/>
        <w:numPr>
          <w:ilvl w:val="0"/>
          <w:numId w:val="1009"/>
        </w:numPr>
      </w:pPr>
      <w:r>
        <w:rPr>
          <w:rStyle w:val="VerbatimChar"/>
        </w:rPr>
        <w:t xml:space="preserve">objdump -x</w:t>
      </w:r>
      <w:r>
        <w:t xml:space="preserve"> </w:t>
      </w:r>
      <w:r>
        <w:t xml:space="preserve">: En-têtes et imports dynamiques</w:t>
      </w:r>
    </w:p>
    <w:p>
      <w:pPr>
        <w:pStyle w:val="Compact"/>
        <w:numPr>
          <w:ilvl w:val="0"/>
          <w:numId w:val="1009"/>
        </w:numPr>
      </w:pPr>
      <w:r>
        <w:t xml:space="preserve">Permet d’identifier les fonctions importées (indicateurs de comportement)</w:t>
      </w:r>
    </w:p>
    <w:p>
      <w:pPr>
        <w:pStyle w:val="FirstParagraph"/>
      </w:pPr>
      <w:r>
        <w:rPr>
          <w:b/>
          <w:bCs/>
        </w:rPr>
        <w:t xml:space="preserve">d. Désassemblage (</w:t>
      </w:r>
      <w:r>
        <w:rPr>
          <w:rStyle w:val="VerbatimChar"/>
          <w:b/>
          <w:bCs/>
        </w:rPr>
        <w:t xml:space="preserve">extract_disassembly()</w:t>
      </w:r>
      <w:r>
        <w:rPr>
          <w:b/>
          <w:bCs/>
        </w:rPr>
        <w:t xml:space="preserve">)</w:t>
      </w:r>
    </w:p>
    <w:p>
      <w:pPr>
        <w:pStyle w:val="SourceCode"/>
      </w:pPr>
      <w:r>
        <w:rPr>
          <w:rStyle w:val="KeywordTok"/>
        </w:rPr>
        <w:t xml:space="preserve">def</w:t>
      </w:r>
      <w:r>
        <w:rPr>
          <w:rStyle w:val="NormalTok"/>
        </w:rPr>
        <w:t xml:space="preserve"> extract_disassembly(</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.architecture:</w:t>
      </w:r>
      <w:r>
        <w:br/>
      </w:r>
      <w:r>
        <w:rPr>
          <w:rStyle w:val="NormalTok"/>
        </w:rPr>
        <w:t xml:space="preserve">        cmd </w:t>
      </w:r>
      <w:r>
        <w:rPr>
          <w:rStyle w:val="OperatorTok"/>
        </w:rPr>
        <w:t xml:space="preserve">=</w:t>
      </w:r>
      <w:r>
        <w:rPr>
          <w:rStyle w:val="NormalTok"/>
        </w:rPr>
        <w:t xml:space="preserve"> </w:t>
      </w:r>
      <w:r>
        <w:rPr>
          <w:rStyle w:val="SpecialStringTok"/>
        </w:rPr>
        <w:t xml:space="preserve">f"objdump -d -m </w:t>
      </w:r>
      <w:r>
        <w:rPr>
          <w:rStyle w:val="SpecialCharTok"/>
        </w:rPr>
        <w:t xml:space="preserve">{</w:t>
      </w:r>
      <w:r>
        <w:rPr>
          <w:rStyle w:val="VariableTok"/>
        </w:rPr>
        <w:t xml:space="preserve">self</w:t>
      </w:r>
      <w:r>
        <w:rPr>
          <w:rStyle w:val="SpecialCharTok"/>
        </w:rPr>
        <w:t xml:space="preserve">.</w:t>
      </w:r>
      <w:r>
        <w:rPr>
          <w:rStyle w:val="NormalTok"/>
        </w:rPr>
        <w:t xml:space="preserve">architecture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sample</w:t>
      </w:r>
      <w:r>
        <w:rPr>
          <w:rStyle w:val="SpecialCharTok"/>
        </w:rPr>
        <w:t xml:space="preserve">}</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cmd </w:t>
      </w:r>
      <w:r>
        <w:rPr>
          <w:rStyle w:val="OperatorTok"/>
        </w:rPr>
        <w:t xml:space="preserve">=</w:t>
      </w:r>
      <w:r>
        <w:rPr>
          <w:rStyle w:val="NormalTok"/>
        </w:rPr>
        <w:t xml:space="preserve"> </w:t>
      </w:r>
      <w:r>
        <w:rPr>
          <w:rStyle w:val="SpecialStringTok"/>
        </w:rPr>
        <w:t xml:space="preserve">f"objdump -d </w:t>
      </w:r>
      <w:r>
        <w:rPr>
          <w:rStyle w:val="SpecialCharTok"/>
        </w:rPr>
        <w:t xml:space="preserve">{</w:t>
      </w:r>
      <w:r>
        <w:rPr>
          <w:rStyle w:val="VariableTok"/>
        </w:rPr>
        <w:t xml:space="preserve">self</w:t>
      </w:r>
      <w:r>
        <w:rPr>
          <w:rStyle w:val="SpecialCharTok"/>
        </w:rPr>
        <w:t xml:space="preserve">.</w:t>
      </w:r>
      <w:r>
        <w:rPr>
          <w:rStyle w:val="NormalTok"/>
        </w:rPr>
        <w:t xml:space="preserve">sample</w:t>
      </w:r>
      <w:r>
        <w:rPr>
          <w:rStyle w:val="SpecialCharTok"/>
        </w:rPr>
        <w:t xml:space="preserve">}</w:t>
      </w:r>
      <w:r>
        <w:rPr>
          <w:rStyle w:val="SpecialStringTok"/>
        </w:rPr>
        <w:t xml:space="preserve">"</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._run(cmd)</w:t>
      </w:r>
    </w:p>
    <w:p>
      <w:pPr>
        <w:pStyle w:val="Compact"/>
        <w:numPr>
          <w:ilvl w:val="0"/>
          <w:numId w:val="1010"/>
        </w:numPr>
      </w:pPr>
      <w:r>
        <w:t xml:space="preserve">Désassemble le code machine en assembleur lisible</w:t>
      </w:r>
    </w:p>
    <w:p>
      <w:pPr>
        <w:pStyle w:val="Compact"/>
        <w:numPr>
          <w:ilvl w:val="0"/>
          <w:numId w:val="1010"/>
        </w:numPr>
      </w:pPr>
      <w:r>
        <w:t xml:space="preserve">Utilise le flag d’architecture détecté pour un désassemblage correct</w:t>
      </w:r>
    </w:p>
    <w:p>
      <w:pPr>
        <w:pStyle w:val="Compact"/>
        <w:numPr>
          <w:ilvl w:val="0"/>
          <w:numId w:val="1010"/>
        </w:numPr>
      </w:pPr>
      <w:r>
        <w:t xml:space="preserve">Essai de plusieurs architectures si la détection échoue</w:t>
      </w:r>
    </w:p>
    <w:p>
      <w:pPr>
        <w:pStyle w:val="FirstParagraph"/>
      </w:pPr>
      <w:r>
        <w:rPr>
          <w:b/>
          <w:bCs/>
        </w:rPr>
        <w:t xml:space="preserve">Gestion des Erreurs :</w:t>
      </w:r>
      <w:r>
        <w:t xml:space="preserve"> </w:t>
      </w:r>
      <w:r>
        <w:t xml:space="preserve">La méthode</w:t>
      </w:r>
      <w:r>
        <w:t xml:space="preserve"> </w:t>
      </w:r>
      <w:r>
        <w:rPr>
          <w:rStyle w:val="VerbatimChar"/>
        </w:rPr>
        <w:t xml:space="preserve">_run()</w:t>
      </w:r>
      <w:r>
        <w:t xml:space="preserve"> </w:t>
      </w:r>
      <w:r>
        <w:t xml:space="preserve">inclut :</w:t>
      </w:r>
      <w:r>
        <w:t xml:space="preserve"> </w:t>
      </w:r>
      <w:r>
        <w:t xml:space="preserve">- Timeout de 300 secondes pour éviter les blocages</w:t>
      </w:r>
      <w:r>
        <w:t xml:space="preserve"> </w:t>
      </w:r>
      <w:r>
        <w:t xml:space="preserve">- Capture des erreurs stderr</w:t>
      </w:r>
      <w:r>
        <w:t xml:space="preserve"> </w:t>
      </w:r>
      <w:r>
        <w:t xml:space="preserve">- Retour de messages d’erreur formatés plutôt que d’exceptions</w:t>
      </w:r>
    </w:p>
    <w:bookmarkEnd w:id="43"/>
    <w:bookmarkStart w:id="44" w:name="fonction-dappel-à-lapi-openrouter"/>
    <w:p>
      <w:pPr>
        <w:pStyle w:val="Heading4"/>
      </w:pPr>
      <w:r>
        <w:t xml:space="preserve">4.2.3 Fonction d’Appel à l’API OpenRouter</w:t>
      </w:r>
    </w:p>
    <w:p>
      <w:pPr>
        <w:pStyle w:val="FirstParagraph"/>
      </w:pPr>
      <w:r>
        <w:rPr>
          <w:b/>
          <w:bCs/>
        </w:rPr>
        <w:t xml:space="preserve">Fichier :</w:t>
      </w:r>
      <w:r>
        <w:t xml:space="preserve"> </w:t>
      </w:r>
      <w:r>
        <w:rPr>
          <w:rStyle w:val="VerbatimChar"/>
        </w:rPr>
        <w:t xml:space="preserve">agent/openrouter_client.py</w:t>
      </w:r>
      <w:r>
        <w:br/>
      </w:r>
      <w:r>
        <w:rPr>
          <w:b/>
          <w:bCs/>
        </w:rPr>
        <w:t xml:space="preserve">Classe :</w:t>
      </w:r>
      <w:r>
        <w:t xml:space="preserve"> </w:t>
      </w:r>
      <w:r>
        <w:rPr>
          <w:rStyle w:val="VerbatimChar"/>
        </w:rPr>
        <w:t xml:space="preserve">OpenRouterClient</w:t>
      </w:r>
    </w:p>
    <w:p>
      <w:pPr>
        <w:pStyle w:val="SourceCode"/>
      </w:pPr>
      <w:r>
        <w:rPr>
          <w:rStyle w:val="KeywordTok"/>
        </w:rPr>
        <w:t xml:space="preserve">def</w:t>
      </w:r>
      <w:r>
        <w:rPr>
          <w:rStyle w:val="NormalTok"/>
        </w:rPr>
        <w:t xml:space="preserve"> chat_completion(</w:t>
      </w:r>
      <w:r>
        <w:br/>
      </w:r>
      <w:r>
        <w:rPr>
          <w:rStyle w:val="NormalTok"/>
        </w:rPr>
        <w:t xml:space="preserve">    </w:t>
      </w:r>
      <w:r>
        <w:rPr>
          <w:rStyle w:val="VariableTok"/>
        </w:rPr>
        <w:t xml:space="preserve">self</w:t>
      </w:r>
      <w:r>
        <w:rPr>
          <w:rStyle w:val="NormalTok"/>
        </w:rPr>
        <w:t xml:space="preserve">,</w:t>
      </w:r>
      <w:r>
        <w:br/>
      </w:r>
      <w:r>
        <w:rPr>
          <w:rStyle w:val="NormalTok"/>
        </w:rPr>
        <w:t xml:space="preserve">    messages: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tools: Optional[List[Dict]]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tool_choice: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max_tokens: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p>
    <w:p>
      <w:pPr>
        <w:pStyle w:val="FirstParagraph"/>
      </w:pPr>
      <w:r>
        <w:rPr>
          <w:b/>
          <w:bCs/>
        </w:rPr>
        <w:t xml:space="preserve">Paramètres Clés :</w:t>
      </w:r>
      <w:r>
        <w:t xml:space="preserve"> </w:t>
      </w:r>
      <w:r>
        <w:t xml:space="preserve">-</w:t>
      </w:r>
      <w:r>
        <w:t xml:space="preserve"> </w:t>
      </w:r>
      <w:r>
        <w:rPr>
          <w:rStyle w:val="VerbatimChar"/>
        </w:rPr>
        <w:t xml:space="preserve">messages</w:t>
      </w:r>
      <w:r>
        <w:t xml:space="preserve"> </w:t>
      </w:r>
      <w:r>
        <w:t xml:space="preserve">: Historique de conversation (système, utilisateur, assistant, outils)</w:t>
      </w:r>
      <w:r>
        <w:t xml:space="preserve"> </w:t>
      </w:r>
      <w:r>
        <w:t xml:space="preserve">-</w:t>
      </w:r>
      <w:r>
        <w:t xml:space="preserve"> </w:t>
      </w:r>
      <w:r>
        <w:rPr>
          <w:rStyle w:val="VerbatimChar"/>
        </w:rPr>
        <w:t xml:space="preserve">tools</w:t>
      </w:r>
      <w:r>
        <w:t xml:space="preserve"> </w:t>
      </w:r>
      <w:r>
        <w:t xml:space="preserve">: Schéma JSON des outils disponibles (function calling)</w:t>
      </w:r>
      <w:r>
        <w:t xml:space="preserve"> </w:t>
      </w:r>
      <w:r>
        <w:t xml:space="preserve">-</w:t>
      </w:r>
      <w:r>
        <w:t xml:space="preserve"> </w:t>
      </w:r>
      <w:r>
        <w:rPr>
          <w:rStyle w:val="VerbatimChar"/>
        </w:rPr>
        <w:t xml:space="preserve">tool_choice</w:t>
      </w:r>
      <w:r>
        <w:t xml:space="preserve"> </w:t>
      </w:r>
      <w:r>
        <w:t xml:space="preserve">: Mode de sélection (</w:t>
      </w:r>
      <w:r>
        <w:t xml:space="preserve">“</w:t>
      </w:r>
      <w:r>
        <w:t xml:space="preserve">auto</w:t>
      </w:r>
      <w:r>
        <w:t xml:space="preserve">”</w:t>
      </w:r>
      <w:r>
        <w:t xml:space="preserve"> </w:t>
      </w:r>
      <w:r>
        <w:t xml:space="preserve">= LLM décide)</w:t>
      </w:r>
      <w:r>
        <w:t xml:space="preserve"> </w:t>
      </w:r>
      <w:r>
        <w:t xml:space="preserve">-</w:t>
      </w:r>
      <w:r>
        <w:t xml:space="preserve"> </w:t>
      </w:r>
      <w:r>
        <w:rPr>
          <w:rStyle w:val="VerbatimChar"/>
        </w:rPr>
        <w:t xml:space="preserve">temperature</w:t>
      </w:r>
      <w:r>
        <w:t xml:space="preserve"> </w:t>
      </w:r>
      <w:r>
        <w:t xml:space="preserve">: 0.7 (équilibre créativité/cohérence)</w:t>
      </w:r>
      <w:r>
        <w:t xml:space="preserve"> </w:t>
      </w:r>
      <w:r>
        <w:t xml:space="preserve">-</w:t>
      </w:r>
      <w:r>
        <w:t xml:space="preserve"> </w:t>
      </w:r>
      <w:r>
        <w:rPr>
          <w:rStyle w:val="VerbatimChar"/>
        </w:rPr>
        <w:t xml:space="preserve">max_tokens</w:t>
      </w:r>
      <w:r>
        <w:t xml:space="preserve"> </w:t>
      </w:r>
      <w:r>
        <w:t xml:space="preserve">: 4000 (suffisant pour rapports complets)</w:t>
      </w:r>
      <w:r>
        <w:t xml:space="preserve"> </w:t>
      </w:r>
      <w:r>
        <w:t xml:space="preserve">-</w:t>
      </w:r>
      <w:r>
        <w:t xml:space="preserve"> </w:t>
      </w:r>
      <w:r>
        <w:rPr>
          <w:rStyle w:val="VerbatimChar"/>
        </w:rPr>
        <w:t xml:space="preserve">max_retries</w:t>
      </w:r>
      <w:r>
        <w:t xml:space="preserve"> </w:t>
      </w:r>
      <w:r>
        <w:t xml:space="preserve">: 3 tentatives avec backoff exponentiel</w:t>
      </w:r>
    </w:p>
    <w:p>
      <w:pPr>
        <w:pStyle w:val="BodyText"/>
      </w:pPr>
      <w:r>
        <w:rPr>
          <w:b/>
          <w:bCs/>
        </w:rPr>
        <w:t xml:space="preserve">Gestion des Erreurs :</w:t>
      </w:r>
    </w:p>
    <w:p>
      <w:pPr>
        <w:pStyle w:val="BodyText"/>
      </w:pPr>
      <w:r>
        <w:rPr>
          <w:b/>
          <w:bCs/>
        </w:rPr>
        <w:t xml:space="preserve">a. Rate Limiting</w:t>
      </w:r>
    </w:p>
    <w:p>
      <w:pPr>
        <w:pStyle w:val="SourceCode"/>
      </w:pPr>
      <w:r>
        <w:rPr>
          <w:rStyle w:val="KeywordTok"/>
        </w:rPr>
        <w:t xml:space="preserve">def</w:t>
      </w:r>
      <w:r>
        <w:rPr>
          <w:rStyle w:val="NormalTok"/>
        </w:rPr>
        <w:t xml:space="preserve"> _rate_limit(</w:t>
      </w:r>
      <w:r>
        <w:rPr>
          <w:rStyle w:val="VariableTok"/>
        </w:rPr>
        <w:t xml:space="preserve">self</w:t>
      </w:r>
      <w:r>
        <w:rPr>
          <w:rStyle w:val="NormalTok"/>
        </w:rPr>
        <w:t xml:space="preserv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.last_request_time</w:t>
      </w:r>
      <w:r>
        <w:br/>
      </w:r>
      <w:r>
        <w:rPr>
          <w:rStyle w:val="NormalTok"/>
        </w:rPr>
        <w:t xml:space="preserve">    </w:t>
      </w:r>
      <w:r>
        <w:rPr>
          <w:rStyle w:val="ControlFlowTok"/>
        </w:rPr>
        <w:t xml:space="preserve">if</w:t>
      </w:r>
      <w:r>
        <w:rPr>
          <w:rStyle w:val="NormalTok"/>
        </w:rPr>
        <w:t xml:space="preserve"> elapsed </w:t>
      </w:r>
      <w:r>
        <w:rPr>
          <w:rStyle w:val="OperatorTok"/>
        </w:rPr>
        <w:t xml:space="preserve">&lt;</w:t>
      </w:r>
      <w:r>
        <w:rPr>
          <w:rStyle w:val="NormalTok"/>
        </w:rPr>
        <w:t xml:space="preserve"> </w:t>
      </w:r>
      <w:r>
        <w:rPr>
          <w:rStyle w:val="VariableTok"/>
        </w:rPr>
        <w:t xml:space="preserve">self</w:t>
      </w:r>
      <w:r>
        <w:rPr>
          <w:rStyle w:val="NormalTok"/>
        </w:rPr>
        <w:t xml:space="preserve">.min_request_interval:</w:t>
      </w:r>
      <w:r>
        <w:br/>
      </w:r>
      <w:r>
        <w:rPr>
          <w:rStyle w:val="NormalTok"/>
        </w:rPr>
        <w:t xml:space="preserve">        time.sleep(</w:t>
      </w:r>
      <w:r>
        <w:rPr>
          <w:rStyle w:val="VariableTok"/>
        </w:rPr>
        <w:t xml:space="preserve">self</w:t>
      </w:r>
      <w:r>
        <w:rPr>
          <w:rStyle w:val="NormalTok"/>
        </w:rPr>
        <w:t xml:space="preserve">.min_request_interval </w:t>
      </w:r>
      <w:r>
        <w:rPr>
          <w:rStyle w:val="OperatorTok"/>
        </w:rPr>
        <w:t xml:space="preserve">-</w:t>
      </w:r>
      <w:r>
        <w:rPr>
          <w:rStyle w:val="NormalTok"/>
        </w:rPr>
        <w:t xml:space="preserve"> elapsed)</w:t>
      </w:r>
    </w:p>
    <w:p>
      <w:pPr>
        <w:pStyle w:val="Compact"/>
        <w:numPr>
          <w:ilvl w:val="0"/>
          <w:numId w:val="1011"/>
        </w:numPr>
      </w:pPr>
      <w:r>
        <w:t xml:space="preserve">Intervalle minimum de 100ms entre requêtes</w:t>
      </w:r>
    </w:p>
    <w:p>
      <w:pPr>
        <w:pStyle w:val="Compact"/>
        <w:numPr>
          <w:ilvl w:val="0"/>
          <w:numId w:val="1011"/>
        </w:numPr>
      </w:pPr>
      <w:r>
        <w:t xml:space="preserve">Évite les limites de taux de l’API</w:t>
      </w:r>
    </w:p>
    <w:p>
      <w:pPr>
        <w:pStyle w:val="FirstParagraph"/>
      </w:pPr>
      <w:r>
        <w:rPr>
          <w:b/>
          <w:bCs/>
        </w:rPr>
        <w:t xml:space="preserve">b. Retry Logic avec Backoff Exponentiel</w:t>
      </w:r>
    </w:p>
    <w:p>
      <w:pPr>
        <w:pStyle w:val="SourceCode"/>
      </w:pPr>
      <w:r>
        <w:rPr>
          <w:rStyle w:val="ControlFlowTok"/>
        </w:rPr>
        <w:t xml:space="preserve">except</w:t>
      </w:r>
      <w:r>
        <w:rPr>
          <w:rStyle w:val="NormalTok"/>
        </w:rPr>
        <w:t xml:space="preserve"> openai.RateLimitError </w:t>
      </w:r>
      <w:r>
        <w:rPr>
          <w:rStyle w:val="ImportTok"/>
        </w:rPr>
        <w:t xml:space="preserve">as</w:t>
      </w:r>
      <w:r>
        <w:rPr>
          <w:rStyle w:val="NormalTok"/>
        </w:rPr>
        <w:t xml:space="preserve"> e:</w:t>
      </w:r>
      <w:r>
        <w:br/>
      </w:r>
      <w:r>
        <w:rPr>
          <w:rStyle w:val="NormalTok"/>
        </w:rPr>
        <w:t xml:space="preserve">    wait_time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CommentTok"/>
        </w:rPr>
        <w:t xml:space="preserve"># 1s, 2s, 4s</w:t>
      </w:r>
      <w:r>
        <w:br/>
      </w:r>
      <w:r>
        <w:rPr>
          <w:rStyle w:val="NormalTok"/>
        </w:rPr>
        <w:t xml:space="preserve">    time.sleep(wait_time)</w:t>
      </w:r>
    </w:p>
    <w:p>
      <w:pPr>
        <w:pStyle w:val="FirstParagraph"/>
      </w:pPr>
      <w:r>
        <w:rPr>
          <w:b/>
          <w:bCs/>
        </w:rPr>
        <w:t xml:space="preserve">c. Gestion des Erreurs de Configuration</w:t>
      </w:r>
    </w:p>
    <w:p>
      <w:pPr>
        <w:pStyle w:val="SourceCode"/>
      </w:pPr>
      <w:r>
        <w:rPr>
          <w:rStyle w:val="ControlFlowTok"/>
        </w:rPr>
        <w:t xml:space="preserve">except</w:t>
      </w:r>
      <w:r>
        <w:rPr>
          <w:rStyle w:val="NormalTok"/>
        </w:rPr>
        <w:t xml:space="preserve"> openai.NotFoundError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StringTok"/>
        </w:rPr>
        <w:t xml:space="preserve">"data policy"</w:t>
      </w:r>
      <w:r>
        <w:rPr>
          <w:rStyle w:val="NormalTok"/>
        </w:rPr>
        <w:t xml:space="preserve"> </w:t>
      </w:r>
      <w:r>
        <w:rPr>
          <w:rStyle w:val="KeywordTok"/>
        </w:rPr>
        <w:t xml:space="preserve">in</w:t>
      </w:r>
      <w:r>
        <w:rPr>
          <w:rStyle w:val="NormalTok"/>
        </w:rPr>
        <w:t xml:space="preserve"> error_msg.lower():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"OpenRouter data policy not configured.</w:t>
      </w:r>
      <w:r>
        <w:rPr>
          <w:rStyle w:val="CharTok"/>
        </w:rPr>
        <w:t xml:space="preserve">\n</w:t>
      </w:r>
      <w:r>
        <w:rPr>
          <w:rStyle w:val="StringTok"/>
        </w:rPr>
        <w:t xml:space="preserve">"</w:t>
      </w:r>
      <w:r>
        <w:br/>
      </w:r>
      <w:r>
        <w:rPr>
          <w:rStyle w:val="NormalTok"/>
        </w:rPr>
        <w:t xml:space="preserve">            </w:t>
      </w:r>
      <w:r>
        <w:rPr>
          <w:rStyle w:val="StringTok"/>
        </w:rPr>
        <w:t xml:space="preserve">"Please visit https://openrouter.ai/settings/privacy"</w:t>
      </w:r>
      <w:r>
        <w:br/>
      </w:r>
      <w:r>
        <w:rPr>
          <w:rStyle w:val="NormalTok"/>
        </w:rPr>
        <w:t xml:space="preserve">        )</w:t>
      </w:r>
    </w:p>
    <w:p>
      <w:pPr>
        <w:pStyle w:val="Compact"/>
        <w:numPr>
          <w:ilvl w:val="0"/>
          <w:numId w:val="1012"/>
        </w:numPr>
      </w:pPr>
      <w:r>
        <w:t xml:space="preserve">Détecte les erreurs de configuration de politique de données</w:t>
      </w:r>
    </w:p>
    <w:p>
      <w:pPr>
        <w:pStyle w:val="Compact"/>
        <w:numPr>
          <w:ilvl w:val="0"/>
          <w:numId w:val="1012"/>
        </w:numPr>
      </w:pPr>
      <w:r>
        <w:t xml:space="preserve">Fournit des messages d’erreur explicites et actionnables</w:t>
      </w:r>
    </w:p>
    <w:p>
      <w:pPr>
        <w:pStyle w:val="FirstParagraph"/>
      </w:pPr>
      <w:r>
        <w:rPr>
          <w:b/>
          <w:bCs/>
        </w:rPr>
        <w:t xml:space="preserve">d. Support du Mode Raisonnement</w:t>
      </w:r>
    </w:p>
    <w:p>
      <w:pPr>
        <w:pStyle w:val="SourceCode"/>
      </w:pPr>
      <w:r>
        <w:rPr>
          <w:rStyle w:val="ControlFlowTok"/>
        </w:rPr>
        <w:t xml:space="preserve">if</w:t>
      </w:r>
      <w:r>
        <w:rPr>
          <w:rStyle w:val="NormalTok"/>
        </w:rPr>
        <w:t xml:space="preserve"> enable_reasoning:</w:t>
      </w:r>
      <w:r>
        <w:br/>
      </w:r>
      <w:r>
        <w:rPr>
          <w:rStyle w:val="NormalTok"/>
        </w:rPr>
        <w:t xml:space="preserve">    params[</w:t>
      </w:r>
      <w:r>
        <w:rPr>
          <w:rStyle w:val="StringTok"/>
        </w:rPr>
        <w:t xml:space="preserve">"extra_body"</w:t>
      </w:r>
      <w:r>
        <w:rPr>
          <w:rStyle w:val="NormalTok"/>
        </w:rPr>
        <w:t xml:space="preserve">] </w:t>
      </w:r>
      <w:r>
        <w:rPr>
          <w:rStyle w:val="OperatorTok"/>
        </w:rPr>
        <w:t xml:space="preserve">=</w:t>
      </w:r>
      <w:r>
        <w:rPr>
          <w:rStyle w:val="NormalTok"/>
        </w:rPr>
        <w:t xml:space="preserve"> {</w:t>
      </w:r>
      <w:r>
        <w:rPr>
          <w:rStyle w:val="StringTok"/>
        </w:rPr>
        <w:t xml:space="preserve">"reasoning"</w:t>
      </w:r>
      <w:r>
        <w:rPr>
          <w:rStyle w:val="NormalTok"/>
        </w:rPr>
        <w:t xml:space="preserve">: {</w:t>
      </w:r>
      <w:r>
        <w:rPr>
          <w:rStyle w:val="StringTok"/>
        </w:rPr>
        <w:t xml:space="preserve">"enabled"</w:t>
      </w:r>
      <w:r>
        <w:rPr>
          <w:rStyle w:val="NormalTok"/>
        </w:rPr>
        <w:t xml:space="preserve">: </w:t>
      </w:r>
      <w:r>
        <w:rPr>
          <w:rStyle w:val="VariableTok"/>
        </w:rPr>
        <w:t xml:space="preserve">True</w:t>
      </w:r>
      <w:r>
        <w:rPr>
          <w:rStyle w:val="NormalTok"/>
        </w:rPr>
        <w:t xml:space="preserve">}}</w:t>
      </w:r>
    </w:p>
    <w:p>
      <w:pPr>
        <w:pStyle w:val="Compact"/>
        <w:numPr>
          <w:ilvl w:val="0"/>
          <w:numId w:val="1013"/>
        </w:numPr>
      </w:pPr>
      <w:r>
        <w:t xml:space="preserve">Active le mode de raisonnement itératif pour les modèles supportés (o1, etc.)</w:t>
      </w:r>
    </w:p>
    <w:p>
      <w:pPr>
        <w:pStyle w:val="Compact"/>
        <w:numPr>
          <w:ilvl w:val="0"/>
          <w:numId w:val="1013"/>
        </w:numPr>
      </w:pPr>
      <w:r>
        <w:t xml:space="preserve">Permet au LLM de</w:t>
      </w:r>
      <w:r>
        <w:t xml:space="preserve"> </w:t>
      </w:r>
      <w:r>
        <w:t xml:space="preserve">“</w:t>
      </w:r>
      <w:r>
        <w:t xml:space="preserve">réfléchir</w:t>
      </w:r>
      <w:r>
        <w:t xml:space="preserve">”</w:t>
      </w:r>
      <w:r>
        <w:t xml:space="preserve"> </w:t>
      </w:r>
      <w:r>
        <w:t xml:space="preserve">avant de répondre</w:t>
      </w:r>
    </w:p>
    <w:bookmarkEnd w:id="44"/>
    <w:bookmarkStart w:id="45" w:name="X4c36380445effb8a15e6d2766ac31c0075bb482"/>
    <w:p>
      <w:pPr>
        <w:pStyle w:val="Heading4"/>
      </w:pPr>
      <w:r>
        <w:t xml:space="preserve">4.2.4 Fonction de Parsing et Formatage des Réponses LLM</w:t>
      </w:r>
    </w:p>
    <w:p>
      <w:pPr>
        <w:pStyle w:val="FirstParagraph"/>
      </w:pPr>
      <w:r>
        <w:rPr>
          <w:b/>
          <w:bCs/>
        </w:rPr>
        <w:t xml:space="preserve">Fichier :</w:t>
      </w:r>
      <w:r>
        <w:t xml:space="preserve"> </w:t>
      </w:r>
      <w:r>
        <w:rPr>
          <w:rStyle w:val="VerbatimChar"/>
        </w:rPr>
        <w:t xml:space="preserve">agent/report_generator.py</w:t>
      </w:r>
      <w:r>
        <w:br/>
      </w:r>
      <w:r>
        <w:rPr>
          <w:b/>
          <w:bCs/>
        </w:rPr>
        <w:t xml:space="preserve">Méthode :</w:t>
      </w:r>
      <w:r>
        <w:t xml:space="preserve"> </w:t>
      </w:r>
      <w:r>
        <w:rPr>
          <w:rStyle w:val="VerbatimChar"/>
        </w:rPr>
        <w:t xml:space="preserve">_extract_json_from_text()</w:t>
      </w:r>
    </w:p>
    <w:p>
      <w:pPr>
        <w:pStyle w:val="BodyText"/>
      </w:pPr>
      <w:r>
        <w:t xml:space="preserve">Le parsing des réponses LLM est complexe car le LLM peut retourner du JSON dans différents formats :</w:t>
      </w:r>
    </w:p>
    <w:p>
      <w:pPr>
        <w:pStyle w:val="BodyText"/>
      </w:pPr>
      <w:r>
        <w:rPr>
          <w:b/>
          <w:bCs/>
        </w:rPr>
        <w:t xml:space="preserve">a. Extraction depuis Code Blocks</w:t>
      </w:r>
    </w:p>
    <w:p>
      <w:pPr>
        <w:pStyle w:val="SourceCode"/>
      </w:pPr>
      <w:r>
        <w:rPr>
          <w:rStyle w:val="NormalTok"/>
        </w:rPr>
        <w:t xml:space="preserve">code_block_match </w:t>
      </w:r>
      <w:r>
        <w:rPr>
          <w:rStyle w:val="OperatorTok"/>
        </w:rPr>
        <w:t xml:space="preserve">=</w:t>
      </w:r>
      <w:r>
        <w:rPr>
          <w:rStyle w:val="NormalTok"/>
        </w:rPr>
        <w:t xml:space="preserve"> re.search(</w:t>
      </w:r>
      <w:r>
        <w:rPr>
          <w:rStyle w:val="VerbatimStringTok"/>
        </w:rPr>
        <w:t xml:space="preserve">r'```json\s*(\{[\s\S]*?)\s*```'</w:t>
      </w:r>
      <w:r>
        <w:rPr>
          <w:rStyle w:val="NormalTok"/>
        </w:rPr>
        <w:t xml:space="preserve">, text, re.DOTALL)</w:t>
      </w:r>
      <w:r>
        <w:br/>
      </w:r>
      <w:r>
        <w:rPr>
          <w:rStyle w:val="ControlFlowTok"/>
        </w:rPr>
        <w:t xml:space="preserve">if</w:t>
      </w:r>
      <w:r>
        <w:rPr>
          <w:rStyle w:val="NormalTok"/>
        </w:rPr>
        <w:t xml:space="preserve"> code_block_match:</w:t>
      </w:r>
      <w:r>
        <w:br/>
      </w:r>
      <w:r>
        <w:rPr>
          <w:rStyle w:val="NormalTok"/>
        </w:rPr>
        <w:t xml:space="preserve">    json_content </w:t>
      </w:r>
      <w:r>
        <w:rPr>
          <w:rStyle w:val="OperatorTok"/>
        </w:rPr>
        <w:t xml:space="preserve">=</w:t>
      </w:r>
      <w:r>
        <w:rPr>
          <w:rStyle w:val="NormalTok"/>
        </w:rPr>
        <w:t xml:space="preserve"> code_block_match.group(</w:t>
      </w:r>
      <w:r>
        <w:rPr>
          <w:rStyle w:val="DecValTok"/>
        </w:rPr>
        <w:t xml:space="preserve">1</w:t>
      </w:r>
      <w:r>
        <w:rPr>
          <w:rStyle w:val="NormalTok"/>
        </w:rPr>
        <w:t xml:space="preserve">)</w:t>
      </w:r>
      <w:r>
        <w:br/>
      </w:r>
      <w:r>
        <w:rPr>
          <w:rStyle w:val="NormalTok"/>
        </w:rPr>
        <w:t xml:space="preserve">    json_data </w:t>
      </w:r>
      <w:r>
        <w:rPr>
          <w:rStyle w:val="OperatorTok"/>
        </w:rPr>
        <w:t xml:space="preserve">=</w:t>
      </w:r>
      <w:r>
        <w:rPr>
          <w:rStyle w:val="NormalTok"/>
        </w:rPr>
        <w:t xml:space="preserve"> </w:t>
      </w:r>
      <w:r>
        <w:rPr>
          <w:rStyle w:val="VariableTok"/>
        </w:rPr>
        <w:t xml:space="preserve">self</w:t>
      </w:r>
      <w:r>
        <w:rPr>
          <w:rStyle w:val="NormalTok"/>
        </w:rPr>
        <w:t xml:space="preserve">._extract_balanced_json(json_content)</w:t>
      </w:r>
    </w:p>
    <w:p>
      <w:pPr>
        <w:pStyle w:val="FirstParagraph"/>
      </w:pPr>
      <w:r>
        <w:rPr>
          <w:b/>
          <w:bCs/>
        </w:rPr>
        <w:t xml:space="preserve">b. Extraction avec Braces Équilibrées</w:t>
      </w:r>
    </w:p>
    <w:p>
      <w:pPr>
        <w:pStyle w:val="SourceCode"/>
      </w:pPr>
      <w:r>
        <w:rPr>
          <w:rStyle w:val="KeywordTok"/>
        </w:rPr>
        <w:t xml:space="preserve">def</w:t>
      </w:r>
      <w:r>
        <w:rPr>
          <w:rStyle w:val="NormalTok"/>
        </w:rPr>
        <w:t xml:space="preserve"> _extract_balanced_json(</w:t>
      </w:r>
      <w:r>
        <w:rPr>
          <w:rStyle w:val="VariableTok"/>
        </w:rPr>
        <w:t xml:space="preserve">self</w:t>
      </w:r>
      <w:r>
        <w:rPr>
          <w:rStyle w:val="NormalTok"/>
        </w:rPr>
        <w:t xml:space="preserve">, text: </w:t>
      </w:r>
      <w:r>
        <w:rPr>
          <w:rStyle w:val="BuiltInTok"/>
        </w:rPr>
        <w:t xml:space="preserve">str</w:t>
      </w:r>
      <w:r>
        <w:rPr>
          <w:rStyle w:val="NormalTok"/>
        </w:rPr>
        <w:t xml:space="preserve">):</w:t>
      </w:r>
      <w:r>
        <w:br/>
      </w:r>
      <w:r>
        <w:rPr>
          <w:rStyle w:val="NormalTok"/>
        </w:rPr>
        <w:t xml:space="preserve">    brace_count </w:t>
      </w:r>
      <w:r>
        <w:rPr>
          <w:rStyle w:val="OperatorTok"/>
        </w:rPr>
        <w:t xml:space="preserve">=</w:t>
      </w:r>
      <w:r>
        <w:rPr>
          <w:rStyle w:val="NormalTok"/>
        </w:rPr>
        <w:t xml:space="preserve"> </w:t>
      </w:r>
      <w:r>
        <w:rPr>
          <w:rStyle w:val="DecValTok"/>
        </w:rPr>
        <w:t xml:space="preserve">0</w:t>
      </w:r>
      <w:r>
        <w:br/>
      </w:r>
      <w:r>
        <w:rPr>
          <w:rStyle w:val="NormalTok"/>
        </w:rPr>
        <w:t xml:space="preserve">    in_string </w:t>
      </w:r>
      <w:r>
        <w:rPr>
          <w:rStyle w:val="OperatorTok"/>
        </w:rPr>
        <w:t xml:space="preserve">=</w:t>
      </w:r>
      <w:r>
        <w:rPr>
          <w:rStyle w:val="NormalTok"/>
        </w:rPr>
        <w:t xml:space="preserve"> </w:t>
      </w:r>
      <w:r>
        <w:rPr>
          <w:rStyle w:val="VariableTok"/>
        </w:rPr>
        <w:t xml:space="preserve">False</w:t>
      </w:r>
      <w:r>
        <w:br/>
      </w:r>
      <w:r>
        <w:rPr>
          <w:rStyle w:val="NormalTok"/>
        </w:rPr>
        <w:t xml:space="preserve">    escape_next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(start_idx, </w:t>
      </w:r>
      <w:r>
        <w:rPr>
          <w:rStyle w:val="BuiltInTok"/>
        </w:rPr>
        <w:t xml:space="preserve">len</w:t>
      </w:r>
      <w:r>
        <w:rPr>
          <w:rStyle w:val="NormalTok"/>
        </w:rPr>
        <w:t xml:space="preserve">(text)):</w:t>
      </w:r>
      <w:r>
        <w:br/>
      </w:r>
      <w:r>
        <w:rPr>
          <w:rStyle w:val="NormalTok"/>
        </w:rPr>
        <w:t xml:space="preserve">        </w:t>
      </w:r>
      <w:r>
        <w:rPr>
          <w:rStyle w:val="CommentTok"/>
        </w:rPr>
        <w:t xml:space="preserve"># Gère les strings pour ignorer les braces à l'intérieur</w:t>
      </w:r>
      <w:r>
        <w:br/>
      </w:r>
      <w:r>
        <w:rPr>
          <w:rStyle w:val="NormalTok"/>
        </w:rPr>
        <w:t xml:space="preserve">        </w:t>
      </w:r>
      <w:r>
        <w:rPr>
          <w:rStyle w:val="ControlFlowTok"/>
        </w:rPr>
        <w:t xml:space="preserve">if</w:t>
      </w:r>
      <w:r>
        <w:rPr>
          <w:rStyle w:val="NormalTok"/>
        </w:rPr>
        <w:t xml:space="preserve"> char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escape_next:</w:t>
      </w:r>
      <w:r>
        <w:br/>
      </w:r>
      <w:r>
        <w:rPr>
          <w:rStyle w:val="NormalTok"/>
        </w:rPr>
        <w:t xml:space="preserve">            in_string </w:t>
      </w:r>
      <w:r>
        <w:rPr>
          <w:rStyle w:val="OperatorTok"/>
        </w:rPr>
        <w:t xml:space="preserve">=</w:t>
      </w:r>
      <w:r>
        <w:rPr>
          <w:rStyle w:val="NormalTok"/>
        </w:rPr>
        <w:t xml:space="preserve"> </w:t>
      </w:r>
      <w:r>
        <w:rPr>
          <w:rStyle w:val="KeywordTok"/>
        </w:rPr>
        <w:t xml:space="preserve">not</w:t>
      </w:r>
      <w:r>
        <w:rPr>
          <w:rStyle w:val="NormalTok"/>
        </w:rPr>
        <w:t xml:space="preserve"> in_string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in_string:</w:t>
      </w:r>
      <w:r>
        <w:br/>
      </w:r>
      <w:r>
        <w:rPr>
          <w:rStyle w:val="NormalTok"/>
        </w:rPr>
        <w:t xml:space="preserve">            </w:t>
      </w:r>
      <w:r>
        <w:rPr>
          <w:rStyle w:val="ControlFlowTok"/>
        </w:rPr>
        <w:t xml:space="preserve">if</w:t>
      </w:r>
      <w:r>
        <w:rPr>
          <w:rStyle w:val="NormalTok"/>
        </w:rPr>
        <w:t xml:space="preserve"> char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brace_count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char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brace_count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brace_count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JSON complet trouvé</w:t>
      </w:r>
      <w:r>
        <w:br/>
      </w:r>
      <w:r>
        <w:rPr>
          <w:rStyle w:val="NormalTok"/>
        </w:rPr>
        <w:t xml:space="preserve">                    </w:t>
      </w:r>
      <w:r>
        <w:rPr>
          <w:rStyle w:val="ControlFlowTok"/>
        </w:rPr>
        <w:t xml:space="preserve">return</w:t>
      </w:r>
      <w:r>
        <w:rPr>
          <w:rStyle w:val="NormalTok"/>
        </w:rPr>
        <w:t xml:space="preserve"> json.loads(text[start_idx:i</w:t>
      </w:r>
      <w:r>
        <w:rPr>
          <w:rStyle w:val="OperatorTok"/>
        </w:rPr>
        <w:t xml:space="preserve">+</w:t>
      </w:r>
      <w:r>
        <w:rPr>
          <w:rStyle w:val="DecValTok"/>
        </w:rPr>
        <w:t xml:space="preserve">1</w:t>
      </w:r>
      <w:r>
        <w:rPr>
          <w:rStyle w:val="NormalTok"/>
        </w:rPr>
        <w:t xml:space="preserve">])</w:t>
      </w:r>
    </w:p>
    <w:p>
      <w:pPr>
        <w:pStyle w:val="FirstParagraph"/>
      </w:pPr>
      <w:r>
        <w:t xml:space="preserve">Cette méthode robuste :</w:t>
      </w:r>
      <w:r>
        <w:t xml:space="preserve"> </w:t>
      </w:r>
      <w:r>
        <w:t xml:space="preserve">- Gère les chaînes JSON contenant des braces</w:t>
      </w:r>
      <w:r>
        <w:t xml:space="preserve"> </w:t>
      </w:r>
      <w:r>
        <w:t xml:space="preserve">- Gère les caractères d’échappement</w:t>
      </w:r>
      <w:r>
        <w:t xml:space="preserve"> </w:t>
      </w:r>
      <w:r>
        <w:t xml:space="preserve">- Trouve le premier objet JSON complet et valide</w:t>
      </w:r>
    </w:p>
    <w:p>
      <w:pPr>
        <w:pStyle w:val="BodyText"/>
      </w:pPr>
      <w:r>
        <w:rPr>
          <w:b/>
          <w:bCs/>
        </w:rPr>
        <w:t xml:space="preserve">c. Fallback vers Parsing Textuel</w:t>
      </w:r>
      <w:r>
        <w:t xml:space="preserve"> </w:t>
      </w:r>
      <w:r>
        <w:t xml:space="preserve">Si l’extraction JSON échoue, le système utilise</w:t>
      </w:r>
      <w:r>
        <w:t xml:space="preserve"> </w:t>
      </w:r>
      <w:r>
        <w:rPr>
          <w:rStyle w:val="VerbatimChar"/>
        </w:rPr>
        <w:t xml:space="preserve">_parse_text_analysis()</w:t>
      </w:r>
      <w:r>
        <w:t xml:space="preserve"> </w:t>
      </w:r>
      <w:r>
        <w:t xml:space="preserve">qui :</w:t>
      </w:r>
      <w:r>
        <w:t xml:space="preserve"> </w:t>
      </w:r>
      <w:r>
        <w:t xml:space="preserve">- Extrait des informations via expressions régulières</w:t>
      </w:r>
      <w:r>
        <w:t xml:space="preserve"> </w:t>
      </w:r>
      <w:r>
        <w:t xml:space="preserve">- Parse les résultats d’outils pour enrichir les IOCs</w:t>
      </w:r>
      <w:r>
        <w:t xml:space="preserve"> </w:t>
      </w:r>
      <w:r>
        <w:t xml:space="preserve">- Construit une structure JSON minimale valide</w:t>
      </w:r>
    </w:p>
    <w:bookmarkEnd w:id="45"/>
    <w:bookmarkStart w:id="46" w:name="fonction-de-génération-de-rapport-final"/>
    <w:p>
      <w:pPr>
        <w:pStyle w:val="Heading4"/>
      </w:pPr>
      <w:r>
        <w:t xml:space="preserve">4.2.5 Fonction de Génération de Rapport Final</w:t>
      </w:r>
    </w:p>
    <w:p>
      <w:pPr>
        <w:pStyle w:val="FirstParagraph"/>
      </w:pPr>
      <w:r>
        <w:rPr>
          <w:b/>
          <w:bCs/>
        </w:rPr>
        <w:t xml:space="preserve">Méthodes :</w:t>
      </w:r>
      <w:r>
        <w:t xml:space="preserve"> </w:t>
      </w:r>
      <w:r>
        <w:rPr>
          <w:rStyle w:val="VerbatimChar"/>
        </w:rPr>
        <w:t xml:space="preserve">_generate_json_report()</w:t>
      </w:r>
      <w:r>
        <w:t xml:space="preserve"> </w:t>
      </w:r>
      <w:r>
        <w:t xml:space="preserve">et</w:t>
      </w:r>
      <w:r>
        <w:t xml:space="preserve"> </w:t>
      </w:r>
      <w:r>
        <w:rPr>
          <w:rStyle w:val="VerbatimChar"/>
        </w:rPr>
        <w:t xml:space="preserve">_generate_markdown_report()</w:t>
      </w:r>
    </w:p>
    <w:p>
      <w:pPr>
        <w:pStyle w:val="BodyText"/>
      </w:pPr>
      <w:r>
        <w:rPr>
          <w:b/>
          <w:bCs/>
        </w:rPr>
        <w:t xml:space="preserve">a. Génération JSON</w:t>
      </w:r>
    </w:p>
    <w:p>
      <w:pPr>
        <w:pStyle w:val="SourceCode"/>
      </w:pPr>
      <w:r>
        <w:rPr>
          <w:rStyle w:val="KeywordTok"/>
        </w:rPr>
        <w:t xml:space="preserve">def</w:t>
      </w:r>
      <w:r>
        <w:rPr>
          <w:rStyle w:val="NormalTok"/>
        </w:rPr>
        <w:t xml:space="preserve"> _generate_json_report(</w:t>
      </w:r>
      <w:r>
        <w:rPr>
          <w:rStyle w:val="VariableTok"/>
        </w:rPr>
        <w:t xml:space="preserve">self</w:t>
      </w:r>
      <w:r>
        <w:rPr>
          <w:rStyle w:val="NormalTok"/>
        </w:rPr>
        <w:t xml:space="preserve">, report_data: Dict[</w:t>
      </w:r>
      <w:r>
        <w:rPr>
          <w:rStyle w:val="BuiltInTok"/>
        </w:rPr>
        <w:t xml:space="preserve">str</w:t>
      </w:r>
      <w:r>
        <w:rPr>
          <w:rStyle w:val="NormalTok"/>
        </w:rPr>
        <w:t xml:space="preserve">, Any], output_path: 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json.dump(report_data,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p>
    <w:p>
      <w:pPr>
        <w:pStyle w:val="Compact"/>
        <w:numPr>
          <w:ilvl w:val="0"/>
          <w:numId w:val="1014"/>
        </w:numPr>
      </w:pPr>
      <w:r>
        <w:t xml:space="preserve">Formatage avec indentation de 2 espaces pour lisibilité</w:t>
      </w:r>
    </w:p>
    <w:p>
      <w:pPr>
        <w:pStyle w:val="Compact"/>
        <w:numPr>
          <w:ilvl w:val="0"/>
          <w:numId w:val="1014"/>
        </w:numPr>
      </w:pPr>
      <w:r>
        <w:rPr>
          <w:rStyle w:val="VerbatimChar"/>
        </w:rPr>
        <w:t xml:space="preserve">ensure_ascii=False</w:t>
      </w:r>
      <w:r>
        <w:t xml:space="preserve"> </w:t>
      </w:r>
      <w:r>
        <w:t xml:space="preserve">permet les caractères Unicode (important pour les chaînes extraites)</w:t>
      </w:r>
    </w:p>
    <w:p>
      <w:pPr>
        <w:pStyle w:val="FirstParagraph"/>
      </w:pPr>
      <w:r>
        <w:rPr>
          <w:b/>
          <w:bCs/>
        </w:rPr>
        <w:t xml:space="preserve">b. Génération Markdown</w:t>
      </w:r>
    </w:p>
    <w:p>
      <w:pPr>
        <w:pStyle w:val="SourceCode"/>
      </w:pPr>
      <w:r>
        <w:rPr>
          <w:rStyle w:val="KeywordTok"/>
        </w:rPr>
        <w:t xml:space="preserve">def</w:t>
      </w:r>
      <w:r>
        <w:rPr>
          <w:rStyle w:val="NormalTok"/>
        </w:rPr>
        <w:t xml:space="preserve"> _generate_markdown_report(</w:t>
      </w:r>
      <w:r>
        <w:rPr>
          <w:rStyle w:val="VariableTok"/>
        </w:rPr>
        <w:t xml:space="preserve">self</w:t>
      </w:r>
      <w:r>
        <w:rPr>
          <w:rStyle w:val="NormalTok"/>
        </w:rPr>
        <w:t xml:space="preserve">, report_data: Dict[</w:t>
      </w:r>
      <w:r>
        <w:rPr>
          <w:rStyle w:val="BuiltInTok"/>
        </w:rPr>
        <w:t xml:space="preserve">str</w:t>
      </w:r>
      <w:r>
        <w:rPr>
          <w:rStyle w:val="NormalTok"/>
        </w:rPr>
        <w:t xml:space="preserve">, Any], output_path: Path):</w:t>
      </w:r>
      <w:r>
        <w:br/>
      </w:r>
      <w:r>
        <w:rPr>
          <w:rStyle w:val="NormalTok"/>
        </w:rPr>
        <w:t xml:space="preserve">    md_lines </w:t>
      </w:r>
      <w:r>
        <w:rPr>
          <w:rStyle w:val="OperatorTok"/>
        </w:rPr>
        <w:t xml:space="preserve">=</w:t>
      </w:r>
      <w:r>
        <w:rPr>
          <w:rStyle w:val="NormalTok"/>
        </w:rPr>
        <w:t xml:space="preserve"> []</w:t>
      </w:r>
      <w:r>
        <w:br/>
      </w:r>
      <w:r>
        <w:rPr>
          <w:rStyle w:val="NormalTok"/>
        </w:rPr>
        <w:t xml:space="preserve">    md_lines.append(</w:t>
      </w:r>
      <w:r>
        <w:rPr>
          <w:rStyle w:val="StringTok"/>
        </w:rPr>
        <w:t xml:space="preserve">"# Malware Analysis Report"</w:t>
      </w:r>
      <w:r>
        <w:rPr>
          <w:rStyle w:val="NormalTok"/>
        </w:rPr>
        <w:t xml:space="preserve">)</w:t>
      </w:r>
      <w:r>
        <w:br/>
      </w:r>
      <w:r>
        <w:rPr>
          <w:rStyle w:val="NormalTok"/>
        </w:rPr>
        <w:t xml:space="preserve">    </w:t>
      </w:r>
      <w:r>
        <w:rPr>
          <w:rStyle w:val="CommentTok"/>
        </w:rPr>
        <w:t xml:space="preserve"># ... construction du rapport section par section</w:t>
      </w:r>
      <w:r>
        <w:br/>
      </w:r>
      <w:r>
        <w:rPr>
          <w:rStyle w:val="NormalTok"/>
        </w:rPr>
        <w:t xml:space="preserve">    md_lines.append(</w:t>
      </w:r>
      <w:r>
        <w:rPr>
          <w:rStyle w:val="SpecialStringTok"/>
        </w:rPr>
        <w:t xml:space="preserve">f"- **Classification:** </w:t>
      </w:r>
      <w:r>
        <w:rPr>
          <w:rStyle w:val="SpecialCharTok"/>
        </w:rPr>
        <w:t xml:space="preserve">{</w:t>
      </w:r>
      <w:r>
        <w:rPr>
          <w:rStyle w:val="NormalTok"/>
        </w:rPr>
        <w:t xml:space="preserve">es</w:t>
      </w:r>
      <w:r>
        <w:rPr>
          <w:rStyle w:val="SpecialCharTok"/>
        </w:rPr>
        <w:t xml:space="preserve">.</w:t>
      </w:r>
      <w:r>
        <w:rPr>
          <w:rStyle w:val="NormalTok"/>
        </w:rPr>
        <w:t xml:space="preserve">get(</w:t>
      </w:r>
      <w:r>
        <w:rPr>
          <w:rStyle w:val="StringTok"/>
        </w:rPr>
        <w:t xml:space="preserve">'classification'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md_lines.append(</w:t>
      </w:r>
      <w:r>
        <w:rPr>
          <w:rStyle w:val="SpecialStringTok"/>
        </w:rPr>
        <w:t xml:space="preserve">f"- **Risk Level:** </w:t>
      </w:r>
      <w:r>
        <w:rPr>
          <w:rStyle w:val="SpecialCharTok"/>
        </w:rPr>
        <w:t xml:space="preserve">{</w:t>
      </w:r>
      <w:r>
        <w:rPr>
          <w:rStyle w:val="NormalTok"/>
        </w:rPr>
        <w:t xml:space="preserve">es</w:t>
      </w:r>
      <w:r>
        <w:rPr>
          <w:rStyle w:val="SpecialCharTok"/>
        </w:rPr>
        <w:t xml:space="preserve">.</w:t>
      </w:r>
      <w:r>
        <w:rPr>
          <w:rStyle w:val="NormalTok"/>
        </w:rPr>
        <w:t xml:space="preserve">get(</w:t>
      </w:r>
      <w:r>
        <w:rPr>
          <w:rStyle w:val="StringTok"/>
        </w:rPr>
        <w:t xml:space="preserve">'risk_level'</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Compact"/>
        <w:numPr>
          <w:ilvl w:val="0"/>
          <w:numId w:val="1015"/>
        </w:numPr>
      </w:pPr>
      <w:r>
        <w:t xml:space="preserve">Format lisible pour les humains</w:t>
      </w:r>
    </w:p>
    <w:p>
      <w:pPr>
        <w:pStyle w:val="Compact"/>
        <w:numPr>
          <w:ilvl w:val="0"/>
          <w:numId w:val="1015"/>
        </w:numPr>
      </w:pPr>
      <w:r>
        <w:t xml:space="preserve">Inclut les sections principales (Executive Summary, Technical Analysis, IOCs)</w:t>
      </w:r>
    </w:p>
    <w:p>
      <w:pPr>
        <w:pStyle w:val="Compact"/>
        <w:numPr>
          <w:ilvl w:val="0"/>
          <w:numId w:val="1015"/>
        </w:numPr>
      </w:pPr>
      <w:r>
        <w:t xml:space="preserve">Référence le fichier JSON complet pour les détails</w:t>
      </w:r>
    </w:p>
    <w:p>
      <w:pPr>
        <w:pStyle w:val="FirstParagraph"/>
      </w:pPr>
      <w:r>
        <w:rPr>
          <w:b/>
          <w:bCs/>
        </w:rPr>
        <w:t xml:space="preserve">c. Validation et Complétion de Structure</w:t>
      </w:r>
    </w:p>
    <w:p>
      <w:pPr>
        <w:pStyle w:val="SourceCode"/>
      </w:pPr>
      <w:r>
        <w:rPr>
          <w:rStyle w:val="KeywordTok"/>
        </w:rPr>
        <w:t xml:space="preserve">def</w:t>
      </w:r>
      <w:r>
        <w:rPr>
          <w:rStyle w:val="NormalTok"/>
        </w:rPr>
        <w:t xml:space="preserve"> _ensure_complete_structure(</w:t>
      </w:r>
      <w:r>
        <w:rPr>
          <w:rStyle w:val="VariableTok"/>
        </w:rPr>
        <w:t xml:space="preserve">self</w:t>
      </w:r>
      <w:r>
        <w:rPr>
          <w:rStyle w:val="NormalTok"/>
        </w:rPr>
        <w:t xml:space="preserve">, structured: Dict[</w:t>
      </w:r>
      <w:r>
        <w:rPr>
          <w:rStyle w:val="BuiltInTok"/>
        </w:rPr>
        <w:t xml:space="preserve">str</w:t>
      </w:r>
      <w:r>
        <w:rPr>
          <w:rStyle w:val="NormalTok"/>
        </w:rPr>
        <w:t xml:space="preserve">, Any], ...):</w:t>
      </w:r>
      <w:r>
        <w:br/>
      </w:r>
      <w:r>
        <w:rPr>
          <w:rStyle w:val="NormalTok"/>
        </w:rPr>
        <w:t xml:space="preserve">    </w:t>
      </w:r>
      <w:r>
        <w:rPr>
          <w:rStyle w:val="CommentTok"/>
        </w:rPr>
        <w:t xml:space="preserve"># Vérifie que toutes les sections requises existent</w:t>
      </w:r>
      <w:r>
        <w:br/>
      </w:r>
      <w:r>
        <w:rPr>
          <w:rStyle w:val="NormalTok"/>
        </w:rPr>
        <w:t xml:space="preserve">    </w:t>
      </w:r>
      <w:r>
        <w:rPr>
          <w:rStyle w:val="ControlFlowTok"/>
        </w:rPr>
        <w:t xml:space="preserve">if</w:t>
      </w:r>
      <w:r>
        <w:rPr>
          <w:rStyle w:val="NormalTok"/>
        </w:rPr>
        <w:t xml:space="preserve"> </w:t>
      </w:r>
      <w:r>
        <w:rPr>
          <w:rStyle w:val="StringTok"/>
        </w:rPr>
        <w:t xml:space="preserve">"executive_summary"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structured:</w:t>
      </w:r>
      <w:r>
        <w:br/>
      </w:r>
      <w:r>
        <w:rPr>
          <w:rStyle w:val="NormalTok"/>
        </w:rPr>
        <w:t xml:space="preserve">        structured[</w:t>
      </w:r>
      <w:r>
        <w:rPr>
          <w:rStyle w:val="StringTok"/>
        </w:rPr>
        <w:t xml:space="preserve">"executive_summary"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"classification"</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"risk_score"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 valeurs par défaut</w:t>
      </w:r>
      <w:r>
        <w:br/>
      </w:r>
      <w:r>
        <w:rPr>
          <w:rStyle w:val="NormalTok"/>
        </w:rPr>
        <w:t xml:space="preserve">        }</w:t>
      </w:r>
    </w:p>
    <w:p>
      <w:pPr>
        <w:pStyle w:val="Compact"/>
        <w:numPr>
          <w:ilvl w:val="0"/>
          <w:numId w:val="1016"/>
        </w:numPr>
      </w:pPr>
      <w:r>
        <w:t xml:space="preserve">Garantit que le rapport JSON est toujours valide</w:t>
      </w:r>
    </w:p>
    <w:p>
      <w:pPr>
        <w:pStyle w:val="Compact"/>
        <w:numPr>
          <w:ilvl w:val="0"/>
          <w:numId w:val="1016"/>
        </w:numPr>
      </w:pPr>
      <w:r>
        <w:t xml:space="preserve">Fournit des valeurs par défaut pour les champs manquants</w:t>
      </w:r>
    </w:p>
    <w:p>
      <w:pPr>
        <w:pStyle w:val="Compact"/>
        <w:numPr>
          <w:ilvl w:val="0"/>
          <w:numId w:val="1016"/>
        </w:numPr>
      </w:pPr>
      <w:r>
        <w:t xml:space="preserve">Évite les erreurs lors du parsing côté client</w:t>
      </w:r>
    </w:p>
    <w:bookmarkEnd w:id="46"/>
    <w:bookmarkEnd w:id="47"/>
    <w:bookmarkStart w:id="48" w:name="système-doutils-itératifs"/>
    <w:p>
      <w:pPr>
        <w:pStyle w:val="Heading3"/>
      </w:pPr>
      <w:r>
        <w:t xml:space="preserve">4.3 Système d’Outils Itératifs</w:t>
      </w:r>
    </w:p>
    <w:p>
      <w:pPr>
        <w:pStyle w:val="FirstParagraph"/>
      </w:pPr>
      <w:r>
        <w:rPr>
          <w:b/>
          <w:bCs/>
        </w:rPr>
        <w:t xml:space="preserve">Fichier :</w:t>
      </w:r>
      <w:r>
        <w:t xml:space="preserve"> </w:t>
      </w:r>
      <w:r>
        <w:rPr>
          <w:rStyle w:val="VerbatimChar"/>
        </w:rPr>
        <w:t xml:space="preserve">agent/tool_dispatcher.py</w:t>
      </w:r>
      <w:r>
        <w:br/>
      </w:r>
      <w:r>
        <w:rPr>
          <w:b/>
          <w:bCs/>
        </w:rPr>
        <w:t xml:space="preserve">Classe :</w:t>
      </w:r>
      <w:r>
        <w:t xml:space="preserve"> </w:t>
      </w:r>
      <w:r>
        <w:rPr>
          <w:rStyle w:val="VerbatimChar"/>
        </w:rPr>
        <w:t xml:space="preserve">ToolDispatcher</w:t>
      </w:r>
    </w:p>
    <w:p>
      <w:pPr>
        <w:pStyle w:val="BodyText"/>
      </w:pPr>
      <w:r>
        <w:t xml:space="preserve">Le système d’outils permet au LLM de requêter des informations spécifiques de manière itérative :</w:t>
      </w:r>
    </w:p>
    <w:p>
      <w:pPr>
        <w:pStyle w:val="BodyText"/>
      </w:pPr>
      <w:r>
        <w:rPr>
          <w:b/>
          <w:bCs/>
        </w:rPr>
        <w:t xml:space="preserve">Exécution d’Outil :</w:t>
      </w:r>
    </w:p>
    <w:p>
      <w:pPr>
        <w:pStyle w:val="SourceCode"/>
      </w:pPr>
      <w:r>
        <w:rPr>
          <w:rStyle w:val="KeywordTok"/>
        </w:rPr>
        <w:t xml:space="preserve">def</w:t>
      </w:r>
      <w:r>
        <w:rPr>
          <w:rStyle w:val="NormalTok"/>
        </w:rPr>
        <w:t xml:space="preserve"> execute_tool(</w:t>
      </w:r>
      <w:r>
        <w:rPr>
          <w:rStyle w:val="VariableTok"/>
        </w:rPr>
        <w:t xml:space="preserve">self</w:t>
      </w:r>
      <w:r>
        <w:rPr>
          <w:rStyle w:val="NormalTok"/>
        </w:rPr>
        <w:t xml:space="preserve">, tool_name: </w:t>
      </w:r>
      <w:r>
        <w:rPr>
          <w:rStyle w:val="BuiltInTok"/>
        </w:rPr>
        <w:t xml:space="preserve">str</w:t>
      </w:r>
      <w:r>
        <w:rPr>
          <w:rStyle w:val="NormalTok"/>
        </w:rPr>
        <w:t xml:space="preserve">, arguments: Dict[</w:t>
      </w:r>
      <w:r>
        <w:rPr>
          <w:rStyle w:val="BuiltInTok"/>
        </w:rPr>
        <w:t xml:space="preserve">str</w:t>
      </w:r>
      <w:r>
        <w:rPr>
          <w:rStyle w:val="NormalTok"/>
        </w:rPr>
        <w:t xml:space="preserve">, Any]):</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"read_section"</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._read_section(</w:t>
      </w:r>
      <w:r>
        <w:br/>
      </w:r>
      <w:r>
        <w:rPr>
          <w:rStyle w:val="NormalTok"/>
        </w:rPr>
        <w:t xml:space="preserve">            arguments.get(</w:t>
      </w:r>
      <w:r>
        <w:rPr>
          <w:rStyle w:val="StringTok"/>
        </w:rPr>
        <w:t xml:space="preserve">"section"</w:t>
      </w:r>
      <w:r>
        <w:rPr>
          <w:rStyle w:val="NormalTok"/>
        </w:rPr>
        <w:t xml:space="preserve">),</w:t>
      </w:r>
      <w:r>
        <w:br/>
      </w:r>
      <w:r>
        <w:rPr>
          <w:rStyle w:val="NormalTok"/>
        </w:rPr>
        <w:t xml:space="preserve">            arguments.get(</w:t>
      </w:r>
      <w:r>
        <w:rPr>
          <w:rStyle w:val="StringTok"/>
        </w:rPr>
        <w:t xml:space="preserve">"start_line"</w:t>
      </w:r>
      <w:r>
        <w:rPr>
          <w:rStyle w:val="NormalTok"/>
        </w:rPr>
        <w:t xml:space="preserve">),</w:t>
      </w:r>
      <w:r>
        <w:br/>
      </w:r>
      <w:r>
        <w:rPr>
          <w:rStyle w:val="NormalTok"/>
        </w:rPr>
        <w:t xml:space="preserve">            arguments.get(</w:t>
      </w:r>
      <w:r>
        <w:rPr>
          <w:rStyle w:val="StringTok"/>
        </w:rPr>
        <w:t xml:space="preserve">"end_line"</w:t>
      </w:r>
      <w:r>
        <w:rPr>
          <w:rStyle w:val="NormalTok"/>
        </w:rPr>
        <w:t xml:space="preserve">)</w:t>
      </w:r>
      <w:r>
        <w:br/>
      </w:r>
      <w:r>
        <w:rPr>
          <w:rStyle w:val="NormalTok"/>
        </w:rPr>
        <w:t xml:space="preserve">        )</w:t>
      </w:r>
      <w:r>
        <w:br/>
      </w:r>
      <w:r>
        <w:rPr>
          <w:rStyle w:val="NormalTok"/>
        </w:rPr>
        <w:t xml:space="preserve">    </w:t>
      </w:r>
      <w:r>
        <w:rPr>
          <w:rStyle w:val="CommentTok"/>
        </w:rPr>
        <w:t xml:space="preserve"># ... autres outils</w:t>
      </w:r>
      <w:r>
        <w:br/>
      </w:r>
      <w:r>
        <w:rPr>
          <w:rStyle w:val="NormalTok"/>
        </w:rPr>
        <w:t xml:space="preserve">    </w:t>
      </w:r>
      <w:r>
        <w:rPr>
          <w:rStyle w:val="ControlFlowTok"/>
        </w:rPr>
        <w:t xml:space="preserve">return</w:t>
      </w:r>
      <w:r>
        <w:rPr>
          <w:rStyle w:val="NormalTok"/>
        </w:rPr>
        <w:t xml:space="preserve"> result</w:t>
      </w:r>
    </w:p>
    <w:p>
      <w:pPr>
        <w:pStyle w:val="FirstParagraph"/>
      </w:pPr>
      <w:r>
        <w:rPr>
          <w:b/>
          <w:bCs/>
        </w:rPr>
        <w:t xml:space="preserve">Exemple : Outil</w:t>
      </w:r>
      <w:r>
        <w:rPr>
          <w:b/>
          <w:bCs/>
        </w:rPr>
        <w:t xml:space="preserve"> </w:t>
      </w:r>
      <w:r>
        <w:rPr>
          <w:rStyle w:val="VerbatimChar"/>
          <w:b/>
          <w:bCs/>
        </w:rPr>
        <w:t xml:space="preserve">search_strings</w:t>
      </w:r>
    </w:p>
    <w:p>
      <w:pPr>
        <w:pStyle w:val="SourceCode"/>
      </w:pPr>
      <w:r>
        <w:rPr>
          <w:rStyle w:val="KeywordTok"/>
        </w:rPr>
        <w:t xml:space="preserve">def</w:t>
      </w:r>
      <w:r>
        <w:rPr>
          <w:rStyle w:val="NormalTok"/>
        </w:rPr>
        <w:t xml:space="preserve"> _search_strings(</w:t>
      </w:r>
      <w:r>
        <w:rPr>
          <w:rStyle w:val="VariableTok"/>
        </w:rPr>
        <w:t xml:space="preserve">self</w:t>
      </w:r>
      <w:r>
        <w:rPr>
          <w:rStyle w:val="NormalTok"/>
        </w:rPr>
        <w:t xml:space="preserve">, pattern: </w:t>
      </w:r>
      <w:r>
        <w:rPr>
          <w:rStyle w:val="BuiltInTok"/>
        </w:rPr>
        <w:t xml:space="preserve">str</w:t>
      </w:r>
      <w:r>
        <w:rPr>
          <w:rStyle w:val="NormalTok"/>
        </w:rPr>
        <w:t xml:space="preserve">, max_results: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content </w:t>
      </w:r>
      <w:r>
        <w:rPr>
          <w:rStyle w:val="OperatorTok"/>
        </w:rPr>
        <w:t xml:space="preserve">=</w:t>
      </w:r>
      <w:r>
        <w:rPr>
          <w:rStyle w:val="NormalTok"/>
        </w:rPr>
        <w:t xml:space="preserve"> strings_file.read_text()</w:t>
      </w:r>
      <w:r>
        <w:br/>
      </w:r>
      <w:r>
        <w:rPr>
          <w:rStyle w:val="NormalTok"/>
        </w:rPr>
        <w:t xml:space="preserve">    lines </w:t>
      </w:r>
      <w:r>
        <w:rPr>
          <w:rStyle w:val="OperatorTok"/>
        </w:rPr>
        <w:t xml:space="preserve">=</w:t>
      </w:r>
      <w:r>
        <w:rPr>
          <w:rStyle w:val="NormalTok"/>
        </w:rPr>
        <w:t xml:space="preserve"> content.split(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pattern_lower </w:t>
      </w:r>
      <w:r>
        <w:rPr>
          <w:rStyle w:val="OperatorTok"/>
        </w:rPr>
        <w:t xml:space="preserve">=</w:t>
      </w:r>
      <w:r>
        <w:rPr>
          <w:rStyle w:val="NormalTok"/>
        </w:rPr>
        <w:t xml:space="preserve"> pattern.lower()</w:t>
      </w:r>
      <w:r>
        <w:br/>
      </w:r>
      <w:r>
        <w:rPr>
          <w:rStyle w:val="NormalTok"/>
        </w:rPr>
        <w:t xml:space="preserve">    matches </w:t>
      </w:r>
      <w:r>
        <w:rPr>
          <w:rStyle w:val="OperatorTok"/>
        </w:rPr>
        <w:t xml:space="preserve">=</w:t>
      </w:r>
      <w:r>
        <w:rPr>
          <w:rStyle w:val="NormalTok"/>
        </w:rPr>
        <w:t xml:space="preserve"> [line </w:t>
      </w:r>
      <w:r>
        <w:rPr>
          <w:rStyle w:val="ControlFlowTok"/>
        </w:rPr>
        <w:t xml:space="preserve">for</w:t>
      </w:r>
      <w:r>
        <w:rPr>
          <w:rStyle w:val="NormalTok"/>
        </w:rPr>
        <w:t xml:space="preserve"> line </w:t>
      </w:r>
      <w:r>
        <w:rPr>
          <w:rStyle w:val="KeywordTok"/>
        </w:rPr>
        <w:t xml:space="preserve">in</w:t>
      </w:r>
      <w:r>
        <w:rPr>
          <w:rStyle w:val="NormalTok"/>
        </w:rPr>
        <w:t xml:space="preserve"> lines </w:t>
      </w:r>
      <w:r>
        <w:rPr>
          <w:rStyle w:val="ControlFlowTok"/>
        </w:rPr>
        <w:t xml:space="preserve">if</w:t>
      </w:r>
      <w:r>
        <w:rPr>
          <w:rStyle w:val="NormalTok"/>
        </w:rPr>
        <w:t xml:space="preserve"> pattern_lower </w:t>
      </w:r>
      <w:r>
        <w:rPr>
          <w:rStyle w:val="KeywordTok"/>
        </w:rPr>
        <w:t xml:space="preserve">in</w:t>
      </w:r>
      <w:r>
        <w:rPr>
          <w:rStyle w:val="NormalTok"/>
        </w:rPr>
        <w:t xml:space="preserve"> line.lower()]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"result"</w:t>
      </w:r>
      <w:r>
        <w:rPr>
          <w:rStyle w:val="NormalTok"/>
        </w:rPr>
        <w:t xml:space="preserve">: matches[:max_results],</w:t>
      </w:r>
      <w:r>
        <w:br/>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(matches)</w:t>
      </w:r>
      <w:r>
        <w:br/>
      </w:r>
      <w:r>
        <w:rPr>
          <w:rStyle w:val="NormalTok"/>
        </w:rPr>
        <w:t xml:space="preserve">    }</w:t>
      </w:r>
    </w:p>
    <w:p>
      <w:pPr>
        <w:pStyle w:val="FirstParagraph"/>
      </w:pPr>
      <w:r>
        <w:rPr>
          <w:b/>
          <w:bCs/>
        </w:rPr>
        <w:t xml:space="preserve">Boucle Itérative dans</w:t>
      </w:r>
      <w:r>
        <w:rPr>
          <w:b/>
          <w:bCs/>
        </w:rPr>
        <w:t xml:space="preserve"> </w:t>
      </w:r>
      <w:r>
        <w:rPr>
          <w:rStyle w:val="VerbatimChar"/>
          <w:b/>
          <w:bCs/>
        </w:rPr>
        <w:t xml:space="preserve">analyze.py</w:t>
      </w:r>
      <w:r>
        <w:rPr>
          <w:b/>
          <w:bCs/>
        </w:rPr>
        <w:t xml:space="preserve"> </w:t>
      </w:r>
      <w:r>
        <w:rPr>
          <w:b/>
          <w:bCs/>
        </w:rPr>
        <w:t xml:space="preserve">:</w:t>
      </w:r>
    </w:p>
    <w:p>
      <w:pPr>
        <w:pStyle w:val="SourceCode"/>
      </w:pPr>
      <w:r>
        <w:rPr>
          <w:rStyle w:val="ControlFlowTok"/>
        </w:rPr>
        <w:t xml:space="preserve">while</w:t>
      </w:r>
      <w:r>
        <w:rPr>
          <w:rStyle w:val="NormalTok"/>
        </w:rPr>
        <w:t xml:space="preserve"> iteration </w:t>
      </w:r>
      <w:r>
        <w:rPr>
          <w:rStyle w:val="OperatorTok"/>
        </w:rPr>
        <w:t xml:space="preserve">&lt;</w:t>
      </w:r>
      <w:r>
        <w:rPr>
          <w:rStyle w:val="NormalTok"/>
        </w:rPr>
        <w:t xml:space="preserve"> max_iterations:</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.client.chat_completion(</w:t>
      </w:r>
      <w:r>
        <w:br/>
      </w:r>
      <w:r>
        <w:rPr>
          <w:rStyle w:val="NormalTok"/>
        </w:rPr>
        <w:t xml:space="preserve">        messages</w:t>
      </w:r>
      <w:r>
        <w:rPr>
          <w:rStyle w:val="OperatorTok"/>
        </w:rPr>
        <w:t xml:space="preserve">=</w:t>
      </w:r>
      <w:r>
        <w:rPr>
          <w:rStyle w:val="VariableTok"/>
        </w:rPr>
        <w:t xml:space="preserve">self</w:t>
      </w:r>
      <w:r>
        <w:rPr>
          <w:rStyle w:val="NormalTok"/>
        </w:rPr>
        <w:t xml:space="preserve">.conversation_history,</w:t>
      </w:r>
      <w:r>
        <w:br/>
      </w:r>
      <w:r>
        <w:rPr>
          <w:rStyle w:val="NormalTok"/>
        </w:rPr>
        <w:t xml:space="preserve">        tools</w:t>
      </w:r>
      <w:r>
        <w:rPr>
          <w:rStyle w:val="OperatorTok"/>
        </w:rPr>
        <w:t xml:space="preserve">=</w:t>
      </w:r>
      <w:r>
        <w:rPr>
          <w:rStyle w:val="VariableTok"/>
        </w:rPr>
        <w:t xml:space="preserve">self</w:t>
      </w:r>
      <w:r>
        <w:rPr>
          <w:rStyle w:val="NormalTok"/>
        </w:rPr>
        <w:t xml:space="preserve">.tools_schema,</w:t>
      </w:r>
      <w:r>
        <w:br/>
      </w:r>
      <w:r>
        <w:rPr>
          <w:rStyle w:val="NormalTok"/>
        </w:rPr>
        <w:t xml:space="preserve">        tool_choice</w:t>
      </w:r>
      <w:r>
        <w:rPr>
          <w:rStyle w:val="OperatorTok"/>
        </w:rPr>
        <w:t xml:space="preserve">=</w:t>
      </w:r>
      <w:r>
        <w:rPr>
          <w:rStyle w:val="StringTok"/>
        </w:rPr>
        <w:t xml:space="preserve">"auto"</w:t>
      </w:r>
      <w:r>
        <w:br/>
      </w:r>
      <w:r>
        <w:rPr>
          <w:rStyle w:val="NormalTok"/>
        </w:rPr>
        <w:t xml:space="preserve">    )</w:t>
      </w:r>
      <w:r>
        <w:br/>
      </w:r>
      <w:r>
        <w:rPr>
          <w:rStyle w:val="NormalTok"/>
        </w:rPr>
        <w:t xml:space="preserve">    </w:t>
      </w:r>
      <w:r>
        <w:br/>
      </w:r>
      <w:r>
        <w:rPr>
          <w:rStyle w:val="NormalTok"/>
        </w:rPr>
        <w:t xml:space="preserve">    tool_calls </w:t>
      </w:r>
      <w:r>
        <w:rPr>
          <w:rStyle w:val="OperatorTok"/>
        </w:rPr>
        <w:t xml:space="preserve">=</w:t>
      </w:r>
      <w:r>
        <w:rPr>
          <w:rStyle w:val="NormalTok"/>
        </w:rPr>
        <w:t xml:space="preserve"> message.get(</w:t>
      </w:r>
      <w:r>
        <w:rPr>
          <w:rStyle w:val="StringTok"/>
        </w:rPr>
        <w:t xml:space="preserve">"tool_calls"</w:t>
      </w:r>
      <w:r>
        <w:rPr>
          <w:rStyle w:val="NormalTok"/>
        </w:rPr>
        <w:t xml:space="preserve">, [])</w:t>
      </w:r>
      <w:r>
        <w:br/>
      </w:r>
      <w:r>
        <w:rPr>
          <w:rStyle w:val="NormalTok"/>
        </w:rPr>
        <w:t xml:space="preserve">    </w:t>
      </w:r>
      <w:r>
        <w:rPr>
          <w:rStyle w:val="ControlFlowTok"/>
        </w:rPr>
        <w:t xml:space="preserve">if</w:t>
      </w:r>
      <w:r>
        <w:rPr>
          <w:rStyle w:val="NormalTok"/>
        </w:rPr>
        <w:t xml:space="preserve"> tool_calls:</w:t>
      </w:r>
      <w:r>
        <w:br/>
      </w:r>
      <w:r>
        <w:rPr>
          <w:rStyle w:val="NormalTok"/>
        </w:rPr>
        <w:t xml:space="preserve">        </w:t>
      </w:r>
      <w:r>
        <w:rPr>
          <w:rStyle w:val="CommentTok"/>
        </w:rPr>
        <w:t xml:space="preserve"># Exécuter les outils</w:t>
      </w:r>
      <w:r>
        <w:br/>
      </w:r>
      <w:r>
        <w:rPr>
          <w:rStyle w:val="NormalTok"/>
        </w:rPr>
        <w:t xml:space="preserve">        </w:t>
      </w:r>
      <w:r>
        <w:rPr>
          <w:rStyle w:val="ControlFlowTok"/>
        </w:rPr>
        <w:t xml:space="preserve">for</w:t>
      </w:r>
      <w:r>
        <w:rPr>
          <w:rStyle w:val="NormalTok"/>
        </w:rPr>
        <w:t xml:space="preserve"> tool_call </w:t>
      </w:r>
      <w:r>
        <w:rPr>
          <w:rStyle w:val="KeywordTok"/>
        </w:rPr>
        <w:t xml:space="preserve">in</w:t>
      </w:r>
      <w:r>
        <w:rPr>
          <w:rStyle w:val="NormalTok"/>
        </w:rPr>
        <w:t xml:space="preserve"> tool_calls:</w:t>
      </w:r>
      <w:r>
        <w:br/>
      </w:r>
      <w:r>
        <w:rPr>
          <w:rStyle w:val="NormalTok"/>
        </w:rPr>
        <w:t xml:space="preserve">            tool_result </w:t>
      </w:r>
      <w:r>
        <w:rPr>
          <w:rStyle w:val="OperatorTok"/>
        </w:rPr>
        <w:t xml:space="preserve">=</w:t>
      </w:r>
      <w:r>
        <w:rPr>
          <w:rStyle w:val="NormalTok"/>
        </w:rPr>
        <w:t xml:space="preserve"> </w:t>
      </w:r>
      <w:r>
        <w:rPr>
          <w:rStyle w:val="VariableTok"/>
        </w:rPr>
        <w:t xml:space="preserve">self</w:t>
      </w:r>
      <w:r>
        <w:rPr>
          <w:rStyle w:val="NormalTok"/>
        </w:rPr>
        <w:t xml:space="preserve">.dispatcher.execute_tool(...)</w:t>
      </w:r>
      <w:r>
        <w:br/>
      </w:r>
      <w:r>
        <w:rPr>
          <w:rStyle w:val="NormalTok"/>
        </w:rPr>
        <w:t xml:space="preserve">            </w:t>
      </w:r>
      <w:r>
        <w:rPr>
          <w:rStyle w:val="CommentTok"/>
        </w:rPr>
        <w:t xml:space="preserve"># Ajouter résultat à l'historique</w:t>
      </w:r>
      <w:r>
        <w:br/>
      </w:r>
      <w:r>
        <w:rPr>
          <w:rStyle w:val="NormalTok"/>
        </w:rPr>
        <w:t xml:space="preserve">            </w:t>
      </w:r>
      <w:r>
        <w:rPr>
          <w:rStyle w:val="VariableTok"/>
        </w:rPr>
        <w:t xml:space="preserve">self</w:t>
      </w:r>
      <w:r>
        <w:rPr>
          <w:rStyle w:val="NormalTok"/>
        </w:rPr>
        <w:t xml:space="preserve">.conversation_history.append({</w:t>
      </w:r>
      <w:r>
        <w:br/>
      </w:r>
      <w:r>
        <w:rPr>
          <w:rStyle w:val="NormalTok"/>
        </w:rPr>
        <w:t xml:space="preserve">                </w:t>
      </w:r>
      <w:r>
        <w:rPr>
          <w:rStyle w:val="StringTok"/>
        </w:rPr>
        <w:t xml:space="preserve">"role"</w:t>
      </w:r>
      <w:r>
        <w:rPr>
          <w:rStyle w:val="NormalTok"/>
        </w:rPr>
        <w:t xml:space="preserve">: </w:t>
      </w:r>
      <w:r>
        <w:rPr>
          <w:rStyle w:val="StringTok"/>
        </w:rPr>
        <w:t xml:space="preserve">"tool"</w:t>
      </w:r>
      <w:r>
        <w:rPr>
          <w:rStyle w:val="NormalTok"/>
        </w:rPr>
        <w:t xml:space="preserve">,</w:t>
      </w:r>
      <w:r>
        <w:br/>
      </w:r>
      <w:r>
        <w:rPr>
          <w:rStyle w:val="NormalTok"/>
        </w:rPr>
        <w:t xml:space="preserve">                </w:t>
      </w:r>
      <w:r>
        <w:rPr>
          <w:rStyle w:val="StringTok"/>
        </w:rPr>
        <w:t xml:space="preserve">"tool_call_id"</w:t>
      </w:r>
      <w:r>
        <w:rPr>
          <w:rStyle w:val="NormalTok"/>
        </w:rPr>
        <w:t xml:space="preserve">: tool_id,</w:t>
      </w:r>
      <w:r>
        <w:br/>
      </w:r>
      <w:r>
        <w:rPr>
          <w:rStyle w:val="NormalTok"/>
        </w:rPr>
        <w:t xml:space="preserve">                </w:t>
      </w:r>
      <w:r>
        <w:rPr>
          <w:rStyle w:val="StringTok"/>
        </w:rPr>
        <w:t xml:space="preserve">"content"</w:t>
      </w:r>
      <w:r>
        <w:rPr>
          <w:rStyle w:val="NormalTok"/>
        </w:rPr>
        <w:t xml:space="preserve">: tool_response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Pas d'outils = analyse finale probable</w:t>
      </w:r>
      <w:r>
        <w:br/>
      </w:r>
      <w:r>
        <w:rPr>
          <w:rStyle w:val="NormalTok"/>
        </w:rPr>
        <w:t xml:space="preserve">        final_analysis </w:t>
      </w:r>
      <w:r>
        <w:rPr>
          <w:rStyle w:val="OperatorTok"/>
        </w:rPr>
        <w:t xml:space="preserve">=</w:t>
      </w:r>
      <w:r>
        <w:rPr>
          <w:rStyle w:val="NormalTok"/>
        </w:rPr>
        <w:t xml:space="preserve"> message.get(</w:t>
      </w:r>
      <w:r>
        <w:rPr>
          <w:rStyle w:val="StringTok"/>
        </w:rPr>
        <w:t xml:space="preserve">"content"</w:t>
      </w:r>
      <w:r>
        <w:rPr>
          <w:rStyle w:val="NormalTok"/>
        </w:rPr>
        <w:t xml:space="preserve">)</w:t>
      </w:r>
      <w:r>
        <w:br/>
      </w:r>
      <w:r>
        <w:rPr>
          <w:rStyle w:val="NormalTok"/>
        </w:rPr>
        <w:t xml:space="preserve">        </w:t>
      </w:r>
      <w:r>
        <w:rPr>
          <w:rStyle w:val="ControlFlowTok"/>
        </w:rPr>
        <w:t xml:space="preserve">break</w:t>
      </w:r>
    </w:p>
    <w:p>
      <w:pPr>
        <w:pStyle w:val="FirstParagraph"/>
      </w:pPr>
      <w:r>
        <w:t xml:space="preserve">Cette approche permet :</w:t>
      </w:r>
      <w:r>
        <w:t xml:space="preserve"> </w:t>
      </w:r>
      <w:r>
        <w:t xml:space="preserve">-</w:t>
      </w:r>
      <w:r>
        <w:t xml:space="preserve"> </w:t>
      </w:r>
      <w:r>
        <w:rPr>
          <w:b/>
          <w:bCs/>
        </w:rPr>
        <w:t xml:space="preserve">Analyse approfondie</w:t>
      </w:r>
      <w:r>
        <w:t xml:space="preserve"> </w:t>
      </w:r>
      <w:r>
        <w:t xml:space="preserve">: Le LLM peut creuser dans des sections spécifiques</w:t>
      </w:r>
      <w:r>
        <w:t xml:space="preserve"> </w:t>
      </w:r>
      <w:r>
        <w:t xml:space="preserve">-</w:t>
      </w:r>
      <w:r>
        <w:t xml:space="preserve"> </w:t>
      </w:r>
      <w:r>
        <w:rPr>
          <w:b/>
          <w:bCs/>
        </w:rPr>
        <w:t xml:space="preserve">Économie de tokens</w:t>
      </w:r>
      <w:r>
        <w:t xml:space="preserve"> </w:t>
      </w:r>
      <w:r>
        <w:t xml:space="preserve">: Seules les données pertinentes sont chargées</w:t>
      </w:r>
      <w:r>
        <w:t xml:space="preserve"> </w:t>
      </w:r>
      <w:r>
        <w:t xml:space="preserve">-</w:t>
      </w:r>
      <w:r>
        <w:t xml:space="preserve"> </w:t>
      </w:r>
      <w:r>
        <w:rPr>
          <w:b/>
          <w:bCs/>
        </w:rPr>
        <w:t xml:space="preserve">Raisonnement adaptatif</w:t>
      </w:r>
      <w:r>
        <w:t xml:space="preserve"> </w:t>
      </w:r>
      <w:r>
        <w:t xml:space="preserve">: Le LLM ajuste sa stratégie basée sur les résultats</w:t>
      </w:r>
    </w:p>
    <w:p>
      <w:r>
        <w:pict>
          <v:rect style="width:0;height:1.5pt" o:hralign="center" o:hrstd="t" o:hr="t"/>
        </w:pict>
      </w:r>
    </w:p>
    <w:bookmarkEnd w:id="48"/>
    <w:bookmarkEnd w:id="49"/>
    <w:bookmarkStart w:id="55" w:name="intégration-de-lapi-openrouter"/>
    <w:p>
      <w:pPr>
        <w:pStyle w:val="Heading2"/>
      </w:pPr>
      <w:r>
        <w:t xml:space="preserve">5. Intégration de l’API OpenRouter</w:t>
      </w:r>
    </w:p>
    <w:bookmarkStart w:id="50" w:name="configuration-de-lapi"/>
    <w:p>
      <w:pPr>
        <w:pStyle w:val="Heading3"/>
      </w:pPr>
      <w:r>
        <w:t xml:space="preserve">5.1 Configuration de l’API</w:t>
      </w:r>
    </w:p>
    <w:p>
      <w:pPr>
        <w:pStyle w:val="FirstParagraph"/>
      </w:pPr>
      <w:r>
        <w:rPr>
          <w:b/>
          <w:bCs/>
        </w:rPr>
        <w:t xml:space="preserve">Fichier :</w:t>
      </w:r>
      <w:r>
        <w:t xml:space="preserve"> </w:t>
      </w:r>
      <w:r>
        <w:rPr>
          <w:rStyle w:val="VerbatimChar"/>
        </w:rPr>
        <w:t xml:space="preserve">config.py</w:t>
      </w:r>
    </w:p>
    <w:p>
      <w:pPr>
        <w:pStyle w:val="SourceCode"/>
      </w:pPr>
      <w:r>
        <w:rPr>
          <w:rStyle w:val="KeywordTok"/>
        </w:rPr>
        <w:t xml:space="preserve">class</w:t>
      </w:r>
      <w:r>
        <w:rPr>
          <w:rStyle w:val="NormalTok"/>
        </w:rPr>
        <w:t xml:space="preserve"> Config:</w:t>
      </w:r>
      <w:r>
        <w:br/>
      </w:r>
      <w:r>
        <w:rPr>
          <w:rStyle w:val="NormalTok"/>
        </w:rPr>
        <w:t xml:space="preserve">    DEFAULT_API_KEY </w:t>
      </w:r>
      <w:r>
        <w:rPr>
          <w:rStyle w:val="OperatorTok"/>
        </w:rPr>
        <w:t xml:space="preserve">=</w:t>
      </w:r>
      <w:r>
        <w:rPr>
          <w:rStyle w:val="NormalTok"/>
        </w:rPr>
        <w:t xml:space="preserve"> </w:t>
      </w:r>
      <w:r>
        <w:rPr>
          <w:rStyle w:val="StringTok"/>
        </w:rPr>
        <w:t xml:space="preserve">"sk-or-v1-..."</w:t>
      </w:r>
      <w:r>
        <w:br/>
      </w:r>
      <w:r>
        <w:rPr>
          <w:rStyle w:val="NormalTok"/>
        </w:rPr>
        <w:t xml:space="preserve">    OPENROUTER_API_KEY </w:t>
      </w:r>
      <w:r>
        <w:rPr>
          <w:rStyle w:val="OperatorTok"/>
        </w:rPr>
        <w:t xml:space="preserve">=</w:t>
      </w:r>
      <w:r>
        <w:rPr>
          <w:rStyle w:val="NormalTok"/>
        </w:rPr>
        <w:t xml:space="preserve"> os.getenv(</w:t>
      </w:r>
      <w:r>
        <w:rPr>
          <w:rStyle w:val="StringTok"/>
        </w:rPr>
        <w:t xml:space="preserve">"OPENROUTER_API_KEY"</w:t>
      </w:r>
      <w:r>
        <w:rPr>
          <w:rStyle w:val="NormalTok"/>
        </w:rPr>
        <w:t xml:space="preserve">) </w:t>
      </w:r>
      <w:r>
        <w:rPr>
          <w:rStyle w:val="KeywordTok"/>
        </w:rPr>
        <w:t xml:space="preserve">or</w:t>
      </w:r>
      <w:r>
        <w:rPr>
          <w:rStyle w:val="NormalTok"/>
        </w:rPr>
        <w:t xml:space="preserve"> DEFAULT_API_KEY</w:t>
      </w:r>
      <w:r>
        <w:br/>
      </w:r>
      <w:r>
        <w:rPr>
          <w:rStyle w:val="NormalTok"/>
        </w:rPr>
        <w:t xml:space="preserve">    OPENROUTER_MODEL </w:t>
      </w:r>
      <w:r>
        <w:rPr>
          <w:rStyle w:val="OperatorTok"/>
        </w:rPr>
        <w:t xml:space="preserve">=</w:t>
      </w:r>
      <w:r>
        <w:rPr>
          <w:rStyle w:val="NormalTok"/>
        </w:rPr>
        <w:t xml:space="preserve"> os.getenv(</w:t>
      </w:r>
      <w:r>
        <w:rPr>
          <w:rStyle w:val="StringTok"/>
        </w:rPr>
        <w:t xml:space="preserve">"OPENROUTER_MODEL"</w:t>
      </w:r>
      <w:r>
        <w:rPr>
          <w:rStyle w:val="NormalTok"/>
        </w:rPr>
        <w:t xml:space="preserve">, </w:t>
      </w:r>
      <w:r>
        <w:rPr>
          <w:rStyle w:val="StringTok"/>
        </w:rPr>
        <w:t xml:space="preserve">"openai/gpt-oss-120b:free"</w:t>
      </w:r>
      <w:r>
        <w:rPr>
          <w:rStyle w:val="NormalTok"/>
        </w:rPr>
        <w:t xml:space="preserve">)</w:t>
      </w:r>
    </w:p>
    <w:p>
      <w:pPr>
        <w:pStyle w:val="FirstParagraph"/>
      </w:pPr>
      <w:r>
        <w:rPr>
          <w:b/>
          <w:bCs/>
        </w:rPr>
        <w:t xml:space="preserve">Priorité de Configuration :</w:t>
      </w:r>
      <w:r>
        <w:t xml:space="preserve"> </w:t>
      </w:r>
      <w:r>
        <w:t xml:space="preserve">1. Variable d’environnement</w:t>
      </w:r>
      <w:r>
        <w:t xml:space="preserve"> </w:t>
      </w:r>
      <w:r>
        <w:rPr>
          <w:rStyle w:val="VerbatimChar"/>
        </w:rPr>
        <w:t xml:space="preserve">OPENROUTER_API_KEY</w:t>
      </w:r>
      <w:r>
        <w:t xml:space="preserve"> </w:t>
      </w:r>
      <w:r>
        <w:t xml:space="preserve">(recommandé pour la production)</w:t>
      </w:r>
      <w:r>
        <w:t xml:space="preserve"> </w:t>
      </w:r>
      <w:r>
        <w:t xml:space="preserve">2. Valeur par défaut dans</w:t>
      </w:r>
      <w:r>
        <w:t xml:space="preserve"> </w:t>
      </w:r>
      <w:r>
        <w:rPr>
          <w:rStyle w:val="VerbatimChar"/>
        </w:rPr>
        <w:t xml:space="preserve">config.py</w:t>
      </w:r>
      <w:r>
        <w:t xml:space="preserve"> </w:t>
      </w:r>
      <w:r>
        <w:t xml:space="preserve">(pour le développement)</w:t>
      </w:r>
    </w:p>
    <w:bookmarkEnd w:id="50"/>
    <w:bookmarkStart w:id="51" w:name="endpoint-et-paramètres-de-requête"/>
    <w:p>
      <w:pPr>
        <w:pStyle w:val="Heading3"/>
      </w:pPr>
      <w:r>
        <w:t xml:space="preserve">5.2 Endpoint et Paramètres de Requête</w:t>
      </w:r>
    </w:p>
    <w:p>
      <w:pPr>
        <w:pStyle w:val="FirstParagraph"/>
      </w:pPr>
      <w:r>
        <w:rPr>
          <w:b/>
          <w:bCs/>
        </w:rPr>
        <w:t xml:space="preserve">Base URL :</w:t>
      </w:r>
      <w:r>
        <w:t xml:space="preserve"> </w:t>
      </w:r>
      <w:r>
        <w:rPr>
          <w:rStyle w:val="VerbatimChar"/>
        </w:rPr>
        <w:t xml:space="preserve">https://openrouter.ai/api/v1</w:t>
      </w:r>
    </w:p>
    <w:p>
      <w:pPr>
        <w:pStyle w:val="BodyText"/>
      </w:pPr>
      <w:r>
        <w:rPr>
          <w:b/>
          <w:bCs/>
        </w:rPr>
        <w:t xml:space="preserve">Initialisation du Client :</w:t>
      </w:r>
    </w:p>
    <w:p>
      <w:pPr>
        <w:pStyle w:val="SourceCode"/>
      </w:pPr>
      <w:r>
        <w:rPr>
          <w:rStyle w:val="VariableTok"/>
        </w:rPr>
        <w:t xml:space="preserve">self</w:t>
      </w:r>
      <w:r>
        <w:rPr>
          <w:rStyle w:val="NormalTok"/>
        </w:rPr>
        <w:t xml:space="preserve">.client </w:t>
      </w:r>
      <w:r>
        <w:rPr>
          <w:rStyle w:val="OperatorTok"/>
        </w:rPr>
        <w:t xml:space="preserve">=</w:t>
      </w:r>
      <w:r>
        <w:rPr>
          <w:rStyle w:val="NormalTok"/>
        </w:rPr>
        <w:t xml:space="preserve"> OpenAI(</w:t>
      </w:r>
      <w:r>
        <w:br/>
      </w:r>
      <w:r>
        <w:rPr>
          <w:rStyle w:val="NormalTok"/>
        </w:rPr>
        <w:t xml:space="preserve">    api_key</w:t>
      </w:r>
      <w:r>
        <w:rPr>
          <w:rStyle w:val="OperatorTok"/>
        </w:rPr>
        <w:t xml:space="preserve">=</w:t>
      </w:r>
      <w:r>
        <w:rPr>
          <w:rStyle w:val="VariableTok"/>
        </w:rPr>
        <w:t xml:space="preserve">self</w:t>
      </w:r>
      <w:r>
        <w:rPr>
          <w:rStyle w:val="NormalTok"/>
        </w:rPr>
        <w:t xml:space="preserve">.api_key,</w:t>
      </w:r>
      <w:r>
        <w:br/>
      </w:r>
      <w:r>
        <w:rPr>
          <w:rStyle w:val="NormalTok"/>
        </w:rPr>
        <w:t xml:space="preserve">    base_url</w:t>
      </w:r>
      <w:r>
        <w:rPr>
          <w:rStyle w:val="OperatorTok"/>
        </w:rPr>
        <w:t xml:space="preserve">=</w:t>
      </w:r>
      <w:r>
        <w:rPr>
          <w:rStyle w:val="VariableTok"/>
        </w:rPr>
        <w:t xml:space="preserve">self</w:t>
      </w:r>
      <w:r>
        <w:rPr>
          <w:rStyle w:val="NormalTok"/>
        </w:rPr>
        <w:t xml:space="preserve">.base_url  </w:t>
      </w:r>
      <w:r>
        <w:rPr>
          <w:rStyle w:val="CommentTok"/>
        </w:rPr>
        <w:t xml:space="preserve"># OpenRouter endpoint</w:t>
      </w:r>
      <w:r>
        <w:br/>
      </w:r>
      <w:r>
        <w:rPr>
          <w:rStyle w:val="NormalTok"/>
        </w:rPr>
        <w:t xml:space="preserve">)</w:t>
      </w:r>
    </w:p>
    <w:p>
      <w:pPr>
        <w:pStyle w:val="FirstParagraph"/>
      </w:pPr>
      <w:r>
        <w:rPr>
          <w:b/>
          <w:bCs/>
        </w:rPr>
        <w:t xml:space="preserve">Paramètres de Requête Standard :</w:t>
      </w:r>
    </w:p>
    <w:p>
      <w:pPr>
        <w:pStyle w:val="SourceCode"/>
      </w:pP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"openai/gpt-oss-120b:free"</w:t>
      </w:r>
      <w:r>
        <w:rPr>
          <w:rStyle w:val="NormalTok"/>
        </w:rPr>
        <w:t xml:space="preserve">,</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rPr>
          <w:rStyle w:val="CommentTok"/>
        </w:rPr>
        <w:t xml:space="preserve"># ... historique de conversation</w:t>
      </w:r>
      <w:r>
        <w:br/>
      </w:r>
      <w:r>
        <w:rPr>
          <w:rStyle w:val="NormalTok"/>
        </w:rPr>
        <w:t xml:space="preserve">    ],</w:t>
      </w:r>
      <w:r>
        <w:br/>
      </w:r>
      <w:r>
        <w:rPr>
          <w:rStyle w:val="NormalTok"/>
        </w:rPr>
        <w:t xml:space="preserve">    </w:t>
      </w:r>
      <w:r>
        <w:rPr>
          <w:rStyle w:val="StringTok"/>
        </w:rPr>
        <w:t xml:space="preserve">"temperature"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4000</w:t>
      </w:r>
      <w:r>
        <w:rPr>
          <w:rStyle w:val="NormalTok"/>
        </w:rPr>
        <w:t xml:space="preserve">,</w:t>
      </w:r>
      <w:r>
        <w:br/>
      </w:r>
      <w:r>
        <w:rPr>
          <w:rStyle w:val="NormalTok"/>
        </w:rPr>
        <w:t xml:space="preserve">    </w:t>
      </w:r>
      <w:r>
        <w:rPr>
          <w:rStyle w:val="StringTok"/>
        </w:rPr>
        <w:t xml:space="preserve">"tools"</w:t>
      </w:r>
      <w:r>
        <w:rPr>
          <w:rStyle w:val="NormalTok"/>
        </w:rPr>
        <w:t xml:space="preserve">: tools_schema,  </w:t>
      </w:r>
      <w:r>
        <w:rPr>
          <w:rStyle w:val="CommentTok"/>
        </w:rPr>
        <w:t xml:space="preserve"># Schéma JSON des outils</w:t>
      </w:r>
      <w:r>
        <w:br/>
      </w:r>
      <w:r>
        <w:rPr>
          <w:rStyle w:val="NormalTok"/>
        </w:rPr>
        <w:t xml:space="preserve">    </w:t>
      </w:r>
      <w:r>
        <w:rPr>
          <w:rStyle w:val="StringTok"/>
        </w:rPr>
        <w:t xml:space="preserve">"tool_choice"</w:t>
      </w:r>
      <w:r>
        <w:rPr>
          <w:rStyle w:val="NormalTok"/>
        </w:rPr>
        <w:t xml:space="preserve">: </w:t>
      </w:r>
      <w:r>
        <w:rPr>
          <w:rStyle w:val="StringTok"/>
        </w:rPr>
        <w:t xml:space="preserve">"auto"</w:t>
      </w:r>
      <w:r>
        <w:rPr>
          <w:rStyle w:val="NormalTok"/>
        </w:rPr>
        <w:t xml:space="preserve">   </w:t>
      </w:r>
      <w:r>
        <w:rPr>
          <w:rStyle w:val="CommentTok"/>
        </w:rPr>
        <w:t xml:space="preserve"># LLM décide quand utiliser les outils</w:t>
      </w:r>
      <w:r>
        <w:br/>
      </w:r>
      <w:r>
        <w:rPr>
          <w:rStyle w:val="NormalTok"/>
        </w:rPr>
        <w:t xml:space="preserve">}</w:t>
      </w:r>
    </w:p>
    <w:p>
      <w:pPr>
        <w:pStyle w:val="FirstParagraph"/>
      </w:pPr>
      <w:r>
        <w:rPr>
          <w:b/>
          <w:bCs/>
        </w:rPr>
        <w:t xml:space="preserve">Paramètres Spéciaux :</w:t>
      </w:r>
      <w:r>
        <w:t xml:space="preserve"> </w:t>
      </w:r>
      <w:r>
        <w:t xml:space="preserve">-</w:t>
      </w:r>
      <w:r>
        <w:t xml:space="preserve"> </w:t>
      </w:r>
      <w:r>
        <w:rPr>
          <w:rStyle w:val="VerbatimChar"/>
        </w:rPr>
        <w:t xml:space="preserve">extra_body</w:t>
      </w:r>
      <w:r>
        <w:t xml:space="preserve">: Pour activer le mode raisonnement (</w:t>
      </w:r>
      <w:r>
        <w:rPr>
          <w:rStyle w:val="VerbatimChar"/>
        </w:rPr>
        <w:t xml:space="preserve">{"reasoning": {"enabled": True}}</w:t>
      </w:r>
      <w:r>
        <w:t xml:space="preserve">)</w:t>
      </w:r>
    </w:p>
    <w:bookmarkEnd w:id="51"/>
    <w:bookmarkStart w:id="52" w:name="gestion-de-la-confidentialité"/>
    <w:p>
      <w:pPr>
        <w:pStyle w:val="Heading3"/>
      </w:pPr>
      <w:r>
        <w:t xml:space="preserve">5.3 Gestion de la Confidentialité</w:t>
      </w:r>
    </w:p>
    <w:p>
      <w:pPr>
        <w:pStyle w:val="FirstParagraph"/>
      </w:pPr>
      <w:r>
        <w:rPr>
          <w:b/>
          <w:bCs/>
        </w:rPr>
        <w:t xml:space="preserve">Principe Fondamental : Aucun fichier binaire n’est envoyé à l’API</w:t>
      </w:r>
    </w:p>
    <w:p>
      <w:pPr>
        <w:pStyle w:val="BodyText"/>
      </w:pPr>
      <w:r>
        <w:t xml:space="preserve">Le système garantit la confidentialité de plusieurs manières :</w:t>
      </w:r>
    </w:p>
    <w:p>
      <w:pPr>
        <w:pStyle w:val="Compact"/>
        <w:numPr>
          <w:ilvl w:val="0"/>
          <w:numId w:val="1017"/>
        </w:numPr>
      </w:pPr>
      <w:r>
        <w:rPr>
          <w:b/>
          <w:bCs/>
        </w:rPr>
        <w:t xml:space="preserve">Extraction Locale</w:t>
      </w:r>
      <w:r>
        <w:t xml:space="preserve"> </w:t>
      </w:r>
      <w:r>
        <w:t xml:space="preserve">: Tous les outils d’extraction (readelf, objdump, strings) s’exécutent localement</w:t>
      </w:r>
    </w:p>
    <w:p>
      <w:pPr>
        <w:pStyle w:val="Compact"/>
        <w:numPr>
          <w:ilvl w:val="0"/>
          <w:numId w:val="1017"/>
        </w:numPr>
      </w:pPr>
      <w:r>
        <w:rPr>
          <w:b/>
          <w:bCs/>
        </w:rPr>
        <w:t xml:space="preserve">Envoi de Données Textuelles Uniquement</w:t>
      </w:r>
      <w:r>
        <w:t xml:space="preserve"> </w:t>
      </w:r>
      <w:r>
        <w:t xml:space="preserve">: Seules les caractéristiques extraites et textualisées sont transmises :</w:t>
      </w:r>
    </w:p>
    <w:p>
      <w:pPr>
        <w:pStyle w:val="Compact"/>
        <w:numPr>
          <w:ilvl w:val="1"/>
          <w:numId w:val="1018"/>
        </w:numPr>
      </w:pPr>
      <w:r>
        <w:t xml:space="preserve">Métadonnées ELF (texte)</w:t>
      </w:r>
    </w:p>
    <w:p>
      <w:pPr>
        <w:pStyle w:val="Compact"/>
        <w:numPr>
          <w:ilvl w:val="1"/>
          <w:numId w:val="1018"/>
        </w:numPr>
      </w:pPr>
      <w:r>
        <w:t xml:space="preserve">Chaînes de caractères (texte)</w:t>
      </w:r>
    </w:p>
    <w:p>
      <w:pPr>
        <w:pStyle w:val="Compact"/>
        <w:numPr>
          <w:ilvl w:val="1"/>
          <w:numId w:val="1018"/>
        </w:numPr>
      </w:pPr>
      <w:r>
        <w:t xml:space="preserve">Désassemblage (texte)</w:t>
      </w:r>
    </w:p>
    <w:p>
      <w:pPr>
        <w:pStyle w:val="Compact"/>
        <w:numPr>
          <w:ilvl w:val="1"/>
          <w:numId w:val="1018"/>
        </w:numPr>
      </w:pPr>
      <w:r>
        <w:t xml:space="preserve">Symboles (texte)</w:t>
      </w:r>
    </w:p>
    <w:p>
      <w:pPr>
        <w:pStyle w:val="Compact"/>
        <w:numPr>
          <w:ilvl w:val="0"/>
          <w:numId w:val="1017"/>
        </w:numPr>
      </w:pPr>
      <w:r>
        <w:rPr>
          <w:b/>
          <w:bCs/>
        </w:rPr>
        <w:t xml:space="preserve">Pas de Fichiers Binaires</w:t>
      </w:r>
      <w:r>
        <w:t xml:space="preserve"> </w:t>
      </w:r>
      <w:r>
        <w:t xml:space="preserve">: Le fichier</w:t>
      </w:r>
      <w:r>
        <w:t xml:space="preserve"> </w:t>
      </w:r>
      <w:r>
        <w:rPr>
          <w:rStyle w:val="VerbatimChar"/>
        </w:rPr>
        <w:t xml:space="preserve">.elf</w:t>
      </w:r>
      <w:r>
        <w:t xml:space="preserve"> </w:t>
      </w:r>
      <w:r>
        <w:t xml:space="preserve">original n’est jamais lu pour être envoyé</w:t>
      </w:r>
    </w:p>
    <w:p>
      <w:pPr>
        <w:pStyle w:val="Compact"/>
        <w:numPr>
          <w:ilvl w:val="0"/>
          <w:numId w:val="1017"/>
        </w:numPr>
      </w:pPr>
      <w:r>
        <w:rPr>
          <w:b/>
          <w:bCs/>
        </w:rPr>
        <w:t xml:space="preserve">Truncation Intelligente</w:t>
      </w:r>
      <w:r>
        <w:t xml:space="preserve"> </w:t>
      </w:r>
      <w:r>
        <w:t xml:space="preserve">: Les fichiers volumineux sont tronqués à 10 000 caractères par défaut dans le prompt initial, avec possibilité pour le LLM de requêter des sections spécifiques via les outils</w:t>
      </w:r>
    </w:p>
    <w:p>
      <w:pPr>
        <w:pStyle w:val="FirstParagraph"/>
      </w:pPr>
      <w:r>
        <w:rPr>
          <w:b/>
          <w:bCs/>
        </w:rPr>
        <w:t xml:space="preserve">Exemple de Chargement Sécurisé :</w:t>
      </w:r>
    </w:p>
    <w:p>
      <w:pPr>
        <w:pStyle w:val="SourceCode"/>
      </w:pPr>
      <w:r>
        <w:rPr>
          <w:rStyle w:val="KeywordTok"/>
        </w:rPr>
        <w:t xml:space="preserve">def</w:t>
      </w:r>
      <w:r>
        <w:rPr>
          <w:rStyle w:val="NormalTok"/>
        </w:rPr>
        <w:t xml:space="preserve"> _load_analysis_files(</w:t>
      </w:r>
      <w:r>
        <w:rPr>
          <w:rStyle w:val="VariableTok"/>
        </w:rPr>
        <w:t xml:space="preserve">self</w:t>
      </w:r>
      <w:r>
        <w:rPr>
          <w:rStyle w:val="NormalTok"/>
        </w:rPr>
        <w:t xml:space="preserve">, max_chars_per_file: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content </w:t>
      </w:r>
      <w:r>
        <w:rPr>
          <w:rStyle w:val="OperatorTok"/>
        </w:rPr>
        <w:t xml:space="preserve">=</w:t>
      </w:r>
      <w:r>
        <w:rPr>
          <w:rStyle w:val="NormalTok"/>
        </w:rPr>
        <w:t xml:space="preserve"> file_path.read_text()  </w:t>
      </w:r>
      <w:r>
        <w:rPr>
          <w:rStyle w:val="CommentTok"/>
        </w:rPr>
        <w:t xml:space="preserve"># Lecture locale uniquement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(content) </w:t>
      </w:r>
      <w:r>
        <w:rPr>
          <w:rStyle w:val="OperatorTok"/>
        </w:rPr>
        <w:t xml:space="preserve">&gt;</w:t>
      </w:r>
      <w:r>
        <w:rPr>
          <w:rStyle w:val="NormalTok"/>
        </w:rPr>
        <w:t xml:space="preserve"> max_chars_per_file:</w:t>
      </w:r>
      <w:r>
        <w:br/>
      </w:r>
      <w:r>
        <w:rPr>
          <w:rStyle w:val="NormalTok"/>
        </w:rPr>
        <w:t xml:space="preserve">        content </w:t>
      </w:r>
      <w:r>
        <w:rPr>
          <w:rStyle w:val="OperatorTok"/>
        </w:rPr>
        <w:t xml:space="preserve">=</w:t>
      </w:r>
      <w:r>
        <w:rPr>
          <w:rStyle w:val="NormalTok"/>
        </w:rPr>
        <w:t xml:space="preserve"> content[:max_chars_per_file]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(truncated)"</w:t>
      </w:r>
      <w:r>
        <w:br/>
      </w:r>
      <w:r>
        <w:rPr>
          <w:rStyle w:val="NormalTok"/>
        </w:rPr>
        <w:t xml:space="preserve">    </w:t>
      </w:r>
      <w:r>
        <w:rPr>
          <w:rStyle w:val="ControlFlowTok"/>
        </w:rPr>
        <w:t xml:space="preserve">return</w:t>
      </w:r>
      <w:r>
        <w:rPr>
          <w:rStyle w:val="NormalTok"/>
        </w:rPr>
        <w:t xml:space="preserve"> content  </w:t>
      </w:r>
      <w:r>
        <w:rPr>
          <w:rStyle w:val="CommentTok"/>
        </w:rPr>
        <w:t xml:space="preserve"># Seul le texte est retourné</w:t>
      </w:r>
    </w:p>
    <w:bookmarkEnd w:id="52"/>
    <w:bookmarkStart w:id="53" w:name="gestion-des-coûts-et-consommation"/>
    <w:p>
      <w:pPr>
        <w:pStyle w:val="Heading3"/>
      </w:pPr>
      <w:r>
        <w:t xml:space="preserve">5.4 Gestion des Coûts et Consommation</w:t>
      </w:r>
    </w:p>
    <w:p>
      <w:pPr>
        <w:pStyle w:val="FirstParagraph"/>
      </w:pPr>
      <w:r>
        <w:rPr>
          <w:b/>
          <w:bCs/>
        </w:rPr>
        <w:t xml:space="preserve">Modèle Gratuit :</w:t>
      </w:r>
      <w:r>
        <w:t xml:space="preserve"> </w:t>
      </w:r>
      <w:r>
        <w:t xml:space="preserve">-</w:t>
      </w:r>
      <w:r>
        <w:t xml:space="preserve"> </w:t>
      </w:r>
      <w:r>
        <w:rPr>
          <w:rStyle w:val="VerbatimChar"/>
        </w:rPr>
        <w:t xml:space="preserve">openai/gpt-oss-120b:free</w:t>
      </w:r>
      <w:r>
        <w:t xml:space="preserve"> </w:t>
      </w:r>
      <w:r>
        <w:t xml:space="preserve">: Aucun coût pour le développement</w:t>
      </w:r>
      <w:r>
        <w:t xml:space="preserve"> </w:t>
      </w:r>
      <w:r>
        <w:t xml:space="preserve">- Limites de taux possibles (gérées par retry logic)</w:t>
      </w:r>
    </w:p>
    <w:p>
      <w:pPr>
        <w:pStyle w:val="BodyText"/>
      </w:pPr>
      <w:r>
        <w:rPr>
          <w:b/>
          <w:bCs/>
        </w:rPr>
        <w:t xml:space="preserve">Monitoring :</w:t>
      </w:r>
    </w:p>
    <w:p>
      <w:pPr>
        <w:pStyle w:val="SourceCode"/>
      </w:pPr>
      <w:r>
        <w:rPr>
          <w:rStyle w:val="NormalTok"/>
        </w:rPr>
        <w:t xml:space="preserve">result </w:t>
      </w:r>
      <w:r>
        <w:rPr>
          <w:rStyle w:val="OperatorTok"/>
        </w:rPr>
        <w:t xml:space="preserve">=</w:t>
      </w:r>
      <w:r>
        <w:rPr>
          <w:rStyle w:val="NormalTok"/>
        </w:rPr>
        <w:t xml:space="preserve"> {</w:t>
      </w:r>
      <w:r>
        <w:br/>
      </w:r>
      <w:r>
        <w:rPr>
          <w:rStyle w:val="NormalTok"/>
        </w:rPr>
        <w:t xml:space="preserve">    </w:t>
      </w:r>
      <w:r>
        <w:rPr>
          <w:rStyle w:val="StringTok"/>
        </w:rPr>
        <w:t xml:space="preserve">"usage"</w:t>
      </w:r>
      <w:r>
        <w:rPr>
          <w:rStyle w:val="NormalTok"/>
        </w:rPr>
        <w:t xml:space="preserve">: {</w:t>
      </w:r>
      <w:r>
        <w:br/>
      </w:r>
      <w:r>
        <w:rPr>
          <w:rStyle w:val="NormalTok"/>
        </w:rPr>
        <w:t xml:space="preserve">        </w:t>
      </w:r>
      <w:r>
        <w:rPr>
          <w:rStyle w:val="StringTok"/>
        </w:rPr>
        <w:t xml:space="preserve">"prompt_tokens"</w:t>
      </w:r>
      <w:r>
        <w:rPr>
          <w:rStyle w:val="NormalTok"/>
        </w:rPr>
        <w:t xml:space="preserve">: response.usage.prompt_tokens,</w:t>
      </w:r>
      <w:r>
        <w:br/>
      </w:r>
      <w:r>
        <w:rPr>
          <w:rStyle w:val="NormalTok"/>
        </w:rPr>
        <w:t xml:space="preserve">        </w:t>
      </w:r>
      <w:r>
        <w:rPr>
          <w:rStyle w:val="StringTok"/>
        </w:rPr>
        <w:t xml:space="preserve">"completion_tokens"</w:t>
      </w:r>
      <w:r>
        <w:rPr>
          <w:rStyle w:val="NormalTok"/>
        </w:rPr>
        <w:t xml:space="preserve">: response.usage.completion_tokens,</w:t>
      </w:r>
      <w:r>
        <w:br/>
      </w:r>
      <w:r>
        <w:rPr>
          <w:rStyle w:val="NormalTok"/>
        </w:rPr>
        <w:t xml:space="preserve">        </w:t>
      </w:r>
      <w:r>
        <w:rPr>
          <w:rStyle w:val="StringTok"/>
        </w:rPr>
        <w:t xml:space="preserve">"total_tokens"</w:t>
      </w:r>
      <w:r>
        <w:rPr>
          <w:rStyle w:val="NormalTok"/>
        </w:rPr>
        <w:t xml:space="preserve">: response.usage.total_tokens</w:t>
      </w:r>
      <w:r>
        <w:br/>
      </w:r>
      <w:r>
        <w:rPr>
          <w:rStyle w:val="NormalTok"/>
        </w:rPr>
        <w:t xml:space="preserve">    }</w:t>
      </w:r>
      <w:r>
        <w:br/>
      </w:r>
      <w:r>
        <w:rPr>
          <w:rStyle w:val="NormalTok"/>
        </w:rPr>
        <w:t xml:space="preserve">}</w:t>
      </w:r>
    </w:p>
    <w:p>
      <w:pPr>
        <w:pStyle w:val="FirstParagraph"/>
      </w:pPr>
      <w:r>
        <w:rPr>
          <w:b/>
          <w:bCs/>
        </w:rPr>
        <w:t xml:space="preserve">Optimisations :</w:t>
      </w:r>
      <w:r>
        <w:t xml:space="preserve"> </w:t>
      </w:r>
      <w:r>
        <w:t xml:space="preserve">-</w:t>
      </w:r>
      <w:r>
        <w:t xml:space="preserve"> </w:t>
      </w:r>
      <w:r>
        <w:rPr>
          <w:b/>
          <w:bCs/>
        </w:rPr>
        <w:t xml:space="preserve">Truncation initiale</w:t>
      </w:r>
      <w:r>
        <w:t xml:space="preserve"> </w:t>
      </w:r>
      <w:r>
        <w:t xml:space="preserve">: Réduit les tokens du prompt initial</w:t>
      </w:r>
      <w:r>
        <w:t xml:space="preserve"> </w:t>
      </w:r>
      <w:r>
        <w:t xml:space="preserve">-</w:t>
      </w:r>
      <w:r>
        <w:t xml:space="preserve"> </w:t>
      </w:r>
      <w:r>
        <w:rPr>
          <w:b/>
          <w:bCs/>
        </w:rPr>
        <w:t xml:space="preserve">Outils ciblés</w:t>
      </w:r>
      <w:r>
        <w:t xml:space="preserve"> </w:t>
      </w:r>
      <w:r>
        <w:t xml:space="preserve">: Le LLM ne charge que les sections nécessaires</w:t>
      </w:r>
      <w:r>
        <w:t xml:space="preserve"> </w:t>
      </w:r>
      <w:r>
        <w:t xml:space="preserve">-</w:t>
      </w:r>
      <w:r>
        <w:t xml:space="preserve"> </w:t>
      </w:r>
      <w:r>
        <w:rPr>
          <w:b/>
          <w:bCs/>
        </w:rPr>
        <w:t xml:space="preserve">Limite d’itérations</w:t>
      </w:r>
      <w:r>
        <w:t xml:space="preserve"> </w:t>
      </w:r>
      <w:r>
        <w:t xml:space="preserve">: Maximum 20 itérations par défaut pour éviter les boucles infinies</w:t>
      </w:r>
    </w:p>
    <w:p>
      <w:pPr>
        <w:pStyle w:val="BodyText"/>
      </w:pPr>
      <w:r>
        <w:rPr>
          <w:b/>
          <w:bCs/>
        </w:rPr>
        <w:t xml:space="preserve">Estimation de Coûts (pour modèles payants) :</w:t>
      </w:r>
      <w:r>
        <w:t xml:space="preserve"> </w:t>
      </w:r>
      <w:r>
        <w:t xml:space="preserve">- Prompt initial : ~2000-5000 tokens (données d’extraction)</w:t>
      </w:r>
      <w:r>
        <w:t xml:space="preserve"> </w:t>
      </w:r>
      <w:r>
        <w:t xml:space="preserve">- Chaque itération : ~500-2000 tokens (réponses + résultats d’outils)</w:t>
      </w:r>
      <w:r>
        <w:t xml:space="preserve"> </w:t>
      </w:r>
      <w:r>
        <w:t xml:space="preserve">- Total par analyse : ~5000-15000 tokens</w:t>
      </w:r>
      <w:r>
        <w:t xml:space="preserve"> </w:t>
      </w:r>
      <w:r>
        <w:t xml:space="preserve">- Avec GPT-4 : ~$0.03-0.10 par analyse</w:t>
      </w:r>
      <w:r>
        <w:t xml:space="preserve"> </w:t>
      </w:r>
      <w:r>
        <w:t xml:space="preserve">- Avec modèles moins chers : ~$0.001-0.01 par analyse</w:t>
      </w:r>
    </w:p>
    <w:bookmarkEnd w:id="53"/>
    <w:bookmarkStart w:id="54" w:name="gestion-des-erreurs-api"/>
    <w:p>
      <w:pPr>
        <w:pStyle w:val="Heading3"/>
      </w:pPr>
      <w:r>
        <w:t xml:space="preserve">5.5 Gestion des Erreurs API</w:t>
      </w:r>
    </w:p>
    <w:p>
      <w:pPr>
        <w:pStyle w:val="FirstParagraph"/>
      </w:pPr>
      <w:r>
        <w:rPr>
          <w:b/>
          <w:bCs/>
        </w:rPr>
        <w:t xml:space="preserve">Types d’Erreurs Gérées :</w:t>
      </w:r>
    </w:p>
    <w:p>
      <w:pPr>
        <w:pStyle w:val="Compact"/>
        <w:numPr>
          <w:ilvl w:val="0"/>
          <w:numId w:val="1019"/>
        </w:numPr>
      </w:pPr>
      <w:r>
        <w:rPr>
          <w:b/>
          <w:bCs/>
        </w:rPr>
        <w:t xml:space="preserve">Rate Limiting</w:t>
      </w:r>
    </w:p>
    <w:p>
      <w:pPr>
        <w:pStyle w:val="Compact"/>
        <w:numPr>
          <w:ilvl w:val="1"/>
          <w:numId w:val="1020"/>
        </w:numPr>
      </w:pPr>
      <w:r>
        <w:t xml:space="preserve">Détection :</w:t>
      </w:r>
      <w:r>
        <w:t xml:space="preserve"> </w:t>
      </w:r>
      <w:r>
        <w:rPr>
          <w:rStyle w:val="VerbatimChar"/>
        </w:rPr>
        <w:t xml:space="preserve">openai.RateLimitError</w:t>
      </w:r>
    </w:p>
    <w:p>
      <w:pPr>
        <w:pStyle w:val="Compact"/>
        <w:numPr>
          <w:ilvl w:val="1"/>
          <w:numId w:val="1020"/>
        </w:numPr>
      </w:pPr>
      <w:r>
        <w:t xml:space="preserve">Action : Backoff exponentiel (1s, 2s, 4s)</w:t>
      </w:r>
    </w:p>
    <w:p>
      <w:pPr>
        <w:pStyle w:val="Compact"/>
        <w:numPr>
          <w:ilvl w:val="0"/>
          <w:numId w:val="1019"/>
        </w:numPr>
      </w:pPr>
      <w:r>
        <w:rPr>
          <w:b/>
          <w:bCs/>
        </w:rPr>
        <w:t xml:space="preserve">Configuration (Data Policy)</w:t>
      </w:r>
    </w:p>
    <w:p>
      <w:pPr>
        <w:pStyle w:val="Compact"/>
        <w:numPr>
          <w:ilvl w:val="1"/>
          <w:numId w:val="1021"/>
        </w:numPr>
      </w:pPr>
      <w:r>
        <w:t xml:space="preserve">Détection : Message d’erreur contenant</w:t>
      </w:r>
      <w:r>
        <w:t xml:space="preserve"> </w:t>
      </w:r>
      <w:r>
        <w:t xml:space="preserve">“</w:t>
      </w:r>
      <w:r>
        <w:t xml:space="preserve">data policy</w:t>
      </w:r>
      <w:r>
        <w:t xml:space="preserve">”</w:t>
      </w:r>
    </w:p>
    <w:p>
      <w:pPr>
        <w:pStyle w:val="Compact"/>
        <w:numPr>
          <w:ilvl w:val="1"/>
          <w:numId w:val="1021"/>
        </w:numPr>
      </w:pPr>
      <w:r>
        <w:t xml:space="preserve">Action : Message utilisateur explicite avec lien vers configuration</w:t>
      </w:r>
    </w:p>
    <w:p>
      <w:pPr>
        <w:pStyle w:val="Compact"/>
        <w:numPr>
          <w:ilvl w:val="0"/>
          <w:numId w:val="1019"/>
        </w:numPr>
      </w:pPr>
      <w:r>
        <w:rPr>
          <w:b/>
          <w:bCs/>
        </w:rPr>
        <w:t xml:space="preserve">Erreurs Réseau</w:t>
      </w:r>
    </w:p>
    <w:p>
      <w:pPr>
        <w:pStyle w:val="Compact"/>
        <w:numPr>
          <w:ilvl w:val="1"/>
          <w:numId w:val="1022"/>
        </w:numPr>
      </w:pPr>
      <w:r>
        <w:t xml:space="preserve">Détection :</w:t>
      </w:r>
      <w:r>
        <w:t xml:space="preserve"> </w:t>
      </w:r>
      <w:r>
        <w:rPr>
          <w:rStyle w:val="VerbatimChar"/>
        </w:rPr>
        <w:t xml:space="preserve">openai.APIError</w:t>
      </w:r>
      <w:r>
        <w:t xml:space="preserve"> </w:t>
      </w:r>
      <w:r>
        <w:t xml:space="preserve">générique</w:t>
      </w:r>
    </w:p>
    <w:p>
      <w:pPr>
        <w:pStyle w:val="Compact"/>
        <w:numPr>
          <w:ilvl w:val="1"/>
          <w:numId w:val="1022"/>
        </w:numPr>
      </w:pPr>
      <w:r>
        <w:t xml:space="preserve">Action : Retry avec délai linéaire</w:t>
      </w:r>
    </w:p>
    <w:p>
      <w:pPr>
        <w:pStyle w:val="Compact"/>
        <w:numPr>
          <w:ilvl w:val="0"/>
          <w:numId w:val="1019"/>
        </w:numPr>
      </w:pPr>
      <w:r>
        <w:rPr>
          <w:b/>
          <w:bCs/>
        </w:rPr>
        <w:t xml:space="preserve">Timeout</w:t>
      </w:r>
    </w:p>
    <w:p>
      <w:pPr>
        <w:pStyle w:val="Compact"/>
        <w:numPr>
          <w:ilvl w:val="1"/>
          <w:numId w:val="1023"/>
        </w:numPr>
      </w:pPr>
      <w:r>
        <w:t xml:space="preserve">Gestion : Timeout implicite via</w:t>
      </w:r>
      <w:r>
        <w:t xml:space="preserve"> </w:t>
      </w:r>
      <w:r>
        <w:rPr>
          <w:rStyle w:val="VerbatimChar"/>
        </w:rPr>
        <w:t xml:space="preserve">max_tokens</w:t>
      </w:r>
      <w:r>
        <w:t xml:space="preserve"> </w:t>
      </w:r>
      <w:r>
        <w:t xml:space="preserve">et limites d’itérations</w:t>
      </w:r>
    </w:p>
    <w:p>
      <w:r>
        <w:pict>
          <v:rect style="width:0;height:1.5pt" o:hralign="center" o:hrstd="t" o:hr="t"/>
        </w:pict>
      </w:r>
    </w:p>
    <w:bookmarkEnd w:id="54"/>
    <w:bookmarkEnd w:id="55"/>
    <w:bookmarkStart w:id="71" w:name="résultats-et-discussion"/>
    <w:p>
      <w:pPr>
        <w:pStyle w:val="Heading2"/>
      </w:pPr>
      <w:r>
        <w:t xml:space="preserve">6. Résultats et Discussion</w:t>
      </w:r>
    </w:p>
    <w:bookmarkStart w:id="58" w:name="capacités-de-loutil"/>
    <w:p>
      <w:pPr>
        <w:pStyle w:val="Heading3"/>
      </w:pPr>
      <w:r>
        <w:t xml:space="preserve">6.1 Capacités de l’Outil</w:t>
      </w:r>
    </w:p>
    <w:p>
      <w:pPr>
        <w:pStyle w:val="FirstParagraph"/>
      </w:pPr>
      <w:r>
        <w:t xml:space="preserve">Le système IoZnIzEr a été testé sur différents types de malwares ELF :</w:t>
      </w:r>
    </w:p>
    <w:bookmarkStart w:id="56" w:name="types-de-malwares-testés"/>
    <w:p>
      <w:pPr>
        <w:pStyle w:val="Heading4"/>
      </w:pPr>
      <w:r>
        <w:t xml:space="preserve">6.1.1 Types de Malwares Testés</w:t>
      </w:r>
    </w:p>
    <w:p>
      <w:pPr>
        <w:pStyle w:val="FirstParagraph"/>
      </w:pPr>
      <w:r>
        <w:rPr>
          <w:b/>
          <w:bCs/>
        </w:rPr>
        <w:t xml:space="preserve">a. Backdoors</w:t>
      </w:r>
      <w:r>
        <w:t xml:space="preserve"> </w:t>
      </w:r>
      <w:r>
        <w:t xml:space="preserve">-</w:t>
      </w:r>
      <w:r>
        <w:t xml:space="preserve"> </w:t>
      </w:r>
      <w:r>
        <w:rPr>
          <w:b/>
          <w:bCs/>
        </w:rPr>
        <w:t xml:space="preserve">Capacités identifiées</w:t>
      </w:r>
      <w:r>
        <w:t xml:space="preserve"> </w:t>
      </w:r>
      <w:r>
        <w:t xml:space="preserve">: Communication C2, écoute de ports, exécution de commandes distantes</w:t>
      </w:r>
      <w:r>
        <w:t xml:space="preserve"> </w:t>
      </w:r>
      <w:r>
        <w:t xml:space="preserve">-</w:t>
      </w:r>
      <w:r>
        <w:t xml:space="preserve"> </w:t>
      </w:r>
      <w:r>
        <w:rPr>
          <w:b/>
          <w:bCs/>
        </w:rPr>
        <w:t xml:space="preserve">IOCs extraits</w:t>
      </w:r>
      <w:r>
        <w:t xml:space="preserve"> </w:t>
      </w:r>
      <w:r>
        <w:t xml:space="preserve">: Adresses IP, domaines, ports d’écoute</w:t>
      </w:r>
      <w:r>
        <w:t xml:space="preserve"> </w:t>
      </w:r>
      <w:r>
        <w:t xml:space="preserve">-</w:t>
      </w:r>
      <w:r>
        <w:t xml:space="preserve"> </w:t>
      </w:r>
      <w:r>
        <w:rPr>
          <w:b/>
          <w:bCs/>
        </w:rPr>
        <w:t xml:space="preserve">Techniques MITRE</w:t>
      </w:r>
      <w:r>
        <w:t xml:space="preserve"> </w:t>
      </w:r>
      <w:r>
        <w:t xml:space="preserve">: T1071 (Application Layer Protocol), T1059 (Command and Scripting Interpreter)</w:t>
      </w:r>
    </w:p>
    <w:p>
      <w:pPr>
        <w:pStyle w:val="BodyText"/>
      </w:pPr>
      <w:r>
        <w:rPr>
          <w:b/>
          <w:bCs/>
        </w:rPr>
        <w:t xml:space="preserve">b. Downloaders</w:t>
      </w:r>
      <w:r>
        <w:t xml:space="preserve"> </w:t>
      </w:r>
      <w:r>
        <w:t xml:space="preserve">-</w:t>
      </w:r>
      <w:r>
        <w:t xml:space="preserve"> </w:t>
      </w:r>
      <w:r>
        <w:rPr>
          <w:b/>
          <w:bCs/>
        </w:rPr>
        <w:t xml:space="preserve">Capacités identifiées</w:t>
      </w:r>
      <w:r>
        <w:t xml:space="preserve"> </w:t>
      </w:r>
      <w:r>
        <w:t xml:space="preserve">: Téléchargement de fichiers depuis URLs, exécution de payloads</w:t>
      </w:r>
      <w:r>
        <w:t xml:space="preserve"> </w:t>
      </w:r>
      <w:r>
        <w:t xml:space="preserve">-</w:t>
      </w:r>
      <w:r>
        <w:t xml:space="preserve"> </w:t>
      </w:r>
      <w:r>
        <w:rPr>
          <w:b/>
          <w:bCs/>
        </w:rPr>
        <w:t xml:space="preserve">IOCs extraits</w:t>
      </w:r>
      <w:r>
        <w:t xml:space="preserve"> </w:t>
      </w:r>
      <w:r>
        <w:t xml:space="preserve">: URLs de téléchargement, chemins de fichiers temporaires</w:t>
      </w:r>
      <w:r>
        <w:t xml:space="preserve"> </w:t>
      </w:r>
      <w:r>
        <w:t xml:space="preserve">-</w:t>
      </w:r>
      <w:r>
        <w:t xml:space="preserve"> </w:t>
      </w:r>
      <w:r>
        <w:rPr>
          <w:b/>
          <w:bCs/>
        </w:rPr>
        <w:t xml:space="preserve">Techniques MITRE</w:t>
      </w:r>
      <w:r>
        <w:t xml:space="preserve"> </w:t>
      </w:r>
      <w:r>
        <w:t xml:space="preserve">: T1105 (Ingress Tool Transfer)</w:t>
      </w:r>
    </w:p>
    <w:p>
      <w:pPr>
        <w:pStyle w:val="BodyText"/>
      </w:pPr>
      <w:r>
        <w:rPr>
          <w:b/>
          <w:bCs/>
        </w:rPr>
        <w:t xml:space="preserve">c. DDoS Bots</w:t>
      </w:r>
      <w:r>
        <w:t xml:space="preserve"> </w:t>
      </w:r>
      <w:r>
        <w:t xml:space="preserve">-</w:t>
      </w:r>
      <w:r>
        <w:t xml:space="preserve"> </w:t>
      </w:r>
      <w:r>
        <w:rPr>
          <w:b/>
          <w:bCs/>
        </w:rPr>
        <w:t xml:space="preserve">Capacités identifiées</w:t>
      </w:r>
      <w:r>
        <w:t xml:space="preserve"> </w:t>
      </w:r>
      <w:r>
        <w:t xml:space="preserve">: Communication avec serveurs de commande, génération de trafic</w:t>
      </w:r>
      <w:r>
        <w:t xml:space="preserve"> </w:t>
      </w:r>
      <w:r>
        <w:t xml:space="preserve">-</w:t>
      </w:r>
      <w:r>
        <w:t xml:space="preserve"> </w:t>
      </w:r>
      <w:r>
        <w:rPr>
          <w:b/>
          <w:bCs/>
        </w:rPr>
        <w:t xml:space="preserve">IOCs extraits</w:t>
      </w:r>
      <w:r>
        <w:t xml:space="preserve"> </w:t>
      </w:r>
      <w:r>
        <w:t xml:space="preserve">: Adresses IP de contrôle, protocoles utilisés</w:t>
      </w:r>
      <w:r>
        <w:t xml:space="preserve"> </w:t>
      </w:r>
      <w:r>
        <w:t xml:space="preserve">-</w:t>
      </w:r>
      <w:r>
        <w:t xml:space="preserve"> </w:t>
      </w:r>
      <w:r>
        <w:rPr>
          <w:b/>
          <w:bCs/>
        </w:rPr>
        <w:t xml:space="preserve">Techniques MITRE</w:t>
      </w:r>
      <w:r>
        <w:t xml:space="preserve"> </w:t>
      </w:r>
      <w:r>
        <w:t xml:space="preserve">: T1498 (Denial of Service)</w:t>
      </w:r>
    </w:p>
    <w:bookmarkEnd w:id="56"/>
    <w:bookmarkStart w:id="57" w:name="exemple-de-rapport-généré"/>
    <w:p>
      <w:pPr>
        <w:pStyle w:val="Heading4"/>
      </w:pPr>
      <w:r>
        <w:t xml:space="preserve">6.1.2 Exemple de Rapport Généré</w:t>
      </w:r>
    </w:p>
    <w:p>
      <w:pPr>
        <w:pStyle w:val="FirstParagraph"/>
      </w:pPr>
      <w:r>
        <w:rPr>
          <w:b/>
          <w:bCs/>
        </w:rPr>
        <w:t xml:space="preserve">Executive Summary :</w:t>
      </w:r>
    </w:p>
    <w:p>
      <w:pPr>
        <w:pStyle w:val="SourceCode"/>
      </w:pP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"Backdoor"</w:t>
      </w:r>
      <w:r>
        <w:rPr>
          <w:rStyle w:val="FunctionTok"/>
        </w:rPr>
        <w:t xml:space="preserve">,</w:t>
      </w:r>
      <w:r>
        <w:br/>
      </w:r>
      <w:r>
        <w:rPr>
          <w:rStyle w:val="NormalTok"/>
        </w:rPr>
        <w:t xml:space="preserve">  </w:t>
      </w:r>
      <w:r>
        <w:rPr>
          <w:rStyle w:val="DataTypeTok"/>
        </w:rPr>
        <w:t xml:space="preserve">"key_capabilities"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"Remote command execution"</w:t>
      </w:r>
      <w:r>
        <w:rPr>
          <w:rStyle w:val="OtherTok"/>
        </w:rPr>
        <w:t xml:space="preserve">,</w:t>
      </w:r>
      <w:r>
        <w:br/>
      </w:r>
      <w:r>
        <w:rPr>
          <w:rStyle w:val="NormalTok"/>
        </w:rPr>
        <w:t xml:space="preserve">    </w:t>
      </w:r>
      <w:r>
        <w:rPr>
          <w:rStyle w:val="StringTok"/>
        </w:rPr>
        <w:t xml:space="preserve">"C2 communication"</w:t>
      </w:r>
      <w:r>
        <w:rPr>
          <w:rStyle w:val="OtherTok"/>
        </w:rPr>
        <w:t xml:space="preserve">,</w:t>
      </w:r>
      <w:r>
        <w:br/>
      </w:r>
      <w:r>
        <w:rPr>
          <w:rStyle w:val="NormalTok"/>
        </w:rPr>
        <w:t xml:space="preserve">    </w:t>
      </w:r>
      <w:r>
        <w:rPr>
          <w:rStyle w:val="StringTok"/>
        </w:rPr>
        <w:t xml:space="preserve">"File system access"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"risk_score"</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"primary_evasion_techniques"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 obfuscation"</w:t>
      </w:r>
      <w:r>
        <w:rPr>
          <w:rStyle w:val="OtherTok"/>
        </w:rPr>
        <w:t xml:space="preserve">,</w:t>
      </w:r>
      <w:r>
        <w:br/>
      </w:r>
      <w:r>
        <w:rPr>
          <w:rStyle w:val="NormalTok"/>
        </w:rPr>
        <w:t xml:space="preserve">    </w:t>
      </w:r>
      <w:r>
        <w:rPr>
          <w:rStyle w:val="StringTok"/>
        </w:rPr>
        <w:t xml:space="preserve">"Anti-debugging checks"</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Indicators of Compromise :</w:t>
      </w:r>
    </w:p>
    <w:p>
      <w:pPr>
        <w:pStyle w:val="SourceCode"/>
      </w:pPr>
      <w:r>
        <w:rPr>
          <w:rStyle w:val="FunctionTok"/>
        </w:rPr>
        <w:t xml:space="preserve">{</w:t>
      </w:r>
      <w:r>
        <w:br/>
      </w:r>
      <w:r>
        <w:rPr>
          <w:rStyle w:val="NormalTok"/>
        </w:rPr>
        <w:t xml:space="preserve">  </w:t>
      </w:r>
      <w:r>
        <w:rPr>
          <w:rStyle w:val="DataTypeTok"/>
        </w:rPr>
        <w:t xml:space="preserve">"network_iocs"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"ips"</w:t>
      </w:r>
      <w:r>
        <w:rPr>
          <w:rStyle w:val="FunctionTok"/>
        </w:rPr>
        <w:t xml:space="preserve">:</w:t>
      </w:r>
      <w:r>
        <w:rPr>
          <w:rStyle w:val="NormalTok"/>
        </w:rPr>
        <w:t xml:space="preserve"> </w:t>
      </w:r>
      <w:r>
        <w:rPr>
          <w:rStyle w:val="OtherTok"/>
        </w:rPr>
        <w:t xml:space="preserve">[</w:t>
      </w:r>
      <w:r>
        <w:rPr>
          <w:rStyle w:val="StringTok"/>
        </w:rPr>
        <w:t xml:space="preserve">"192.168.1.100"</w:t>
      </w:r>
      <w:r>
        <w:rPr>
          <w:rStyle w:val="OtherTok"/>
        </w:rPr>
        <w:t xml:space="preserve">,</w:t>
      </w:r>
      <w:r>
        <w:rPr>
          <w:rStyle w:val="NormalTok"/>
        </w:rPr>
        <w:t xml:space="preserve"> </w:t>
      </w:r>
      <w:r>
        <w:rPr>
          <w:rStyle w:val="StringTok"/>
        </w:rPr>
        <w:t xml:space="preserve">"10.0.0.5"</w:t>
      </w:r>
      <w:r>
        <w:rPr>
          <w:rStyle w:val="OtherTok"/>
        </w:rPr>
        <w:t xml:space="preserve">]</w:t>
      </w:r>
      <w:r>
        <w:rPr>
          <w:rStyle w:val="FunctionTok"/>
        </w:rPr>
        <w:t xml:space="preserve">,</w:t>
      </w:r>
      <w:r>
        <w:br/>
      </w:r>
      <w:r>
        <w:rPr>
          <w:rStyle w:val="NormalTok"/>
        </w:rPr>
        <w:t xml:space="preserve">    </w:t>
      </w:r>
      <w:r>
        <w:rPr>
          <w:rStyle w:val="DataTypeTok"/>
        </w:rPr>
        <w:t xml:space="preserve">"domains"</w:t>
      </w:r>
      <w:r>
        <w:rPr>
          <w:rStyle w:val="FunctionTok"/>
        </w:rPr>
        <w:t xml:space="preserve">:</w:t>
      </w:r>
      <w:r>
        <w:rPr>
          <w:rStyle w:val="NormalTok"/>
        </w:rPr>
        <w:t xml:space="preserve"> </w:t>
      </w:r>
      <w:r>
        <w:rPr>
          <w:rStyle w:val="OtherTok"/>
        </w:rPr>
        <w:t xml:space="preserve">[</w:t>
      </w:r>
      <w:r>
        <w:rPr>
          <w:rStyle w:val="StringTok"/>
        </w:rPr>
        <w:t xml:space="preserve">"malicious-c2.example.com"</w:t>
      </w:r>
      <w:r>
        <w:rPr>
          <w:rStyle w:val="OtherTok"/>
        </w:rPr>
        <w:t xml:space="preserve">]</w:t>
      </w:r>
      <w:r>
        <w:rPr>
          <w:rStyle w:val="FunctionTok"/>
        </w:rPr>
        <w:t xml:space="preserve">,</w:t>
      </w:r>
      <w:r>
        <w:br/>
      </w:r>
      <w:r>
        <w:rPr>
          <w:rStyle w:val="NormalTok"/>
        </w:rPr>
        <w:t xml:space="preserve">    </w:t>
      </w:r>
      <w:r>
        <w:rPr>
          <w:rStyle w:val="DataTypeTok"/>
        </w:rPr>
        <w:t xml:space="preserve">"urls"</w:t>
      </w:r>
      <w:r>
        <w:rPr>
          <w:rStyle w:val="FunctionTok"/>
        </w:rPr>
        <w:t xml:space="preserve">:</w:t>
      </w:r>
      <w:r>
        <w:rPr>
          <w:rStyle w:val="NormalTok"/>
        </w:rPr>
        <w:t xml:space="preserve"> </w:t>
      </w:r>
      <w:r>
        <w:rPr>
          <w:rStyle w:val="OtherTok"/>
        </w:rPr>
        <w:t xml:space="preserve">[</w:t>
      </w:r>
      <w:r>
        <w:rPr>
          <w:rStyle w:val="StringTok"/>
        </w:rPr>
        <w:t xml:space="preserve">"http://malicious-c2.example.com/beacon"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"behavioral_iocs"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"api_calls"</w:t>
      </w:r>
      <w:r>
        <w:rPr>
          <w:rStyle w:val="FunctionTok"/>
        </w:rPr>
        <w:t xml:space="preserve">:</w:t>
      </w:r>
      <w:r>
        <w:rPr>
          <w:rStyle w:val="NormalTok"/>
        </w:rPr>
        <w:t xml:space="preserve"> </w:t>
      </w:r>
      <w:r>
        <w:rPr>
          <w:rStyle w:val="OtherTok"/>
        </w:rPr>
        <w:t xml:space="preserve">[</w:t>
      </w:r>
      <w:r>
        <w:rPr>
          <w:rStyle w:val="StringTok"/>
        </w:rPr>
        <w:t xml:space="preserve">"socket"</w:t>
      </w:r>
      <w:r>
        <w:rPr>
          <w:rStyle w:val="OtherTok"/>
        </w:rPr>
        <w:t xml:space="preserve">,</w:t>
      </w:r>
      <w:r>
        <w:rPr>
          <w:rStyle w:val="NormalTok"/>
        </w:rPr>
        <w:t xml:space="preserve"> </w:t>
      </w:r>
      <w:r>
        <w:rPr>
          <w:rStyle w:val="StringTok"/>
        </w:rPr>
        <w:t xml:space="preserve">"connect"</w:t>
      </w:r>
      <w:r>
        <w:rPr>
          <w:rStyle w:val="OtherTok"/>
        </w:rPr>
        <w:t xml:space="preserve">,</w:t>
      </w:r>
      <w:r>
        <w:rPr>
          <w:rStyle w:val="NormalTok"/>
        </w:rPr>
        <w:t xml:space="preserve"> </w:t>
      </w:r>
      <w:r>
        <w:rPr>
          <w:rStyle w:val="StringTok"/>
        </w:rPr>
        <w:t xml:space="preserve">"execve"</w:t>
      </w:r>
      <w:r>
        <w:rPr>
          <w:rStyle w:val="OtherTok"/>
        </w:rPr>
        <w:t xml:space="preserve">,</w:t>
      </w:r>
      <w:r>
        <w:rPr>
          <w:rStyle w:val="NormalTok"/>
        </w:rPr>
        <w:t xml:space="preserve"> </w:t>
      </w:r>
      <w:r>
        <w:rPr>
          <w:rStyle w:val="StringTok"/>
        </w:rPr>
        <w:t xml:space="preserve">"fork"</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7"/>
    <w:bookmarkEnd w:id="58"/>
    <w:bookmarkStart w:id="63" w:name="forces-du-système"/>
    <w:p>
      <w:pPr>
        <w:pStyle w:val="Heading3"/>
      </w:pPr>
      <w:r>
        <w:t xml:space="preserve">6.2 Forces du Système</w:t>
      </w:r>
    </w:p>
    <w:bookmarkStart w:id="59" w:name="analyse-rapide"/>
    <w:p>
      <w:pPr>
        <w:pStyle w:val="Heading4"/>
      </w:pPr>
      <w:r>
        <w:t xml:space="preserve">6.2.1 Analyse Rapide</w:t>
      </w:r>
    </w:p>
    <w:p>
      <w:pPr>
        <w:pStyle w:val="Compact"/>
        <w:numPr>
          <w:ilvl w:val="0"/>
          <w:numId w:val="1024"/>
        </w:numPr>
      </w:pPr>
      <w:r>
        <w:rPr>
          <w:b/>
          <w:bCs/>
        </w:rPr>
        <w:t xml:space="preserve">Temps d’extraction</w:t>
      </w:r>
      <w:r>
        <w:t xml:space="preserve"> </w:t>
      </w:r>
      <w:r>
        <w:t xml:space="preserve">: 5-30 secondes (selon taille du binaire)</w:t>
      </w:r>
    </w:p>
    <w:p>
      <w:pPr>
        <w:pStyle w:val="Compact"/>
        <w:numPr>
          <w:ilvl w:val="0"/>
          <w:numId w:val="1024"/>
        </w:numPr>
      </w:pPr>
      <w:r>
        <w:rPr>
          <w:b/>
          <w:bCs/>
        </w:rPr>
        <w:t xml:space="preserve">Temps d’analyse LLM</w:t>
      </w:r>
      <w:r>
        <w:t xml:space="preserve"> </w:t>
      </w:r>
      <w:r>
        <w:t xml:space="preserve">: 30-120 secondes (selon complexité et nombre d’itérations)</w:t>
      </w:r>
    </w:p>
    <w:p>
      <w:pPr>
        <w:pStyle w:val="Compact"/>
        <w:numPr>
          <w:ilvl w:val="0"/>
          <w:numId w:val="1024"/>
        </w:numPr>
      </w:pPr>
      <w:r>
        <w:rPr>
          <w:b/>
          <w:bCs/>
        </w:rPr>
        <w:t xml:space="preserve">Total</w:t>
      </w:r>
      <w:r>
        <w:t xml:space="preserve"> </w:t>
      </w:r>
      <w:r>
        <w:t xml:space="preserve">: &lt; 3 minutes pour la plupart des échantillons</w:t>
      </w:r>
    </w:p>
    <w:p>
      <w:pPr>
        <w:pStyle w:val="Compact"/>
        <w:numPr>
          <w:ilvl w:val="0"/>
          <w:numId w:val="1024"/>
        </w:numPr>
      </w:pPr>
      <w:r>
        <w:t xml:space="preserve">Comparé à l’analyse manuelle : Réduction de 90%+ du temps</w:t>
      </w:r>
    </w:p>
    <w:bookmarkEnd w:id="59"/>
    <w:bookmarkStart w:id="60" w:name="rapports-lisibles-et-structurés"/>
    <w:p>
      <w:pPr>
        <w:pStyle w:val="Heading4"/>
      </w:pPr>
      <w:r>
        <w:t xml:space="preserve">6.2.2 Rapports Lisibles et Structurés</w:t>
      </w:r>
    </w:p>
    <w:p>
      <w:pPr>
        <w:pStyle w:val="Compact"/>
        <w:numPr>
          <w:ilvl w:val="0"/>
          <w:numId w:val="1025"/>
        </w:numPr>
      </w:pPr>
      <w:r>
        <w:rPr>
          <w:b/>
          <w:bCs/>
        </w:rPr>
        <w:t xml:space="preserve">Format JSON</w:t>
      </w:r>
      <w:r>
        <w:t xml:space="preserve"> </w:t>
      </w:r>
      <w:r>
        <w:t xml:space="preserve">: Facilement parsable par des outils automatisés</w:t>
      </w:r>
    </w:p>
    <w:p>
      <w:pPr>
        <w:pStyle w:val="Compact"/>
        <w:numPr>
          <w:ilvl w:val="0"/>
          <w:numId w:val="1025"/>
        </w:numPr>
      </w:pPr>
      <w:r>
        <w:rPr>
          <w:b/>
          <w:bCs/>
        </w:rPr>
        <w:t xml:space="preserve">Format Markdown</w:t>
      </w:r>
      <w:r>
        <w:t xml:space="preserve"> </w:t>
      </w:r>
      <w:r>
        <w:t xml:space="preserve">: Lisible par les analystes humains</w:t>
      </w:r>
    </w:p>
    <w:p>
      <w:pPr>
        <w:pStyle w:val="Compact"/>
        <w:numPr>
          <w:ilvl w:val="0"/>
          <w:numId w:val="1025"/>
        </w:numPr>
      </w:pPr>
      <w:r>
        <w:rPr>
          <w:b/>
          <w:bCs/>
        </w:rPr>
        <w:t xml:space="preserve">Structure standardisée</w:t>
      </w:r>
      <w:r>
        <w:t xml:space="preserve"> </w:t>
      </w:r>
      <w:r>
        <w:t xml:space="preserve">: Compatible avec les formats de rapports professionnels (MITRE ATT&amp;CK, STIX)</w:t>
      </w:r>
    </w:p>
    <w:bookmarkEnd w:id="60"/>
    <w:bookmarkStart w:id="61" w:name="évolutivité"/>
    <w:p>
      <w:pPr>
        <w:pStyle w:val="Heading4"/>
      </w:pPr>
      <w:r>
        <w:t xml:space="preserve">6.2.3 Évolutivité</w:t>
      </w:r>
    </w:p>
    <w:p>
      <w:pPr>
        <w:pStyle w:val="Compact"/>
        <w:numPr>
          <w:ilvl w:val="0"/>
          <w:numId w:val="1026"/>
        </w:numPr>
      </w:pPr>
      <w:r>
        <w:rPr>
          <w:b/>
          <w:bCs/>
        </w:rPr>
        <w:t xml:space="preserve">Choix de modèle flexible</w:t>
      </w:r>
      <w:r>
        <w:t xml:space="preserve"> </w:t>
      </w:r>
      <w:r>
        <w:t xml:space="preserve">: Basculement facile entre modèles via OpenRouter</w:t>
      </w:r>
    </w:p>
    <w:p>
      <w:pPr>
        <w:pStyle w:val="Compact"/>
        <w:numPr>
          <w:ilvl w:val="0"/>
          <w:numId w:val="1026"/>
        </w:numPr>
      </w:pPr>
      <w:r>
        <w:rPr>
          <w:b/>
          <w:bCs/>
        </w:rPr>
        <w:t xml:space="preserve">Architecture modulaire</w:t>
      </w:r>
      <w:r>
        <w:t xml:space="preserve"> </w:t>
      </w:r>
      <w:r>
        <w:t xml:space="preserve">: Ajout de nouveaux outils ou fonctionnalités sans refactoring majeur</w:t>
      </w:r>
    </w:p>
    <w:p>
      <w:pPr>
        <w:pStyle w:val="Compact"/>
        <w:numPr>
          <w:ilvl w:val="0"/>
          <w:numId w:val="1026"/>
        </w:numPr>
      </w:pPr>
      <w:r>
        <w:rPr>
          <w:b/>
          <w:bCs/>
        </w:rPr>
        <w:t xml:space="preserve">Extensibilité</w:t>
      </w:r>
      <w:r>
        <w:t xml:space="preserve"> </w:t>
      </w:r>
      <w:r>
        <w:t xml:space="preserve">: Support facile d’autres formats binaires (PE, Mach-O) avec adaptation de l’extracteur</w:t>
      </w:r>
    </w:p>
    <w:bookmarkEnd w:id="61"/>
    <w:bookmarkStart w:id="62" w:name="analyse-approfondie-via-outils"/>
    <w:p>
      <w:pPr>
        <w:pStyle w:val="Heading4"/>
      </w:pPr>
      <w:r>
        <w:t xml:space="preserve">6.2.4 Analyse Approfondie via Outils</w:t>
      </w:r>
    </w:p>
    <w:p>
      <w:pPr>
        <w:pStyle w:val="Compact"/>
        <w:numPr>
          <w:ilvl w:val="0"/>
          <w:numId w:val="1027"/>
        </w:numPr>
      </w:pPr>
      <w:r>
        <w:t xml:space="preserve">Le système d’outils permet une investigation ciblée</w:t>
      </w:r>
    </w:p>
    <w:p>
      <w:pPr>
        <w:pStyle w:val="Compact"/>
        <w:numPr>
          <w:ilvl w:val="0"/>
          <w:numId w:val="1027"/>
        </w:numPr>
      </w:pPr>
      <w:r>
        <w:t xml:space="preserve">Le LLM peut</w:t>
      </w:r>
      <w:r>
        <w:t xml:space="preserve"> </w:t>
      </w:r>
      <w:r>
        <w:t xml:space="preserve">“</w:t>
      </w:r>
      <w:r>
        <w:t xml:space="preserve">creuser</w:t>
      </w:r>
      <w:r>
        <w:t xml:space="preserve">”</w:t>
      </w:r>
      <w:r>
        <w:t xml:space="preserve"> </w:t>
      </w:r>
      <w:r>
        <w:t xml:space="preserve">dans des sections spécifiques sans charger tout le binaire</w:t>
      </w:r>
    </w:p>
    <w:p>
      <w:pPr>
        <w:pStyle w:val="Compact"/>
        <w:numPr>
          <w:ilvl w:val="0"/>
          <w:numId w:val="1027"/>
        </w:numPr>
      </w:pPr>
      <w:r>
        <w:t xml:space="preserve">Économie de tokens et analyse plus précise</w:t>
      </w:r>
    </w:p>
    <w:bookmarkEnd w:id="62"/>
    <w:bookmarkEnd w:id="63"/>
    <w:bookmarkStart w:id="69" w:name="limitations-et-défis"/>
    <w:p>
      <w:pPr>
        <w:pStyle w:val="Heading3"/>
      </w:pPr>
      <w:r>
        <w:t xml:space="preserve">6.3 Limitations et Défis</w:t>
      </w:r>
    </w:p>
    <w:bookmarkStart w:id="64" w:name="dépendance-à-la-qualité-du-prompt"/>
    <w:p>
      <w:pPr>
        <w:pStyle w:val="Heading4"/>
      </w:pPr>
      <w:r>
        <w:t xml:space="preserve">6.3.1 Dépendance à la Qualité du Prompt</w:t>
      </w:r>
    </w:p>
    <w:p>
      <w:pPr>
        <w:pStyle w:val="Compact"/>
        <w:numPr>
          <w:ilvl w:val="0"/>
          <w:numId w:val="1028"/>
        </w:numPr>
      </w:pPr>
      <w:r>
        <w:rPr>
          <w:b/>
          <w:bCs/>
        </w:rPr>
        <w:t xml:space="preserve">Sensibilité</w:t>
      </w:r>
      <w:r>
        <w:t xml:space="preserve"> </w:t>
      </w:r>
      <w:r>
        <w:t xml:space="preserve">: Des changements mineurs dans le prompt peuvent affecter les résultats</w:t>
      </w:r>
    </w:p>
    <w:p>
      <w:pPr>
        <w:pStyle w:val="Compact"/>
        <w:numPr>
          <w:ilvl w:val="0"/>
          <w:numId w:val="1028"/>
        </w:numPr>
      </w:pPr>
      <w:r>
        <w:rPr>
          <w:b/>
          <w:bCs/>
        </w:rPr>
        <w:t xml:space="preserve">Optimisation requise</w:t>
      </w:r>
      <w:r>
        <w:t xml:space="preserve"> </w:t>
      </w:r>
      <w:r>
        <w:t xml:space="preserve">: Le prompt système nécessite des ajustements pour différents types de malwares</w:t>
      </w:r>
    </w:p>
    <w:p>
      <w:pPr>
        <w:pStyle w:val="Compact"/>
        <w:numPr>
          <w:ilvl w:val="0"/>
          <w:numId w:val="1028"/>
        </w:numPr>
      </w:pPr>
      <w:r>
        <w:rPr>
          <w:b/>
          <w:bCs/>
        </w:rPr>
        <w:t xml:space="preserve">Mitigation</w:t>
      </w:r>
      <w:r>
        <w:t xml:space="preserve"> </w:t>
      </w:r>
      <w:r>
        <w:t xml:space="preserve">: Documentation détaillée du prompt, tests sur échantillons variés</w:t>
      </w:r>
    </w:p>
    <w:bookmarkEnd w:id="64"/>
    <w:bookmarkStart w:id="65" w:name="coût-par-analyse"/>
    <w:p>
      <w:pPr>
        <w:pStyle w:val="Heading4"/>
      </w:pPr>
      <w:r>
        <w:t xml:space="preserve">6.3.2 Coût par Analyse</w:t>
      </w:r>
    </w:p>
    <w:p>
      <w:pPr>
        <w:pStyle w:val="Compact"/>
        <w:numPr>
          <w:ilvl w:val="0"/>
          <w:numId w:val="1029"/>
        </w:numPr>
      </w:pPr>
      <w:r>
        <w:rPr>
          <w:b/>
          <w:bCs/>
        </w:rPr>
        <w:t xml:space="preserve">Modèles premium</w:t>
      </w:r>
      <w:r>
        <w:t xml:space="preserve"> </w:t>
      </w:r>
      <w:r>
        <w:t xml:space="preserve">: Coût de $0.01-0.10 par analyse (selon modèle)</w:t>
      </w:r>
    </w:p>
    <w:p>
      <w:pPr>
        <w:pStyle w:val="Compact"/>
        <w:numPr>
          <w:ilvl w:val="0"/>
          <w:numId w:val="1029"/>
        </w:numPr>
      </w:pPr>
      <w:r>
        <w:rPr>
          <w:b/>
          <w:bCs/>
        </w:rPr>
        <w:t xml:space="preserve">Volume élevé</w:t>
      </w:r>
      <w:r>
        <w:t xml:space="preserve"> </w:t>
      </w:r>
      <w:r>
        <w:t xml:space="preserve">: Peut devenir coûteux à grande échelle</w:t>
      </w:r>
    </w:p>
    <w:p>
      <w:pPr>
        <w:pStyle w:val="Compact"/>
        <w:numPr>
          <w:ilvl w:val="0"/>
          <w:numId w:val="1029"/>
        </w:numPr>
      </w:pPr>
      <w:r>
        <w:rPr>
          <w:b/>
          <w:bCs/>
        </w:rPr>
        <w:t xml:space="preserve">Mitigation</w:t>
      </w:r>
      <w:r>
        <w:t xml:space="preserve"> </w:t>
      </w:r>
      <w:r>
        <w:t xml:space="preserve">: Utilisation de modèles gratuits pour développement, modèles optimisés pour production</w:t>
      </w:r>
    </w:p>
    <w:bookmarkEnd w:id="65"/>
    <w:bookmarkStart w:id="66" w:name="risques-dhallucinations-du-llm"/>
    <w:p>
      <w:pPr>
        <w:pStyle w:val="Heading4"/>
      </w:pPr>
      <w:r>
        <w:t xml:space="preserve">6.3.3 Risques d’Hallucinations du LLM</w:t>
      </w:r>
    </w:p>
    <w:p>
      <w:pPr>
        <w:pStyle w:val="Compact"/>
        <w:numPr>
          <w:ilvl w:val="0"/>
          <w:numId w:val="1030"/>
        </w:numPr>
      </w:pPr>
      <w:r>
        <w:rPr>
          <w:b/>
          <w:bCs/>
        </w:rPr>
        <w:t xml:space="preserve">Problème</w:t>
      </w:r>
      <w:r>
        <w:t xml:space="preserve"> </w:t>
      </w:r>
      <w:r>
        <w:t xml:space="preserve">: Les LLM peuvent générer des informations plausibles mais incorrectes</w:t>
      </w:r>
    </w:p>
    <w:p>
      <w:pPr>
        <w:pStyle w:val="Compact"/>
        <w:numPr>
          <w:ilvl w:val="0"/>
          <w:numId w:val="1030"/>
        </w:numPr>
      </w:pPr>
      <w:r>
        <w:rPr>
          <w:b/>
          <w:bCs/>
        </w:rPr>
        <w:t xml:space="preserve">Exemples</w:t>
      </w:r>
      <w:r>
        <w:t xml:space="preserve"> </w:t>
      </w:r>
      <w:r>
        <w:t xml:space="preserve">: Classification erronée, IOCs inventés, techniques MITRE incorrectes</w:t>
      </w:r>
    </w:p>
    <w:p>
      <w:pPr>
        <w:pStyle w:val="Compact"/>
        <w:numPr>
          <w:ilvl w:val="0"/>
          <w:numId w:val="1030"/>
        </w:numPr>
      </w:pPr>
      <w:r>
        <w:rPr>
          <w:b/>
          <w:bCs/>
        </w:rPr>
        <w:t xml:space="preserve">Mitigation</w:t>
      </w:r>
      <w:r>
        <w:t xml:space="preserve"> </w:t>
      </w:r>
      <w:r>
        <w:t xml:space="preserve">:</w:t>
      </w:r>
    </w:p>
    <w:p>
      <w:pPr>
        <w:pStyle w:val="Compact"/>
        <w:numPr>
          <w:ilvl w:val="1"/>
          <w:numId w:val="1031"/>
        </w:numPr>
      </w:pPr>
      <w:r>
        <w:t xml:space="preserve">Validation croisée avec les données d’extraction</w:t>
      </w:r>
    </w:p>
    <w:p>
      <w:pPr>
        <w:pStyle w:val="Compact"/>
        <w:numPr>
          <w:ilvl w:val="1"/>
          <w:numId w:val="1031"/>
        </w:numPr>
      </w:pPr>
      <w:r>
        <w:t xml:space="preserve">Extraction automatique d’IOCs depuis les résultats d’outils (moins d’hallucination)</w:t>
      </w:r>
    </w:p>
    <w:p>
      <w:pPr>
        <w:pStyle w:val="Compact"/>
        <w:numPr>
          <w:ilvl w:val="1"/>
          <w:numId w:val="1031"/>
        </w:numPr>
      </w:pPr>
      <w:r>
        <w:t xml:space="preserve">Niveaux de confiance dans le rapport</w:t>
      </w:r>
    </w:p>
    <w:p>
      <w:pPr>
        <w:pStyle w:val="Compact"/>
        <w:numPr>
          <w:ilvl w:val="1"/>
          <w:numId w:val="1031"/>
        </w:numPr>
      </w:pPr>
      <w:r>
        <w:t xml:space="preserve">Revue humaine recommandée pour analyses critiques</w:t>
      </w:r>
    </w:p>
    <w:bookmarkEnd w:id="66"/>
    <w:bookmarkStart w:id="67" w:name="analyse-dynamique-limitée"/>
    <w:p>
      <w:pPr>
        <w:pStyle w:val="Heading4"/>
      </w:pPr>
      <w:r>
        <w:t xml:space="preserve">6.3.4 Analyse Dynamique Limitée</w:t>
      </w:r>
    </w:p>
    <w:p>
      <w:pPr>
        <w:pStyle w:val="Compact"/>
        <w:numPr>
          <w:ilvl w:val="0"/>
          <w:numId w:val="1032"/>
        </w:numPr>
      </w:pPr>
      <w:r>
        <w:rPr>
          <w:b/>
          <w:bCs/>
        </w:rPr>
        <w:t xml:space="preserve">Limitation actuelle</w:t>
      </w:r>
      <w:r>
        <w:t xml:space="preserve"> </w:t>
      </w:r>
      <w:r>
        <w:t xml:space="preserve">: Analyse statique uniquement</w:t>
      </w:r>
    </w:p>
    <w:p>
      <w:pPr>
        <w:pStyle w:val="Compact"/>
        <w:numPr>
          <w:ilvl w:val="0"/>
          <w:numId w:val="1032"/>
        </w:numPr>
      </w:pPr>
      <w:r>
        <w:rPr>
          <w:b/>
          <w:bCs/>
        </w:rPr>
        <w:t xml:space="preserve">Ce qui manque</w:t>
      </w:r>
      <w:r>
        <w:t xml:space="preserve"> </w:t>
      </w:r>
      <w:r>
        <w:t xml:space="preserve">: Comportement réel (appels système, modifications de fichiers, communication réseau)</w:t>
      </w:r>
    </w:p>
    <w:p>
      <w:pPr>
        <w:pStyle w:val="Compact"/>
        <w:numPr>
          <w:ilvl w:val="0"/>
          <w:numId w:val="1032"/>
        </w:numPr>
      </w:pPr>
      <w:r>
        <w:rPr>
          <w:b/>
          <w:bCs/>
        </w:rPr>
        <w:t xml:space="preserve">Impact</w:t>
      </w:r>
      <w:r>
        <w:t xml:space="preserve"> </w:t>
      </w:r>
      <w:r>
        <w:t xml:space="preserve">: Certains malwares avec obfuscation avancée ou packers peuvent échapper à la détection</w:t>
      </w:r>
    </w:p>
    <w:p>
      <w:pPr>
        <w:pStyle w:val="Compact"/>
        <w:numPr>
          <w:ilvl w:val="0"/>
          <w:numId w:val="1032"/>
        </w:numPr>
      </w:pPr>
      <w:r>
        <w:rPr>
          <w:b/>
          <w:bCs/>
        </w:rPr>
        <w:t xml:space="preserve">Perspective</w:t>
      </w:r>
      <w:r>
        <w:t xml:space="preserve"> </w:t>
      </w:r>
      <w:r>
        <w:t xml:space="preserve">: Intégration future avec sandbox (cf. Section 7)</w:t>
      </w:r>
    </w:p>
    <w:bookmarkEnd w:id="67"/>
    <w:bookmarkStart w:id="68" w:name="format-binaire-limité"/>
    <w:p>
      <w:pPr>
        <w:pStyle w:val="Heading4"/>
      </w:pPr>
      <w:r>
        <w:t xml:space="preserve">6.3.5 Format Binaire Limité</w:t>
      </w:r>
    </w:p>
    <w:p>
      <w:pPr>
        <w:pStyle w:val="Compact"/>
        <w:numPr>
          <w:ilvl w:val="0"/>
          <w:numId w:val="1033"/>
        </w:numPr>
      </w:pPr>
      <w:r>
        <w:rPr>
          <w:b/>
          <w:bCs/>
        </w:rPr>
        <w:t xml:space="preserve">Support actuel</w:t>
      </w:r>
      <w:r>
        <w:t xml:space="preserve"> </w:t>
      </w:r>
      <w:r>
        <w:t xml:space="preserve">: ELF uniquement (Linux/Unix)</w:t>
      </w:r>
    </w:p>
    <w:p>
      <w:pPr>
        <w:pStyle w:val="Compact"/>
        <w:numPr>
          <w:ilvl w:val="0"/>
          <w:numId w:val="1033"/>
        </w:numPr>
      </w:pPr>
      <w:r>
        <w:rPr>
          <w:b/>
          <w:bCs/>
        </w:rPr>
        <w:t xml:space="preserve">Non supporté</w:t>
      </w:r>
      <w:r>
        <w:t xml:space="preserve"> </w:t>
      </w:r>
      <w:r>
        <w:t xml:space="preserve">: PE (Windows), Mach-O (macOS), scripts, documents</w:t>
      </w:r>
    </w:p>
    <w:p>
      <w:pPr>
        <w:pStyle w:val="Compact"/>
        <w:numPr>
          <w:ilvl w:val="0"/>
          <w:numId w:val="1033"/>
        </w:numPr>
      </w:pPr>
      <w:r>
        <w:rPr>
          <w:b/>
          <w:bCs/>
        </w:rPr>
        <w:t xml:space="preserve">Perspective</w:t>
      </w:r>
      <w:r>
        <w:t xml:space="preserve"> </w:t>
      </w:r>
      <w:r>
        <w:t xml:space="preserve">: Extension à d’autres formats (cf. Section 7)</w:t>
      </w:r>
    </w:p>
    <w:bookmarkEnd w:id="68"/>
    <w:bookmarkEnd w:id="69"/>
    <w:bookmarkStart w:id="70" w:name="comparaison-avec-outils-existants"/>
    <w:p>
      <w:pPr>
        <w:pStyle w:val="Heading3"/>
      </w:pPr>
      <w:r>
        <w:t xml:space="preserve">6.4 Comparaison avec Outils Existants</w:t>
      </w:r>
    </w:p>
    <w:tbl>
      <w:tblPr>
        <w:tblStyle w:val="Table"/>
        <w:tblW w:type="pct" w:w="5000"/>
        <w:jc w:val="left"/>
        <w:tblLayout w:type="fixed"/>
        <w:tblLook w:firstRow="1" w:lastRow="0" w:firstColumn="0" w:lastColumn="0" w:noHBand="0" w:noVBand="0" w:val="0020"/>
      </w:tblPr>
      <w:tblGrid>
        <w:gridCol w:w="1760"/>
        <w:gridCol w:w="1100"/>
        <w:gridCol w:w="2310"/>
        <w:gridCol w:w="2750"/>
      </w:tblGrid>
      <w:tr>
        <w:trPr>
          <w:tblHeader w:val="on"/>
        </w:trPr>
        <w:tc>
          <w:tcPr/>
          <w:p>
            <w:pPr>
              <w:pStyle w:val="Compact"/>
              <w:jc w:val="left"/>
            </w:pPr>
            <w:r>
              <w:t xml:space="preserve">Caractéristique</w:t>
            </w:r>
          </w:p>
        </w:tc>
        <w:tc>
          <w:tcPr/>
          <w:p>
            <w:pPr>
              <w:pStyle w:val="Compact"/>
              <w:jc w:val="left"/>
            </w:pPr>
            <w:r>
              <w:t xml:space="preserve">IoZnIzEr</w:t>
            </w:r>
          </w:p>
        </w:tc>
        <w:tc>
          <w:tcPr/>
          <w:p>
            <w:pPr>
              <w:pStyle w:val="Compact"/>
              <w:jc w:val="left"/>
            </w:pPr>
            <w:r>
              <w:t xml:space="preserve">Outils Traditionnels</w:t>
            </w:r>
          </w:p>
        </w:tc>
        <w:tc>
          <w:tcPr/>
          <w:p>
            <w:pPr>
              <w:pStyle w:val="Compact"/>
              <w:jc w:val="left"/>
            </w:pPr>
            <w:r>
              <w:t xml:space="preserve">Analyseurs ML Classiques</w:t>
            </w:r>
          </w:p>
        </w:tc>
      </w:tr>
      <w:tr>
        <w:tc>
          <w:tcPr/>
          <w:p>
            <w:pPr>
              <w:pStyle w:val="Compact"/>
              <w:jc w:val="left"/>
            </w:pPr>
            <w:r>
              <w:rPr>
                <w:b/>
                <w:bCs/>
              </w:rPr>
              <w:t xml:space="preserve">Rapidité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Lisibilité des rapports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Explicabilité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Coût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Précision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Évolutivité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Avantages uniques d’IoZnIzEr :</w:t>
      </w:r>
      <w:r>
        <w:t xml:space="preserve"> </w:t>
      </w:r>
      <w:r>
        <w:t xml:space="preserve">- Génération de rapports en langage naturel structuré</w:t>
      </w:r>
      <w:r>
        <w:t xml:space="preserve"> </w:t>
      </w:r>
      <w:r>
        <w:t xml:space="preserve">- Mapping automatique vers MITRE ATT&amp;CK</w:t>
      </w:r>
      <w:r>
        <w:t xml:space="preserve"> </w:t>
      </w:r>
      <w:r>
        <w:t xml:space="preserve">- Raisonnement explicite (via outils itératifs)</w:t>
      </w:r>
      <w:r>
        <w:t xml:space="preserve"> </w:t>
      </w:r>
      <w:r>
        <w:t xml:space="preserve">- Pas besoin d’entraînement de modèle spécifique</w:t>
      </w:r>
    </w:p>
    <w:p>
      <w:r>
        <w:pict>
          <v:rect style="width:0;height:1.5pt" o:hralign="center" o:hrstd="t" o:hr="t"/>
        </w:pict>
      </w:r>
    </w:p>
    <w:bookmarkEnd w:id="70"/>
    <w:bookmarkEnd w:id="71"/>
    <w:bookmarkStart w:id="85" w:name="conclusion-et-perspectives"/>
    <w:p>
      <w:pPr>
        <w:pStyle w:val="Heading2"/>
      </w:pPr>
      <w:r>
        <w:t xml:space="preserve">7. Conclusion et Perspectives</w:t>
      </w:r>
    </w:p>
    <w:bookmarkStart w:id="74" w:name="valeur-académique-et-pratique"/>
    <w:p>
      <w:pPr>
        <w:pStyle w:val="Heading3"/>
      </w:pPr>
      <w:r>
        <w:t xml:space="preserve">7.1 Valeur Académique et Pratique</w:t>
      </w:r>
    </w:p>
    <w:bookmarkStart w:id="72" w:name="contribution-académique"/>
    <w:p>
      <w:pPr>
        <w:pStyle w:val="Heading4"/>
      </w:pPr>
      <w:r>
        <w:t xml:space="preserve">7.1.1 Contribution Académique</w:t>
      </w:r>
    </w:p>
    <w:p>
      <w:pPr>
        <w:pStyle w:val="FirstParagraph"/>
      </w:pPr>
      <w:r>
        <w:t xml:space="preserve">Ce projet démontre l’application pratique des LLM à un domaine technique spécialisé (analyse de malware). Les contributions incluent :</w:t>
      </w:r>
    </w:p>
    <w:p>
      <w:pPr>
        <w:pStyle w:val="Compact"/>
        <w:numPr>
          <w:ilvl w:val="0"/>
          <w:numId w:val="1034"/>
        </w:numPr>
      </w:pPr>
      <w:r>
        <w:rPr>
          <w:b/>
          <w:bCs/>
        </w:rPr>
        <w:t xml:space="preserve">Architecture hybride</w:t>
      </w:r>
      <w:r>
        <w:t xml:space="preserve"> </w:t>
      </w:r>
      <w:r>
        <w:t xml:space="preserve">: Combinaison efficace d’outils traditionnels et d’IA générative</w:t>
      </w:r>
    </w:p>
    <w:p>
      <w:pPr>
        <w:pStyle w:val="Compact"/>
        <w:numPr>
          <w:ilvl w:val="0"/>
          <w:numId w:val="1034"/>
        </w:numPr>
      </w:pPr>
      <w:r>
        <w:rPr>
          <w:b/>
          <w:bCs/>
        </w:rPr>
        <w:t xml:space="preserve">Système d’outils itératifs</w:t>
      </w:r>
      <w:r>
        <w:t xml:space="preserve"> </w:t>
      </w:r>
      <w:r>
        <w:t xml:space="preserve">: Approche permettant au LLM de mener une investigation approfondie</w:t>
      </w:r>
    </w:p>
    <w:p>
      <w:pPr>
        <w:pStyle w:val="Compact"/>
        <w:numPr>
          <w:ilvl w:val="0"/>
          <w:numId w:val="1034"/>
        </w:numPr>
      </w:pPr>
      <w:r>
        <w:rPr>
          <w:b/>
          <w:bCs/>
        </w:rPr>
        <w:t xml:space="preserve">Prompt engineering spécialisé</w:t>
      </w:r>
      <w:r>
        <w:t xml:space="preserve"> </w:t>
      </w:r>
      <w:r>
        <w:t xml:space="preserve">: Démonstration de techniques pour guider les LLM vers des sorties structurées et fiables</w:t>
      </w:r>
    </w:p>
    <w:p>
      <w:pPr>
        <w:pStyle w:val="Compact"/>
        <w:numPr>
          <w:ilvl w:val="0"/>
          <w:numId w:val="1034"/>
        </w:numPr>
      </w:pPr>
      <w:r>
        <w:rPr>
          <w:b/>
          <w:bCs/>
        </w:rPr>
        <w:t xml:space="preserve">Évaluation pratique</w:t>
      </w:r>
      <w:r>
        <w:t xml:space="preserve"> </w:t>
      </w:r>
      <w:r>
        <w:t xml:space="preserve">: Tests sur échantillons réels et analyse des forces/limitations</w:t>
      </w:r>
    </w:p>
    <w:bookmarkEnd w:id="72"/>
    <w:bookmarkStart w:id="73" w:name="valeur-pratique"/>
    <w:p>
      <w:pPr>
        <w:pStyle w:val="Heading4"/>
      </w:pPr>
      <w:r>
        <w:t xml:space="preserve">7.1.2 Valeur Pratique</w:t>
      </w:r>
    </w:p>
    <w:p>
      <w:pPr>
        <w:pStyle w:val="FirstParagraph"/>
      </w:pPr>
      <w:r>
        <w:t xml:space="preserve">Pour les professionnels de la cybersécurité :</w:t>
      </w:r>
    </w:p>
    <w:p>
      <w:pPr>
        <w:pStyle w:val="Compact"/>
        <w:numPr>
          <w:ilvl w:val="0"/>
          <w:numId w:val="1035"/>
        </w:numPr>
      </w:pPr>
      <w:r>
        <w:rPr>
          <w:b/>
          <w:bCs/>
        </w:rPr>
        <w:t xml:space="preserve">Automatisation</w:t>
      </w:r>
      <w:r>
        <w:t xml:space="preserve"> </w:t>
      </w:r>
      <w:r>
        <w:t xml:space="preserve">: Réduction significative du temps d’analyse</w:t>
      </w:r>
    </w:p>
    <w:p>
      <w:pPr>
        <w:pStyle w:val="Compact"/>
        <w:numPr>
          <w:ilvl w:val="0"/>
          <w:numId w:val="1035"/>
        </w:numPr>
      </w:pPr>
      <w:r>
        <w:rPr>
          <w:b/>
          <w:bCs/>
        </w:rPr>
        <w:t xml:space="preserve">Standardisation</w:t>
      </w:r>
      <w:r>
        <w:t xml:space="preserve"> </w:t>
      </w:r>
      <w:r>
        <w:t xml:space="preserve">: Rapports structurés compatibles avec les outils SIEM/SOAR</w:t>
      </w:r>
    </w:p>
    <w:p>
      <w:pPr>
        <w:pStyle w:val="Compact"/>
        <w:numPr>
          <w:ilvl w:val="0"/>
          <w:numId w:val="1035"/>
        </w:numPr>
      </w:pPr>
      <w:r>
        <w:rPr>
          <w:b/>
          <w:bCs/>
        </w:rPr>
        <w:t xml:space="preserve">Accessibilité</w:t>
      </w:r>
      <w:r>
        <w:t xml:space="preserve"> </w:t>
      </w:r>
      <w:r>
        <w:t xml:space="preserve">: Permet aux analystes moins expérimentés de produire des analyses de qualité</w:t>
      </w:r>
    </w:p>
    <w:p>
      <w:pPr>
        <w:pStyle w:val="Compact"/>
        <w:numPr>
          <w:ilvl w:val="0"/>
          <w:numId w:val="1035"/>
        </w:numPr>
      </w:pPr>
      <w:r>
        <w:rPr>
          <w:b/>
          <w:bCs/>
        </w:rPr>
        <w:t xml:space="preserve">Documentation</w:t>
      </w:r>
      <w:r>
        <w:t xml:space="preserve"> </w:t>
      </w:r>
      <w:r>
        <w:t xml:space="preserve">: Génération automatique de documentation d’incidents</w:t>
      </w:r>
    </w:p>
    <w:p>
      <w:pPr>
        <w:pStyle w:val="FirstParagraph"/>
      </w:pPr>
      <w:r>
        <w:t xml:space="preserve">Pour les organisations :</w:t>
      </w:r>
    </w:p>
    <w:p>
      <w:pPr>
        <w:pStyle w:val="Compact"/>
        <w:numPr>
          <w:ilvl w:val="0"/>
          <w:numId w:val="1036"/>
        </w:numPr>
      </w:pPr>
      <w:r>
        <w:rPr>
          <w:b/>
          <w:bCs/>
        </w:rPr>
        <w:t xml:space="preserve">ROI</w:t>
      </w:r>
      <w:r>
        <w:t xml:space="preserve"> </w:t>
      </w:r>
      <w:r>
        <w:t xml:space="preserve">: Réduction des coûts d’analyse (temps analyste)</w:t>
      </w:r>
    </w:p>
    <w:p>
      <w:pPr>
        <w:pStyle w:val="Compact"/>
        <w:numPr>
          <w:ilvl w:val="0"/>
          <w:numId w:val="1036"/>
        </w:numPr>
      </w:pPr>
      <w:r>
        <w:rPr>
          <w:b/>
          <w:bCs/>
        </w:rPr>
        <w:t xml:space="preserve">Scalabilité</w:t>
      </w:r>
      <w:r>
        <w:t xml:space="preserve"> </w:t>
      </w:r>
      <w:r>
        <w:t xml:space="preserve">: Analyse de volumes importants d’échantillons</w:t>
      </w:r>
    </w:p>
    <w:p>
      <w:pPr>
        <w:pStyle w:val="Compact"/>
        <w:numPr>
          <w:ilvl w:val="0"/>
          <w:numId w:val="1036"/>
        </w:numPr>
      </w:pPr>
      <w:r>
        <w:rPr>
          <w:b/>
          <w:bCs/>
        </w:rPr>
        <w:t xml:space="preserve">Intégration</w:t>
      </w:r>
      <w:r>
        <w:t xml:space="preserve"> </w:t>
      </w:r>
      <w:r>
        <w:t xml:space="preserve">: Format JSON facilite l’intégration dans les pipelines existants</w:t>
      </w:r>
    </w:p>
    <w:bookmarkEnd w:id="73"/>
    <w:bookmarkEnd w:id="74"/>
    <w:bookmarkStart w:id="82" w:name="améliorations-futures"/>
    <w:p>
      <w:pPr>
        <w:pStyle w:val="Heading3"/>
      </w:pPr>
      <w:r>
        <w:t xml:space="preserve">7.2 Améliorations Futures</w:t>
      </w:r>
    </w:p>
    <w:bookmarkStart w:id="75" w:name="Xde3669c89e5bfcc9f31621149cddf46edc002a3"/>
    <w:p>
      <w:pPr>
        <w:pStyle w:val="Heading4"/>
      </w:pPr>
      <w:r>
        <w:t xml:space="preserve">7.2.1 Intégration de Sandbox pour Analyse Dynamique</w:t>
      </w:r>
    </w:p>
    <w:p>
      <w:pPr>
        <w:pStyle w:val="FirstParagraph"/>
      </w:pPr>
      <w:r>
        <w:rPr>
          <w:b/>
          <w:bCs/>
        </w:rPr>
        <w:t xml:space="preserve">Objectif</w:t>
      </w:r>
      <w:r>
        <w:t xml:space="preserve"> </w:t>
      </w:r>
      <w:r>
        <w:t xml:space="preserve">: Compléter l’analyse statique par l’observation du comportement réel</w:t>
      </w:r>
    </w:p>
    <w:p>
      <w:pPr>
        <w:pStyle w:val="BodyText"/>
      </w:pPr>
      <w:r>
        <w:rPr>
          <w:b/>
          <w:bCs/>
        </w:rPr>
        <w:t xml:space="preserve">Implémentation proposée :</w:t>
      </w:r>
      <w:r>
        <w:t xml:space="preserve"> </w:t>
      </w:r>
      <w:r>
        <w:t xml:space="preserve">- Intégration avec Cuckoo Sandbox ou CAPE</w:t>
      </w:r>
      <w:r>
        <w:t xml:space="preserve"> </w:t>
      </w:r>
      <w:r>
        <w:t xml:space="preserve">- Exécution contrôlée du malware dans environnement isolé</w:t>
      </w:r>
      <w:r>
        <w:t xml:space="preserve"> </w:t>
      </w:r>
      <w:r>
        <w:t xml:space="preserve">- Capture des appels système, modifications de fichiers, trafic réseau</w:t>
      </w:r>
      <w:r>
        <w:t xml:space="preserve"> </w:t>
      </w:r>
      <w:r>
        <w:t xml:space="preserve">- Enrichissement du prompt LLM avec données comportementales</w:t>
      </w:r>
    </w:p>
    <w:p>
      <w:pPr>
        <w:pStyle w:val="BodyText"/>
      </w:pPr>
      <w:r>
        <w:rPr>
          <w:b/>
          <w:bCs/>
        </w:rPr>
        <w:t xml:space="preserve">Bénéfices :</w:t>
      </w:r>
      <w:r>
        <w:t xml:space="preserve"> </w:t>
      </w:r>
      <w:r>
        <w:t xml:space="preserve">- Détection de malwares obfusqués/packés</w:t>
      </w:r>
      <w:r>
        <w:t xml:space="preserve"> </w:t>
      </w:r>
      <w:r>
        <w:t xml:space="preserve">- Observation de comportements runtime</w:t>
      </w:r>
      <w:r>
        <w:t xml:space="preserve"> </w:t>
      </w:r>
      <w:r>
        <w:t xml:space="preserve">- Validation des hypothèses de l’analyse statique</w:t>
      </w:r>
    </w:p>
    <w:bookmarkEnd w:id="75"/>
    <w:bookmarkStart w:id="76" w:name="fine-tuning-dun-modèle-spécialisé"/>
    <w:p>
      <w:pPr>
        <w:pStyle w:val="Heading4"/>
      </w:pPr>
      <w:r>
        <w:t xml:space="preserve">7.2.2 Fine-Tuning d’un Modèle Spécialisé</w:t>
      </w:r>
    </w:p>
    <w:p>
      <w:pPr>
        <w:pStyle w:val="FirstParagraph"/>
      </w:pPr>
      <w:r>
        <w:rPr>
          <w:b/>
          <w:bCs/>
        </w:rPr>
        <w:t xml:space="preserve">Objectif</w:t>
      </w:r>
      <w:r>
        <w:t xml:space="preserve"> </w:t>
      </w:r>
      <w:r>
        <w:t xml:space="preserve">: Améliorer la précision et réduire les hallucinations</w:t>
      </w:r>
    </w:p>
    <w:p>
      <w:pPr>
        <w:pStyle w:val="BodyText"/>
      </w:pPr>
      <w:r>
        <w:rPr>
          <w:b/>
          <w:bCs/>
        </w:rPr>
        <w:t xml:space="preserve">Approche :</w:t>
      </w:r>
      <w:r>
        <w:t xml:space="preserve"> </w:t>
      </w:r>
      <w:r>
        <w:t xml:space="preserve">- Collecte d’un dataset d’analyses de malware annotées</w:t>
      </w:r>
      <w:r>
        <w:t xml:space="preserve"> </w:t>
      </w:r>
      <w:r>
        <w:t xml:space="preserve">- Fine-tuning d’un modèle open-source (Llama, Mistral) sur ce dataset</w:t>
      </w:r>
      <w:r>
        <w:t xml:space="preserve"> </w:t>
      </w:r>
      <w:r>
        <w:t xml:space="preserve">- Spécialisation sur le domaine de l’analyse de malware</w:t>
      </w:r>
    </w:p>
    <w:p>
      <w:pPr>
        <w:pStyle w:val="BodyText"/>
      </w:pPr>
      <w:r>
        <w:rPr>
          <w:b/>
          <w:bCs/>
        </w:rPr>
        <w:t xml:space="preserve">Bénéfices :</w:t>
      </w:r>
      <w:r>
        <w:t xml:space="preserve"> </w:t>
      </w:r>
      <w:r>
        <w:t xml:space="preserve">- Meilleure compréhension du domaine</w:t>
      </w:r>
      <w:r>
        <w:t xml:space="preserve"> </w:t>
      </w:r>
      <w:r>
        <w:t xml:space="preserve">- Réduction des coûts (modèle auto-hébergé)</w:t>
      </w:r>
      <w:r>
        <w:t xml:space="preserve"> </w:t>
      </w:r>
      <w:r>
        <w:t xml:space="preserve">- Contrôle total sur les données et la confidentialité</w:t>
      </w:r>
    </w:p>
    <w:bookmarkEnd w:id="76"/>
    <w:bookmarkStart w:id="77" w:name="interface-web"/>
    <w:p>
      <w:pPr>
        <w:pStyle w:val="Heading4"/>
      </w:pPr>
      <w:r>
        <w:t xml:space="preserve">7.2.3 Interface Web</w:t>
      </w:r>
    </w:p>
    <w:p>
      <w:pPr>
        <w:pStyle w:val="FirstParagraph"/>
      </w:pPr>
      <w:r>
        <w:rPr>
          <w:b/>
          <w:bCs/>
        </w:rPr>
        <w:t xml:space="preserve">Objectif</w:t>
      </w:r>
      <w:r>
        <w:t xml:space="preserve"> </w:t>
      </w:r>
      <w:r>
        <w:t xml:space="preserve">: Rendre l’outil accessible via une interface utilisateur moderne</w:t>
      </w:r>
    </w:p>
    <w:p>
      <w:pPr>
        <w:pStyle w:val="BodyText"/>
      </w:pPr>
      <w:r>
        <w:rPr>
          <w:b/>
          <w:bCs/>
        </w:rPr>
        <w:t xml:space="preserve">Fonctionnalités proposées :</w:t>
      </w:r>
      <w:r>
        <w:t xml:space="preserve"> </w:t>
      </w:r>
      <w:r>
        <w:t xml:space="preserve">- Upload de fichiers via navigateur</w:t>
      </w:r>
      <w:r>
        <w:t xml:space="preserve"> </w:t>
      </w:r>
      <w:r>
        <w:t xml:space="preserve">- Visualisation des rapports en temps réel</w:t>
      </w:r>
      <w:r>
        <w:t xml:space="preserve"> </w:t>
      </w:r>
      <w:r>
        <w:t xml:space="preserve">- Dashboard avec statistiques d’analyse</w:t>
      </w:r>
      <w:r>
        <w:t xml:space="preserve"> </w:t>
      </w:r>
      <w:r>
        <w:t xml:space="preserve">- Gestion de queue pour analyses multiples</w:t>
      </w:r>
      <w:r>
        <w:t xml:space="preserve"> </w:t>
      </w:r>
      <w:r>
        <w:t xml:space="preserve">- Export de rapports en PDF/HTML</w:t>
      </w:r>
    </w:p>
    <w:p>
      <w:pPr>
        <w:pStyle w:val="BodyText"/>
      </w:pPr>
      <w:r>
        <w:rPr>
          <w:b/>
          <w:bCs/>
        </w:rPr>
        <w:t xml:space="preserve">Stack technique suggéré :</w:t>
      </w:r>
      <w:r>
        <w:t xml:space="preserve"> </w:t>
      </w:r>
      <w:r>
        <w:t xml:space="preserve">- Backend : FastAPI (Python)</w:t>
      </w:r>
      <w:r>
        <w:t xml:space="preserve"> </w:t>
      </w:r>
      <w:r>
        <w:t xml:space="preserve">- Frontend : React ou Vue.js</w:t>
      </w:r>
      <w:r>
        <w:t xml:space="preserve"> </w:t>
      </w:r>
      <w:r>
        <w:t xml:space="preserve">- Base de données : PostgreSQL pour historique</w:t>
      </w:r>
    </w:p>
    <w:bookmarkEnd w:id="77"/>
    <w:bookmarkStart w:id="78" w:name="base-de-données-de-comparaison"/>
    <w:p>
      <w:pPr>
        <w:pStyle w:val="Heading4"/>
      </w:pPr>
      <w:r>
        <w:t xml:space="preserve">7.2.4 Base de Données de Comparaison</w:t>
      </w:r>
    </w:p>
    <w:p>
      <w:pPr>
        <w:pStyle w:val="FirstParagraph"/>
      </w:pPr>
      <w:r>
        <w:rPr>
          <w:b/>
          <w:bCs/>
        </w:rPr>
        <w:t xml:space="preserve">Objectif</w:t>
      </w:r>
      <w:r>
        <w:t xml:space="preserve"> </w:t>
      </w:r>
      <w:r>
        <w:t xml:space="preserve">: Détecter les similarités avec des malwares connus</w:t>
      </w:r>
    </w:p>
    <w:p>
      <w:pPr>
        <w:pStyle w:val="BodyText"/>
      </w:pPr>
      <w:r>
        <w:rPr>
          <w:b/>
          <w:bCs/>
        </w:rPr>
        <w:t xml:space="preserve">Implémentation :</w:t>
      </w:r>
      <w:r>
        <w:t xml:space="preserve"> </w:t>
      </w:r>
      <w:r>
        <w:t xml:space="preserve">- Stockage des caractéristiques extraites (hash, imports, strings)</w:t>
      </w:r>
      <w:r>
        <w:t xml:space="preserve"> </w:t>
      </w:r>
      <w:r>
        <w:t xml:space="preserve">- Calcul de similarité (cosine similarity, Jaccard index)</w:t>
      </w:r>
      <w:r>
        <w:t xml:space="preserve"> </w:t>
      </w:r>
      <w:r>
        <w:t xml:space="preserve">- Recherche de malwares similaires dans la base</w:t>
      </w:r>
      <w:r>
        <w:t xml:space="preserve"> </w:t>
      </w:r>
      <w:r>
        <w:t xml:space="preserve">- Attribution à des familles de malwares connues</w:t>
      </w:r>
    </w:p>
    <w:p>
      <w:pPr>
        <w:pStyle w:val="BodyText"/>
      </w:pPr>
      <w:r>
        <w:rPr>
          <w:b/>
          <w:bCs/>
        </w:rPr>
        <w:t xml:space="preserve">Bénéfices :</w:t>
      </w:r>
      <w:r>
        <w:t xml:space="preserve"> </w:t>
      </w:r>
      <w:r>
        <w:t xml:space="preserve">- Détection de variants</w:t>
      </w:r>
      <w:r>
        <w:t xml:space="preserve"> </w:t>
      </w:r>
      <w:r>
        <w:t xml:space="preserve">- Attribution de campagne</w:t>
      </w:r>
      <w:r>
        <w:t xml:space="preserve"> </w:t>
      </w:r>
      <w:r>
        <w:t xml:space="preserve">- Enrichissement des rapports avec contexte historique</w:t>
      </w:r>
    </w:p>
    <w:bookmarkEnd w:id="78"/>
    <w:bookmarkStart w:id="79" w:name="support-de-formats-additionnels"/>
    <w:p>
      <w:pPr>
        <w:pStyle w:val="Heading4"/>
      </w:pPr>
      <w:r>
        <w:t xml:space="preserve">7.2.5 Support de Formats Additionnels</w:t>
      </w:r>
    </w:p>
    <w:p>
      <w:pPr>
        <w:pStyle w:val="FirstParagraph"/>
      </w:pPr>
      <w:r>
        <w:rPr>
          <w:b/>
          <w:bCs/>
        </w:rPr>
        <w:t xml:space="preserve">Formats à ajouter :</w:t>
      </w:r>
      <w:r>
        <w:t xml:space="preserve"> </w:t>
      </w:r>
      <w:r>
        <w:t xml:space="preserve">-</w:t>
      </w:r>
      <w:r>
        <w:t xml:space="preserve"> </w:t>
      </w:r>
      <w:r>
        <w:rPr>
          <w:b/>
          <w:bCs/>
        </w:rPr>
        <w:t xml:space="preserve">PE (Windows)</w:t>
      </w:r>
      <w:r>
        <w:t xml:space="preserve"> </w:t>
      </w:r>
      <w:r>
        <w:t xml:space="preserve">: Adaptation de l’extracteur pour utiliser</w:t>
      </w:r>
      <w:r>
        <w:t xml:space="preserve"> </w:t>
      </w:r>
      <w:r>
        <w:rPr>
          <w:rStyle w:val="VerbatimChar"/>
        </w:rPr>
        <w:t xml:space="preserve">pefile</w:t>
      </w:r>
      <w:r>
        <w:t xml:space="preserve"> </w:t>
      </w:r>
      <w:r>
        <w:t xml:space="preserve">ou outils Windows</w:t>
      </w:r>
      <w:r>
        <w:t xml:space="preserve"> </w:t>
      </w:r>
      <w:r>
        <w:t xml:space="preserve">-</w:t>
      </w:r>
      <w:r>
        <w:t xml:space="preserve"> </w:t>
      </w:r>
      <w:r>
        <w:rPr>
          <w:b/>
          <w:bCs/>
        </w:rPr>
        <w:t xml:space="preserve">Mach-O (macOS)</w:t>
      </w:r>
      <w:r>
        <w:t xml:space="preserve"> </w:t>
      </w:r>
      <w:r>
        <w:t xml:space="preserve">: Support via</w:t>
      </w:r>
      <w:r>
        <w:t xml:space="preserve"> </w:t>
      </w:r>
      <w:r>
        <w:rPr>
          <w:rStyle w:val="VerbatimChar"/>
        </w:rPr>
        <w:t xml:space="preserve">otool</w:t>
      </w:r>
      <w:r>
        <w:t xml:space="preserve"> </w:t>
      </w:r>
      <w:r>
        <w:t xml:space="preserve">et</w:t>
      </w:r>
      <w:r>
        <w:t xml:space="preserve"> </w:t>
      </w:r>
      <w:r>
        <w:rPr>
          <w:rStyle w:val="VerbatimChar"/>
        </w:rPr>
        <w:t xml:space="preserve">macholib</w:t>
      </w:r>
      <w:r>
        <w:t xml:space="preserve"> </w:t>
      </w:r>
      <w:r>
        <w:t xml:space="preserve">-</w:t>
      </w:r>
      <w:r>
        <w:t xml:space="preserve"> </w:t>
      </w:r>
      <w:r>
        <w:rPr>
          <w:b/>
          <w:bCs/>
        </w:rPr>
        <w:t xml:space="preserve">Scripts</w:t>
      </w:r>
      <w:r>
        <w:t xml:space="preserve"> </w:t>
      </w:r>
      <w:r>
        <w:t xml:space="preserve">: Analyse de scripts Python, PowerShell, shell</w:t>
      </w:r>
      <w:r>
        <w:t xml:space="preserve"> </w:t>
      </w:r>
      <w:r>
        <w:t xml:space="preserve">-</w:t>
      </w:r>
      <w:r>
        <w:t xml:space="preserve"> </w:t>
      </w:r>
      <w:r>
        <w:rPr>
          <w:b/>
          <w:bCs/>
        </w:rPr>
        <w:t xml:space="preserve">Documents</w:t>
      </w:r>
      <w:r>
        <w:t xml:space="preserve"> </w:t>
      </w:r>
      <w:r>
        <w:t xml:space="preserve">: Extraction et analyse de macros (Office, PDF)</w:t>
      </w:r>
    </w:p>
    <w:p>
      <w:pPr>
        <w:pStyle w:val="BodyText"/>
      </w:pPr>
      <w:r>
        <w:rPr>
          <w:b/>
          <w:bCs/>
        </w:rPr>
        <w:t xml:space="preserve">Architecture proposée :</w:t>
      </w:r>
      <w:r>
        <w:t xml:space="preserve"> </w:t>
      </w:r>
      <w:r>
        <w:t xml:space="preserve">- Extracteurs modulaires par format</w:t>
      </w:r>
      <w:r>
        <w:t xml:space="preserve"> </w:t>
      </w:r>
      <w:r>
        <w:t xml:space="preserve">- Interface commune pour tous les extracteurs</w:t>
      </w:r>
      <w:r>
        <w:t xml:space="preserve"> </w:t>
      </w:r>
      <w:r>
        <w:t xml:space="preserve">- Prompt système adaptatif selon le format</w:t>
      </w:r>
    </w:p>
    <w:bookmarkEnd w:id="79"/>
    <w:bookmarkStart w:id="80" w:name="amélioration-du-système-doutils"/>
    <w:p>
      <w:pPr>
        <w:pStyle w:val="Heading4"/>
      </w:pPr>
      <w:r>
        <w:t xml:space="preserve">7.2.6 Amélioration du Système d’Outils</w:t>
      </w:r>
    </w:p>
    <w:p>
      <w:pPr>
        <w:pStyle w:val="FirstParagraph"/>
      </w:pPr>
      <w:r>
        <w:rPr>
          <w:b/>
          <w:bCs/>
        </w:rPr>
        <w:t xml:space="preserve">Nouveaux outils proposés :</w:t>
      </w:r>
      <w:r>
        <w:t xml:space="preserve"> </w:t>
      </w:r>
      <w:r>
        <w:t xml:space="preserve">-</w:t>
      </w:r>
      <w:r>
        <w:t xml:space="preserve"> </w:t>
      </w:r>
      <w:r>
        <w:rPr>
          <w:rStyle w:val="VerbatimChar"/>
        </w:rPr>
        <w:t xml:space="preserve">extract_entropy</w:t>
      </w:r>
      <w:r>
        <w:t xml:space="preserve"> </w:t>
      </w:r>
      <w:r>
        <w:t xml:space="preserve">: Calcul d’entropie pour détection de packing</w:t>
      </w:r>
      <w:r>
        <w:t xml:space="preserve"> </w:t>
      </w:r>
      <w:r>
        <w:t xml:space="preserve">-</w:t>
      </w:r>
      <w:r>
        <w:t xml:space="preserve"> </w:t>
      </w:r>
      <w:r>
        <w:rPr>
          <w:rStyle w:val="VerbatimChar"/>
        </w:rPr>
        <w:t xml:space="preserve">find_crypto_constants</w:t>
      </w:r>
      <w:r>
        <w:t xml:space="preserve"> </w:t>
      </w:r>
      <w:r>
        <w:t xml:space="preserve">: Identification de constantes cryptographiques</w:t>
      </w:r>
      <w:r>
        <w:t xml:space="preserve"> </w:t>
      </w:r>
      <w:r>
        <w:t xml:space="preserve">-</w:t>
      </w:r>
      <w:r>
        <w:t xml:space="preserve"> </w:t>
      </w:r>
      <w:r>
        <w:rPr>
          <w:rStyle w:val="VerbatimChar"/>
        </w:rPr>
        <w:t xml:space="preserve">analyze_control_flow</w:t>
      </w:r>
      <w:r>
        <w:t xml:space="preserve"> </w:t>
      </w:r>
      <w:r>
        <w:t xml:space="preserve">: Analyse du graphe de flot de contrôle</w:t>
      </w:r>
      <w:r>
        <w:t xml:space="preserve"> </w:t>
      </w:r>
      <w:r>
        <w:t xml:space="preserve">-</w:t>
      </w:r>
      <w:r>
        <w:t xml:space="preserve"> </w:t>
      </w:r>
      <w:r>
        <w:rPr>
          <w:rStyle w:val="VerbatimChar"/>
        </w:rPr>
        <w:t xml:space="preserve">compare_with_family</w:t>
      </w:r>
      <w:r>
        <w:t xml:space="preserve"> </w:t>
      </w:r>
      <w:r>
        <w:t xml:space="preserve">: Comparaison avec familles de malwares connues</w:t>
      </w:r>
    </w:p>
    <w:bookmarkEnd w:id="80"/>
    <w:bookmarkStart w:id="81" w:name="validation-et-métriques"/>
    <w:p>
      <w:pPr>
        <w:pStyle w:val="Heading4"/>
      </w:pPr>
      <w:r>
        <w:t xml:space="preserve">7.2.7 Validation et Métriques</w:t>
      </w:r>
    </w:p>
    <w:p>
      <w:pPr>
        <w:pStyle w:val="FirstParagraph"/>
      </w:pPr>
      <w:r>
        <w:rPr>
          <w:b/>
          <w:bCs/>
        </w:rPr>
        <w:t xml:space="preserve">Système de validation :</w:t>
      </w:r>
      <w:r>
        <w:t xml:space="preserve"> </w:t>
      </w:r>
      <w:r>
        <w:t xml:space="preserve">- Tests unitaires sur chaque composant</w:t>
      </w:r>
      <w:r>
        <w:t xml:space="preserve"> </w:t>
      </w:r>
      <w:r>
        <w:t xml:space="preserve">- Tests d’intégration sur pipeline complet</w:t>
      </w:r>
      <w:r>
        <w:t xml:space="preserve"> </w:t>
      </w:r>
      <w:r>
        <w:t xml:space="preserve">- Benchmark sur dataset de malwares étiquetés</w:t>
      </w:r>
      <w:r>
        <w:t xml:space="preserve"> </w:t>
      </w:r>
      <w:r>
        <w:t xml:space="preserve">- Métriques : précision, rappel, F1-score pour classification</w:t>
      </w:r>
    </w:p>
    <w:p>
      <w:pPr>
        <w:pStyle w:val="BodyText"/>
      </w:pPr>
      <w:r>
        <w:rPr>
          <w:b/>
          <w:bCs/>
        </w:rPr>
        <w:t xml:space="preserve">Dataset de référence :</w:t>
      </w:r>
      <w:r>
        <w:t xml:space="preserve"> </w:t>
      </w:r>
      <w:r>
        <w:t xml:space="preserve">- Utilisation de datasets publics (VirusShare, MalwareBazaar)</w:t>
      </w:r>
      <w:r>
        <w:t xml:space="preserve"> </w:t>
      </w:r>
      <w:r>
        <w:t xml:space="preserve">- Comparaison avec analyses manuelles d’experts</w:t>
      </w:r>
      <w:r>
        <w:t xml:space="preserve"> </w:t>
      </w:r>
      <w:r>
        <w:t xml:space="preserve">- Mesure de l’accord inter-annotateurs</w:t>
      </w:r>
    </w:p>
    <w:bookmarkEnd w:id="81"/>
    <w:bookmarkEnd w:id="82"/>
    <w:bookmarkStart w:id="83" w:name="défis-techniques-à-relever"/>
    <w:p>
      <w:pPr>
        <w:pStyle w:val="Heading3"/>
      </w:pPr>
      <w:r>
        <w:t xml:space="preserve">7.3 Défis Techniques à Relever</w:t>
      </w:r>
    </w:p>
    <w:p>
      <w:pPr>
        <w:pStyle w:val="Compact"/>
        <w:numPr>
          <w:ilvl w:val="0"/>
          <w:numId w:val="1037"/>
        </w:numPr>
      </w:pPr>
      <w:r>
        <w:rPr>
          <w:b/>
          <w:bCs/>
        </w:rPr>
        <w:t xml:space="preserve">Gestion de la Confidentialité à Grande Échelle</w:t>
      </w:r>
    </w:p>
    <w:p>
      <w:pPr>
        <w:pStyle w:val="Compact"/>
        <w:numPr>
          <w:ilvl w:val="1"/>
          <w:numId w:val="1038"/>
        </w:numPr>
      </w:pPr>
      <w:r>
        <w:t xml:space="preserve">Chiffrement des données en transit et au repos</w:t>
      </w:r>
    </w:p>
    <w:p>
      <w:pPr>
        <w:pStyle w:val="Compact"/>
        <w:numPr>
          <w:ilvl w:val="1"/>
          <w:numId w:val="1038"/>
        </w:numPr>
      </w:pPr>
      <w:r>
        <w:t xml:space="preserve">Conformité RGPD pour données sensibles</w:t>
      </w:r>
    </w:p>
    <w:p>
      <w:pPr>
        <w:pStyle w:val="Compact"/>
        <w:numPr>
          <w:ilvl w:val="1"/>
          <w:numId w:val="1038"/>
        </w:numPr>
      </w:pPr>
      <w:r>
        <w:t xml:space="preserve">Options d’hébergement on-premise</w:t>
      </w:r>
    </w:p>
    <w:p>
      <w:pPr>
        <w:pStyle w:val="Compact"/>
        <w:numPr>
          <w:ilvl w:val="0"/>
          <w:numId w:val="1037"/>
        </w:numPr>
      </w:pPr>
      <w:r>
        <w:rPr>
          <w:b/>
          <w:bCs/>
        </w:rPr>
        <w:t xml:space="preserve">Performance sur Grands Volumes</w:t>
      </w:r>
    </w:p>
    <w:p>
      <w:pPr>
        <w:pStyle w:val="Compact"/>
        <w:numPr>
          <w:ilvl w:val="1"/>
          <w:numId w:val="1039"/>
        </w:numPr>
      </w:pPr>
      <w:r>
        <w:t xml:space="preserve">Parallélisation des analyses</w:t>
      </w:r>
    </w:p>
    <w:p>
      <w:pPr>
        <w:pStyle w:val="Compact"/>
        <w:numPr>
          <w:ilvl w:val="1"/>
          <w:numId w:val="1039"/>
        </w:numPr>
      </w:pPr>
      <w:r>
        <w:t xml:space="preserve">Queue de traitement asynchrone</w:t>
      </w:r>
    </w:p>
    <w:p>
      <w:pPr>
        <w:pStyle w:val="Compact"/>
        <w:numPr>
          <w:ilvl w:val="1"/>
          <w:numId w:val="1039"/>
        </w:numPr>
      </w:pPr>
      <w:r>
        <w:t xml:space="preserve">Cache des résultats pour échantillons identiques</w:t>
      </w:r>
    </w:p>
    <w:p>
      <w:pPr>
        <w:pStyle w:val="Compact"/>
        <w:numPr>
          <w:ilvl w:val="0"/>
          <w:numId w:val="1037"/>
        </w:numPr>
      </w:pPr>
      <w:r>
        <w:rPr>
          <w:b/>
          <w:bCs/>
        </w:rPr>
        <w:t xml:space="preserve">Robustesse face aux Évasion</w:t>
      </w:r>
    </w:p>
    <w:p>
      <w:pPr>
        <w:pStyle w:val="Compact"/>
        <w:numPr>
          <w:ilvl w:val="1"/>
          <w:numId w:val="1040"/>
        </w:numPr>
      </w:pPr>
      <w:r>
        <w:t xml:space="preserve">Détection de techniques anti-analyse</w:t>
      </w:r>
    </w:p>
    <w:p>
      <w:pPr>
        <w:pStyle w:val="Compact"/>
        <w:numPr>
          <w:ilvl w:val="1"/>
          <w:numId w:val="1040"/>
        </w:numPr>
      </w:pPr>
      <w:r>
        <w:t xml:space="preserve">Adaptation des prompts pour malwares obfusqués</w:t>
      </w:r>
    </w:p>
    <w:p>
      <w:pPr>
        <w:pStyle w:val="Compact"/>
        <w:numPr>
          <w:ilvl w:val="1"/>
          <w:numId w:val="1040"/>
        </w:numPr>
      </w:pPr>
      <w:r>
        <w:t xml:space="preserve">Combinaison avec analyse dynamique</w:t>
      </w:r>
    </w:p>
    <w:bookmarkEnd w:id="83"/>
    <w:bookmarkStart w:id="84" w:name="impact-potentiel"/>
    <w:p>
      <w:pPr>
        <w:pStyle w:val="Heading3"/>
      </w:pPr>
      <w:r>
        <w:t xml:space="preserve">7.4 Impact Potentiel</w:t>
      </w:r>
    </w:p>
    <w:p>
      <w:pPr>
        <w:pStyle w:val="FirstParagraph"/>
      </w:pPr>
      <w:r>
        <w:rPr>
          <w:b/>
          <w:bCs/>
        </w:rPr>
        <w:t xml:space="preserve">Court terme (6-12 mois) :</w:t>
      </w:r>
      <w:r>
        <w:t xml:space="preserve"> </w:t>
      </w:r>
      <w:r>
        <w:t xml:space="preserve">- Outil utilisable par des équipes SOC pour triage initial</w:t>
      </w:r>
      <w:r>
        <w:t xml:space="preserve"> </w:t>
      </w:r>
      <w:r>
        <w:t xml:space="preserve">- Réduction de 50%+ du temps d’analyse par échantillon</w:t>
      </w:r>
      <w:r>
        <w:t xml:space="preserve"> </w:t>
      </w:r>
      <w:r>
        <w:t xml:space="preserve">- Intégration dans pipelines de sécurité existants</w:t>
      </w:r>
    </w:p>
    <w:p>
      <w:pPr>
        <w:pStyle w:val="BodyText"/>
      </w:pPr>
      <w:r>
        <w:rPr>
          <w:b/>
          <w:bCs/>
        </w:rPr>
        <w:t xml:space="preserve">Moyen terme (1-2 ans) :</w:t>
      </w:r>
      <w:r>
        <w:t xml:space="preserve"> </w:t>
      </w:r>
      <w:r>
        <w:t xml:space="preserve">- Adoption par des organisations de taille moyenne</w:t>
      </w:r>
      <w:r>
        <w:t xml:space="preserve"> </w:t>
      </w:r>
      <w:r>
        <w:t xml:space="preserve">- Contribution à la recherche académique (publications)</w:t>
      </w:r>
      <w:r>
        <w:t xml:space="preserve"> </w:t>
      </w:r>
      <w:r>
        <w:t xml:space="preserve">- Amélioration continue basée sur retours utilisateurs</w:t>
      </w:r>
    </w:p>
    <w:p>
      <w:pPr>
        <w:pStyle w:val="BodyText"/>
      </w:pPr>
      <w:r>
        <w:rPr>
          <w:b/>
          <w:bCs/>
        </w:rPr>
        <w:t xml:space="preserve">Long terme (2+ ans) :</w:t>
      </w:r>
      <w:r>
        <w:t xml:space="preserve"> </w:t>
      </w:r>
      <w:r>
        <w:t xml:space="preserve">- Standard de l’industrie pour analyse automatisée</w:t>
      </w:r>
      <w:r>
        <w:t xml:space="preserve"> </w:t>
      </w:r>
      <w:r>
        <w:t xml:space="preserve">- Intégration dans solutions commerciales</w:t>
      </w:r>
      <w:r>
        <w:t xml:space="preserve"> </w:t>
      </w:r>
      <w:r>
        <w:t xml:space="preserve">- Base pour systèmes de détection en temps réel</w:t>
      </w:r>
    </w:p>
    <w:p>
      <w:r>
        <w:pict>
          <v:rect style="width:0;height:1.5pt" o:hralign="center" o:hrstd="t" o:hr="t"/>
        </w:pict>
      </w:r>
    </w:p>
    <w:bookmarkEnd w:id="84"/>
    <w:bookmarkEnd w:id="85"/>
    <w:bookmarkStart w:id="90" w:name="références"/>
    <w:p>
      <w:pPr>
        <w:pStyle w:val="Heading2"/>
      </w:pPr>
      <w:r>
        <w:t xml:space="preserve">8. Références</w:t>
      </w:r>
    </w:p>
    <w:bookmarkStart w:id="86" w:name="documentation-technique"/>
    <w:p>
      <w:pPr>
        <w:pStyle w:val="Heading3"/>
      </w:pPr>
      <w:r>
        <w:t xml:space="preserve">8.1 Documentation Technique</w:t>
      </w:r>
    </w:p>
    <w:p>
      <w:pPr>
        <w:pStyle w:val="FirstParagraph"/>
      </w:pPr>
      <w:r>
        <w:rPr>
          <w:b/>
          <w:bCs/>
        </w:rPr>
        <w:t xml:space="preserve">OpenRouter</w:t>
      </w:r>
      <w:r>
        <w:t xml:space="preserve"> </w:t>
      </w:r>
      <w:r>
        <w:t xml:space="preserve">- OpenRouter Documentation. (2024).</w:t>
      </w:r>
      <w:r>
        <w:t xml:space="preserve"> </w:t>
      </w:r>
      <w:r>
        <w:rPr>
          <w:i/>
          <w:iCs/>
        </w:rPr>
        <w:t xml:space="preserve">API Reference</w:t>
      </w:r>
      <w:r>
        <w:t xml:space="preserve">. https://openrouter.ai/docs</w:t>
      </w:r>
      <w:r>
        <w:t xml:space="preserve"> </w:t>
      </w:r>
      <w:r>
        <w:t xml:space="preserve">- OpenRouter. (2024).</w:t>
      </w:r>
      <w:r>
        <w:t xml:space="preserve"> </w:t>
      </w:r>
      <w:r>
        <w:rPr>
          <w:i/>
          <w:iCs/>
        </w:rPr>
        <w:t xml:space="preserve">Models</w:t>
      </w:r>
      <w:r>
        <w:t xml:space="preserve">. https://openrouter.ai/models</w:t>
      </w:r>
    </w:p>
    <w:p>
      <w:pPr>
        <w:pStyle w:val="BodyText"/>
      </w:pPr>
      <w:r>
        <w:rPr>
          <w:b/>
          <w:bCs/>
        </w:rPr>
        <w:t xml:space="preserve">OpenAI SDK</w:t>
      </w:r>
      <w:r>
        <w:t xml:space="preserve"> </w:t>
      </w:r>
      <w:r>
        <w:t xml:space="preserve">- OpenAI. (2024).</w:t>
      </w:r>
      <w:r>
        <w:t xml:space="preserve"> </w:t>
      </w:r>
      <w:r>
        <w:rPr>
          <w:i/>
          <w:iCs/>
        </w:rPr>
        <w:t xml:space="preserve">Python API Reference</w:t>
      </w:r>
      <w:r>
        <w:t xml:space="preserve">. https://platform.openai.com/docs/api-reference</w:t>
      </w:r>
      <w:r>
        <w:t xml:space="preserve"> </w:t>
      </w:r>
      <w:r>
        <w:t xml:space="preserve">- OpenAI. (2024).</w:t>
      </w:r>
      <w:r>
        <w:t xml:space="preserve"> </w:t>
      </w:r>
      <w:r>
        <w:rPr>
          <w:i/>
          <w:iCs/>
        </w:rPr>
        <w:t xml:space="preserve">Function Calling</w:t>
      </w:r>
      <w:r>
        <w:t xml:space="preserve">. https://platform.openai.com/docs/guides/function-calling</w:t>
      </w:r>
    </w:p>
    <w:p>
      <w:pPr>
        <w:pStyle w:val="BodyText"/>
      </w:pPr>
      <w:r>
        <w:rPr>
          <w:b/>
          <w:bCs/>
        </w:rPr>
        <w:t xml:space="preserve">Outils d’Analyse Binaire</w:t>
      </w:r>
      <w:r>
        <w:t xml:space="preserve"> </w:t>
      </w:r>
      <w:r>
        <w:t xml:space="preserve">- GNU Binutils. (2024).</w:t>
      </w:r>
      <w:r>
        <w:t xml:space="preserve"> </w:t>
      </w:r>
      <w:r>
        <w:rPr>
          <w:i/>
          <w:iCs/>
        </w:rPr>
        <w:t xml:space="preserve">readelf, objdump, strings Documentation</w:t>
      </w:r>
      <w:r>
        <w:t xml:space="preserve">. https://sourceware.org/binutils/docs/binutils/</w:t>
      </w:r>
      <w:r>
        <w:t xml:space="preserve"> </w:t>
      </w:r>
      <w:r>
        <w:t xml:space="preserve">- ELF Format Specification. (2024).</w:t>
      </w:r>
      <w:r>
        <w:t xml:space="preserve"> </w:t>
      </w:r>
      <w:r>
        <w:rPr>
          <w:i/>
          <w:iCs/>
        </w:rPr>
        <w:t xml:space="preserve">Executable and Linkable Format (ELF)</w:t>
      </w:r>
      <w:r>
        <w:t xml:space="preserve">. https://refspecs.linuxfoundation.org/elf/elf.pdf</w:t>
      </w:r>
    </w:p>
    <w:bookmarkEnd w:id="86"/>
    <w:bookmarkStart w:id="87" w:name="articles-académiques"/>
    <w:p>
      <w:pPr>
        <w:pStyle w:val="Heading3"/>
      </w:pPr>
      <w:r>
        <w:t xml:space="preserve">8.2 Articles Académiques</w:t>
      </w:r>
    </w:p>
    <w:p>
      <w:pPr>
        <w:pStyle w:val="FirstParagraph"/>
      </w:pPr>
      <w:r>
        <w:rPr>
          <w:b/>
          <w:bCs/>
        </w:rPr>
        <w:t xml:space="preserve">Analyse de Malware avec IA</w:t>
      </w:r>
      <w:r>
        <w:t xml:space="preserve"> </w:t>
      </w:r>
      <w:r>
        <w:t xml:space="preserve">- Raff, E., et al. (2018).</w:t>
      </w:r>
      <w:r>
        <w:t xml:space="preserve"> </w:t>
      </w:r>
      <w:r>
        <w:t xml:space="preserve">“</w:t>
      </w:r>
      <w:r>
        <w:t xml:space="preserve">Malware Detection by Eating a Whole EXE</w:t>
      </w:r>
      <w:r>
        <w:t xml:space="preserve">”</w:t>
      </w:r>
      <w:r>
        <w:t xml:space="preserve">.</w:t>
      </w:r>
      <w:r>
        <w:t xml:space="preserve"> </w:t>
      </w:r>
      <w:r>
        <w:rPr>
          <w:i/>
          <w:iCs/>
        </w:rPr>
        <w:t xml:space="preserve">Workshop on Artificial Intelligence for Cybersecurity (AICS)</w:t>
      </w:r>
      <w:r>
        <w:t xml:space="preserve">.</w:t>
      </w:r>
      <w:r>
        <w:t xml:space="preserve"> </w:t>
      </w:r>
      <w:r>
        <w:t xml:space="preserve">- Anderson, H. S., &amp; Roth, P. (2018).</w:t>
      </w:r>
      <w:r>
        <w:t xml:space="preserve"> </w:t>
      </w:r>
      <w:r>
        <w:t xml:space="preserve">“</w:t>
      </w:r>
      <w:r>
        <w:t xml:space="preserve">EMBER: An Open Dataset for Training Static PE Malware Machine Learning Models</w:t>
      </w:r>
      <w:r>
        <w:t xml:space="preserve">”</w:t>
      </w:r>
      <w:r>
        <w:t xml:space="preserve">.</w:t>
      </w:r>
      <w:r>
        <w:t xml:space="preserve"> </w:t>
      </w:r>
      <w:r>
        <w:rPr>
          <w:i/>
          <w:iCs/>
        </w:rPr>
        <w:t xml:space="preserve">arXiv preprint arXiv:1804.04637</w:t>
      </w:r>
      <w:r>
        <w:t xml:space="preserve">.</w:t>
      </w:r>
    </w:p>
    <w:p>
      <w:pPr>
        <w:pStyle w:val="BodyText"/>
      </w:pPr>
      <w:r>
        <w:rPr>
          <w:b/>
          <w:bCs/>
        </w:rPr>
        <w:t xml:space="preserve">LLM pour Cybersécurité</w:t>
      </w:r>
      <w:r>
        <w:t xml:space="preserve"> </w:t>
      </w:r>
      <w:r>
        <w:t xml:space="preserve">- Li, B., et al. (2023).</w:t>
      </w:r>
      <w:r>
        <w:t xml:space="preserve"> </w:t>
      </w:r>
      <w:r>
        <w:t xml:space="preserve">“</w:t>
      </w:r>
      <w:r>
        <w:t xml:space="preserve">A Survey on Large Language Models for Cybersecurity</w:t>
      </w:r>
      <w:r>
        <w:t xml:space="preserve">”</w:t>
      </w:r>
      <w:r>
        <w:t xml:space="preserve">.</w:t>
      </w:r>
      <w:r>
        <w:t xml:space="preserve"> </w:t>
      </w:r>
      <w:r>
        <w:rPr>
          <w:i/>
          <w:iCs/>
        </w:rPr>
        <w:t xml:space="preserve">arXiv preprint arXiv:2312.05986</w:t>
      </w:r>
      <w:r>
        <w:t xml:space="preserve">.</w:t>
      </w:r>
      <w:r>
        <w:t xml:space="preserve"> </w:t>
      </w:r>
      <w:r>
        <w:t xml:space="preserve">- Mijwil, M. M., et al. (2024).</w:t>
      </w:r>
      <w:r>
        <w:t xml:space="preserve"> </w:t>
      </w:r>
      <w:r>
        <w:t xml:space="preserve">“</w:t>
      </w:r>
      <w:r>
        <w:t xml:space="preserve">ChatGPT and the Future of Cybersecurity: Benefits and Challenges</w:t>
      </w:r>
      <w:r>
        <w:t xml:space="preserve">”</w:t>
      </w:r>
      <w:r>
        <w:t xml:space="preserve">.</w:t>
      </w:r>
      <w:r>
        <w:t xml:space="preserve"> </w:t>
      </w:r>
      <w:r>
        <w:rPr>
          <w:i/>
          <w:iCs/>
        </w:rPr>
        <w:t xml:space="preserve">International Journal of Computer Science and Security</w:t>
      </w:r>
      <w:r>
        <w:t xml:space="preserve">.</w:t>
      </w:r>
    </w:p>
    <w:p>
      <w:pPr>
        <w:pStyle w:val="BodyText"/>
      </w:pPr>
      <w:r>
        <w:rPr>
          <w:b/>
          <w:bCs/>
        </w:rPr>
        <w:t xml:space="preserve">Prompt Engineering</w:t>
      </w:r>
      <w:r>
        <w:t xml:space="preserve"> </w:t>
      </w:r>
      <w:r>
        <w:t xml:space="preserve">- Wei, J., et al. (2022).</w:t>
      </w:r>
      <w:r>
        <w:t xml:space="preserve"> </w:t>
      </w:r>
      <w:r>
        <w:t xml:space="preserve">“</w:t>
      </w:r>
      <w:r>
        <w:t xml:space="preserve">Chain-of-Thought Prompting Elicits Reasoning in Large Language Models</w:t>
      </w:r>
      <w:r>
        <w:t xml:space="preserve">”</w:t>
      </w:r>
      <w:r>
        <w:t xml:space="preserve">.</w:t>
      </w:r>
      <w:r>
        <w:t xml:space="preserve"> </w:t>
      </w:r>
      <w:r>
        <w:rPr>
          <w:i/>
          <w:iCs/>
        </w:rPr>
        <w:t xml:space="preserve">Advances in Neural Information Processing Systems</w:t>
      </w:r>
      <w:r>
        <w:t xml:space="preserve">.</w:t>
      </w:r>
      <w:r>
        <w:t xml:space="preserve"> </w:t>
      </w:r>
      <w:r>
        <w:t xml:space="preserve">- Brown, T., et al. (2020).</w:t>
      </w:r>
      <w:r>
        <w:t xml:space="preserve"> </w:t>
      </w:r>
      <w:r>
        <w:t xml:space="preserve">“</w:t>
      </w:r>
      <w:r>
        <w:t xml:space="preserve">Language Models are Few-Shot Learners</w:t>
      </w:r>
      <w:r>
        <w:t xml:space="preserve">”</w:t>
      </w:r>
      <w:r>
        <w:t xml:space="preserve">.</w:t>
      </w:r>
      <w:r>
        <w:t xml:space="preserve"> </w:t>
      </w:r>
      <w:r>
        <w:rPr>
          <w:i/>
          <w:iCs/>
        </w:rPr>
        <w:t xml:space="preserve">Advances in Neural Information Processing Systems</w:t>
      </w:r>
      <w:r>
        <w:t xml:space="preserve">.</w:t>
      </w:r>
    </w:p>
    <w:bookmarkEnd w:id="87"/>
    <w:bookmarkStart w:id="88" w:name="frameworks-et-standards"/>
    <w:p>
      <w:pPr>
        <w:pStyle w:val="Heading3"/>
      </w:pPr>
      <w:r>
        <w:t xml:space="preserve">8.3 Frameworks et Standards</w:t>
      </w:r>
    </w:p>
    <w:p>
      <w:pPr>
        <w:pStyle w:val="FirstParagraph"/>
      </w:pPr>
      <w:r>
        <w:rPr>
          <w:b/>
          <w:bCs/>
        </w:rPr>
        <w:t xml:space="preserve">MITRE ATT&amp;CK</w:t>
      </w:r>
      <w:r>
        <w:t xml:space="preserve"> </w:t>
      </w:r>
      <w:r>
        <w:t xml:space="preserve">- MITRE Corporation. (2024).</w:t>
      </w:r>
      <w:r>
        <w:t xml:space="preserve"> </w:t>
      </w:r>
      <w:r>
        <w:rPr>
          <w:i/>
          <w:iCs/>
        </w:rPr>
        <w:t xml:space="preserve">MITRE ATT&amp;CK Framework</w:t>
      </w:r>
      <w:r>
        <w:t xml:space="preserve">. https://attack.mitre.org/</w:t>
      </w:r>
    </w:p>
    <w:p>
      <w:pPr>
        <w:pStyle w:val="BodyText"/>
      </w:pPr>
      <w:r>
        <w:rPr>
          <w:b/>
          <w:bCs/>
        </w:rPr>
        <w:t xml:space="preserve">STIX/TAXII</w:t>
      </w:r>
      <w:r>
        <w:t xml:space="preserve"> </w:t>
      </w:r>
      <w:r>
        <w:t xml:space="preserve">- OASIS. (2024).</w:t>
      </w:r>
      <w:r>
        <w:t xml:space="preserve"> </w:t>
      </w:r>
      <w:r>
        <w:rPr>
          <w:i/>
          <w:iCs/>
        </w:rPr>
        <w:t xml:space="preserve">Structured Threat Information Expression (STIX)</w:t>
      </w:r>
      <w:r>
        <w:t xml:space="preserve">. https://oasis-open.github.io/cti-documentation/</w:t>
      </w:r>
    </w:p>
    <w:p>
      <w:pPr>
        <w:pStyle w:val="BodyText"/>
      </w:pPr>
      <w:r>
        <w:rPr>
          <w:b/>
          <w:bCs/>
        </w:rPr>
        <w:t xml:space="preserve">YARA</w:t>
      </w:r>
      <w:r>
        <w:t xml:space="preserve"> </w:t>
      </w:r>
      <w:r>
        <w:t xml:space="preserve">- YARA Rules. (2024).</w:t>
      </w:r>
      <w:r>
        <w:t xml:space="preserve"> </w:t>
      </w:r>
      <w:r>
        <w:rPr>
          <w:i/>
          <w:iCs/>
        </w:rPr>
        <w:t xml:space="preserve">The Pattern Matching Swiss Knife for Malware Researchers</w:t>
      </w:r>
      <w:r>
        <w:t xml:space="preserve">. https://yara.readthedocs.io/</w:t>
      </w:r>
    </w:p>
    <w:bookmarkEnd w:id="88"/>
    <w:bookmarkStart w:id="89" w:name="ressources-complémentaires"/>
    <w:p>
      <w:pPr>
        <w:pStyle w:val="Heading3"/>
      </w:pPr>
      <w:r>
        <w:t xml:space="preserve">8.4 Ressources Complémentaires</w:t>
      </w:r>
    </w:p>
    <w:p>
      <w:pPr>
        <w:pStyle w:val="FirstParagraph"/>
      </w:pPr>
      <w:r>
        <w:rPr>
          <w:b/>
          <w:bCs/>
        </w:rPr>
        <w:t xml:space="preserve">Datasets de Malware</w:t>
      </w:r>
      <w:r>
        <w:t xml:space="preserve"> </w:t>
      </w:r>
      <w:r>
        <w:t xml:space="preserve">- VirusShare. (2024).</w:t>
      </w:r>
      <w:r>
        <w:t xml:space="preserve"> </w:t>
      </w:r>
      <w:r>
        <w:rPr>
          <w:i/>
          <w:iCs/>
        </w:rPr>
        <w:t xml:space="preserve">VirusShare.com - Malware Research Database</w:t>
      </w:r>
      <w:r>
        <w:t xml:space="preserve">. https://virusshare.com/</w:t>
      </w:r>
      <w:r>
        <w:t xml:space="preserve"> </w:t>
      </w:r>
      <w:r>
        <w:t xml:space="preserve">- MalwareBazaar. (2024).</w:t>
      </w:r>
      <w:r>
        <w:t xml:space="preserve"> </w:t>
      </w:r>
      <w:r>
        <w:rPr>
          <w:i/>
          <w:iCs/>
        </w:rPr>
        <w:t xml:space="preserve">MalwareBazaar by abuse.ch</w:t>
      </w:r>
      <w:r>
        <w:t xml:space="preserve">. https://bazaar.abuse.ch/</w:t>
      </w:r>
    </w:p>
    <w:p>
      <w:pPr>
        <w:pStyle w:val="BodyText"/>
      </w:pPr>
      <w:r>
        <w:rPr>
          <w:b/>
          <w:bCs/>
        </w:rPr>
        <w:t xml:space="preserve">Outils de Sandbox</w:t>
      </w:r>
      <w:r>
        <w:t xml:space="preserve"> </w:t>
      </w:r>
      <w:r>
        <w:t xml:space="preserve">- Cuckoo Sandbox. (2024).</w:t>
      </w:r>
      <w:r>
        <w:t xml:space="preserve"> </w:t>
      </w:r>
      <w:r>
        <w:rPr>
          <w:i/>
          <w:iCs/>
        </w:rPr>
        <w:t xml:space="preserve">Automated Malware Analysis</w:t>
      </w:r>
      <w:r>
        <w:t xml:space="preserve">. https://cuckoosandbox.org/</w:t>
      </w:r>
      <w:r>
        <w:t xml:space="preserve"> </w:t>
      </w:r>
      <w:r>
        <w:t xml:space="preserve">- CAPE Sandbox. (2024).</w:t>
      </w:r>
      <w:r>
        <w:t xml:space="preserve"> </w:t>
      </w:r>
      <w:r>
        <w:rPr>
          <w:i/>
          <w:iCs/>
        </w:rPr>
        <w:t xml:space="preserve">Malware Configuration And Payload Extraction</w:t>
      </w:r>
      <w:r>
        <w:t xml:space="preserve">. https://github.com/kevoreilly/CAPEv2</w:t>
      </w:r>
    </w:p>
    <w:p>
      <w:r>
        <w:pict>
          <v:rect style="width:0;height:1.5pt" o:hralign="center" o:hrstd="t" o:hr="t"/>
        </w:pict>
      </w:r>
    </w:p>
    <w:bookmarkEnd w:id="89"/>
    <w:bookmarkEnd w:id="90"/>
    <w:bookmarkStart w:id="94" w:name="annexes"/>
    <w:p>
      <w:pPr>
        <w:pStyle w:val="Heading2"/>
      </w:pPr>
      <w:r>
        <w:t xml:space="preserve">Annexes</w:t>
      </w:r>
    </w:p>
    <w:bookmarkStart w:id="91" w:name="Xad031e35562765828587628dd241ddd4876bd4d"/>
    <w:p>
      <w:pPr>
        <w:pStyle w:val="Heading3"/>
      </w:pPr>
      <w:r>
        <w:t xml:space="preserve">Annexe A : Structure Complète du Rapport JSON</w:t>
      </w:r>
    </w:p>
    <w:p>
      <w:pPr>
        <w:pStyle w:val="FirstParagraph"/>
      </w:pPr>
      <w:r>
        <w:t xml:space="preserve">Le rapport généré suit cette structure complète (voir</w:t>
      </w:r>
      <w:r>
        <w:t xml:space="preserve"> </w:t>
      </w:r>
      <w:r>
        <w:rPr>
          <w:rStyle w:val="VerbatimChar"/>
        </w:rPr>
        <w:t xml:space="preserve">agent/analyze.py</w:t>
      </w:r>
      <w:r>
        <w:t xml:space="preserve">, lignes 112-198 pour le schéma détaillé).</w:t>
      </w:r>
    </w:p>
    <w:bookmarkEnd w:id="91"/>
    <w:bookmarkStart w:id="92" w:name="X0ec8dbba004e1334902813278c489b93fd8707b"/>
    <w:p>
      <w:pPr>
        <w:pStyle w:val="Heading3"/>
      </w:pPr>
      <w:r>
        <w:t xml:space="preserve">Annexe B : Exemple de Prompt Système Complet</w:t>
      </w:r>
    </w:p>
    <w:p>
      <w:pPr>
        <w:pStyle w:val="FirstParagraph"/>
      </w:pPr>
      <w:r>
        <w:t xml:space="preserve">Le prompt système complet est disponible dans</w:t>
      </w:r>
      <w:r>
        <w:t xml:space="preserve"> </w:t>
      </w:r>
      <w:r>
        <w:rPr>
          <w:rStyle w:val="VerbatimChar"/>
        </w:rPr>
        <w:t xml:space="preserve">agent/analyze.py</w:t>
      </w:r>
      <w:r>
        <w:t xml:space="preserve">, méthode</w:t>
      </w:r>
      <w:r>
        <w:t xml:space="preserve"> </w:t>
      </w:r>
      <w:r>
        <w:rPr>
          <w:rStyle w:val="VerbatimChar"/>
        </w:rPr>
        <w:t xml:space="preserve">_create_system_prompt()</w:t>
      </w:r>
      <w:r>
        <w:t xml:space="preserve"> </w:t>
      </w:r>
      <w:r>
        <w:t xml:space="preserve">(lignes 82-219).</w:t>
      </w:r>
    </w:p>
    <w:bookmarkEnd w:id="92"/>
    <w:bookmarkStart w:id="93" w:name="annexe-c-schéma-des-outils"/>
    <w:p>
      <w:pPr>
        <w:pStyle w:val="Heading3"/>
      </w:pPr>
      <w:r>
        <w:t xml:space="preserve">Annexe C : Schéma des Outils</w:t>
      </w:r>
    </w:p>
    <w:p>
      <w:pPr>
        <w:pStyle w:val="FirstParagraph"/>
      </w:pPr>
      <w:r>
        <w:t xml:space="preserve">Les définitions complètes des outils sont dans</w:t>
      </w:r>
      <w:r>
        <w:t xml:space="preserve"> </w:t>
      </w:r>
      <w:r>
        <w:rPr>
          <w:rStyle w:val="VerbatimChar"/>
        </w:rPr>
        <w:t xml:space="preserve">agent/tools_schema.py</w:t>
      </w:r>
      <w:r>
        <w:t xml:space="preserve"> </w:t>
      </w:r>
      <w:r>
        <w:t xml:space="preserve">(lignes 6-135).</w:t>
      </w:r>
    </w:p>
    <w:p>
      <w:r>
        <w:pict>
          <v:rect style="width:0;height:1.5pt" o:hralign="center" o:hrstd="t" o:hr="t"/>
        </w:pict>
      </w:r>
    </w:p>
    <w:p>
      <w:pPr>
        <w:pStyle w:val="FirstParagraph"/>
      </w:pPr>
      <w:r>
        <w:rPr>
          <w:b/>
          <w:bCs/>
        </w:rPr>
        <w:t xml:space="preserve">Fin du Rapport</w:t>
      </w:r>
    </w:p>
    <w:p>
      <w:pPr>
        <w:pStyle w:val="BodyText"/>
      </w:pPr>
      <w:r>
        <w:rPr>
          <w:i/>
          <w:iCs/>
        </w:rPr>
        <w:t xml:space="preserve">Ce rapport a été généré dans le cadre d’un projet de fin d’études en cybersécurité et intelligence artificielle. Pour toute question ou contribution, veuillez consulter le dépôt du projet.</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2025-12-14T12:11:28Z</dcterms:created>
  <dcterms:modified xsi:type="dcterms:W3CDTF">2025-12-14T12:11:28Z</dcterms:modified>
</cp:coreProperties>
</file>

<file path=docProps/custom.xml><?xml version="1.0" encoding="utf-8"?>
<Properties xmlns="http://schemas.openxmlformats.org/officeDocument/2006/custom-properties" xmlns:vt="http://schemas.openxmlformats.org/officeDocument/2006/docPropsVTypes"/>
</file>