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bookmarkStart w:id="0" w:name="_Hlk223355475"/>
    <w:bookmarkEnd w:id="0"/>
    <w:p w14:paraId="3CB556E0" w14:textId="77777777" w:rsidR="00642CC7" w:rsidRDefault="003035BD" w:rsidP="000A65F9">
      <w:pPr>
        <w:ind w:startChars="1100" w:start="132pt" w:firstLineChars="600" w:firstLine="72pt"/>
      </w:pPr>
      <w:r>
        <w:rPr>
          <w:noProof/>
        </w:rPr>
        <mc:AlternateContent>
          <mc:Choice Requires="v">
            <w:object w:dxaOrig="56.25pt" w:dyaOrig="55.50pt" w14:anchorId="4417A2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55pt;height:72.4pt" o:ole="">
                <v:imagedata r:id="rId8" o:title=""/>
              </v:shape>
              <o:OLEObject Type="Embed" ProgID="PBrush" ShapeID="_x0000_i1025" DrawAspect="Content" ObjectID="_1833999809" r:id="rId9"/>
            </w:object>
          </mc:Choice>
          <mc:Fallback>
            <w:object>
              <w:drawing>
                <wp:inline distT="0" distB="0" distL="0" distR="0" wp14:anchorId="06F83395" wp14:editId="23BB4B31">
                  <wp:extent cx="934085" cy="919480"/>
                  <wp:effectExtent l="0" t="0" r="0" b="0"/>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3999809"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34085" cy="919480"/>
                          </a:xfrm>
                          <a:prstGeom prst="rect">
                            <a:avLst/>
                          </a:prstGeom>
                          <a:noFill/>
                          <a:ln>
                            <a:noFill/>
                          </a:ln>
                        </pic:spPr>
                      </pic:pic>
                    </a:graphicData>
                  </a:graphic>
                </wp:inline>
              </w:drawing>
              <w:objectEmbed w:drawAspect="content" r:id="rId9" w:progId="PBrush" w:shapeId="1" w:fieldCodes=""/>
            </w:object>
          </mc:Fallback>
        </mc:AlternateContent>
      </w:r>
      <w:r>
        <w:rPr>
          <w:noProof/>
        </w:rPr>
        <mc:AlternateContent>
          <mc:Choice Requires="v">
            <w:object w:dxaOrig="211.45pt" w:dyaOrig="56.25pt" w14:anchorId="59C4FCF4">
              <v:shape id="_x0000_i1026" type="#_x0000_t75" style="width:225.75pt;height:59.55pt" o:ole="">
                <v:imagedata r:id="rId11" o:title=""/>
              </v:shape>
              <o:OLEObject Type="Embed" ProgID="PBrush" ShapeID="_x0000_i1026" DrawAspect="Content" ObjectID="_1833999810" r:id="rId12"/>
            </w:object>
          </mc:Choice>
          <mc:Fallback>
            <w:object>
              <w:drawing>
                <wp:inline distT="0" distB="0" distL="0" distR="0" wp14:anchorId="0D376448" wp14:editId="726FFC0E">
                  <wp:extent cx="2867025" cy="756285"/>
                  <wp:effectExtent l="0" t="0" r="9525" b="5715"/>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3999810"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67025" cy="756285"/>
                          </a:xfrm>
                          <a:prstGeom prst="rect">
                            <a:avLst/>
                          </a:prstGeom>
                          <a:noFill/>
                          <a:ln>
                            <a:noFill/>
                          </a:ln>
                        </pic:spPr>
                      </pic:pic>
                    </a:graphicData>
                  </a:graphic>
                </wp:inline>
              </w:drawing>
              <w:objectEmbed w:drawAspect="content" r:id="rId12" w:progId="PBrush" w:shapeId="2" w:fieldCodes=""/>
            </w:object>
          </mc:Fallback>
        </mc:AlternateContent>
      </w:r>
      <w:r w:rsidR="00642CC7">
        <w:t xml:space="preserve">    </w:t>
      </w:r>
    </w:p>
    <w:p w14:paraId="13D2A240" w14:textId="77777777" w:rsidR="00642CC7" w:rsidRDefault="00642CC7" w:rsidP="00642CC7">
      <w:pPr>
        <w:ind w:firstLine="24pt"/>
      </w:pPr>
    </w:p>
    <w:p w14:paraId="12A720AF" w14:textId="77777777" w:rsidR="00642CC7" w:rsidRDefault="00642CC7" w:rsidP="000A65F9">
      <w:pPr>
        <w:ind w:firstLineChars="100" w:firstLine="42.15pt"/>
        <w:rPr>
          <w:b/>
          <w:bCs/>
          <w:position w:val="4"/>
          <w:sz w:val="84"/>
        </w:rPr>
      </w:pPr>
      <w:r>
        <w:rPr>
          <w:rFonts w:hint="eastAsia"/>
          <w:b/>
          <w:bCs/>
          <w:position w:val="4"/>
          <w:sz w:val="84"/>
        </w:rPr>
        <w:t>专业硕士学位论文</w:t>
      </w:r>
    </w:p>
    <w:p w14:paraId="309D8C3A" w14:textId="77777777" w:rsidR="00642CC7" w:rsidRPr="000A65F9" w:rsidRDefault="00642CC7" w:rsidP="0088444B">
      <w:pPr>
        <w:ind w:firstLine="24pt"/>
      </w:pPr>
      <w:bookmarkStart w:id="1" w:name="_Toc223096594"/>
      <w:bookmarkStart w:id="2" w:name="_Toc223097022"/>
      <w:proofErr w:type="gramStart"/>
      <w:r>
        <w:t>THESIS  OF</w:t>
      </w:r>
      <w:proofErr w:type="gramEnd"/>
      <w:r>
        <w:t xml:space="preserve">  </w:t>
      </w:r>
      <w:proofErr w:type="gramStart"/>
      <w:r>
        <w:t>PROFESSIONAL  MASTER</w:t>
      </w:r>
      <w:proofErr w:type="gramEnd"/>
      <w:r>
        <w:t xml:space="preserve">  DEGREE</w:t>
      </w:r>
      <w:bookmarkEnd w:id="1"/>
      <w:bookmarkEnd w:id="2"/>
    </w:p>
    <w:p w14:paraId="27195ED2" w14:textId="77777777" w:rsidR="00642CC7" w:rsidRDefault="00642CC7" w:rsidP="00642CC7">
      <w:pPr>
        <w:ind w:startChars="100" w:start="12pt" w:firstLineChars="87" w:firstLine="10.50pt"/>
        <w:rPr>
          <w:b/>
          <w:bCs/>
          <w:position w:val="4"/>
        </w:rPr>
      </w:pPr>
    </w:p>
    <w:p w14:paraId="13575849" w14:textId="77777777" w:rsidR="00642CC7" w:rsidRDefault="00642CC7" w:rsidP="00642CC7">
      <w:pPr>
        <w:ind w:startChars="200" w:start="24pt" w:firstLine="24.45pt"/>
        <w:rPr>
          <w:b/>
          <w:bCs/>
          <w:position w:val="4"/>
        </w:rPr>
      </w:pPr>
      <w:r>
        <w:rPr>
          <w:rFonts w:hint="eastAsia"/>
          <w:b/>
          <w:bCs/>
          <w:position w:val="4"/>
        </w:rPr>
        <w:t>论文题目：</w:t>
      </w:r>
      <w:r>
        <w:rPr>
          <w:b/>
          <w:bCs/>
          <w:position w:val="4"/>
        </w:rPr>
        <w:t xml:space="preserve">                                </w:t>
      </w:r>
    </w:p>
    <w:p w14:paraId="18E2B2A0" w14:textId="4FBD0993" w:rsidR="00642CC7" w:rsidRDefault="00AA7608" w:rsidP="00642CC7">
      <w:pPr>
        <w:ind w:startChars="200" w:start="24pt" w:firstLine="24pt"/>
        <w:rPr>
          <w:b/>
          <w:bCs/>
          <w:position w:val="4"/>
        </w:rPr>
      </w:pPr>
      <w:r>
        <w:rPr>
          <w:noProof/>
        </w:rPr>
        <w:drawing>
          <wp:anchor distT="0" distB="0" distL="114300" distR="114300" simplePos="0" relativeHeight="251656192" behindDoc="0" locked="0" layoutInCell="1" allowOverlap="1" wp14:anchorId="7528F9C6" wp14:editId="6F815594">
            <wp:simplePos x="0" y="0"/>
            <wp:positionH relativeFrom="column">
              <wp:posOffset>1000125</wp:posOffset>
            </wp:positionH>
            <wp:positionV relativeFrom="paragraph">
              <wp:posOffset>0</wp:posOffset>
            </wp:positionV>
            <wp:extent cx="3867150" cy="0"/>
            <wp:effectExtent l="12700" t="5715" r="6350" b="13335"/>
            <wp:wrapNone/>
            <wp:docPr id="1355269639" name="Line 33"/>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642CC7">
        <w:rPr>
          <w:b/>
          <w:bCs/>
          <w:position w:val="4"/>
        </w:rPr>
        <w:t xml:space="preserve">  </w:t>
      </w:r>
    </w:p>
    <w:p w14:paraId="4BEB7040" w14:textId="77777777" w:rsidR="00642CC7" w:rsidRDefault="00642CC7" w:rsidP="00642CC7">
      <w:pPr>
        <w:ind w:startChars="200" w:start="24pt" w:firstLine="24.45pt"/>
        <w:rPr>
          <w:b/>
          <w:bCs/>
          <w:position w:val="4"/>
        </w:rPr>
      </w:pPr>
      <w:r>
        <w:rPr>
          <w:b/>
          <w:bCs/>
          <w:position w:val="4"/>
        </w:rPr>
        <w:t xml:space="preserve">  </w:t>
      </w:r>
    </w:p>
    <w:p w14:paraId="223E3612" w14:textId="77777777" w:rsidR="00642CC7" w:rsidRDefault="00642CC7" w:rsidP="00642CC7">
      <w:pPr>
        <w:ind w:startChars="200" w:start="24pt" w:firstLine="30.45pt"/>
        <w:rPr>
          <w:b/>
          <w:bCs/>
          <w:spacing w:val="40"/>
          <w:position w:val="4"/>
        </w:rPr>
      </w:pPr>
      <w:r>
        <w:rPr>
          <w:rFonts w:hint="eastAsia"/>
          <w:b/>
          <w:bCs/>
          <w:spacing w:val="30"/>
          <w:position w:val="4"/>
        </w:rPr>
        <w:t>（英文）：</w:t>
      </w:r>
      <w:r>
        <w:rPr>
          <w:b/>
          <w:bCs/>
          <w:spacing w:val="30"/>
          <w:position w:val="4"/>
        </w:rPr>
        <w:t xml:space="preserve">                     </w:t>
      </w:r>
    </w:p>
    <w:p w14:paraId="47AD1CD1" w14:textId="422B0EAD" w:rsidR="00642CC7" w:rsidRDefault="00AA7608" w:rsidP="00642CC7">
      <w:pPr>
        <w:ind w:startChars="200" w:start="24pt" w:firstLine="24pt"/>
        <w:rPr>
          <w:b/>
          <w:bCs/>
          <w:position w:val="4"/>
        </w:rPr>
      </w:pPr>
      <w:r>
        <w:rPr>
          <w:noProof/>
        </w:rPr>
        <w:drawing>
          <wp:anchor distT="0" distB="0" distL="114300" distR="114300" simplePos="0" relativeHeight="251657216" behindDoc="0" locked="0" layoutInCell="1" allowOverlap="1" wp14:anchorId="400318AA" wp14:editId="72FBD519">
            <wp:simplePos x="0" y="0"/>
            <wp:positionH relativeFrom="column">
              <wp:posOffset>1000125</wp:posOffset>
            </wp:positionH>
            <wp:positionV relativeFrom="paragraph">
              <wp:posOffset>0</wp:posOffset>
            </wp:positionV>
            <wp:extent cx="3933825" cy="0"/>
            <wp:effectExtent l="12700" t="7620" r="6350" b="11430"/>
            <wp:wrapNone/>
            <wp:docPr id="7963528" name="Line 3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642CC7">
        <w:rPr>
          <w:b/>
          <w:bCs/>
          <w:position w:val="4"/>
        </w:rPr>
        <w:t xml:space="preserve"> </w:t>
      </w:r>
    </w:p>
    <w:p w14:paraId="57375451" w14:textId="77777777" w:rsidR="00642CC7" w:rsidRDefault="00642CC7" w:rsidP="00642CC7">
      <w:pPr>
        <w:ind w:startChars="200" w:start="24pt" w:firstLine="24.45pt"/>
        <w:rPr>
          <w:b/>
          <w:bCs/>
          <w:position w:val="4"/>
        </w:rPr>
      </w:pPr>
      <w:r>
        <w:rPr>
          <w:b/>
          <w:bCs/>
          <w:position w:val="4"/>
        </w:rPr>
        <w:t xml:space="preserve">  </w:t>
      </w:r>
    </w:p>
    <w:p w14:paraId="00AA91D4" w14:textId="77777777" w:rsidR="00642CC7" w:rsidRDefault="00642CC7" w:rsidP="00642CC7">
      <w:pPr>
        <w:ind w:startChars="200" w:start="24pt" w:firstLine="24.45pt"/>
        <w:rPr>
          <w:b/>
          <w:bCs/>
          <w:position w:val="4"/>
        </w:rPr>
      </w:pPr>
      <w:r>
        <w:rPr>
          <w:b/>
          <w:bCs/>
          <w:position w:val="4"/>
        </w:rPr>
        <w:t xml:space="preserve">   </w:t>
      </w:r>
    </w:p>
    <w:p w14:paraId="2AA922CC" w14:textId="77777777" w:rsidR="00642CC7" w:rsidRDefault="00642CC7" w:rsidP="00642CC7">
      <w:pPr>
        <w:ind w:startChars="200" w:start="24pt" w:firstLine="24.45pt"/>
        <w:rPr>
          <w:b/>
          <w:bCs/>
          <w:position w:val="4"/>
        </w:rPr>
      </w:pPr>
      <w:r>
        <w:rPr>
          <w:b/>
          <w:bCs/>
          <w:position w:val="4"/>
        </w:rPr>
        <w:t xml:space="preserve">    </w:t>
      </w:r>
    </w:p>
    <w:p w14:paraId="35A8A91A" w14:textId="77777777" w:rsidR="00642CC7" w:rsidRDefault="00642CC7" w:rsidP="00642CC7">
      <w:pPr>
        <w:ind w:startChars="200" w:start="24pt" w:firstLine="24.45pt"/>
        <w:rPr>
          <w:b/>
          <w:bCs/>
          <w:position w:val="4"/>
        </w:rPr>
      </w:pPr>
    </w:p>
    <w:p w14:paraId="226C2A3E" w14:textId="77777777" w:rsidR="00642CC7" w:rsidRDefault="00642CC7" w:rsidP="00642CC7">
      <w:pPr>
        <w:ind w:startChars="200" w:start="24pt" w:firstLine="24.45pt"/>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2A9D5BF3" w14:textId="79890CD9" w:rsidR="00642CC7" w:rsidRDefault="00AA7608" w:rsidP="00642CC7">
      <w:pPr>
        <w:ind w:startChars="200" w:start="24pt" w:firstLine="24pt"/>
        <w:rPr>
          <w:b/>
          <w:bCs/>
          <w:position w:val="4"/>
        </w:rPr>
      </w:pPr>
      <w:r>
        <w:rPr>
          <w:noProof/>
        </w:rPr>
        <w:drawing>
          <wp:anchor distT="0" distB="0" distL="114300" distR="114300" simplePos="0" relativeHeight="251658240" behindDoc="0" locked="0" layoutInCell="1" allowOverlap="1" wp14:anchorId="51D615C9" wp14:editId="6F3258E4">
            <wp:simplePos x="0" y="0"/>
            <wp:positionH relativeFrom="column">
              <wp:posOffset>1000125</wp:posOffset>
            </wp:positionH>
            <wp:positionV relativeFrom="paragraph">
              <wp:posOffset>0</wp:posOffset>
            </wp:positionV>
            <wp:extent cx="4000500" cy="0"/>
            <wp:effectExtent l="12700" t="11430" r="6350" b="7620"/>
            <wp:wrapNone/>
            <wp:docPr id="2113129472" name="Line 31"/>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71DD416E" w14:textId="77777777" w:rsidR="00642CC7" w:rsidRDefault="00642CC7" w:rsidP="00642CC7">
      <w:pPr>
        <w:ind w:startChars="200" w:start="24pt" w:firstLine="24.45pt"/>
        <w:rPr>
          <w:b/>
          <w:bCs/>
          <w:position w:val="4"/>
        </w:rPr>
      </w:pPr>
      <w:r>
        <w:rPr>
          <w:b/>
          <w:bCs/>
          <w:position w:val="4"/>
        </w:rPr>
        <w:t xml:space="preserve"> </w:t>
      </w:r>
    </w:p>
    <w:p w14:paraId="50241617" w14:textId="77777777" w:rsidR="00642CC7" w:rsidRDefault="00642CC7" w:rsidP="00642CC7">
      <w:pPr>
        <w:ind w:startChars="200" w:start="24pt" w:firstLine="24.45pt"/>
        <w:rPr>
          <w:b/>
          <w:bCs/>
          <w:position w:val="4"/>
        </w:rPr>
      </w:pPr>
      <w:r>
        <w:rPr>
          <w:rFonts w:hint="eastAsia"/>
          <w:b/>
          <w:bCs/>
          <w:position w:val="4"/>
        </w:rPr>
        <w:t>指导教师：</w:t>
      </w:r>
      <w:r>
        <w:rPr>
          <w:b/>
          <w:bCs/>
          <w:position w:val="4"/>
        </w:rPr>
        <w:t xml:space="preserve">                                  </w:t>
      </w:r>
    </w:p>
    <w:p w14:paraId="13705763" w14:textId="1E978D78" w:rsidR="00642CC7" w:rsidRDefault="00AA7608" w:rsidP="00313A35">
      <w:pPr>
        <w:ind w:startChars="200" w:start="24pt" w:firstLine="24pt"/>
        <w:rPr>
          <w:b/>
          <w:bCs/>
          <w:position w:val="4"/>
        </w:rPr>
      </w:pPr>
      <w:r>
        <w:rPr>
          <w:noProof/>
        </w:rPr>
        <w:drawing>
          <wp:anchor distT="0" distB="0" distL="114300" distR="114300" simplePos="0" relativeHeight="251659264" behindDoc="0" locked="0" layoutInCell="1" allowOverlap="1" wp14:anchorId="1D0EACAB" wp14:editId="61B2ACAF">
            <wp:simplePos x="0" y="0"/>
            <wp:positionH relativeFrom="column">
              <wp:posOffset>1000125</wp:posOffset>
            </wp:positionH>
            <wp:positionV relativeFrom="paragraph">
              <wp:posOffset>0</wp:posOffset>
            </wp:positionV>
            <wp:extent cx="3933825" cy="0"/>
            <wp:effectExtent l="12700" t="13335" r="6350" b="5715"/>
            <wp:wrapNone/>
            <wp:docPr id="1760147425" name="Line 30"/>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7D51B13" w14:textId="77777777" w:rsidR="00642CC7" w:rsidRDefault="00642CC7" w:rsidP="00642CC7">
      <w:pPr>
        <w:ind w:startChars="200" w:start="24pt" w:firstLine="24.45pt"/>
        <w:rPr>
          <w:b/>
          <w:bCs/>
          <w:position w:val="4"/>
        </w:rPr>
      </w:pPr>
    </w:p>
    <w:p w14:paraId="257C84E4" w14:textId="77777777" w:rsidR="00B12090" w:rsidRPr="00313A35" w:rsidRDefault="00642CC7" w:rsidP="00313A35">
      <w:pPr>
        <w:ind w:startChars="200" w:start="24pt" w:firstLine="24.45pt"/>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84"/>
        <w:gridCol w:w="1317"/>
        <w:gridCol w:w="631"/>
        <w:gridCol w:w="4116"/>
        <w:gridCol w:w="988"/>
      </w:tblGrid>
      <w:tr w:rsidR="00642CC7" w14:paraId="39175CD4" w14:textId="77777777" w:rsidTr="00642CC7">
        <w:trPr>
          <w:trHeight w:val="1712"/>
        </w:trPr>
        <w:tc>
          <w:tcPr>
            <w:tcW w:w="459.20pt" w:type="dxa"/>
            <w:gridSpan w:val="5"/>
            <w:vAlign w:val="bottom"/>
          </w:tcPr>
          <w:p w14:paraId="3502E244" w14:textId="6A263969" w:rsidR="00642CC7" w:rsidRDefault="00AA7608" w:rsidP="00642CC7">
            <w:pPr>
              <w:ind w:firstLine="24pt"/>
              <w:jc w:val="center"/>
            </w:pPr>
            <w:r w:rsidRPr="00A153CD">
              <w:rPr>
                <w:noProof/>
              </w:rPr>
              <w:lastRenderedPageBreak/>
              <w:drawing>
                <wp:inline distT="0" distB="0" distL="0" distR="0" wp14:anchorId="5702DE22" wp14:editId="2C2031E0">
                  <wp:extent cx="2454910" cy="451485"/>
                  <wp:effectExtent l="0" t="0" r="0" b="0"/>
                  <wp:docPr id="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4910" cy="451485"/>
                          </a:xfrm>
                          <a:prstGeom prst="rect">
                            <a:avLst/>
                          </a:prstGeom>
                          <a:noFill/>
                          <a:ln>
                            <a:noFill/>
                          </a:ln>
                        </pic:spPr>
                      </pic:pic>
                    </a:graphicData>
                  </a:graphic>
                </wp:inline>
              </w:drawing>
            </w:r>
          </w:p>
          <w:p w14:paraId="4AAF1076" w14:textId="77777777" w:rsidR="00642CC7" w:rsidRPr="005F2276" w:rsidRDefault="00642CC7" w:rsidP="00642CC7">
            <w:pPr>
              <w:ind w:firstLine="58pt"/>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642CC7" w14:paraId="7F839A49" w14:textId="77777777" w:rsidTr="00642CC7">
        <w:trPr>
          <w:trHeight w:val="661"/>
        </w:trPr>
        <w:tc>
          <w:tcPr>
            <w:tcW w:w="113.10pt" w:type="dxa"/>
            <w:gridSpan w:val="2"/>
          </w:tcPr>
          <w:p w14:paraId="50510250" w14:textId="77777777" w:rsidR="00642CC7" w:rsidRPr="005F2276" w:rsidRDefault="00642CC7" w:rsidP="000A65F9">
            <w:pPr>
              <w:rPr>
                <w:sz w:val="28"/>
                <w:szCs w:val="28"/>
              </w:rPr>
            </w:pPr>
          </w:p>
        </w:tc>
        <w:tc>
          <w:tcPr>
            <w:tcW w:w="346.10pt" w:type="dxa"/>
            <w:gridSpan w:val="3"/>
          </w:tcPr>
          <w:p w14:paraId="4ED293F9" w14:textId="77777777" w:rsidR="00642CC7" w:rsidRDefault="00642CC7" w:rsidP="00642CC7">
            <w:pPr>
              <w:ind w:firstLine="24pt"/>
            </w:pPr>
          </w:p>
        </w:tc>
      </w:tr>
      <w:tr w:rsidR="00642CC7" w14:paraId="7AB1CA3B" w14:textId="77777777" w:rsidTr="00642CC7">
        <w:trPr>
          <w:trHeight w:val="784"/>
        </w:trPr>
        <w:tc>
          <w:tcPr>
            <w:tcW w:w="113.10pt" w:type="dxa"/>
            <w:gridSpan w:val="2"/>
            <w:vAlign w:val="bottom"/>
          </w:tcPr>
          <w:p w14:paraId="76C2D2C2" w14:textId="77777777" w:rsidR="00642CC7" w:rsidRDefault="00642CC7" w:rsidP="00642CC7">
            <w:pPr>
              <w:ind w:firstLine="28pt"/>
              <w:jc w:val="end"/>
            </w:pPr>
            <w:r w:rsidRPr="005F2276">
              <w:rPr>
                <w:rFonts w:hint="eastAsia"/>
                <w:sz w:val="28"/>
                <w:szCs w:val="28"/>
              </w:rPr>
              <w:t>（中文题目）</w:t>
            </w:r>
          </w:p>
        </w:tc>
        <w:tc>
          <w:tcPr>
            <w:tcW w:w="346.10pt" w:type="dxa"/>
            <w:gridSpan w:val="3"/>
            <w:tcBorders>
              <w:bottom w:val="single" w:sz="4" w:space="0" w:color="auto"/>
            </w:tcBorders>
            <w:vAlign w:val="bottom"/>
          </w:tcPr>
          <w:p w14:paraId="2B1C6094" w14:textId="77777777" w:rsidR="00642CC7" w:rsidRDefault="00642CC7" w:rsidP="00642CC7">
            <w:pPr>
              <w:ind w:firstLine="24pt"/>
            </w:pPr>
          </w:p>
        </w:tc>
      </w:tr>
      <w:tr w:rsidR="00642CC7" w14:paraId="5483C9E2" w14:textId="77777777" w:rsidTr="00642CC7">
        <w:trPr>
          <w:trHeight w:val="771"/>
        </w:trPr>
        <w:tc>
          <w:tcPr>
            <w:tcW w:w="113.10pt" w:type="dxa"/>
            <w:gridSpan w:val="2"/>
            <w:vAlign w:val="bottom"/>
          </w:tcPr>
          <w:p w14:paraId="11A829AE" w14:textId="77777777" w:rsidR="00642CC7" w:rsidRDefault="00642CC7" w:rsidP="00642CC7">
            <w:pPr>
              <w:ind w:firstLine="28pt"/>
              <w:jc w:val="end"/>
            </w:pPr>
            <w:r w:rsidRPr="005F2276">
              <w:rPr>
                <w:rFonts w:hint="eastAsia"/>
                <w:sz w:val="28"/>
                <w:szCs w:val="28"/>
              </w:rPr>
              <w:t>（英文题目）</w:t>
            </w:r>
          </w:p>
        </w:tc>
        <w:tc>
          <w:tcPr>
            <w:tcW w:w="346.10pt" w:type="dxa"/>
            <w:gridSpan w:val="3"/>
            <w:tcBorders>
              <w:top w:val="single" w:sz="4" w:space="0" w:color="auto"/>
              <w:bottom w:val="single" w:sz="4" w:space="0" w:color="auto"/>
            </w:tcBorders>
            <w:vAlign w:val="bottom"/>
          </w:tcPr>
          <w:p w14:paraId="7B53AF94" w14:textId="77777777" w:rsidR="00642CC7" w:rsidRDefault="00642CC7" w:rsidP="00642CC7">
            <w:pPr>
              <w:ind w:firstLine="24pt"/>
            </w:pPr>
          </w:p>
        </w:tc>
      </w:tr>
      <w:tr w:rsidR="00642CC7" w14:paraId="7CEFDC5A" w14:textId="77777777" w:rsidTr="00642CC7">
        <w:trPr>
          <w:trHeight w:val="2738"/>
        </w:trPr>
        <w:tc>
          <w:tcPr>
            <w:tcW w:w="113.10pt" w:type="dxa"/>
            <w:gridSpan w:val="2"/>
          </w:tcPr>
          <w:p w14:paraId="5EE4CC86" w14:textId="77777777" w:rsidR="00642CC7" w:rsidRDefault="00642CC7" w:rsidP="00642CC7">
            <w:pPr>
              <w:ind w:firstLine="24pt"/>
            </w:pPr>
          </w:p>
        </w:tc>
        <w:tc>
          <w:tcPr>
            <w:tcW w:w="346.10pt" w:type="dxa"/>
            <w:gridSpan w:val="3"/>
            <w:tcBorders>
              <w:top w:val="single" w:sz="4" w:space="0" w:color="auto"/>
            </w:tcBorders>
          </w:tcPr>
          <w:p w14:paraId="0A872054" w14:textId="77777777" w:rsidR="00642CC7" w:rsidRDefault="00642CC7" w:rsidP="00642CC7">
            <w:pPr>
              <w:ind w:firstLine="24pt"/>
            </w:pPr>
          </w:p>
        </w:tc>
      </w:tr>
      <w:tr w:rsidR="00642CC7" w14:paraId="473E8C2E" w14:textId="77777777" w:rsidTr="00642CC7">
        <w:trPr>
          <w:trHeight w:val="680"/>
        </w:trPr>
        <w:tc>
          <w:tcPr>
            <w:tcW w:w="44.40pt" w:type="dxa"/>
          </w:tcPr>
          <w:p w14:paraId="18E55E7C" w14:textId="77777777" w:rsidR="00642CC7" w:rsidRDefault="00642CC7" w:rsidP="00642CC7">
            <w:pPr>
              <w:ind w:firstLine="24pt"/>
            </w:pPr>
          </w:p>
        </w:tc>
        <w:tc>
          <w:tcPr>
            <w:tcW w:w="101.70pt" w:type="dxa"/>
            <w:gridSpan w:val="2"/>
            <w:vAlign w:val="bottom"/>
          </w:tcPr>
          <w:p w14:paraId="32668334" w14:textId="77777777" w:rsidR="00642CC7" w:rsidRDefault="00642CC7" w:rsidP="00642CC7">
            <w:pPr>
              <w:ind w:firstLine="36.40pt"/>
              <w:jc w:val="end"/>
            </w:pPr>
            <w:r w:rsidRPr="005F2276">
              <w:rPr>
                <w:rFonts w:hint="eastAsia"/>
                <w:spacing w:val="42"/>
                <w:sz w:val="28"/>
                <w:szCs w:val="28"/>
              </w:rPr>
              <w:t>作者学号：</w:t>
            </w:r>
          </w:p>
        </w:tc>
        <w:tc>
          <w:tcPr>
            <w:tcW w:w="255.30pt" w:type="dxa"/>
            <w:tcBorders>
              <w:bottom w:val="single" w:sz="4" w:space="0" w:color="auto"/>
            </w:tcBorders>
            <w:vAlign w:val="bottom"/>
          </w:tcPr>
          <w:p w14:paraId="21C438A9" w14:textId="77777777" w:rsidR="00642CC7" w:rsidRDefault="00642CC7" w:rsidP="00642CC7">
            <w:pPr>
              <w:ind w:firstLine="24pt"/>
            </w:pPr>
          </w:p>
        </w:tc>
        <w:tc>
          <w:tcPr>
            <w:tcW w:w="57.80pt" w:type="dxa"/>
            <w:vAlign w:val="bottom"/>
          </w:tcPr>
          <w:p w14:paraId="7FBE6BE7" w14:textId="77777777" w:rsidR="00642CC7" w:rsidRDefault="00642CC7" w:rsidP="00642CC7">
            <w:pPr>
              <w:ind w:firstLine="24pt"/>
            </w:pPr>
          </w:p>
        </w:tc>
      </w:tr>
      <w:tr w:rsidR="00642CC7" w14:paraId="7877F6C4" w14:textId="77777777" w:rsidTr="00642CC7">
        <w:trPr>
          <w:trHeight w:val="680"/>
        </w:trPr>
        <w:tc>
          <w:tcPr>
            <w:tcW w:w="44.40pt" w:type="dxa"/>
          </w:tcPr>
          <w:p w14:paraId="4594A5F0" w14:textId="77777777" w:rsidR="00642CC7" w:rsidRDefault="00642CC7" w:rsidP="00642CC7">
            <w:pPr>
              <w:ind w:firstLine="24pt"/>
            </w:pPr>
          </w:p>
        </w:tc>
        <w:tc>
          <w:tcPr>
            <w:tcW w:w="101.70pt" w:type="dxa"/>
            <w:gridSpan w:val="2"/>
            <w:vAlign w:val="bottom"/>
          </w:tcPr>
          <w:p w14:paraId="72AED13C" w14:textId="77777777" w:rsidR="00642CC7" w:rsidRDefault="00642CC7" w:rsidP="00642CC7">
            <w:pPr>
              <w:ind w:firstLine="36.40pt"/>
              <w:jc w:val="end"/>
            </w:pPr>
            <w:r w:rsidRPr="005F2276">
              <w:rPr>
                <w:rFonts w:hint="eastAsia"/>
                <w:spacing w:val="42"/>
                <w:sz w:val="28"/>
                <w:szCs w:val="28"/>
              </w:rPr>
              <w:t>作者姓名：</w:t>
            </w:r>
          </w:p>
        </w:tc>
        <w:tc>
          <w:tcPr>
            <w:tcW w:w="255.30pt" w:type="dxa"/>
            <w:tcBorders>
              <w:top w:val="single" w:sz="4" w:space="0" w:color="auto"/>
              <w:bottom w:val="single" w:sz="4" w:space="0" w:color="auto"/>
            </w:tcBorders>
            <w:vAlign w:val="bottom"/>
          </w:tcPr>
          <w:p w14:paraId="379DDDF6" w14:textId="77777777" w:rsidR="00642CC7" w:rsidRDefault="00642CC7" w:rsidP="00642CC7">
            <w:pPr>
              <w:ind w:firstLine="24pt"/>
            </w:pPr>
          </w:p>
        </w:tc>
        <w:tc>
          <w:tcPr>
            <w:tcW w:w="57.80pt" w:type="dxa"/>
            <w:vAlign w:val="bottom"/>
          </w:tcPr>
          <w:p w14:paraId="3E590740" w14:textId="77777777" w:rsidR="00642CC7" w:rsidRDefault="00642CC7" w:rsidP="00642CC7">
            <w:pPr>
              <w:ind w:firstLine="24pt"/>
            </w:pPr>
          </w:p>
        </w:tc>
      </w:tr>
      <w:tr w:rsidR="00642CC7" w14:paraId="1F28BBE3" w14:textId="77777777" w:rsidTr="00642CC7">
        <w:trPr>
          <w:trHeight w:val="680"/>
        </w:trPr>
        <w:tc>
          <w:tcPr>
            <w:tcW w:w="44.40pt" w:type="dxa"/>
          </w:tcPr>
          <w:p w14:paraId="2D42B936" w14:textId="77777777" w:rsidR="00642CC7" w:rsidRDefault="00642CC7" w:rsidP="00642CC7">
            <w:pPr>
              <w:ind w:firstLine="24pt"/>
            </w:pPr>
          </w:p>
        </w:tc>
        <w:tc>
          <w:tcPr>
            <w:tcW w:w="101.70pt" w:type="dxa"/>
            <w:gridSpan w:val="2"/>
            <w:vAlign w:val="bottom"/>
          </w:tcPr>
          <w:p w14:paraId="73C817C4" w14:textId="77777777" w:rsidR="00642CC7" w:rsidRDefault="00642CC7" w:rsidP="00642CC7">
            <w:pPr>
              <w:ind w:firstLine="36.40pt"/>
              <w:jc w:val="end"/>
            </w:pPr>
            <w:r w:rsidRPr="005F2276">
              <w:rPr>
                <w:rFonts w:hint="eastAsia"/>
                <w:spacing w:val="42"/>
                <w:sz w:val="28"/>
                <w:szCs w:val="28"/>
              </w:rPr>
              <w:t>所在学院：</w:t>
            </w:r>
          </w:p>
        </w:tc>
        <w:tc>
          <w:tcPr>
            <w:tcW w:w="255.30pt" w:type="dxa"/>
            <w:tcBorders>
              <w:top w:val="single" w:sz="4" w:space="0" w:color="auto"/>
              <w:bottom w:val="single" w:sz="4" w:space="0" w:color="auto"/>
            </w:tcBorders>
            <w:vAlign w:val="bottom"/>
          </w:tcPr>
          <w:p w14:paraId="5E44C186" w14:textId="77777777" w:rsidR="00642CC7" w:rsidRDefault="00642CC7" w:rsidP="00642CC7">
            <w:pPr>
              <w:ind w:firstLine="24pt"/>
            </w:pPr>
          </w:p>
        </w:tc>
        <w:tc>
          <w:tcPr>
            <w:tcW w:w="57.80pt" w:type="dxa"/>
            <w:vAlign w:val="bottom"/>
          </w:tcPr>
          <w:p w14:paraId="0EC10D52" w14:textId="77777777" w:rsidR="00642CC7" w:rsidRDefault="00642CC7" w:rsidP="00642CC7">
            <w:pPr>
              <w:ind w:firstLine="24pt"/>
            </w:pPr>
          </w:p>
        </w:tc>
      </w:tr>
      <w:tr w:rsidR="00642CC7" w14:paraId="78171BCF" w14:textId="77777777" w:rsidTr="00642CC7">
        <w:trPr>
          <w:trHeight w:val="680"/>
        </w:trPr>
        <w:tc>
          <w:tcPr>
            <w:tcW w:w="44.40pt" w:type="dxa"/>
          </w:tcPr>
          <w:p w14:paraId="78BCB6AC" w14:textId="77777777" w:rsidR="00642CC7" w:rsidRDefault="00642CC7" w:rsidP="00642CC7">
            <w:pPr>
              <w:ind w:firstLine="24pt"/>
            </w:pPr>
          </w:p>
        </w:tc>
        <w:tc>
          <w:tcPr>
            <w:tcW w:w="101.70pt" w:type="dxa"/>
            <w:gridSpan w:val="2"/>
            <w:vAlign w:val="bottom"/>
          </w:tcPr>
          <w:p w14:paraId="7AB8E210" w14:textId="77777777" w:rsidR="00642CC7" w:rsidRDefault="00642CC7" w:rsidP="00642CC7">
            <w:pPr>
              <w:ind w:firstLine="24.80pt"/>
              <w:jc w:val="end"/>
            </w:pPr>
            <w:r w:rsidRPr="005F2276">
              <w:rPr>
                <w:rFonts w:hint="eastAsia"/>
                <w:spacing w:val="-16"/>
                <w:sz w:val="28"/>
                <w:szCs w:val="28"/>
              </w:rPr>
              <w:t>专业学位名称</w:t>
            </w:r>
            <w:r w:rsidRPr="005F2276">
              <w:rPr>
                <w:rFonts w:hint="eastAsia"/>
                <w:spacing w:val="42"/>
                <w:sz w:val="28"/>
                <w:szCs w:val="28"/>
              </w:rPr>
              <w:t>：</w:t>
            </w:r>
          </w:p>
        </w:tc>
        <w:tc>
          <w:tcPr>
            <w:tcW w:w="255.30pt" w:type="dxa"/>
            <w:tcBorders>
              <w:top w:val="single" w:sz="4" w:space="0" w:color="auto"/>
              <w:bottom w:val="single" w:sz="4" w:space="0" w:color="auto"/>
            </w:tcBorders>
            <w:vAlign w:val="bottom"/>
          </w:tcPr>
          <w:p w14:paraId="21C56A23" w14:textId="77777777" w:rsidR="00642CC7" w:rsidRDefault="00642CC7" w:rsidP="00642CC7">
            <w:pPr>
              <w:ind w:firstLine="24pt"/>
            </w:pPr>
          </w:p>
        </w:tc>
        <w:tc>
          <w:tcPr>
            <w:tcW w:w="57.80pt" w:type="dxa"/>
            <w:vAlign w:val="bottom"/>
          </w:tcPr>
          <w:p w14:paraId="2D8590F7" w14:textId="77777777" w:rsidR="00642CC7" w:rsidRDefault="00642CC7" w:rsidP="00642CC7">
            <w:pPr>
              <w:ind w:firstLine="24pt"/>
            </w:pPr>
          </w:p>
        </w:tc>
      </w:tr>
      <w:tr w:rsidR="00642CC7" w14:paraId="1824BC8C" w14:textId="77777777" w:rsidTr="00642CC7">
        <w:trPr>
          <w:trHeight w:val="680"/>
        </w:trPr>
        <w:tc>
          <w:tcPr>
            <w:tcW w:w="44.40pt" w:type="dxa"/>
          </w:tcPr>
          <w:p w14:paraId="2992CA5D" w14:textId="77777777" w:rsidR="00642CC7" w:rsidRDefault="00642CC7" w:rsidP="00642CC7">
            <w:pPr>
              <w:ind w:firstLine="24pt"/>
            </w:pPr>
          </w:p>
        </w:tc>
        <w:tc>
          <w:tcPr>
            <w:tcW w:w="101.70pt" w:type="dxa"/>
            <w:gridSpan w:val="2"/>
            <w:vAlign w:val="bottom"/>
          </w:tcPr>
          <w:p w14:paraId="7F6A167E" w14:textId="77777777" w:rsidR="00642CC7" w:rsidRDefault="00642CC7" w:rsidP="00642CC7">
            <w:pPr>
              <w:ind w:firstLine="36.40pt"/>
              <w:jc w:val="end"/>
            </w:pPr>
            <w:r w:rsidRPr="005F2276">
              <w:rPr>
                <w:rFonts w:hint="eastAsia"/>
                <w:spacing w:val="42"/>
                <w:sz w:val="28"/>
                <w:szCs w:val="28"/>
              </w:rPr>
              <w:t>导师姓名：</w:t>
            </w:r>
          </w:p>
        </w:tc>
        <w:tc>
          <w:tcPr>
            <w:tcW w:w="255.30pt" w:type="dxa"/>
            <w:tcBorders>
              <w:top w:val="single" w:sz="4" w:space="0" w:color="auto"/>
              <w:bottom w:val="single" w:sz="4" w:space="0" w:color="auto"/>
            </w:tcBorders>
            <w:vAlign w:val="bottom"/>
          </w:tcPr>
          <w:p w14:paraId="23EDCF45" w14:textId="77777777" w:rsidR="00642CC7" w:rsidRDefault="00642CC7" w:rsidP="00642CC7">
            <w:pPr>
              <w:ind w:firstLine="24pt"/>
            </w:pPr>
          </w:p>
        </w:tc>
        <w:tc>
          <w:tcPr>
            <w:tcW w:w="57.80pt" w:type="dxa"/>
            <w:vAlign w:val="bottom"/>
          </w:tcPr>
          <w:p w14:paraId="75354854" w14:textId="77777777" w:rsidR="00642CC7" w:rsidRDefault="00642CC7" w:rsidP="00642CC7">
            <w:pPr>
              <w:ind w:firstLine="24pt"/>
            </w:pPr>
          </w:p>
        </w:tc>
      </w:tr>
      <w:tr w:rsidR="00642CC7" w14:paraId="3769E98C" w14:textId="77777777" w:rsidTr="00642CC7">
        <w:trPr>
          <w:trHeight w:val="833"/>
        </w:trPr>
        <w:tc>
          <w:tcPr>
            <w:tcW w:w="44.40pt" w:type="dxa"/>
          </w:tcPr>
          <w:p w14:paraId="54620E6A" w14:textId="77777777" w:rsidR="00642CC7" w:rsidRDefault="00642CC7" w:rsidP="00642CC7">
            <w:pPr>
              <w:ind w:firstLine="24pt"/>
            </w:pPr>
          </w:p>
        </w:tc>
        <w:tc>
          <w:tcPr>
            <w:tcW w:w="101.70pt" w:type="dxa"/>
            <w:gridSpan w:val="2"/>
            <w:vAlign w:val="bottom"/>
          </w:tcPr>
          <w:p w14:paraId="50CFE441" w14:textId="77777777" w:rsidR="00642CC7" w:rsidRPr="005F2276" w:rsidRDefault="00642CC7" w:rsidP="00642CC7">
            <w:pPr>
              <w:ind w:firstLine="28pt"/>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52747318" w14:textId="77777777" w:rsidR="00642CC7" w:rsidRDefault="00642CC7" w:rsidP="00642CC7">
            <w:pPr>
              <w:ind w:end="14pt" w:firstLine="28pt"/>
              <w:jc w:val="end"/>
            </w:pPr>
            <w:r w:rsidRPr="005F2276">
              <w:rPr>
                <w:rFonts w:hint="eastAsia"/>
                <w:sz w:val="28"/>
                <w:szCs w:val="28"/>
              </w:rPr>
              <w:t>（3—5个）</w:t>
            </w:r>
          </w:p>
        </w:tc>
        <w:tc>
          <w:tcPr>
            <w:tcW w:w="255.30pt" w:type="dxa"/>
            <w:tcBorders>
              <w:top w:val="single" w:sz="4" w:space="0" w:color="auto"/>
              <w:bottom w:val="single" w:sz="4" w:space="0" w:color="auto"/>
            </w:tcBorders>
            <w:vAlign w:val="bottom"/>
          </w:tcPr>
          <w:p w14:paraId="5870459F" w14:textId="77777777" w:rsidR="00642CC7" w:rsidRDefault="00642CC7" w:rsidP="00642CC7">
            <w:pPr>
              <w:ind w:firstLine="24pt"/>
            </w:pPr>
          </w:p>
        </w:tc>
        <w:tc>
          <w:tcPr>
            <w:tcW w:w="57.80pt" w:type="dxa"/>
            <w:vAlign w:val="bottom"/>
          </w:tcPr>
          <w:p w14:paraId="662BBFCC" w14:textId="77777777" w:rsidR="00642CC7" w:rsidRDefault="00642CC7" w:rsidP="00642CC7">
            <w:pPr>
              <w:ind w:firstLine="24pt"/>
            </w:pPr>
          </w:p>
        </w:tc>
      </w:tr>
      <w:tr w:rsidR="00642CC7" w14:paraId="2043C7C2" w14:textId="77777777" w:rsidTr="00642CC7">
        <w:trPr>
          <w:trHeight w:val="680"/>
        </w:trPr>
        <w:tc>
          <w:tcPr>
            <w:tcW w:w="44.40pt" w:type="dxa"/>
          </w:tcPr>
          <w:p w14:paraId="75318409" w14:textId="77777777" w:rsidR="00642CC7" w:rsidRDefault="00642CC7" w:rsidP="00642CC7">
            <w:pPr>
              <w:ind w:firstLine="24pt"/>
            </w:pPr>
          </w:p>
        </w:tc>
        <w:tc>
          <w:tcPr>
            <w:tcW w:w="101.70pt" w:type="dxa"/>
            <w:gridSpan w:val="2"/>
            <w:vAlign w:val="bottom"/>
          </w:tcPr>
          <w:p w14:paraId="07A347DB" w14:textId="77777777" w:rsidR="00642CC7" w:rsidRDefault="00642CC7" w:rsidP="00642CC7">
            <w:pPr>
              <w:ind w:firstLine="24pt"/>
              <w:jc w:val="end"/>
            </w:pPr>
            <w:r w:rsidRPr="005F2276">
              <w:rPr>
                <w:rFonts w:hint="eastAsia"/>
                <w:spacing w:val="-20"/>
                <w:sz w:val="28"/>
                <w:szCs w:val="28"/>
              </w:rPr>
              <w:t>论文提交日期</w:t>
            </w:r>
            <w:r w:rsidRPr="005F2276">
              <w:rPr>
                <w:rFonts w:hint="eastAsia"/>
                <w:spacing w:val="42"/>
                <w:sz w:val="28"/>
                <w:szCs w:val="28"/>
              </w:rPr>
              <w:t>：</w:t>
            </w:r>
          </w:p>
        </w:tc>
        <w:tc>
          <w:tcPr>
            <w:tcW w:w="255.30pt" w:type="dxa"/>
            <w:tcBorders>
              <w:top w:val="single" w:sz="4" w:space="0" w:color="auto"/>
              <w:bottom w:val="single" w:sz="4" w:space="0" w:color="auto"/>
            </w:tcBorders>
            <w:vAlign w:val="bottom"/>
          </w:tcPr>
          <w:p w14:paraId="1E085655" w14:textId="77777777" w:rsidR="00642CC7" w:rsidRDefault="00642CC7" w:rsidP="00642CC7">
            <w:pPr>
              <w:ind w:firstLine="24pt"/>
            </w:pPr>
          </w:p>
        </w:tc>
        <w:tc>
          <w:tcPr>
            <w:tcW w:w="57.80pt" w:type="dxa"/>
            <w:vAlign w:val="bottom"/>
          </w:tcPr>
          <w:p w14:paraId="40E4B014" w14:textId="77777777" w:rsidR="00642CC7" w:rsidRDefault="00642CC7" w:rsidP="00642CC7">
            <w:pPr>
              <w:ind w:firstLine="24pt"/>
            </w:pPr>
          </w:p>
        </w:tc>
      </w:tr>
    </w:tbl>
    <w:p w14:paraId="635324CE" w14:textId="77777777" w:rsidR="00642CC7" w:rsidRDefault="00642CC7" w:rsidP="00642CC7">
      <w:pPr>
        <w:ind w:firstLine="24pt"/>
      </w:pPr>
    </w:p>
    <w:p w14:paraId="07B7F00B" w14:textId="77777777" w:rsidR="00642CC7" w:rsidRDefault="00642CC7" w:rsidP="00642CC7">
      <w:pPr>
        <w:ind w:firstLine="24pt"/>
        <w:jc w:val="center"/>
      </w:pPr>
    </w:p>
    <w:p w14:paraId="36809D7B" w14:textId="77777777" w:rsidR="00642CC7" w:rsidRDefault="00642CC7">
      <w:pPr>
        <w:ind w:firstLine="24pt"/>
      </w:pPr>
    </w:p>
    <w:p w14:paraId="7F263618" w14:textId="77777777" w:rsidR="00642CC7" w:rsidRDefault="00642CC7">
      <w:pPr>
        <w:ind w:firstLine="24pt"/>
      </w:pPr>
    </w:p>
    <w:p w14:paraId="77F642AF" w14:textId="77777777" w:rsidR="00642CC7" w:rsidRDefault="00642CC7">
      <w:pPr>
        <w:ind w:firstLine="24pt"/>
      </w:pPr>
    </w:p>
    <w:p w14:paraId="3D69191A" w14:textId="77777777" w:rsidR="00642CC7" w:rsidRPr="005C77ED" w:rsidRDefault="00642CC7" w:rsidP="006052C5">
      <w:pPr>
        <w:ind w:firstLine="44.85pt"/>
        <w:jc w:val="center"/>
        <w:rPr>
          <w:b/>
          <w:sz w:val="44"/>
          <w:szCs w:val="44"/>
        </w:rPr>
      </w:pPr>
      <w:r w:rsidRPr="005C77ED">
        <w:rPr>
          <w:rFonts w:hint="eastAsia"/>
          <w:b/>
          <w:sz w:val="44"/>
          <w:szCs w:val="44"/>
        </w:rPr>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77777777"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36541D43" w14:textId="77777777" w:rsidR="00642CC7" w:rsidRDefault="00642CC7" w:rsidP="00642CC7">
      <w:pPr>
        <w:ind w:firstLine="28pt"/>
        <w:rPr>
          <w:sz w:val="28"/>
          <w:szCs w:val="28"/>
        </w:rPr>
      </w:pPr>
    </w:p>
    <w:p w14:paraId="53F35979" w14:textId="77777777" w:rsidR="00642CC7" w:rsidRPr="005C77ED" w:rsidRDefault="00642CC7" w:rsidP="00642CC7">
      <w:pPr>
        <w:ind w:firstLine="28pt"/>
        <w:rPr>
          <w:sz w:val="28"/>
          <w:szCs w:val="28"/>
        </w:rPr>
      </w:pPr>
    </w:p>
    <w:p w14:paraId="39BC5165" w14:textId="77777777" w:rsidR="00642CC7" w:rsidRPr="005C77ED" w:rsidRDefault="00642CC7" w:rsidP="00642CC7">
      <w:pPr>
        <w:ind w:firstLine="44.85pt"/>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880B135" w14:textId="77777777" w:rsidR="00642CC7" w:rsidRDefault="00642CC7" w:rsidP="00642CC7">
      <w:pPr>
        <w:ind w:firstLine="28pt"/>
        <w:rPr>
          <w:sz w:val="28"/>
          <w:szCs w:val="28"/>
        </w:rPr>
      </w:pPr>
    </w:p>
    <w:p w14:paraId="5C1B1432" w14:textId="77777777" w:rsidR="00642CC7" w:rsidRPr="005C77ED" w:rsidRDefault="00642CC7" w:rsidP="00642CC7">
      <w:pPr>
        <w:ind w:firstLine="28pt"/>
        <w:rPr>
          <w:sz w:val="28"/>
          <w:szCs w:val="28"/>
        </w:rPr>
      </w:pPr>
    </w:p>
    <w:p w14:paraId="15E2A91E" w14:textId="77777777"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337EAD67" w14:textId="77777777" w:rsidR="00642CC7" w:rsidRPr="005C77ED" w:rsidRDefault="00642CC7" w:rsidP="00642CC7">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1DCF2987" w14:textId="77777777" w:rsidR="00642CC7" w:rsidRPr="00FF3BE4" w:rsidRDefault="00642CC7" w:rsidP="00642CC7">
      <w:pPr>
        <w:ind w:firstLineChars="550" w:firstLine="77pt"/>
        <w:rPr>
          <w:sz w:val="28"/>
          <w:szCs w:val="28"/>
          <w:u w:val="single"/>
        </w:rPr>
      </w:pPr>
    </w:p>
    <w:p w14:paraId="2F78E31B" w14:textId="77777777" w:rsidR="00642CC7" w:rsidRPr="00FF3BE4" w:rsidRDefault="00642CC7" w:rsidP="00642CC7">
      <w:pPr>
        <w:spacing w:line="18pt" w:lineRule="auto"/>
        <w:ind w:firstLine="24pt"/>
      </w:pPr>
    </w:p>
    <w:p w14:paraId="4BAD4C17" w14:textId="77777777" w:rsidR="00642CC7" w:rsidRDefault="00642CC7">
      <w:pPr>
        <w:ind w:firstLine="24pt"/>
      </w:pPr>
    </w:p>
    <w:p w14:paraId="524CDA8F" w14:textId="77777777" w:rsidR="009A60B8" w:rsidRDefault="009A60B8">
      <w:pPr>
        <w:ind w:firstLine="24pt"/>
      </w:pPr>
    </w:p>
    <w:p w14:paraId="69696F5F" w14:textId="77777777" w:rsidR="009A60B8" w:rsidRPr="006F163D" w:rsidRDefault="009A60B8">
      <w:pPr>
        <w:ind w:firstLine="24pt"/>
      </w:pPr>
    </w:p>
    <w:p w14:paraId="0CE27E09" w14:textId="77777777" w:rsidR="00313A35" w:rsidRDefault="00313A35">
      <w:pPr>
        <w:ind w:firstLine="24pt"/>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6809CFAC" w14:textId="77777777" w:rsidR="00871127" w:rsidRDefault="00871127" w:rsidP="00313A35">
      <w:pPr>
        <w:jc w:val="center"/>
      </w:pPr>
      <w:r>
        <w:rPr>
          <w:rFonts w:hint="eastAsia"/>
        </w:rPr>
        <w:lastRenderedPageBreak/>
        <w:t>摘要</w:t>
      </w:r>
    </w:p>
    <w:p w14:paraId="5B70E05C" w14:textId="77777777" w:rsidR="00313A35" w:rsidRDefault="00313A35" w:rsidP="00871127">
      <w:pPr>
        <w:ind w:firstLine="24pt"/>
        <w:jc w:val="center"/>
      </w:pPr>
      <w:r>
        <w:t>……</w:t>
      </w:r>
    </w:p>
    <w:p w14:paraId="145C1253" w14:textId="77777777" w:rsidR="00313A35" w:rsidRDefault="00313A35" w:rsidP="00871127">
      <w:pPr>
        <w:ind w:firstLine="24pt"/>
        <w:jc w:val="center"/>
      </w:pPr>
    </w:p>
    <w:p w14:paraId="2B37B905" w14:textId="77777777" w:rsidR="00313A35" w:rsidRDefault="00313A35" w:rsidP="00871127">
      <w:pPr>
        <w:ind w:firstLine="24pt"/>
        <w:jc w:val="cente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13C1B781" w14:textId="77777777" w:rsidR="00871127" w:rsidRDefault="00871127" w:rsidP="00871127">
      <w:pPr>
        <w:ind w:firstLine="24pt"/>
        <w:jc w:val="center"/>
      </w:pPr>
      <w:r>
        <w:rPr>
          <w:rFonts w:hint="eastAsia"/>
        </w:rPr>
        <w:lastRenderedPageBreak/>
        <w:t>英文摘要</w:t>
      </w:r>
    </w:p>
    <w:p w14:paraId="09A99CAB" w14:textId="77777777" w:rsidR="00313A35" w:rsidRDefault="00313A35" w:rsidP="00313A35">
      <w:pPr>
        <w:ind w:firstLine="24pt"/>
        <w:jc w:val="center"/>
        <w:sectPr w:rsidR="00313A35"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t>…..</w:t>
      </w:r>
    </w:p>
    <w:p w14:paraId="4AEC0691" w14:textId="77777777" w:rsidR="00E91598" w:rsidRPr="00E91598" w:rsidRDefault="00E91598" w:rsidP="00E91598">
      <w:pPr>
        <w:spacing w:beforeLines="300" w:before="48.90pt" w:afterLines="300" w:after="48.90pt"/>
        <w:jc w:val="center"/>
        <w:rPr>
          <w:rFonts w:eastAsia="黑体"/>
          <w:b/>
          <w:bCs/>
          <w:sz w:val="32"/>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hyperlink w:anchor="_Toc223097022" w:history="1"/>
    </w:p>
    <w:p w14:paraId="5BC4B63A" w14:textId="77777777" w:rsidR="00E91598" w:rsidRPr="00E91598" w:rsidRDefault="00E91598" w:rsidP="00E91598">
      <w:pPr>
        <w:pStyle w:val="14"/>
        <w:ind w:firstLine="24.45pt"/>
        <w:rPr>
          <w:rFonts w:eastAsia="等线" w:hAnsi="等线" w:cs="Arial"/>
          <w:sz w:val="21"/>
        </w:rPr>
      </w:pPr>
      <w:hyperlink w:anchor="_Toc223097023" w:history="1">
        <w:r w:rsidRPr="00002FC7">
          <w:rPr>
            <w:rStyle w:val="ac"/>
          </w:rPr>
          <w:t>第一章</w:t>
        </w:r>
        <w:r w:rsidRPr="00002FC7">
          <w:rPr>
            <w:rStyle w:val="ac"/>
          </w:rPr>
          <w:t xml:space="preserve"> </w:t>
        </w:r>
        <w:r w:rsidRPr="00002FC7">
          <w:rPr>
            <w:rStyle w:val="ac"/>
          </w:rPr>
          <w:t>绪论</w:t>
        </w:r>
        <w:r>
          <w:rPr>
            <w:webHidden/>
          </w:rPr>
          <w:tab/>
        </w:r>
        <w:r>
          <w:rPr>
            <w:webHidden/>
          </w:rPr>
          <w:fldChar w:fldCharType="begin"/>
        </w:r>
        <w:r>
          <w:rPr>
            <w:webHidden/>
          </w:rPr>
          <w:instrText xml:space="preserve"> PAGEREF _Toc223097023 \h </w:instrText>
        </w:r>
        <w:r>
          <w:rPr>
            <w:webHidden/>
          </w:rPr>
        </w:r>
        <w:r>
          <w:rPr>
            <w:webHidden/>
          </w:rPr>
          <w:fldChar w:fldCharType="separate"/>
        </w:r>
        <w:r>
          <w:rPr>
            <w:webHidden/>
          </w:rPr>
          <w:t>1</w:t>
        </w:r>
        <w:r>
          <w:rPr>
            <w:webHidden/>
          </w:rPr>
          <w:fldChar w:fldCharType="end"/>
        </w:r>
      </w:hyperlink>
    </w:p>
    <w:p w14:paraId="248FA8D6" w14:textId="77777777" w:rsidR="00E91598" w:rsidRPr="00E91598" w:rsidRDefault="00E91598" w:rsidP="00E91598">
      <w:pPr>
        <w:pStyle w:val="22"/>
        <w:ind w:firstLine="24pt"/>
        <w:rPr>
          <w:rFonts w:eastAsia="等线" w:hAnsi="等线" w:cs="Arial"/>
          <w:sz w:val="21"/>
        </w:rPr>
      </w:pPr>
      <w:hyperlink w:anchor="_Toc223097024" w:history="1">
        <w:r w:rsidRPr="00002FC7">
          <w:rPr>
            <w:rStyle w:val="ac"/>
          </w:rPr>
          <w:t xml:space="preserve">1.1 </w:t>
        </w:r>
        <w:r w:rsidRPr="00002FC7">
          <w:rPr>
            <w:rStyle w:val="ac"/>
          </w:rPr>
          <w:t>研究背景</w:t>
        </w:r>
        <w:r>
          <w:rPr>
            <w:webHidden/>
          </w:rPr>
          <w:tab/>
        </w:r>
        <w:r>
          <w:rPr>
            <w:webHidden/>
          </w:rPr>
          <w:fldChar w:fldCharType="begin"/>
        </w:r>
        <w:r>
          <w:rPr>
            <w:webHidden/>
          </w:rPr>
          <w:instrText xml:space="preserve"> PAGEREF _Toc223097024 \h </w:instrText>
        </w:r>
        <w:r>
          <w:rPr>
            <w:webHidden/>
          </w:rPr>
        </w:r>
        <w:r>
          <w:rPr>
            <w:webHidden/>
          </w:rPr>
          <w:fldChar w:fldCharType="separate"/>
        </w:r>
        <w:r>
          <w:rPr>
            <w:webHidden/>
          </w:rPr>
          <w:t>1</w:t>
        </w:r>
        <w:r>
          <w:rPr>
            <w:webHidden/>
          </w:rPr>
          <w:fldChar w:fldCharType="end"/>
        </w:r>
      </w:hyperlink>
    </w:p>
    <w:p w14:paraId="364CE472" w14:textId="77777777" w:rsidR="00E91598" w:rsidRPr="00E91598" w:rsidRDefault="00E91598" w:rsidP="00E91598">
      <w:pPr>
        <w:pStyle w:val="22"/>
        <w:ind w:firstLine="24pt"/>
      </w:pPr>
      <w:hyperlink w:anchor="_Toc223097025" w:history="1">
        <w:r w:rsidRPr="00002FC7">
          <w:rPr>
            <w:rStyle w:val="ac"/>
          </w:rPr>
          <w:t xml:space="preserve">1.2 </w:t>
        </w:r>
        <w:r w:rsidRPr="00002FC7">
          <w:rPr>
            <w:rStyle w:val="ac"/>
          </w:rPr>
          <w:t>研究意义</w:t>
        </w:r>
        <w:r>
          <w:rPr>
            <w:webHidden/>
          </w:rPr>
          <w:tab/>
        </w:r>
        <w:r>
          <w:rPr>
            <w:webHidden/>
          </w:rPr>
          <w:fldChar w:fldCharType="begin"/>
        </w:r>
        <w:r>
          <w:rPr>
            <w:webHidden/>
          </w:rPr>
          <w:instrText xml:space="preserve"> PAGEREF _Toc223097025 \h </w:instrText>
        </w:r>
        <w:r>
          <w:rPr>
            <w:webHidden/>
          </w:rPr>
        </w:r>
        <w:r>
          <w:rPr>
            <w:webHidden/>
          </w:rPr>
          <w:fldChar w:fldCharType="separate"/>
        </w:r>
        <w:r>
          <w:rPr>
            <w:webHidden/>
          </w:rPr>
          <w:t>2</w:t>
        </w:r>
        <w:r>
          <w:rPr>
            <w:webHidden/>
          </w:rPr>
          <w:fldChar w:fldCharType="end"/>
        </w:r>
      </w:hyperlink>
    </w:p>
    <w:p w14:paraId="3EE4C6ED" w14:textId="77777777" w:rsidR="00E91598" w:rsidRPr="00E91598" w:rsidRDefault="00E91598">
      <w:pPr>
        <w:pStyle w:val="TOC3"/>
        <w:tabs>
          <w:tab w:val="end" w:leader="dot" w:pos="396.30pt"/>
        </w:tabs>
        <w:ind w:firstLine="20pt"/>
        <w:rPr>
          <w:rFonts w:hAnsi="等线" w:cs="Arial"/>
          <w:i w:val="0"/>
          <w:iCs w:val="0"/>
          <w:noProof/>
          <w:sz w:val="21"/>
        </w:rPr>
      </w:pPr>
      <w:hyperlink w:anchor="_Toc223097026" w:history="1">
        <w:r w:rsidRPr="00E91598">
          <w:rPr>
            <w:rStyle w:val="ac"/>
            <w:i w:val="0"/>
            <w:iCs w:val="0"/>
            <w:noProof/>
          </w:rPr>
          <w:t>1.2.1 理论意义</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_Toc223097026 \h </w:instrText>
        </w:r>
        <w:r w:rsidRPr="00E91598">
          <w:rPr>
            <w:i w:val="0"/>
            <w:iCs w:val="0"/>
            <w:noProof/>
            <w:webHidden/>
          </w:rPr>
        </w:r>
        <w:r w:rsidRPr="00E91598">
          <w:rPr>
            <w:i w:val="0"/>
            <w:iCs w:val="0"/>
            <w:noProof/>
            <w:webHidden/>
          </w:rPr>
          <w:fldChar w:fldCharType="separate"/>
        </w:r>
        <w:r w:rsidRPr="00E91598">
          <w:rPr>
            <w:i w:val="0"/>
            <w:iCs w:val="0"/>
            <w:noProof/>
            <w:webHidden/>
          </w:rPr>
          <w:t>2</w:t>
        </w:r>
        <w:r w:rsidRPr="00E91598">
          <w:rPr>
            <w:i w:val="0"/>
            <w:iCs w:val="0"/>
            <w:noProof/>
            <w:webHidden/>
          </w:rPr>
          <w:fldChar w:fldCharType="end"/>
        </w:r>
      </w:hyperlink>
    </w:p>
    <w:p w14:paraId="69B03FF2" w14:textId="77777777" w:rsidR="00E91598" w:rsidRPr="00E91598" w:rsidRDefault="00E91598">
      <w:pPr>
        <w:pStyle w:val="TOC3"/>
        <w:tabs>
          <w:tab w:val="end" w:leader="dot" w:pos="396.30pt"/>
        </w:tabs>
        <w:ind w:firstLine="20pt"/>
        <w:rPr>
          <w:rFonts w:hAnsi="等线" w:cs="Arial"/>
          <w:i w:val="0"/>
          <w:iCs w:val="0"/>
          <w:noProof/>
          <w:sz w:val="21"/>
        </w:rPr>
      </w:pPr>
      <w:hyperlink w:anchor="_Toc223097027" w:history="1">
        <w:r w:rsidRPr="00E91598">
          <w:rPr>
            <w:rStyle w:val="ac"/>
            <w:i w:val="0"/>
            <w:iCs w:val="0"/>
            <w:noProof/>
          </w:rPr>
          <w:t>1.2.2 实践意义</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_Toc223097027 \h </w:instrText>
        </w:r>
        <w:r w:rsidRPr="00E91598">
          <w:rPr>
            <w:i w:val="0"/>
            <w:iCs w:val="0"/>
            <w:noProof/>
            <w:webHidden/>
          </w:rPr>
        </w:r>
        <w:r w:rsidRPr="00E91598">
          <w:rPr>
            <w:i w:val="0"/>
            <w:iCs w:val="0"/>
            <w:noProof/>
            <w:webHidden/>
          </w:rPr>
          <w:fldChar w:fldCharType="separate"/>
        </w:r>
        <w:r w:rsidRPr="00E91598">
          <w:rPr>
            <w:i w:val="0"/>
            <w:iCs w:val="0"/>
            <w:noProof/>
            <w:webHidden/>
          </w:rPr>
          <w:t>3</w:t>
        </w:r>
        <w:r w:rsidRPr="00E91598">
          <w:rPr>
            <w:i w:val="0"/>
            <w:iCs w:val="0"/>
            <w:noProof/>
            <w:webHidden/>
          </w:rPr>
          <w:fldChar w:fldCharType="end"/>
        </w:r>
      </w:hyperlink>
    </w:p>
    <w:p w14:paraId="29921C8E" w14:textId="77777777" w:rsidR="00E91598" w:rsidRPr="00E91598" w:rsidRDefault="00E91598" w:rsidP="00E91598">
      <w:pPr>
        <w:pStyle w:val="22"/>
        <w:ind w:firstLine="24pt"/>
        <w:rPr>
          <w:rFonts w:eastAsia="等线" w:hAnsi="等线" w:cs="Arial"/>
          <w:sz w:val="21"/>
        </w:rPr>
      </w:pPr>
      <w:hyperlink w:anchor="_Toc223097028" w:history="1">
        <w:r w:rsidRPr="00002FC7">
          <w:rPr>
            <w:rStyle w:val="ac"/>
          </w:rPr>
          <w:t xml:space="preserve">1.3 </w:t>
        </w:r>
        <w:r w:rsidRPr="00002FC7">
          <w:rPr>
            <w:rStyle w:val="ac"/>
          </w:rPr>
          <w:t>研究内容与创新点</w:t>
        </w:r>
        <w:r>
          <w:rPr>
            <w:webHidden/>
          </w:rPr>
          <w:tab/>
        </w:r>
        <w:r>
          <w:rPr>
            <w:webHidden/>
          </w:rPr>
          <w:fldChar w:fldCharType="begin"/>
        </w:r>
        <w:r>
          <w:rPr>
            <w:webHidden/>
          </w:rPr>
          <w:instrText xml:space="preserve"> PAGEREF _Toc223097028 \h </w:instrText>
        </w:r>
        <w:r>
          <w:rPr>
            <w:webHidden/>
          </w:rPr>
        </w:r>
        <w:r>
          <w:rPr>
            <w:webHidden/>
          </w:rPr>
          <w:fldChar w:fldCharType="separate"/>
        </w:r>
        <w:r>
          <w:rPr>
            <w:webHidden/>
          </w:rPr>
          <w:t>4</w:t>
        </w:r>
        <w:r>
          <w:rPr>
            <w:webHidden/>
          </w:rPr>
          <w:fldChar w:fldCharType="end"/>
        </w:r>
      </w:hyperlink>
    </w:p>
    <w:p w14:paraId="655E2DCE" w14:textId="77777777" w:rsidR="00E91598" w:rsidRPr="00E91598" w:rsidRDefault="00E91598">
      <w:pPr>
        <w:pStyle w:val="TOC3"/>
        <w:tabs>
          <w:tab w:val="end" w:leader="dot" w:pos="396.30pt"/>
        </w:tabs>
        <w:ind w:firstLine="20pt"/>
        <w:rPr>
          <w:rFonts w:hAnsi="等线" w:cs="Arial"/>
          <w:i w:val="0"/>
          <w:iCs w:val="0"/>
          <w:noProof/>
          <w:sz w:val="21"/>
        </w:rPr>
      </w:pPr>
      <w:hyperlink w:anchor="_Toc223097029" w:history="1">
        <w:r w:rsidRPr="00E91598">
          <w:rPr>
            <w:rStyle w:val="ac"/>
            <w:i w:val="0"/>
            <w:iCs w:val="0"/>
            <w:noProof/>
          </w:rPr>
          <w:t>1.3.1 研究内容</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_Toc223097029 \h </w:instrText>
        </w:r>
        <w:r w:rsidRPr="00E91598">
          <w:rPr>
            <w:i w:val="0"/>
            <w:iCs w:val="0"/>
            <w:noProof/>
            <w:webHidden/>
          </w:rPr>
        </w:r>
        <w:r w:rsidRPr="00E91598">
          <w:rPr>
            <w:i w:val="0"/>
            <w:iCs w:val="0"/>
            <w:noProof/>
            <w:webHidden/>
          </w:rPr>
          <w:fldChar w:fldCharType="separate"/>
        </w:r>
        <w:r w:rsidRPr="00E91598">
          <w:rPr>
            <w:i w:val="0"/>
            <w:iCs w:val="0"/>
            <w:noProof/>
            <w:webHidden/>
          </w:rPr>
          <w:t>4</w:t>
        </w:r>
        <w:r w:rsidRPr="00E91598">
          <w:rPr>
            <w:i w:val="0"/>
            <w:iCs w:val="0"/>
            <w:noProof/>
            <w:webHidden/>
          </w:rPr>
          <w:fldChar w:fldCharType="end"/>
        </w:r>
      </w:hyperlink>
    </w:p>
    <w:p w14:paraId="691016D8" w14:textId="77777777" w:rsidR="00E91598" w:rsidRPr="00E91598" w:rsidRDefault="00E91598">
      <w:pPr>
        <w:pStyle w:val="TOC3"/>
        <w:tabs>
          <w:tab w:val="end" w:leader="dot" w:pos="396.30pt"/>
        </w:tabs>
        <w:ind w:firstLine="20pt"/>
        <w:rPr>
          <w:rFonts w:hAnsi="等线" w:cs="Arial"/>
          <w:i w:val="0"/>
          <w:iCs w:val="0"/>
          <w:noProof/>
          <w:sz w:val="21"/>
        </w:rPr>
      </w:pPr>
      <w:hyperlink w:anchor="_Toc223097030" w:history="1">
        <w:r w:rsidRPr="00E91598">
          <w:rPr>
            <w:rStyle w:val="ac"/>
            <w:i w:val="0"/>
            <w:iCs w:val="0"/>
            <w:noProof/>
          </w:rPr>
          <w:t>1.3.2 技术路线</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_Toc223097030 \h </w:instrText>
        </w:r>
        <w:r w:rsidRPr="00E91598">
          <w:rPr>
            <w:i w:val="0"/>
            <w:iCs w:val="0"/>
            <w:noProof/>
            <w:webHidden/>
          </w:rPr>
        </w:r>
        <w:r w:rsidRPr="00E91598">
          <w:rPr>
            <w:i w:val="0"/>
            <w:iCs w:val="0"/>
            <w:noProof/>
            <w:webHidden/>
          </w:rPr>
          <w:fldChar w:fldCharType="separate"/>
        </w:r>
        <w:r w:rsidRPr="00E91598">
          <w:rPr>
            <w:i w:val="0"/>
            <w:iCs w:val="0"/>
            <w:noProof/>
            <w:webHidden/>
          </w:rPr>
          <w:t>4</w:t>
        </w:r>
        <w:r w:rsidRPr="00E91598">
          <w:rPr>
            <w:i w:val="0"/>
            <w:iCs w:val="0"/>
            <w:noProof/>
            <w:webHidden/>
          </w:rPr>
          <w:fldChar w:fldCharType="end"/>
        </w:r>
      </w:hyperlink>
    </w:p>
    <w:p w14:paraId="29494299" w14:textId="77777777" w:rsidR="00E91598" w:rsidRPr="00E91598" w:rsidRDefault="00E91598">
      <w:pPr>
        <w:pStyle w:val="TOC3"/>
        <w:tabs>
          <w:tab w:val="end" w:leader="dot" w:pos="396.30pt"/>
        </w:tabs>
        <w:ind w:firstLine="20pt"/>
        <w:rPr>
          <w:rFonts w:hAnsi="等线" w:cs="Arial"/>
          <w:i w:val="0"/>
          <w:iCs w:val="0"/>
          <w:noProof/>
          <w:sz w:val="21"/>
        </w:rPr>
      </w:pPr>
      <w:hyperlink w:anchor="_Toc223097031" w:history="1">
        <w:r w:rsidRPr="00E91598">
          <w:rPr>
            <w:rStyle w:val="ac"/>
            <w:i w:val="0"/>
            <w:iCs w:val="0"/>
            <w:noProof/>
          </w:rPr>
          <w:t>1.3.3 创新点</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_Toc223097031 \h </w:instrText>
        </w:r>
        <w:r w:rsidRPr="00E91598">
          <w:rPr>
            <w:i w:val="0"/>
            <w:iCs w:val="0"/>
            <w:noProof/>
            <w:webHidden/>
          </w:rPr>
        </w:r>
        <w:r w:rsidRPr="00E91598">
          <w:rPr>
            <w:i w:val="0"/>
            <w:iCs w:val="0"/>
            <w:noProof/>
            <w:webHidden/>
          </w:rPr>
          <w:fldChar w:fldCharType="separate"/>
        </w:r>
        <w:r w:rsidRPr="00E91598">
          <w:rPr>
            <w:i w:val="0"/>
            <w:iCs w:val="0"/>
            <w:noProof/>
            <w:webHidden/>
          </w:rPr>
          <w:t>4</w:t>
        </w:r>
        <w:r w:rsidRPr="00E91598">
          <w:rPr>
            <w:i w:val="0"/>
            <w:iCs w:val="0"/>
            <w:noProof/>
            <w:webHidden/>
          </w:rPr>
          <w:fldChar w:fldCharType="end"/>
        </w:r>
      </w:hyperlink>
    </w:p>
    <w:p w14:paraId="7A8CB129" w14:textId="77777777" w:rsidR="00E91598" w:rsidRPr="00E91598" w:rsidRDefault="00E91598" w:rsidP="00E91598">
      <w:pPr>
        <w:pStyle w:val="14"/>
        <w:ind w:firstLine="24.45pt"/>
        <w:rPr>
          <w:rFonts w:eastAsia="等线" w:hAnsi="等线" w:cs="Arial"/>
          <w:sz w:val="21"/>
        </w:rPr>
      </w:pPr>
      <w:hyperlink w:anchor="_Toc223097032" w:history="1">
        <w:r w:rsidRPr="00002FC7">
          <w:rPr>
            <w:rStyle w:val="ac"/>
          </w:rPr>
          <w:t>第二章</w:t>
        </w:r>
        <w:r w:rsidRPr="00002FC7">
          <w:rPr>
            <w:rStyle w:val="ac"/>
          </w:rPr>
          <w:t xml:space="preserve"> </w:t>
        </w:r>
        <w:r w:rsidRPr="00002FC7">
          <w:rPr>
            <w:rStyle w:val="ac"/>
          </w:rPr>
          <w:t>研究现状</w:t>
        </w:r>
        <w:r>
          <w:rPr>
            <w:webHidden/>
          </w:rPr>
          <w:tab/>
        </w:r>
        <w:r>
          <w:rPr>
            <w:webHidden/>
          </w:rPr>
          <w:fldChar w:fldCharType="begin"/>
        </w:r>
        <w:r>
          <w:rPr>
            <w:webHidden/>
          </w:rPr>
          <w:instrText xml:space="preserve"> PAGEREF _Toc223097032 \h </w:instrText>
        </w:r>
        <w:r>
          <w:rPr>
            <w:webHidden/>
          </w:rPr>
        </w:r>
        <w:r>
          <w:rPr>
            <w:webHidden/>
          </w:rPr>
          <w:fldChar w:fldCharType="separate"/>
        </w:r>
        <w:r>
          <w:rPr>
            <w:webHidden/>
          </w:rPr>
          <w:t>5</w:t>
        </w:r>
        <w:r>
          <w:rPr>
            <w:webHidden/>
          </w:rPr>
          <w:fldChar w:fldCharType="end"/>
        </w:r>
      </w:hyperlink>
    </w:p>
    <w:p w14:paraId="027559F9" w14:textId="77777777" w:rsidR="00E91598" w:rsidRPr="00E91598" w:rsidRDefault="00E91598" w:rsidP="00E91598">
      <w:pPr>
        <w:pStyle w:val="14"/>
        <w:ind w:firstLine="24.45pt"/>
        <w:rPr>
          <w:rFonts w:eastAsia="等线" w:hAnsi="等线" w:cs="Arial"/>
          <w:sz w:val="21"/>
        </w:rPr>
      </w:pPr>
      <w:hyperlink w:anchor="_Toc223097033" w:history="1">
        <w:r w:rsidRPr="00002FC7">
          <w:rPr>
            <w:rStyle w:val="ac"/>
          </w:rPr>
          <w:t>第二章</w:t>
        </w:r>
        <w:r w:rsidRPr="00002FC7">
          <w:rPr>
            <w:rStyle w:val="ac"/>
          </w:rPr>
          <w:t xml:space="preserve"> </w:t>
        </w:r>
        <w:r w:rsidRPr="00002FC7">
          <w:rPr>
            <w:rStyle w:val="ac"/>
          </w:rPr>
          <w:t>理论分析</w:t>
        </w:r>
        <w:r>
          <w:rPr>
            <w:webHidden/>
          </w:rPr>
          <w:tab/>
        </w:r>
        <w:r>
          <w:rPr>
            <w:webHidden/>
          </w:rPr>
          <w:fldChar w:fldCharType="begin"/>
        </w:r>
        <w:r>
          <w:rPr>
            <w:webHidden/>
          </w:rPr>
          <w:instrText xml:space="preserve"> PAGEREF _Toc223097033 \h </w:instrText>
        </w:r>
        <w:r>
          <w:rPr>
            <w:webHidden/>
          </w:rPr>
        </w:r>
        <w:r>
          <w:rPr>
            <w:webHidden/>
          </w:rPr>
          <w:fldChar w:fldCharType="separate"/>
        </w:r>
        <w:r>
          <w:rPr>
            <w:webHidden/>
          </w:rPr>
          <w:t>6</w:t>
        </w:r>
        <w:r>
          <w:rPr>
            <w:webHidden/>
          </w:rPr>
          <w:fldChar w:fldCharType="end"/>
        </w:r>
      </w:hyperlink>
    </w:p>
    <w:p w14:paraId="6B096478" w14:textId="77777777" w:rsidR="00E91598" w:rsidRPr="00E91598" w:rsidRDefault="00E91598" w:rsidP="00E91598">
      <w:pPr>
        <w:pStyle w:val="22"/>
        <w:ind w:firstLine="24pt"/>
        <w:rPr>
          <w:rFonts w:eastAsia="等线" w:hAnsi="等线" w:cs="Arial"/>
          <w:sz w:val="21"/>
        </w:rPr>
      </w:pPr>
      <w:hyperlink w:anchor="_Toc223097034" w:history="1">
        <w:r w:rsidRPr="00002FC7">
          <w:rPr>
            <w:rStyle w:val="ac"/>
          </w:rPr>
          <w:t xml:space="preserve">3.1 </w:t>
        </w:r>
        <w:r w:rsidRPr="00002FC7">
          <w:rPr>
            <w:rStyle w:val="ac"/>
          </w:rPr>
          <w:t>智能投顾中的动态认知</w:t>
        </w:r>
        <w:r>
          <w:rPr>
            <w:webHidden/>
          </w:rPr>
          <w:tab/>
        </w:r>
        <w:r>
          <w:rPr>
            <w:webHidden/>
          </w:rPr>
          <w:fldChar w:fldCharType="begin"/>
        </w:r>
        <w:r>
          <w:rPr>
            <w:webHidden/>
          </w:rPr>
          <w:instrText xml:space="preserve"> PAGEREF _Toc223097034 \h </w:instrText>
        </w:r>
        <w:r>
          <w:rPr>
            <w:webHidden/>
          </w:rPr>
        </w:r>
        <w:r>
          <w:rPr>
            <w:webHidden/>
          </w:rPr>
          <w:fldChar w:fldCharType="separate"/>
        </w:r>
        <w:r>
          <w:rPr>
            <w:webHidden/>
          </w:rPr>
          <w:t>6</w:t>
        </w:r>
        <w:r>
          <w:rPr>
            <w:webHidden/>
          </w:rPr>
          <w:fldChar w:fldCharType="end"/>
        </w:r>
      </w:hyperlink>
    </w:p>
    <w:p w14:paraId="62604695" w14:textId="77777777" w:rsidR="00E91598" w:rsidRPr="00E91598" w:rsidRDefault="00E91598" w:rsidP="00E91598">
      <w:pPr>
        <w:pStyle w:val="32"/>
        <w:ind w:firstLine="24pt"/>
      </w:pPr>
      <w:hyperlink w:anchor="_Toc223097035" w:history="1">
        <w:r w:rsidRPr="00E91598">
          <w:rPr>
            <w:rStyle w:val="ac"/>
            <w:color w:val="auto"/>
            <w:u w:val="none"/>
          </w:rPr>
          <w:t xml:space="preserve">3.1.1 </w:t>
        </w:r>
        <w:r w:rsidRPr="00E91598">
          <w:rPr>
            <w:rStyle w:val="ac"/>
            <w:color w:val="auto"/>
            <w:u w:val="none"/>
          </w:rPr>
          <w:t>动态认知的定义与边界</w:t>
        </w:r>
        <w:r w:rsidRPr="00E91598">
          <w:rPr>
            <w:webHidden/>
          </w:rPr>
          <w:tab/>
        </w:r>
        <w:r w:rsidRPr="00E91598">
          <w:rPr>
            <w:webHidden/>
          </w:rPr>
          <w:fldChar w:fldCharType="begin"/>
        </w:r>
        <w:r w:rsidRPr="00E91598">
          <w:rPr>
            <w:webHidden/>
          </w:rPr>
          <w:instrText xml:space="preserve"> PAGEREF _Toc223097035 \h </w:instrText>
        </w:r>
        <w:r w:rsidRPr="00E91598">
          <w:rPr>
            <w:webHidden/>
          </w:rPr>
        </w:r>
        <w:r w:rsidRPr="00E91598">
          <w:rPr>
            <w:webHidden/>
          </w:rPr>
          <w:fldChar w:fldCharType="separate"/>
        </w:r>
        <w:r w:rsidRPr="00E91598">
          <w:rPr>
            <w:webHidden/>
          </w:rPr>
          <w:t>6</w:t>
        </w:r>
        <w:r w:rsidRPr="00E91598">
          <w:rPr>
            <w:webHidden/>
          </w:rPr>
          <w:fldChar w:fldCharType="end"/>
        </w:r>
      </w:hyperlink>
    </w:p>
    <w:p w14:paraId="22809DC5" w14:textId="77777777" w:rsidR="00E91598" w:rsidRPr="00E91598" w:rsidRDefault="00E91598" w:rsidP="00E91598">
      <w:pPr>
        <w:pStyle w:val="32"/>
        <w:ind w:firstLine="24pt"/>
        <w:rPr>
          <w:rFonts w:eastAsia="等线" w:hAnsi="等线" w:cs="Arial"/>
          <w:sz w:val="21"/>
        </w:rPr>
      </w:pPr>
      <w:hyperlink w:anchor="_Toc223097036" w:history="1">
        <w:r w:rsidRPr="00E91598">
          <w:rPr>
            <w:rStyle w:val="ac"/>
          </w:rPr>
          <w:t xml:space="preserve">3.1.2 </w:t>
        </w:r>
        <w:r w:rsidRPr="00E91598">
          <w:rPr>
            <w:rStyle w:val="ac"/>
          </w:rPr>
          <w:t>投资者动态行为变量</w:t>
        </w:r>
        <w:r w:rsidRPr="00E91598">
          <w:rPr>
            <w:webHidden/>
          </w:rPr>
          <w:tab/>
        </w:r>
        <w:r w:rsidRPr="00E91598">
          <w:rPr>
            <w:webHidden/>
          </w:rPr>
          <w:fldChar w:fldCharType="begin"/>
        </w:r>
        <w:r w:rsidRPr="00E91598">
          <w:rPr>
            <w:webHidden/>
          </w:rPr>
          <w:instrText xml:space="preserve"> PAGEREF _Toc223097036 \h </w:instrText>
        </w:r>
        <w:r w:rsidRPr="00E91598">
          <w:rPr>
            <w:webHidden/>
          </w:rPr>
        </w:r>
        <w:r w:rsidRPr="00E91598">
          <w:rPr>
            <w:webHidden/>
          </w:rPr>
          <w:fldChar w:fldCharType="separate"/>
        </w:r>
        <w:r w:rsidRPr="00E91598">
          <w:rPr>
            <w:webHidden/>
          </w:rPr>
          <w:t>7</w:t>
        </w:r>
        <w:r w:rsidRPr="00E91598">
          <w:rPr>
            <w:webHidden/>
          </w:rPr>
          <w:fldChar w:fldCharType="end"/>
        </w:r>
      </w:hyperlink>
    </w:p>
    <w:p w14:paraId="3B3147AA" w14:textId="77777777" w:rsidR="00E91598" w:rsidRPr="00E91598" w:rsidRDefault="00E91598" w:rsidP="00E91598">
      <w:pPr>
        <w:pStyle w:val="32"/>
        <w:ind w:firstLine="24pt"/>
        <w:rPr>
          <w:rFonts w:eastAsia="等线" w:hAnsi="等线" w:cs="Arial"/>
          <w:sz w:val="21"/>
        </w:rPr>
      </w:pPr>
      <w:hyperlink w:anchor="_Toc223097037" w:history="1">
        <w:r w:rsidRPr="00E91598">
          <w:rPr>
            <w:rStyle w:val="ac"/>
          </w:rPr>
          <w:t xml:space="preserve">3.1.3 </w:t>
        </w:r>
        <w:r w:rsidRPr="00E91598">
          <w:rPr>
            <w:rStyle w:val="ac"/>
          </w:rPr>
          <w:t>“理解—记忆—推理—反馈”循环</w:t>
        </w:r>
        <w:r w:rsidRPr="00E91598">
          <w:rPr>
            <w:webHidden/>
          </w:rPr>
          <w:tab/>
        </w:r>
        <w:r w:rsidRPr="00E91598">
          <w:rPr>
            <w:webHidden/>
          </w:rPr>
          <w:fldChar w:fldCharType="begin"/>
        </w:r>
        <w:r w:rsidRPr="00E91598">
          <w:rPr>
            <w:webHidden/>
          </w:rPr>
          <w:instrText xml:space="preserve"> PAGEREF _Toc223097037 \h </w:instrText>
        </w:r>
        <w:r w:rsidRPr="00E91598">
          <w:rPr>
            <w:webHidden/>
          </w:rPr>
        </w:r>
        <w:r w:rsidRPr="00E91598">
          <w:rPr>
            <w:webHidden/>
          </w:rPr>
          <w:fldChar w:fldCharType="separate"/>
        </w:r>
        <w:r w:rsidRPr="00E91598">
          <w:rPr>
            <w:webHidden/>
          </w:rPr>
          <w:t>8</w:t>
        </w:r>
        <w:r w:rsidRPr="00E91598">
          <w:rPr>
            <w:webHidden/>
          </w:rPr>
          <w:fldChar w:fldCharType="end"/>
        </w:r>
      </w:hyperlink>
    </w:p>
    <w:p w14:paraId="6C9707F7" w14:textId="77777777" w:rsidR="00E91598" w:rsidRPr="00E91598" w:rsidRDefault="00E91598" w:rsidP="00E91598">
      <w:pPr>
        <w:pStyle w:val="32"/>
        <w:ind w:firstLine="24pt"/>
        <w:rPr>
          <w:rFonts w:eastAsia="等线" w:hAnsi="等线" w:cs="Arial"/>
          <w:sz w:val="21"/>
        </w:rPr>
      </w:pPr>
      <w:hyperlink w:anchor="_Toc223097038" w:history="1">
        <w:r w:rsidRPr="00E91598">
          <w:rPr>
            <w:rStyle w:val="ac"/>
          </w:rPr>
          <w:t xml:space="preserve">3.1.4 </w:t>
        </w:r>
        <w:r w:rsidRPr="00E91598">
          <w:rPr>
            <w:rStyle w:val="ac"/>
          </w:rPr>
          <w:t>状态空间与更新规则</w:t>
        </w:r>
        <w:r w:rsidRPr="00E91598">
          <w:rPr>
            <w:webHidden/>
          </w:rPr>
          <w:tab/>
        </w:r>
        <w:r w:rsidRPr="00E91598">
          <w:rPr>
            <w:webHidden/>
          </w:rPr>
          <w:fldChar w:fldCharType="begin"/>
        </w:r>
        <w:r w:rsidRPr="00E91598">
          <w:rPr>
            <w:webHidden/>
          </w:rPr>
          <w:instrText xml:space="preserve"> PAGEREF _Toc223097038 \h </w:instrText>
        </w:r>
        <w:r w:rsidRPr="00E91598">
          <w:rPr>
            <w:webHidden/>
          </w:rPr>
        </w:r>
        <w:r w:rsidRPr="00E91598">
          <w:rPr>
            <w:webHidden/>
          </w:rPr>
          <w:fldChar w:fldCharType="separate"/>
        </w:r>
        <w:r w:rsidRPr="00E91598">
          <w:rPr>
            <w:webHidden/>
          </w:rPr>
          <w:t>9</w:t>
        </w:r>
        <w:r w:rsidRPr="00E91598">
          <w:rPr>
            <w:webHidden/>
          </w:rPr>
          <w:fldChar w:fldCharType="end"/>
        </w:r>
      </w:hyperlink>
    </w:p>
    <w:p w14:paraId="79198C4F" w14:textId="77777777" w:rsidR="00E91598" w:rsidRPr="00E91598" w:rsidRDefault="00E91598">
      <w:pPr>
        <w:pStyle w:val="TOC2"/>
        <w:tabs>
          <w:tab w:val="end" w:leader="dot" w:pos="396.30pt"/>
        </w:tabs>
        <w:ind w:firstLine="20pt"/>
        <w:rPr>
          <w:rFonts w:hAnsi="等线" w:cs="Arial"/>
          <w:smallCaps w:val="0"/>
          <w:noProof/>
          <w:sz w:val="21"/>
        </w:rPr>
      </w:pPr>
      <w:hyperlink w:anchor="_Toc223097039" w:history="1">
        <w:r w:rsidRPr="00002FC7">
          <w:rPr>
            <w:rStyle w:val="ac"/>
            <w:noProof/>
          </w:rPr>
          <w:t>3.2 智能投顾中的决策一致</w:t>
        </w:r>
        <w:r>
          <w:rPr>
            <w:noProof/>
            <w:webHidden/>
          </w:rPr>
          <w:tab/>
        </w:r>
        <w:r>
          <w:rPr>
            <w:noProof/>
            <w:webHidden/>
          </w:rPr>
          <w:fldChar w:fldCharType="begin"/>
        </w:r>
        <w:r>
          <w:rPr>
            <w:noProof/>
            <w:webHidden/>
          </w:rPr>
          <w:instrText xml:space="preserve"> PAGEREF _Toc223097039 \h </w:instrText>
        </w:r>
        <w:r>
          <w:rPr>
            <w:noProof/>
            <w:webHidden/>
          </w:rPr>
        </w:r>
        <w:r>
          <w:rPr>
            <w:noProof/>
            <w:webHidden/>
          </w:rPr>
          <w:fldChar w:fldCharType="separate"/>
        </w:r>
        <w:r>
          <w:rPr>
            <w:noProof/>
            <w:webHidden/>
          </w:rPr>
          <w:t>9</w:t>
        </w:r>
        <w:r>
          <w:rPr>
            <w:noProof/>
            <w:webHidden/>
          </w:rPr>
          <w:fldChar w:fldCharType="end"/>
        </w:r>
      </w:hyperlink>
    </w:p>
    <w:p w14:paraId="64289D05" w14:textId="77777777" w:rsidR="00E91598" w:rsidRPr="00E91598" w:rsidRDefault="00E91598">
      <w:pPr>
        <w:pStyle w:val="TOC3"/>
        <w:tabs>
          <w:tab w:val="end" w:leader="dot" w:pos="396.30pt"/>
        </w:tabs>
        <w:ind w:firstLine="20pt"/>
        <w:rPr>
          <w:rFonts w:hAnsi="等线" w:cs="Arial"/>
          <w:i w:val="0"/>
          <w:iCs w:val="0"/>
          <w:noProof/>
          <w:sz w:val="21"/>
        </w:rPr>
      </w:pPr>
      <w:hyperlink w:anchor="_Toc223097040" w:history="1">
        <w:r w:rsidRPr="00E91598">
          <w:rPr>
            <w:rStyle w:val="ac"/>
            <w:i w:val="0"/>
            <w:iCs w:val="0"/>
            <w:noProof/>
          </w:rPr>
          <w:t>3.2.1 决策一致性的内涵与维度界定</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_Toc223097040 \h </w:instrText>
        </w:r>
        <w:r w:rsidRPr="00E91598">
          <w:rPr>
            <w:i w:val="0"/>
            <w:iCs w:val="0"/>
            <w:noProof/>
            <w:webHidden/>
          </w:rPr>
        </w:r>
        <w:r w:rsidRPr="00E91598">
          <w:rPr>
            <w:i w:val="0"/>
            <w:iCs w:val="0"/>
            <w:noProof/>
            <w:webHidden/>
          </w:rPr>
          <w:fldChar w:fldCharType="separate"/>
        </w:r>
        <w:r w:rsidRPr="00E91598">
          <w:rPr>
            <w:i w:val="0"/>
            <w:iCs w:val="0"/>
            <w:noProof/>
            <w:webHidden/>
          </w:rPr>
          <w:t>10</w:t>
        </w:r>
        <w:r w:rsidRPr="00E91598">
          <w:rPr>
            <w:i w:val="0"/>
            <w:iCs w:val="0"/>
            <w:noProof/>
            <w:webHidden/>
          </w:rPr>
          <w:fldChar w:fldCharType="end"/>
        </w:r>
      </w:hyperlink>
    </w:p>
    <w:p w14:paraId="051CBF6F" w14:textId="77777777" w:rsidR="00E91598" w:rsidRPr="00E91598" w:rsidRDefault="00E91598">
      <w:pPr>
        <w:pStyle w:val="TOC3"/>
        <w:tabs>
          <w:tab w:val="end" w:leader="dot" w:pos="396.30pt"/>
        </w:tabs>
        <w:ind w:firstLine="20pt"/>
        <w:rPr>
          <w:rFonts w:hAnsi="等线" w:cs="Arial"/>
          <w:i w:val="0"/>
          <w:iCs w:val="0"/>
          <w:noProof/>
          <w:sz w:val="21"/>
        </w:rPr>
      </w:pPr>
      <w:hyperlink w:anchor="_Toc223097041" w:history="1">
        <w:r w:rsidRPr="00E91598">
          <w:rPr>
            <w:rStyle w:val="ac"/>
            <w:i w:val="0"/>
            <w:iCs w:val="0"/>
            <w:noProof/>
          </w:rPr>
          <w:t>3.2.2 决策一致性对信任与采纳行为的影响</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_Toc223097041 \h </w:instrText>
        </w:r>
        <w:r w:rsidRPr="00E91598">
          <w:rPr>
            <w:i w:val="0"/>
            <w:iCs w:val="0"/>
            <w:noProof/>
            <w:webHidden/>
          </w:rPr>
        </w:r>
        <w:r w:rsidRPr="00E91598">
          <w:rPr>
            <w:i w:val="0"/>
            <w:iCs w:val="0"/>
            <w:noProof/>
            <w:webHidden/>
          </w:rPr>
          <w:fldChar w:fldCharType="separate"/>
        </w:r>
        <w:r w:rsidRPr="00E91598">
          <w:rPr>
            <w:i w:val="0"/>
            <w:iCs w:val="0"/>
            <w:noProof/>
            <w:webHidden/>
          </w:rPr>
          <w:t>10</w:t>
        </w:r>
        <w:r w:rsidRPr="00E91598">
          <w:rPr>
            <w:i w:val="0"/>
            <w:iCs w:val="0"/>
            <w:noProof/>
            <w:webHidden/>
          </w:rPr>
          <w:fldChar w:fldCharType="end"/>
        </w:r>
      </w:hyperlink>
    </w:p>
    <w:p w14:paraId="3AE8A70B" w14:textId="77777777" w:rsidR="00E91598" w:rsidRPr="00E91598" w:rsidRDefault="00E91598">
      <w:pPr>
        <w:pStyle w:val="TOC3"/>
        <w:tabs>
          <w:tab w:val="end" w:leader="dot" w:pos="396.30pt"/>
        </w:tabs>
        <w:ind w:firstLine="20pt"/>
        <w:rPr>
          <w:rFonts w:hAnsi="等线" w:cs="Arial"/>
          <w:i w:val="0"/>
          <w:iCs w:val="0"/>
          <w:noProof/>
          <w:sz w:val="21"/>
        </w:rPr>
      </w:pPr>
      <w:hyperlink w:anchor="_Toc223097042" w:history="1">
        <w:r w:rsidRPr="00E91598">
          <w:rPr>
            <w:rStyle w:val="ac"/>
            <w:i w:val="0"/>
            <w:iCs w:val="0"/>
            <w:noProof/>
          </w:rPr>
          <w:t>3.2.3 决策一致性的实现机制</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_Toc223097042 \h </w:instrText>
        </w:r>
        <w:r w:rsidRPr="00E91598">
          <w:rPr>
            <w:i w:val="0"/>
            <w:iCs w:val="0"/>
            <w:noProof/>
            <w:webHidden/>
          </w:rPr>
        </w:r>
        <w:r w:rsidRPr="00E91598">
          <w:rPr>
            <w:i w:val="0"/>
            <w:iCs w:val="0"/>
            <w:noProof/>
            <w:webHidden/>
          </w:rPr>
          <w:fldChar w:fldCharType="separate"/>
        </w:r>
        <w:r w:rsidRPr="00E91598">
          <w:rPr>
            <w:i w:val="0"/>
            <w:iCs w:val="0"/>
            <w:noProof/>
            <w:webHidden/>
          </w:rPr>
          <w:t>11</w:t>
        </w:r>
        <w:r w:rsidRPr="00E91598">
          <w:rPr>
            <w:i w:val="0"/>
            <w:iCs w:val="0"/>
            <w:noProof/>
            <w:webHidden/>
          </w:rPr>
          <w:fldChar w:fldCharType="end"/>
        </w:r>
      </w:hyperlink>
    </w:p>
    <w:p w14:paraId="0A5D20CC" w14:textId="77777777" w:rsidR="00E91598" w:rsidRPr="00E91598" w:rsidRDefault="00E91598">
      <w:pPr>
        <w:pStyle w:val="TOC3"/>
        <w:tabs>
          <w:tab w:val="end" w:leader="dot" w:pos="396.30pt"/>
        </w:tabs>
        <w:ind w:firstLine="20pt"/>
        <w:rPr>
          <w:rFonts w:hAnsi="等线" w:cs="Arial"/>
          <w:i w:val="0"/>
          <w:iCs w:val="0"/>
          <w:noProof/>
          <w:sz w:val="21"/>
        </w:rPr>
      </w:pPr>
      <w:hyperlink w:anchor="_Toc223097043" w:history="1">
        <w:r w:rsidRPr="00E91598">
          <w:rPr>
            <w:rStyle w:val="ac"/>
            <w:i w:val="0"/>
            <w:iCs w:val="0"/>
            <w:noProof/>
          </w:rPr>
          <w:t>3.2.4 决策一致性的评估与度量</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_Toc223097043 \h </w:instrText>
        </w:r>
        <w:r w:rsidRPr="00E91598">
          <w:rPr>
            <w:i w:val="0"/>
            <w:iCs w:val="0"/>
            <w:noProof/>
            <w:webHidden/>
          </w:rPr>
        </w:r>
        <w:r w:rsidRPr="00E91598">
          <w:rPr>
            <w:i w:val="0"/>
            <w:iCs w:val="0"/>
            <w:noProof/>
            <w:webHidden/>
          </w:rPr>
          <w:fldChar w:fldCharType="separate"/>
        </w:r>
        <w:r w:rsidRPr="00E91598">
          <w:rPr>
            <w:i w:val="0"/>
            <w:iCs w:val="0"/>
            <w:noProof/>
            <w:webHidden/>
          </w:rPr>
          <w:t>12</w:t>
        </w:r>
        <w:r w:rsidRPr="00E91598">
          <w:rPr>
            <w:i w:val="0"/>
            <w:iCs w:val="0"/>
            <w:noProof/>
            <w:webHidden/>
          </w:rPr>
          <w:fldChar w:fldCharType="end"/>
        </w:r>
      </w:hyperlink>
    </w:p>
    <w:p w14:paraId="31BFF6BF" w14:textId="77777777" w:rsidR="00E91598" w:rsidRPr="00E91598" w:rsidRDefault="00E91598">
      <w:pPr>
        <w:pStyle w:val="TOC1"/>
        <w:tabs>
          <w:tab w:val="end" w:leader="dot" w:pos="396.30pt"/>
        </w:tabs>
        <w:ind w:firstLine="20pt"/>
        <w:rPr>
          <w:rFonts w:hAnsi="等线" w:cs="Arial"/>
          <w:b w:val="0"/>
          <w:bCs w:val="0"/>
          <w:caps w:val="0"/>
          <w:noProof/>
          <w:sz w:val="21"/>
        </w:rPr>
      </w:pPr>
      <w:hyperlink w:anchor="_Toc223097044" w:history="1">
        <w:r w:rsidRPr="00002FC7">
          <w:rPr>
            <w:rStyle w:val="ac"/>
            <w:noProof/>
          </w:rPr>
          <w:t>第四章 系统设计</w:t>
        </w:r>
        <w:r>
          <w:rPr>
            <w:noProof/>
            <w:webHidden/>
          </w:rPr>
          <w:tab/>
        </w:r>
        <w:r>
          <w:rPr>
            <w:noProof/>
            <w:webHidden/>
          </w:rPr>
          <w:fldChar w:fldCharType="begin"/>
        </w:r>
        <w:r>
          <w:rPr>
            <w:noProof/>
            <w:webHidden/>
          </w:rPr>
          <w:instrText xml:space="preserve"> PAGEREF _Toc223097044 \h </w:instrText>
        </w:r>
        <w:r>
          <w:rPr>
            <w:noProof/>
            <w:webHidden/>
          </w:rPr>
        </w:r>
        <w:r>
          <w:rPr>
            <w:noProof/>
            <w:webHidden/>
          </w:rPr>
          <w:fldChar w:fldCharType="separate"/>
        </w:r>
        <w:r>
          <w:rPr>
            <w:noProof/>
            <w:webHidden/>
          </w:rPr>
          <w:t>13</w:t>
        </w:r>
        <w:r>
          <w:rPr>
            <w:noProof/>
            <w:webHidden/>
          </w:rPr>
          <w:fldChar w:fldCharType="end"/>
        </w:r>
      </w:hyperlink>
    </w:p>
    <w:p w14:paraId="2C69BF8D" w14:textId="77777777" w:rsidR="00E91598" w:rsidRPr="00E91598" w:rsidRDefault="00E91598">
      <w:pPr>
        <w:pStyle w:val="TOC2"/>
        <w:tabs>
          <w:tab w:val="end" w:leader="dot" w:pos="396.30pt"/>
        </w:tabs>
        <w:ind w:firstLine="20pt"/>
        <w:rPr>
          <w:rFonts w:hAnsi="等线" w:cs="Arial"/>
          <w:smallCaps w:val="0"/>
          <w:noProof/>
          <w:sz w:val="21"/>
        </w:rPr>
      </w:pPr>
      <w:hyperlink w:anchor="_Toc223097045" w:history="1">
        <w:r w:rsidRPr="00002FC7">
          <w:rPr>
            <w:rStyle w:val="ac"/>
            <w:noProof/>
          </w:rPr>
          <w:t>4.1 长期对话记忆的表征框架与问题定义</w:t>
        </w:r>
        <w:r>
          <w:rPr>
            <w:noProof/>
            <w:webHidden/>
          </w:rPr>
          <w:tab/>
        </w:r>
        <w:r>
          <w:rPr>
            <w:noProof/>
            <w:webHidden/>
          </w:rPr>
          <w:fldChar w:fldCharType="begin"/>
        </w:r>
        <w:r>
          <w:rPr>
            <w:noProof/>
            <w:webHidden/>
          </w:rPr>
          <w:instrText xml:space="preserve"> PAGEREF _Toc223097045 \h </w:instrText>
        </w:r>
        <w:r>
          <w:rPr>
            <w:noProof/>
            <w:webHidden/>
          </w:rPr>
        </w:r>
        <w:r>
          <w:rPr>
            <w:noProof/>
            <w:webHidden/>
          </w:rPr>
          <w:fldChar w:fldCharType="separate"/>
        </w:r>
        <w:r>
          <w:rPr>
            <w:noProof/>
            <w:webHidden/>
          </w:rPr>
          <w:t>13</w:t>
        </w:r>
        <w:r>
          <w:rPr>
            <w:noProof/>
            <w:webHidden/>
          </w:rPr>
          <w:fldChar w:fldCharType="end"/>
        </w:r>
      </w:hyperlink>
    </w:p>
    <w:p w14:paraId="6FE6469B" w14:textId="77777777" w:rsidR="00E91598" w:rsidRPr="00E91598" w:rsidRDefault="00E91598">
      <w:pPr>
        <w:pStyle w:val="TOC3"/>
        <w:tabs>
          <w:tab w:val="end" w:leader="dot" w:pos="396.30pt"/>
        </w:tabs>
        <w:ind w:firstLine="20pt"/>
        <w:rPr>
          <w:rFonts w:hAnsi="等线" w:cs="Arial"/>
          <w:i w:val="0"/>
          <w:iCs w:val="0"/>
          <w:noProof/>
          <w:sz w:val="21"/>
        </w:rPr>
      </w:pPr>
      <w:hyperlink w:anchor="_Toc223097046" w:history="1">
        <w:r w:rsidRPr="00002FC7">
          <w:rPr>
            <w:rStyle w:val="ac"/>
            <w:noProof/>
          </w:rPr>
          <w:t>4.1.1 多轮对话中的长期记忆需求与任务特征</w:t>
        </w:r>
        <w:r>
          <w:rPr>
            <w:noProof/>
            <w:webHidden/>
          </w:rPr>
          <w:tab/>
        </w:r>
        <w:r>
          <w:rPr>
            <w:noProof/>
            <w:webHidden/>
          </w:rPr>
          <w:fldChar w:fldCharType="begin"/>
        </w:r>
        <w:r>
          <w:rPr>
            <w:noProof/>
            <w:webHidden/>
          </w:rPr>
          <w:instrText xml:space="preserve"> PAGEREF _Toc223097046 \h </w:instrText>
        </w:r>
        <w:r>
          <w:rPr>
            <w:noProof/>
            <w:webHidden/>
          </w:rPr>
        </w:r>
        <w:r>
          <w:rPr>
            <w:noProof/>
            <w:webHidden/>
          </w:rPr>
          <w:fldChar w:fldCharType="separate"/>
        </w:r>
        <w:r>
          <w:rPr>
            <w:noProof/>
            <w:webHidden/>
          </w:rPr>
          <w:t>13</w:t>
        </w:r>
        <w:r>
          <w:rPr>
            <w:noProof/>
            <w:webHidden/>
          </w:rPr>
          <w:fldChar w:fldCharType="end"/>
        </w:r>
      </w:hyperlink>
    </w:p>
    <w:p w14:paraId="702FA5F6" w14:textId="77777777" w:rsidR="00E91598" w:rsidRPr="00E91598" w:rsidRDefault="00E91598">
      <w:pPr>
        <w:pStyle w:val="TOC3"/>
        <w:tabs>
          <w:tab w:val="end" w:leader="dot" w:pos="396.30pt"/>
        </w:tabs>
        <w:ind w:firstLine="20pt"/>
        <w:rPr>
          <w:rFonts w:hAnsi="等线" w:cs="Arial"/>
          <w:i w:val="0"/>
          <w:iCs w:val="0"/>
          <w:noProof/>
          <w:sz w:val="21"/>
        </w:rPr>
      </w:pPr>
      <w:hyperlink w:anchor="_Toc223097047" w:history="1">
        <w:r w:rsidRPr="00002FC7">
          <w:rPr>
            <w:rStyle w:val="ac"/>
            <w:noProof/>
          </w:rPr>
          <w:t>4.1.2 传统表征范式的局限与关键问题定义</w:t>
        </w:r>
        <w:r>
          <w:rPr>
            <w:noProof/>
            <w:webHidden/>
          </w:rPr>
          <w:tab/>
        </w:r>
        <w:r>
          <w:rPr>
            <w:noProof/>
            <w:webHidden/>
          </w:rPr>
          <w:fldChar w:fldCharType="begin"/>
        </w:r>
        <w:r>
          <w:rPr>
            <w:noProof/>
            <w:webHidden/>
          </w:rPr>
          <w:instrText xml:space="preserve"> PAGEREF _Toc223097047 \h </w:instrText>
        </w:r>
        <w:r>
          <w:rPr>
            <w:noProof/>
            <w:webHidden/>
          </w:rPr>
        </w:r>
        <w:r>
          <w:rPr>
            <w:noProof/>
            <w:webHidden/>
          </w:rPr>
          <w:fldChar w:fldCharType="separate"/>
        </w:r>
        <w:r>
          <w:rPr>
            <w:noProof/>
            <w:webHidden/>
          </w:rPr>
          <w:t>13</w:t>
        </w:r>
        <w:r>
          <w:rPr>
            <w:noProof/>
            <w:webHidden/>
          </w:rPr>
          <w:fldChar w:fldCharType="end"/>
        </w:r>
      </w:hyperlink>
    </w:p>
    <w:p w14:paraId="6EFEBFBB" w14:textId="77777777" w:rsidR="00E91598" w:rsidRPr="00E91598" w:rsidRDefault="00E91598">
      <w:pPr>
        <w:pStyle w:val="TOC3"/>
        <w:tabs>
          <w:tab w:val="end" w:leader="dot" w:pos="396.30pt"/>
        </w:tabs>
        <w:ind w:firstLine="20pt"/>
        <w:rPr>
          <w:rFonts w:hAnsi="等线" w:cs="Arial"/>
          <w:i w:val="0"/>
          <w:iCs w:val="0"/>
          <w:noProof/>
          <w:sz w:val="21"/>
        </w:rPr>
      </w:pPr>
      <w:hyperlink w:anchor="_Toc223097048" w:history="1">
        <w:r w:rsidRPr="00002FC7">
          <w:rPr>
            <w:rStyle w:val="ac"/>
            <w:noProof/>
          </w:rPr>
          <w:t>4.1.3 动态语境感知的长期记忆表征框架</w:t>
        </w:r>
        <w:r>
          <w:rPr>
            <w:noProof/>
            <w:webHidden/>
          </w:rPr>
          <w:tab/>
        </w:r>
        <w:r>
          <w:rPr>
            <w:noProof/>
            <w:webHidden/>
          </w:rPr>
          <w:fldChar w:fldCharType="begin"/>
        </w:r>
        <w:r>
          <w:rPr>
            <w:noProof/>
            <w:webHidden/>
          </w:rPr>
          <w:instrText xml:space="preserve"> PAGEREF _Toc223097048 \h </w:instrText>
        </w:r>
        <w:r>
          <w:rPr>
            <w:noProof/>
            <w:webHidden/>
          </w:rPr>
        </w:r>
        <w:r>
          <w:rPr>
            <w:noProof/>
            <w:webHidden/>
          </w:rPr>
          <w:fldChar w:fldCharType="separate"/>
        </w:r>
        <w:r>
          <w:rPr>
            <w:noProof/>
            <w:webHidden/>
          </w:rPr>
          <w:t>15</w:t>
        </w:r>
        <w:r>
          <w:rPr>
            <w:noProof/>
            <w:webHidden/>
          </w:rPr>
          <w:fldChar w:fldCharType="end"/>
        </w:r>
      </w:hyperlink>
    </w:p>
    <w:p w14:paraId="3E0E6265" w14:textId="77777777" w:rsidR="00E91598" w:rsidRPr="00E91598" w:rsidRDefault="00E91598">
      <w:pPr>
        <w:pStyle w:val="TOC2"/>
        <w:tabs>
          <w:tab w:val="end" w:leader="dot" w:pos="396.30pt"/>
        </w:tabs>
        <w:ind w:firstLine="20pt"/>
        <w:rPr>
          <w:rFonts w:hAnsi="等线" w:cs="Arial"/>
          <w:smallCaps w:val="0"/>
          <w:noProof/>
          <w:sz w:val="21"/>
        </w:rPr>
      </w:pPr>
      <w:hyperlink w:anchor="_Toc223097049" w:history="1">
        <w:r w:rsidRPr="00002FC7">
          <w:rPr>
            <w:rStyle w:val="ac"/>
            <w:noProof/>
          </w:rPr>
          <w:t>4.2 基于动态语境感知的长期对话记忆表征设计</w:t>
        </w:r>
        <w:r>
          <w:rPr>
            <w:noProof/>
            <w:webHidden/>
          </w:rPr>
          <w:tab/>
        </w:r>
        <w:r>
          <w:rPr>
            <w:noProof/>
            <w:webHidden/>
          </w:rPr>
          <w:fldChar w:fldCharType="begin"/>
        </w:r>
        <w:r>
          <w:rPr>
            <w:noProof/>
            <w:webHidden/>
          </w:rPr>
          <w:instrText xml:space="preserve"> PAGEREF _Toc223097049 \h </w:instrText>
        </w:r>
        <w:r>
          <w:rPr>
            <w:noProof/>
            <w:webHidden/>
          </w:rPr>
        </w:r>
        <w:r>
          <w:rPr>
            <w:noProof/>
            <w:webHidden/>
          </w:rPr>
          <w:fldChar w:fldCharType="separate"/>
        </w:r>
        <w:r>
          <w:rPr>
            <w:noProof/>
            <w:webHidden/>
          </w:rPr>
          <w:t>16</w:t>
        </w:r>
        <w:r>
          <w:rPr>
            <w:noProof/>
            <w:webHidden/>
          </w:rPr>
          <w:fldChar w:fldCharType="end"/>
        </w:r>
      </w:hyperlink>
    </w:p>
    <w:p w14:paraId="48E1811A" w14:textId="77777777" w:rsidR="00E91598" w:rsidRPr="00E91598" w:rsidRDefault="00E91598">
      <w:pPr>
        <w:pStyle w:val="TOC3"/>
        <w:tabs>
          <w:tab w:val="end" w:leader="dot" w:pos="396.30pt"/>
        </w:tabs>
        <w:ind w:firstLine="20pt"/>
        <w:rPr>
          <w:rFonts w:hAnsi="等线" w:cs="Arial"/>
          <w:i w:val="0"/>
          <w:iCs w:val="0"/>
          <w:noProof/>
          <w:sz w:val="21"/>
        </w:rPr>
      </w:pPr>
      <w:hyperlink w:anchor="_Toc223097050" w:history="1">
        <w:r w:rsidRPr="00002FC7">
          <w:rPr>
            <w:rStyle w:val="ac"/>
            <w:noProof/>
          </w:rPr>
          <w:t>4.2.1 动态窗口选择机制</w:t>
        </w:r>
        <w:r>
          <w:rPr>
            <w:noProof/>
            <w:webHidden/>
          </w:rPr>
          <w:tab/>
        </w:r>
        <w:r>
          <w:rPr>
            <w:noProof/>
            <w:webHidden/>
          </w:rPr>
          <w:fldChar w:fldCharType="begin"/>
        </w:r>
        <w:r>
          <w:rPr>
            <w:noProof/>
            <w:webHidden/>
          </w:rPr>
          <w:instrText xml:space="preserve"> PAGEREF _Toc223097050 \h </w:instrText>
        </w:r>
        <w:r>
          <w:rPr>
            <w:noProof/>
            <w:webHidden/>
          </w:rPr>
        </w:r>
        <w:r>
          <w:rPr>
            <w:noProof/>
            <w:webHidden/>
          </w:rPr>
          <w:fldChar w:fldCharType="separate"/>
        </w:r>
        <w:r>
          <w:rPr>
            <w:noProof/>
            <w:webHidden/>
          </w:rPr>
          <w:t>16</w:t>
        </w:r>
        <w:r>
          <w:rPr>
            <w:noProof/>
            <w:webHidden/>
          </w:rPr>
          <w:fldChar w:fldCharType="end"/>
        </w:r>
      </w:hyperlink>
    </w:p>
    <w:p w14:paraId="0E229612" w14:textId="77777777" w:rsidR="00E91598" w:rsidRPr="00E91598" w:rsidRDefault="00E91598">
      <w:pPr>
        <w:pStyle w:val="TOC3"/>
        <w:tabs>
          <w:tab w:val="end" w:leader="dot" w:pos="396.30pt"/>
        </w:tabs>
        <w:ind w:firstLine="20pt"/>
        <w:rPr>
          <w:rFonts w:hAnsi="等线" w:cs="Arial"/>
          <w:i w:val="0"/>
          <w:iCs w:val="0"/>
          <w:noProof/>
          <w:sz w:val="21"/>
        </w:rPr>
      </w:pPr>
      <w:hyperlink w:anchor="_Toc223097051" w:history="1">
        <w:r w:rsidRPr="00002FC7">
          <w:rPr>
            <w:rStyle w:val="ac"/>
            <w:noProof/>
          </w:rPr>
          <w:t>4.2.2 窗口内容精炼与噪声抑制方法</w:t>
        </w:r>
        <w:r>
          <w:rPr>
            <w:noProof/>
            <w:webHidden/>
          </w:rPr>
          <w:tab/>
        </w:r>
        <w:r>
          <w:rPr>
            <w:noProof/>
            <w:webHidden/>
          </w:rPr>
          <w:fldChar w:fldCharType="begin"/>
        </w:r>
        <w:r>
          <w:rPr>
            <w:noProof/>
            <w:webHidden/>
          </w:rPr>
          <w:instrText xml:space="preserve"> PAGEREF _Toc223097051 \h </w:instrText>
        </w:r>
        <w:r>
          <w:rPr>
            <w:noProof/>
            <w:webHidden/>
          </w:rPr>
        </w:r>
        <w:r>
          <w:rPr>
            <w:noProof/>
            <w:webHidden/>
          </w:rPr>
          <w:fldChar w:fldCharType="separate"/>
        </w:r>
        <w:r>
          <w:rPr>
            <w:noProof/>
            <w:webHidden/>
          </w:rPr>
          <w:t>17</w:t>
        </w:r>
        <w:r>
          <w:rPr>
            <w:noProof/>
            <w:webHidden/>
          </w:rPr>
          <w:fldChar w:fldCharType="end"/>
        </w:r>
      </w:hyperlink>
    </w:p>
    <w:p w14:paraId="5FE3D8EC" w14:textId="77777777" w:rsidR="00E91598" w:rsidRPr="00E91598" w:rsidRDefault="00E91598">
      <w:pPr>
        <w:pStyle w:val="TOC3"/>
        <w:tabs>
          <w:tab w:val="end" w:leader="dot" w:pos="396.30pt"/>
        </w:tabs>
        <w:ind w:firstLine="20pt"/>
        <w:rPr>
          <w:rFonts w:hAnsi="等线" w:cs="Arial"/>
          <w:i w:val="0"/>
          <w:iCs w:val="0"/>
          <w:noProof/>
          <w:sz w:val="21"/>
        </w:rPr>
      </w:pPr>
      <w:hyperlink w:anchor="_Toc223097052" w:history="1">
        <w:r w:rsidRPr="00002FC7">
          <w:rPr>
            <w:rStyle w:val="ac"/>
            <w:noProof/>
          </w:rPr>
          <w:t>4.2.3 语境内容生成与隐式语义显式化</w:t>
        </w:r>
        <w:r>
          <w:rPr>
            <w:noProof/>
            <w:webHidden/>
          </w:rPr>
          <w:tab/>
        </w:r>
        <w:r>
          <w:rPr>
            <w:noProof/>
            <w:webHidden/>
          </w:rPr>
          <w:fldChar w:fldCharType="begin"/>
        </w:r>
        <w:r>
          <w:rPr>
            <w:noProof/>
            <w:webHidden/>
          </w:rPr>
          <w:instrText xml:space="preserve"> PAGEREF _Toc223097052 \h </w:instrText>
        </w:r>
        <w:r>
          <w:rPr>
            <w:noProof/>
            <w:webHidden/>
          </w:rPr>
        </w:r>
        <w:r>
          <w:rPr>
            <w:noProof/>
            <w:webHidden/>
          </w:rPr>
          <w:fldChar w:fldCharType="separate"/>
        </w:r>
        <w:r>
          <w:rPr>
            <w:noProof/>
            <w:webHidden/>
          </w:rPr>
          <w:t>18</w:t>
        </w:r>
        <w:r>
          <w:rPr>
            <w:noProof/>
            <w:webHidden/>
          </w:rPr>
          <w:fldChar w:fldCharType="end"/>
        </w:r>
      </w:hyperlink>
    </w:p>
    <w:p w14:paraId="4305D244" w14:textId="77777777" w:rsidR="00E91598" w:rsidRPr="00E91598" w:rsidRDefault="00E91598">
      <w:pPr>
        <w:pStyle w:val="TOC2"/>
        <w:tabs>
          <w:tab w:val="end" w:leader="dot" w:pos="396.30pt"/>
        </w:tabs>
        <w:ind w:firstLine="20pt"/>
        <w:rPr>
          <w:rFonts w:hAnsi="等线" w:cs="Arial"/>
          <w:smallCaps w:val="0"/>
          <w:noProof/>
          <w:sz w:val="21"/>
        </w:rPr>
      </w:pPr>
      <w:hyperlink w:anchor="_Toc223097053" w:history="1">
        <w:r w:rsidRPr="00002FC7">
          <w:rPr>
            <w:rStyle w:val="ac"/>
            <w:noProof/>
          </w:rPr>
          <w:t>4.3 长期对话记忆的嵌入与检索机制</w:t>
        </w:r>
        <w:r>
          <w:rPr>
            <w:noProof/>
            <w:webHidden/>
          </w:rPr>
          <w:tab/>
        </w:r>
        <w:r>
          <w:rPr>
            <w:noProof/>
            <w:webHidden/>
          </w:rPr>
          <w:fldChar w:fldCharType="begin"/>
        </w:r>
        <w:r>
          <w:rPr>
            <w:noProof/>
            <w:webHidden/>
          </w:rPr>
          <w:instrText xml:space="preserve"> PAGEREF _Toc223097053 \h </w:instrText>
        </w:r>
        <w:r>
          <w:rPr>
            <w:noProof/>
            <w:webHidden/>
          </w:rPr>
        </w:r>
        <w:r>
          <w:rPr>
            <w:noProof/>
            <w:webHidden/>
          </w:rPr>
          <w:fldChar w:fldCharType="separate"/>
        </w:r>
        <w:r>
          <w:rPr>
            <w:noProof/>
            <w:webHidden/>
          </w:rPr>
          <w:t>19</w:t>
        </w:r>
        <w:r>
          <w:rPr>
            <w:noProof/>
            <w:webHidden/>
          </w:rPr>
          <w:fldChar w:fldCharType="end"/>
        </w:r>
      </w:hyperlink>
    </w:p>
    <w:p w14:paraId="51605032" w14:textId="77777777" w:rsidR="00E91598" w:rsidRPr="00E91598" w:rsidRDefault="00E91598">
      <w:pPr>
        <w:pStyle w:val="TOC3"/>
        <w:tabs>
          <w:tab w:val="end" w:leader="dot" w:pos="396.30pt"/>
        </w:tabs>
        <w:ind w:firstLine="20pt"/>
        <w:rPr>
          <w:rFonts w:hAnsi="等线" w:cs="Arial"/>
          <w:i w:val="0"/>
          <w:iCs w:val="0"/>
          <w:noProof/>
          <w:sz w:val="21"/>
        </w:rPr>
      </w:pPr>
      <w:hyperlink w:anchor="_Toc223097054" w:history="1">
        <w:r w:rsidRPr="00002FC7">
          <w:rPr>
            <w:rStyle w:val="ac"/>
            <w:noProof/>
          </w:rPr>
          <w:t>4.3.1 记忆表示与嵌入构建方式</w:t>
        </w:r>
        <w:r>
          <w:rPr>
            <w:noProof/>
            <w:webHidden/>
          </w:rPr>
          <w:tab/>
        </w:r>
        <w:r>
          <w:rPr>
            <w:noProof/>
            <w:webHidden/>
          </w:rPr>
          <w:fldChar w:fldCharType="begin"/>
        </w:r>
        <w:r>
          <w:rPr>
            <w:noProof/>
            <w:webHidden/>
          </w:rPr>
          <w:instrText xml:space="preserve"> PAGEREF _Toc223097054 \h </w:instrText>
        </w:r>
        <w:r>
          <w:rPr>
            <w:noProof/>
            <w:webHidden/>
          </w:rPr>
        </w:r>
        <w:r>
          <w:rPr>
            <w:noProof/>
            <w:webHidden/>
          </w:rPr>
          <w:fldChar w:fldCharType="separate"/>
        </w:r>
        <w:r>
          <w:rPr>
            <w:noProof/>
            <w:webHidden/>
          </w:rPr>
          <w:t>19</w:t>
        </w:r>
        <w:r>
          <w:rPr>
            <w:noProof/>
            <w:webHidden/>
          </w:rPr>
          <w:fldChar w:fldCharType="end"/>
        </w:r>
      </w:hyperlink>
    </w:p>
    <w:p w14:paraId="76F171AA" w14:textId="77777777" w:rsidR="00E91598" w:rsidRPr="00E91598" w:rsidRDefault="00E91598">
      <w:pPr>
        <w:pStyle w:val="TOC3"/>
        <w:tabs>
          <w:tab w:val="end" w:leader="dot" w:pos="396.30pt"/>
        </w:tabs>
        <w:ind w:firstLine="20pt"/>
        <w:rPr>
          <w:rFonts w:hAnsi="等线" w:cs="Arial"/>
          <w:i w:val="0"/>
          <w:iCs w:val="0"/>
          <w:noProof/>
          <w:sz w:val="21"/>
        </w:rPr>
      </w:pPr>
      <w:hyperlink w:anchor="_Toc223097055" w:history="1">
        <w:r w:rsidRPr="00002FC7">
          <w:rPr>
            <w:rStyle w:val="ac"/>
            <w:noProof/>
          </w:rPr>
          <w:t>4.3.2 基于记忆的对话检索流程</w:t>
        </w:r>
        <w:r>
          <w:rPr>
            <w:noProof/>
            <w:webHidden/>
          </w:rPr>
          <w:tab/>
        </w:r>
        <w:r>
          <w:rPr>
            <w:noProof/>
            <w:webHidden/>
          </w:rPr>
          <w:fldChar w:fldCharType="begin"/>
        </w:r>
        <w:r>
          <w:rPr>
            <w:noProof/>
            <w:webHidden/>
          </w:rPr>
          <w:instrText xml:space="preserve"> PAGEREF _Toc223097055 \h </w:instrText>
        </w:r>
        <w:r>
          <w:rPr>
            <w:noProof/>
            <w:webHidden/>
          </w:rPr>
        </w:r>
        <w:r>
          <w:rPr>
            <w:noProof/>
            <w:webHidden/>
          </w:rPr>
          <w:fldChar w:fldCharType="separate"/>
        </w:r>
        <w:r>
          <w:rPr>
            <w:noProof/>
            <w:webHidden/>
          </w:rPr>
          <w:t>19</w:t>
        </w:r>
        <w:r>
          <w:rPr>
            <w:noProof/>
            <w:webHidden/>
          </w:rPr>
          <w:fldChar w:fldCharType="end"/>
        </w:r>
      </w:hyperlink>
    </w:p>
    <w:p w14:paraId="27A28F5B" w14:textId="77777777" w:rsidR="00E91598" w:rsidRPr="00E91598" w:rsidRDefault="00E91598">
      <w:pPr>
        <w:pStyle w:val="TOC3"/>
        <w:tabs>
          <w:tab w:val="end" w:leader="dot" w:pos="396.30pt"/>
        </w:tabs>
        <w:ind w:firstLine="20pt"/>
        <w:rPr>
          <w:rFonts w:hAnsi="等线" w:cs="Arial"/>
          <w:i w:val="0"/>
          <w:iCs w:val="0"/>
          <w:noProof/>
          <w:sz w:val="21"/>
        </w:rPr>
      </w:pPr>
      <w:hyperlink w:anchor="_Toc223097056" w:history="1">
        <w:r w:rsidRPr="00002FC7">
          <w:rPr>
            <w:rStyle w:val="ac"/>
            <w:noProof/>
          </w:rPr>
          <w:t>4.3.3 长期记忆检索对一致性对话的支撑作用</w:t>
        </w:r>
        <w:r>
          <w:rPr>
            <w:noProof/>
            <w:webHidden/>
          </w:rPr>
          <w:tab/>
        </w:r>
        <w:r>
          <w:rPr>
            <w:noProof/>
            <w:webHidden/>
          </w:rPr>
          <w:fldChar w:fldCharType="begin"/>
        </w:r>
        <w:r>
          <w:rPr>
            <w:noProof/>
            <w:webHidden/>
          </w:rPr>
          <w:instrText xml:space="preserve"> PAGEREF _Toc223097056 \h </w:instrText>
        </w:r>
        <w:r>
          <w:rPr>
            <w:noProof/>
            <w:webHidden/>
          </w:rPr>
        </w:r>
        <w:r>
          <w:rPr>
            <w:noProof/>
            <w:webHidden/>
          </w:rPr>
          <w:fldChar w:fldCharType="separate"/>
        </w:r>
        <w:r>
          <w:rPr>
            <w:noProof/>
            <w:webHidden/>
          </w:rPr>
          <w:t>20</w:t>
        </w:r>
        <w:r>
          <w:rPr>
            <w:noProof/>
            <w:webHidden/>
          </w:rPr>
          <w:fldChar w:fldCharType="end"/>
        </w:r>
      </w:hyperlink>
    </w:p>
    <w:p w14:paraId="22624EA2" w14:textId="77777777" w:rsidR="00E91598" w:rsidRPr="00E91598" w:rsidRDefault="00E91598">
      <w:pPr>
        <w:pStyle w:val="TOC2"/>
        <w:tabs>
          <w:tab w:val="end" w:leader="dot" w:pos="396.30pt"/>
        </w:tabs>
        <w:ind w:firstLine="20pt"/>
        <w:rPr>
          <w:rFonts w:hAnsi="等线" w:cs="Arial"/>
          <w:smallCaps w:val="0"/>
          <w:noProof/>
          <w:sz w:val="21"/>
        </w:rPr>
      </w:pPr>
      <w:hyperlink w:anchor="_Toc223097057" w:history="1">
        <w:r w:rsidRPr="00002FC7">
          <w:rPr>
            <w:rStyle w:val="ac"/>
            <w:noProof/>
          </w:rPr>
          <w:t>4.4 多层次记忆管理模块设计</w:t>
        </w:r>
        <w:r>
          <w:rPr>
            <w:noProof/>
            <w:webHidden/>
          </w:rPr>
          <w:tab/>
        </w:r>
        <w:r>
          <w:rPr>
            <w:noProof/>
            <w:webHidden/>
          </w:rPr>
          <w:fldChar w:fldCharType="begin"/>
        </w:r>
        <w:r>
          <w:rPr>
            <w:noProof/>
            <w:webHidden/>
          </w:rPr>
          <w:instrText xml:space="preserve"> PAGEREF _Toc223097057 \h </w:instrText>
        </w:r>
        <w:r>
          <w:rPr>
            <w:noProof/>
            <w:webHidden/>
          </w:rPr>
        </w:r>
        <w:r>
          <w:rPr>
            <w:noProof/>
            <w:webHidden/>
          </w:rPr>
          <w:fldChar w:fldCharType="separate"/>
        </w:r>
        <w:r>
          <w:rPr>
            <w:noProof/>
            <w:webHidden/>
          </w:rPr>
          <w:t>21</w:t>
        </w:r>
        <w:r>
          <w:rPr>
            <w:noProof/>
            <w:webHidden/>
          </w:rPr>
          <w:fldChar w:fldCharType="end"/>
        </w:r>
      </w:hyperlink>
    </w:p>
    <w:p w14:paraId="306F55A6" w14:textId="77777777" w:rsidR="00E91598" w:rsidRPr="00E91598" w:rsidRDefault="00E91598">
      <w:pPr>
        <w:pStyle w:val="TOC3"/>
        <w:tabs>
          <w:tab w:val="end" w:leader="dot" w:pos="396.30pt"/>
        </w:tabs>
        <w:ind w:firstLine="20pt"/>
        <w:rPr>
          <w:rFonts w:hAnsi="等线" w:cs="Arial"/>
          <w:i w:val="0"/>
          <w:iCs w:val="0"/>
          <w:noProof/>
          <w:sz w:val="21"/>
        </w:rPr>
      </w:pPr>
      <w:hyperlink w:anchor="_Toc223097058" w:history="1">
        <w:r w:rsidRPr="00002FC7">
          <w:rPr>
            <w:rStyle w:val="ac"/>
            <w:noProof/>
          </w:rPr>
          <w:t>4.4.1 记忆类型的划分与功能定位</w:t>
        </w:r>
        <w:r>
          <w:rPr>
            <w:noProof/>
            <w:webHidden/>
          </w:rPr>
          <w:tab/>
        </w:r>
        <w:r>
          <w:rPr>
            <w:noProof/>
            <w:webHidden/>
          </w:rPr>
          <w:fldChar w:fldCharType="begin"/>
        </w:r>
        <w:r>
          <w:rPr>
            <w:noProof/>
            <w:webHidden/>
          </w:rPr>
          <w:instrText xml:space="preserve"> PAGEREF _Toc223097058 \h </w:instrText>
        </w:r>
        <w:r>
          <w:rPr>
            <w:noProof/>
            <w:webHidden/>
          </w:rPr>
        </w:r>
        <w:r>
          <w:rPr>
            <w:noProof/>
            <w:webHidden/>
          </w:rPr>
          <w:fldChar w:fldCharType="separate"/>
        </w:r>
        <w:r>
          <w:rPr>
            <w:noProof/>
            <w:webHidden/>
          </w:rPr>
          <w:t>21</w:t>
        </w:r>
        <w:r>
          <w:rPr>
            <w:noProof/>
            <w:webHidden/>
          </w:rPr>
          <w:fldChar w:fldCharType="end"/>
        </w:r>
      </w:hyperlink>
    </w:p>
    <w:p w14:paraId="3A358F02" w14:textId="77777777" w:rsidR="00E91598" w:rsidRPr="00E91598" w:rsidRDefault="00E91598">
      <w:pPr>
        <w:pStyle w:val="TOC3"/>
        <w:tabs>
          <w:tab w:val="end" w:leader="dot" w:pos="396.30pt"/>
        </w:tabs>
        <w:ind w:firstLine="20pt"/>
        <w:rPr>
          <w:rFonts w:hAnsi="等线" w:cs="Arial"/>
          <w:i w:val="0"/>
          <w:iCs w:val="0"/>
          <w:noProof/>
          <w:sz w:val="21"/>
        </w:rPr>
      </w:pPr>
      <w:hyperlink w:anchor="_Toc223097059" w:history="1">
        <w:r w:rsidRPr="00002FC7">
          <w:rPr>
            <w:rStyle w:val="ac"/>
            <w:noProof/>
          </w:rPr>
          <w:t>4.4.2 多类型记忆的编排与协同机制</w:t>
        </w:r>
        <w:r>
          <w:rPr>
            <w:noProof/>
            <w:webHidden/>
          </w:rPr>
          <w:tab/>
        </w:r>
        <w:r>
          <w:rPr>
            <w:noProof/>
            <w:webHidden/>
          </w:rPr>
          <w:fldChar w:fldCharType="begin"/>
        </w:r>
        <w:r>
          <w:rPr>
            <w:noProof/>
            <w:webHidden/>
          </w:rPr>
          <w:instrText xml:space="preserve"> PAGEREF _Toc223097059 \h </w:instrText>
        </w:r>
        <w:r>
          <w:rPr>
            <w:noProof/>
            <w:webHidden/>
          </w:rPr>
        </w:r>
        <w:r>
          <w:rPr>
            <w:noProof/>
            <w:webHidden/>
          </w:rPr>
          <w:fldChar w:fldCharType="separate"/>
        </w:r>
        <w:r>
          <w:rPr>
            <w:noProof/>
            <w:webHidden/>
          </w:rPr>
          <w:t>21</w:t>
        </w:r>
        <w:r>
          <w:rPr>
            <w:noProof/>
            <w:webHidden/>
          </w:rPr>
          <w:fldChar w:fldCharType="end"/>
        </w:r>
      </w:hyperlink>
    </w:p>
    <w:p w14:paraId="33BC0111" w14:textId="77777777" w:rsidR="00E91598" w:rsidRPr="00E91598" w:rsidRDefault="00E91598">
      <w:pPr>
        <w:pStyle w:val="TOC2"/>
        <w:tabs>
          <w:tab w:val="end" w:leader="dot" w:pos="396.30pt"/>
        </w:tabs>
        <w:ind w:firstLine="20pt"/>
        <w:rPr>
          <w:rFonts w:hAnsi="等线" w:cs="Arial"/>
          <w:smallCaps w:val="0"/>
          <w:noProof/>
          <w:sz w:val="21"/>
        </w:rPr>
      </w:pPr>
      <w:hyperlink w:anchor="_Toc223097060" w:history="1">
        <w:r w:rsidRPr="00002FC7">
          <w:rPr>
            <w:rStyle w:val="ac"/>
            <w:noProof/>
          </w:rPr>
          <w:t>4.5 智能体对话系统设计</w:t>
        </w:r>
        <w:r>
          <w:rPr>
            <w:noProof/>
            <w:webHidden/>
          </w:rPr>
          <w:tab/>
        </w:r>
        <w:r>
          <w:rPr>
            <w:noProof/>
            <w:webHidden/>
          </w:rPr>
          <w:fldChar w:fldCharType="begin"/>
        </w:r>
        <w:r>
          <w:rPr>
            <w:noProof/>
            <w:webHidden/>
          </w:rPr>
          <w:instrText xml:space="preserve"> PAGEREF _Toc223097060 \h </w:instrText>
        </w:r>
        <w:r>
          <w:rPr>
            <w:noProof/>
            <w:webHidden/>
          </w:rPr>
        </w:r>
        <w:r>
          <w:rPr>
            <w:noProof/>
            <w:webHidden/>
          </w:rPr>
          <w:fldChar w:fldCharType="separate"/>
        </w:r>
        <w:r>
          <w:rPr>
            <w:noProof/>
            <w:webHidden/>
          </w:rPr>
          <w:t>22</w:t>
        </w:r>
        <w:r>
          <w:rPr>
            <w:noProof/>
            <w:webHidden/>
          </w:rPr>
          <w:fldChar w:fldCharType="end"/>
        </w:r>
      </w:hyperlink>
    </w:p>
    <w:p w14:paraId="4E81ABA3" w14:textId="77777777" w:rsidR="00E91598" w:rsidRPr="00E91598" w:rsidRDefault="00E91598">
      <w:pPr>
        <w:pStyle w:val="TOC3"/>
        <w:tabs>
          <w:tab w:val="end" w:leader="dot" w:pos="396.30pt"/>
        </w:tabs>
        <w:ind w:firstLine="20pt"/>
        <w:rPr>
          <w:rFonts w:hAnsi="等线" w:cs="Arial"/>
          <w:i w:val="0"/>
          <w:iCs w:val="0"/>
          <w:noProof/>
          <w:sz w:val="21"/>
        </w:rPr>
      </w:pPr>
      <w:hyperlink w:anchor="_Toc223097061" w:history="1">
        <w:r w:rsidRPr="00002FC7">
          <w:rPr>
            <w:rStyle w:val="ac"/>
            <w:noProof/>
          </w:rPr>
          <w:t>4.5.1 系统总体架构</w:t>
        </w:r>
        <w:r>
          <w:rPr>
            <w:noProof/>
            <w:webHidden/>
          </w:rPr>
          <w:tab/>
        </w:r>
        <w:r>
          <w:rPr>
            <w:noProof/>
            <w:webHidden/>
          </w:rPr>
          <w:fldChar w:fldCharType="begin"/>
        </w:r>
        <w:r>
          <w:rPr>
            <w:noProof/>
            <w:webHidden/>
          </w:rPr>
          <w:instrText xml:space="preserve"> PAGEREF _Toc223097061 \h </w:instrText>
        </w:r>
        <w:r>
          <w:rPr>
            <w:noProof/>
            <w:webHidden/>
          </w:rPr>
        </w:r>
        <w:r>
          <w:rPr>
            <w:noProof/>
            <w:webHidden/>
          </w:rPr>
          <w:fldChar w:fldCharType="separate"/>
        </w:r>
        <w:r>
          <w:rPr>
            <w:noProof/>
            <w:webHidden/>
          </w:rPr>
          <w:t>22</w:t>
        </w:r>
        <w:r>
          <w:rPr>
            <w:noProof/>
            <w:webHidden/>
          </w:rPr>
          <w:fldChar w:fldCharType="end"/>
        </w:r>
      </w:hyperlink>
    </w:p>
    <w:p w14:paraId="5FA26A79" w14:textId="77777777" w:rsidR="00E91598" w:rsidRPr="00E91598" w:rsidRDefault="00E91598">
      <w:pPr>
        <w:pStyle w:val="TOC3"/>
        <w:tabs>
          <w:tab w:val="end" w:leader="dot" w:pos="396.30pt"/>
        </w:tabs>
        <w:ind w:firstLine="20pt"/>
        <w:rPr>
          <w:rFonts w:hAnsi="等线" w:cs="Arial"/>
          <w:i w:val="0"/>
          <w:iCs w:val="0"/>
          <w:noProof/>
          <w:sz w:val="21"/>
        </w:rPr>
      </w:pPr>
      <w:hyperlink w:anchor="_Toc223097062" w:history="1">
        <w:r w:rsidRPr="00002FC7">
          <w:rPr>
            <w:rStyle w:val="ac"/>
            <w:noProof/>
          </w:rPr>
          <w:t>4.5.2 各层功能与职责说明</w:t>
        </w:r>
        <w:r>
          <w:rPr>
            <w:noProof/>
            <w:webHidden/>
          </w:rPr>
          <w:tab/>
        </w:r>
        <w:r>
          <w:rPr>
            <w:noProof/>
            <w:webHidden/>
          </w:rPr>
          <w:fldChar w:fldCharType="begin"/>
        </w:r>
        <w:r>
          <w:rPr>
            <w:noProof/>
            <w:webHidden/>
          </w:rPr>
          <w:instrText xml:space="preserve"> PAGEREF _Toc223097062 \h </w:instrText>
        </w:r>
        <w:r>
          <w:rPr>
            <w:noProof/>
            <w:webHidden/>
          </w:rPr>
        </w:r>
        <w:r>
          <w:rPr>
            <w:noProof/>
            <w:webHidden/>
          </w:rPr>
          <w:fldChar w:fldCharType="separate"/>
        </w:r>
        <w:r>
          <w:rPr>
            <w:noProof/>
            <w:webHidden/>
          </w:rPr>
          <w:t>22</w:t>
        </w:r>
        <w:r>
          <w:rPr>
            <w:noProof/>
            <w:webHidden/>
          </w:rPr>
          <w:fldChar w:fldCharType="end"/>
        </w:r>
      </w:hyperlink>
    </w:p>
    <w:p w14:paraId="74DB9120" w14:textId="77777777" w:rsidR="00E91598" w:rsidRPr="00E91598" w:rsidRDefault="00E91598">
      <w:pPr>
        <w:pStyle w:val="TOC3"/>
        <w:tabs>
          <w:tab w:val="end" w:leader="dot" w:pos="396.30pt"/>
        </w:tabs>
        <w:ind w:firstLine="20pt"/>
        <w:rPr>
          <w:rFonts w:hAnsi="等线" w:cs="Arial"/>
          <w:i w:val="0"/>
          <w:iCs w:val="0"/>
          <w:noProof/>
          <w:sz w:val="21"/>
        </w:rPr>
      </w:pPr>
      <w:hyperlink w:anchor="_Toc223097063" w:history="1">
        <w:r w:rsidRPr="00002FC7">
          <w:rPr>
            <w:rStyle w:val="ac"/>
            <w:noProof/>
          </w:rPr>
          <w:t>4.5.3 系统运行的整体流程</w:t>
        </w:r>
        <w:r>
          <w:rPr>
            <w:noProof/>
            <w:webHidden/>
          </w:rPr>
          <w:tab/>
        </w:r>
        <w:r>
          <w:rPr>
            <w:noProof/>
            <w:webHidden/>
          </w:rPr>
          <w:fldChar w:fldCharType="begin"/>
        </w:r>
        <w:r>
          <w:rPr>
            <w:noProof/>
            <w:webHidden/>
          </w:rPr>
          <w:instrText xml:space="preserve"> PAGEREF _Toc223097063 \h </w:instrText>
        </w:r>
        <w:r>
          <w:rPr>
            <w:noProof/>
            <w:webHidden/>
          </w:rPr>
        </w:r>
        <w:r>
          <w:rPr>
            <w:noProof/>
            <w:webHidden/>
          </w:rPr>
          <w:fldChar w:fldCharType="separate"/>
        </w:r>
        <w:r>
          <w:rPr>
            <w:noProof/>
            <w:webHidden/>
          </w:rPr>
          <w:t>25</w:t>
        </w:r>
        <w:r>
          <w:rPr>
            <w:noProof/>
            <w:webHidden/>
          </w:rPr>
          <w:fldChar w:fldCharType="end"/>
        </w:r>
      </w:hyperlink>
    </w:p>
    <w:p w14:paraId="265B6B6B" w14:textId="77777777" w:rsidR="00E91598" w:rsidRPr="00E91598" w:rsidRDefault="00E91598">
      <w:pPr>
        <w:pStyle w:val="TOC1"/>
        <w:tabs>
          <w:tab w:val="end" w:leader="dot" w:pos="396.30pt"/>
        </w:tabs>
        <w:ind w:firstLine="20pt"/>
        <w:rPr>
          <w:rFonts w:hAnsi="等线" w:cs="Arial"/>
          <w:b w:val="0"/>
          <w:bCs w:val="0"/>
          <w:caps w:val="0"/>
          <w:noProof/>
          <w:sz w:val="21"/>
        </w:rPr>
      </w:pPr>
      <w:hyperlink w:anchor="_Toc223097064" w:history="1">
        <w:r w:rsidRPr="00002FC7">
          <w:rPr>
            <w:rStyle w:val="ac"/>
            <w:noProof/>
          </w:rPr>
          <w:t>第五章 实验设计与验证</w:t>
        </w:r>
        <w:r>
          <w:rPr>
            <w:noProof/>
            <w:webHidden/>
          </w:rPr>
          <w:tab/>
        </w:r>
        <w:r>
          <w:rPr>
            <w:noProof/>
            <w:webHidden/>
          </w:rPr>
          <w:fldChar w:fldCharType="begin"/>
        </w:r>
        <w:r>
          <w:rPr>
            <w:noProof/>
            <w:webHidden/>
          </w:rPr>
          <w:instrText xml:space="preserve"> PAGEREF _Toc223097064 \h </w:instrText>
        </w:r>
        <w:r>
          <w:rPr>
            <w:noProof/>
            <w:webHidden/>
          </w:rPr>
        </w:r>
        <w:r>
          <w:rPr>
            <w:noProof/>
            <w:webHidden/>
          </w:rPr>
          <w:fldChar w:fldCharType="separate"/>
        </w:r>
        <w:r>
          <w:rPr>
            <w:noProof/>
            <w:webHidden/>
          </w:rPr>
          <w:t>27</w:t>
        </w:r>
        <w:r>
          <w:rPr>
            <w:noProof/>
            <w:webHidden/>
          </w:rPr>
          <w:fldChar w:fldCharType="end"/>
        </w:r>
      </w:hyperlink>
    </w:p>
    <w:p w14:paraId="1C34A5D7" w14:textId="77777777" w:rsidR="00E91598" w:rsidRPr="00E91598" w:rsidRDefault="00E91598">
      <w:pPr>
        <w:pStyle w:val="TOC2"/>
        <w:tabs>
          <w:tab w:val="end" w:leader="dot" w:pos="396.30pt"/>
        </w:tabs>
        <w:ind w:firstLine="20pt"/>
        <w:rPr>
          <w:rFonts w:hAnsi="等线" w:cs="Arial"/>
          <w:smallCaps w:val="0"/>
          <w:noProof/>
          <w:sz w:val="21"/>
        </w:rPr>
      </w:pPr>
      <w:hyperlink w:anchor="_Toc223097065" w:history="1">
        <w:r w:rsidRPr="00002FC7">
          <w:rPr>
            <w:rStyle w:val="ac"/>
            <w:noProof/>
          </w:rPr>
          <w:t>5.1 评估数据集</w:t>
        </w:r>
        <w:r>
          <w:rPr>
            <w:noProof/>
            <w:webHidden/>
          </w:rPr>
          <w:tab/>
        </w:r>
        <w:r>
          <w:rPr>
            <w:noProof/>
            <w:webHidden/>
          </w:rPr>
          <w:fldChar w:fldCharType="begin"/>
        </w:r>
        <w:r>
          <w:rPr>
            <w:noProof/>
            <w:webHidden/>
          </w:rPr>
          <w:instrText xml:space="preserve"> PAGEREF _Toc223097065 \h </w:instrText>
        </w:r>
        <w:r>
          <w:rPr>
            <w:noProof/>
            <w:webHidden/>
          </w:rPr>
        </w:r>
        <w:r>
          <w:rPr>
            <w:noProof/>
            <w:webHidden/>
          </w:rPr>
          <w:fldChar w:fldCharType="separate"/>
        </w:r>
        <w:r>
          <w:rPr>
            <w:noProof/>
            <w:webHidden/>
          </w:rPr>
          <w:t>27</w:t>
        </w:r>
        <w:r>
          <w:rPr>
            <w:noProof/>
            <w:webHidden/>
          </w:rPr>
          <w:fldChar w:fldCharType="end"/>
        </w:r>
      </w:hyperlink>
    </w:p>
    <w:p w14:paraId="2ACAE4E6" w14:textId="77777777" w:rsidR="00E91598" w:rsidRPr="00E91598" w:rsidRDefault="00E91598">
      <w:pPr>
        <w:pStyle w:val="TOC3"/>
        <w:tabs>
          <w:tab w:val="end" w:leader="dot" w:pos="396.30pt"/>
        </w:tabs>
        <w:ind w:firstLine="20pt"/>
        <w:rPr>
          <w:rFonts w:hAnsi="等线" w:cs="Arial"/>
          <w:i w:val="0"/>
          <w:iCs w:val="0"/>
          <w:noProof/>
          <w:sz w:val="21"/>
        </w:rPr>
      </w:pPr>
      <w:hyperlink w:anchor="_Toc223097066" w:history="1">
        <w:r w:rsidRPr="00002FC7">
          <w:rPr>
            <w:rStyle w:val="ac"/>
            <w:noProof/>
          </w:rPr>
          <w:t>5.1.1 LoCoMo数据集</w:t>
        </w:r>
        <w:r>
          <w:rPr>
            <w:noProof/>
            <w:webHidden/>
          </w:rPr>
          <w:tab/>
        </w:r>
        <w:r>
          <w:rPr>
            <w:noProof/>
            <w:webHidden/>
          </w:rPr>
          <w:fldChar w:fldCharType="begin"/>
        </w:r>
        <w:r>
          <w:rPr>
            <w:noProof/>
            <w:webHidden/>
          </w:rPr>
          <w:instrText xml:space="preserve"> PAGEREF _Toc223097066 \h </w:instrText>
        </w:r>
        <w:r>
          <w:rPr>
            <w:noProof/>
            <w:webHidden/>
          </w:rPr>
        </w:r>
        <w:r>
          <w:rPr>
            <w:noProof/>
            <w:webHidden/>
          </w:rPr>
          <w:fldChar w:fldCharType="separate"/>
        </w:r>
        <w:r>
          <w:rPr>
            <w:noProof/>
            <w:webHidden/>
          </w:rPr>
          <w:t>27</w:t>
        </w:r>
        <w:r>
          <w:rPr>
            <w:noProof/>
            <w:webHidden/>
          </w:rPr>
          <w:fldChar w:fldCharType="end"/>
        </w:r>
      </w:hyperlink>
    </w:p>
    <w:p w14:paraId="44BC2372" w14:textId="77777777" w:rsidR="00E91598" w:rsidRPr="00E91598" w:rsidRDefault="00E91598">
      <w:pPr>
        <w:pStyle w:val="TOC2"/>
        <w:tabs>
          <w:tab w:val="end" w:leader="dot" w:pos="396.30pt"/>
        </w:tabs>
        <w:ind w:firstLine="20pt"/>
        <w:rPr>
          <w:rFonts w:hAnsi="等线" w:cs="Arial"/>
          <w:smallCaps w:val="0"/>
          <w:noProof/>
          <w:sz w:val="21"/>
        </w:rPr>
      </w:pPr>
      <w:hyperlink w:anchor="_Toc223097067" w:history="1">
        <w:r w:rsidRPr="00002FC7">
          <w:rPr>
            <w:rStyle w:val="ac"/>
            <w:noProof/>
          </w:rPr>
          <w:t>5.2 评价指标</w:t>
        </w:r>
        <w:r>
          <w:rPr>
            <w:noProof/>
            <w:webHidden/>
          </w:rPr>
          <w:tab/>
        </w:r>
        <w:r>
          <w:rPr>
            <w:noProof/>
            <w:webHidden/>
          </w:rPr>
          <w:fldChar w:fldCharType="begin"/>
        </w:r>
        <w:r>
          <w:rPr>
            <w:noProof/>
            <w:webHidden/>
          </w:rPr>
          <w:instrText xml:space="preserve"> PAGEREF _Toc223097067 \h </w:instrText>
        </w:r>
        <w:r>
          <w:rPr>
            <w:noProof/>
            <w:webHidden/>
          </w:rPr>
        </w:r>
        <w:r>
          <w:rPr>
            <w:noProof/>
            <w:webHidden/>
          </w:rPr>
          <w:fldChar w:fldCharType="separate"/>
        </w:r>
        <w:r>
          <w:rPr>
            <w:noProof/>
            <w:webHidden/>
          </w:rPr>
          <w:t>31</w:t>
        </w:r>
        <w:r>
          <w:rPr>
            <w:noProof/>
            <w:webHidden/>
          </w:rPr>
          <w:fldChar w:fldCharType="end"/>
        </w:r>
      </w:hyperlink>
    </w:p>
    <w:p w14:paraId="00A8A8BB" w14:textId="77777777" w:rsidR="00E91598" w:rsidRPr="00E91598" w:rsidRDefault="00E91598">
      <w:pPr>
        <w:pStyle w:val="TOC3"/>
        <w:tabs>
          <w:tab w:val="end" w:leader="dot" w:pos="396.30pt"/>
        </w:tabs>
        <w:ind w:firstLine="20pt"/>
        <w:rPr>
          <w:rFonts w:hAnsi="等线" w:cs="Arial"/>
          <w:i w:val="0"/>
          <w:iCs w:val="0"/>
          <w:noProof/>
          <w:sz w:val="21"/>
        </w:rPr>
      </w:pPr>
      <w:hyperlink w:anchor="_Toc223097068" w:history="1">
        <w:r w:rsidRPr="00002FC7">
          <w:rPr>
            <w:rStyle w:val="ac"/>
            <w:noProof/>
          </w:rPr>
          <w:t>5.2.1 通用对话领域长期记忆召回指标</w:t>
        </w:r>
        <w:r>
          <w:rPr>
            <w:noProof/>
            <w:webHidden/>
          </w:rPr>
          <w:tab/>
        </w:r>
        <w:r>
          <w:rPr>
            <w:noProof/>
            <w:webHidden/>
          </w:rPr>
          <w:fldChar w:fldCharType="begin"/>
        </w:r>
        <w:r>
          <w:rPr>
            <w:noProof/>
            <w:webHidden/>
          </w:rPr>
          <w:instrText xml:space="preserve"> PAGEREF _Toc223097068 \h </w:instrText>
        </w:r>
        <w:r>
          <w:rPr>
            <w:noProof/>
            <w:webHidden/>
          </w:rPr>
        </w:r>
        <w:r>
          <w:rPr>
            <w:noProof/>
            <w:webHidden/>
          </w:rPr>
          <w:fldChar w:fldCharType="separate"/>
        </w:r>
        <w:r>
          <w:rPr>
            <w:noProof/>
            <w:webHidden/>
          </w:rPr>
          <w:t>32</w:t>
        </w:r>
        <w:r>
          <w:rPr>
            <w:noProof/>
            <w:webHidden/>
          </w:rPr>
          <w:fldChar w:fldCharType="end"/>
        </w:r>
      </w:hyperlink>
    </w:p>
    <w:p w14:paraId="615DB904" w14:textId="77777777" w:rsidR="00E91598" w:rsidRPr="00E91598" w:rsidRDefault="00E91598">
      <w:pPr>
        <w:pStyle w:val="TOC3"/>
        <w:tabs>
          <w:tab w:val="end" w:leader="dot" w:pos="396.30pt"/>
        </w:tabs>
        <w:ind w:firstLine="20pt"/>
        <w:rPr>
          <w:rFonts w:hAnsi="等线" w:cs="Arial"/>
          <w:i w:val="0"/>
          <w:iCs w:val="0"/>
          <w:noProof/>
          <w:sz w:val="21"/>
        </w:rPr>
      </w:pPr>
      <w:hyperlink w:anchor="_Toc223097069" w:history="1">
        <w:r w:rsidRPr="00002FC7">
          <w:rPr>
            <w:rStyle w:val="ac"/>
            <w:noProof/>
          </w:rPr>
          <w:t>5.2.2 经济金融领域多轮对话体验指标</w:t>
        </w:r>
        <w:r>
          <w:rPr>
            <w:noProof/>
            <w:webHidden/>
          </w:rPr>
          <w:tab/>
        </w:r>
        <w:r>
          <w:rPr>
            <w:noProof/>
            <w:webHidden/>
          </w:rPr>
          <w:fldChar w:fldCharType="begin"/>
        </w:r>
        <w:r>
          <w:rPr>
            <w:noProof/>
            <w:webHidden/>
          </w:rPr>
          <w:instrText xml:space="preserve"> PAGEREF _Toc223097069 \h </w:instrText>
        </w:r>
        <w:r>
          <w:rPr>
            <w:noProof/>
            <w:webHidden/>
          </w:rPr>
        </w:r>
        <w:r>
          <w:rPr>
            <w:noProof/>
            <w:webHidden/>
          </w:rPr>
          <w:fldChar w:fldCharType="separate"/>
        </w:r>
        <w:r>
          <w:rPr>
            <w:noProof/>
            <w:webHidden/>
          </w:rPr>
          <w:t>32</w:t>
        </w:r>
        <w:r>
          <w:rPr>
            <w:noProof/>
            <w:webHidden/>
          </w:rPr>
          <w:fldChar w:fldCharType="end"/>
        </w:r>
      </w:hyperlink>
    </w:p>
    <w:p w14:paraId="638FB94D" w14:textId="77777777" w:rsidR="00E91598" w:rsidRPr="00E91598" w:rsidRDefault="00E91598">
      <w:pPr>
        <w:pStyle w:val="TOC2"/>
        <w:tabs>
          <w:tab w:val="end" w:leader="dot" w:pos="396.30pt"/>
        </w:tabs>
        <w:ind w:firstLine="20pt"/>
        <w:rPr>
          <w:rFonts w:hAnsi="等线" w:cs="Arial"/>
          <w:smallCaps w:val="0"/>
          <w:noProof/>
          <w:sz w:val="21"/>
        </w:rPr>
      </w:pPr>
      <w:hyperlink w:anchor="_Toc223097070" w:history="1">
        <w:r w:rsidRPr="00002FC7">
          <w:rPr>
            <w:rStyle w:val="ac"/>
            <w:noProof/>
          </w:rPr>
          <w:t>5.3 实验结果</w:t>
        </w:r>
        <w:r>
          <w:rPr>
            <w:noProof/>
            <w:webHidden/>
          </w:rPr>
          <w:tab/>
        </w:r>
        <w:r>
          <w:rPr>
            <w:noProof/>
            <w:webHidden/>
          </w:rPr>
          <w:fldChar w:fldCharType="begin"/>
        </w:r>
        <w:r>
          <w:rPr>
            <w:noProof/>
            <w:webHidden/>
          </w:rPr>
          <w:instrText xml:space="preserve"> PAGEREF _Toc223097070 \h </w:instrText>
        </w:r>
        <w:r>
          <w:rPr>
            <w:noProof/>
            <w:webHidden/>
          </w:rPr>
        </w:r>
        <w:r>
          <w:rPr>
            <w:noProof/>
            <w:webHidden/>
          </w:rPr>
          <w:fldChar w:fldCharType="separate"/>
        </w:r>
        <w:r>
          <w:rPr>
            <w:noProof/>
            <w:webHidden/>
          </w:rPr>
          <w:t>36</w:t>
        </w:r>
        <w:r>
          <w:rPr>
            <w:noProof/>
            <w:webHidden/>
          </w:rPr>
          <w:fldChar w:fldCharType="end"/>
        </w:r>
      </w:hyperlink>
    </w:p>
    <w:p w14:paraId="1BC4A507" w14:textId="77777777" w:rsidR="00E91598" w:rsidRPr="00E91598" w:rsidRDefault="00E91598">
      <w:pPr>
        <w:pStyle w:val="TOC3"/>
        <w:tabs>
          <w:tab w:val="end" w:leader="dot" w:pos="396.30pt"/>
        </w:tabs>
        <w:ind w:firstLine="20pt"/>
        <w:rPr>
          <w:rFonts w:hAnsi="等线" w:cs="Arial"/>
          <w:i w:val="0"/>
          <w:iCs w:val="0"/>
          <w:noProof/>
          <w:sz w:val="21"/>
        </w:rPr>
      </w:pPr>
      <w:hyperlink w:anchor="_Toc223097071" w:history="1">
        <w:r w:rsidRPr="00002FC7">
          <w:rPr>
            <w:rStyle w:val="ac"/>
            <w:noProof/>
          </w:rPr>
          <w:t>5.3.1 长期对话记忆表征与建模召回效果</w:t>
        </w:r>
        <w:r>
          <w:rPr>
            <w:noProof/>
            <w:webHidden/>
          </w:rPr>
          <w:tab/>
        </w:r>
        <w:r>
          <w:rPr>
            <w:noProof/>
            <w:webHidden/>
          </w:rPr>
          <w:fldChar w:fldCharType="begin"/>
        </w:r>
        <w:r>
          <w:rPr>
            <w:noProof/>
            <w:webHidden/>
          </w:rPr>
          <w:instrText xml:space="preserve"> PAGEREF _Toc223097071 \h </w:instrText>
        </w:r>
        <w:r>
          <w:rPr>
            <w:noProof/>
            <w:webHidden/>
          </w:rPr>
        </w:r>
        <w:r>
          <w:rPr>
            <w:noProof/>
            <w:webHidden/>
          </w:rPr>
          <w:fldChar w:fldCharType="separate"/>
        </w:r>
        <w:r>
          <w:rPr>
            <w:noProof/>
            <w:webHidden/>
          </w:rPr>
          <w:t>37</w:t>
        </w:r>
        <w:r>
          <w:rPr>
            <w:noProof/>
            <w:webHidden/>
          </w:rPr>
          <w:fldChar w:fldCharType="end"/>
        </w:r>
      </w:hyperlink>
    </w:p>
    <w:p w14:paraId="61FBC027" w14:textId="77777777" w:rsidR="00E91598" w:rsidRPr="00E91598" w:rsidRDefault="00E91598">
      <w:pPr>
        <w:pStyle w:val="TOC3"/>
        <w:tabs>
          <w:tab w:val="end" w:leader="dot" w:pos="396.30pt"/>
        </w:tabs>
        <w:ind w:firstLine="20pt"/>
        <w:rPr>
          <w:rFonts w:hAnsi="等线" w:cs="Arial"/>
          <w:i w:val="0"/>
          <w:iCs w:val="0"/>
          <w:noProof/>
          <w:sz w:val="21"/>
        </w:rPr>
      </w:pPr>
      <w:hyperlink w:anchor="_Toc223097072" w:history="1">
        <w:r w:rsidRPr="00002FC7">
          <w:rPr>
            <w:rStyle w:val="ac"/>
            <w:noProof/>
          </w:rPr>
          <w:t>5.3.2 经济金融对话数据集的多轮对话体验指标</w:t>
        </w:r>
        <w:r>
          <w:rPr>
            <w:noProof/>
            <w:webHidden/>
          </w:rPr>
          <w:tab/>
        </w:r>
        <w:r>
          <w:rPr>
            <w:noProof/>
            <w:webHidden/>
          </w:rPr>
          <w:fldChar w:fldCharType="begin"/>
        </w:r>
        <w:r>
          <w:rPr>
            <w:noProof/>
            <w:webHidden/>
          </w:rPr>
          <w:instrText xml:space="preserve"> PAGEREF _Toc223097072 \h </w:instrText>
        </w:r>
        <w:r>
          <w:rPr>
            <w:noProof/>
            <w:webHidden/>
          </w:rPr>
        </w:r>
        <w:r>
          <w:rPr>
            <w:noProof/>
            <w:webHidden/>
          </w:rPr>
          <w:fldChar w:fldCharType="separate"/>
        </w:r>
        <w:r>
          <w:rPr>
            <w:noProof/>
            <w:webHidden/>
          </w:rPr>
          <w:t>39</w:t>
        </w:r>
        <w:r>
          <w:rPr>
            <w:noProof/>
            <w:webHidden/>
          </w:rPr>
          <w:fldChar w:fldCharType="end"/>
        </w:r>
      </w:hyperlink>
    </w:p>
    <w:p w14:paraId="1207845E" w14:textId="77777777" w:rsidR="00E91598" w:rsidRPr="00E91598" w:rsidRDefault="00E91598">
      <w:pPr>
        <w:pStyle w:val="TOC3"/>
        <w:tabs>
          <w:tab w:val="end" w:leader="dot" w:pos="396.30pt"/>
        </w:tabs>
        <w:ind w:firstLine="20pt"/>
        <w:rPr>
          <w:rFonts w:hAnsi="等线" w:cs="Arial"/>
          <w:i w:val="0"/>
          <w:iCs w:val="0"/>
          <w:noProof/>
          <w:sz w:val="21"/>
        </w:rPr>
      </w:pPr>
      <w:hyperlink w:anchor="_Toc223097073" w:history="1">
        <w:r w:rsidRPr="00002FC7">
          <w:rPr>
            <w:rStyle w:val="ac"/>
            <w:noProof/>
          </w:rPr>
          <w:t>5.3.3 示例分析</w:t>
        </w:r>
        <w:r>
          <w:rPr>
            <w:noProof/>
            <w:webHidden/>
          </w:rPr>
          <w:tab/>
        </w:r>
        <w:r>
          <w:rPr>
            <w:noProof/>
            <w:webHidden/>
          </w:rPr>
          <w:fldChar w:fldCharType="begin"/>
        </w:r>
        <w:r>
          <w:rPr>
            <w:noProof/>
            <w:webHidden/>
          </w:rPr>
          <w:instrText xml:space="preserve"> PAGEREF _Toc223097073 \h </w:instrText>
        </w:r>
        <w:r>
          <w:rPr>
            <w:noProof/>
            <w:webHidden/>
          </w:rPr>
        </w:r>
        <w:r>
          <w:rPr>
            <w:noProof/>
            <w:webHidden/>
          </w:rPr>
          <w:fldChar w:fldCharType="separate"/>
        </w:r>
        <w:r>
          <w:rPr>
            <w:noProof/>
            <w:webHidden/>
          </w:rPr>
          <w:t>45</w:t>
        </w:r>
        <w:r>
          <w:rPr>
            <w:noProof/>
            <w:webHidden/>
          </w:rPr>
          <w:fldChar w:fldCharType="end"/>
        </w:r>
      </w:hyperlink>
    </w:p>
    <w:p w14:paraId="456DC8B7" w14:textId="77777777" w:rsidR="00E91598" w:rsidRPr="00E91598" w:rsidRDefault="00E91598">
      <w:pPr>
        <w:pStyle w:val="TOC1"/>
        <w:tabs>
          <w:tab w:val="end" w:leader="dot" w:pos="396.30pt"/>
        </w:tabs>
        <w:ind w:firstLine="20pt"/>
        <w:rPr>
          <w:rFonts w:hAnsi="等线" w:cs="Arial"/>
          <w:b w:val="0"/>
          <w:bCs w:val="0"/>
          <w:caps w:val="0"/>
          <w:noProof/>
          <w:sz w:val="21"/>
        </w:rPr>
      </w:pPr>
      <w:hyperlink w:anchor="_Toc223097074" w:history="1">
        <w:r w:rsidRPr="00002FC7">
          <w:rPr>
            <w:rStyle w:val="ac"/>
            <w:noProof/>
          </w:rPr>
          <w:t>第六章 产品可行性与市场分析</w:t>
        </w:r>
        <w:r>
          <w:rPr>
            <w:noProof/>
            <w:webHidden/>
          </w:rPr>
          <w:tab/>
        </w:r>
        <w:r>
          <w:rPr>
            <w:noProof/>
            <w:webHidden/>
          </w:rPr>
          <w:fldChar w:fldCharType="begin"/>
        </w:r>
        <w:r>
          <w:rPr>
            <w:noProof/>
            <w:webHidden/>
          </w:rPr>
          <w:instrText xml:space="preserve"> PAGEREF _Toc223097074 \h </w:instrText>
        </w:r>
        <w:r>
          <w:rPr>
            <w:noProof/>
            <w:webHidden/>
          </w:rPr>
        </w:r>
        <w:r>
          <w:rPr>
            <w:noProof/>
            <w:webHidden/>
          </w:rPr>
          <w:fldChar w:fldCharType="separate"/>
        </w:r>
        <w:r>
          <w:rPr>
            <w:noProof/>
            <w:webHidden/>
          </w:rPr>
          <w:t>46</w:t>
        </w:r>
        <w:r>
          <w:rPr>
            <w:noProof/>
            <w:webHidden/>
          </w:rPr>
          <w:fldChar w:fldCharType="end"/>
        </w:r>
      </w:hyperlink>
    </w:p>
    <w:p w14:paraId="1FB9E1A9" w14:textId="77777777" w:rsidR="00E91598" w:rsidRPr="00E91598" w:rsidRDefault="00E91598">
      <w:pPr>
        <w:pStyle w:val="TOC2"/>
        <w:tabs>
          <w:tab w:val="end" w:leader="dot" w:pos="396.30pt"/>
        </w:tabs>
        <w:ind w:firstLine="20pt"/>
        <w:rPr>
          <w:rFonts w:hAnsi="等线" w:cs="Arial"/>
          <w:smallCaps w:val="0"/>
          <w:noProof/>
          <w:sz w:val="21"/>
        </w:rPr>
      </w:pPr>
      <w:hyperlink w:anchor="_Toc223097075" w:history="1">
        <w:r w:rsidRPr="00002FC7">
          <w:rPr>
            <w:rStyle w:val="ac"/>
            <w:noProof/>
          </w:rPr>
          <w:t>6.1 产品可行性与产品形态展示</w:t>
        </w:r>
        <w:r>
          <w:rPr>
            <w:noProof/>
            <w:webHidden/>
          </w:rPr>
          <w:tab/>
        </w:r>
        <w:r>
          <w:rPr>
            <w:noProof/>
            <w:webHidden/>
          </w:rPr>
          <w:fldChar w:fldCharType="begin"/>
        </w:r>
        <w:r>
          <w:rPr>
            <w:noProof/>
            <w:webHidden/>
          </w:rPr>
          <w:instrText xml:space="preserve"> PAGEREF _Toc223097075 \h </w:instrText>
        </w:r>
        <w:r>
          <w:rPr>
            <w:noProof/>
            <w:webHidden/>
          </w:rPr>
        </w:r>
        <w:r>
          <w:rPr>
            <w:noProof/>
            <w:webHidden/>
          </w:rPr>
          <w:fldChar w:fldCharType="separate"/>
        </w:r>
        <w:r>
          <w:rPr>
            <w:noProof/>
            <w:webHidden/>
          </w:rPr>
          <w:t>46</w:t>
        </w:r>
        <w:r>
          <w:rPr>
            <w:noProof/>
            <w:webHidden/>
          </w:rPr>
          <w:fldChar w:fldCharType="end"/>
        </w:r>
      </w:hyperlink>
    </w:p>
    <w:p w14:paraId="3912C751" w14:textId="77777777" w:rsidR="00E91598" w:rsidRPr="00E91598" w:rsidRDefault="00E91598">
      <w:pPr>
        <w:pStyle w:val="TOC3"/>
        <w:tabs>
          <w:tab w:val="end" w:leader="dot" w:pos="396.30pt"/>
        </w:tabs>
        <w:ind w:firstLine="20pt"/>
        <w:rPr>
          <w:rFonts w:hAnsi="等线" w:cs="Arial"/>
          <w:i w:val="0"/>
          <w:iCs w:val="0"/>
          <w:noProof/>
          <w:sz w:val="21"/>
        </w:rPr>
      </w:pPr>
      <w:hyperlink w:anchor="_Toc223097076" w:history="1">
        <w:r w:rsidRPr="00002FC7">
          <w:rPr>
            <w:rStyle w:val="ac"/>
            <w:noProof/>
          </w:rPr>
          <w:t>6.1.1 产品定位与交付形态</w:t>
        </w:r>
        <w:r>
          <w:rPr>
            <w:noProof/>
            <w:webHidden/>
          </w:rPr>
          <w:tab/>
        </w:r>
        <w:r>
          <w:rPr>
            <w:noProof/>
            <w:webHidden/>
          </w:rPr>
          <w:fldChar w:fldCharType="begin"/>
        </w:r>
        <w:r>
          <w:rPr>
            <w:noProof/>
            <w:webHidden/>
          </w:rPr>
          <w:instrText xml:space="preserve"> PAGEREF _Toc223097076 \h </w:instrText>
        </w:r>
        <w:r>
          <w:rPr>
            <w:noProof/>
            <w:webHidden/>
          </w:rPr>
        </w:r>
        <w:r>
          <w:rPr>
            <w:noProof/>
            <w:webHidden/>
          </w:rPr>
          <w:fldChar w:fldCharType="separate"/>
        </w:r>
        <w:r>
          <w:rPr>
            <w:noProof/>
            <w:webHidden/>
          </w:rPr>
          <w:t>46</w:t>
        </w:r>
        <w:r>
          <w:rPr>
            <w:noProof/>
            <w:webHidden/>
          </w:rPr>
          <w:fldChar w:fldCharType="end"/>
        </w:r>
      </w:hyperlink>
    </w:p>
    <w:p w14:paraId="20754DBD" w14:textId="77777777" w:rsidR="00E91598" w:rsidRPr="00E91598" w:rsidRDefault="00E91598">
      <w:pPr>
        <w:pStyle w:val="TOC3"/>
        <w:tabs>
          <w:tab w:val="end" w:leader="dot" w:pos="396.30pt"/>
        </w:tabs>
        <w:ind w:firstLine="20pt"/>
        <w:rPr>
          <w:rFonts w:hAnsi="等线" w:cs="Arial"/>
          <w:i w:val="0"/>
          <w:iCs w:val="0"/>
          <w:noProof/>
          <w:sz w:val="21"/>
        </w:rPr>
      </w:pPr>
      <w:hyperlink w:anchor="_Toc223097077" w:history="1">
        <w:r w:rsidRPr="00002FC7">
          <w:rPr>
            <w:rStyle w:val="ac"/>
            <w:noProof/>
          </w:rPr>
          <w:t>6.1.2 关键能力的可行性证据</w:t>
        </w:r>
        <w:r>
          <w:rPr>
            <w:noProof/>
            <w:webHidden/>
          </w:rPr>
          <w:tab/>
        </w:r>
        <w:r>
          <w:rPr>
            <w:noProof/>
            <w:webHidden/>
          </w:rPr>
          <w:fldChar w:fldCharType="begin"/>
        </w:r>
        <w:r>
          <w:rPr>
            <w:noProof/>
            <w:webHidden/>
          </w:rPr>
          <w:instrText xml:space="preserve"> PAGEREF _Toc223097077 \h </w:instrText>
        </w:r>
        <w:r>
          <w:rPr>
            <w:noProof/>
            <w:webHidden/>
          </w:rPr>
        </w:r>
        <w:r>
          <w:rPr>
            <w:noProof/>
            <w:webHidden/>
          </w:rPr>
          <w:fldChar w:fldCharType="separate"/>
        </w:r>
        <w:r>
          <w:rPr>
            <w:noProof/>
            <w:webHidden/>
          </w:rPr>
          <w:t>46</w:t>
        </w:r>
        <w:r>
          <w:rPr>
            <w:noProof/>
            <w:webHidden/>
          </w:rPr>
          <w:fldChar w:fldCharType="end"/>
        </w:r>
      </w:hyperlink>
    </w:p>
    <w:p w14:paraId="4F3400EF" w14:textId="77777777" w:rsidR="00E91598" w:rsidRPr="00E91598" w:rsidRDefault="00E91598">
      <w:pPr>
        <w:pStyle w:val="TOC3"/>
        <w:tabs>
          <w:tab w:val="end" w:leader="dot" w:pos="396.30pt"/>
        </w:tabs>
        <w:ind w:firstLine="20pt"/>
        <w:rPr>
          <w:rFonts w:hAnsi="等线" w:cs="Arial"/>
          <w:i w:val="0"/>
          <w:iCs w:val="0"/>
          <w:noProof/>
          <w:sz w:val="21"/>
        </w:rPr>
      </w:pPr>
      <w:hyperlink w:anchor="_Toc223097078" w:history="1">
        <w:r w:rsidRPr="00002FC7">
          <w:rPr>
            <w:rStyle w:val="ac"/>
            <w:noProof/>
          </w:rPr>
          <w:t>6.1.3 产品完成度与工程可扩展性</w:t>
        </w:r>
        <w:r>
          <w:rPr>
            <w:noProof/>
            <w:webHidden/>
          </w:rPr>
          <w:tab/>
        </w:r>
        <w:r>
          <w:rPr>
            <w:noProof/>
            <w:webHidden/>
          </w:rPr>
          <w:fldChar w:fldCharType="begin"/>
        </w:r>
        <w:r>
          <w:rPr>
            <w:noProof/>
            <w:webHidden/>
          </w:rPr>
          <w:instrText xml:space="preserve"> PAGEREF _Toc223097078 \h </w:instrText>
        </w:r>
        <w:r>
          <w:rPr>
            <w:noProof/>
            <w:webHidden/>
          </w:rPr>
        </w:r>
        <w:r>
          <w:rPr>
            <w:noProof/>
            <w:webHidden/>
          </w:rPr>
          <w:fldChar w:fldCharType="separate"/>
        </w:r>
        <w:r>
          <w:rPr>
            <w:noProof/>
            <w:webHidden/>
          </w:rPr>
          <w:t>48</w:t>
        </w:r>
        <w:r>
          <w:rPr>
            <w:noProof/>
            <w:webHidden/>
          </w:rPr>
          <w:fldChar w:fldCharType="end"/>
        </w:r>
      </w:hyperlink>
    </w:p>
    <w:p w14:paraId="1914B049" w14:textId="77777777" w:rsidR="00E91598" w:rsidRPr="00E91598" w:rsidRDefault="00E91598">
      <w:pPr>
        <w:pStyle w:val="TOC2"/>
        <w:tabs>
          <w:tab w:val="end" w:leader="dot" w:pos="396.30pt"/>
        </w:tabs>
        <w:ind w:firstLine="20pt"/>
        <w:rPr>
          <w:rFonts w:hAnsi="等线" w:cs="Arial"/>
          <w:smallCaps w:val="0"/>
          <w:noProof/>
          <w:sz w:val="21"/>
        </w:rPr>
      </w:pPr>
      <w:hyperlink w:anchor="_Toc223097079" w:history="1">
        <w:r w:rsidRPr="00002FC7">
          <w:rPr>
            <w:rStyle w:val="ac"/>
            <w:noProof/>
          </w:rPr>
          <w:t>6.2 产品的成本与收益分析</w:t>
        </w:r>
        <w:r>
          <w:rPr>
            <w:noProof/>
            <w:webHidden/>
          </w:rPr>
          <w:tab/>
        </w:r>
        <w:r>
          <w:rPr>
            <w:noProof/>
            <w:webHidden/>
          </w:rPr>
          <w:fldChar w:fldCharType="begin"/>
        </w:r>
        <w:r>
          <w:rPr>
            <w:noProof/>
            <w:webHidden/>
          </w:rPr>
          <w:instrText xml:space="preserve"> PAGEREF _Toc223097079 \h </w:instrText>
        </w:r>
        <w:r>
          <w:rPr>
            <w:noProof/>
            <w:webHidden/>
          </w:rPr>
        </w:r>
        <w:r>
          <w:rPr>
            <w:noProof/>
            <w:webHidden/>
          </w:rPr>
          <w:fldChar w:fldCharType="separate"/>
        </w:r>
        <w:r>
          <w:rPr>
            <w:noProof/>
            <w:webHidden/>
          </w:rPr>
          <w:t>48</w:t>
        </w:r>
        <w:r>
          <w:rPr>
            <w:noProof/>
            <w:webHidden/>
          </w:rPr>
          <w:fldChar w:fldCharType="end"/>
        </w:r>
      </w:hyperlink>
    </w:p>
    <w:p w14:paraId="49BBA3BB" w14:textId="77777777" w:rsidR="00E91598" w:rsidRPr="00E91598" w:rsidRDefault="00E91598">
      <w:pPr>
        <w:pStyle w:val="TOC3"/>
        <w:tabs>
          <w:tab w:val="end" w:leader="dot" w:pos="396.30pt"/>
        </w:tabs>
        <w:ind w:firstLine="20pt"/>
        <w:rPr>
          <w:rFonts w:hAnsi="等线" w:cs="Arial"/>
          <w:i w:val="0"/>
          <w:iCs w:val="0"/>
          <w:noProof/>
          <w:sz w:val="21"/>
        </w:rPr>
      </w:pPr>
      <w:hyperlink w:anchor="_Toc223097080" w:history="1">
        <w:r w:rsidRPr="00002FC7">
          <w:rPr>
            <w:rStyle w:val="ac"/>
            <w:noProof/>
          </w:rPr>
          <w:t>6.2.1 成本结构与测算口径</w:t>
        </w:r>
        <w:r>
          <w:rPr>
            <w:noProof/>
            <w:webHidden/>
          </w:rPr>
          <w:tab/>
        </w:r>
        <w:r>
          <w:rPr>
            <w:noProof/>
            <w:webHidden/>
          </w:rPr>
          <w:fldChar w:fldCharType="begin"/>
        </w:r>
        <w:r>
          <w:rPr>
            <w:noProof/>
            <w:webHidden/>
          </w:rPr>
          <w:instrText xml:space="preserve"> PAGEREF _Toc223097080 \h </w:instrText>
        </w:r>
        <w:r>
          <w:rPr>
            <w:noProof/>
            <w:webHidden/>
          </w:rPr>
        </w:r>
        <w:r>
          <w:rPr>
            <w:noProof/>
            <w:webHidden/>
          </w:rPr>
          <w:fldChar w:fldCharType="separate"/>
        </w:r>
        <w:r>
          <w:rPr>
            <w:noProof/>
            <w:webHidden/>
          </w:rPr>
          <w:t>48</w:t>
        </w:r>
        <w:r>
          <w:rPr>
            <w:noProof/>
            <w:webHidden/>
          </w:rPr>
          <w:fldChar w:fldCharType="end"/>
        </w:r>
      </w:hyperlink>
    </w:p>
    <w:p w14:paraId="3E851427" w14:textId="77777777" w:rsidR="00E91598" w:rsidRPr="00E91598" w:rsidRDefault="00E91598">
      <w:pPr>
        <w:pStyle w:val="TOC2"/>
        <w:tabs>
          <w:tab w:val="end" w:leader="dot" w:pos="396.30pt"/>
        </w:tabs>
        <w:ind w:firstLine="20pt"/>
        <w:rPr>
          <w:rFonts w:hAnsi="等线" w:cs="Arial"/>
          <w:smallCaps w:val="0"/>
          <w:noProof/>
          <w:sz w:val="21"/>
        </w:rPr>
      </w:pPr>
      <w:hyperlink w:anchor="_Toc223097081" w:history="1">
        <w:r w:rsidRPr="00002FC7">
          <w:rPr>
            <w:rStyle w:val="ac"/>
            <w:noProof/>
          </w:rPr>
          <w:t>6.2.2 基准情境下的成本</w:t>
        </w:r>
        <w:r w:rsidRPr="00002FC7">
          <w:rPr>
            <w:rStyle w:val="ac"/>
            <w:noProof/>
          </w:rPr>
          <w:t>—</w:t>
        </w:r>
        <w:r w:rsidRPr="00002FC7">
          <w:rPr>
            <w:rStyle w:val="ac"/>
            <w:noProof/>
          </w:rPr>
          <w:t>收益测算与指标映射</w:t>
        </w:r>
        <w:r>
          <w:rPr>
            <w:noProof/>
            <w:webHidden/>
          </w:rPr>
          <w:tab/>
        </w:r>
        <w:r>
          <w:rPr>
            <w:noProof/>
            <w:webHidden/>
          </w:rPr>
          <w:fldChar w:fldCharType="begin"/>
        </w:r>
        <w:r>
          <w:rPr>
            <w:noProof/>
            <w:webHidden/>
          </w:rPr>
          <w:instrText xml:space="preserve"> PAGEREF _Toc223097081 \h </w:instrText>
        </w:r>
        <w:r>
          <w:rPr>
            <w:noProof/>
            <w:webHidden/>
          </w:rPr>
        </w:r>
        <w:r>
          <w:rPr>
            <w:noProof/>
            <w:webHidden/>
          </w:rPr>
          <w:fldChar w:fldCharType="separate"/>
        </w:r>
        <w:r>
          <w:rPr>
            <w:noProof/>
            <w:webHidden/>
          </w:rPr>
          <w:t>49</w:t>
        </w:r>
        <w:r>
          <w:rPr>
            <w:noProof/>
            <w:webHidden/>
          </w:rPr>
          <w:fldChar w:fldCharType="end"/>
        </w:r>
      </w:hyperlink>
    </w:p>
    <w:p w14:paraId="1262E022" w14:textId="77777777" w:rsidR="00E91598" w:rsidRPr="00E91598" w:rsidRDefault="00E91598">
      <w:pPr>
        <w:pStyle w:val="TOC3"/>
        <w:tabs>
          <w:tab w:val="end" w:leader="dot" w:pos="396.30pt"/>
        </w:tabs>
        <w:ind w:firstLine="20pt"/>
        <w:rPr>
          <w:rFonts w:hAnsi="等线" w:cs="Arial"/>
          <w:i w:val="0"/>
          <w:iCs w:val="0"/>
          <w:noProof/>
          <w:sz w:val="21"/>
        </w:rPr>
      </w:pPr>
      <w:hyperlink w:anchor="_Toc223097082" w:history="1">
        <w:r w:rsidRPr="00002FC7">
          <w:rPr>
            <w:rStyle w:val="ac"/>
            <w:noProof/>
          </w:rPr>
          <w:t>7.2.3 规模敏感性分析与规模经济结论</w:t>
        </w:r>
        <w:r>
          <w:rPr>
            <w:noProof/>
            <w:webHidden/>
          </w:rPr>
          <w:tab/>
        </w:r>
        <w:r>
          <w:rPr>
            <w:noProof/>
            <w:webHidden/>
          </w:rPr>
          <w:fldChar w:fldCharType="begin"/>
        </w:r>
        <w:r>
          <w:rPr>
            <w:noProof/>
            <w:webHidden/>
          </w:rPr>
          <w:instrText xml:space="preserve"> PAGEREF _Toc223097082 \h </w:instrText>
        </w:r>
        <w:r>
          <w:rPr>
            <w:noProof/>
            <w:webHidden/>
          </w:rPr>
        </w:r>
        <w:r>
          <w:rPr>
            <w:noProof/>
            <w:webHidden/>
          </w:rPr>
          <w:fldChar w:fldCharType="separate"/>
        </w:r>
        <w:r>
          <w:rPr>
            <w:noProof/>
            <w:webHidden/>
          </w:rPr>
          <w:t>51</w:t>
        </w:r>
        <w:r>
          <w:rPr>
            <w:noProof/>
            <w:webHidden/>
          </w:rPr>
          <w:fldChar w:fldCharType="end"/>
        </w:r>
      </w:hyperlink>
    </w:p>
    <w:p w14:paraId="763D2229" w14:textId="77777777" w:rsidR="00E91598" w:rsidRPr="00E91598" w:rsidRDefault="00E91598">
      <w:pPr>
        <w:pStyle w:val="TOC2"/>
        <w:tabs>
          <w:tab w:val="end" w:leader="dot" w:pos="396.30pt"/>
        </w:tabs>
        <w:ind w:firstLine="20pt"/>
        <w:rPr>
          <w:rFonts w:hAnsi="等线" w:cs="Arial"/>
          <w:smallCaps w:val="0"/>
          <w:noProof/>
          <w:sz w:val="21"/>
        </w:rPr>
      </w:pPr>
      <w:hyperlink w:anchor="_Toc223097083" w:history="1">
        <w:r w:rsidRPr="00002FC7">
          <w:rPr>
            <w:rStyle w:val="ac"/>
            <w:noProof/>
          </w:rPr>
          <w:t>6.3 市场规模与竞争分析</w:t>
        </w:r>
        <w:r>
          <w:rPr>
            <w:noProof/>
            <w:webHidden/>
          </w:rPr>
          <w:tab/>
        </w:r>
        <w:r>
          <w:rPr>
            <w:noProof/>
            <w:webHidden/>
          </w:rPr>
          <w:fldChar w:fldCharType="begin"/>
        </w:r>
        <w:r>
          <w:rPr>
            <w:noProof/>
            <w:webHidden/>
          </w:rPr>
          <w:instrText xml:space="preserve"> PAGEREF _Toc223097083 \h </w:instrText>
        </w:r>
        <w:r>
          <w:rPr>
            <w:noProof/>
            <w:webHidden/>
          </w:rPr>
        </w:r>
        <w:r>
          <w:rPr>
            <w:noProof/>
            <w:webHidden/>
          </w:rPr>
          <w:fldChar w:fldCharType="separate"/>
        </w:r>
        <w:r>
          <w:rPr>
            <w:noProof/>
            <w:webHidden/>
          </w:rPr>
          <w:t>52</w:t>
        </w:r>
        <w:r>
          <w:rPr>
            <w:noProof/>
            <w:webHidden/>
          </w:rPr>
          <w:fldChar w:fldCharType="end"/>
        </w:r>
      </w:hyperlink>
    </w:p>
    <w:p w14:paraId="2254665F" w14:textId="77777777" w:rsidR="00E91598" w:rsidRPr="00E91598" w:rsidRDefault="00E91598">
      <w:pPr>
        <w:pStyle w:val="TOC3"/>
        <w:tabs>
          <w:tab w:val="end" w:leader="dot" w:pos="396.30pt"/>
        </w:tabs>
        <w:ind w:firstLine="20pt"/>
        <w:rPr>
          <w:rFonts w:hAnsi="等线" w:cs="Arial"/>
          <w:i w:val="0"/>
          <w:iCs w:val="0"/>
          <w:noProof/>
          <w:sz w:val="21"/>
        </w:rPr>
      </w:pPr>
      <w:hyperlink w:anchor="_Toc223097084" w:history="1">
        <w:r w:rsidRPr="00002FC7">
          <w:rPr>
            <w:rStyle w:val="ac"/>
            <w:noProof/>
          </w:rPr>
          <w:t>6.3.1 中国智能投顾市场规模区间</w:t>
        </w:r>
        <w:r>
          <w:rPr>
            <w:noProof/>
            <w:webHidden/>
          </w:rPr>
          <w:tab/>
        </w:r>
        <w:r>
          <w:rPr>
            <w:noProof/>
            <w:webHidden/>
          </w:rPr>
          <w:fldChar w:fldCharType="begin"/>
        </w:r>
        <w:r>
          <w:rPr>
            <w:noProof/>
            <w:webHidden/>
          </w:rPr>
          <w:instrText xml:space="preserve"> PAGEREF _Toc223097084 \h </w:instrText>
        </w:r>
        <w:r>
          <w:rPr>
            <w:noProof/>
            <w:webHidden/>
          </w:rPr>
        </w:r>
        <w:r>
          <w:rPr>
            <w:noProof/>
            <w:webHidden/>
          </w:rPr>
          <w:fldChar w:fldCharType="separate"/>
        </w:r>
        <w:r>
          <w:rPr>
            <w:noProof/>
            <w:webHidden/>
          </w:rPr>
          <w:t>52</w:t>
        </w:r>
        <w:r>
          <w:rPr>
            <w:noProof/>
            <w:webHidden/>
          </w:rPr>
          <w:fldChar w:fldCharType="end"/>
        </w:r>
      </w:hyperlink>
    </w:p>
    <w:p w14:paraId="1AE81E82" w14:textId="77777777" w:rsidR="00E91598" w:rsidRPr="00E91598" w:rsidRDefault="00E91598">
      <w:pPr>
        <w:pStyle w:val="TOC3"/>
        <w:tabs>
          <w:tab w:val="end" w:leader="dot" w:pos="396.30pt"/>
        </w:tabs>
        <w:ind w:firstLine="20pt"/>
        <w:rPr>
          <w:rFonts w:hAnsi="等线" w:cs="Arial"/>
          <w:i w:val="0"/>
          <w:iCs w:val="0"/>
          <w:noProof/>
          <w:sz w:val="21"/>
        </w:rPr>
      </w:pPr>
      <w:hyperlink w:anchor="_Toc223097085" w:history="1">
        <w:r w:rsidRPr="00002FC7">
          <w:rPr>
            <w:rStyle w:val="ac"/>
            <w:noProof/>
          </w:rPr>
          <w:t>6.3.2 竞争格局与差异化优势</w:t>
        </w:r>
        <w:r>
          <w:rPr>
            <w:noProof/>
            <w:webHidden/>
          </w:rPr>
          <w:tab/>
        </w:r>
        <w:r>
          <w:rPr>
            <w:noProof/>
            <w:webHidden/>
          </w:rPr>
          <w:fldChar w:fldCharType="begin"/>
        </w:r>
        <w:r>
          <w:rPr>
            <w:noProof/>
            <w:webHidden/>
          </w:rPr>
          <w:instrText xml:space="preserve"> PAGEREF _Toc223097085 \h </w:instrText>
        </w:r>
        <w:r>
          <w:rPr>
            <w:noProof/>
            <w:webHidden/>
          </w:rPr>
        </w:r>
        <w:r>
          <w:rPr>
            <w:noProof/>
            <w:webHidden/>
          </w:rPr>
          <w:fldChar w:fldCharType="separate"/>
        </w:r>
        <w:r>
          <w:rPr>
            <w:noProof/>
            <w:webHidden/>
          </w:rPr>
          <w:t>53</w:t>
        </w:r>
        <w:r>
          <w:rPr>
            <w:noProof/>
            <w:webHidden/>
          </w:rPr>
          <w:fldChar w:fldCharType="end"/>
        </w:r>
      </w:hyperlink>
    </w:p>
    <w:p w14:paraId="55E72C74" w14:textId="77777777" w:rsidR="00E91598" w:rsidRPr="00E91598" w:rsidRDefault="00E91598">
      <w:pPr>
        <w:pStyle w:val="TOC3"/>
        <w:tabs>
          <w:tab w:val="end" w:leader="dot" w:pos="396.30pt"/>
        </w:tabs>
        <w:ind w:firstLine="20pt"/>
        <w:rPr>
          <w:rFonts w:hAnsi="等线" w:cs="Arial"/>
          <w:i w:val="0"/>
          <w:iCs w:val="0"/>
          <w:noProof/>
          <w:sz w:val="21"/>
        </w:rPr>
      </w:pPr>
      <w:hyperlink w:anchor="_Toc223097086" w:history="1">
        <w:r w:rsidRPr="00002FC7">
          <w:rPr>
            <w:rStyle w:val="ac"/>
            <w:noProof/>
          </w:rPr>
          <w:t>6.3.3 商业落地路径</w:t>
        </w:r>
        <w:r>
          <w:rPr>
            <w:noProof/>
            <w:webHidden/>
          </w:rPr>
          <w:tab/>
        </w:r>
        <w:r>
          <w:rPr>
            <w:noProof/>
            <w:webHidden/>
          </w:rPr>
          <w:fldChar w:fldCharType="begin"/>
        </w:r>
        <w:r>
          <w:rPr>
            <w:noProof/>
            <w:webHidden/>
          </w:rPr>
          <w:instrText xml:space="preserve"> PAGEREF _Toc223097086 \h </w:instrText>
        </w:r>
        <w:r>
          <w:rPr>
            <w:noProof/>
            <w:webHidden/>
          </w:rPr>
        </w:r>
        <w:r>
          <w:rPr>
            <w:noProof/>
            <w:webHidden/>
          </w:rPr>
          <w:fldChar w:fldCharType="separate"/>
        </w:r>
        <w:r>
          <w:rPr>
            <w:noProof/>
            <w:webHidden/>
          </w:rPr>
          <w:t>54</w:t>
        </w:r>
        <w:r>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77777777" w:rsidR="00313A35" w:rsidRDefault="00313A35" w:rsidP="00313A35">
      <w:pPr>
        <w:ind w:firstLine="24pt"/>
        <w:jc w:val="center"/>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r>
        <w:t>……</w:t>
      </w:r>
    </w:p>
    <w:p w14:paraId="21B89365" w14:textId="77777777" w:rsidR="00871127" w:rsidRDefault="00871127" w:rsidP="00313A35">
      <w:pPr>
        <w:jc w:val="center"/>
      </w:pPr>
      <w:r>
        <w:rPr>
          <w:rFonts w:hint="eastAsia"/>
        </w:rPr>
        <w:lastRenderedPageBreak/>
        <w:t>图表索引</w:t>
      </w:r>
    </w:p>
    <w:p w14:paraId="40FB519F" w14:textId="77777777" w:rsidR="00E91598" w:rsidRDefault="00E91598" w:rsidP="00313A35">
      <w:pPr>
        <w:jc w:val="center"/>
      </w:pPr>
    </w:p>
    <w:p w14:paraId="047728FE" w14:textId="77777777" w:rsidR="00313A35" w:rsidRDefault="00313A35" w:rsidP="00313A35">
      <w:pPr>
        <w:jc w:val="center"/>
        <w:sectPr w:rsidR="00313A35"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r>
        <w:t>…</w:t>
      </w:r>
    </w:p>
    <w:p w14:paraId="6A6C3EC9" w14:textId="77777777" w:rsidR="00871127" w:rsidRPr="00C73CDA" w:rsidRDefault="00871127" w:rsidP="0088444B">
      <w:pPr>
        <w:pStyle w:val="11"/>
        <w:spacing w:before="48.90pt" w:after="48.90pt"/>
      </w:pPr>
      <w:bookmarkStart w:id="3" w:name="_Toc223096595"/>
      <w:bookmarkStart w:id="4" w:name="_Toc223097023"/>
      <w:r>
        <w:rPr>
          <w:rFonts w:hint="eastAsia"/>
        </w:rPr>
        <w:lastRenderedPageBreak/>
        <w:t>绪论</w:t>
      </w:r>
      <w:bookmarkEnd w:id="3"/>
      <w:bookmarkEnd w:id="4"/>
    </w:p>
    <w:p w14:paraId="55B18CCB" w14:textId="77777777" w:rsidR="00871127" w:rsidRPr="00E91598" w:rsidRDefault="00871127" w:rsidP="00E67D42">
      <w:pPr>
        <w:pStyle w:val="v3"/>
        <w:spacing w:before="32.60pt" w:after="32.60pt"/>
      </w:pPr>
      <w:bookmarkStart w:id="5" w:name="_Toc223096596"/>
      <w:bookmarkStart w:id="6" w:name="_Toc223097024"/>
      <w:r>
        <w:rPr>
          <w:rFonts w:hint="eastAsia"/>
        </w:rPr>
        <w:t>研究背景</w:t>
      </w:r>
      <w:bookmarkEnd w:id="5"/>
      <w:bookmarkEnd w:id="6"/>
    </w:p>
    <w:p w14:paraId="1773378B" w14:textId="77777777" w:rsidR="00871127" w:rsidRDefault="00871127" w:rsidP="00871127">
      <w:pPr>
        <w:ind w:firstLine="24pt"/>
      </w:pPr>
      <w:r>
        <w:t>进入数字经济时代，数据、算法</w:t>
      </w:r>
      <w:proofErr w:type="gramStart"/>
      <w:r>
        <w:t>与算力</w:t>
      </w:r>
      <w:proofErr w:type="gramEnd"/>
      <w:r>
        <w:t>逐渐成为核心生产要素，人工智能技术正在重塑金融行业的组织结构与服务模式。证券投资咨询作为金融服务体系的重要组成部分，其本质在于通过信息整合、风险揭示与决策支持，帮助投资者在不确定市场环境中</w:t>
      </w:r>
      <w:proofErr w:type="gramStart"/>
      <w:r>
        <w:t>作出</w:t>
      </w:r>
      <w:proofErr w:type="gramEnd"/>
      <w:r>
        <w:t>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77777777" w:rsidR="00871127" w:rsidRDefault="00871127" w:rsidP="00871127">
      <w:pPr>
        <w:ind w:firstLine="24pt"/>
      </w:pPr>
      <w:r>
        <w:t>早期智能</w:t>
      </w:r>
      <w:proofErr w:type="gramStart"/>
      <w:r>
        <w:t>投顾系统</w:t>
      </w:r>
      <w:proofErr w:type="gramEnd"/>
      <w:r>
        <w:t>多基于规则引擎与资产配置模型构建，其核心功能集中于问卷</w:t>
      </w:r>
      <w:proofErr w:type="gramStart"/>
      <w:r>
        <w:t>式风险</w:t>
      </w:r>
      <w:proofErr w:type="gramEnd"/>
      <w:r>
        <w:t>评估与模型化投资组合推荐。这类系统在投资组合自动化配置方面取得一定进展，但在自然语言交互、复杂问题理解以及个性化长期陪伴</w:t>
      </w:r>
      <w:proofErr w:type="gramStart"/>
      <w:r>
        <w:t>式咨询</w:t>
      </w:r>
      <w:proofErr w:type="gramEnd"/>
      <w:r>
        <w:t>方面存在明显局限。随着大语言模型（Large Language Models, LLMs）的快速发展，基于自然语言理解与生成能力的对话式智能</w:t>
      </w:r>
      <w:proofErr w:type="gramStart"/>
      <w:r>
        <w:t>投顾成为</w:t>
      </w:r>
      <w:proofErr w:type="gramEnd"/>
      <w:r>
        <w:t>研究热点。大模型在文本理解、语义推理与知识整合方面表现出显著优势，使其能够承担更复杂的金融信息解释与教育任务。然而，大模型在证券投资场景中的实际应用仍面临关键技术瓶颈，其中</w:t>
      </w:r>
      <w:proofErr w:type="gramStart"/>
      <w:r>
        <w:t>最</w:t>
      </w:r>
      <w:proofErr w:type="gramEnd"/>
      <w:r>
        <w:t>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w:t>
      </w:r>
      <w:r>
        <w:lastRenderedPageBreak/>
        <w:t>性与表达边界的一致性具有制度性要求，缺乏稳定记忆机制的智能体难以保证持续合</w:t>
      </w:r>
      <w:proofErr w:type="gramStart"/>
      <w:r>
        <w:t>规</w:t>
      </w:r>
      <w:proofErr w:type="gramEnd"/>
      <w:r>
        <w:t>。</w:t>
      </w:r>
    </w:p>
    <w:p w14:paraId="3AA3DEF1" w14:textId="77777777" w:rsidR="00871127" w:rsidRDefault="00871127" w:rsidP="00871127">
      <w:pPr>
        <w:ind w:firstLine="24pt"/>
      </w:pPr>
      <w:r>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77777777" w:rsidR="00871127" w:rsidRPr="00871127" w:rsidRDefault="00871127" w:rsidP="00E91598">
      <w:pPr>
        <w:ind w:firstLine="24pt"/>
      </w:pPr>
      <w:r>
        <w:t>在此背景下，如何构建一种面向证券投资场景的“记忆增强型智能理财顾问智能体”，使其在长期</w:t>
      </w:r>
      <w:proofErr w:type="gramStart"/>
      <w:r>
        <w:t>交互中</w:t>
      </w:r>
      <w:proofErr w:type="gramEnd"/>
      <w:r>
        <w:t>具备稳定的认知状态建模能力、可控的风险表达机制以及可解释的决策辅助输出，成为亟待解决的关键问题。本研究正是在这一技术演进与行业需求交汇的背景下展开，旨在探索</w:t>
      </w:r>
      <w:proofErr w:type="gramStart"/>
      <w:r>
        <w:t>智能投顾从</w:t>
      </w:r>
      <w:proofErr w:type="gramEnd"/>
      <w:r>
        <w:t>“单轮问答工具”向“长期陪伴式决策辅助系统”转型的理论路径与工程实现方法。</w:t>
      </w:r>
    </w:p>
    <w:p w14:paraId="669DA854" w14:textId="77777777" w:rsidR="00871127" w:rsidRDefault="00871127" w:rsidP="00E91598">
      <w:pPr>
        <w:pStyle w:val="v3"/>
        <w:spacing w:before="32.60pt" w:after="32.60pt"/>
      </w:pPr>
      <w:bookmarkStart w:id="7" w:name="_Toc223096597"/>
      <w:bookmarkStart w:id="8" w:name="_Toc223097025"/>
      <w:r>
        <w:rPr>
          <w:rFonts w:hint="eastAsia"/>
        </w:rPr>
        <w:t>研究意义</w:t>
      </w:r>
      <w:bookmarkEnd w:id="7"/>
      <w:bookmarkEnd w:id="8"/>
    </w:p>
    <w:p w14:paraId="494F870A" w14:textId="77777777" w:rsidR="00871127" w:rsidRDefault="00871127" w:rsidP="00E67D42">
      <w:pPr>
        <w:pStyle w:val="a"/>
        <w:spacing w:before="16.30pt" w:after="16.30pt"/>
        <w:ind w:start="238.90pt"/>
      </w:pPr>
      <w:bookmarkStart w:id="9" w:name="_Toc223096598"/>
      <w:bookmarkStart w:id="10" w:name="_Toc223097026"/>
      <w:r>
        <w:rPr>
          <w:rFonts w:hint="eastAsia"/>
        </w:rPr>
        <w:t>理论意义</w:t>
      </w:r>
      <w:bookmarkEnd w:id="9"/>
      <w:bookmarkEnd w:id="10"/>
    </w:p>
    <w:p w14:paraId="0AFC7363" w14:textId="77777777" w:rsidR="00871127" w:rsidRPr="00871127" w:rsidRDefault="00871127" w:rsidP="00871127">
      <w:pPr>
        <w:ind w:firstLine="24pt"/>
      </w:pPr>
      <w:r w:rsidRPr="00871127">
        <w:t>在数字经济与智能服务系统研究领域，本研究拓展了智能金融服务的理论边界。现有关于</w:t>
      </w:r>
      <w:proofErr w:type="gramStart"/>
      <w:r w:rsidRPr="00871127">
        <w:t>智能投顾的</w:t>
      </w:r>
      <w:proofErr w:type="gramEnd"/>
      <w:r w:rsidRPr="00871127">
        <w:t>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w:t>
      </w:r>
      <w:proofErr w:type="gramStart"/>
      <w:r w:rsidRPr="00871127">
        <w:t>交互中</w:t>
      </w:r>
      <w:proofErr w:type="gramEnd"/>
      <w:r w:rsidRPr="00871127">
        <w:t>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w:t>
      </w:r>
      <w:proofErr w:type="gramStart"/>
      <w:r w:rsidR="00871127" w:rsidRPr="00871127">
        <w:t>—损失</w:t>
      </w:r>
      <w:proofErr w:type="gramEnd"/>
      <w:r w:rsidR="00871127" w:rsidRPr="00871127">
        <w:t>框架、时间压力与信息表达方式影响下不断变化。本文通过构建用户画像记忆与长期对话记忆机制，使智能体能够在多轮</w:t>
      </w:r>
      <w:proofErr w:type="gramStart"/>
      <w:r w:rsidR="00871127" w:rsidRPr="00871127">
        <w:t>交互中</w:t>
      </w:r>
      <w:proofErr w:type="gramEnd"/>
      <w:r w:rsidR="00871127" w:rsidRPr="00871127">
        <w:t>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lastRenderedPageBreak/>
        <w:t>从人工智能与智能</w:t>
      </w:r>
      <w:proofErr w:type="gramStart"/>
      <w:r w:rsidRPr="00871127">
        <w:t>体研究</w:t>
      </w:r>
      <w:proofErr w:type="gramEnd"/>
      <w:r w:rsidRPr="00871127">
        <w:t>角度看，传统大语言模型强调生成能力与知识覆盖，但缺乏结构化长期记忆管理机制。本文提出“动态语境感知的长期记忆表征方法”，通过动态窗口选择、内容精炼与语境生成机制显</w:t>
      </w:r>
      <w:proofErr w:type="gramStart"/>
      <w:r w:rsidRPr="00871127">
        <w:t>式化跨轮</w:t>
      </w:r>
      <w:proofErr w:type="gramEnd"/>
      <w:r w:rsidRPr="00871127">
        <w:t>语义链条，并在实验中验证其在</w:t>
      </w:r>
      <w:r>
        <w:rPr>
          <w:rFonts w:hint="eastAsia"/>
        </w:rPr>
        <w:t>召回</w:t>
      </w:r>
      <w:r w:rsidRPr="00871127">
        <w:t>指标上的显著提升</w:t>
      </w:r>
      <w:r>
        <w:rPr>
          <w:rFonts w:hint="eastAsia"/>
        </w:rPr>
        <w:t>。</w:t>
      </w:r>
      <w:r w:rsidRPr="00871127">
        <w:t>这一研究为构建具备可解释记忆调用能力的智能</w:t>
      </w:r>
      <w:proofErr w:type="gramStart"/>
      <w:r w:rsidRPr="00871127">
        <w:t>体提供</w:t>
      </w:r>
      <w:proofErr w:type="gramEnd"/>
      <w:r w:rsidRPr="00871127">
        <w:t>了方法论支持，也为后续认知型智能</w:t>
      </w:r>
      <w:proofErr w:type="gramStart"/>
      <w:r w:rsidRPr="00871127">
        <w:t>体研究</w:t>
      </w:r>
      <w:proofErr w:type="gramEnd"/>
      <w:r w:rsidRPr="00871127">
        <w:t>奠定理论基础。</w:t>
      </w:r>
    </w:p>
    <w:p w14:paraId="47A71250" w14:textId="77777777"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w:t>
      </w:r>
      <w:proofErr w:type="gramStart"/>
      <w:r w:rsidR="00871127" w:rsidRPr="00871127">
        <w:t>投顾系统</w:t>
      </w:r>
      <w:proofErr w:type="gramEnd"/>
      <w:r w:rsidR="00871127" w:rsidRPr="00871127">
        <w:t>从“模型驱动”向“认知驱动”的研究路径。</w:t>
      </w:r>
    </w:p>
    <w:p w14:paraId="6F766EE9" w14:textId="77777777" w:rsidR="00871127" w:rsidRDefault="00871127" w:rsidP="00E91598">
      <w:pPr>
        <w:pStyle w:val="a"/>
        <w:spacing w:before="16.30pt" w:after="16.30pt"/>
        <w:ind w:start="238.90pt"/>
      </w:pPr>
      <w:bookmarkStart w:id="11" w:name="_Toc223096599"/>
      <w:bookmarkStart w:id="12" w:name="_Toc223097027"/>
      <w:r>
        <w:rPr>
          <w:rFonts w:hint="eastAsia"/>
        </w:rPr>
        <w:t>实践意义</w:t>
      </w:r>
      <w:bookmarkEnd w:id="11"/>
      <w:bookmarkEnd w:id="12"/>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w:t>
      </w:r>
      <w:proofErr w:type="gramStart"/>
      <w:r w:rsidRPr="00A20EF9">
        <w:t>投顾普遍</w:t>
      </w:r>
      <w:proofErr w:type="gramEnd"/>
      <w:r w:rsidRPr="00A20EF9">
        <w:t>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w:t>
      </w:r>
      <w:proofErr w:type="gramStart"/>
      <w:r w:rsidRPr="00A20EF9">
        <w:t>智能投顾从</w:t>
      </w:r>
      <w:proofErr w:type="gramEnd"/>
      <w:r w:rsidRPr="00A20EF9">
        <w:t>“工具型问答系统”向“陪伴式智能咨询服务”转变。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w:t>
      </w:r>
      <w:proofErr w:type="gramStart"/>
      <w:r w:rsidR="00871127" w:rsidRPr="00A20EF9">
        <w:t>规</w:t>
      </w:r>
      <w:proofErr w:type="gramEnd"/>
      <w:r w:rsidR="00871127" w:rsidRPr="00A20EF9">
        <w:t>性要求极高，尤其在适当性管理、风险提示、服务边界控制等方面需要严谨的流程设计。本文提出的结构化用户画像记忆和标准化风险提示机制</w:t>
      </w:r>
      <w:r w:rsidR="00871127">
        <w:rPr>
          <w:rFonts w:hint="eastAsia"/>
        </w:rPr>
        <w:t>以及合</w:t>
      </w:r>
      <w:proofErr w:type="gramStart"/>
      <w:r w:rsidR="00871127">
        <w:rPr>
          <w:rFonts w:hint="eastAsia"/>
        </w:rPr>
        <w:t>规</w:t>
      </w:r>
      <w:proofErr w:type="gramEnd"/>
      <w:r w:rsidR="00871127">
        <w:rPr>
          <w:rFonts w:hint="eastAsia"/>
        </w:rPr>
        <w:t>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w:t>
      </w:r>
      <w:proofErr w:type="gramStart"/>
      <w:r w:rsidR="00871127" w:rsidRPr="00A20EF9">
        <w:t>规</w:t>
      </w:r>
      <w:proofErr w:type="gramEnd"/>
      <w:r w:rsidR="00871127" w:rsidRPr="00A20EF9">
        <w:t>性与可控性，也有助于降低人工审核成本，实现监管要求与智能化服务之间的平衡，为券商、银行、基金公司等机构提供更加稳健的技术支撑。</w:t>
      </w:r>
    </w:p>
    <w:p w14:paraId="1A580DE7" w14:textId="77777777"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 App、财富管理平台或线</w:t>
      </w:r>
      <w:proofErr w:type="gramStart"/>
      <w:r w:rsidR="00871127" w:rsidRPr="00A20EF9">
        <w:t>上投教系统</w:t>
      </w:r>
      <w:proofErr w:type="gramEnd"/>
      <w:r w:rsidR="00871127" w:rsidRPr="00A20EF9">
        <w:t>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w:t>
      </w:r>
      <w:proofErr w:type="gramStart"/>
      <w:r w:rsidR="00871127" w:rsidRPr="00A20EF9">
        <w:t>规</w:t>
      </w:r>
      <w:proofErr w:type="gramEnd"/>
      <w:r w:rsidR="00871127" w:rsidRPr="00A20EF9">
        <w:t>型长期记忆智能体”提供了可复用的技术方案。整体而言，本研究不仅具备直接的工程应用价值，也能够为金融机构数字化转</w:t>
      </w:r>
      <w:r w:rsidR="00871127" w:rsidRPr="00A20EF9">
        <w:lastRenderedPageBreak/>
        <w:t>型提供实践参考，推动金融智能服务在安全、可靠、可控方向上进一步发展。</w:t>
      </w:r>
    </w:p>
    <w:p w14:paraId="671E7E91" w14:textId="77777777" w:rsidR="00871127" w:rsidRDefault="00E91598" w:rsidP="00E91598">
      <w:pPr>
        <w:pStyle w:val="v3"/>
        <w:spacing w:before="32.60pt" w:after="32.60pt"/>
      </w:pPr>
      <w:bookmarkStart w:id="13" w:name="_Toc223096600"/>
      <w:bookmarkStart w:id="14" w:name="_Toc223097028"/>
      <w:r>
        <w:rPr>
          <w:rFonts w:hint="eastAsia"/>
        </w:rPr>
        <w:t>1</w:t>
      </w:r>
      <w:r>
        <w:t xml:space="preserve">.3 </w:t>
      </w:r>
      <w:r w:rsidR="00A14D3E">
        <w:rPr>
          <w:rFonts w:hint="eastAsia"/>
        </w:rPr>
        <w:t>技术路线</w:t>
      </w:r>
      <w:r w:rsidR="00871127">
        <w:rPr>
          <w:rFonts w:hint="eastAsia"/>
        </w:rPr>
        <w:t>与创新点</w:t>
      </w:r>
      <w:bookmarkEnd w:id="13"/>
      <w:bookmarkEnd w:id="14"/>
    </w:p>
    <w:p w14:paraId="17EA630F" w14:textId="77777777" w:rsidR="00E91598" w:rsidRDefault="00D803FA" w:rsidP="00A14D3E">
      <w:pPr>
        <w:pStyle w:val="a"/>
        <w:spacing w:before="16.30pt" w:after="16.30pt"/>
        <w:ind w:start="238.90pt"/>
      </w:pPr>
      <w:r>
        <w:rPr>
          <w:rFonts w:hint="eastAsia"/>
        </w:rPr>
        <w:t>技术路线</w:t>
      </w:r>
    </w:p>
    <w:p w14:paraId="15E6FCE2" w14:textId="77777777" w:rsidR="00E654ED" w:rsidRDefault="00E654ED" w:rsidP="00E654ED">
      <w:pPr>
        <w:ind w:firstLine="24pt"/>
      </w:pPr>
      <w:r>
        <w:t>围绕证券投资咨询场景中“大模型长期记忆能力不足”所引发的对话割裂、决策逻辑不一致以及风险提示口径漂移等问题，本文以“动态认知—记忆增强—合规约束—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Pr>
          <w:rFonts w:hint="eastAsia"/>
        </w:rPr>
        <w:t>-</w:t>
      </w:r>
      <w:r>
        <w:t>-所示，可分解为“问题识别与理论建模—核心架构设计—实证验证与性能评估—商业价值与结论”四个模块，分别对应论文第1–3章、第4章、第5章、第6章的研究内容与章节组织逻辑。</w:t>
      </w:r>
    </w:p>
    <w:p w14:paraId="59803A0C" w14:textId="77777777" w:rsidR="00E654ED" w:rsidRDefault="00E654ED" w:rsidP="00E654ED">
      <w:pPr>
        <w:ind w:firstLine="24pt"/>
      </w:pPr>
      <w:r w:rsidRPr="00E654ED">
        <w:rPr>
          <w:rStyle w:val="a9"/>
          <w:b w:val="0"/>
          <w:bCs w:val="0"/>
          <w:color w:val="000000"/>
        </w:rPr>
        <w:t>（一）问题识别与理论建模（第1–3章）</w:t>
      </w:r>
      <w:r>
        <w:br/>
        <w:t>首先，本文通过文献研究法系统梳理智能投顾、对话式大模型与智能体记忆机制相关研究，识别证券投资咨询在“长期陪伴式交互”下的关键痛点：用户画像难以沉淀、跨</w:t>
      </w:r>
      <w:proofErr w:type="gramStart"/>
      <w:r>
        <w:t>轮关键</w:t>
      </w:r>
      <w:proofErr w:type="gramEnd"/>
      <w:r>
        <w:t>约束易遗忘、风险披露难以稳定一致等。进一步结合证券投资咨询监管语境，明确生成式 AI 在投资咨询中的合</w:t>
      </w:r>
      <w:proofErr w:type="gramStart"/>
      <w:r>
        <w:t>规</w:t>
      </w:r>
      <w:proofErr w:type="gramEnd"/>
      <w:r>
        <w:t>边界与适当性管理要求，提出研究问题：如何在强监管场景下构建可持续更新的用户认知状态、实现可控的长期记忆调用，并保证输出内容的可审计性与合</w:t>
      </w:r>
      <w:proofErr w:type="gramStart"/>
      <w:r>
        <w:t>规</w:t>
      </w:r>
      <w:proofErr w:type="gramEnd"/>
      <w:r>
        <w:t>一致性。与此同时，本文引入行为金融与动态认知相关理论，提出“理解—记忆—推理—反馈”的闭环框架与“决策一致性”假设，为后续系统设计提供理论基础与可操作的概念界定。</w:t>
      </w:r>
    </w:p>
    <w:p w14:paraId="273FD74C" w14:textId="77777777"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 xml:space="preserve"> 核心架构设计（第4章）</w:t>
      </w:r>
    </w:p>
    <w:p w14:paraId="57333887" w14:textId="77777777" w:rsidR="00E654ED" w:rsidRDefault="00E654ED" w:rsidP="00E654ED">
      <w:pPr>
        <w:ind w:firstLine="21pt"/>
      </w:pPr>
      <w:r>
        <w:t>在</w:t>
      </w:r>
      <w:r>
        <w:rPr>
          <w:rFonts w:hint="eastAsia"/>
        </w:rPr>
        <w:t>算法</w:t>
      </w:r>
      <w:r>
        <w:t>工程法指导下，本文将“长期一致性输出”拆解为三类可工程化能力：记忆增强、智能体推理闭环与合</w:t>
      </w:r>
      <w:proofErr w:type="gramStart"/>
      <w:r>
        <w:t>规</w:t>
      </w:r>
      <w:proofErr w:type="gramEnd"/>
      <w:r>
        <w:t>管理，并据此形成</w:t>
      </w:r>
      <w:r>
        <w:rPr>
          <w:rFonts w:hint="eastAsia"/>
        </w:rPr>
        <w:t xml:space="preserve"> </w:t>
      </w:r>
      <w:proofErr w:type="spellStart"/>
      <w:r>
        <w:t>MemFinRobot</w:t>
      </w:r>
      <w:proofErr w:type="spellEnd"/>
      <w:r>
        <w:t>的核心架构。</w:t>
      </w:r>
      <w:r>
        <w:rPr>
          <w:rFonts w:hint="eastAsia"/>
        </w:rPr>
        <w:t>包含长期记忆的建模与表征、智能体推理闭环的构建、合</w:t>
      </w:r>
      <w:proofErr w:type="gramStart"/>
      <w:r>
        <w:rPr>
          <w:rFonts w:hint="eastAsia"/>
        </w:rPr>
        <w:t>规</w:t>
      </w:r>
      <w:proofErr w:type="gramEnd"/>
      <w:r>
        <w:rPr>
          <w:rFonts w:hint="eastAsia"/>
        </w:rPr>
        <w:t>管理子系统潜入</w:t>
      </w:r>
      <w:r>
        <w:t>在实现层面，系统综合采用向量检索、</w:t>
      </w:r>
      <w:r>
        <w:rPr>
          <w:rFonts w:hint="eastAsia"/>
        </w:rPr>
        <w:t>上下文工程</w:t>
      </w:r>
      <w:r>
        <w:t>与可信组件</w:t>
      </w:r>
      <w:proofErr w:type="gramStart"/>
      <w:r>
        <w:t>化部署</w:t>
      </w:r>
      <w:proofErr w:type="gramEnd"/>
      <w:r>
        <w:t>思路，将记忆写入/召回、推理链路与</w:t>
      </w:r>
      <w:proofErr w:type="gramStart"/>
      <w:r>
        <w:t>合规模块</w:t>
      </w:r>
      <w:proofErr w:type="gramEnd"/>
      <w:r>
        <w:t>进行接口化设计，便于后续扩展与</w:t>
      </w:r>
      <w:proofErr w:type="gramStart"/>
      <w:r>
        <w:t>真实业务</w:t>
      </w:r>
      <w:proofErr w:type="gramEnd"/>
      <w:r>
        <w:t>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77777777" w:rsidR="00E654ED" w:rsidRDefault="00E654ED" w:rsidP="00E654ED">
      <w:pPr>
        <w:ind w:firstLine="21pt"/>
      </w:pPr>
      <w:r>
        <w:lastRenderedPageBreak/>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证券咨询私有语料库/金融多轮对话评测</w:t>
      </w:r>
      <w:proofErr w:type="gramStart"/>
      <w:r>
        <w:t>集用于垂域</w:t>
      </w:r>
      <w:proofErr w:type="gramEnd"/>
      <w:r>
        <w:t>体验评估。指标层面，在通用领域以</w:t>
      </w:r>
      <w:r>
        <w:rPr>
          <w:rFonts w:hint="eastAsia"/>
        </w:rPr>
        <w:t>召回率</w:t>
      </w:r>
      <w:r>
        <w:t>衡量记忆检索的覆盖能力；在金融场景进一步引入上下文连续性、画像对齐度、风险披露覆盖率、内容合</w:t>
      </w:r>
      <w:proofErr w:type="gramStart"/>
      <w:r>
        <w:t>规</w:t>
      </w:r>
      <w:proofErr w:type="gramEnd"/>
      <w:r>
        <w:t>性与决策辅助解释度等综合指标</w:t>
      </w:r>
      <w:r>
        <w:rPr>
          <w:rFonts w:hint="eastAsia"/>
        </w:rPr>
        <w:t>。同时也通过案</w:t>
      </w:r>
      <w:r>
        <w:t>例实证开展“证据—推理—边界”的可追溯性验证，从而形成“可评测—可归因—可复现”的验证闭环。</w:t>
      </w:r>
    </w:p>
    <w:p w14:paraId="75135777" w14:textId="77777777" w:rsidR="00E654ED" w:rsidRDefault="00E654ED" w:rsidP="00E654ED">
      <w:pPr>
        <w:ind w:start="21pt" w:firstLineChars="25" w:firstLine="3pt"/>
      </w:pPr>
      <w:r w:rsidRPr="00E654ED">
        <w:rPr>
          <w:rStyle w:val="a9"/>
          <w:b w:val="0"/>
          <w:bCs w:val="0"/>
          <w:color w:val="000000"/>
        </w:rPr>
        <w:t>（四）商业价值与结论（第6章）</w:t>
      </w:r>
    </w:p>
    <w:p w14:paraId="020F668C" w14:textId="77777777" w:rsidR="00E654ED" w:rsidRDefault="00E654ED" w:rsidP="00E654ED">
      <w:pPr>
        <w:ind w:firstLine="21pt"/>
      </w:pPr>
      <w:r>
        <w:t xml:space="preserve">在完成技术与实验验证后，本文进一步从应用落地层面评估 </w:t>
      </w:r>
      <w:proofErr w:type="spellStart"/>
      <w:r>
        <w:t>MemFinRobot</w:t>
      </w:r>
      <w:proofErr w:type="spellEnd"/>
      <w:r>
        <w:t xml:space="preserve"> 的可行性与商业价值：选取产品比较、投资者教育陪伴等典型场景展示系统能力，</w:t>
      </w:r>
      <w:r>
        <w:rPr>
          <w:rFonts w:hint="eastAsia"/>
        </w:rPr>
        <w:t>采用成</w:t>
      </w:r>
      <w:r>
        <w:t>本—收益框架分析其在券商/财富管理平台中的部署合理性与规模化潜力，并在此基础上总结研究结论、归纳方法边界与不足，提出面向“可信组件化、合</w:t>
      </w:r>
      <w:proofErr w:type="gramStart"/>
      <w:r>
        <w:t>规</w:t>
      </w:r>
      <w:proofErr w:type="gramEnd"/>
      <w:r>
        <w:t>可审计、长期陪伴式智能投顾”的后续研究与工程演进方向。</w:t>
      </w:r>
    </w:p>
    <w:p w14:paraId="23DDB525" w14:textId="77777777"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 + 推理闭环 + 合规约束”的可信智能</w:t>
      </w:r>
      <w:proofErr w:type="gramStart"/>
      <w:r>
        <w:t>体研究</w:t>
      </w:r>
      <w:proofErr w:type="gramEnd"/>
      <w:r>
        <w:t>路径。</w:t>
      </w:r>
    </w:p>
    <w:p w14:paraId="0B7B0D56" w14:textId="4C5485FC" w:rsidR="00E654ED" w:rsidRDefault="00AA7608" w:rsidP="00E67D42">
      <w:pPr>
        <w:pStyle w:val="af5"/>
        <w:ind w:firstLine="24pt"/>
      </w:pPr>
      <w:r w:rsidRPr="00E1531B">
        <w:lastRenderedPageBreak/>
        <w:drawing>
          <wp:inline distT="0" distB="0" distL="0" distR="0" wp14:anchorId="2410992B" wp14:editId="1D7C8059">
            <wp:extent cx="4974590" cy="4174490"/>
            <wp:effectExtent l="0" t="0" r="0" b="0"/>
            <wp:docPr id="153" name="图片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74590" cy="4174490"/>
                    </a:xfrm>
                    <a:prstGeom prst="rect">
                      <a:avLst/>
                    </a:prstGeom>
                    <a:noFill/>
                    <a:ln>
                      <a:noFill/>
                    </a:ln>
                  </pic:spPr>
                </pic:pic>
              </a:graphicData>
            </a:graphic>
          </wp:inline>
        </w:drawing>
      </w:r>
      <w:bookmarkStart w:id="15" w:name="_Toc223096603"/>
      <w:bookmarkStart w:id="16" w:name="_Toc223097031"/>
    </w:p>
    <w:p w14:paraId="0ABB4BE6" w14:textId="77777777" w:rsidR="00E654ED" w:rsidRDefault="00E654ED" w:rsidP="00D53BA6">
      <w:pPr>
        <w:ind w:firstLine="24pt"/>
        <w:jc w:val="center"/>
      </w:pPr>
      <w:r>
        <w:rPr>
          <w:rFonts w:hint="eastAsia"/>
        </w:rPr>
        <w:t>图-</w:t>
      </w:r>
      <w:r>
        <w:t>-</w:t>
      </w:r>
    </w:p>
    <w:p w14:paraId="4E5B7E1C" w14:textId="77777777" w:rsidR="00871127" w:rsidRDefault="00871127" w:rsidP="00D803FA">
      <w:pPr>
        <w:pStyle w:val="a"/>
        <w:spacing w:before="16.30pt" w:after="16.30pt"/>
        <w:ind w:start="238.90pt"/>
      </w:pPr>
      <w:r>
        <w:rPr>
          <w:rFonts w:hint="eastAsia"/>
        </w:rPr>
        <w:t>创新点</w:t>
      </w:r>
      <w:bookmarkEnd w:id="15"/>
      <w:bookmarkEnd w:id="16"/>
    </w:p>
    <w:p w14:paraId="2701E3EC" w14:textId="77777777" w:rsidR="00F93353" w:rsidRPr="00F93353" w:rsidRDefault="00F93353" w:rsidP="007B7BE2">
      <w:pPr>
        <w:ind w:firstLine="24pt"/>
      </w:pPr>
      <w:r w:rsidRPr="00F93353">
        <w:t>围绕证券投资咨询场景中“长期记忆能力不足”导致的对话割裂、决策逻辑不一致与合</w:t>
      </w:r>
      <w:proofErr w:type="gramStart"/>
      <w:r w:rsidRPr="00F93353">
        <w:t>规</w:t>
      </w:r>
      <w:proofErr w:type="gramEnd"/>
      <w:r w:rsidRPr="00F93353">
        <w:t>风险难以稳定控制等问题，本文从</w:t>
      </w:r>
      <w:r w:rsidRPr="00F93353">
        <w:rPr>
          <w:rStyle w:val="a9"/>
          <w:b w:val="0"/>
          <w:bCs w:val="0"/>
          <w:color w:val="000000"/>
        </w:rPr>
        <w:t>长期对话记忆表征方法、金融智能</w:t>
      </w:r>
      <w:proofErr w:type="gramStart"/>
      <w:r w:rsidRPr="00F93353">
        <w:rPr>
          <w:rStyle w:val="a9"/>
          <w:b w:val="0"/>
          <w:bCs w:val="0"/>
          <w:color w:val="000000"/>
        </w:rPr>
        <w:t>体系统</w:t>
      </w:r>
      <w:proofErr w:type="gramEnd"/>
      <w:r w:rsidRPr="00F93353">
        <w:rPr>
          <w:rStyle w:val="a9"/>
          <w:b w:val="0"/>
          <w:bCs w:val="0"/>
          <w:color w:val="000000"/>
        </w:rPr>
        <w:t>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7777777" w:rsidR="00F93353" w:rsidRDefault="00F93353" w:rsidP="007B7BE2">
      <w:pPr>
        <w:ind w:firstLine="24pt"/>
      </w:pPr>
      <w:r>
        <w:t>针对固定窗口拼接与纯相似度检索在长对话中易出现关键证据落窗、冗余语义稀释以及跨轮指代/因果</w:t>
      </w:r>
      <w:proofErr w:type="gramStart"/>
      <w:r>
        <w:t>链难以</w:t>
      </w:r>
      <w:proofErr w:type="gramEnd"/>
      <w:r>
        <w:t>检索的问题，本文构建“动态窗口选择—窗口内容精炼—语境内容生成”的长期记忆表征框架：以当前轮次</w:t>
      </w:r>
      <w:proofErr w:type="gramStart"/>
      <w:r>
        <w:t>为锚点自</w:t>
      </w:r>
      <w:proofErr w:type="gramEnd"/>
      <w:r>
        <w:t>适应确定历史候选范围，在候选范围内进行</w:t>
      </w:r>
      <w:proofErr w:type="gramStart"/>
      <w:r>
        <w:t>语义级过滤</w:t>
      </w:r>
      <w:proofErr w:type="gramEnd"/>
      <w:r>
        <w:t>提升信噪比，并通过生成式语境将指代消解、逻辑背景与意图延续等隐式关系显式化，使记忆单元更适合长期存储与稳定召回。该方法将“召回相似文本”升级为“维</w:t>
      </w:r>
      <w:r>
        <w:lastRenderedPageBreak/>
        <w:t>持可用认知状态”的表征范式，为后续一致性推理提供可工程化的语义基础。</w:t>
      </w:r>
    </w:p>
    <w:p w14:paraId="56008E1E" w14:textId="77777777" w:rsidR="00F93353" w:rsidRDefault="00F93353" w:rsidP="007B7BE2">
      <w:pPr>
        <w:ind w:firstLine="24.45pt"/>
        <w:rPr>
          <w:b/>
          <w:bCs/>
        </w:rPr>
      </w:pPr>
      <w:r w:rsidRPr="00F93353">
        <w:rPr>
          <w:b/>
          <w:bCs/>
        </w:rPr>
        <w:t>（2）</w:t>
      </w:r>
      <w:r w:rsidRPr="00F93353">
        <w:rPr>
          <w:rStyle w:val="a9"/>
          <w:b w:val="0"/>
          <w:bCs w:val="0"/>
          <w:color w:val="000000"/>
        </w:rPr>
        <w:t>构建“记忆—工具—合</w:t>
      </w:r>
      <w:proofErr w:type="gramStart"/>
      <w:r w:rsidRPr="00F93353">
        <w:rPr>
          <w:rStyle w:val="a9"/>
          <w:b w:val="0"/>
          <w:bCs w:val="0"/>
          <w:color w:val="000000"/>
        </w:rPr>
        <w:t>规</w:t>
      </w:r>
      <w:proofErr w:type="gramEnd"/>
      <w:r w:rsidRPr="00F93353">
        <w:rPr>
          <w:rStyle w:val="a9"/>
          <w:b w:val="0"/>
          <w:bCs w:val="0"/>
          <w:color w:val="000000"/>
        </w:rPr>
        <w:t>”三位一体的记忆增强型智能理财顾问智能体</w:t>
      </w:r>
    </w:p>
    <w:p w14:paraId="6E590956" w14:textId="77777777" w:rsidR="00F93353" w:rsidRPr="00F93353" w:rsidRDefault="00F93353" w:rsidP="007B7BE2">
      <w:pPr>
        <w:ind w:firstLine="24pt"/>
        <w:rPr>
          <w:b/>
          <w:bCs/>
        </w:rPr>
      </w:pPr>
      <w:r>
        <w:t>区别于仅靠向量检索或摘要写回的记忆增强方案，本文面向</w:t>
      </w:r>
      <w:proofErr w:type="gramStart"/>
      <w:r>
        <w:t>证券投顾的</w:t>
      </w:r>
      <w:proofErr w:type="gramEnd"/>
      <w:r>
        <w:t>高风险约束，设计多层次记忆管理（短期记忆/长期记忆/用户画像记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w:t>
      </w:r>
      <w:proofErr w:type="gramStart"/>
      <w:r>
        <w:t>规</w:t>
      </w:r>
      <w:proofErr w:type="gramEnd"/>
      <w:r>
        <w:t>控制设计为独立模块嵌入生成流程，通过风险提示模板化补足与禁区表达抑制，降低跨轮遗忘导致的合</w:t>
      </w:r>
      <w:proofErr w:type="gramStart"/>
      <w:r>
        <w:t>规</w:t>
      </w:r>
      <w:proofErr w:type="gramEnd"/>
      <w:r>
        <w:t>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77777777" w:rsidR="00F93353" w:rsidRDefault="00F93353" w:rsidP="007B7BE2">
      <w:pPr>
        <w:ind w:firstLine="24pt"/>
        <w:rPr>
          <w:color w:val="000000"/>
        </w:rPr>
      </w:pPr>
      <w:r>
        <w:rPr>
          <w:color w:val="000000"/>
        </w:rPr>
        <w:t>针对现有金融对话数据集多为单轮或短对话、缺乏长期上下文保持与风险披露/合</w:t>
      </w:r>
      <w:proofErr w:type="gramStart"/>
      <w:r>
        <w:rPr>
          <w:color w:val="000000"/>
        </w:rPr>
        <w:t>规</w:t>
      </w:r>
      <w:proofErr w:type="gramEnd"/>
      <w:r>
        <w:rPr>
          <w:color w:val="000000"/>
        </w:rPr>
        <w:t>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w:t>
      </w:r>
      <w:proofErr w:type="gramStart"/>
      <w:r>
        <w:rPr>
          <w:color w:val="000000"/>
        </w:rPr>
        <w:t>规</w:t>
      </w:r>
      <w:proofErr w:type="gramEnd"/>
      <w:r>
        <w:rPr>
          <w:color w:val="000000"/>
        </w:rPr>
        <w:t>性与决策辅助解释度等维度的指标体系，从而使长期记忆与合</w:t>
      </w:r>
      <w:proofErr w:type="gramStart"/>
      <w:r>
        <w:rPr>
          <w:color w:val="000000"/>
        </w:rPr>
        <w:t>规</w:t>
      </w:r>
      <w:proofErr w:type="gramEnd"/>
      <w:r>
        <w:rPr>
          <w:color w:val="000000"/>
        </w:rPr>
        <w:t>能力的改进能够被定量验证、误差可归因、实验可复现。</w:t>
      </w:r>
    </w:p>
    <w:p w14:paraId="1522CE4A" w14:textId="77777777"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w:t>
      </w:r>
      <w:proofErr w:type="gramStart"/>
      <w:r>
        <w:rPr>
          <w:color w:val="000000"/>
        </w:rPr>
        <w:t>金融投顾智能</w:t>
      </w:r>
      <w:proofErr w:type="gramEnd"/>
      <w:r>
        <w:rPr>
          <w:color w:val="000000"/>
        </w:rPr>
        <w:t>体工程架构，并以数据集与指标体系建立“可评测—可迭代—可交付”的闭环，为证券投资咨询场景下长期陪伴式智能</w:t>
      </w:r>
      <w:proofErr w:type="gramStart"/>
      <w:r>
        <w:rPr>
          <w:color w:val="000000"/>
        </w:rPr>
        <w:t>投顾系统</w:t>
      </w:r>
      <w:proofErr w:type="gramEnd"/>
      <w:r>
        <w:rPr>
          <w:color w:val="000000"/>
        </w:rPr>
        <w:t>的可信落地提供了系统化方案。</w:t>
      </w:r>
    </w:p>
    <w:p w14:paraId="7350ACCB" w14:textId="77777777" w:rsidR="00871127" w:rsidRPr="00E91598" w:rsidRDefault="00871127" w:rsidP="0088444B">
      <w:pPr>
        <w:pStyle w:val="11"/>
        <w:spacing w:before="48.90pt" w:after="48.90pt"/>
      </w:pPr>
      <w:bookmarkStart w:id="17" w:name="_Toc223096604"/>
      <w:bookmarkStart w:id="18" w:name="_Toc223097032"/>
      <w:r>
        <w:rPr>
          <w:rFonts w:hint="eastAsia"/>
        </w:rPr>
        <w:t>研究现状</w:t>
      </w:r>
      <w:bookmarkEnd w:id="17"/>
      <w:bookmarkEnd w:id="18"/>
    </w:p>
    <w:p w14:paraId="7901E59F" w14:textId="77777777" w:rsidR="00871127" w:rsidRDefault="007B7BE2" w:rsidP="00D803FA">
      <w:pPr>
        <w:pStyle w:val="v3"/>
        <w:spacing w:before="32.60pt" w:after="32.60pt"/>
        <w:rPr>
          <w:rFonts w:ascii="-webkit-standard" w:hAnsi="-webkit-standard" w:hint="eastAsia"/>
          <w:color w:val="000000"/>
          <w:sz w:val="27"/>
          <w:szCs w:val="27"/>
        </w:rPr>
      </w:pPr>
      <w:r>
        <w:rPr>
          <w:rFonts w:ascii="-webkit-standard" w:hAnsi="-webkit-standard"/>
          <w:color w:val="000000"/>
          <w:sz w:val="27"/>
          <w:szCs w:val="27"/>
        </w:rPr>
        <w:t>多轮对话智能体的发展与局限</w:t>
      </w:r>
    </w:p>
    <w:p w14:paraId="58D30AF5" w14:textId="77777777" w:rsidR="00F2193D" w:rsidRPr="00F2193D" w:rsidRDefault="007B7BE2" w:rsidP="00E67D42">
      <w:pPr>
        <w:pStyle w:val="a"/>
        <w:spacing w:before="16.30pt" w:after="16.30pt"/>
        <w:ind w:start="238.90pt"/>
      </w:pPr>
      <w:r w:rsidRPr="001C4873">
        <w:lastRenderedPageBreak/>
        <w:t>大语言模型在多轮对话中的能力边界</w:t>
      </w:r>
    </w:p>
    <w:p w14:paraId="33583F22" w14:textId="77777777" w:rsidR="00F2193D" w:rsidRPr="00F2193D" w:rsidRDefault="00F2193D" w:rsidP="00F2193D">
      <w:pPr>
        <w:ind w:firstLine="24pt"/>
      </w:pPr>
      <w:r w:rsidRPr="00F2193D">
        <w:t>多轮对话并非单轮问答的简单叠加，而是一个包含</w:t>
      </w:r>
      <w:r w:rsidRPr="00F2193D">
        <w:rPr>
          <w:b/>
          <w:bCs/>
        </w:rPr>
        <w:t>跨</w:t>
      </w:r>
      <w:proofErr w:type="gramStart"/>
      <w:r w:rsidRPr="00F2193D">
        <w:rPr>
          <w:b/>
          <w:bCs/>
        </w:rPr>
        <w:t>轮信息</w:t>
      </w:r>
      <w:proofErr w:type="gramEnd"/>
      <w:r w:rsidRPr="00F2193D">
        <w:rPr>
          <w:b/>
          <w:bCs/>
        </w:rPr>
        <w:t>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w:t>
      </w:r>
      <w:proofErr w:type="gramStart"/>
      <w:r w:rsidRPr="00F2193D">
        <w:t>规</w:t>
      </w:r>
      <w:proofErr w:type="gramEnd"/>
      <w:r w:rsidRPr="00F2193D">
        <w:t>表达的稳定性 。因此，厘清大语言模型（LLMs）在多轮对话中的能力边界，是后续记忆增强与一致性控制机制设计的前提。</w:t>
      </w:r>
    </w:p>
    <w:p w14:paraId="5B7AC4EE" w14:textId="77777777" w:rsidR="00F2193D" w:rsidRPr="00F2193D" w:rsidRDefault="00F2193D" w:rsidP="00F2193D">
      <w:pPr>
        <w:ind w:firstLine="24pt"/>
      </w:pPr>
      <w:r w:rsidRPr="00F2193D">
        <w:t>从研究脉络看，对话模型的能力提升大致经历了三个阶段：其一是以大规模对话语料</w:t>
      </w:r>
      <w:proofErr w:type="gramStart"/>
      <w:r w:rsidRPr="00F2193D">
        <w:t>预训练</w:t>
      </w:r>
      <w:proofErr w:type="gramEnd"/>
      <w:r w:rsidRPr="00F2193D">
        <w:t>为代表的“端到端生成”路线，如 Meena 强调开放域多轮对话的</w:t>
      </w:r>
      <w:proofErr w:type="gramStart"/>
      <w:r w:rsidRPr="00F2193D">
        <w:t>可聊性与</w:t>
      </w:r>
      <w:proofErr w:type="gramEnd"/>
      <w:r w:rsidRPr="00F2193D">
        <w:t>一致性评价（SSA），推动了对话系统从模板与检索式应答向生成式范式迁移 (</w:t>
      </w:r>
      <w:hyperlink r:id="rId28" w:tooltip="Towards a Human-like Open-Domain Chatbot" w:history="1">
        <w:r w:rsidRPr="00F2193D">
          <w:rPr>
            <w:rStyle w:val="ac"/>
          </w:rPr>
          <w:t>data.inu.ac.kr</w:t>
        </w:r>
      </w:hyperlink>
      <w:r w:rsidRPr="00F2193D">
        <w:t>)；其二是对话专用</w:t>
      </w:r>
      <w:proofErr w:type="gramStart"/>
      <w:r w:rsidRPr="00F2193D">
        <w:t>预训练</w:t>
      </w:r>
      <w:proofErr w:type="gramEnd"/>
      <w:r w:rsidRPr="00F2193D">
        <w:t xml:space="preserve">与微调路线，如 </w:t>
      </w:r>
      <w:proofErr w:type="spellStart"/>
      <w:r w:rsidRPr="00F2193D">
        <w:t>DialoGPT</w:t>
      </w:r>
      <w:proofErr w:type="spellEnd"/>
      <w:r w:rsidRPr="00F2193D">
        <w:t xml:space="preserve"> 以大规模论坛对话链条为训练数据，提升了多轮上下文条件下的生成连贯性 (</w:t>
      </w:r>
      <w:hyperlink r:id="rId29" w:tooltip="DialoGPT: Large-Scale Generative Pre-training for Conversational Response Generation - Microsoft Research" w:history="1">
        <w:r w:rsidRPr="00F2193D">
          <w:rPr>
            <w:rStyle w:val="ac"/>
          </w:rPr>
          <w:t>microsoft.com</w:t>
        </w:r>
      </w:hyperlink>
      <w:r w:rsidRPr="00F2193D">
        <w:t>)；其三是以 RLHF/对齐训练为核心的“指令遵循”路线，通过人类偏好反馈提升模型对用户意图的服从性与有用性（</w:t>
      </w:r>
      <w:proofErr w:type="spellStart"/>
      <w:r w:rsidRPr="00F2193D">
        <w:t>InstructGPT</w:t>
      </w:r>
      <w:proofErr w:type="spellEnd"/>
      <w:r w:rsidRPr="00F2193D">
        <w:t>） (</w:t>
      </w:r>
      <w:hyperlink r:id="rId30" w:tooltip="InstructGPT: Training LMs with Human Feedback" w:history="1">
        <w:r w:rsidRPr="00F2193D">
          <w:rPr>
            <w:rStyle w:val="ac"/>
          </w:rPr>
          <w:t>Emergent Mind</w:t>
        </w:r>
      </w:hyperlink>
      <w:r w:rsidRPr="00F2193D">
        <w:t>)，并在更大规模模型（如 GPT-4）上进一步推动通用能力与对话可用性提升 (</w:t>
      </w:r>
      <w:hyperlink r:id="rId31" w:tooltip="GPT-4 Technical Report – Evidence Library – Artificial Intelligence in Measurement and Education" w:history="1">
        <w:r w:rsidRPr="00F2193D">
          <w:rPr>
            <w:rStyle w:val="ac"/>
          </w:rPr>
          <w:t>aievidencehub.org</w:t>
        </w:r>
      </w:hyperlink>
      <w:r w:rsidRPr="00F2193D">
        <w:t>)。然而，上述进展并未消除多轮</w:t>
      </w:r>
      <w:proofErr w:type="gramStart"/>
      <w:r w:rsidRPr="00F2193D">
        <w:t>交互中</w:t>
      </w:r>
      <w:proofErr w:type="gramEnd"/>
      <w:r w:rsidRPr="00F2193D">
        <w:t>的结构性短板：随着对话长度与任务复杂度上升，模型仍会在“记忆、检索、持续遵循与抗错误传播”方面表现出显著退化。</w:t>
      </w:r>
    </w:p>
    <w:p w14:paraId="0FE1C68A" w14:textId="77777777" w:rsidR="00F2193D" w:rsidRPr="00F2193D" w:rsidRDefault="00F2193D" w:rsidP="00F2193D">
      <w:pPr>
        <w:ind w:firstLine="24pt"/>
      </w:pPr>
      <w:r w:rsidRPr="00F2193D">
        <w:t>对多轮对</w:t>
      </w:r>
      <w:proofErr w:type="gramStart"/>
      <w:r w:rsidRPr="00F2193D">
        <w:t>话能力</w:t>
      </w:r>
      <w:proofErr w:type="gramEnd"/>
      <w:r w:rsidRPr="00F2193D">
        <w:t>的系统刻画离不开评测基准的演进。MT-Eval 通过对真实人机对话模式的归纳，将多轮交互归结为“回忆（recollection）、扩展（expansion）、细化（refinement）与追问（follow-up）”四类典型模式，并在对比多轮与单轮版本时发现：多数模型在多轮场景下相对单轮出现显著性能下降，且影响因素与模型的基础能力并不总是线性相关；更重要的是，MT-Eval 将多轮失败归因于**相关信息距离（distance to relevant content）</w:t>
      </w:r>
      <w:r w:rsidRPr="00F2193D">
        <w:rPr>
          <w:b/>
          <w:bCs/>
        </w:rPr>
        <w:t>与</w:t>
      </w:r>
      <w:r w:rsidRPr="00F2193D">
        <w:t>错误传播（error propagation）**等结构性因素 (</w:t>
      </w:r>
      <w:hyperlink r:id="rId32" w:tooltip="MT-Eval: A Multi-Turn Capabilities Evaluation Benchmark for Large Language Models - ACL Anthology" w:history="1">
        <w:r w:rsidRPr="00F2193D">
          <w:rPr>
            <w:rStyle w:val="ac"/>
          </w:rPr>
          <w:t>ACL Anthology</w:t>
        </w:r>
      </w:hyperlink>
      <w:r w:rsidRPr="00F2193D">
        <w:t>)。这一结论与</w:t>
      </w:r>
      <w:proofErr w:type="gramStart"/>
      <w:r w:rsidRPr="00F2193D">
        <w:t>金融投顾场景</w:t>
      </w:r>
      <w:proofErr w:type="gramEnd"/>
      <w:r w:rsidRPr="00F2193D">
        <w:t>高度契合：风险等级、禁忌约束、投资期限等关键条件通常出现在对话早期或跨会话历史中，一旦“距离效应”导致模型难以稳定调用，便会直接引发适当性偏离与风险提示缺项。</w:t>
      </w:r>
    </w:p>
    <w:p w14:paraId="638A5B12" w14:textId="77777777" w:rsidR="00F2193D" w:rsidRPr="00F2193D" w:rsidRDefault="00F2193D" w:rsidP="00F2193D">
      <w:pPr>
        <w:ind w:firstLine="24pt"/>
      </w:pPr>
      <w:r w:rsidRPr="00F2193D">
        <w:t>进一步地，</w:t>
      </w:r>
      <w:proofErr w:type="spellStart"/>
      <w:r w:rsidRPr="00F2193D">
        <w:t>MultiChallenge</w:t>
      </w:r>
      <w:proofErr w:type="spellEnd"/>
      <w:r w:rsidRPr="00F2193D">
        <w:t xml:space="preserve"> 指出：即便在既有多轮评测上接近“满分”的前沿模型，在更贴近真实交互的设定下准确率仍可能显著低于 50%，说明多轮能力并非由单轮能力自然外推而来，而存在更接近“系统级鲁棒性”的门槛 (</w:t>
      </w:r>
      <w:hyperlink r:id="rId33" w:tooltip="MultiChallenge: A Realistic Multi-Turn Conversation Evaluation Benchmark Challenging to Frontier LLMs - ACL Anthology" w:history="1">
        <w:r w:rsidRPr="00F2193D">
          <w:rPr>
            <w:rStyle w:val="ac"/>
          </w:rPr>
          <w:t>ACL Anthology</w:t>
        </w:r>
      </w:hyperlink>
      <w:r w:rsidRPr="00F2193D">
        <w:t>)。MT-Bench-101 则从真实多轮对</w:t>
      </w:r>
      <w:proofErr w:type="gramStart"/>
      <w:r w:rsidRPr="00F2193D">
        <w:t>话数据</w:t>
      </w:r>
      <w:proofErr w:type="gramEnd"/>
      <w:r w:rsidRPr="00F2193D">
        <w:t>中构</w:t>
      </w:r>
      <w:r w:rsidRPr="00F2193D">
        <w:lastRenderedPageBreak/>
        <w:t>建</w:t>
      </w:r>
      <w:proofErr w:type="gramStart"/>
      <w:r w:rsidRPr="00F2193D">
        <w:t>层级化</w:t>
      </w:r>
      <w:proofErr w:type="gramEnd"/>
      <w:r w:rsidRPr="00F2193D">
        <w:t>能力图谱，强调真实多轮互动具有细粒度、多任务与跨</w:t>
      </w:r>
      <w:proofErr w:type="gramStart"/>
      <w:r w:rsidRPr="00F2193D">
        <w:t>轮趋势</w:t>
      </w:r>
      <w:proofErr w:type="gramEnd"/>
      <w:r w:rsidRPr="00F2193D">
        <w:t>变化等特点；并观察到常见对齐技术或对话专用设计未必带来稳定提升 (</w:t>
      </w:r>
      <w:hyperlink r:id="rId34" w:tooltip="MT-Bench-101: A Fine-Grained Benchmark for Evaluating Large Language Models in Multi-Turn Dialogues - ACL Anthology" w:history="1">
        <w:r w:rsidRPr="00F2193D">
          <w:rPr>
            <w:rStyle w:val="ac"/>
          </w:rPr>
          <w:t>ACL Anthology</w:t>
        </w:r>
      </w:hyperlink>
      <w:r w:rsidRPr="00F2193D">
        <w:t>)。综合这些工作可得出一个关键判断：</w:t>
      </w:r>
      <w:r w:rsidRPr="00F2193D">
        <w:rPr>
          <w:b/>
          <w:bCs/>
        </w:rPr>
        <w:t>多轮对</w:t>
      </w:r>
      <w:proofErr w:type="gramStart"/>
      <w:r w:rsidRPr="00F2193D">
        <w:rPr>
          <w:b/>
          <w:bCs/>
        </w:rPr>
        <w:t>话能力</w:t>
      </w:r>
      <w:proofErr w:type="gramEnd"/>
      <w:r w:rsidRPr="00F2193D">
        <w:rPr>
          <w:b/>
          <w:bCs/>
        </w:rPr>
        <w:t>的核心矛盾不在于“是否会说”，而在于“是否能在长链路交互中稳定保持正确的状态、约束与推理轨迹”。</w:t>
      </w:r>
    </w:p>
    <w:p w14:paraId="4DD4B18E" w14:textId="77777777" w:rsidR="00F2193D" w:rsidRPr="00F2193D" w:rsidRDefault="00F2193D" w:rsidP="00ED3B46">
      <w:pPr>
        <w:ind w:firstLine="24pt"/>
      </w:pPr>
      <w:r w:rsidRPr="00F2193D">
        <w:t>在工程实践中，最常见的补救手段是扩大上下文窗口或拼接更多历史轮次，但“可容纳”并不意味着“可利用”。Lost in the Middle 的控制实验表明：</w:t>
      </w:r>
      <w:proofErr w:type="gramStart"/>
      <w:r w:rsidRPr="00F2193D">
        <w:t>当相关</w:t>
      </w:r>
      <w:proofErr w:type="gramEnd"/>
      <w:r w:rsidRPr="00F2193D">
        <w:t>信息处于长上下文的中部时，模型性能往往出现明显下降，呈现“首尾优势（primacy/recency bias）”的 U 型曲线；即使是标称更长上下文的模型，也未必能更稳健地访问并使用中部信息 (</w:t>
      </w:r>
      <w:hyperlink r:id="rId35" w:tooltip="Lost in the Middle: How Language Models Use Long Contexts | Transactions of the Association for Computational Linguistics | MIT Press" w:history="1">
        <w:r w:rsidRPr="00F2193D">
          <w:rPr>
            <w:rStyle w:val="ac"/>
          </w:rPr>
          <w:t>direct.mit.edu</w:t>
        </w:r>
      </w:hyperlink>
      <w:r w:rsidRPr="00F2193D">
        <w:t>)。这意味着，在多轮对话中仅依赖上下文拼接会带来两类风险：其一是关键信息随对话增长被迫截断；其二是为了避免截断而扩大窗口又引入大量噪声，使模型注意力被无关内容稀释，最终反而降低检索与生成质量。与“上下文窗口”不同，长期</w:t>
      </w:r>
      <w:proofErr w:type="gramStart"/>
      <w:r w:rsidRPr="00F2193D">
        <w:t>交互更</w:t>
      </w:r>
      <w:proofErr w:type="gramEnd"/>
      <w:r w:rsidRPr="00F2193D">
        <w:t>需要“可持续维护的用户画像与状态变量”。Persona-Chat 通过显式 persona 条目改善了对话的个性化与一致性，但也从侧面说明：若缺乏结构化的用户画像表示与持续注入机制，模型在开放域闲聊中容易产生“人格漂移”与泛化表达 (</w:t>
      </w:r>
      <w:hyperlink r:id="rId36" w:tooltip="Personalizing Dialogue with Personas" w:history="1">
        <w:r w:rsidRPr="00F2193D">
          <w:rPr>
            <w:rStyle w:val="ac"/>
          </w:rPr>
          <w:t>Emergent Mind</w:t>
        </w:r>
      </w:hyperlink>
      <w:r w:rsidRPr="00F2193D">
        <w:t xml:space="preserve">)。在复杂对话任务中，模型往往需要跨轮整合条件并进行多步推理。链式思维提示（Chain-of-Thought, </w:t>
      </w:r>
      <w:proofErr w:type="spellStart"/>
      <w:r w:rsidRPr="00F2193D">
        <w:t>CoT</w:t>
      </w:r>
      <w:proofErr w:type="spellEnd"/>
      <w:r w:rsidRPr="00F2193D">
        <w:t>）证明了通过显式中间步骤可以显著提升模型的复杂推理表现 (</w:t>
      </w:r>
      <w:hyperlink r:id="rId37" w:tooltip="Chain-of-Thought Prompting Elicits Reasoning in Large Language Models" w:history="1">
        <w:r w:rsidRPr="00F2193D">
          <w:rPr>
            <w:rStyle w:val="ac"/>
          </w:rPr>
          <w:t>NIPS 会议论文</w:t>
        </w:r>
      </w:hyperlink>
      <w:r w:rsidRPr="00F2193D">
        <w:t>)。但在多轮场景下，推理能力提升并不必然等价于稳健性提升：当早期轮次出现误解或“软幻觉”（将不确定信息当作事实），后续推理链条可能</w:t>
      </w:r>
      <w:proofErr w:type="gramStart"/>
      <w:r w:rsidRPr="00F2193D">
        <w:t>沿错误</w:t>
      </w:r>
      <w:proofErr w:type="gramEnd"/>
      <w:r w:rsidRPr="00F2193D">
        <w:t>前提继续展开，形成典型的错误传播。这与 MT-Eval 在多轮退化分析中强调的“error propagation”相呼应 (</w:t>
      </w:r>
      <w:hyperlink r:id="rId38" w:tooltip="MT-Eval: A Multi-Turn Capabilities Evaluation Benchmark for Large Language Models - ACL Anthology" w:history="1">
        <w:r w:rsidRPr="00F2193D">
          <w:rPr>
            <w:rStyle w:val="ac"/>
          </w:rPr>
          <w:t>ACL Anthology</w:t>
        </w:r>
      </w:hyperlink>
      <w:r w:rsidRPr="00F2193D">
        <w:t>)。</w:t>
      </w:r>
    </w:p>
    <w:p w14:paraId="73AC83A0" w14:textId="77777777" w:rsidR="007B7BE2" w:rsidRDefault="007B7BE2" w:rsidP="001C4873">
      <w:pPr>
        <w:pStyle w:val="a"/>
        <w:spacing w:before="16.30pt" w:after="16.30pt"/>
        <w:ind w:start="238.90pt"/>
      </w:pPr>
      <w:r w:rsidRPr="001C4873">
        <w:t>智能体架构的发展</w:t>
      </w:r>
    </w:p>
    <w:p w14:paraId="3C4298AC" w14:textId="77777777" w:rsidR="00223994" w:rsidRPr="00223994" w:rsidRDefault="00223994" w:rsidP="00223994">
      <w:pPr>
        <w:ind w:firstLine="24pt"/>
      </w:pPr>
      <w:r w:rsidRPr="00223994">
        <w:t>基于大语言模型的智能体（LLM-based Agents）旨在把“会说”的语言能力组织为</w:t>
      </w:r>
      <w:r w:rsidRPr="00223994">
        <w:rPr>
          <w:b/>
          <w:bCs/>
        </w:rPr>
        <w:t>可执行、可控、可扩展、可评测</w:t>
      </w:r>
      <w:r w:rsidRPr="00223994">
        <w:t>的系统能力。其架构演进呈现出清晰主线：早期对话系统多为端到端“输入—输出”生成，面对复杂任务时易</w:t>
      </w:r>
      <w:proofErr w:type="gramStart"/>
      <w:r w:rsidRPr="00223994">
        <w:t>受事实</w:t>
      </w:r>
      <w:proofErr w:type="gramEnd"/>
      <w:r w:rsidRPr="00223994">
        <w:t>与计算能力不足、以及缺乏多步纠错机制影响；由此发展出“推理—行动”闭环范式，</w:t>
      </w:r>
      <w:proofErr w:type="spellStart"/>
      <w:r w:rsidRPr="00223994">
        <w:t>ReAct</w:t>
      </w:r>
      <w:proofErr w:type="spellEnd"/>
      <w:r w:rsidRPr="00223994">
        <w:t xml:space="preserve"> 通过交替生成推理轨迹与外部行动（检索/工具调用），利用环境反馈迭代修正，将多轮交互重构为面向目标的决策过程[1]。随后，研究进一步从“把工具接入”走向“能力解耦与编排”，MRKL Systems 等强调以语言模型为中枢、将检索、计算、符号推理等交由外部模块完成，通过模块化组合提升可靠性与可控性[2]。在工具增强路线中，</w:t>
      </w:r>
      <w:proofErr w:type="spellStart"/>
      <w:r w:rsidRPr="00223994">
        <w:lastRenderedPageBreak/>
        <w:t>Toolformer</w:t>
      </w:r>
      <w:proofErr w:type="spellEnd"/>
      <w:r w:rsidRPr="00223994">
        <w:t xml:space="preserve"> 将工具调用从工程规则推进到学习机制，使模型在一定程度上学会“何时用工具、如何用工具”，增强迁移性[3]；而在长期交互需求下，显式记忆成为关键组件，并发展出“反思—记忆—再规划”的闭环，</w:t>
      </w:r>
      <w:proofErr w:type="spellStart"/>
      <w:r w:rsidRPr="00223994">
        <w:t>Reflexion</w:t>
      </w:r>
      <w:proofErr w:type="spellEnd"/>
      <w:r w:rsidRPr="00223994">
        <w:t xml:space="preserve"> 与 Generative Agents 分别以自我反思写入记忆、以及“记忆流—反思—规划”结构支持更长时程的一致行为与纠错更新[4–5]。当智能</w:t>
      </w:r>
      <w:proofErr w:type="gramStart"/>
      <w:r w:rsidRPr="00223994">
        <w:t>体走向</w:t>
      </w:r>
      <w:proofErr w:type="gramEnd"/>
      <w:r w:rsidRPr="00223994">
        <w:t>真实环境执行时，“可执行性约束”</w:t>
      </w:r>
      <w:proofErr w:type="gramStart"/>
      <w:r w:rsidRPr="00223994">
        <w:t>被显式</w:t>
      </w:r>
      <w:proofErr w:type="gramEnd"/>
      <w:r w:rsidRPr="00223994">
        <w:t>化为重要模块，</w:t>
      </w:r>
      <w:proofErr w:type="spellStart"/>
      <w:r w:rsidRPr="00223994">
        <w:t>SayCan</w:t>
      </w:r>
      <w:proofErr w:type="spellEnd"/>
      <w:r w:rsidRPr="00223994">
        <w:t xml:space="preserve"> 以可供性/价值约束校准 LLM 的高层计划，缓解“说得对但做不到”问题[6]。综述研究通常将智能体拆解为画像/设定、记忆、规划与行动（工具使用）等核心模块，并从闭环与评测角度归纳不同组合范式[7]。</w:t>
      </w:r>
    </w:p>
    <w:p w14:paraId="61E7C896" w14:textId="77777777" w:rsidR="00223994" w:rsidRPr="00223994" w:rsidRDefault="00223994" w:rsidP="00716A5E">
      <w:pPr>
        <w:ind w:firstLine="24pt"/>
      </w:pPr>
      <w:r w:rsidRPr="00223994">
        <w:t>尽管上述演进显著提升了智能体的工程可用性，但其关键不足也更集中地暴露为系统级问题：其一，</w:t>
      </w:r>
      <w:r w:rsidRPr="00223994">
        <w:rPr>
          <w:b/>
          <w:bCs/>
        </w:rPr>
        <w:t>鲁棒性与可靠性仍不足</w:t>
      </w:r>
      <w:r w:rsidRPr="00223994">
        <w:t>，多步链路任</w:t>
      </w:r>
      <w:proofErr w:type="gramStart"/>
      <w:r w:rsidRPr="00223994">
        <w:t>一</w:t>
      </w:r>
      <w:proofErr w:type="gramEnd"/>
      <w:r w:rsidRPr="00223994">
        <w:t>环节失误都可能触发级联错误与错误传播，难以在长链路对话中稳定抑制；其二，</w:t>
      </w:r>
      <w:r w:rsidRPr="00223994">
        <w:rPr>
          <w:b/>
          <w:bCs/>
        </w:rPr>
        <w:t>记忆治理仍不成熟</w:t>
      </w:r>
      <w:r w:rsidRPr="00223994">
        <w:t>，记忆写入/更新/遗忘缺乏统一原则，易出现噪声积累、冲突信息并存与状态漂移，反而削弱一致性；其三，</w:t>
      </w:r>
      <w:r w:rsidRPr="00223994">
        <w:rPr>
          <w:b/>
          <w:bCs/>
        </w:rPr>
        <w:t>工具学习带来新的治理难题</w:t>
      </w:r>
      <w:r w:rsidRPr="00223994">
        <w:t>，自动调用虽提升迁移性，但同时引入权限、安全、成本与可控性风险，需要更严格的调用策略与核验审计；其四，</w:t>
      </w:r>
      <w:r w:rsidRPr="00223994">
        <w:rPr>
          <w:b/>
          <w:bCs/>
        </w:rPr>
        <w:t>评测体系仍有限</w:t>
      </w:r>
      <w:r w:rsidRPr="00223994">
        <w:t>，长时程、多轮、开放环境任务难以标准化，现有基准对真实系统能力覆盖不足；其五，模型对齐只能改善“平均行为”，在高风险场景仍需</w:t>
      </w:r>
      <w:proofErr w:type="gramStart"/>
      <w:r w:rsidRPr="00223994">
        <w:t>过程级约束</w:t>
      </w:r>
      <w:proofErr w:type="gramEnd"/>
      <w:r w:rsidRPr="00223994">
        <w:t>、校验与可追溯机制共同保障输出边界的稳定性与可审计性[1–7]。</w:t>
      </w:r>
    </w:p>
    <w:p w14:paraId="140714FC" w14:textId="77777777" w:rsidR="00871127" w:rsidRDefault="007B7BE2" w:rsidP="00E67D42">
      <w:pPr>
        <w:pStyle w:val="v3"/>
        <w:spacing w:before="32.60pt" w:after="32.60pt"/>
      </w:pPr>
      <w:r>
        <w:rPr>
          <w:rFonts w:hint="eastAsia"/>
        </w:rPr>
        <w:t>智能体</w:t>
      </w:r>
      <w:r>
        <w:t>记忆机制研究</w:t>
      </w:r>
    </w:p>
    <w:p w14:paraId="6EBCD000" w14:textId="77777777" w:rsidR="00871127" w:rsidRDefault="007B7BE2" w:rsidP="00E67D42">
      <w:pPr>
        <w:pStyle w:val="a"/>
        <w:spacing w:before="16.30pt" w:after="16.30pt"/>
        <w:ind w:start="238.90pt"/>
      </w:pPr>
      <w:r w:rsidRPr="001C4873">
        <w:t>记忆的理论来源</w:t>
      </w:r>
    </w:p>
    <w:p w14:paraId="5C8482A4" w14:textId="77777777" w:rsidR="001C4873" w:rsidRPr="001C4873" w:rsidRDefault="001C4873" w:rsidP="001C4873">
      <w:pPr>
        <w:pStyle w:val="a"/>
        <w:spacing w:before="16.30pt" w:after="16.30pt"/>
        <w:ind w:start="238.90pt"/>
      </w:pPr>
    </w:p>
    <w:p w14:paraId="6294A41E" w14:textId="77777777" w:rsidR="00871127" w:rsidRDefault="00871127" w:rsidP="001C4873">
      <w:pPr>
        <w:pStyle w:val="a"/>
        <w:spacing w:before="16.30pt" w:after="16.30pt"/>
        <w:ind w:start="238.90pt"/>
      </w:pPr>
      <w:r w:rsidRPr="001C4873">
        <w:rPr>
          <w:rFonts w:hint="eastAsia"/>
        </w:rPr>
        <w:t>2</w:t>
      </w:r>
      <w:r w:rsidRPr="001C4873">
        <w:t xml:space="preserve">.2.2 </w:t>
      </w:r>
      <w:r w:rsidR="007B7BE2" w:rsidRPr="001C4873">
        <w:t>现有记忆的</w:t>
      </w:r>
      <w:r w:rsidR="001C4873">
        <w:rPr>
          <w:rFonts w:hint="eastAsia"/>
        </w:rPr>
        <w:t>机制</w:t>
      </w:r>
    </w:p>
    <w:p w14:paraId="7B690B3B" w14:textId="77777777" w:rsidR="001C4873" w:rsidRPr="001C4873" w:rsidRDefault="001C4873" w:rsidP="001C4873">
      <w:pPr>
        <w:pStyle w:val="a"/>
        <w:spacing w:before="16.30pt" w:after="16.30pt"/>
        <w:ind w:start="238.90pt"/>
      </w:pPr>
    </w:p>
    <w:p w14:paraId="07E0CBB3" w14:textId="77777777" w:rsidR="00871127" w:rsidRDefault="007B7BE2" w:rsidP="00D803FA">
      <w:pPr>
        <w:pStyle w:val="v3"/>
        <w:spacing w:before="32.60pt" w:after="32.60pt"/>
      </w:pPr>
      <w:r>
        <w:rPr>
          <w:rFonts w:ascii="-webkit-standard" w:hAnsi="-webkit-standard"/>
          <w:color w:val="000000"/>
          <w:sz w:val="27"/>
          <w:szCs w:val="27"/>
        </w:rPr>
        <w:t>金融场景下的智能投顾</w:t>
      </w:r>
    </w:p>
    <w:p w14:paraId="55F34FD8" w14:textId="77777777" w:rsidR="00871127" w:rsidRDefault="007B7BE2" w:rsidP="001C4873">
      <w:pPr>
        <w:pStyle w:val="a"/>
        <w:spacing w:before="16.30pt" w:after="16.30pt"/>
        <w:ind w:start="238.90pt"/>
      </w:pPr>
      <w:r w:rsidRPr="001C4873">
        <w:lastRenderedPageBreak/>
        <w:t>传统智能投顾</w:t>
      </w:r>
    </w:p>
    <w:p w14:paraId="724AE5AF" w14:textId="77777777" w:rsidR="001C4873" w:rsidRPr="001C4873" w:rsidRDefault="001C4873" w:rsidP="001C4873">
      <w:pPr>
        <w:ind w:firstLine="24pt"/>
      </w:pPr>
    </w:p>
    <w:p w14:paraId="3E5A7112" w14:textId="77777777" w:rsidR="00871127" w:rsidRDefault="001C4873" w:rsidP="001C4873">
      <w:pPr>
        <w:pStyle w:val="a"/>
        <w:spacing w:before="16.30pt" w:after="16.30pt"/>
        <w:ind w:start="238.90pt"/>
      </w:pPr>
      <w:r>
        <w:rPr>
          <w:rFonts w:hint="eastAsia"/>
        </w:rPr>
        <w:t>金融领域</w:t>
      </w:r>
      <w:r w:rsidR="007B7BE2" w:rsidRPr="001C4873">
        <w:t>大模型</w:t>
      </w:r>
    </w:p>
    <w:p w14:paraId="2EB09B2E" w14:textId="77777777" w:rsidR="001C4873" w:rsidRPr="001C4873" w:rsidRDefault="001C4873" w:rsidP="001C4873">
      <w:pPr>
        <w:ind w:firstLine="24pt"/>
      </w:pPr>
    </w:p>
    <w:p w14:paraId="483DECCE" w14:textId="77777777" w:rsidR="00871127" w:rsidRPr="001C4873" w:rsidRDefault="007B7BE2" w:rsidP="001C4873">
      <w:pPr>
        <w:pStyle w:val="a"/>
        <w:spacing w:before="16.30pt" w:after="16.30pt"/>
        <w:ind w:start="238.90pt"/>
      </w:pPr>
      <w:r w:rsidRPr="001C4873">
        <w:rPr>
          <w:rFonts w:hint="eastAsia"/>
        </w:rPr>
        <w:t>2</w:t>
      </w:r>
      <w:r w:rsidRPr="001C4873">
        <w:t xml:space="preserve">.3.3 </w:t>
      </w:r>
      <w:r w:rsidRPr="001C4873">
        <w:rPr>
          <w:rFonts w:hint="eastAsia"/>
        </w:rPr>
        <w:t>投资咨询场景特殊性</w:t>
      </w:r>
    </w:p>
    <w:p w14:paraId="0AB2846A" w14:textId="77777777" w:rsidR="00871127" w:rsidRPr="00871127" w:rsidRDefault="00871127" w:rsidP="00871127">
      <w:pPr>
        <w:pStyle w:val="a7"/>
        <w:ind w:firstLine="24pt"/>
      </w:pPr>
    </w:p>
    <w:p w14:paraId="7D8E875C" w14:textId="77777777" w:rsidR="00871127" w:rsidRDefault="00871127" w:rsidP="00871127"/>
    <w:p w14:paraId="5FEBBEBE" w14:textId="77777777" w:rsidR="00871127" w:rsidRDefault="00871127" w:rsidP="0088444B">
      <w:pPr>
        <w:pStyle w:val="11"/>
        <w:spacing w:before="48.90pt" w:after="48.90pt"/>
      </w:pPr>
      <w:r>
        <w:br w:type="page"/>
      </w:r>
      <w:bookmarkStart w:id="19" w:name="_Toc223096605"/>
      <w:bookmarkStart w:id="20" w:name="_Toc223097033"/>
      <w:r w:rsidR="00E91598">
        <w:rPr>
          <w:rFonts w:hint="eastAsia"/>
        </w:rPr>
        <w:lastRenderedPageBreak/>
        <w:t>第</w:t>
      </w:r>
      <w:r w:rsidR="001C4873">
        <w:rPr>
          <w:rFonts w:hint="eastAsia"/>
        </w:rPr>
        <w:t>三</w:t>
      </w:r>
      <w:r w:rsidR="00E91598">
        <w:rPr>
          <w:rFonts w:hint="eastAsia"/>
        </w:rPr>
        <w:t>章</w:t>
      </w:r>
      <w:r w:rsidR="00E91598">
        <w:rPr>
          <w:rFonts w:hint="eastAsia"/>
        </w:rPr>
        <w:t xml:space="preserve"> </w:t>
      </w:r>
      <w:r>
        <w:rPr>
          <w:rFonts w:hint="eastAsia"/>
        </w:rPr>
        <w:t>理论分析</w:t>
      </w:r>
      <w:bookmarkEnd w:id="19"/>
      <w:bookmarkEnd w:id="20"/>
    </w:p>
    <w:p w14:paraId="720175A2" w14:textId="77777777" w:rsidR="009A60B8" w:rsidRPr="009A60B8" w:rsidRDefault="00871127" w:rsidP="00E91598">
      <w:pPr>
        <w:pStyle w:val="v3"/>
        <w:spacing w:before="32.60pt" w:after="32.60pt"/>
      </w:pPr>
      <w:bookmarkStart w:id="21" w:name="_Toc223096606"/>
      <w:bookmarkStart w:id="22" w:name="_Toc223097034"/>
      <w:r w:rsidRPr="009A60B8">
        <w:rPr>
          <w:rFonts w:hint="eastAsia"/>
        </w:rPr>
        <w:t xml:space="preserve">3.1 </w:t>
      </w:r>
      <w:r w:rsidRPr="009A60B8">
        <w:rPr>
          <w:rFonts w:hint="eastAsia"/>
        </w:rPr>
        <w:t>智能</w:t>
      </w:r>
      <w:proofErr w:type="gramStart"/>
      <w:r w:rsidRPr="009A60B8">
        <w:rPr>
          <w:rFonts w:hint="eastAsia"/>
        </w:rPr>
        <w:t>投顾中</w:t>
      </w:r>
      <w:proofErr w:type="gramEnd"/>
      <w:r w:rsidRPr="009A60B8">
        <w:rPr>
          <w:rFonts w:hint="eastAsia"/>
        </w:rPr>
        <w:t>的动态认知</w:t>
      </w:r>
      <w:bookmarkEnd w:id="21"/>
      <w:bookmarkEnd w:id="22"/>
    </w:p>
    <w:p w14:paraId="3D0AB64C" w14:textId="77777777"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w:t>
      </w:r>
      <w:proofErr w:type="gramStart"/>
      <w:r w:rsidRPr="00280F82">
        <w:t>投顾进行</w:t>
      </w:r>
      <w:proofErr w:type="gramEnd"/>
      <w:r w:rsidRPr="00280F82">
        <w:t>多轮交互时，其风险态度、投资目标、关注主题以及对市场信息的理解程度，都会随着对话的推进而发生变化。然而，现有多数智能</w:t>
      </w:r>
      <w:proofErr w:type="gramStart"/>
      <w:r w:rsidRPr="00280F82">
        <w:t>投顾系统</w:t>
      </w:r>
      <w:proofErr w:type="gramEnd"/>
      <w:r w:rsidRPr="00280F82">
        <w:t>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w:t>
      </w:r>
      <w:proofErr w:type="gramStart"/>
      <w:r w:rsidRPr="00280F82">
        <w:t>智能投顾在</w:t>
      </w:r>
      <w:proofErr w:type="gramEnd"/>
      <w:r w:rsidRPr="00280F82">
        <w:t>长期交互过程中对用户认知状态的持续理解、更新与利用机制，并将其作为后续记忆系统设计与一致性决策生成的理论基础。</w:t>
      </w:r>
    </w:p>
    <w:p w14:paraId="2A45AD86" w14:textId="77777777" w:rsidR="00871127" w:rsidRDefault="00871127" w:rsidP="00E91598">
      <w:pPr>
        <w:pStyle w:val="a"/>
        <w:spacing w:before="16.30pt" w:after="16.30pt"/>
        <w:ind w:start="238.90pt"/>
      </w:pPr>
      <w:bookmarkStart w:id="23" w:name="_Toc223096607"/>
      <w:bookmarkStart w:id="24" w:name="_Toc223097035"/>
      <w:r>
        <w:t xml:space="preserve">3.1.1 </w:t>
      </w:r>
      <w:r>
        <w:t>动态认知的定义与边界</w:t>
      </w:r>
      <w:bookmarkEnd w:id="23"/>
      <w:bookmarkEnd w:id="24"/>
    </w:p>
    <w:p w14:paraId="4E1EA799" w14:textId="77777777" w:rsidR="00871127" w:rsidRPr="00280F82" w:rsidRDefault="00871127" w:rsidP="00871127">
      <w:pPr>
        <w:ind w:firstLine="24pt"/>
      </w:pPr>
      <w:r w:rsidRPr="00280F82">
        <w:t>本文所指的“动态认知”，并非简单意义上的用户画像更新，而是指</w:t>
      </w:r>
      <w:proofErr w:type="gramStart"/>
      <w:r w:rsidRPr="00280F82">
        <w:t>智能投顾智能</w:t>
      </w:r>
      <w:proofErr w:type="gramEnd"/>
      <w:r w:rsidRPr="00280F82">
        <w:t>体在多轮、跨时间尺度的交互过程中，对用户</w:t>
      </w:r>
      <w:proofErr w:type="gramStart"/>
      <w:r>
        <w:t>”</w:t>
      </w:r>
      <w:proofErr w:type="gramEnd"/>
      <w:r w:rsidRPr="00280F82">
        <w:t>认知状态（cognitive state）</w:t>
      </w:r>
      <w:proofErr w:type="gramStart"/>
      <w:r>
        <w:t>”</w:t>
      </w:r>
      <w:proofErr w:type="gramEnd"/>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77777777" w:rsidR="00871127" w:rsidRPr="00280F82" w:rsidRDefault="00871127" w:rsidP="00871127">
      <w:pPr>
        <w:ind w:firstLine="24pt"/>
      </w:pPr>
      <w:r w:rsidRPr="00280F82">
        <w:t>从认知科学视角来看，人类的信息处理过程通常遵循“编码—存储—提取—应用”的基本链条。外部刺激首先被感知并编码为内部表征，随后存入记忆系统，在特定情境下被提取并用于决策或行为调整。这一过程并非静态完成，而是随着新信息的不断输入而反复迭代。将这一认知加工机制映射到</w:t>
      </w:r>
      <w:r w:rsidRPr="00280F82">
        <w:lastRenderedPageBreak/>
        <w:t>智能</w:t>
      </w:r>
      <w:proofErr w:type="gramStart"/>
      <w:r w:rsidRPr="00280F82">
        <w:t>投顾系统</w:t>
      </w:r>
      <w:proofErr w:type="gramEnd"/>
      <w:r w:rsidRPr="00280F82">
        <w:t>中，意味着对话内容不应仅被视为一次性输入，而应作为持续影响用户认知状态的动态信号，为后续的决策推理提供依据。</w:t>
      </w:r>
    </w:p>
    <w:p w14:paraId="595B2FE0" w14:textId="77777777" w:rsidR="00871127" w:rsidRPr="00280F82" w:rsidRDefault="00871127" w:rsidP="00871127">
      <w:pPr>
        <w:ind w:firstLine="24pt"/>
      </w:pPr>
      <w:r w:rsidRPr="00280F82">
        <w:t>此外，赫伯特·西蒙提出的“有限理性”理论指出，个体在决策过程中受到认知能力、信息获取成本与时间约束的限制，往往依赖启发式规则而非全局最优计算（Simon, 1955）。在证券投资咨询场景中，投资者对风险与收益的理解本身具有</w:t>
      </w:r>
      <w:proofErr w:type="gramStart"/>
      <w:r w:rsidRPr="00280F82">
        <w:t>不</w:t>
      </w:r>
      <w:proofErr w:type="gramEnd"/>
      <w:r w:rsidRPr="00280F82">
        <w:t>完备性，其偏好也可能随着信息表述方式与情境变化而发生调整。因此，智能</w:t>
      </w:r>
      <w:proofErr w:type="gramStart"/>
      <w:r w:rsidRPr="00280F82">
        <w:t>投顾若</w:t>
      </w:r>
      <w:proofErr w:type="gramEnd"/>
      <w:r w:rsidRPr="00280F82">
        <w:t>仍基于一次性问卷或单轮信息判断用户风险偏好，将难以准确反映真实决策状态。动态认知正是在有限理性假设下，对用户认知状态进行持续逼近的一种机制化表达。</w:t>
      </w:r>
    </w:p>
    <w:p w14:paraId="1A4892D2" w14:textId="77777777"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77777777" w:rsidR="00871127" w:rsidRDefault="00871127" w:rsidP="00E91598">
      <w:pPr>
        <w:pStyle w:val="a"/>
        <w:spacing w:before="16.30pt" w:after="16.30pt"/>
        <w:ind w:start="238.90pt"/>
      </w:pPr>
      <w:bookmarkStart w:id="25" w:name="_Toc223096608"/>
      <w:bookmarkStart w:id="26" w:name="_Toc223097036"/>
      <w:r>
        <w:t xml:space="preserve">3.1.2 </w:t>
      </w:r>
      <w:r>
        <w:t>投资者动态行为变量</w:t>
      </w:r>
      <w:bookmarkEnd w:id="25"/>
      <w:bookmarkEnd w:id="26"/>
    </w:p>
    <w:p w14:paraId="319B00FE" w14:textId="77777777"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Kahneman &amp; Tversky, 1979）。这一特征在实际咨询中体现为“回本心态”“怕踏空”“不甘止损”等常见行为模式。</w:t>
      </w:r>
    </w:p>
    <w:p w14:paraId="2281D270" w14:textId="77777777"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与此同时，心理账户理论认为，投资者往往会根据资金用途、投资期限或目标属性，将资金划分到不同的“心理账户”中，并对不同账户施加差异化的风险容忍度（Thaler, 1985）。例如，同一用户在养老资金配置上可能表现出明显的风险厌恶，而在短期试水或主题投资上则更愿意承担波动风险。这种分账户行为使得简单、统一的风险等级标签难以满足个性化咨询需求，而需要在长期</w:t>
      </w:r>
      <w:proofErr w:type="gramStart"/>
      <w:r w:rsidRPr="00280F82">
        <w:t>交互中</w:t>
      </w:r>
      <w:proofErr w:type="gramEnd"/>
      <w:r w:rsidRPr="00280F82">
        <w:t>逐步识别并结构化存储。</w:t>
      </w:r>
    </w:p>
    <w:p w14:paraId="6972D512" w14:textId="77777777"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此外，行为金融领域系统总结了多种影响投资决策的认知偏差，如过度自信、确认偏误、羊群效应、处置效应以及注意力驱动交易等（Barberis &amp; Thaler）。这些偏差往往通过对话行为显性化，例如用户反复验证既有观点、</w:t>
      </w:r>
      <w:proofErr w:type="gramStart"/>
      <w:r w:rsidRPr="00280F82">
        <w:t>频繁关注</w:t>
      </w:r>
      <w:proofErr w:type="gramEnd"/>
      <w:r w:rsidRPr="00280F82">
        <w:t>短期行情、或在市场波动期显著增加咨询频次。将这些行为变量纳入动态认知框架，有助于</w:t>
      </w:r>
      <w:proofErr w:type="gramStart"/>
      <w:r w:rsidRPr="00280F82">
        <w:t>智能投顾在</w:t>
      </w:r>
      <w:proofErr w:type="gramEnd"/>
      <w:r w:rsidRPr="00280F82">
        <w:t>对话中主动触发风险提示或调整解释方式，从而发挥辅助决策的作用。</w:t>
      </w:r>
    </w:p>
    <w:p w14:paraId="75651131" w14:textId="77777777" w:rsidR="00871127" w:rsidRDefault="00871127" w:rsidP="00E91598">
      <w:pPr>
        <w:pStyle w:val="a"/>
        <w:spacing w:before="16.30pt" w:after="16.30pt"/>
        <w:ind w:start="238.90pt"/>
      </w:pPr>
      <w:bookmarkStart w:id="27" w:name="_Toc223096609"/>
      <w:bookmarkStart w:id="28" w:name="_Toc223097037"/>
      <w:r>
        <w:lastRenderedPageBreak/>
        <w:t>3.1.3 “</w:t>
      </w:r>
      <w:r>
        <w:t>理解</w:t>
      </w:r>
      <w:r>
        <w:t>—</w:t>
      </w:r>
      <w:r>
        <w:t>记忆</w:t>
      </w:r>
      <w:r>
        <w:t>—</w:t>
      </w:r>
      <w:r>
        <w:t>推理</w:t>
      </w:r>
      <w:r>
        <w:t>—</w:t>
      </w:r>
      <w:r>
        <w:t>反馈</w:t>
      </w:r>
      <w:r>
        <w:t>”</w:t>
      </w:r>
      <w:r>
        <w:t>循环</w:t>
      </w:r>
      <w:bookmarkEnd w:id="27"/>
      <w:bookmarkEnd w:id="28"/>
    </w:p>
    <w:p w14:paraId="41517618" w14:textId="77777777" w:rsidR="00871127" w:rsidRPr="00280F82" w:rsidRDefault="00871127" w:rsidP="00871127">
      <w:pPr>
        <w:ind w:firstLine="24pt"/>
      </w:pPr>
      <w:r w:rsidRPr="00280F82">
        <w:t>为了将动态认知从概念层面落地为可实现的系统机制，本文提出“理解—记忆—推理—反馈”的闭环结构，用以刻画</w:t>
      </w:r>
      <w:proofErr w:type="gramStart"/>
      <w:r w:rsidRPr="00280F82">
        <w:t>智能投顾在</w:t>
      </w:r>
      <w:proofErr w:type="gramEnd"/>
      <w:r w:rsidRPr="00280F82">
        <w:t>多轮</w:t>
      </w:r>
      <w:proofErr w:type="gramStart"/>
      <w:r w:rsidRPr="00280F82">
        <w:t>交互中</w:t>
      </w:r>
      <w:proofErr w:type="gramEnd"/>
      <w:r w:rsidRPr="00280F82">
        <w:t>的认知更新过程。</w:t>
      </w:r>
    </w:p>
    <w:p w14:paraId="6D2C42C5" w14:textId="77777777" w:rsidR="00871127" w:rsidRPr="00280F82" w:rsidRDefault="00871127" w:rsidP="00871127">
      <w:pPr>
        <w:ind w:firstLine="24pt"/>
      </w:pPr>
      <w:r w:rsidRPr="00280F82">
        <w:t>首先，在</w:t>
      </w:r>
      <w:r>
        <w:rPr>
          <w:rFonts w:hint="eastAsia"/>
        </w:rPr>
        <w:t>“</w:t>
      </w:r>
      <w:r w:rsidRPr="00280F82">
        <w:t>理解（Perception/Interpretation）</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77777777" w:rsidR="00871127" w:rsidRPr="00280F82" w:rsidRDefault="00871127" w:rsidP="00871127">
      <w:pPr>
        <w:ind w:firstLine="24pt"/>
      </w:pPr>
      <w:r w:rsidRPr="00280F82">
        <w:t>其次，在</w:t>
      </w:r>
      <w:r>
        <w:t>“</w:t>
      </w:r>
      <w:r w:rsidRPr="00280F82">
        <w:t>记忆（Memory Update）</w:t>
      </w:r>
      <w:r>
        <w:t>”</w:t>
      </w:r>
      <w:r w:rsidRPr="00280F82">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682E446B" w14:textId="77777777" w:rsidR="00871127" w:rsidRPr="00280F82" w:rsidRDefault="00871127" w:rsidP="00871127">
      <w:pPr>
        <w:ind w:firstLine="24pt"/>
      </w:pPr>
      <w:r w:rsidRPr="00280F82">
        <w:t>第三，在</w:t>
      </w:r>
      <w:r>
        <w:t>“</w:t>
      </w:r>
      <w:r w:rsidRPr="00280F82">
        <w:t>推理（Reasoning）</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77777777" w:rsidR="00871127" w:rsidRPr="00280F82" w:rsidRDefault="00871127" w:rsidP="00871127">
      <w:pPr>
        <w:ind w:firstLine="24pt"/>
      </w:pPr>
      <w:r w:rsidRPr="00280F82">
        <w:t>最后，在</w:t>
      </w:r>
      <w:r>
        <w:t>“</w:t>
      </w:r>
      <w:r w:rsidRPr="00280F82">
        <w:t>反馈（Feedback/Learning）</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w:t>
      </w:r>
      <w:proofErr w:type="gramStart"/>
      <w:r w:rsidRPr="00280F82">
        <w:t>在投顾场景</w:t>
      </w:r>
      <w:proofErr w:type="gramEnd"/>
      <w:r w:rsidRPr="00280F82">
        <w:t>中引入不确定性与衰减机制，有助于提升长期福利表现（相关研究见 ScienceDirect）。</w:t>
      </w:r>
    </w:p>
    <w:p w14:paraId="703DA454" w14:textId="77777777" w:rsidR="00871127" w:rsidRPr="00280F82" w:rsidRDefault="00871127" w:rsidP="00871127">
      <w:pPr>
        <w:ind w:firstLine="24pt"/>
      </w:pPr>
      <w:r w:rsidRPr="00280F82">
        <w:t>该闭环结构强调：动态认知并非频繁调整，而是在稳定性与适应性之间取得平衡，是长期陪伴式智能</w:t>
      </w:r>
      <w:proofErr w:type="gramStart"/>
      <w:r w:rsidRPr="00280F82">
        <w:t>投顾得以</w:t>
      </w:r>
      <w:proofErr w:type="gramEnd"/>
      <w:r w:rsidRPr="00280F82">
        <w:t>实现的核心机制。</w:t>
      </w:r>
    </w:p>
    <w:p w14:paraId="07D61704" w14:textId="77777777" w:rsidR="00871127" w:rsidRDefault="00871127" w:rsidP="00E91598">
      <w:pPr>
        <w:pStyle w:val="a"/>
        <w:spacing w:before="16.30pt" w:after="16.30pt"/>
        <w:ind w:start="238.90pt"/>
      </w:pPr>
      <w:bookmarkStart w:id="29" w:name="_Toc223096610"/>
      <w:bookmarkStart w:id="30" w:name="_Toc223097038"/>
      <w:r>
        <w:t xml:space="preserve">3.1.4 </w:t>
      </w:r>
      <w:r>
        <w:t>状态空间与更新规则</w:t>
      </w:r>
      <w:bookmarkEnd w:id="29"/>
      <w:bookmarkEnd w:id="3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w:t>
      </w:r>
      <w:proofErr w:type="gramStart"/>
      <w:r w:rsidRPr="00280F82">
        <w:t>规</w:t>
      </w:r>
      <w:proofErr w:type="gramEnd"/>
      <w:r w:rsidRPr="00280F82">
        <w:t>边界约束等。这些状态变量并非同时变化，而是根据新证据的强度与一致性进行权重调整。</w:t>
      </w:r>
    </w:p>
    <w:p w14:paraId="47772619" w14:textId="77777777"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w:t>
      </w:r>
      <w:r w:rsidRPr="00280F82">
        <w:lastRenderedPageBreak/>
        <w:t>致用户画像剧烈波动。这种建模方式与近年来长期个性化对话智能体的研究方向保持一致。相关研究如 Mem-PAL、PAL-Bench 以及 LD-Agent 框架，均表明将长期状态建模、分层记忆与模块化生成结合，是实现多会话一致性与可解释交互的可行路径。</w:t>
      </w:r>
    </w:p>
    <w:p w14:paraId="40FD6BDE" w14:textId="77777777" w:rsidR="00871127" w:rsidRPr="00280F82" w:rsidRDefault="00871127" w:rsidP="00E91598">
      <w:pPr>
        <w:ind w:firstLine="24pt"/>
      </w:pPr>
      <w:r w:rsidRPr="00280F82">
        <w:t>因此，本文提出的</w:t>
      </w:r>
      <w:r w:rsidR="009A60B8">
        <w:rPr>
          <w:rFonts w:hint="eastAsia"/>
        </w:rPr>
        <w:t>多层次记忆</w:t>
      </w:r>
      <w:r w:rsidRPr="00280F82">
        <w:rPr>
          <w:rFonts w:hint="eastAsia"/>
        </w:rPr>
        <w:t>结</w:t>
      </w:r>
      <w:r w:rsidRPr="00280F82">
        <w:t>构，并非工程层面的经验设计，而是有明确理论基础与可验证研究路径支撑的动态认知建模方案，为后续一致性决策与系统实现提供了稳固的理论基础。</w:t>
      </w:r>
    </w:p>
    <w:p w14:paraId="551FF4DF" w14:textId="77777777" w:rsidR="00871127" w:rsidRPr="009A60B8" w:rsidRDefault="00871127" w:rsidP="00E91598">
      <w:pPr>
        <w:pStyle w:val="v3"/>
        <w:spacing w:before="32.60pt" w:after="32.60pt"/>
      </w:pPr>
      <w:bookmarkStart w:id="31" w:name="_Toc223096611"/>
      <w:bookmarkStart w:id="32" w:name="_Toc223097039"/>
      <w:r w:rsidRPr="009A60B8">
        <w:rPr>
          <w:rFonts w:hint="eastAsia"/>
        </w:rPr>
        <w:t xml:space="preserve">3.2 </w:t>
      </w:r>
      <w:r w:rsidRPr="009A60B8">
        <w:rPr>
          <w:rFonts w:hint="eastAsia"/>
        </w:rPr>
        <w:t>智能</w:t>
      </w:r>
      <w:proofErr w:type="gramStart"/>
      <w:r w:rsidRPr="009A60B8">
        <w:rPr>
          <w:rFonts w:hint="eastAsia"/>
        </w:rPr>
        <w:t>投顾中</w:t>
      </w:r>
      <w:proofErr w:type="gramEnd"/>
      <w:r w:rsidRPr="009A60B8">
        <w:rPr>
          <w:rFonts w:hint="eastAsia"/>
        </w:rPr>
        <w:t>的决策一致</w:t>
      </w:r>
      <w:bookmarkEnd w:id="31"/>
      <w:bookmarkEnd w:id="32"/>
    </w:p>
    <w:p w14:paraId="4601E4F4" w14:textId="77777777" w:rsidR="00871127" w:rsidRDefault="00871127" w:rsidP="00871127">
      <w:pPr>
        <w:ind w:firstLine="24pt"/>
      </w:pPr>
      <w:r w:rsidRPr="00280F82">
        <w:t>在证券投资咨询场景中，智能</w:t>
      </w:r>
      <w:proofErr w:type="gramStart"/>
      <w:r w:rsidRPr="00280F82">
        <w:t>投顾不仅</w:t>
      </w:r>
      <w:proofErr w:type="gramEnd"/>
      <w:r w:rsidRPr="00280F82">
        <w:t>需要具备对金融信息的理解与生成能力，更需要在长期交互过程中保持稳定、连贯且可预期的决策表现。本文将这种跨时间、跨情境维持稳定输出逻辑的能力概括为“决策一致性（decision consistency）”。决策一致性并非简单意义上的“前后回答不矛盾”，而是指</w:t>
      </w:r>
      <w:proofErr w:type="gramStart"/>
      <w:r w:rsidRPr="00280F82">
        <w:t>智能投顾在</w:t>
      </w:r>
      <w:proofErr w:type="gramEnd"/>
      <w:r w:rsidRPr="00280F82">
        <w:t>多轮对话中，能够在语义表达、偏好遵循、推理路径以及合</w:t>
      </w:r>
      <w:proofErr w:type="gramStart"/>
      <w:r w:rsidRPr="00280F82">
        <w:t>规</w:t>
      </w:r>
      <w:proofErr w:type="gramEnd"/>
      <w:r w:rsidRPr="00280F82">
        <w:t>边界等方面形成持续、统一的决策逻辑。这一能力直接关系到用户对系统的信任程度、建议采纳意愿以及金融服务场景中的合</w:t>
      </w:r>
      <w:proofErr w:type="gramStart"/>
      <w:r w:rsidRPr="00280F82">
        <w:t>规</w:t>
      </w:r>
      <w:proofErr w:type="gramEnd"/>
      <w:r w:rsidRPr="00280F82">
        <w:t>安全性，是衡量智能</w:t>
      </w:r>
      <w:proofErr w:type="gramStart"/>
      <w:r w:rsidRPr="00280F82">
        <w:t>投顾系统</w:t>
      </w:r>
      <w:proofErr w:type="gramEnd"/>
      <w:r w:rsidRPr="00280F82">
        <w:t>成熟度的重要标准。</w:t>
      </w:r>
    </w:p>
    <w:p w14:paraId="51B94B97" w14:textId="77777777" w:rsidR="00871127" w:rsidRDefault="00871127" w:rsidP="00E91598">
      <w:pPr>
        <w:pStyle w:val="a"/>
        <w:spacing w:before="16.30pt" w:after="16.30pt"/>
        <w:ind w:start="238.90pt"/>
      </w:pPr>
      <w:bookmarkStart w:id="33" w:name="_Toc223096612"/>
      <w:bookmarkStart w:id="34" w:name="_Toc223097040"/>
      <w:r>
        <w:t xml:space="preserve">3.2.1 </w:t>
      </w:r>
      <w:r>
        <w:t>决策一致性的内涵与维度界定</w:t>
      </w:r>
      <w:bookmarkEnd w:id="33"/>
      <w:bookmarkEnd w:id="34"/>
    </w:p>
    <w:p w14:paraId="4C95CFB9" w14:textId="77777777" w:rsidR="00871127" w:rsidRPr="00280F82" w:rsidRDefault="00871127" w:rsidP="00871127">
      <w:pPr>
        <w:ind w:firstLine="24pt"/>
      </w:pPr>
      <w:r w:rsidRPr="00280F82">
        <w:t>从动态认知决策的视角来看，智能</w:t>
      </w:r>
      <w:proofErr w:type="gramStart"/>
      <w:r w:rsidRPr="00280F82">
        <w:t>投顾中</w:t>
      </w:r>
      <w:proofErr w:type="gramEnd"/>
      <w:r w:rsidRPr="00280F82">
        <w:t>的决策一致性是一种综合性系统属性，其核心在于系统是否能够在长期</w:t>
      </w:r>
      <w:proofErr w:type="gramStart"/>
      <w:r w:rsidRPr="00280F82">
        <w:t>交互中</w:t>
      </w:r>
      <w:proofErr w:type="gramEnd"/>
      <w:r w:rsidRPr="00280F82">
        <w:t>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w:t>
      </w:r>
      <w:proofErr w:type="gramStart"/>
      <w:r w:rsidRPr="00280F82">
        <w:t>投顾进行</w:t>
      </w:r>
      <w:proofErr w:type="gramEnd"/>
      <w:r w:rsidRPr="00280F82">
        <w:t>适当性判断的重要依据。如果系统在前序对话中已经形成了对用户风险偏好的稳定认知，却在后续</w:t>
      </w:r>
      <w:proofErr w:type="gramStart"/>
      <w:r w:rsidRPr="00280F82">
        <w:t>交互中</w:t>
      </w:r>
      <w:proofErr w:type="gramEnd"/>
      <w:r w:rsidRPr="00280F82">
        <w:t>忽略这些信息，</w:t>
      </w:r>
      <w:r w:rsidRPr="00280F82">
        <w:lastRenderedPageBreak/>
        <w:t>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w:t>
      </w:r>
      <w:proofErr w:type="gramStart"/>
      <w:r w:rsidRPr="00280F82">
        <w:t>投顾作为</w:t>
      </w:r>
      <w:proofErr w:type="gramEnd"/>
      <w:r w:rsidRPr="00280F82">
        <w:t>“辅助决策工具”的解释价值。</w:t>
      </w:r>
    </w:p>
    <w:p w14:paraId="7D8707B0" w14:textId="77777777" w:rsidR="00871127" w:rsidRPr="00280F82" w:rsidRDefault="00871127" w:rsidP="00871127">
      <w:pPr>
        <w:ind w:firstLine="24pt"/>
      </w:pPr>
      <w:r w:rsidRPr="00280F82">
        <w:t>最后，在金融监管语境下，决策一致性还必须体现为合</w:t>
      </w:r>
      <w:proofErr w:type="gramStart"/>
      <w:r w:rsidRPr="00280F82">
        <w:t>规</w:t>
      </w:r>
      <w:proofErr w:type="gramEnd"/>
      <w:r w:rsidRPr="00280F82">
        <w:t>表达的一致性。</w:t>
      </w:r>
      <w:proofErr w:type="gramStart"/>
      <w:r w:rsidRPr="00280F82">
        <w:t>智能投顾在</w:t>
      </w:r>
      <w:proofErr w:type="gramEnd"/>
      <w:r w:rsidRPr="00280F82">
        <w:t>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77777777" w:rsidR="00871127" w:rsidRDefault="00871127" w:rsidP="00E91598">
      <w:pPr>
        <w:pStyle w:val="a"/>
        <w:spacing w:before="16.30pt" w:after="16.30pt"/>
        <w:ind w:start="238.90pt"/>
      </w:pPr>
      <w:bookmarkStart w:id="35" w:name="_Toc223096613"/>
      <w:bookmarkStart w:id="36" w:name="_Toc223097041"/>
      <w:r>
        <w:t xml:space="preserve">3.2.2 </w:t>
      </w:r>
      <w:r>
        <w:t>决策一致性对信任与采纳行为的影响</w:t>
      </w:r>
      <w:bookmarkEnd w:id="35"/>
      <w:bookmarkEnd w:id="36"/>
    </w:p>
    <w:p w14:paraId="46C46D5D" w14:textId="77777777" w:rsidR="00871127" w:rsidRPr="00280F82" w:rsidRDefault="00871127" w:rsidP="00871127">
      <w:pPr>
        <w:ind w:firstLine="24pt"/>
      </w:pPr>
      <w:r w:rsidRPr="00280F82">
        <w:t>在对话式</w:t>
      </w:r>
      <w:proofErr w:type="gramStart"/>
      <w:r w:rsidRPr="00280F82">
        <w:t>智能投顾的</w:t>
      </w:r>
      <w:proofErr w:type="gramEnd"/>
      <w:r w:rsidRPr="00280F82">
        <w:t>使用过程中，用户往往并不具备对模型内部机制的理解，其对系统的评价更多基于交互体验中的可预测性与稳定性。已有研究表明，在金融服务场景中，用户对</w:t>
      </w:r>
      <w:proofErr w:type="gramStart"/>
      <w:r w:rsidRPr="00280F82">
        <w:t>智能投顾的</w:t>
      </w:r>
      <w:proofErr w:type="gramEnd"/>
      <w:r w:rsidRPr="00280F82">
        <w:t>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77777777" w:rsidR="00871127" w:rsidRPr="00280F82" w:rsidRDefault="00871127" w:rsidP="00871127">
      <w:pPr>
        <w:ind w:firstLine="24pt"/>
      </w:pPr>
      <w:r w:rsidRPr="00280F82">
        <w:t xml:space="preserve">相关研究指出，对话式 </w:t>
      </w:r>
      <w:proofErr w:type="spellStart"/>
      <w:r w:rsidRPr="00280F82">
        <w:t>robo</w:t>
      </w:r>
      <w:proofErr w:type="spellEnd"/>
      <w:r w:rsidRPr="00280F82">
        <w:t xml:space="preserve">-advisor 在一定程度上扮演了“信任代理”的角色，其输出风格和决策稳定性会直接影响用户对金融机构整体形象的认知（如 Conversational </w:t>
      </w:r>
      <w:proofErr w:type="spellStart"/>
      <w:r w:rsidRPr="00280F82">
        <w:t>robo</w:t>
      </w:r>
      <w:proofErr w:type="spellEnd"/>
      <w:r w:rsidRPr="00280F82">
        <w:t>-advisors and trust 的相关研究结论）。在这一背景下，决策一致性成为连接“系统能力”与“用户信任”的关键中介变量。系统越能够在长期</w:t>
      </w:r>
      <w:proofErr w:type="gramStart"/>
      <w:r w:rsidRPr="00280F82">
        <w:t>交互中</w:t>
      </w:r>
      <w:proofErr w:type="gramEnd"/>
      <w:r w:rsidRPr="00280F82">
        <w:t>保持稳定的判断逻辑和风险立场，用户越容易形成对其专业性与可靠性的正向预期，从而提升持续使用意愿。</w:t>
      </w:r>
    </w:p>
    <w:p w14:paraId="53CD584A" w14:textId="77777777" w:rsidR="00871127" w:rsidRPr="00280F82" w:rsidRDefault="00871127" w:rsidP="00871127">
      <w:pPr>
        <w:ind w:firstLine="24pt"/>
      </w:pPr>
      <w:r w:rsidRPr="00280F82">
        <w:t>从采纳行为的角度来看，一致性不足的智能</w:t>
      </w:r>
      <w:proofErr w:type="gramStart"/>
      <w:r w:rsidRPr="00280F82">
        <w:t>投顾往往</w:t>
      </w:r>
      <w:proofErr w:type="gramEnd"/>
      <w:r w:rsidRPr="00280F82">
        <w:t>会增加用户的认知负担。用户需要不断重新判断系统是否“还记得自己”“是否改变了立场”，这在高风险、</w:t>
      </w:r>
      <w:proofErr w:type="gramStart"/>
      <w:r w:rsidRPr="00280F82">
        <w:t>高复杂</w:t>
      </w:r>
      <w:proofErr w:type="gramEnd"/>
      <w:r w:rsidRPr="00280F82">
        <w:t>度的证券投资场景中尤为不利。相反，具备良好一致性的系统能够降低用户反复校验信息的成本，使其更专注于理解投资逻辑本身，从而提高决策辅助的实际效果。</w:t>
      </w:r>
    </w:p>
    <w:p w14:paraId="07C0F636" w14:textId="77777777" w:rsidR="00871127" w:rsidRDefault="00871127" w:rsidP="00E91598">
      <w:pPr>
        <w:pStyle w:val="a"/>
        <w:spacing w:before="16.30pt" w:after="16.30pt"/>
        <w:ind w:start="238.90pt"/>
      </w:pPr>
      <w:bookmarkStart w:id="37" w:name="_Toc223096614"/>
      <w:bookmarkStart w:id="38" w:name="_Toc223097042"/>
      <w:r>
        <w:rPr>
          <w:rStyle w:val="a9"/>
          <w:b w:val="0"/>
          <w:bCs w:val="0"/>
          <w:color w:val="000000"/>
        </w:rPr>
        <w:t xml:space="preserve">3.2.3 </w:t>
      </w:r>
      <w:r>
        <w:rPr>
          <w:rStyle w:val="a9"/>
          <w:b w:val="0"/>
          <w:bCs w:val="0"/>
          <w:color w:val="000000"/>
        </w:rPr>
        <w:t>决策一致性的实现机制</w:t>
      </w:r>
      <w:bookmarkEnd w:id="37"/>
      <w:bookmarkEnd w:id="38"/>
    </w:p>
    <w:p w14:paraId="10B23B9A" w14:textId="77777777" w:rsidR="00871127" w:rsidRPr="00280F82" w:rsidRDefault="00871127" w:rsidP="00871127">
      <w:pPr>
        <w:ind w:firstLine="24pt"/>
      </w:pPr>
      <w:r w:rsidRPr="00280F82">
        <w:lastRenderedPageBreak/>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这一点与认知科学中“记忆支撑决策稳定性”的观点相一致，也是本文在第4章中重点讨论</w:t>
      </w:r>
      <w:r w:rsidR="009A60B8">
        <w:rPr>
          <w:rFonts w:hint="eastAsia"/>
        </w:rPr>
        <w:t>长期记忆的表征与建模的原因之一。</w:t>
      </w:r>
    </w:p>
    <w:p w14:paraId="20A54F73" w14:textId="77777777" w:rsidR="00871127" w:rsidRPr="00280F82" w:rsidRDefault="00871127" w:rsidP="00871127">
      <w:pPr>
        <w:ind w:firstLine="24pt"/>
      </w:pPr>
      <w:r w:rsidRPr="00280F82">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00E5B3B7" w14:textId="77777777" w:rsidR="00871127" w:rsidRPr="00280F82" w:rsidRDefault="00871127" w:rsidP="00871127">
      <w:pPr>
        <w:ind w:firstLine="24pt"/>
      </w:pPr>
      <w:r w:rsidRPr="00280F82">
        <w:t>再次，可解释性机制在一致性保障中同样发挥着重要作用。通过保留决策过程中的关键信息来源、历史引用和推理路径，系统不仅可以在内部进行一致性校验，也为后续的合</w:t>
      </w:r>
      <w:proofErr w:type="gramStart"/>
      <w:r w:rsidRPr="00280F82">
        <w:t>规</w:t>
      </w:r>
      <w:proofErr w:type="gramEnd"/>
      <w:r w:rsidRPr="00280F82">
        <w:t xml:space="preserve">审计和系统优化提供依据。近年来关于高风险场景下大模型幻觉治理和 guardrail 机制的研究表明，引入可追溯的推理与引用机制，有助于显著降低输出不一致和越界风险（如相关 </w:t>
      </w:r>
      <w:proofErr w:type="spellStart"/>
      <w:r w:rsidRPr="00280F82">
        <w:t>arXiv</w:t>
      </w:r>
      <w:proofErr w:type="spellEnd"/>
      <w:r w:rsidRPr="00280F82">
        <w:t xml:space="preserve"> 工作所指出的结论）。</w:t>
      </w:r>
    </w:p>
    <w:p w14:paraId="072C2B28" w14:textId="77777777" w:rsidR="00871127" w:rsidRDefault="00871127" w:rsidP="00E91598">
      <w:pPr>
        <w:pStyle w:val="a"/>
        <w:spacing w:before="16.30pt" w:after="16.30pt"/>
        <w:ind w:start="238.90pt"/>
      </w:pPr>
      <w:bookmarkStart w:id="39" w:name="_Toc223096615"/>
      <w:bookmarkStart w:id="40" w:name="_Toc223097043"/>
      <w:r>
        <w:t xml:space="preserve">3.2.4 </w:t>
      </w:r>
      <w:r>
        <w:t>决策一致性的评估与度量</w:t>
      </w:r>
      <w:bookmarkEnd w:id="39"/>
      <w:bookmarkEnd w:id="40"/>
    </w:p>
    <w:p w14:paraId="44804F6F" w14:textId="77777777" w:rsidR="00871127" w:rsidRPr="00280F82" w:rsidRDefault="00871127" w:rsidP="00871127">
      <w:pPr>
        <w:ind w:firstLine="24pt"/>
      </w:pPr>
      <w:r w:rsidRPr="00280F82">
        <w:t>为了在后续实验章节中对决策一致性进行系统验证，有必要将这一概念转化为可度量的评价指标。总体而言，一致性评估可从内容一致性、合</w:t>
      </w:r>
      <w:proofErr w:type="gramStart"/>
      <w:r w:rsidRPr="00280F82">
        <w:t>规</w:t>
      </w:r>
      <w:proofErr w:type="gramEnd"/>
      <w:r w:rsidRPr="00280F82">
        <w:t>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0974399F" w14:textId="77777777" w:rsidR="00485C64" w:rsidRDefault="00871127" w:rsidP="00485C64">
      <w:pPr>
        <w:ind w:firstLine="24pt"/>
      </w:pPr>
      <w:r w:rsidRPr="00280F82">
        <w:t>在此基础上，引入</w:t>
      </w:r>
      <w:r w:rsidR="009A60B8">
        <w:rPr>
          <w:rFonts w:hint="eastAsia"/>
        </w:rPr>
        <w:t>表示用户体验方面的指标</w:t>
      </w:r>
      <w:r w:rsidRPr="00280F82">
        <w:rPr>
          <w:rFonts w:hint="eastAsia"/>
        </w:rPr>
        <w:t>，</w:t>
      </w:r>
      <w:r w:rsidRPr="00280F82">
        <w:t>如对透明度、可信度和解释清晰度的评分，有助于从用户体验视角验证一致性机制的实际效果。这一评估思路也为第6章实验设计提供了清晰的指标口径，使得“决策一致性”不再停留于概念层面，而成为可验证、可对比的系统性能指标。</w:t>
      </w:r>
    </w:p>
    <w:p w14:paraId="4AD32DED" w14:textId="77777777" w:rsidR="00871127" w:rsidRDefault="00871127" w:rsidP="0088444B">
      <w:pPr>
        <w:pStyle w:val="11"/>
        <w:spacing w:before="48.90pt" w:after="48.90pt"/>
      </w:pPr>
      <w:r>
        <w:br w:type="page"/>
      </w:r>
      <w:bookmarkStart w:id="41" w:name="_Toc223096616"/>
      <w:bookmarkStart w:id="42" w:name="_Toc223097044"/>
      <w:r>
        <w:rPr>
          <w:rFonts w:hint="eastAsia"/>
        </w:rPr>
        <w:lastRenderedPageBreak/>
        <w:t>系统设计</w:t>
      </w:r>
      <w:bookmarkEnd w:id="41"/>
      <w:bookmarkEnd w:id="42"/>
    </w:p>
    <w:p w14:paraId="2295BA89" w14:textId="77777777" w:rsidR="009A60B8" w:rsidRDefault="009A60B8" w:rsidP="00E91598">
      <w:pPr>
        <w:pStyle w:val="v3"/>
        <w:spacing w:before="32.60pt" w:after="32.60pt"/>
      </w:pPr>
      <w:bookmarkStart w:id="43" w:name="_Toc223096617"/>
      <w:bookmarkStart w:id="44" w:name="_Toc223097045"/>
      <w:r w:rsidRPr="009A60B8">
        <w:rPr>
          <w:rFonts w:hint="eastAsia"/>
        </w:rPr>
        <w:t>长期对话记忆的表征框架与问题定义</w:t>
      </w:r>
      <w:bookmarkEnd w:id="43"/>
      <w:bookmarkEnd w:id="44"/>
    </w:p>
    <w:p w14:paraId="6521E0A6" w14:textId="77777777" w:rsidR="009A60B8" w:rsidRDefault="009A60B8" w:rsidP="00864695">
      <w:pPr>
        <w:pStyle w:val="a"/>
        <w:spacing w:before="16.30pt" w:after="16.30pt"/>
      </w:pPr>
      <w:bookmarkStart w:id="45" w:name="_Toc223096618"/>
      <w:bookmarkStart w:id="46" w:name="_Toc223097046"/>
      <w:r w:rsidRPr="009A60B8">
        <w:rPr>
          <w:rFonts w:hint="eastAsia"/>
        </w:rPr>
        <w:t>多轮对话中的长期记忆需求与任务特征</w:t>
      </w:r>
      <w:bookmarkEnd w:id="45"/>
      <w:bookmarkEnd w:id="46"/>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w:t>
      </w:r>
      <w:proofErr w:type="gramStart"/>
      <w:r w:rsidR="009A60B8" w:rsidRPr="0031744B">
        <w:t>交互中</w:t>
      </w:r>
      <w:proofErr w:type="gramEnd"/>
      <w:r w:rsidR="009A60B8" w:rsidRPr="0031744B">
        <w:t>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7777777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47" w:name="_Toc223096619"/>
      <w:bookmarkStart w:id="48" w:name="_Toc223097047"/>
      <w:r w:rsidRPr="009A60B8">
        <w:rPr>
          <w:rFonts w:hint="eastAsia"/>
        </w:rPr>
        <w:t>传统表征范式的局限与关键问题定义</w:t>
      </w:r>
      <w:bookmarkEnd w:id="47"/>
      <w:bookmarkEnd w:id="48"/>
    </w:p>
    <w:p w14:paraId="0FA8ED1A" w14:textId="77777777"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lastRenderedPageBreak/>
        <w:t>LoCoMo</w:t>
      </w:r>
      <w:proofErr w:type="spellEnd"/>
      <w:r>
        <w:rPr>
          <w:rFonts w:hint="eastAsia"/>
        </w:rPr>
        <w:t>[</w:t>
      </w:r>
      <w:r w:rsidR="004938F8">
        <w:rPr>
          <w:rFonts w:hint="eastAsia"/>
        </w:rPr>
        <w:t>cite</w:t>
      </w:r>
      <w:r>
        <w:rPr>
          <w:rFonts w:hint="eastAsia"/>
        </w:rPr>
        <w:t>]数据集进行了分析，</w:t>
      </w:r>
      <w:proofErr w:type="spellStart"/>
      <w:r>
        <w:rPr>
          <w:rFonts w:hint="eastAsia"/>
        </w:rPr>
        <w:t>LoCoMo</w:t>
      </w:r>
      <w:proofErr w:type="spellEnd"/>
      <w:r>
        <w:rPr>
          <w:rFonts w:hint="eastAsia"/>
        </w:rPr>
        <w:t>数据集是一个通用对话的多轮对</w:t>
      </w:r>
      <w:proofErr w:type="gramStart"/>
      <w:r>
        <w:rPr>
          <w:rFonts w:hint="eastAsia"/>
        </w:rPr>
        <w:t>话数据</w:t>
      </w:r>
      <w:proofErr w:type="gramEnd"/>
      <w:r>
        <w:rPr>
          <w:rFonts w:hint="eastAsia"/>
        </w:rPr>
        <w:t>集。通过对该对话</w:t>
      </w:r>
      <w:proofErr w:type="gramStart"/>
      <w:r>
        <w:rPr>
          <w:rFonts w:hint="eastAsia"/>
        </w:rPr>
        <w:t>的逐例</w:t>
      </w:r>
      <w:r w:rsidR="004938F8">
        <w:rPr>
          <w:rFonts w:hint="eastAsia"/>
        </w:rPr>
        <w:t>探查</w:t>
      </w:r>
      <w:proofErr w:type="gramEnd"/>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t>图4.1显示</w:t>
      </w:r>
      <w:r w:rsidR="009A60B8" w:rsidRPr="00D70381">
        <w:t>固定窗口策略在窗口较小时会切断对话连续性：对当前轮次理解必需的先前信息可能落在窗口之外，导致实体来源不清、指</w:t>
      </w:r>
      <w:proofErr w:type="gramStart"/>
      <w:r w:rsidR="009A60B8" w:rsidRPr="00D70381">
        <w:t>代关系</w:t>
      </w:r>
      <w:proofErr w:type="gramEnd"/>
      <w:r w:rsidR="009A60B8" w:rsidRPr="00D70381">
        <w:t>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77777777" w:rsidR="00CA55E8" w:rsidRPr="00C73CDA" w:rsidRDefault="0088444B" w:rsidP="0088444B">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4</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1</w:t>
      </w:r>
      <w:r w:rsidR="00A24BB2">
        <w:fldChar w:fldCharType="end"/>
      </w:r>
      <w:r>
        <w:rPr>
          <w:rFonts w:hint="eastAsia"/>
        </w:rPr>
        <w:t xml:space="preserve"> </w:t>
      </w:r>
      <w:r>
        <w:rPr>
          <w:rFonts w:hint="eastAsia"/>
        </w:rPr>
        <w:t>信息截断示例</w:t>
      </w:r>
    </w:p>
    <w:p w14:paraId="7CAE5344" w14:textId="77777777" w:rsidR="009A60B8" w:rsidRPr="00D70381" w:rsidRDefault="004938F8" w:rsidP="009A60B8">
      <w:pPr>
        <w:ind w:firstLine="24pt"/>
      </w:pPr>
      <w:r>
        <w:rPr>
          <w:rFonts w:hint="eastAsia"/>
        </w:rPr>
        <w:t>（2）</w:t>
      </w:r>
      <w:r w:rsidR="009A60B8" w:rsidRPr="00D70381">
        <w:t>信息噪声</w:t>
      </w:r>
    </w:p>
    <w:p w14:paraId="46BD3FA1" w14:textId="77777777"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w:t>
      </w:r>
      <w:proofErr w:type="gramStart"/>
      <w:r w:rsidR="009A60B8" w:rsidRPr="00D70381">
        <w:t>关甚至</w:t>
      </w:r>
      <w:proofErr w:type="gramEnd"/>
      <w:r w:rsidR="009A60B8" w:rsidRPr="00D70381">
        <w:t>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777777" w:rsidR="00243839" w:rsidRPr="0088444B" w:rsidRDefault="00BD243B" w:rsidP="00BD243B">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4</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2</w:t>
      </w:r>
      <w:r w:rsidR="00A24BB2">
        <w:fldChar w:fldCharType="end"/>
      </w:r>
      <w:r>
        <w:rPr>
          <w:rFonts w:hint="eastAsia"/>
        </w:rPr>
        <w:t xml:space="preserve"> </w:t>
      </w:r>
      <w:r>
        <w:rPr>
          <w:rFonts w:hint="eastAsia"/>
        </w:rPr>
        <w:t>信息噪声示例</w:t>
      </w:r>
    </w:p>
    <w:p w14:paraId="600327C0" w14:textId="77777777" w:rsidR="009A60B8" w:rsidRPr="00D70381" w:rsidRDefault="004938F8" w:rsidP="009A60B8">
      <w:pPr>
        <w:ind w:firstLine="24pt"/>
      </w:pPr>
      <w:r>
        <w:rPr>
          <w:rFonts w:hint="eastAsia"/>
        </w:rPr>
        <w:t>（3）</w:t>
      </w:r>
      <w:proofErr w:type="gramStart"/>
      <w:r w:rsidR="009A60B8" w:rsidRPr="00D70381">
        <w:t>非显式</w:t>
      </w:r>
      <w:proofErr w:type="gramEnd"/>
      <w:r w:rsidR="009A60B8" w:rsidRPr="00D70381">
        <w:t>语义关联</w:t>
      </w:r>
    </w:p>
    <w:p w14:paraId="7418E077" w14:textId="77777777" w:rsidR="009A60B8" w:rsidRDefault="00124036" w:rsidP="009A60B8">
      <w:pPr>
        <w:ind w:firstLine="24pt"/>
      </w:pPr>
      <w:r>
        <w:rPr>
          <w:rFonts w:hint="eastAsia"/>
        </w:rPr>
        <w:t>图4.3显示</w:t>
      </w:r>
      <w:r w:rsidR="009A60B8" w:rsidRPr="00D70381">
        <w:t>多轮对话中大量关键关联并不以显</w:t>
      </w:r>
      <w:proofErr w:type="gramStart"/>
      <w:r w:rsidR="009A60B8" w:rsidRPr="00D70381">
        <w:t>式词面</w:t>
      </w:r>
      <w:proofErr w:type="gramEnd"/>
      <w:r w:rsidR="009A60B8" w:rsidRPr="00D70381">
        <w:t>重叠出现，而体现在指代消解、逻辑因果、时间顺序、意图延续或情绪承接等隐式关系上。仅</w:t>
      </w:r>
      <w:r w:rsidR="009A60B8" w:rsidRPr="00D70381">
        <w:lastRenderedPageBreak/>
        <w:t>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77777777" w:rsidR="00243839" w:rsidRDefault="00124036" w:rsidP="00124036">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4</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3</w:t>
      </w:r>
      <w:r w:rsidR="00A24BB2">
        <w:fldChar w:fldCharType="end"/>
      </w:r>
      <w:r>
        <w:rPr>
          <w:rFonts w:hint="eastAsia"/>
        </w:rPr>
        <w:t xml:space="preserve"> </w:t>
      </w:r>
      <w:proofErr w:type="gramStart"/>
      <w:r w:rsidRPr="00D70381">
        <w:t>非显式</w:t>
      </w:r>
      <w:proofErr w:type="gramEnd"/>
      <w:r w:rsidRPr="00D70381">
        <w:t>语义关联</w:t>
      </w:r>
      <w:r>
        <w:rPr>
          <w:rFonts w:hint="eastAsia"/>
        </w:rPr>
        <w:t>示例</w:t>
      </w:r>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w:t>
      </w:r>
      <w:proofErr w:type="gramStart"/>
      <w:r>
        <w:rPr>
          <w:rFonts w:hint="eastAsia"/>
        </w:rPr>
        <w:t>话存在</w:t>
      </w:r>
      <w:proofErr w:type="gramEnd"/>
      <w:r>
        <w:rPr>
          <w:rFonts w:hint="eastAsia"/>
        </w:rPr>
        <w:t>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w:t>
      </w:r>
      <w:proofErr w:type="gramStart"/>
      <w:r w:rsidR="00631647" w:rsidRPr="0031744B">
        <w:t>显式化的</w:t>
      </w:r>
      <w:proofErr w:type="gramEnd"/>
      <w:r w:rsidR="00631647" w:rsidRPr="0031744B">
        <w:t>动态建模能力。因此，需要一种能够随对话语义</w:t>
      </w:r>
      <w:proofErr w:type="gramStart"/>
      <w:r w:rsidR="00631647" w:rsidRPr="0031744B">
        <w:t>变化自</w:t>
      </w:r>
      <w:proofErr w:type="gramEnd"/>
      <w:r w:rsidR="00631647" w:rsidRPr="0031744B">
        <w:t>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77777777" w:rsidR="009A60B8" w:rsidRDefault="00D51AAD" w:rsidP="00D51AAD">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4</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4</w:t>
      </w:r>
      <w:r w:rsidR="00A24BB2">
        <w:fldChar w:fldCharType="end"/>
      </w:r>
      <w:r>
        <w:rPr>
          <w:rFonts w:hint="eastAsia"/>
        </w:rPr>
        <w:t xml:space="preserve"> </w:t>
      </w:r>
      <w:r>
        <w:rPr>
          <w:rFonts w:hint="eastAsia"/>
        </w:rPr>
        <w:t>三类问题占比情况</w:t>
      </w:r>
    </w:p>
    <w:p w14:paraId="2F85AD09" w14:textId="77777777" w:rsidR="009A60B8" w:rsidRDefault="009A60B8" w:rsidP="00864695">
      <w:pPr>
        <w:pStyle w:val="a"/>
        <w:spacing w:before="16.30pt" w:after="16.30pt"/>
      </w:pPr>
      <w:bookmarkStart w:id="49" w:name="OLE_LINK2"/>
      <w:bookmarkStart w:id="50" w:name="_Toc223096620"/>
      <w:bookmarkStart w:id="51" w:name="_Toc223097048"/>
      <w:r w:rsidRPr="009A60B8">
        <w:rPr>
          <w:rFonts w:hint="eastAsia"/>
        </w:rPr>
        <w:t>动态语境感知的长期记忆表征</w:t>
      </w:r>
      <w:bookmarkEnd w:id="49"/>
      <w:r w:rsidRPr="009A60B8">
        <w:rPr>
          <w:rFonts w:hint="eastAsia"/>
        </w:rPr>
        <w:t>框架</w:t>
      </w:r>
      <w:bookmarkEnd w:id="50"/>
      <w:bookmarkEnd w:id="51"/>
    </w:p>
    <w:p w14:paraId="364BFF86" w14:textId="77777777" w:rsidR="00631647" w:rsidRPr="00430744" w:rsidRDefault="00631647" w:rsidP="00631647">
      <w:pPr>
        <w:ind w:firstLine="24pt"/>
      </w:pPr>
      <w:r w:rsidRPr="00430744">
        <w:t>为应对信息截断、信息噪声</w:t>
      </w:r>
      <w:proofErr w:type="gramStart"/>
      <w:r w:rsidRPr="00430744">
        <w:t>与非显式</w:t>
      </w:r>
      <w:proofErr w:type="gramEnd"/>
      <w:r w:rsidRPr="00430744">
        <w:t>语义关联问题，本章构建一种面向多轮对话长期记忆的动态语境感知表征框架。</w:t>
      </w:r>
      <w:r w:rsidR="006B53DD">
        <w:rPr>
          <w:rFonts w:hint="eastAsia"/>
        </w:rPr>
        <w:t>图4</w:t>
      </w:r>
      <w:r w:rsidR="006B53DD">
        <w:t>.5</w:t>
      </w:r>
      <w:r w:rsidR="006B53DD">
        <w:rPr>
          <w:rFonts w:hint="eastAsia"/>
        </w:rPr>
        <w:t>显示，在多轮对</w:t>
      </w:r>
      <w:proofErr w:type="gramStart"/>
      <w:r w:rsidR="006B53DD">
        <w:rPr>
          <w:rFonts w:hint="eastAsia"/>
        </w:rPr>
        <w:t>话过程</w:t>
      </w:r>
      <w:proofErr w:type="gramEnd"/>
      <w:r w:rsidR="006B53DD">
        <w:rPr>
          <w:rFonts w:hint="eastAsia"/>
        </w:rPr>
        <w:t>中</w:t>
      </w:r>
      <w:r w:rsidRPr="00430744">
        <w:rPr>
          <w:rFonts w:hint="eastAsia"/>
        </w:rPr>
        <w:t>以</w:t>
      </w:r>
      <w:r w:rsidRPr="00430744">
        <w:t>“当前轮次”为锚点，先动态确定最相关的历史范围，再在该范围内进行</w:t>
      </w:r>
      <w:proofErr w:type="gramStart"/>
      <w:r w:rsidRPr="00430744">
        <w:t>语义级精炼</w:t>
      </w:r>
      <w:proofErr w:type="gramEnd"/>
      <w:r w:rsidRPr="00430744">
        <w:t>，最后通过生成</w:t>
      </w:r>
      <w:proofErr w:type="gramStart"/>
      <w:r w:rsidRPr="00430744">
        <w:t>式机制</w:t>
      </w:r>
      <w:proofErr w:type="gramEnd"/>
      <w:r w:rsidRPr="00430744">
        <w:t>将隐式语义链条显式化，形成可长期存</w:t>
      </w:r>
      <w:r w:rsidRPr="00430744">
        <w:lastRenderedPageBreak/>
        <w:t>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t>（1）</w:t>
      </w:r>
      <w:r w:rsidR="00631647" w:rsidRPr="00430744">
        <w:t>动态窗口选择</w:t>
      </w:r>
    </w:p>
    <w:p w14:paraId="53293D3A" w14:textId="77777777" w:rsidR="00631647" w:rsidRPr="00430744" w:rsidRDefault="00631647" w:rsidP="00F43158">
      <w:pPr>
        <w:ind w:firstLine="21pt"/>
      </w:pPr>
      <w:r w:rsidRPr="00F43158">
        <w:t>不同对话轮次对历史依赖程度不同，固定窗口难以适配这种差异。动态窗口选择以当前轮次语义为依据，推断</w:t>
      </w:r>
      <w:proofErr w:type="gramStart"/>
      <w:r w:rsidRPr="00F43158">
        <w:t>最早仍</w:t>
      </w:r>
      <w:proofErr w:type="gramEnd"/>
      <w:r w:rsidRPr="00F43158">
        <w:t>对当前理解有支撑作用的历史边界，用以替代静态窗口策略。窗口选择遵循语义连续、主题一致、指代清晰与逻辑相关等原则，从源头上减少截断与冗余。为降低模型推断的不确定性，可采用多次推理与投票/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777777" w:rsidR="006B53DD" w:rsidRDefault="00631647" w:rsidP="006B53DD">
      <w:pPr>
        <w:ind w:start="21pt" w:firstLineChars="25" w:firstLine="3pt"/>
      </w:pPr>
      <w:r w:rsidRPr="00430744">
        <w:t>（3）语境内容生成：显</w:t>
      </w:r>
      <w:proofErr w:type="gramStart"/>
      <w:r w:rsidRPr="00430744">
        <w:t>式化跨</w:t>
      </w:r>
      <w:proofErr w:type="gramEnd"/>
      <w:r w:rsidRPr="00430744">
        <w:t>轮次语义链条</w:t>
      </w:r>
    </w:p>
    <w:p w14:paraId="1807BCE8" w14:textId="77777777" w:rsidR="009A60B8" w:rsidRDefault="00631647" w:rsidP="006B53DD">
      <w:pPr>
        <w:ind w:firstLine="21pt"/>
      </w:pPr>
      <w:proofErr w:type="gramStart"/>
      <w:r w:rsidRPr="00430744">
        <w:t>针对非显式</w:t>
      </w:r>
      <w:proofErr w:type="gramEnd"/>
      <w:r w:rsidRPr="00430744">
        <w:t>语义关联问题，在精炼历史的基础上引入语境生成机制：根据当前轮次与精炼窗口，生成能够“桥接”隐式关系的自然语言语境（如指代消解线索、逻辑推断线索、意图/情绪延续线索等）。生成语境与当前轮次共同构成最终用于嵌入的文本单元，使跨轮次关系在表示层面更可见、更可检索，从而提高召回与后续推理的一致性与鲁棒性。</w:t>
      </w:r>
    </w:p>
    <w:p w14:paraId="7BE6BE82" w14:textId="72F3FD1E" w:rsidR="006B53DD" w:rsidRDefault="00AA7608" w:rsidP="006B53DD">
      <w:pPr>
        <w:pStyle w:val="af5"/>
        <w:keepNext/>
        <w:ind w:firstLine="24pt"/>
      </w:pPr>
      <w:r w:rsidRPr="00187932">
        <w:drawing>
          <wp:inline distT="0" distB="0" distL="0" distR="0" wp14:anchorId="7FFC5327" wp14:editId="048F7D57">
            <wp:extent cx="4887595" cy="2759710"/>
            <wp:effectExtent l="0" t="0" r="0" b="0"/>
            <wp:docPr id="158" name="图片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87595" cy="2759710"/>
                    </a:xfrm>
                    <a:prstGeom prst="rect">
                      <a:avLst/>
                    </a:prstGeom>
                    <a:noFill/>
                    <a:ln>
                      <a:noFill/>
                    </a:ln>
                  </pic:spPr>
                </pic:pic>
              </a:graphicData>
            </a:graphic>
          </wp:inline>
        </w:drawing>
      </w:r>
    </w:p>
    <w:p w14:paraId="5E278433" w14:textId="77777777" w:rsidR="006B53DD" w:rsidRDefault="006B53DD" w:rsidP="006B53DD">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4</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5</w:t>
      </w:r>
      <w:r w:rsidR="00A24BB2">
        <w:fldChar w:fldCharType="end"/>
      </w:r>
      <w:r>
        <w:t xml:space="preserve"> </w:t>
      </w:r>
      <w:r w:rsidRPr="009A60B8">
        <w:rPr>
          <w:rFonts w:hint="eastAsia"/>
        </w:rPr>
        <w:t>基于动态语境感知的长期对话记忆表征</w:t>
      </w:r>
      <w:r>
        <w:rPr>
          <w:rFonts w:hint="eastAsia"/>
        </w:rPr>
        <w:t>机制</w:t>
      </w:r>
    </w:p>
    <w:p w14:paraId="2D0785D9" w14:textId="77777777" w:rsidR="009A60B8" w:rsidRDefault="009A60B8" w:rsidP="00E91598">
      <w:pPr>
        <w:pStyle w:val="v3"/>
        <w:spacing w:before="32.60pt" w:after="32.60pt"/>
      </w:pPr>
      <w:bookmarkStart w:id="52" w:name="_Toc223096621"/>
      <w:bookmarkStart w:id="53" w:name="_Toc223097049"/>
      <w:r w:rsidRPr="009A60B8">
        <w:rPr>
          <w:rFonts w:hint="eastAsia"/>
        </w:rPr>
        <w:lastRenderedPageBreak/>
        <w:t>基于动态语境感知的长期对话记忆表征</w:t>
      </w:r>
      <w:r>
        <w:rPr>
          <w:rFonts w:hint="eastAsia"/>
        </w:rPr>
        <w:t>设计</w:t>
      </w:r>
      <w:bookmarkEnd w:id="52"/>
      <w:bookmarkEnd w:id="53"/>
    </w:p>
    <w:p w14:paraId="14A6B033" w14:textId="77777777" w:rsidR="009A60B8" w:rsidRDefault="009A60B8" w:rsidP="00864695">
      <w:pPr>
        <w:pStyle w:val="a"/>
        <w:spacing w:before="16.30pt" w:after="16.30pt"/>
      </w:pPr>
      <w:bookmarkStart w:id="54" w:name="_Toc223096622"/>
      <w:bookmarkStart w:id="55" w:name="_Toc223097050"/>
      <w:r w:rsidRPr="009A60B8">
        <w:rPr>
          <w:rFonts w:hint="eastAsia"/>
        </w:rPr>
        <w:t>动态窗口选择机制</w:t>
      </w:r>
      <w:bookmarkEnd w:id="54"/>
      <w:bookmarkEnd w:id="55"/>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w:t>
      </w:r>
      <w:proofErr w:type="gramStart"/>
      <w:r w:rsidRPr="00D70381">
        <w:t>最早仍</w:t>
      </w:r>
      <w:proofErr w:type="gramEnd"/>
      <w:r w:rsidRPr="00D70381">
        <w:t>能为当前轮次理解提供语义支撑的历史边界。通过这种方式，历史对话的选取不再受静态规则限制，而是与当前语义需求直接关联，从而在长对话中更合理地平衡信息完整性与冗余控制。</w:t>
      </w:r>
    </w:p>
    <w:p w14:paraId="68873B60" w14:textId="77777777"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w:t>
      </w:r>
      <w:proofErr w:type="gramStart"/>
      <w:r w:rsidRPr="00D70381">
        <w:t>多主题</w:t>
      </w:r>
      <w:proofErr w:type="gramEnd"/>
      <w:r w:rsidRPr="00D70381">
        <w:t>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77777777" w:rsidR="00631647" w:rsidRDefault="00631647" w:rsidP="00E91598">
      <w:pPr>
        <w:ind w:firstLine="24pt"/>
      </w:pPr>
      <w:r w:rsidRPr="00D70381">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56" w:name="_Toc223096623"/>
      <w:bookmarkStart w:id="57" w:name="_Toc223097051"/>
      <w:r w:rsidRPr="009A60B8">
        <w:rPr>
          <w:rFonts w:hint="eastAsia"/>
        </w:rPr>
        <w:t>窗口内容精炼与噪声抑制方法</w:t>
      </w:r>
      <w:bookmarkEnd w:id="56"/>
      <w:bookmarkEnd w:id="57"/>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w:t>
      </w:r>
      <w:r w:rsidRPr="00D70381">
        <w:lastRenderedPageBreak/>
        <w:t>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77777777"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58" w:name="_Toc223096624"/>
      <w:bookmarkStart w:id="59" w:name="_Toc223097052"/>
      <w:r w:rsidRPr="00D70381">
        <w:t>语境内容生成与隐式语义显式化</w:t>
      </w:r>
      <w:bookmarkEnd w:id="58"/>
      <w:bookmarkEnd w:id="59"/>
    </w:p>
    <w:p w14:paraId="03D50837" w14:textId="77777777" w:rsidR="00631647" w:rsidRPr="00D70381" w:rsidRDefault="00631647" w:rsidP="00631647">
      <w:pPr>
        <w:ind w:firstLine="24pt"/>
      </w:pPr>
      <w:r w:rsidRPr="00D70381">
        <w:t>多轮对话中，大量关键语义关联并非通过显</w:t>
      </w:r>
      <w:proofErr w:type="gramStart"/>
      <w:r w:rsidRPr="00D70381">
        <w:t>式词面</w:t>
      </w:r>
      <w:proofErr w:type="gramEnd"/>
      <w:r w:rsidRPr="00D70381">
        <w:t>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77777777"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w:t>
      </w:r>
      <w:r w:rsidRPr="00D70381">
        <w:lastRenderedPageBreak/>
        <w:t>与情绪延续，通过总结对话参与者在先前轮次中体现的态度或倾向，并说明其对当前意图的影响，从而增强对“软语义信息”的建模能力。</w:t>
      </w:r>
    </w:p>
    <w:p w14:paraId="1DD339D3" w14:textId="77777777" w:rsidR="00631647" w:rsidRDefault="00631647" w:rsidP="00E91598">
      <w:pPr>
        <w:ind w:firstLine="24pt"/>
      </w:pPr>
      <w:r w:rsidRPr="00D70381">
        <w:t>通过引入语境生成，最终用于嵌入的文本表示不仅包含当前轮次内容，还融合</w:t>
      </w:r>
      <w:proofErr w:type="gramStart"/>
      <w:r w:rsidRPr="00D70381">
        <w:t>了显式化</w:t>
      </w:r>
      <w:proofErr w:type="gramEnd"/>
      <w:r w:rsidRPr="00D70381">
        <w:t>的语义桥梁。这种增强后的记忆表示在相同嵌入模型下，能够更好地对齐相关查询，缓解“语义相关但词面不相似”的检索盲区，为后续长期记忆存储、检索与一致性生成提供更加稳健的语义基础。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60" w:name="_Toc223096625"/>
      <w:bookmarkStart w:id="61" w:name="_Toc223097053"/>
      <w:r w:rsidRPr="00593336">
        <w:t>长期对话记忆的嵌入与检索机制</w:t>
      </w:r>
      <w:bookmarkEnd w:id="60"/>
      <w:bookmarkEnd w:id="61"/>
    </w:p>
    <w:p w14:paraId="737D750D" w14:textId="77777777" w:rsidR="00631647" w:rsidRDefault="009A60B8" w:rsidP="00864695">
      <w:pPr>
        <w:pStyle w:val="a"/>
        <w:spacing w:before="16.30pt" w:after="16.30pt"/>
      </w:pPr>
      <w:bookmarkStart w:id="62" w:name="_Toc223096626"/>
      <w:bookmarkStart w:id="63" w:name="_Toc223097054"/>
      <w:r w:rsidRPr="00593336">
        <w:t>记忆表示与嵌入构建方式</w:t>
      </w:r>
      <w:bookmarkEnd w:id="62"/>
      <w:bookmarkEnd w:id="63"/>
    </w:p>
    <w:p w14:paraId="2F006923" w14:textId="77777777"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w:t>
      </w:r>
      <w:proofErr w:type="gramStart"/>
      <w:r w:rsidRPr="00593336">
        <w:t>包含指</w:t>
      </w:r>
      <w:proofErr w:type="gramEnd"/>
      <w:r w:rsidRPr="00593336">
        <w:t>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64" w:name="_Toc223096627"/>
      <w:bookmarkStart w:id="65" w:name="_Toc223097055"/>
      <w:r w:rsidRPr="00593336">
        <w:t>基于记忆的对话检索流程</w:t>
      </w:r>
      <w:bookmarkEnd w:id="64"/>
      <w:bookmarkEnd w:id="65"/>
    </w:p>
    <w:p w14:paraId="234A7941" w14:textId="77777777" w:rsidR="00631647" w:rsidRPr="00593336" w:rsidRDefault="00631647" w:rsidP="00631647">
      <w:pPr>
        <w:ind w:firstLine="24pt"/>
      </w:pPr>
      <w:r w:rsidRPr="00593336">
        <w:t>在新</w:t>
      </w:r>
      <w:proofErr w:type="gramStart"/>
      <w:r w:rsidRPr="00593336">
        <w:t>一</w:t>
      </w:r>
      <w:proofErr w:type="gramEnd"/>
      <w:r w:rsidRPr="00593336">
        <w:t>轮对话到来时，系统首先判断是否需要触发长期记忆检索。该触发通常由当前对话内容的语义特征决定，例如是否涉及历史实体、先前讨论</w:t>
      </w:r>
      <w:r w:rsidRPr="00593336">
        <w:lastRenderedPageBreak/>
        <w:t>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77777777"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66" w:name="_Toc223096628"/>
      <w:bookmarkStart w:id="67" w:name="_Toc223097056"/>
      <w:r w:rsidRPr="00593336">
        <w:t>长期记忆检索对一致性对话的支撑作用</w:t>
      </w:r>
      <w:bookmarkEnd w:id="66"/>
      <w:bookmarkEnd w:id="67"/>
    </w:p>
    <w:p w14:paraId="765CCE40" w14:textId="77777777" w:rsidR="00631647" w:rsidRPr="00593336" w:rsidRDefault="00631647" w:rsidP="00631647">
      <w:pPr>
        <w:ind w:firstLine="24pt"/>
      </w:pPr>
      <w:r w:rsidRPr="00593336">
        <w:t>基于上述嵌入与检索机制，长期对话记忆在多轮</w:t>
      </w:r>
      <w:proofErr w:type="gramStart"/>
      <w:r w:rsidRPr="00593336">
        <w:t>交互中</w:t>
      </w:r>
      <w:proofErr w:type="gramEnd"/>
      <w:r w:rsidRPr="00593336">
        <w:t>能够有效支撑语义一致性的维持。通过对关键历史语境的稳定召回，系统在后续轮次中能够持续绑定同一实体、主题或任务目标，避免出现</w:t>
      </w:r>
      <w:proofErr w:type="gramStart"/>
      <w:r w:rsidRPr="00593336">
        <w:t>前后指</w:t>
      </w:r>
      <w:proofErr w:type="gramEnd"/>
      <w:r w:rsidRPr="00593336">
        <w:t>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w:t>
      </w:r>
      <w:proofErr w:type="gramStart"/>
      <w:r w:rsidRPr="00593336">
        <w:t>规</w:t>
      </w:r>
      <w:proofErr w:type="gramEnd"/>
      <w:r w:rsidRPr="00593336">
        <w:t>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w:t>
      </w:r>
      <w:proofErr w:type="gramStart"/>
      <w:r w:rsidRPr="00593336">
        <w:t>体系统</w:t>
      </w:r>
      <w:proofErr w:type="gramEnd"/>
      <w:r w:rsidRPr="00593336">
        <w:t>架构、对话流程控制与风险管理机制的设计提供了基础支撑。</w:t>
      </w:r>
    </w:p>
    <w:p w14:paraId="061A9AEF" w14:textId="77777777" w:rsidR="009A60B8" w:rsidRDefault="009A60B8" w:rsidP="00E91598">
      <w:pPr>
        <w:pStyle w:val="v3"/>
        <w:spacing w:before="32.60pt" w:after="32.60pt"/>
      </w:pPr>
      <w:bookmarkStart w:id="68" w:name="_Toc223096629"/>
      <w:bookmarkStart w:id="69" w:name="_Toc223097057"/>
      <w:r>
        <w:rPr>
          <w:rFonts w:hint="eastAsia"/>
        </w:rPr>
        <w:t>多层次</w:t>
      </w:r>
      <w:r w:rsidRPr="009A60B8">
        <w:rPr>
          <w:rFonts w:hint="eastAsia"/>
        </w:rPr>
        <w:t>记忆管理模块设计</w:t>
      </w:r>
      <w:bookmarkEnd w:id="68"/>
      <w:bookmarkEnd w:id="69"/>
    </w:p>
    <w:p w14:paraId="45B68536" w14:textId="77777777" w:rsidR="00631647" w:rsidRDefault="009A60B8" w:rsidP="00864695">
      <w:pPr>
        <w:pStyle w:val="a"/>
        <w:spacing w:before="16.30pt" w:after="16.30pt"/>
      </w:pPr>
      <w:bookmarkStart w:id="70" w:name="_Toc223096630"/>
      <w:bookmarkStart w:id="71" w:name="_Toc223097058"/>
      <w:r w:rsidRPr="009A60B8">
        <w:rPr>
          <w:rFonts w:hint="eastAsia"/>
        </w:rPr>
        <w:lastRenderedPageBreak/>
        <w:t>记忆类型的划分与功能定位</w:t>
      </w:r>
      <w:bookmarkEnd w:id="70"/>
      <w:bookmarkEnd w:id="71"/>
    </w:p>
    <w:p w14:paraId="06213FEA" w14:textId="77777777" w:rsidR="00631647" w:rsidRDefault="006B53DD" w:rsidP="006B53DD">
      <w:pPr>
        <w:ind w:firstLineChars="200" w:firstLine="24pt"/>
      </w:pPr>
      <w:r>
        <w:rPr>
          <w:rFonts w:hint="eastAsia"/>
        </w:rPr>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w:t>
      </w:r>
      <w:proofErr w:type="gramStart"/>
      <w:r w:rsidR="00631647" w:rsidRPr="00280F82">
        <w:t>式咨询</w:t>
      </w:r>
      <w:proofErr w:type="gramEnd"/>
      <w:r w:rsidR="00631647" w:rsidRPr="00280F82">
        <w:t>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72" w:name="_Toc223096631"/>
      <w:bookmarkStart w:id="73" w:name="_Toc223097059"/>
      <w:r w:rsidRPr="009A60B8">
        <w:rPr>
          <w:rFonts w:hint="eastAsia"/>
        </w:rPr>
        <w:t>多类型记忆的编排与协同机制</w:t>
      </w:r>
      <w:bookmarkEnd w:id="72"/>
      <w:bookmarkEnd w:id="73"/>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w:t>
      </w:r>
      <w:proofErr w:type="gramStart"/>
      <w:r w:rsidR="006B53DD">
        <w:rPr>
          <w:rFonts w:hint="eastAsia"/>
        </w:rPr>
        <w:t>话过程</w:t>
      </w:r>
      <w:proofErr w:type="gramEnd"/>
      <w:r w:rsidR="006B53DD">
        <w:rPr>
          <w:rFonts w:hint="eastAsia"/>
        </w:rPr>
        <w:t>前后的一致性</w:t>
      </w:r>
      <w:r w:rsidRPr="00280F82">
        <w:rPr>
          <w:rFonts w:hint="eastAsia"/>
        </w:rPr>
        <w:t>，</w:t>
      </w:r>
      <w:r w:rsidRPr="00280F82">
        <w:t>又能够确保输出内容在</w:t>
      </w:r>
      <w:r w:rsidRPr="00280F82">
        <w:rPr>
          <w:rFonts w:hint="eastAsia"/>
        </w:rPr>
        <w:t>个</w:t>
      </w:r>
      <w:r w:rsidRPr="00280F82">
        <w:t>性化与合</w:t>
      </w:r>
      <w:proofErr w:type="gramStart"/>
      <w:r w:rsidRPr="00280F82">
        <w:t>规</w:t>
      </w:r>
      <w:proofErr w:type="gramEnd"/>
      <w:r w:rsidRPr="00280F82">
        <w:t>性方面保持一致性。</w:t>
      </w:r>
    </w:p>
    <w:p w14:paraId="430B48FE" w14:textId="77777777" w:rsidR="009A60B8" w:rsidRDefault="009A60B8" w:rsidP="00E91598">
      <w:pPr>
        <w:pStyle w:val="v3"/>
        <w:spacing w:before="32.60pt" w:after="32.60pt"/>
      </w:pPr>
      <w:bookmarkStart w:id="74" w:name="_Toc223096632"/>
      <w:bookmarkStart w:id="75" w:name="_Toc223097060"/>
      <w:r>
        <w:rPr>
          <w:rFonts w:hint="eastAsia"/>
        </w:rPr>
        <w:t>智能体对话系统设计</w:t>
      </w:r>
      <w:bookmarkEnd w:id="74"/>
      <w:bookmarkEnd w:id="75"/>
    </w:p>
    <w:p w14:paraId="22FC08D3" w14:textId="77777777" w:rsidR="009A60B8" w:rsidRDefault="009A60B8" w:rsidP="00864695">
      <w:pPr>
        <w:pStyle w:val="a"/>
        <w:spacing w:before="16.30pt" w:after="16.30pt"/>
      </w:pPr>
      <w:bookmarkStart w:id="76" w:name="_Toc223096633"/>
      <w:bookmarkStart w:id="77" w:name="_Toc223097061"/>
      <w:r w:rsidRPr="009A60B8">
        <w:rPr>
          <w:rFonts w:hint="eastAsia"/>
        </w:rPr>
        <w:t>系统总体架构</w:t>
      </w:r>
      <w:bookmarkEnd w:id="76"/>
      <w:bookmarkEnd w:id="77"/>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w:t>
      </w:r>
      <w:proofErr w:type="gramStart"/>
      <w:r>
        <w:rPr>
          <w:rFonts w:hint="eastAsia"/>
        </w:rPr>
        <w:t>体控制</w:t>
      </w:r>
      <w:proofErr w:type="gramEnd"/>
      <w:r>
        <w:rPr>
          <w:rFonts w:hint="eastAsia"/>
        </w:rPr>
        <w:t>层、工具与环境执行层、记忆管理层以及风险提示与合</w:t>
      </w:r>
      <w:proofErr w:type="gramStart"/>
      <w:r>
        <w:rPr>
          <w:rFonts w:hint="eastAsia"/>
        </w:rPr>
        <w:t>规</w:t>
      </w:r>
      <w:proofErr w:type="gramEnd"/>
      <w:r>
        <w:rPr>
          <w:rFonts w:hint="eastAsia"/>
        </w:rPr>
        <w:t>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lastRenderedPageBreak/>
        <w:t>从整体运行逻辑来看，用户交互</w:t>
      </w:r>
      <w:proofErr w:type="gramStart"/>
      <w:r>
        <w:rPr>
          <w:rFonts w:hint="eastAsia"/>
        </w:rPr>
        <w:t>层负责</w:t>
      </w:r>
      <w:proofErr w:type="gramEnd"/>
      <w:r>
        <w:rPr>
          <w:rFonts w:hint="eastAsia"/>
        </w:rPr>
        <w:t>接收投资咨询请求；对话与智能</w:t>
      </w:r>
      <w:proofErr w:type="gramStart"/>
      <w:r>
        <w:rPr>
          <w:rFonts w:hint="eastAsia"/>
        </w:rPr>
        <w:t>体控制</w:t>
      </w:r>
      <w:proofErr w:type="gramEnd"/>
      <w:r>
        <w:rPr>
          <w:rFonts w:hint="eastAsia"/>
        </w:rPr>
        <w:t>层对用户需求进行理解与任务调度；工具与环境执行</w:t>
      </w:r>
      <w:proofErr w:type="gramStart"/>
      <w:r>
        <w:rPr>
          <w:rFonts w:hint="eastAsia"/>
        </w:rPr>
        <w:t>层实现</w:t>
      </w:r>
      <w:proofErr w:type="gramEnd"/>
      <w:r>
        <w:rPr>
          <w:rFonts w:hint="eastAsia"/>
        </w:rPr>
        <w:t>智能体对工具的使用，以及接收环境的反馈；记忆管理层为对话提供长期、短期以及用户个性化需求的认知支撑；风险提示与合</w:t>
      </w:r>
      <w:proofErr w:type="gramStart"/>
      <w:r>
        <w:rPr>
          <w:rFonts w:hint="eastAsia"/>
        </w:rPr>
        <w:t>规</w:t>
      </w:r>
      <w:proofErr w:type="gramEnd"/>
      <w:r>
        <w:rPr>
          <w:rFonts w:hint="eastAsia"/>
        </w:rPr>
        <w:t>控制层则对系统输出进行统一约束，确保所有回答符合证券投资咨询的监管要求。通过上述分层设计，系统能够在保证专业性与安全性的前提下，实现连续、个性化的智能咨询服务。</w:t>
      </w:r>
    </w:p>
    <w:p w14:paraId="24306507" w14:textId="10116A3F" w:rsidR="006B53DD" w:rsidRDefault="00AA7608" w:rsidP="006B53DD">
      <w:pPr>
        <w:pStyle w:val="af5"/>
        <w:keepNext/>
        <w:ind w:firstLine="24pt"/>
      </w:pPr>
      <w:r w:rsidRPr="00F27D51">
        <w:drawing>
          <wp:inline distT="0" distB="0" distL="0" distR="0" wp14:anchorId="0E0EEF57" wp14:editId="36810E61">
            <wp:extent cx="5039995" cy="2775585"/>
            <wp:effectExtent l="0" t="0" r="0" b="0"/>
            <wp:docPr id="159" name="图片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39995" cy="2775585"/>
                    </a:xfrm>
                    <a:prstGeom prst="rect">
                      <a:avLst/>
                    </a:prstGeom>
                    <a:noFill/>
                    <a:ln>
                      <a:noFill/>
                    </a:ln>
                  </pic:spPr>
                </pic:pic>
              </a:graphicData>
            </a:graphic>
          </wp:inline>
        </w:drawing>
      </w:r>
    </w:p>
    <w:p w14:paraId="6FA0719E" w14:textId="77777777" w:rsidR="006B53DD" w:rsidRDefault="006B53DD" w:rsidP="006B53DD">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4</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6</w:t>
      </w:r>
      <w:r w:rsidR="00A24BB2">
        <w:fldChar w:fldCharType="end"/>
      </w:r>
      <w:r>
        <w:t xml:space="preserve"> </w:t>
      </w:r>
      <w:r>
        <w:rPr>
          <w:rFonts w:hint="eastAsia"/>
        </w:rPr>
        <w:t>智能体对话系统</w:t>
      </w:r>
    </w:p>
    <w:p w14:paraId="79339D73" w14:textId="77777777" w:rsidR="009A60B8" w:rsidRDefault="009A60B8" w:rsidP="00864695">
      <w:pPr>
        <w:pStyle w:val="a"/>
        <w:spacing w:before="16.30pt" w:after="16.30pt"/>
      </w:pPr>
      <w:bookmarkStart w:id="78" w:name="_Toc223096634"/>
      <w:bookmarkStart w:id="79" w:name="_Toc223097062"/>
      <w:r w:rsidRPr="009A60B8">
        <w:rPr>
          <w:rFonts w:hint="eastAsia"/>
        </w:rPr>
        <w:t>各层功能与职责说明</w:t>
      </w:r>
      <w:bookmarkEnd w:id="78"/>
      <w:bookmarkEnd w:id="79"/>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w:t>
      </w:r>
      <w:proofErr w:type="gramStart"/>
      <w:r w:rsidRPr="00280F82">
        <w:t>体控制</w:t>
      </w:r>
      <w:proofErr w:type="gramEnd"/>
      <w:r w:rsidRPr="00280F82">
        <w:t>层</w:t>
      </w:r>
    </w:p>
    <w:p w14:paraId="565B642E" w14:textId="77777777" w:rsidR="00631647" w:rsidRPr="00280F82" w:rsidRDefault="00631647" w:rsidP="00B4168B">
      <w:pPr>
        <w:ind w:firstLine="24pt"/>
      </w:pPr>
      <w:r w:rsidRPr="00280F82">
        <w:t>对话与智能</w:t>
      </w:r>
      <w:proofErr w:type="gramStart"/>
      <w:r w:rsidRPr="00280F82">
        <w:t>体控制</w:t>
      </w:r>
      <w:proofErr w:type="gramEnd"/>
      <w:r w:rsidRPr="00280F82">
        <w:t>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w:t>
      </w:r>
      <w:r w:rsidRPr="00280F82">
        <w:lastRenderedPageBreak/>
        <w:t>策”而非“替代决策”的定位，即系统输出的目标在于围绕用户问题构建清晰、连贯且可解释的分析过程</w:t>
      </w:r>
      <w:r>
        <w:rPr>
          <w:rFonts w:hint="eastAsia"/>
        </w:rPr>
        <w:t>，</w:t>
      </w:r>
      <w:r w:rsidRPr="00280F82">
        <w:t>帮助用户理解投资逻辑与风险特征，而不是直接给出具体的买卖指令。该模块强调“辅助决策”定位，通过信息整合、逻辑梳理与风险说明，帮助用户形成理性的投资判断。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w:t>
      </w:r>
      <w:proofErr w:type="gramStart"/>
      <w:r w:rsidRPr="00280F82">
        <w:t>层本身</w:t>
      </w:r>
      <w:proofErr w:type="gramEnd"/>
      <w:r w:rsidRPr="00280F82">
        <w:t>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w:t>
      </w:r>
      <w:proofErr w:type="gramStart"/>
      <w:r>
        <w:rPr>
          <w:rFonts w:hint="eastAsia"/>
        </w:rPr>
        <w:t>触达以及</w:t>
      </w:r>
      <w:proofErr w:type="gramEnd"/>
      <w:r>
        <w:rPr>
          <w:rFonts w:hint="eastAsia"/>
        </w:rPr>
        <w:t>获得反馈。智能体在收到用户信息后进入观察、执行、接收反馈、再执行的循环过程，在该循环过程中智能体通过工具不断获取外部信息，直到外部信息足够回答用户内容则完成工具的执行。该层与其</w:t>
      </w:r>
      <w:proofErr w:type="gramStart"/>
      <w:r>
        <w:rPr>
          <w:rFonts w:hint="eastAsia"/>
        </w:rPr>
        <w:t>他层结耦</w:t>
      </w:r>
      <w:proofErr w:type="gramEnd"/>
      <w:r>
        <w:rPr>
          <w:rFonts w:hint="eastAsia"/>
        </w:rPr>
        <w:t>，并且由于工具接口的统一定义，工具</w:t>
      </w:r>
      <w:proofErr w:type="gramStart"/>
      <w:r>
        <w:rPr>
          <w:rFonts w:hint="eastAsia"/>
        </w:rPr>
        <w:t>库具备</w:t>
      </w:r>
      <w:proofErr w:type="gramEnd"/>
      <w:r>
        <w:rPr>
          <w:rFonts w:hint="eastAsia"/>
        </w:rPr>
        <w:t>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w:t>
      </w:r>
      <w:proofErr w:type="gramStart"/>
      <w:r w:rsidRPr="00280F82">
        <w:t>规</w:t>
      </w:r>
      <w:proofErr w:type="gramEnd"/>
      <w:r w:rsidRPr="00280F82">
        <w:t>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w:t>
      </w:r>
      <w:proofErr w:type="gramStart"/>
      <w:r w:rsidRPr="00280F82">
        <w:t>规</w:t>
      </w:r>
      <w:proofErr w:type="gramEnd"/>
      <w:r w:rsidRPr="00280F82">
        <w:t>控制</w:t>
      </w:r>
      <w:proofErr w:type="gramStart"/>
      <w:r w:rsidRPr="00280F82">
        <w:t>层用于</w:t>
      </w:r>
      <w:proofErr w:type="gramEnd"/>
      <w:r w:rsidRPr="00280F82">
        <w:t>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w:t>
      </w:r>
      <w:proofErr w:type="gramStart"/>
      <w:r w:rsidRPr="00280F82">
        <w:t>规</w:t>
      </w:r>
      <w:proofErr w:type="gramEnd"/>
      <w:r w:rsidRPr="00280F82">
        <w:t>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w:t>
      </w:r>
      <w:proofErr w:type="gramStart"/>
      <w:r w:rsidRPr="00280F82">
        <w:t>非建议</w:t>
      </w:r>
      <w:proofErr w:type="gramEnd"/>
      <w:r w:rsidRPr="00280F82">
        <w:t>性质；产品类风险提示针对股票、基金、债券等不同资产类型，强调其典型风险特征；情景化风险提示用于用户提出决策倾向性问题时，提醒其结合自身风险承受能力进行判断；合</w:t>
      </w:r>
      <w:proofErr w:type="gramStart"/>
      <w:r w:rsidRPr="00280F82">
        <w:t>规</w:t>
      </w:r>
      <w:proofErr w:type="gramEnd"/>
      <w:r w:rsidRPr="00280F82">
        <w:t>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77777777" w:rsidR="00B4168B" w:rsidRDefault="00B4168B" w:rsidP="00B4168B">
      <w:pPr>
        <w:pStyle w:val="af7"/>
        <w:keepNext/>
        <w:ind w:firstLine="20.40pt"/>
      </w:pPr>
      <w:r>
        <w:rPr>
          <w:rFonts w:hint="eastAsia"/>
        </w:rPr>
        <w:lastRenderedPageBreak/>
        <w:t>表</w:t>
      </w:r>
      <w:r>
        <w:rPr>
          <w:rFonts w:hint="eastAsia"/>
        </w:rPr>
        <w:t xml:space="preserve"> </w:t>
      </w:r>
      <w:r w:rsidR="00A02766">
        <w:fldChar w:fldCharType="begin"/>
      </w:r>
      <w:r w:rsidR="00A02766">
        <w:instrText xml:space="preserve"> </w:instrText>
      </w:r>
      <w:r w:rsidR="00A02766">
        <w:rPr>
          <w:rFonts w:hint="eastAsia"/>
        </w:rPr>
        <w:instrText>STYLEREF 1 \s</w:instrText>
      </w:r>
      <w:r w:rsidR="00A02766">
        <w:instrText xml:space="preserve"> </w:instrText>
      </w:r>
      <w:r w:rsidR="00A02766">
        <w:fldChar w:fldCharType="separate"/>
      </w:r>
      <w:r w:rsidR="00A02766">
        <w:rPr>
          <w:rFonts w:hint="cs"/>
          <w:noProof/>
          <w:cs/>
        </w:rPr>
        <w:t>‎</w:t>
      </w:r>
      <w:r w:rsidR="00A02766">
        <w:rPr>
          <w:noProof/>
        </w:rPr>
        <w:t>4</w:t>
      </w:r>
      <w:r w:rsidR="00A02766">
        <w:fldChar w:fldCharType="end"/>
      </w:r>
      <w:r w:rsidR="00A02766">
        <w:t>.</w:t>
      </w:r>
      <w:r w:rsidR="00A02766">
        <w:fldChar w:fldCharType="begin"/>
      </w:r>
      <w:r w:rsidR="00A02766">
        <w:instrText xml:space="preserve"> </w:instrText>
      </w:r>
      <w:r w:rsidR="00A02766">
        <w:rPr>
          <w:rFonts w:hint="eastAsia"/>
        </w:rPr>
        <w:instrText xml:space="preserve">SEQ </w:instrText>
      </w:r>
      <w:r w:rsidR="00A02766">
        <w:rPr>
          <w:rFonts w:hint="eastAsia"/>
        </w:rPr>
        <w:instrText>表</w:instrText>
      </w:r>
      <w:r w:rsidR="00A02766">
        <w:rPr>
          <w:rFonts w:hint="eastAsia"/>
        </w:rPr>
        <w:instrText xml:space="preserve"> \* ARABIC \s 1</w:instrText>
      </w:r>
      <w:r w:rsidR="00A02766">
        <w:instrText xml:space="preserve"> </w:instrText>
      </w:r>
      <w:r w:rsidR="00A02766">
        <w:fldChar w:fldCharType="separate"/>
      </w:r>
      <w:r w:rsidR="00A02766">
        <w:rPr>
          <w:noProof/>
        </w:rPr>
        <w:t>1</w:t>
      </w:r>
      <w:r w:rsidR="00A02766">
        <w:fldChar w:fldCharType="end"/>
      </w:r>
      <w:r>
        <w:t xml:space="preserve"> </w:t>
      </w:r>
      <w:r>
        <w:rPr>
          <w:rFonts w:hint="eastAsia"/>
        </w:rPr>
        <w:t>风险提示体系示例</w:t>
      </w:r>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w:t>
            </w:r>
            <w:proofErr w:type="gramStart"/>
            <w:r w:rsidRPr="00B04513">
              <w:rPr>
                <w:sz w:val="18"/>
                <w:szCs w:val="18"/>
              </w:rPr>
              <w:t>结合您</w:t>
            </w:r>
            <w:proofErr w:type="gramEnd"/>
            <w:r w:rsidRPr="00B04513">
              <w:rPr>
                <w:sz w:val="18"/>
                <w:szCs w:val="18"/>
              </w:rPr>
              <w:t>的风险承受能力、投资期限和资产状况综合判断。</w:t>
            </w:r>
            <w:proofErr w:type="gramStart"/>
            <w:r w:rsidRPr="00B04513">
              <w:rPr>
                <w:sz w:val="18"/>
                <w:szCs w:val="18"/>
              </w:rPr>
              <w:t>请避免</w:t>
            </w:r>
            <w:proofErr w:type="gramEnd"/>
            <w:r w:rsidRPr="00B04513">
              <w:rPr>
                <w:sz w:val="18"/>
                <w:szCs w:val="18"/>
              </w:rPr>
              <w:t>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w:t>
            </w:r>
            <w:proofErr w:type="gramStart"/>
            <w:r w:rsidRPr="00B04513">
              <w:rPr>
                <w:b/>
                <w:bCs/>
                <w:sz w:val="18"/>
                <w:szCs w:val="18"/>
              </w:rPr>
              <w:t>规</w:t>
            </w:r>
            <w:proofErr w:type="gramEnd"/>
            <w:r w:rsidRPr="00B04513">
              <w:rPr>
                <w:b/>
                <w:bCs/>
                <w:sz w:val="18"/>
                <w:szCs w:val="18"/>
              </w:rPr>
              <w:t>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80" w:name="_Toc223096635"/>
      <w:bookmarkStart w:id="81" w:name="_Toc223097063"/>
      <w:r w:rsidRPr="009A60B8">
        <w:rPr>
          <w:rFonts w:hint="eastAsia"/>
        </w:rPr>
        <w:t>系统运行的整体流程</w:t>
      </w:r>
      <w:bookmarkEnd w:id="80"/>
      <w:bookmarkEnd w:id="81"/>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w:t>
      </w:r>
      <w:proofErr w:type="gramStart"/>
      <w:r>
        <w:t>规约束与补充</w:t>
      </w:r>
      <w:proofErr w:type="gramEnd"/>
      <w:r>
        <w:t>；</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77777777" w:rsidR="008F55FC" w:rsidRDefault="008F55FC" w:rsidP="008F55FC">
      <w:pPr>
        <w:pStyle w:val="af7"/>
        <w:keepNext/>
        <w:ind w:firstLine="20.40pt"/>
      </w:pPr>
      <w:r>
        <w:rPr>
          <w:rFonts w:hint="eastAsia"/>
        </w:rPr>
        <w:t>表</w:t>
      </w:r>
      <w:r>
        <w:rPr>
          <w:rFonts w:hint="eastAsia"/>
        </w:rPr>
        <w:t xml:space="preserve"> </w:t>
      </w:r>
      <w:r w:rsidR="00A02766">
        <w:fldChar w:fldCharType="begin"/>
      </w:r>
      <w:r w:rsidR="00A02766">
        <w:instrText xml:space="preserve"> </w:instrText>
      </w:r>
      <w:r w:rsidR="00A02766">
        <w:rPr>
          <w:rFonts w:hint="eastAsia"/>
        </w:rPr>
        <w:instrText>STYLEREF 1 \s</w:instrText>
      </w:r>
      <w:r w:rsidR="00A02766">
        <w:instrText xml:space="preserve"> </w:instrText>
      </w:r>
      <w:r w:rsidR="00A02766">
        <w:fldChar w:fldCharType="separate"/>
      </w:r>
      <w:r w:rsidR="00A02766">
        <w:rPr>
          <w:rFonts w:hint="cs"/>
          <w:noProof/>
          <w:cs/>
        </w:rPr>
        <w:t>‎</w:t>
      </w:r>
      <w:r w:rsidR="00A02766">
        <w:rPr>
          <w:noProof/>
        </w:rPr>
        <w:t>4</w:t>
      </w:r>
      <w:r w:rsidR="00A02766">
        <w:fldChar w:fldCharType="end"/>
      </w:r>
      <w:r w:rsidR="00A02766">
        <w:t>.</w:t>
      </w:r>
      <w:r w:rsidR="00A02766">
        <w:fldChar w:fldCharType="begin"/>
      </w:r>
      <w:r w:rsidR="00A02766">
        <w:instrText xml:space="preserve"> </w:instrText>
      </w:r>
      <w:r w:rsidR="00A02766">
        <w:rPr>
          <w:rFonts w:hint="eastAsia"/>
        </w:rPr>
        <w:instrText xml:space="preserve">SEQ </w:instrText>
      </w:r>
      <w:r w:rsidR="00A02766">
        <w:rPr>
          <w:rFonts w:hint="eastAsia"/>
        </w:rPr>
        <w:instrText>表</w:instrText>
      </w:r>
      <w:r w:rsidR="00A02766">
        <w:rPr>
          <w:rFonts w:hint="eastAsia"/>
        </w:rPr>
        <w:instrText xml:space="preserve"> \* ARABIC \s 1</w:instrText>
      </w:r>
      <w:r w:rsidR="00A02766">
        <w:instrText xml:space="preserve"> </w:instrText>
      </w:r>
      <w:r w:rsidR="00A02766">
        <w:fldChar w:fldCharType="separate"/>
      </w:r>
      <w:r w:rsidR="00A02766">
        <w:rPr>
          <w:noProof/>
        </w:rPr>
        <w:t>2</w:t>
      </w:r>
      <w:r w:rsidR="00A02766">
        <w:fldChar w:fldCharType="end"/>
      </w:r>
      <w:r>
        <w:t xml:space="preserve"> </w:t>
      </w:r>
      <w:r>
        <w:rPr>
          <w:rFonts w:hint="eastAsia"/>
        </w:rPr>
        <w:t>系统运行流程</w:t>
      </w:r>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lastRenderedPageBreak/>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w:t>
            </w:r>
            <w:proofErr w:type="gramStart"/>
            <w:r w:rsidRPr="00B04513">
              <w:rPr>
                <w:rFonts w:hint="eastAsia"/>
                <w:sz w:val="18"/>
                <w:szCs w:val="18"/>
              </w:rPr>
              <w:t>规</w:t>
            </w:r>
            <w:proofErr w:type="gramEnd"/>
            <w:r w:rsidRPr="00B04513">
              <w:rPr>
                <w:rFonts w:hint="eastAsia"/>
                <w:sz w:val="18"/>
                <w:szCs w:val="18"/>
              </w:rPr>
              <w:t>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82" w:name="_Toc223096636"/>
      <w:bookmarkStart w:id="83" w:name="_Toc223097064"/>
      <w:r>
        <w:rPr>
          <w:rFonts w:hint="eastAsia"/>
        </w:rPr>
        <w:lastRenderedPageBreak/>
        <w:t>实验</w:t>
      </w:r>
      <w:r w:rsidR="00631647">
        <w:rPr>
          <w:rFonts w:hint="eastAsia"/>
        </w:rPr>
        <w:t>设计与验证</w:t>
      </w:r>
      <w:bookmarkEnd w:id="82"/>
      <w:bookmarkEnd w:id="83"/>
    </w:p>
    <w:p w14:paraId="5D56A22D" w14:textId="77777777" w:rsidR="00631647" w:rsidRDefault="00631647" w:rsidP="00E91598">
      <w:pPr>
        <w:pStyle w:val="v3"/>
        <w:spacing w:before="32.60pt" w:after="32.60pt"/>
      </w:pPr>
      <w:bookmarkStart w:id="84" w:name="_Toc223096637"/>
      <w:bookmarkStart w:id="85" w:name="_Toc223097065"/>
      <w:r>
        <w:rPr>
          <w:rFonts w:hint="eastAsia"/>
        </w:rPr>
        <w:t>评估</w:t>
      </w:r>
      <w:r w:rsidRPr="00631647">
        <w:rPr>
          <w:rFonts w:hint="eastAsia"/>
        </w:rPr>
        <w:t>数据集</w:t>
      </w:r>
      <w:bookmarkEnd w:id="84"/>
      <w:bookmarkEnd w:id="85"/>
    </w:p>
    <w:p w14:paraId="5F988EF5" w14:textId="77777777" w:rsidR="00631647" w:rsidRDefault="00631647" w:rsidP="00864695">
      <w:pPr>
        <w:pStyle w:val="a"/>
        <w:spacing w:before="16.30pt" w:after="16.30pt"/>
      </w:pPr>
      <w:bookmarkStart w:id="86" w:name="_Toc223096638"/>
      <w:bookmarkStart w:id="87" w:name="_Toc223097066"/>
      <w:proofErr w:type="spellStart"/>
      <w:r>
        <w:rPr>
          <w:rFonts w:hint="eastAsia"/>
        </w:rPr>
        <w:t>LoCoMo</w:t>
      </w:r>
      <w:proofErr w:type="spellEnd"/>
      <w:r>
        <w:rPr>
          <w:rFonts w:hint="eastAsia"/>
        </w:rPr>
        <w:t>数据集</w:t>
      </w:r>
      <w:bookmarkEnd w:id="86"/>
      <w:bookmarkEnd w:id="87"/>
    </w:p>
    <w:p w14:paraId="7AB13B72" w14:textId="77777777"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 xml:space="preserve">验采用 </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w:t>
      </w:r>
      <w:proofErr w:type="gramStart"/>
      <w:r w:rsidRPr="00631647">
        <w:t>作出</w:t>
      </w:r>
      <w:proofErr w:type="gramEnd"/>
      <w:r w:rsidRPr="00631647">
        <w:t>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7777777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 xml:space="preserve">， </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w:t>
      </w:r>
      <w:proofErr w:type="gramStart"/>
      <w:r w:rsidR="008F55FC">
        <w:rPr>
          <w:rFonts w:hint="eastAsia"/>
        </w:rPr>
        <w:t>轮对话段</w:t>
      </w:r>
      <w:r w:rsidRPr="0009306F">
        <w:t>中</w:t>
      </w:r>
      <w:proofErr w:type="gramEnd"/>
      <w:r w:rsidRPr="0009306F">
        <w:t>，最长可达35个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0pt" w:type="dxa"/>
        <w:tblBorders>
          <w:top w:val="single" w:sz="4" w:space="0" w:color="auto"/>
          <w:bottom w:val="single" w:sz="4" w:space="0" w:color="auto"/>
        </w:tblBorders>
        <w:tblLook w:firstRow="1" w:lastRow="0" w:firstColumn="1" w:lastColumn="0" w:noHBand="0" w:noVBand="1"/>
      </w:tblPr>
      <w:tblGrid>
        <w:gridCol w:w="2184"/>
        <w:gridCol w:w="5752"/>
      </w:tblGrid>
      <w:tr w:rsidR="00631647" w:rsidRPr="00B04513" w14:paraId="25A69147" w14:textId="77777777" w:rsidTr="00B04513">
        <w:tc>
          <w:tcPr>
            <w:tcW w:w="111.75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95.85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B04513">
        <w:tc>
          <w:tcPr>
            <w:tcW w:w="111.75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95.85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B04513">
        <w:tc>
          <w:tcPr>
            <w:tcW w:w="111.75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proofErr w:type="gramStart"/>
            <w:r w:rsidR="00631647" w:rsidRPr="00B04513">
              <w:rPr>
                <w:sz w:val="18"/>
                <w:szCs w:val="18"/>
              </w:rPr>
              <w:t>话</w:t>
            </w:r>
            <w:r w:rsidRPr="00B04513">
              <w:rPr>
                <w:rFonts w:hint="eastAsia"/>
                <w:sz w:val="18"/>
                <w:szCs w:val="18"/>
              </w:rPr>
              <w:t>段数量</w:t>
            </w:r>
            <w:proofErr w:type="gramEnd"/>
          </w:p>
        </w:tc>
        <w:tc>
          <w:tcPr>
            <w:tcW w:w="295.85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B04513">
        <w:tc>
          <w:tcPr>
            <w:tcW w:w="111.75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95.85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B04513">
        <w:tc>
          <w:tcPr>
            <w:tcW w:w="111.75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95.85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B04513">
        <w:tc>
          <w:tcPr>
            <w:tcW w:w="111.75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95.85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B04513">
        <w:tc>
          <w:tcPr>
            <w:tcW w:w="111.75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95.85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B04513">
        <w:tc>
          <w:tcPr>
            <w:tcW w:w="111.75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lastRenderedPageBreak/>
              <w:t>构建方式</w:t>
            </w:r>
          </w:p>
        </w:tc>
        <w:tc>
          <w:tcPr>
            <w:tcW w:w="295.85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w:t>
      </w:r>
      <w:proofErr w:type="gramStart"/>
      <w:r>
        <w:rPr>
          <w:rFonts w:hint="eastAsia"/>
        </w:rPr>
        <w:t>作为该论对话</w:t>
      </w:r>
      <w:proofErr w:type="gramEnd"/>
      <w:r>
        <w:rPr>
          <w:rFonts w:hint="eastAsia"/>
        </w:rPr>
        <w:t>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proofErr w:type="spellStart"/>
      <w:r w:rsidRPr="00631647">
        <w:rPr>
          <w:rFonts w:hint="eastAsia"/>
        </w:rPr>
        <w:t>MemFinConv</w:t>
      </w:r>
      <w:proofErr w:type="spellEnd"/>
      <w:r w:rsidRPr="00631647">
        <w:rPr>
          <w:rFonts w:hint="eastAsia"/>
        </w:rPr>
        <w:t>数据集</w:t>
      </w:r>
    </w:p>
    <w:p w14:paraId="3F3FFC6A" w14:textId="77777777" w:rsidR="00631647" w:rsidRPr="009F664F" w:rsidRDefault="00631647" w:rsidP="00631647">
      <w:pPr>
        <w:ind w:firstLine="24pt"/>
      </w:pPr>
      <w:r>
        <w:rPr>
          <w:rFonts w:hint="eastAsia"/>
        </w:rPr>
        <w:t>现有经济金融对话数据</w:t>
      </w:r>
      <w:proofErr w:type="gramStart"/>
      <w:r>
        <w:rPr>
          <w:rFonts w:hint="eastAsia"/>
        </w:rPr>
        <w:t>集包括</w:t>
      </w:r>
      <w:proofErr w:type="spellStart"/>
      <w:proofErr w:type="gramEnd"/>
      <w:r w:rsidRPr="002D1CC8">
        <w:t>ConvFinQA</w:t>
      </w:r>
      <w:proofErr w:type="spellEnd"/>
      <w:r>
        <w:rPr>
          <w:rFonts w:hint="eastAsia"/>
        </w:rPr>
        <w:t>，</w:t>
      </w:r>
      <w:r w:rsidRPr="002D1CC8">
        <w:t>FinTalk-19k、DISC-Fin-SFT</w:t>
      </w:r>
      <w:r w:rsidR="008F55FC">
        <w:t>[cite]</w:t>
      </w:r>
      <w:r>
        <w:rPr>
          <w:rFonts w:hint="eastAsia"/>
        </w:rPr>
        <w:t>等，均是单轮对</w:t>
      </w:r>
      <w:proofErr w:type="gramStart"/>
      <w:r>
        <w:rPr>
          <w:rFonts w:hint="eastAsia"/>
        </w:rPr>
        <w:t>话数据</w:t>
      </w:r>
      <w:proofErr w:type="gramEnd"/>
      <w:r>
        <w:rPr>
          <w:rFonts w:hint="eastAsia"/>
        </w:rPr>
        <w:t>集。</w:t>
      </w:r>
      <w:proofErr w:type="spellStart"/>
      <w:r w:rsidRPr="004D39F8">
        <w:t>ConvFinQA</w:t>
      </w:r>
      <w:proofErr w:type="spellEnd"/>
      <w:r w:rsidRPr="004D39F8">
        <w:t xml:space="preserve"> 等数据</w:t>
      </w:r>
      <w:proofErr w:type="gramStart"/>
      <w:r w:rsidRPr="004D39F8">
        <w:t>集强调财报表格</w:t>
      </w:r>
      <w:proofErr w:type="gramEnd"/>
      <w:r w:rsidRPr="004D39F8">
        <w:t>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w:t>
      </w:r>
      <w:proofErr w:type="gramStart"/>
      <w:r>
        <w:rPr>
          <w:rFonts w:hint="eastAsia"/>
        </w:rPr>
        <w:t>集无法</w:t>
      </w:r>
      <w:proofErr w:type="gramEnd"/>
      <w:r>
        <w:rPr>
          <w:rFonts w:hint="eastAsia"/>
        </w:rPr>
        <w:t>对</w:t>
      </w:r>
      <w:proofErr w:type="gramStart"/>
      <w:r>
        <w:rPr>
          <w:rFonts w:hint="eastAsia"/>
        </w:rPr>
        <w:t>金融垂域</w:t>
      </w:r>
      <w:r w:rsidR="008F55FC">
        <w:rPr>
          <w:rFonts w:hint="eastAsia"/>
        </w:rPr>
        <w:t>智能</w:t>
      </w:r>
      <w:proofErr w:type="gramEnd"/>
      <w:r w:rsidR="008F55FC">
        <w:rPr>
          <w:rFonts w:hint="eastAsia"/>
        </w:rPr>
        <w:t>体、大模型</w:t>
      </w:r>
      <w:r>
        <w:rPr>
          <w:rFonts w:hint="eastAsia"/>
        </w:rPr>
        <w:t>提供</w:t>
      </w:r>
      <w:proofErr w:type="gramStart"/>
      <w:r>
        <w:rPr>
          <w:rFonts w:hint="eastAsia"/>
        </w:rPr>
        <w:t>全用户</w:t>
      </w:r>
      <w:proofErr w:type="gramEnd"/>
      <w:r>
        <w:rPr>
          <w:rFonts w:hint="eastAsia"/>
        </w:rPr>
        <w:t>对话周期流程的评测。另外这些数据</w:t>
      </w:r>
      <w:proofErr w:type="gramStart"/>
      <w:r>
        <w:rPr>
          <w:rFonts w:hint="eastAsia"/>
        </w:rPr>
        <w:t>集缺乏</w:t>
      </w:r>
      <w:proofErr w:type="gramEnd"/>
      <w:r>
        <w:rPr>
          <w:rFonts w:hint="eastAsia"/>
        </w:rPr>
        <w:t>对</w:t>
      </w:r>
      <w:proofErr w:type="gramStart"/>
      <w:r>
        <w:rPr>
          <w:rFonts w:hint="eastAsia"/>
        </w:rPr>
        <w:t>智能投顾与</w:t>
      </w:r>
      <w:proofErr w:type="gramEnd"/>
      <w:r>
        <w:rPr>
          <w:rFonts w:hint="eastAsia"/>
        </w:rPr>
        <w:t>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w:t>
      </w:r>
      <w:proofErr w:type="gramStart"/>
      <w:r>
        <w:rPr>
          <w:rFonts w:hint="eastAsia"/>
        </w:rPr>
        <w:t>投顾用户</w:t>
      </w:r>
      <w:proofErr w:type="gramEnd"/>
      <w:r>
        <w:rPr>
          <w:rFonts w:hint="eastAsia"/>
        </w:rPr>
        <w:t>体验、具有丰富真值的评测集。同时本文也开源了合成该金融领域多轮对</w:t>
      </w:r>
      <w:proofErr w:type="gramStart"/>
      <w:r>
        <w:rPr>
          <w:rFonts w:hint="eastAsia"/>
        </w:rPr>
        <w:t>话数据</w:t>
      </w:r>
      <w:proofErr w:type="gramEnd"/>
      <w:r>
        <w:rPr>
          <w:rFonts w:hint="eastAsia"/>
        </w:rPr>
        <w:t>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w:t>
      </w:r>
      <w:proofErr w:type="gramStart"/>
      <w:r>
        <w:rPr>
          <w:rFonts w:hint="eastAsia"/>
        </w:rPr>
        <w:t>话系统</w:t>
      </w:r>
      <w:proofErr w:type="gramEnd"/>
      <w:r>
        <w:rPr>
          <w:rFonts w:hint="eastAsia"/>
        </w:rPr>
        <w:t>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w:t>
      </w:r>
      <w:proofErr w:type="gramStart"/>
      <w:r>
        <w:rPr>
          <w:rFonts w:hint="eastAsia"/>
        </w:rPr>
        <w:t>用相关</w:t>
      </w:r>
      <w:proofErr w:type="gramEnd"/>
      <w:r>
        <w:rPr>
          <w:rFonts w:hint="eastAsia"/>
        </w:rPr>
        <w:t>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w:t>
      </w:r>
      <w:proofErr w:type="gramStart"/>
      <w:r>
        <w:rPr>
          <w:rFonts w:hint="eastAsia"/>
        </w:rPr>
        <w:t>规</w:t>
      </w:r>
      <w:proofErr w:type="gramEnd"/>
      <w:r>
        <w:rPr>
          <w:rFonts w:hint="eastAsia"/>
        </w:rPr>
        <w:t>字段、可解释性字段等</w:t>
      </w:r>
      <w:r w:rsidR="008F55FC">
        <w:rPr>
          <w:rFonts w:hint="eastAsia"/>
        </w:rPr>
        <w:t>；（4）</w:t>
      </w:r>
      <w:r>
        <w:rPr>
          <w:rFonts w:hint="eastAsia"/>
        </w:rPr>
        <w:t>最后模块D完成生成对话的验证，保留符合要求的多轮对话内容。</w:t>
      </w:r>
    </w:p>
    <w:p w14:paraId="21B5BBC6" w14:textId="0B953FDD" w:rsidR="008F55FC" w:rsidRDefault="00AA7608" w:rsidP="008F55FC">
      <w:pPr>
        <w:keepNext/>
        <w:ind w:firstLine="24pt"/>
        <w:jc w:val="center"/>
      </w:pPr>
      <w:r w:rsidRPr="00F0763F">
        <w:rPr>
          <w:noProof/>
        </w:rPr>
        <w:lastRenderedPageBreak/>
        <w:drawing>
          <wp:inline distT="0" distB="0" distL="0" distR="0" wp14:anchorId="6E008CEF" wp14:editId="026C30B5">
            <wp:extent cx="3815715" cy="2078990"/>
            <wp:effectExtent l="0" t="0" r="0" b="0"/>
            <wp:docPr id="160" name="图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815715" cy="2078990"/>
                    </a:xfrm>
                    <a:prstGeom prst="rect">
                      <a:avLst/>
                    </a:prstGeom>
                    <a:noFill/>
                    <a:ln>
                      <a:noFill/>
                    </a:ln>
                  </pic:spPr>
                </pic:pic>
              </a:graphicData>
            </a:graphic>
          </wp:inline>
        </w:drawing>
      </w:r>
    </w:p>
    <w:p w14:paraId="53F16BB4" w14:textId="77777777" w:rsidR="00631647" w:rsidRDefault="008F55FC" w:rsidP="008F55FC">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5</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1</w:t>
      </w:r>
      <w:r w:rsidR="00A24BB2">
        <w:fldChar w:fldCharType="end"/>
      </w:r>
      <w:r>
        <w:t xml:space="preserve"> </w:t>
      </w:r>
      <w:proofErr w:type="spellStart"/>
      <w:r>
        <w:rPr>
          <w:rFonts w:hint="eastAsia"/>
        </w:rPr>
        <w:t>Me</w:t>
      </w:r>
      <w:r>
        <w:t>mFinConv</w:t>
      </w:r>
      <w:proofErr w:type="spellEnd"/>
      <w:r>
        <w:rPr>
          <w:rFonts w:hint="eastAsia"/>
        </w:rPr>
        <w:t>数据集构建流程</w:t>
      </w:r>
    </w:p>
    <w:p w14:paraId="6FBDAAE2" w14:textId="77777777"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 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 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w:t>
      </w:r>
      <w:proofErr w:type="gramStart"/>
      <w:r w:rsidR="00631647" w:rsidRPr="00282DDA">
        <w:t>轮信息</w:t>
      </w:r>
      <w:proofErr w:type="gramEnd"/>
      <w:r w:rsidR="00631647" w:rsidRPr="00282DDA">
        <w:t>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简单勒</w:t>
      </w:r>
      <w:r w:rsidR="00631647" w:rsidRPr="00282DDA">
        <w:t>为10.41轮，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77777777" w:rsidR="008F55FC" w:rsidRPr="00B04513" w:rsidRDefault="008F55FC" w:rsidP="00B04513">
            <w:pPr>
              <w:pStyle w:val="af7"/>
              <w:widowControl w:val="0"/>
              <w:spacing w:line="20pt" w:lineRule="exact"/>
              <w:ind w:firstLineChars="200" w:firstLine="20.10pt"/>
              <w:jc w:val="start"/>
              <w:rPr>
                <w:rFonts w:ascii="等线" w:eastAsia="等线" w:hAnsi="等线" w:cs="Arial"/>
                <w:sz w:val="18"/>
              </w:rPr>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5</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2</w:t>
            </w:r>
            <w:r w:rsidR="00A24BB2">
              <w:fldChar w:fldCharType="end"/>
            </w:r>
            <w:r>
              <w:t xml:space="preserve"> </w:t>
            </w:r>
            <w:proofErr w:type="spellStart"/>
            <w:r>
              <w:rPr>
                <w:rFonts w:hint="eastAsia"/>
              </w:rPr>
              <w:t>Me</w:t>
            </w:r>
            <w:r>
              <w:t>mFinConv</w:t>
            </w:r>
            <w:proofErr w:type="spellEnd"/>
            <w:r>
              <w:rPr>
                <w:rFonts w:hint="eastAsia"/>
              </w:rPr>
              <w:t>主题分布</w:t>
            </w:r>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47"/>
                    </a:graphicData>
                  </a:graphic>
                </wp:inline>
              </w:drawing>
            </w:r>
          </w:p>
          <w:p w14:paraId="10361BB5" w14:textId="77777777" w:rsidR="008F55FC" w:rsidRPr="008F55FC" w:rsidRDefault="008F55FC" w:rsidP="00B04513">
            <w:pPr>
              <w:pStyle w:val="af7"/>
              <w:widowControl w:val="0"/>
              <w:spacing w:line="20pt" w:lineRule="exact"/>
              <w:ind w:firstLineChars="200" w:firstLine="20.10pt"/>
              <w:jc w:val="both"/>
            </w:pPr>
            <w:r>
              <w:t>图</w:t>
            </w:r>
            <w:r>
              <w:t xml:space="preserve"> </w:t>
            </w:r>
            <w:fldSimple w:instr=" STYLEREF 1 \s ">
              <w:r w:rsidR="00A24BB2">
                <w:rPr>
                  <w:rFonts w:hint="cs"/>
                  <w:noProof/>
                  <w:cs/>
                </w:rPr>
                <w:t>‎</w:t>
              </w:r>
              <w:r w:rsidR="00A24BB2">
                <w:rPr>
                  <w:noProof/>
                </w:rPr>
                <w:t>5</w:t>
              </w:r>
            </w:fldSimple>
            <w:r w:rsidR="00A24BB2">
              <w:t>.</w:t>
            </w:r>
            <w:r w:rsidR="00A24BB2">
              <w:fldChar w:fldCharType="begin"/>
            </w:r>
            <w:r w:rsidR="00A24BB2">
              <w:instrText xml:space="preserve"> SEQ </w:instrText>
            </w:r>
            <w:r w:rsidR="00A24BB2">
              <w:instrText>图</w:instrText>
            </w:r>
            <w:r w:rsidR="00A24BB2">
              <w:instrText xml:space="preserve"> \* ARABIC \s 1 </w:instrText>
            </w:r>
            <w:r w:rsidR="00A24BB2">
              <w:fldChar w:fldCharType="separate"/>
            </w:r>
            <w:r w:rsidR="00A24BB2">
              <w:rPr>
                <w:noProof/>
              </w:rPr>
              <w:t>3</w:t>
            </w:r>
            <w:r w:rsidR="00A24BB2">
              <w:fldChar w:fldCharType="end"/>
            </w:r>
            <w:r>
              <w:t xml:space="preserve"> </w:t>
            </w:r>
            <w:proofErr w:type="spellStart"/>
            <w:r>
              <w:rPr>
                <w:rFonts w:hint="eastAsia"/>
              </w:rPr>
              <w:t>Me</w:t>
            </w:r>
            <w:r>
              <w:t>mFinConv</w:t>
            </w:r>
            <w:proofErr w:type="spellEnd"/>
            <w:r>
              <w:rPr>
                <w:rFonts w:hint="eastAsia"/>
              </w:rPr>
              <w:t>难度分布</w:t>
            </w:r>
          </w:p>
        </w:tc>
      </w:tr>
    </w:tbl>
    <w:p w14:paraId="34DED0DF" w14:textId="77777777" w:rsidR="00CD50C6" w:rsidRPr="00CD50C6" w:rsidRDefault="00CD50C6" w:rsidP="00CD50C6">
      <w:pPr>
        <w:ind w:firstLine="24pt"/>
        <w:rPr>
          <w:vanish/>
        </w:rPr>
      </w:pPr>
    </w:p>
    <w:p w14:paraId="62FFCEC8" w14:textId="77777777" w:rsidR="00B52AC4" w:rsidRDefault="00B52AC4" w:rsidP="00B52AC4">
      <w:pPr>
        <w:pStyle w:val="af7"/>
        <w:keepNext/>
        <w:ind w:firstLine="20.40pt"/>
      </w:pPr>
      <w:r>
        <w:rPr>
          <w:rFonts w:hint="eastAsia"/>
        </w:rPr>
        <w:t>表</w:t>
      </w:r>
      <w:r>
        <w:rPr>
          <w:rFonts w:hint="eastAsia"/>
        </w:rPr>
        <w:t xml:space="preserve"> </w:t>
      </w:r>
      <w:r w:rsidR="00A02766">
        <w:fldChar w:fldCharType="begin"/>
      </w:r>
      <w:r w:rsidR="00A02766">
        <w:instrText xml:space="preserve"> </w:instrText>
      </w:r>
      <w:r w:rsidR="00A02766">
        <w:rPr>
          <w:rFonts w:hint="eastAsia"/>
        </w:rPr>
        <w:instrText>STYLEREF 1 \s</w:instrText>
      </w:r>
      <w:r w:rsidR="00A02766">
        <w:instrText xml:space="preserve"> </w:instrText>
      </w:r>
      <w:r w:rsidR="00A02766">
        <w:fldChar w:fldCharType="separate"/>
      </w:r>
      <w:r w:rsidR="00A02766">
        <w:rPr>
          <w:rFonts w:hint="cs"/>
          <w:noProof/>
          <w:cs/>
        </w:rPr>
        <w:t>‎</w:t>
      </w:r>
      <w:r w:rsidR="00A02766">
        <w:rPr>
          <w:noProof/>
        </w:rPr>
        <w:t>5</w:t>
      </w:r>
      <w:r w:rsidR="00A02766">
        <w:fldChar w:fldCharType="end"/>
      </w:r>
      <w:r w:rsidR="00A02766">
        <w:t>.</w:t>
      </w:r>
      <w:r w:rsidR="00A02766">
        <w:fldChar w:fldCharType="begin"/>
      </w:r>
      <w:r w:rsidR="00A02766">
        <w:instrText xml:space="preserve"> </w:instrText>
      </w:r>
      <w:r w:rsidR="00A02766">
        <w:rPr>
          <w:rFonts w:hint="eastAsia"/>
        </w:rPr>
        <w:instrText xml:space="preserve">SEQ </w:instrText>
      </w:r>
      <w:r w:rsidR="00A02766">
        <w:rPr>
          <w:rFonts w:hint="eastAsia"/>
        </w:rPr>
        <w:instrText>表</w:instrText>
      </w:r>
      <w:r w:rsidR="00A02766">
        <w:rPr>
          <w:rFonts w:hint="eastAsia"/>
        </w:rPr>
        <w:instrText xml:space="preserve"> \* ARABIC \s 1</w:instrText>
      </w:r>
      <w:r w:rsidR="00A02766">
        <w:instrText xml:space="preserve"> </w:instrText>
      </w:r>
      <w:r w:rsidR="00A02766">
        <w:fldChar w:fldCharType="separate"/>
      </w:r>
      <w:r w:rsidR="00A02766">
        <w:rPr>
          <w:noProof/>
        </w:rPr>
        <w:t>1</w:t>
      </w:r>
      <w:r w:rsidR="00A02766">
        <w:fldChar w:fldCharType="end"/>
      </w:r>
      <w:r>
        <w:t xml:space="preserve"> </w:t>
      </w:r>
      <w:proofErr w:type="spellStart"/>
      <w:r>
        <w:rPr>
          <w:rFonts w:hint="eastAsia"/>
        </w:rPr>
        <w:t>Me</w:t>
      </w:r>
      <w:r>
        <w:t>mFinConv</w:t>
      </w:r>
      <w:proofErr w:type="spellEnd"/>
      <w:r>
        <w:rPr>
          <w:rFonts w:hint="eastAsia"/>
        </w:rPr>
        <w:t>轮次范围</w:t>
      </w:r>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proofErr w:type="gramStart"/>
            <w:r w:rsidR="00631647" w:rsidRPr="00B04513">
              <w:rPr>
                <w:b/>
                <w:bCs/>
                <w:sz w:val="18"/>
                <w:szCs w:val="18"/>
              </w:rPr>
              <w:t>轮</w:t>
            </w:r>
            <w:proofErr w:type="gramEnd"/>
            <w:r w:rsidR="00631647" w:rsidRPr="00B04513">
              <w:rPr>
                <w:b/>
                <w:bCs/>
                <w:sz w:val="18"/>
                <w:szCs w:val="18"/>
              </w:rPr>
              <w:t>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w:t>
            </w:r>
            <w:proofErr w:type="gramStart"/>
            <w:r w:rsidRPr="00B04513">
              <w:rPr>
                <w:rFonts w:hint="eastAsia"/>
                <w:b/>
                <w:bCs/>
                <w:sz w:val="18"/>
                <w:szCs w:val="18"/>
              </w:rPr>
              <w:t>轮</w:t>
            </w:r>
            <w:r w:rsidR="00631647" w:rsidRPr="00B04513">
              <w:rPr>
                <w:b/>
                <w:bCs/>
                <w:sz w:val="18"/>
                <w:szCs w:val="18"/>
              </w:rPr>
              <w:t>范围</w:t>
            </w:r>
            <w:proofErr w:type="gramEnd"/>
          </w:p>
        </w:tc>
        <w:tc>
          <w:tcPr>
            <w:tcW w:w="12.0%" w:type="pct"/>
            <w:tcBorders>
              <w:bottom w:val="single" w:sz="8" w:space="0" w:color="auto"/>
            </w:tcBorders>
            <w:vAlign w:val="center"/>
          </w:tcPr>
          <w:p w14:paraId="692F78E9" w14:textId="77777777" w:rsidR="00631647" w:rsidRPr="00B04513" w:rsidRDefault="00631647" w:rsidP="00B04513">
            <w:pPr>
              <w:ind w:firstLineChars="50" w:firstLine="4.5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B04513">
            <w:pPr>
              <w:ind w:firstLine="18pt"/>
              <w:jc w:val="cente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B04513">
            <w:pPr>
              <w:ind w:firstLine="18pt"/>
              <w:jc w:val="cente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B04513">
            <w:pPr>
              <w:ind w:firstLine="18pt"/>
              <w:jc w:val="cente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w:t>
      </w:r>
      <w:proofErr w:type="gramStart"/>
      <w:r w:rsidR="00631647">
        <w:rPr>
          <w:rFonts w:hint="eastAsia"/>
        </w:rPr>
        <w:t>话数据</w:t>
      </w:r>
      <w:proofErr w:type="gramEnd"/>
      <w:r w:rsidR="00631647">
        <w:rPr>
          <w:rFonts w:hint="eastAsia"/>
        </w:rPr>
        <w:t>集示例。为了细粒度、全对话周期、多维度地评测对话系统生成内容，评测集包含丰富的标注内容，每轮对话包括需要标注召回内容，标准的用户画像，标准的风险提示，标准的回答合</w:t>
      </w:r>
      <w:proofErr w:type="gramStart"/>
      <w:r w:rsidR="00631647">
        <w:rPr>
          <w:rFonts w:hint="eastAsia"/>
        </w:rPr>
        <w:t>规</w:t>
      </w:r>
      <w:proofErr w:type="gramEnd"/>
      <w:r w:rsidR="00631647">
        <w:rPr>
          <w:rFonts w:hint="eastAsia"/>
        </w:rPr>
        <w:t>性，标准的可解释性标签。这些标注内容能完成后续各类指标的计算，多维度地测试多轮对</w:t>
      </w:r>
      <w:proofErr w:type="gramStart"/>
      <w:r w:rsidR="00631647">
        <w:rPr>
          <w:rFonts w:hint="eastAsia"/>
        </w:rPr>
        <w:t>话系统</w:t>
      </w:r>
      <w:proofErr w:type="gramEnd"/>
      <w:r w:rsidR="00631647">
        <w:rPr>
          <w:rFonts w:hint="eastAsia"/>
        </w:rPr>
        <w:t>的前后文一致性、用户画像跟随、风险合</w:t>
      </w:r>
      <w:proofErr w:type="gramStart"/>
      <w:r w:rsidR="00631647">
        <w:rPr>
          <w:rFonts w:hint="eastAsia"/>
        </w:rPr>
        <w:t>规</w:t>
      </w:r>
      <w:proofErr w:type="gramEnd"/>
      <w:r w:rsidR="00631647">
        <w:rPr>
          <w:rFonts w:hint="eastAsia"/>
        </w:rPr>
        <w:t>提示、回答可解释性能力。</w:t>
      </w:r>
    </w:p>
    <w:p w14:paraId="4CFC9C83" w14:textId="6F7580ED" w:rsidR="00B52AC4" w:rsidRDefault="00AA7608" w:rsidP="00B52AC4">
      <w:pPr>
        <w:keepNext/>
        <w:ind w:firstLine="24pt"/>
      </w:pPr>
      <w:r w:rsidRPr="001E2EB4">
        <w:rPr>
          <w:noProof/>
        </w:rPr>
        <w:lastRenderedPageBreak/>
        <w:drawing>
          <wp:inline distT="0" distB="0" distL="0" distR="0" wp14:anchorId="1F8A4B7F" wp14:editId="22251B27">
            <wp:extent cx="4648200" cy="2089785"/>
            <wp:effectExtent l="0" t="0" r="0" b="0"/>
            <wp:docPr id="16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48200" cy="2089785"/>
                    </a:xfrm>
                    <a:prstGeom prst="rect">
                      <a:avLst/>
                    </a:prstGeom>
                    <a:noFill/>
                    <a:ln>
                      <a:noFill/>
                    </a:ln>
                  </pic:spPr>
                </pic:pic>
              </a:graphicData>
            </a:graphic>
          </wp:inline>
        </w:drawing>
      </w:r>
    </w:p>
    <w:p w14:paraId="120D2256" w14:textId="77777777" w:rsidR="00631647" w:rsidRDefault="00B52AC4" w:rsidP="00B52AC4">
      <w:pPr>
        <w:pStyle w:val="af7"/>
        <w:ind w:firstLine="20.40pt"/>
      </w:pPr>
      <w:r>
        <w:rPr>
          <w:rFonts w:hint="eastAsia"/>
        </w:rPr>
        <w:t>图</w:t>
      </w:r>
      <w:r>
        <w:rPr>
          <w:rFonts w:hint="eastAsia"/>
        </w:rPr>
        <w:t xml:space="preserve"> </w:t>
      </w:r>
      <w:r w:rsidR="00A24BB2">
        <w:fldChar w:fldCharType="begin"/>
      </w:r>
      <w:r w:rsidR="00A24BB2">
        <w:instrText xml:space="preserve"> </w:instrText>
      </w:r>
      <w:r w:rsidR="00A24BB2">
        <w:rPr>
          <w:rFonts w:hint="eastAsia"/>
        </w:rPr>
        <w:instrText>STYLEREF 1 \s</w:instrText>
      </w:r>
      <w:r w:rsidR="00A24BB2">
        <w:instrText xml:space="preserve"> </w:instrText>
      </w:r>
      <w:r w:rsidR="00A24BB2">
        <w:fldChar w:fldCharType="separate"/>
      </w:r>
      <w:r w:rsidR="00A24BB2">
        <w:rPr>
          <w:rFonts w:hint="cs"/>
          <w:noProof/>
          <w:cs/>
        </w:rPr>
        <w:t>‎</w:t>
      </w:r>
      <w:r w:rsidR="00A24BB2">
        <w:rPr>
          <w:noProof/>
        </w:rPr>
        <w:t>5</w:t>
      </w:r>
      <w:r w:rsidR="00A24BB2">
        <w:fldChar w:fldCharType="end"/>
      </w:r>
      <w:r w:rsidR="00A24BB2">
        <w:t>.</w:t>
      </w:r>
      <w:r w:rsidR="00A24BB2">
        <w:fldChar w:fldCharType="begin"/>
      </w:r>
      <w:r w:rsidR="00A24BB2">
        <w:instrText xml:space="preserve"> </w:instrText>
      </w:r>
      <w:r w:rsidR="00A24BB2">
        <w:rPr>
          <w:rFonts w:hint="eastAsia"/>
        </w:rPr>
        <w:instrText xml:space="preserve">SEQ </w:instrText>
      </w:r>
      <w:r w:rsidR="00A24BB2">
        <w:rPr>
          <w:rFonts w:hint="eastAsia"/>
        </w:rPr>
        <w:instrText>图</w:instrText>
      </w:r>
      <w:r w:rsidR="00A24BB2">
        <w:rPr>
          <w:rFonts w:hint="eastAsia"/>
        </w:rPr>
        <w:instrText xml:space="preserve"> \* ARABIC \s 1</w:instrText>
      </w:r>
      <w:r w:rsidR="00A24BB2">
        <w:instrText xml:space="preserve"> </w:instrText>
      </w:r>
      <w:r w:rsidR="00A24BB2">
        <w:fldChar w:fldCharType="separate"/>
      </w:r>
      <w:r w:rsidR="00A24BB2">
        <w:rPr>
          <w:noProof/>
        </w:rPr>
        <w:t>4</w:t>
      </w:r>
      <w:r w:rsidR="00A24BB2">
        <w:fldChar w:fldCharType="end"/>
      </w:r>
      <w:r>
        <w:t xml:space="preserve"> </w:t>
      </w:r>
      <w:proofErr w:type="spellStart"/>
      <w:r>
        <w:rPr>
          <w:rFonts w:hint="eastAsia"/>
        </w:rPr>
        <w:t>Me</w:t>
      </w:r>
      <w:r>
        <w:t>mFinConv</w:t>
      </w:r>
      <w:proofErr w:type="spellEnd"/>
      <w:r>
        <w:rPr>
          <w:rFonts w:hint="eastAsia"/>
        </w:rPr>
        <w:t>评测集示例</w:t>
      </w:r>
    </w:p>
    <w:p w14:paraId="1CEB016E" w14:textId="77777777" w:rsidR="00631647" w:rsidRDefault="00631647" w:rsidP="00E91598">
      <w:pPr>
        <w:pStyle w:val="v3"/>
        <w:spacing w:before="32.60pt" w:after="32.60pt"/>
      </w:pPr>
      <w:bookmarkStart w:id="88" w:name="_Toc223096639"/>
      <w:bookmarkStart w:id="89" w:name="_Toc223097067"/>
      <w:r w:rsidRPr="00762477">
        <w:t>评价指标</w:t>
      </w:r>
      <w:bookmarkEnd w:id="88"/>
      <w:bookmarkEnd w:id="89"/>
    </w:p>
    <w:p w14:paraId="7EA297AC" w14:textId="77777777" w:rsidR="00631647" w:rsidRDefault="00631647" w:rsidP="00864695">
      <w:pPr>
        <w:pStyle w:val="a"/>
        <w:spacing w:before="16.30pt" w:after="16.30pt"/>
      </w:pPr>
      <w:bookmarkStart w:id="90" w:name="_Toc223096640"/>
      <w:bookmarkStart w:id="91" w:name="_Toc223097068"/>
      <w:r>
        <w:rPr>
          <w:rFonts w:hint="eastAsia"/>
        </w:rPr>
        <w:t>通用对话领域长期记忆召回指标</w:t>
      </w:r>
      <w:bookmarkEnd w:id="90"/>
      <w:bookmarkEnd w:id="91"/>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77777777"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w:t>
      </w:r>
      <w:proofErr w:type="gramStart"/>
      <w:r w:rsidRPr="00EF37E8">
        <w:t>率能够</w:t>
      </w:r>
      <w:proofErr w:type="gramEnd"/>
      <w:r w:rsidRPr="00EF37E8">
        <w:t>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 的计算公式如公式(</w:t>
      </w:r>
      <w:r w:rsidR="005E463D">
        <w:t>5</w:t>
      </w:r>
      <w:r w:rsidRPr="00EF37E8">
        <w:t>-1)所示：</w:t>
      </w:r>
    </w:p>
    <w:p w14:paraId="5AB97856" w14:textId="155CFFCC" w:rsidR="00E938A6" w:rsidRPr="00631647" w:rsidRDefault="00E938A6" w:rsidP="00E938A6">
      <w:pPr>
        <w:ind w:firstLine="24pt"/>
        <w:rPr>
          <w:rFonts w:hint="eastAsia"/>
        </w:rPr>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m:t>
          </m:r>
        </m:oMath>
      </m:oMathPara>
    </w:p>
    <w:p w14:paraId="49056CA8" w14:textId="77777777" w:rsidR="00631647" w:rsidRDefault="00631647" w:rsidP="005E463D">
      <w:pPr>
        <w:spacing w:line="20pt" w:lineRule="exact"/>
        <w:ind w:firstLineChars="200" w:firstLine="24pt"/>
        <w:jc w:val="both"/>
      </w:pPr>
      <w:r w:rsidRPr="00EF37E8">
        <w:lastRenderedPageBreak/>
        <w:t>其中，“Relevant Samples in Top 5” 表示当前文本向量所召回的前 5 条最相关历史对话中，实际包含历史对话证据的数量；“Ground Truth Samples” 表示</w:t>
      </w:r>
      <w:proofErr w:type="spellStart"/>
      <w:r w:rsidRPr="00EF37E8">
        <w:t>LoCoMo</w:t>
      </w:r>
      <w:proofErr w:type="spellEnd"/>
      <w:r w:rsidRPr="00EF37E8">
        <w:t>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92" w:name="_Toc223096641"/>
      <w:bookmarkStart w:id="93" w:name="_Toc223097069"/>
      <w:r>
        <w:rPr>
          <w:rFonts w:hint="eastAsia"/>
        </w:rPr>
        <w:t>经济金融领域多轮对话</w:t>
      </w:r>
      <w:r w:rsidR="005E463D">
        <w:rPr>
          <w:rFonts w:hint="eastAsia"/>
        </w:rPr>
        <w:t>质量</w:t>
      </w:r>
      <w:r>
        <w:rPr>
          <w:rFonts w:hint="eastAsia"/>
        </w:rPr>
        <w:t>指标</w:t>
      </w:r>
      <w:bookmarkEnd w:id="92"/>
      <w:bookmarkEnd w:id="93"/>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w:t>
      </w:r>
      <w:proofErr w:type="gramStart"/>
      <w:r w:rsidRPr="005E463D">
        <w:t>规</w:t>
      </w:r>
      <w:proofErr w:type="gramEnd"/>
      <w:r w:rsidRPr="005E463D">
        <w:t>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w:t>
      </w:r>
      <w:proofErr w:type="gramStart"/>
      <w:r w:rsidR="005E463D">
        <w:rPr>
          <w:rFonts w:hint="eastAsia"/>
        </w:rPr>
        <w:t>构建轮级中间</w:t>
      </w:r>
      <w:proofErr w:type="gramEnd"/>
      <w:r w:rsidR="005E463D">
        <w:rPr>
          <w:rFonts w:hint="eastAsia"/>
        </w:rPr>
        <w:t>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w:t>
      </w:r>
      <w:proofErr w:type="gramStart"/>
      <w:r w:rsidR="005E463D" w:rsidRPr="005E463D">
        <w:t>规</w:t>
      </w:r>
      <w:proofErr w:type="gramEnd"/>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4E079D20" w:rsidR="00631647" w:rsidRDefault="00631647" w:rsidP="00631647">
      <w:pPr>
        <w:ind w:firstLine="24pt"/>
      </w:pPr>
      <w:r w:rsidRPr="00320685">
        <w:t xml:space="preserve">为统一叙述，设对话集合为 </w:t>
      </w:r>
      <m:oMath>
        <m:r>
          <m:rPr>
            <m:scr m:val="script"/>
          </m:rPr>
          <w:rPr>
            <w:rFonts w:ascii="Cambria Math" w:hAnsi="Cambria Math"/>
          </w:rPr>
          <m:t>D</m:t>
        </m:r>
      </m:oMath>
      <w:r w:rsidRPr="00320685">
        <w:t xml:space="preserve">，对话 </w:t>
      </w:r>
      <m:oMath>
        <m:r>
          <w:rPr>
            <w:rFonts w:ascii="Cambria Math" w:hAnsi="Cambria Math"/>
          </w:rPr>
          <m:t>d∈</m:t>
        </m:r>
        <m:r>
          <m:rPr>
            <m:scr m:val="script"/>
          </m:rPr>
          <w:rPr>
            <w:rFonts w:ascii="Cambria Math" w:hAnsi="Cambria Math"/>
          </w:rPr>
          <m:t>D</m:t>
        </m:r>
      </m:oMath>
      <w:r w:rsidRPr="00320685">
        <w:t xml:space="preserve">的轮集合为 </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 xml:space="preserve">，用 </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 xml:space="preserve">表示模型回复文本，用 </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∈ok,timeout,error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w:t>
      </w:r>
      <w:proofErr w:type="gramStart"/>
      <w:r w:rsidR="00631647" w:rsidRPr="00CE2B64">
        <w:t>该能力</w:t>
      </w:r>
      <w:proofErr w:type="gramEnd"/>
      <w:r w:rsidR="00631647" w:rsidRPr="00CE2B64">
        <w:t>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122556C2" w:rsidR="00631647" w:rsidRPr="00CE2B64" w:rsidRDefault="00631647" w:rsidP="00631647">
      <w:pPr>
        <w:ind w:firstLine="24pt"/>
      </w:pPr>
      <w:r w:rsidRPr="00CE2B64">
        <w:t xml:space="preserve">对轮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w:t>
      </w:r>
      <w:proofErr w:type="gramStart"/>
      <w:r w:rsidRPr="00CE2B64">
        <w:t>键</w:t>
      </w:r>
      <w:r w:rsidR="005E463D">
        <w:rPr>
          <w:rFonts w:hint="eastAsia"/>
        </w:rPr>
        <w:t>需求</w:t>
      </w:r>
      <w:proofErr w:type="gramEnd"/>
      <w:r w:rsidRPr="00CE2B64">
        <w:t>集合为</w:t>
      </w:r>
    </w:p>
    <w:p w14:paraId="4EEEA098" w14:textId="4E5EE762"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 xml:space="preserve">来自 </m:t>
              </m:r>
              <w:proofErr w:type="spellStart"/>
              <m:r>
                <m:rPr>
                  <m:nor/>
                </m:rPr>
                <m:t>memory_required_keys_gt</m:t>
              </m:r>
              <w:proofErr w:type="spellEnd"/>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47149FAE" w:rsidR="00631647" w:rsidRPr="00CE2B64" w:rsidRDefault="00631647" w:rsidP="00631647">
      <w:pPr>
        <w:ind w:firstLine="24pt"/>
      </w:pPr>
      <w:r w:rsidRPr="00CE2B64">
        <w:t xml:space="preserve">对每个 </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92CAB69"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出现在 </m:t>
              </m:r>
              <w:proofErr w:type="spellStart"/>
              <m:r>
                <m:rPr>
                  <m:nor/>
                </m:rPr>
                <m:t>short_term</m:t>
              </m:r>
              <w:proofErr w:type="spellEnd"/>
              <m:r>
                <m:rPr>
                  <m:nor/>
                </m:rPr>
                <m:t xml:space="preserve"> </m:t>
              </m:r>
              <m:r>
                <w:rPr>
                  <w:rFonts w:ascii="Cambria Math" w:hAnsi="Cambria Math"/>
                </w:rPr>
                <m:t>∨</m:t>
              </m:r>
              <m:r>
                <m:rPr>
                  <m:nor/>
                </m:rPr>
                <m:t xml:space="preserve"> long_term </m:t>
              </m:r>
              <m:r>
                <w:rPr>
                  <w:rFonts w:ascii="Cambria Math" w:hAnsi="Cambria Math"/>
                </w:rPr>
                <m:t>∨</m:t>
              </m:r>
              <m:r>
                <m:rPr>
                  <m:nor/>
                </m:rPr>
                <m:t xml:space="preserve"> profile</m:t>
              </m:r>
            </m:e>
          </m:d>
        </m:oMath>
      </m:oMathPara>
    </w:p>
    <w:p w14:paraId="4AC2D44A" w14:textId="77777777" w:rsidR="00631647" w:rsidRPr="00CE2B64" w:rsidRDefault="00631647" w:rsidP="00631647">
      <w:pPr>
        <w:ind w:firstLine="24pt"/>
      </w:pPr>
      <w:r w:rsidRPr="00CE2B64">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77777777"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proofErr w:type="gramStart"/>
      <w:r w:rsidRPr="00CE2B64">
        <w:t>则轮级</w:t>
      </w:r>
      <w:proofErr w:type="gramEnd"/>
      <w:r w:rsidRPr="00CE2B64">
        <w:t>关键条件覆盖率（Key Coverage）定义为：</w:t>
      </w:r>
    </w:p>
    <w:p w14:paraId="72A5A056" w14:textId="6A341D3D"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oMath>
      </m:oMathPara>
    </w:p>
    <w:p w14:paraId="5704F369" w14:textId="77777777" w:rsidR="00631647" w:rsidRPr="00CE2B64" w:rsidRDefault="00631647" w:rsidP="00631647">
      <w:pPr>
        <w:ind w:firstLine="24pt"/>
      </w:pPr>
      <w:r w:rsidRPr="00CE2B64">
        <w:t>此外，为刻画“引用了条件但违反约束”的情况，本文定义</w:t>
      </w:r>
      <w:proofErr w:type="gramStart"/>
      <w:r w:rsidRPr="00CE2B64">
        <w:t>轮级约束</w:t>
      </w:r>
      <w:proofErr w:type="gramEnd"/>
      <w:r w:rsidRPr="00CE2B64">
        <w:t>冲突指示变量：</w:t>
      </w:r>
    </w:p>
    <w:p w14:paraId="73FAD9D5" w14:textId="07933EC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 xml:space="preserve"> 与用户 constraints 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631647">
      <w:pPr>
        <w:ind w:firstLine="24pt"/>
      </w:pPr>
      <w:proofErr w:type="gramStart"/>
      <w:r>
        <w:rPr>
          <w:rFonts w:hint="eastAsia"/>
        </w:rPr>
        <w:t>智能投顾生成</w:t>
      </w:r>
      <w:proofErr w:type="gramEnd"/>
      <w:r>
        <w:rPr>
          <w:rFonts w:hint="eastAsia"/>
        </w:rPr>
        <w:t>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w:t>
      </w:r>
      <w:proofErr w:type="gramStart"/>
      <w:r w:rsidRPr="005E463D">
        <w:rPr>
          <w:rFonts w:hint="eastAsia"/>
        </w:rPr>
        <w:t>级</w:t>
      </w:r>
      <w:r>
        <w:rPr>
          <w:rFonts w:hint="eastAsia"/>
        </w:rPr>
        <w:t>力度</w:t>
      </w:r>
      <w:proofErr w:type="gramEnd"/>
      <w:r>
        <w:rPr>
          <w:rFonts w:hint="eastAsia"/>
        </w:rPr>
        <w:t>进行</w:t>
      </w:r>
      <w:r w:rsidR="00631647" w:rsidRPr="00CE2B64">
        <w:t>评估。</w:t>
      </w:r>
    </w:p>
    <w:p w14:paraId="662BA6CE" w14:textId="4500505D" w:rsidR="00631647" w:rsidRPr="00CE2B64" w:rsidRDefault="00631647" w:rsidP="00631647">
      <w:pPr>
        <w:ind w:firstLine="24pt"/>
      </w:pPr>
      <w:r w:rsidRPr="00CE2B64">
        <w:t xml:space="preserve">对每个对话 </w:t>
      </w:r>
      <m:oMath>
        <m:r>
          <w:rPr>
            <w:rFonts w:ascii="Cambria Math" w:hAnsi="Cambria Math"/>
          </w:rPr>
          <m:t>d</m:t>
        </m:r>
      </m:oMath>
      <w:r w:rsidRPr="00CE2B64">
        <w:t>，设</w:t>
      </w:r>
      <w:r w:rsidR="005E463D">
        <w:rPr>
          <w:rFonts w:hint="eastAsia"/>
        </w:rPr>
        <w:t>对话标注的</w:t>
      </w:r>
      <w:r w:rsidRPr="00CE2B64">
        <w:rPr>
          <w:rFonts w:hint="eastAsia"/>
        </w:rPr>
        <w:t>离</w:t>
      </w:r>
      <w:r w:rsidRPr="00CE2B64">
        <w:t xml:space="preserve">散画像字段为 </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 xml:space="preserve">，预测为 </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77777777" w:rsidR="00631647" w:rsidRPr="00CE2B64" w:rsidRDefault="00631647" w:rsidP="00631647">
      <w:pPr>
        <w:ind w:firstLine="24pt"/>
      </w:pPr>
      <w:r w:rsidRPr="00CE2B64">
        <w:t>F1 定义为：</w:t>
      </w:r>
    </w:p>
    <w:p w14:paraId="14B8468F" w14:textId="6B0183C7" w:rsidR="00631647" w:rsidRPr="00CE2B64" w:rsidRDefault="00AA7608" w:rsidP="00631647">
      <w:pPr>
        <w:ind w:firstLine="24pt"/>
      </w:pPr>
      <m:oMathPara>
        <m:oMath>
          <m:r>
            <w:rPr>
              <w:rFonts w:ascii="Cambria Math" w:hAnsi="Cambria Math"/>
            </w:rPr>
            <w:lastRenderedPageBreak/>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t>综合画像得分定义为：</w:t>
      </w:r>
    </w:p>
    <w:p w14:paraId="10CC0586" w14:textId="0FF805E1" w:rsidR="00631647" w:rsidRPr="00AA7608" w:rsidRDefault="00000000" w:rsidP="005E463D">
      <w:pPr>
        <w:ind w:firstLineChars="200" w:firstLine="24pt"/>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oMath>
      </m:oMathPara>
    </w:p>
    <w:p w14:paraId="7DFCA60A" w14:textId="77777777" w:rsidR="00631647" w:rsidRDefault="005E463D" w:rsidP="00631647">
      <w:pPr>
        <w:ind w:firstLine="24pt"/>
      </w:pPr>
      <w:r w:rsidRPr="00CE2B64">
        <w:t>用户画像对齐</w:t>
      </w:r>
      <w:proofErr w:type="gramStart"/>
      <w:r w:rsidRPr="00CE2B64">
        <w:t>度</w:t>
      </w:r>
      <w:r w:rsidR="00631647" w:rsidRPr="00CE2B64">
        <w:t>同时</w:t>
      </w:r>
      <w:proofErr w:type="gramEnd"/>
      <w:r w:rsidR="00631647" w:rsidRPr="00CE2B64">
        <w:t>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78760B47"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 xml:space="preserve">披露质量定义为“应披露风险标签”的覆盖程度。对轮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标注的</w:t>
      </w:r>
      <w:r w:rsidRPr="00CE2B64">
        <w:t xml:space="preserve">风险标签集合为 </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proofErr w:type="gramStart"/>
      <w:r w:rsidRPr="00CE2B64">
        <w:t>轮级风险</w:t>
      </w:r>
      <w:proofErr w:type="gramEnd"/>
      <w:r w:rsidRPr="00CE2B64">
        <w:t>覆盖率定义为：</w:t>
      </w:r>
    </w:p>
    <w:p w14:paraId="66C9F79A" w14:textId="2819FBA7"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R</m:t>
                  </m:r>
                </m:e>
                <m:sub>
                  <m:r>
                    <w:rPr>
                      <w:rFonts w:ascii="Cambria Math" w:hAnsi="Cambria Math"/>
                    </w:rPr>
                    <m:t>d,t</m:t>
                  </m:r>
                </m:sub>
              </m:sSub>
              <m:ctrlPr>
                <w:rPr>
                  <w:rFonts w:ascii="Cambria Math" w:hAnsi="Cambria Math"/>
                </w:rPr>
              </m:ctrlPr>
            </m:e>
            <m:e>
              <m:r>
                <w:rPr>
                  <w:rFonts w:ascii="Cambria Math" w:hAnsi="Cambria Math"/>
                </w:rPr>
                <m:t>&gt;0</m:t>
              </m:r>
            </m:e>
          </m:d>
        </m:oMath>
      </m:oMathPara>
    </w:p>
    <w:p w14:paraId="6D2CB36C" w14:textId="77777777" w:rsidR="00631647" w:rsidRPr="00CE2B64" w:rsidRDefault="00631647" w:rsidP="00631647">
      <w:pPr>
        <w:ind w:firstLine="24pt"/>
      </w:pPr>
      <w:proofErr w:type="gramStart"/>
      <w:r w:rsidRPr="00CE2B64">
        <w:t>轮级严格</w:t>
      </w:r>
      <w:proofErr w:type="gramEnd"/>
      <w:r w:rsidRPr="00CE2B64">
        <w:t>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w:t>
      </w:r>
      <w:proofErr w:type="gramStart"/>
      <w:r w:rsidR="00631647" w:rsidRPr="00CE2B64">
        <w:t>规</w:t>
      </w:r>
      <w:proofErr w:type="gramEnd"/>
      <w:r>
        <w:rPr>
          <w:rFonts w:hint="eastAsia"/>
        </w:rPr>
        <w:t>度</w:t>
      </w:r>
    </w:p>
    <w:p w14:paraId="3C8A7032" w14:textId="00A2FEA1" w:rsidR="00631647" w:rsidRDefault="00631647" w:rsidP="005E463D">
      <w:pPr>
        <w:ind w:firstLineChars="200" w:firstLine="24pt"/>
      </w:pPr>
      <w:r w:rsidRPr="00CE2B64">
        <w:t>合</w:t>
      </w:r>
      <w:proofErr w:type="gramStart"/>
      <w:r w:rsidRPr="00CE2B64">
        <w:t>规</w:t>
      </w:r>
      <w:proofErr w:type="gramEnd"/>
      <w:r w:rsidRPr="00CE2B64">
        <w:t>性不仅体现在整体等级一致，也体现在是否触碰红线表达。</w:t>
      </w:r>
      <w:r w:rsidR="005E463D" w:rsidRPr="00CE2B64">
        <w:t>内容合</w:t>
      </w:r>
      <w:proofErr w:type="gramStart"/>
      <w:r w:rsidR="005E463D" w:rsidRPr="00CE2B64">
        <w:t>规</w:t>
      </w:r>
      <w:r w:rsidR="005E463D">
        <w:rPr>
          <w:rFonts w:hint="eastAsia"/>
        </w:rPr>
        <w:t>度</w:t>
      </w:r>
      <w:r w:rsidRPr="00CE2B64">
        <w:t>设计</w:t>
      </w:r>
      <w:proofErr w:type="gramEnd"/>
      <w:r w:rsidRPr="00CE2B64">
        <w:t>为</w:t>
      </w:r>
      <w:r w:rsidR="005E463D">
        <w:rPr>
          <w:rFonts w:hint="eastAsia"/>
        </w:rPr>
        <w:t>两</w:t>
      </w:r>
      <w:r w:rsidRPr="00CE2B64">
        <w:t xml:space="preserve">项互补指标。对可评估轮 </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 GT 合</w:t>
      </w:r>
      <w:proofErr w:type="gramStart"/>
      <w:r w:rsidRPr="00CE2B64">
        <w:t>规</w:t>
      </w:r>
      <w:proofErr w:type="gramEnd"/>
      <w:r w:rsidRPr="00CE2B64">
        <w:t xml:space="preserve">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 xml:space="preserve">，预测为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030E1539"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v</m:t>
              </m:r>
            </m:sub>
          </m:sSub>
          <m:r>
            <m:rPr>
              <m:sty m:val="p"/>
            </m:rPr>
            <w:rPr>
              <w:rFonts w:ascii="Cambria Math" w:hAnsi="Cambria Math"/>
            </w:rPr>
            <m:t>iolation</m:t>
          </m:r>
          <m:r>
            <w:rPr>
              <w:rFonts w:ascii="Cambria Math" w:hAnsi="Cambria Math"/>
            </w:rPr>
            <m:t>,</m:t>
          </m:r>
          <m:r>
            <m:rPr>
              <m:sty m:val="p"/>
            </m:rPr>
            <w:rPr>
              <w:rFonts w:ascii="Cambria Math" w:hAnsi="Cambria Math"/>
            </w:rPr>
            <m:t>seve</m:t>
          </m:r>
          <m:sSub>
            <m:sSubPr>
              <m:ctrlPr>
                <w:rPr>
                  <w:rFonts w:ascii="Cambria Math" w:hAnsi="Cambria Math"/>
                  <w:i/>
                </w:rPr>
              </m:ctrlPr>
            </m:sSubPr>
            <m:e>
              <m:r>
                <m:rPr>
                  <m:sty m:val="p"/>
                </m:rPr>
                <w:rPr>
                  <w:rFonts w:ascii="Cambria Math" w:hAnsi="Cambria Math"/>
                </w:rPr>
                <m:t>r</m:t>
              </m:r>
              <m:ctrlPr>
                <w:rPr>
                  <w:rFonts w:ascii="Cambria Math" w:hAnsi="Cambria Math"/>
                </w:rPr>
              </m:ctrlPr>
            </m:e>
            <m:sub>
              <m:r>
                <w:rPr>
                  <w:rFonts w:ascii="Cambria Math" w:hAnsi="Cambria Math"/>
                </w:rPr>
                <m:t>v</m:t>
              </m:r>
            </m:sub>
          </m:sSub>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w:t>
      </w:r>
      <w:proofErr w:type="gramStart"/>
      <w:r w:rsidRPr="00CE2B64">
        <w:t>规</w:t>
      </w:r>
      <w:proofErr w:type="gramEnd"/>
      <w:r w:rsidRPr="00CE2B64">
        <w:t>标签准确率定义为：</w:t>
      </w:r>
    </w:p>
    <w:p w14:paraId="4EE1F7F9" w14:textId="52E38F99" w:rsidR="00631647" w:rsidRPr="00AA7608" w:rsidRDefault="00AA7608" w:rsidP="00631647">
      <w:pPr>
        <w:ind w:firstLine="24pt"/>
      </w:pPr>
      <m:oMathPara>
        <m:oMath>
          <m:r>
            <m:rPr>
              <m:sty m:val="p"/>
            </m:rPr>
            <w:rPr>
              <w:rFonts w:ascii="Cambria Math" w:hAnsi="Cambria Math"/>
            </w:rPr>
            <m:t>CompAcc</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d,t</m:t>
              </m:r>
            </m:sub>
          </m:sSub>
          <m:r>
            <w:rPr>
              <w:rFonts w:ascii="Cambria Math" w:hAnsi="Cambria Math"/>
            </w:rPr>
            <m:t>)</m:t>
          </m:r>
        </m:oMath>
      </m:oMathPara>
    </w:p>
    <w:p w14:paraId="4DF2FA20" w14:textId="77777777" w:rsidR="00631647" w:rsidRPr="00CE2B64" w:rsidRDefault="00631647" w:rsidP="00631647">
      <w:pPr>
        <w:ind w:firstLine="24pt"/>
      </w:pPr>
      <w:r w:rsidRPr="00CE2B64">
        <w:t>严重违规率定义为：</w:t>
      </w:r>
    </w:p>
    <w:p w14:paraId="7D728253" w14:textId="345B1C0C" w:rsidR="005E463D" w:rsidRPr="00AA7608" w:rsidRDefault="00AA7608" w:rsidP="005E463D">
      <w:pPr>
        <w:ind w:firstLine="24pt"/>
      </w:pPr>
      <m:oMathPara>
        <m:oMath>
          <m:r>
            <m:rPr>
              <m:sty m:val="p"/>
            </m:rPr>
            <w:rPr>
              <w:rFonts w:ascii="Cambria Math" w:hAnsi="Cambria Math"/>
            </w:rPr>
            <m:t>SevereRate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=severe</m:t>
          </m:r>
          <m:r>
            <m:rPr>
              <m:sty m:val="p"/>
            </m:rPr>
            <w:rPr>
              <w:rFonts w:ascii="Cambria Math" w:hAnsi="Cambria Math"/>
            </w:rPr>
            <m:t>_</m:t>
          </m:r>
          <m:r>
            <w:rPr>
              <w:rFonts w:ascii="Cambria Math" w:hAnsi="Cambria Math"/>
            </w:rPr>
            <m:t>violation)</m:t>
          </m:r>
        </m:oMath>
      </m:oMathPara>
    </w:p>
    <w:p w14:paraId="2CFEAF27" w14:textId="30E51E85" w:rsidR="00631647" w:rsidRDefault="005E463D" w:rsidP="005E463D">
      <w:pPr>
        <w:ind w:firstLineChars="200" w:firstLine="24pt"/>
      </w:pPr>
      <w:r>
        <w:rPr>
          <w:rFonts w:hint="eastAsia"/>
        </w:rPr>
        <w:t>两个指标</w:t>
      </w:r>
      <w:r w:rsidR="00631647" w:rsidRPr="00727BC0">
        <w:t>反映整体合</w:t>
      </w:r>
      <w:proofErr w:type="gramStart"/>
      <w:r w:rsidR="00631647" w:rsidRPr="00727BC0">
        <w:t>规</w:t>
      </w:r>
      <w:proofErr w:type="gramEnd"/>
      <w:r w:rsidR="00631647" w:rsidRPr="00727BC0">
        <w:t>等级一致性，</w:t>
      </w:r>
      <m:oMath>
        <m:r>
          <m:rPr>
            <m:sty m:val="p"/>
          </m:rPr>
          <w:rPr>
            <w:rFonts w:ascii="Cambria Math" w:hAnsi="Cambria Math"/>
          </w:rPr>
          <m:t>SevereRate</m:t>
        </m:r>
      </m:oMath>
      <w:r w:rsidR="00631647" w:rsidRPr="00727BC0">
        <w:t>作为核心安全指标，用于重点惩罚严重违规。</w:t>
      </w:r>
    </w:p>
    <w:p w14:paraId="41922E87" w14:textId="77777777" w:rsidR="00631647" w:rsidRDefault="005E463D" w:rsidP="005E463D">
      <w:pPr>
        <w:pStyle w:val="a7"/>
        <w:ind w:firstLineChars="0"/>
      </w:pPr>
      <w:r>
        <w:rPr>
          <w:rFonts w:hint="eastAsia"/>
        </w:rPr>
        <w:lastRenderedPageBreak/>
        <w:t>（5）</w:t>
      </w:r>
      <w:bookmarkStart w:id="94" w:name="OLE_LINK1"/>
      <w:r w:rsidRPr="005E463D">
        <w:t>决策辅助解释度</w:t>
      </w:r>
      <w:bookmarkEnd w:id="94"/>
    </w:p>
    <w:p w14:paraId="200FD633" w14:textId="42919028" w:rsidR="00631647" w:rsidRPr="00727BC0" w:rsidRDefault="00631647" w:rsidP="00631647">
      <w:pPr>
        <w:ind w:firstLine="24pt"/>
      </w:pPr>
      <w:r w:rsidRPr="00727BC0">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 xml:space="preserve">要素集合为锚点，评估模型解释要素的覆盖情况。对轮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727BC0">
        <w:t>，设</w:t>
      </w:r>
      <w:r w:rsidR="005E463D">
        <w:rPr>
          <w:rFonts w:hint="eastAsia"/>
        </w:rPr>
        <w:t>标注</w:t>
      </w:r>
      <w:r w:rsidRPr="00727BC0">
        <w:t xml:space="preserve">要素集合为 </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 xml:space="preserve">，命中集合为 </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proofErr w:type="gramStart"/>
      <w:r w:rsidRPr="00727BC0">
        <w:t>轮级要素</w:t>
      </w:r>
      <w:proofErr w:type="gramEnd"/>
      <w:r w:rsidRPr="00727BC0">
        <w:t>命中率定义为：</w:t>
      </w:r>
    </w:p>
    <w:p w14:paraId="7F2A27CE" w14:textId="7C18A81E"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E</m:t>
                  </m:r>
                </m:e>
                <m:sub>
                  <m:r>
                    <w:rPr>
                      <w:rFonts w:ascii="Cambria Math" w:hAnsi="Cambria Math"/>
                    </w:rPr>
                    <m:t>d,t</m:t>
                  </m:r>
                </m:sub>
              </m:sSub>
              <m:ctrlPr>
                <w:rPr>
                  <w:rFonts w:ascii="Cambria Math" w:hAnsi="Cambria Math"/>
                </w:rPr>
              </m:ctrlPr>
            </m:e>
            <m:e>
              <m:r>
                <w:rPr>
                  <w:rFonts w:ascii="Cambria Math" w:hAnsi="Cambria Math"/>
                </w:rPr>
                <m:t>&gt;0</m:t>
              </m:r>
            </m:e>
          </m:d>
        </m:oMath>
      </m:oMathPara>
    </w:p>
    <w:p w14:paraId="0F4610A3" w14:textId="77777777" w:rsidR="00631647" w:rsidRPr="00727BC0" w:rsidRDefault="00631647" w:rsidP="00631647">
      <w:pPr>
        <w:ind w:firstLine="24pt"/>
      </w:pPr>
      <w:r w:rsidRPr="00727BC0">
        <w:t>为便于与人工评分尺度对齐，本文</w:t>
      </w:r>
      <w:r w:rsidR="005E463D">
        <w:rPr>
          <w:rFonts w:hint="eastAsia"/>
        </w:rPr>
        <w:t>同时</w:t>
      </w:r>
      <w:r w:rsidRPr="00727BC0">
        <w:t>定义启发式 1–5 分映射：</w:t>
      </w:r>
    </w:p>
    <w:p w14:paraId="0DF8E801" w14:textId="4C35FBA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95" w:name="_Toc223096642"/>
      <w:bookmarkStart w:id="96" w:name="_Toc223097070"/>
      <w:r>
        <w:rPr>
          <w:rFonts w:hint="eastAsia"/>
        </w:rPr>
        <w:t>实验结果</w:t>
      </w:r>
      <w:bookmarkEnd w:id="95"/>
      <w:bookmarkEnd w:id="96"/>
    </w:p>
    <w:p w14:paraId="4762DF89" w14:textId="77777777" w:rsidR="00631647" w:rsidRDefault="00631647" w:rsidP="00864695">
      <w:pPr>
        <w:pStyle w:val="a"/>
        <w:spacing w:before="16.30pt" w:after="16.30pt"/>
      </w:pPr>
      <w:bookmarkStart w:id="97" w:name="_Toc223096643"/>
      <w:bookmarkStart w:id="98" w:name="_Toc223097071"/>
      <w:r>
        <w:rPr>
          <w:rFonts w:hint="eastAsia"/>
        </w:rPr>
        <w:t>长期对话记忆表征与建模召回效果</w:t>
      </w:r>
      <w:bookmarkEnd w:id="97"/>
      <w:bookmarkEnd w:id="98"/>
    </w:p>
    <w:p w14:paraId="37266F66" w14:textId="77777777"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w:t>
      </w:r>
      <w:proofErr w:type="gramStart"/>
      <w:r w:rsidRPr="00E56E7B">
        <w:t>交互中</w:t>
      </w:r>
      <w:proofErr w:type="gramEnd"/>
      <w:r w:rsidRPr="00E56E7B">
        <w:t>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Pr="00A24BB2">
        <w:t>上下文生成器</w:t>
      </w:r>
      <w:r w:rsidRPr="00A24BB2">
        <w:rPr>
          <w:rFonts w:hint="eastAsia"/>
        </w:rPr>
        <w:t>”</w:t>
      </w:r>
      <w:r w:rsidRPr="00A24BB2">
        <w:t>均基于 Llama-3.3-70B-Instruct</w:t>
      </w:r>
      <w:r w:rsidR="00A24BB2">
        <w:t>[cite]</w:t>
      </w:r>
      <w:r w:rsidRPr="00A24BB2">
        <w:t>实现，而</w:t>
      </w:r>
      <w:r w:rsidRPr="00A24BB2">
        <w:rPr>
          <w:rFonts w:hint="eastAsia"/>
        </w:rPr>
        <w:t>“</w:t>
      </w:r>
      <w:r w:rsidRPr="00E56E7B">
        <w:t>窗口优化器</w:t>
      </w:r>
      <w:r>
        <w:t>”</w:t>
      </w:r>
      <w:r w:rsidRPr="00E56E7B">
        <w:t>则采用 BGE-M3-Reranker</w:t>
      </w:r>
      <w:r w:rsidR="00A24BB2">
        <w:t>[cite]</w:t>
      </w:r>
      <w:r w:rsidRPr="00E56E7B">
        <w:t>实现。所有方法均使用相同的底层嵌入模型 BGE-M3</w:t>
      </w:r>
      <w:r w:rsidR="00A24BB2">
        <w:t>[cite]</w:t>
      </w:r>
      <w:r w:rsidRPr="00E56E7B">
        <w:t>，从而确保性能差异仅来源于上下文处理策略的不同，而非嵌入模型本身的差异。</w:t>
      </w:r>
    </w:p>
    <w:p w14:paraId="588C73B8" w14:textId="77777777"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r w:rsidRPr="00E56E7B">
        <w:rPr>
          <w:rFonts w:hint="eastAsia"/>
        </w:rPr>
        <w:t>单话语嵌入方法</w:t>
      </w:r>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 的 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77777777" w:rsidR="00631647" w:rsidRDefault="00A24BB2" w:rsidP="00631647">
      <w:pPr>
        <w:ind w:firstLine="24pt"/>
      </w:pPr>
      <w:r>
        <w:rPr>
          <w:rFonts w:hint="eastAsia"/>
        </w:rPr>
        <w:lastRenderedPageBreak/>
        <w:t>本文</w:t>
      </w:r>
      <w:r w:rsidR="00631647" w:rsidRPr="00E56E7B">
        <w:rPr>
          <w:rFonts w:hint="eastAsia"/>
        </w:rPr>
        <w:t>提出的方法取得了</w:t>
      </w:r>
      <w:r>
        <w:t>6</w:t>
      </w:r>
      <w:r w:rsidR="00631647" w:rsidRPr="00E56E7B">
        <w:rPr>
          <w:rFonts w:hint="eastAsia"/>
        </w:rPr>
        <w:t>8%的Recall@5，相比固定窗口嵌入方法（窗口大小为2时为61%）提升了7个百分点，相比单话语方法（58%）提升了10个百分点，验证了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77777777" w:rsidR="00A24BB2" w:rsidRPr="00A24BB2" w:rsidRDefault="00A24BB2" w:rsidP="00A24BB2">
      <w:pPr>
        <w:pStyle w:val="af7"/>
        <w:ind w:firstLine="20.40pt"/>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5</w:t>
      </w:r>
      <w:r>
        <w:fldChar w:fldCharType="end"/>
      </w:r>
      <w:r>
        <w:t xml:space="preserve"> </w:t>
      </w:r>
      <w:r>
        <w:rPr>
          <w:rFonts w:hint="eastAsia"/>
        </w:rPr>
        <w:t>固定窗口方法与本文方法性能比较</w:t>
      </w:r>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777777" w:rsidR="00631647" w:rsidRDefault="00A24BB2" w:rsidP="00A24BB2">
      <w:pPr>
        <w:pStyle w:val="af7"/>
        <w:ind w:firstLine="20.40pt"/>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6</w:t>
      </w:r>
      <w:r>
        <w:fldChar w:fldCharType="end"/>
      </w:r>
      <w:r>
        <w:t xml:space="preserve"> </w:t>
      </w:r>
      <w:r>
        <w:rPr>
          <w:rFonts w:hint="eastAsia"/>
        </w:rPr>
        <w:t>不同对话场景性能比较</w:t>
      </w:r>
    </w:p>
    <w:p w14:paraId="3DFEFF98" w14:textId="7777777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 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proofErr w:type="gramStart"/>
      <w:r>
        <w:rPr>
          <w:rFonts w:hint="eastAsia"/>
        </w:rPr>
        <w:t>精炼器</w:t>
      </w:r>
      <w:proofErr w:type="gramEnd"/>
      <w:r w:rsidRPr="00E56E7B">
        <w:rPr>
          <w:rFonts w:hint="eastAsia"/>
        </w:rPr>
        <w:t>和动态窗口选择器。</w:t>
      </w:r>
      <w:r w:rsidRPr="00E56E7B">
        <w:rPr>
          <w:rFonts w:hint="eastAsia"/>
        </w:rPr>
        <w:lastRenderedPageBreak/>
        <w:t>实验结果表明，随着模块的逐步移除，模型性能持续下降。值得注意的是，仅保留上下文生成器模块的配置，仍显著优于固定窗口基线方法，说明该模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77777777" w:rsidR="00631647" w:rsidRPr="00E56E7B" w:rsidRDefault="00A24BB2" w:rsidP="00A24BB2">
      <w:pPr>
        <w:pStyle w:val="af7"/>
        <w:ind w:firstLine="20.40pt"/>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7</w:t>
      </w:r>
      <w:r>
        <w:fldChar w:fldCharType="end"/>
      </w:r>
      <w:r>
        <w:t xml:space="preserve"> </w:t>
      </w:r>
      <w:r>
        <w:rPr>
          <w:rFonts w:hint="eastAsia"/>
        </w:rPr>
        <w:t>消融实验</w:t>
      </w:r>
    </w:p>
    <w:p w14:paraId="3D0280A2" w14:textId="77777777" w:rsidR="00631647" w:rsidRDefault="00631647" w:rsidP="00864695">
      <w:pPr>
        <w:pStyle w:val="a"/>
        <w:spacing w:before="16.30pt" w:after="16.30pt"/>
      </w:pPr>
      <w:bookmarkStart w:id="99" w:name="_Toc223096644"/>
      <w:bookmarkStart w:id="100" w:name="_Toc223097072"/>
      <w:r>
        <w:rPr>
          <w:rFonts w:hint="eastAsia"/>
        </w:rPr>
        <w:t>经济金融对话数据集的多轮对话</w:t>
      </w:r>
      <w:r w:rsidR="00A24BB2">
        <w:rPr>
          <w:rFonts w:hint="eastAsia"/>
        </w:rPr>
        <w:t>质量</w:t>
      </w:r>
      <w:r>
        <w:rPr>
          <w:rFonts w:hint="eastAsia"/>
        </w:rPr>
        <w:t>指标</w:t>
      </w:r>
      <w:bookmarkEnd w:id="99"/>
      <w:bookmarkEnd w:id="100"/>
    </w:p>
    <w:p w14:paraId="240D924E" w14:textId="77777777"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w:t>
      </w:r>
      <w:proofErr w:type="gramStart"/>
      <w:r w:rsidRPr="008C4B41">
        <w:t>一</w:t>
      </w:r>
      <w:proofErr w:type="gramEnd"/>
      <w:r w:rsidRPr="008C4B41">
        <w:t>采用同一大语言模型——Qwen3.5-Plus</w:t>
      </w:r>
      <w:r w:rsidR="00A24BB2">
        <w:rPr>
          <w:rFonts w:hint="eastAsia"/>
        </w:rPr>
        <w:t>[</w:t>
      </w:r>
      <w:r w:rsidR="00A24BB2">
        <w:t>cite]</w:t>
      </w:r>
      <w:r w:rsidRPr="008C4B41">
        <w:t>，并通过</w:t>
      </w:r>
      <w:proofErr w:type="gramStart"/>
      <w:r w:rsidRPr="008C4B41">
        <w:t>阿里云百炼</w:t>
      </w:r>
      <w:proofErr w:type="gramEnd"/>
      <w:r w:rsidRPr="008C4B41">
        <w:t>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w:t>
      </w:r>
      <w:proofErr w:type="gramStart"/>
      <w:r w:rsidRPr="008C4B41">
        <w:t>合规模块</w:t>
      </w:r>
      <w:proofErr w:type="gramEnd"/>
      <w:r w:rsidRPr="008C4B41">
        <w:t>构建方式，而非提示</w:t>
      </w:r>
      <w:proofErr w:type="gramStart"/>
      <w:r w:rsidRPr="008C4B41">
        <w:t>词工程</w:t>
      </w:r>
      <w:proofErr w:type="gramEnd"/>
      <w:r w:rsidRPr="008C4B41">
        <w:t>或底层模型差异，从而保证了横向对比的内部有效性。</w:t>
      </w:r>
    </w:p>
    <w:p w14:paraId="37B290CE" w14:textId="77777777"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w:t>
      </w:r>
      <w:proofErr w:type="gramStart"/>
      <w:r w:rsidRPr="008C4B41">
        <w:t>选取纯大语言模型</w:t>
      </w:r>
      <w:proofErr w:type="gramEnd"/>
      <w:r w:rsidRPr="008C4B41">
        <w:t>作为性能下界，其特点为不保留历史上下文、不引入外部工具、不进行显式记忆读写操作，用以衡量在仅依赖单轮生</w:t>
      </w:r>
      <w:proofErr w:type="gramStart"/>
      <w:r w:rsidRPr="008C4B41">
        <w:t>成能力</w:t>
      </w:r>
      <w:proofErr w:type="gramEnd"/>
      <w:r w:rsidRPr="008C4B41">
        <w:t>条件下的性能水平。对比方法</w:t>
      </w:r>
      <w:proofErr w:type="gramStart"/>
      <w:r w:rsidRPr="008C4B41">
        <w:t>一</w:t>
      </w:r>
      <w:proofErr w:type="gramEnd"/>
      <w:r w:rsidRPr="008C4B41">
        <w:t>选取</w:t>
      </w:r>
      <w:proofErr w:type="spellStart"/>
      <w:r w:rsidRPr="008C4B41">
        <w:t>FinRobot</w:t>
      </w:r>
      <w:proofErr w:type="spellEnd"/>
      <w:r w:rsidR="00A24BB2">
        <w:t>[cite]</w:t>
      </w:r>
      <w:r w:rsidRPr="008C4B41">
        <w:t>作为通用金</w:t>
      </w:r>
      <w:r w:rsidRPr="008C4B41">
        <w:lastRenderedPageBreak/>
        <w:t>融 Agent 工作流的代表，该框架基于预定义的金融角色与工具链进行推理与生成，体现了当前金融智能</w:t>
      </w:r>
      <w:proofErr w:type="gramStart"/>
      <w:r w:rsidRPr="008C4B41">
        <w:t>体系统的典型实现</w:t>
      </w:r>
      <w:proofErr w:type="gramEnd"/>
      <w:r w:rsidRPr="008C4B41">
        <w:t>范式。对比方法二选取Mem0</w:t>
      </w:r>
      <w:r w:rsidR="00A24BB2">
        <w:t>[cite]</w:t>
      </w:r>
      <w:r w:rsidRPr="008C4B41">
        <w:t xml:space="preserve">作为独立长期记忆模块的代表性方法，其通过向量检索机制实现跨轮记忆的召回与写回，代表当前主流的“记忆增强型大语言模型”技术路线。对比方法三选取 </w:t>
      </w:r>
      <w:proofErr w:type="spellStart"/>
      <w:r w:rsidRPr="008C4B41">
        <w:t>LangMem</w:t>
      </w:r>
      <w:proofErr w:type="spellEnd"/>
      <w:r w:rsidR="00A24BB2">
        <w:t>[cite]</w:t>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Qwen-Agent构建，耦合了记忆管理器（包括短期上下文管理、长期记忆召回与用户画像更新）、金融工具链（涵盖行情查询、产品检索、风险提示模板调用、投资组合计算、网页访问及Python代码执行等功能）以及合</w:t>
      </w:r>
      <w:proofErr w:type="gramStart"/>
      <w:r w:rsidRPr="008C4B41">
        <w:t>规</w:t>
      </w:r>
      <w:proofErr w:type="gramEnd"/>
      <w:r w:rsidRPr="008C4B41">
        <w:t>管理器（负责风险提示生成与合</w:t>
      </w:r>
      <w:proofErr w:type="gramStart"/>
      <w:r w:rsidRPr="008C4B41">
        <w:t>规</w:t>
      </w:r>
      <w:proofErr w:type="gramEnd"/>
      <w:r w:rsidRPr="008C4B41">
        <w:t>表达控制）等核心模块，形成“记忆—工具—合</w:t>
      </w:r>
      <w:proofErr w:type="gramStart"/>
      <w:r w:rsidRPr="008C4B41">
        <w:t>规</w:t>
      </w:r>
      <w:proofErr w:type="gramEnd"/>
      <w:r w:rsidRPr="008C4B41">
        <w:t>”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77777777" w:rsidR="00A24BB2" w:rsidRDefault="00A24BB2" w:rsidP="00A24BB2">
      <w:pPr>
        <w:pStyle w:val="af7"/>
        <w:keepNext/>
        <w:ind w:firstLine="20.40pt"/>
      </w:pPr>
      <w:r>
        <w:t>表</w:t>
      </w:r>
      <w:r>
        <w:t xml:space="preserve"> </w:t>
      </w:r>
      <w:fldSimple w:instr=" STYLEREF 1 \s ">
        <w:r w:rsidR="00A02766">
          <w:rPr>
            <w:rFonts w:hint="cs"/>
            <w:noProof/>
            <w:cs/>
          </w:rPr>
          <w:t>‎</w:t>
        </w:r>
        <w:r w:rsidR="00A02766">
          <w:rPr>
            <w:noProof/>
          </w:rPr>
          <w:t>5</w:t>
        </w:r>
      </w:fldSimple>
      <w:r w:rsidR="00A02766">
        <w:t>.</w:t>
      </w:r>
      <w:r w:rsidR="00A02766">
        <w:fldChar w:fldCharType="begin"/>
      </w:r>
      <w:r w:rsidR="00A02766">
        <w:instrText xml:space="preserve"> SEQ </w:instrText>
      </w:r>
      <w:r w:rsidR="00A02766">
        <w:instrText>表</w:instrText>
      </w:r>
      <w:r w:rsidR="00A02766">
        <w:instrText xml:space="preserve"> \* ARABIC \s 1 </w:instrText>
      </w:r>
      <w:r w:rsidR="00A02766">
        <w:fldChar w:fldCharType="separate"/>
      </w:r>
      <w:r w:rsidR="00A02766">
        <w:rPr>
          <w:noProof/>
        </w:rPr>
        <w:t>2</w:t>
      </w:r>
      <w:r w:rsidR="00A02766">
        <w:fldChar w:fldCharType="end"/>
      </w:r>
      <w:r>
        <w:t xml:space="preserve"> </w:t>
      </w:r>
      <w:r>
        <w:rPr>
          <w:rFonts w:hint="eastAsia"/>
        </w:rPr>
        <w:t>系统方法比较</w:t>
      </w:r>
    </w:p>
    <w:tbl>
      <w:tblPr>
        <w:tblW w:w="0pt" w:type="dxa"/>
        <w:tblBorders>
          <w:top w:val="single" w:sz="4" w:space="0" w:color="auto"/>
          <w:bottom w:val="single" w:sz="4" w:space="0" w:color="auto"/>
        </w:tblBorders>
        <w:tblLook w:firstRow="1" w:lastRow="0" w:firstColumn="1" w:lastColumn="0" w:noHBand="0" w:noVBand="1"/>
      </w:tblPr>
      <w:tblGrid>
        <w:gridCol w:w="1669"/>
        <w:gridCol w:w="1576"/>
        <w:gridCol w:w="1382"/>
        <w:gridCol w:w="863"/>
        <w:gridCol w:w="746"/>
        <w:gridCol w:w="924"/>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上下文关联度与连续性</w:t>
            </w:r>
          </w:p>
        </w:tc>
        <w:tc>
          <w:tcPr>
            <w:tcW w:w="78.80pt" w:type="dxa"/>
            <w:vAlign w:val="center"/>
            <w:hideMark/>
          </w:tcPr>
          <w:p w14:paraId="180EBDDF" w14:textId="77777777" w:rsidR="00A24BB2" w:rsidRPr="00B04513" w:rsidRDefault="00A24BB2" w:rsidP="00A24BB2">
            <w:pPr>
              <w:rPr>
                <w:color w:val="000000"/>
                <w:sz w:val="16"/>
                <w:szCs w:val="16"/>
              </w:rPr>
            </w:pPr>
            <w:proofErr w:type="spellStart"/>
            <w:r w:rsidRPr="00B04513">
              <w:rPr>
                <w:rFonts w:hint="eastAsia"/>
                <w:color w:val="000000"/>
                <w:sz w:val="16"/>
                <w:szCs w:val="16"/>
              </w:rPr>
              <w:t>contract_ratio</w:t>
            </w:r>
            <w:proofErr w:type="spellEnd"/>
            <w:r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等线" w:eastAsia="等线" w:hAnsi="等线"/>
                <w:color w:val="000000"/>
                <w:sz w:val="18"/>
                <w:szCs w:val="18"/>
              </w:rPr>
            </w:pPr>
          </w:p>
        </w:tc>
        <w:tc>
          <w:tcPr>
            <w:tcW w:w="78.80pt" w:type="dxa"/>
            <w:vAlign w:val="center"/>
            <w:hideMark/>
          </w:tcPr>
          <w:p w14:paraId="16D6EB36" w14:textId="77777777" w:rsidR="00A24BB2" w:rsidRPr="00B04513" w:rsidRDefault="00A24BB2" w:rsidP="00A24BB2">
            <w:pPr>
              <w:rPr>
                <w:color w:val="000000"/>
                <w:sz w:val="16"/>
                <w:szCs w:val="16"/>
              </w:rPr>
            </w:pPr>
            <w:proofErr w:type="spellStart"/>
            <w:r w:rsidRPr="00B04513">
              <w:rPr>
                <w:rFonts w:hint="eastAsia"/>
                <w:color w:val="000000"/>
                <w:sz w:val="16"/>
                <w:szCs w:val="16"/>
              </w:rPr>
              <w:t>long_hit_ratio</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77777777" w:rsidR="00A24BB2" w:rsidRPr="00B04513" w:rsidRDefault="00A24BB2" w:rsidP="00A24BB2">
            <w:pPr>
              <w:rPr>
                <w:color w:val="000000"/>
                <w:sz w:val="16"/>
                <w:szCs w:val="16"/>
              </w:rPr>
            </w:pPr>
            <w:proofErr w:type="spellStart"/>
            <w:r w:rsidRPr="00B04513">
              <w:rPr>
                <w:rFonts w:hint="eastAsia"/>
                <w:color w:val="000000"/>
                <w:sz w:val="16"/>
                <w:szCs w:val="16"/>
              </w:rPr>
              <w:t>profile_score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风险提示覆盖率</w:t>
            </w:r>
          </w:p>
        </w:tc>
        <w:tc>
          <w:tcPr>
            <w:tcW w:w="78.80pt" w:type="dxa"/>
            <w:vAlign w:val="center"/>
            <w:hideMark/>
          </w:tcPr>
          <w:p w14:paraId="790A9E19" w14:textId="77777777" w:rsidR="00A24BB2" w:rsidRPr="00B04513" w:rsidRDefault="00A24BB2" w:rsidP="00A24BB2">
            <w:pPr>
              <w:rPr>
                <w:color w:val="000000"/>
                <w:sz w:val="16"/>
                <w:szCs w:val="16"/>
              </w:rPr>
            </w:pPr>
            <w:proofErr w:type="spellStart"/>
            <w:r w:rsidRPr="00B04513">
              <w:rPr>
                <w:rFonts w:hint="eastAsia"/>
                <w:color w:val="000000"/>
                <w:sz w:val="16"/>
                <w:szCs w:val="16"/>
              </w:rPr>
              <w:t>risk_cover_ratio</w:t>
            </w:r>
            <w:proofErr w:type="spellEnd"/>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等线" w:eastAsia="等线" w:hAnsi="等线"/>
                <w:color w:val="000000"/>
                <w:sz w:val="18"/>
                <w:szCs w:val="18"/>
              </w:rPr>
            </w:pPr>
          </w:p>
        </w:tc>
        <w:tc>
          <w:tcPr>
            <w:tcW w:w="78.80pt" w:type="dxa"/>
            <w:vAlign w:val="center"/>
            <w:hideMark/>
          </w:tcPr>
          <w:p w14:paraId="046B84C6" w14:textId="77777777" w:rsidR="00A24BB2" w:rsidRPr="00B04513" w:rsidRDefault="00A24BB2" w:rsidP="00A24BB2">
            <w:pPr>
              <w:rPr>
                <w:color w:val="000000"/>
                <w:sz w:val="16"/>
                <w:szCs w:val="16"/>
              </w:rPr>
            </w:pPr>
            <w:proofErr w:type="spellStart"/>
            <w:r w:rsidRPr="00B04513">
              <w:rPr>
                <w:rFonts w:hint="eastAsia"/>
                <w:color w:val="000000"/>
                <w:sz w:val="16"/>
                <w:szCs w:val="16"/>
              </w:rPr>
              <w:t>strict_risk_ratio</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内容合</w:t>
            </w:r>
            <w:proofErr w:type="gramStart"/>
            <w:r w:rsidRPr="00B04513">
              <w:rPr>
                <w:rFonts w:ascii="等线" w:eastAsia="等线" w:hAnsi="等线" w:hint="eastAsia"/>
                <w:color w:val="000000"/>
                <w:sz w:val="18"/>
                <w:szCs w:val="18"/>
              </w:rPr>
              <w:t>规</w:t>
            </w:r>
            <w:proofErr w:type="gramEnd"/>
            <w:r w:rsidRPr="00B04513">
              <w:rPr>
                <w:rFonts w:ascii="等线" w:eastAsia="等线" w:hAnsi="等线" w:hint="eastAsia"/>
                <w:color w:val="000000"/>
                <w:sz w:val="18"/>
                <w:szCs w:val="18"/>
              </w:rPr>
              <w:t>度</w:t>
            </w:r>
          </w:p>
        </w:tc>
        <w:tc>
          <w:tcPr>
            <w:tcW w:w="78.80pt" w:type="dxa"/>
            <w:vAlign w:val="center"/>
            <w:hideMark/>
          </w:tcPr>
          <w:p w14:paraId="6C0E47A6" w14:textId="77777777" w:rsidR="00A24BB2" w:rsidRPr="00B04513" w:rsidRDefault="00A24BB2" w:rsidP="00A24BB2">
            <w:pPr>
              <w:rPr>
                <w:color w:val="000000"/>
                <w:sz w:val="16"/>
                <w:szCs w:val="16"/>
              </w:rPr>
            </w:pPr>
            <w:r w:rsidRPr="00B04513">
              <w:rPr>
                <w:rFonts w:hint="eastAsia"/>
                <w:color w:val="000000"/>
                <w:sz w:val="16"/>
                <w:szCs w:val="16"/>
              </w:rPr>
              <w:t>acc</w:t>
            </w:r>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等线" w:eastAsia="等线" w:hAnsi="等线"/>
                <w:color w:val="000000"/>
                <w:sz w:val="18"/>
                <w:szCs w:val="18"/>
              </w:rPr>
            </w:pPr>
          </w:p>
        </w:tc>
        <w:tc>
          <w:tcPr>
            <w:tcW w:w="78.80pt" w:type="dxa"/>
            <w:vAlign w:val="center"/>
            <w:hideMark/>
          </w:tcPr>
          <w:p w14:paraId="4413A1CE" w14:textId="77777777" w:rsidR="00A24BB2" w:rsidRPr="00B04513" w:rsidRDefault="00A24BB2" w:rsidP="00A24BB2">
            <w:pPr>
              <w:rPr>
                <w:color w:val="000000"/>
                <w:sz w:val="16"/>
                <w:szCs w:val="16"/>
              </w:rPr>
            </w:pPr>
            <w:r w:rsidRPr="00B04513">
              <w:rPr>
                <w:rFonts w:hint="eastAsia"/>
                <w:color w:val="000000"/>
                <w:sz w:val="16"/>
                <w:szCs w:val="16"/>
              </w:rPr>
              <w:t>severe↓</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决策辅助解释度</w:t>
            </w:r>
          </w:p>
        </w:tc>
        <w:tc>
          <w:tcPr>
            <w:tcW w:w="78.80pt" w:type="dxa"/>
            <w:vAlign w:val="center"/>
            <w:hideMark/>
          </w:tcPr>
          <w:p w14:paraId="3D03BD64" w14:textId="77777777" w:rsidR="00A24BB2" w:rsidRPr="00B04513" w:rsidRDefault="00A24BB2" w:rsidP="00A24BB2">
            <w:pPr>
              <w:rPr>
                <w:color w:val="000000"/>
                <w:sz w:val="16"/>
                <w:szCs w:val="16"/>
              </w:rPr>
            </w:pPr>
            <w:proofErr w:type="spellStart"/>
            <w:r w:rsidRPr="00B04513">
              <w:rPr>
                <w:rFonts w:hint="eastAsia"/>
                <w:color w:val="000000"/>
                <w:sz w:val="16"/>
                <w:szCs w:val="16"/>
              </w:rPr>
              <w:t>rubric_hit_ratio</w:t>
            </w:r>
            <w:proofErr w:type="spellEnd"/>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等线" w:eastAsia="等线" w:hAnsi="等线"/>
                <w:color w:val="000000"/>
                <w:sz w:val="22"/>
                <w:szCs w:val="22"/>
              </w:rPr>
            </w:pPr>
          </w:p>
        </w:tc>
        <w:tc>
          <w:tcPr>
            <w:tcW w:w="78.80pt" w:type="dxa"/>
            <w:vAlign w:val="center"/>
            <w:hideMark/>
          </w:tcPr>
          <w:p w14:paraId="01FAEBDB" w14:textId="77777777" w:rsidR="00A24BB2" w:rsidRPr="00B04513" w:rsidRDefault="00A24BB2" w:rsidP="00A24BB2">
            <w:pPr>
              <w:rPr>
                <w:color w:val="000000"/>
                <w:sz w:val="16"/>
                <w:szCs w:val="16"/>
              </w:rPr>
            </w:pPr>
            <w:proofErr w:type="spellStart"/>
            <w:r w:rsidRPr="00B04513">
              <w:rPr>
                <w:rFonts w:hint="eastAsia"/>
                <w:color w:val="000000"/>
                <w:sz w:val="16"/>
                <w:szCs w:val="16"/>
              </w:rPr>
              <w:t>judge_mean</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77777777" w:rsidR="00631647" w:rsidRDefault="00631647" w:rsidP="00631647">
      <w:pPr>
        <w:ind w:firstLine="24pt"/>
      </w:pPr>
    </w:p>
    <w:p w14:paraId="36EA305E" w14:textId="77777777"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lastRenderedPageBreak/>
        <w:t>的</w:t>
      </w:r>
      <w:proofErr w:type="spellStart"/>
      <w:r w:rsidR="00631647" w:rsidRPr="00DD50E1">
        <w:rPr>
          <w:rFonts w:hint="eastAsia"/>
        </w:rPr>
        <w:t>long_hit</w:t>
      </w:r>
      <w:r>
        <w:t>_ratio</w:t>
      </w:r>
      <w:proofErr w:type="spellEnd"/>
      <w:r>
        <w:rPr>
          <w:rFonts w:hint="eastAsia"/>
        </w:rPr>
        <w:t>为0</w:t>
      </w:r>
      <w:r>
        <w:t>.07</w:t>
      </w:r>
      <w:r w:rsidR="00631647" w:rsidRPr="00DD50E1">
        <w:rPr>
          <w:rFonts w:hint="eastAsia"/>
        </w:rPr>
        <w:t xml:space="preserve"> </w:t>
      </w:r>
      <w:r w:rsidR="00631647">
        <w:rPr>
          <w:rFonts w:hint="eastAsia"/>
        </w:rPr>
        <w:t>，均</w:t>
      </w:r>
      <w:r w:rsidR="00631647" w:rsidRPr="00DD50E1">
        <w:rPr>
          <w:rFonts w:hint="eastAsia"/>
        </w:rPr>
        <w:t>高于</w:t>
      </w:r>
      <w:r w:rsidR="00631647">
        <w:rPr>
          <w:rFonts w:hint="eastAsia"/>
        </w:rPr>
        <w:t>两个带有记忆的对话系统</w:t>
      </w:r>
      <w:r>
        <w:rPr>
          <w:rFonts w:hint="eastAsia"/>
        </w:rPr>
        <w:t>，</w:t>
      </w:r>
      <w:r w:rsidR="00631647" w:rsidRPr="00DD50E1">
        <w:rPr>
          <w:rFonts w:hint="eastAsia"/>
        </w:rPr>
        <w:t xml:space="preserve">mem0 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 xml:space="preserve"> 的 </w:t>
      </w:r>
      <w:proofErr w:type="spellStart"/>
      <w:r w:rsidR="00631647" w:rsidRPr="00DD50E1">
        <w:rPr>
          <w:rFonts w:hint="eastAsia"/>
        </w:rPr>
        <w:t>contra</w:t>
      </w:r>
      <w:r>
        <w:t>_</w:t>
      </w:r>
      <w:r>
        <w:rPr>
          <w:rFonts w:hint="eastAsia"/>
        </w:rPr>
        <w:t>ratio</w:t>
      </w:r>
      <w:proofErr w:type="spellEnd"/>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 mem0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 xml:space="preserve">（0.62）与 </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77777777" w:rsidR="00A24BB2" w:rsidRDefault="00A24BB2" w:rsidP="00A24BB2">
      <w:pPr>
        <w:ind w:firstLine="21pt"/>
      </w:pPr>
      <w:r w:rsidRPr="00A24BB2">
        <w:t>用户画像对齐度指标上，</w:t>
      </w:r>
      <w:proofErr w:type="spellStart"/>
      <w:r w:rsidRPr="00A24BB2">
        <w:t>MemFinRobot</w:t>
      </w:r>
      <w:proofErr w:type="spellEnd"/>
      <w:r w:rsidRPr="00A24BB2">
        <w:t>的</w:t>
      </w:r>
      <w:proofErr w:type="spellStart"/>
      <w:r w:rsidRPr="00A24BB2">
        <w:t>profile_score</w:t>
      </w:r>
      <w:proofErr w:type="spellEnd"/>
      <w:r w:rsidRPr="00A24BB2">
        <w:t>为0.23，在所有方法中达到最优，显著高于mem0（0.17）、LLM（0.16）、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w:t>
      </w:r>
      <w:proofErr w:type="gramStart"/>
      <w:r w:rsidRPr="00A24BB2">
        <w:t>纯大语言模型</w:t>
      </w:r>
      <w:proofErr w:type="gramEnd"/>
      <w:r w:rsidRPr="00A24BB2">
        <w:t>仅依赖即时文本进行被动推断，缺少持久化状态支撑；</w:t>
      </w:r>
      <w:proofErr w:type="spellStart"/>
      <w:r w:rsidRPr="00A24BB2">
        <w:t>FinRobot</w:t>
      </w:r>
      <w:proofErr w:type="spellEnd"/>
      <w:r w:rsidRPr="00A24BB2">
        <w:t>以流程与工具调度为核心，未将用户画像作为核心建模对象；mem0与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77777777"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proofErr w:type="spellStart"/>
      <w:r w:rsidRPr="00A24BB2">
        <w:t>risk_cover_ratio</w:t>
      </w:r>
      <w:proofErr w:type="spellEnd"/>
      <w:r w:rsidRPr="00A24BB2">
        <w:t>为0.84，</w:t>
      </w:r>
      <w:proofErr w:type="spellStart"/>
      <w:r w:rsidRPr="00A24BB2">
        <w:t>strict_risk_ratio</w:t>
      </w:r>
      <w:proofErr w:type="spellEnd"/>
      <w:r w:rsidRPr="00A24BB2">
        <w:t>为0.67，远高于 mem0（0.54、0.15）、LLM（0.54、0.15）、</w:t>
      </w:r>
      <w:proofErr w:type="spellStart"/>
      <w:r w:rsidRPr="00A24BB2">
        <w:t>FinRobot</w:t>
      </w:r>
      <w:proofErr w:type="spellEnd"/>
      <w:r w:rsidRPr="00A24BB2">
        <w:t xml:space="preserve">（0.51、0.15）与 </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w:t>
      </w:r>
      <w:proofErr w:type="gramStart"/>
      <w:r w:rsidRPr="00A24BB2">
        <w:t>工作流强约束</w:t>
      </w:r>
      <w:proofErr w:type="gramEnd"/>
      <w:r w:rsidRPr="00A24BB2">
        <w:t>，而非依赖模型自由生成，因此在严格覆盖率上具备明显优势，更贴合金融场景对风险提示完整性的硬性要求。</w:t>
      </w:r>
    </w:p>
    <w:p w14:paraId="66BED66C" w14:textId="77777777" w:rsidR="00A24BB2" w:rsidRDefault="00A24BB2" w:rsidP="00A24BB2">
      <w:pPr>
        <w:ind w:firstLine="21pt"/>
      </w:pPr>
      <w:r w:rsidRPr="00A24BB2">
        <w:t>内容合</w:t>
      </w:r>
      <w:proofErr w:type="gramStart"/>
      <w:r w:rsidRPr="00A24BB2">
        <w:t>规</w:t>
      </w:r>
      <w:proofErr w:type="gramEnd"/>
      <w:r w:rsidRPr="00A24BB2">
        <w:t>度指标上，</w:t>
      </w:r>
      <w:proofErr w:type="spellStart"/>
      <w:r w:rsidRPr="00A24BB2">
        <w:t>MemFinRobot</w:t>
      </w:r>
      <w:proofErr w:type="spellEnd"/>
      <w:r w:rsidRPr="00A24BB2">
        <w:t>同样取得最优表现：acc 为 0.55，severe 为 0.40，在合</w:t>
      </w:r>
      <w:proofErr w:type="gramStart"/>
      <w:r w:rsidRPr="00A24BB2">
        <w:t>规</w:t>
      </w:r>
      <w:proofErr w:type="gramEnd"/>
      <w:r w:rsidRPr="00A24BB2">
        <w:t>准确度与严重违规率两项指标上均领先于其他对比方法。</w:t>
      </w:r>
      <w:proofErr w:type="spellStart"/>
      <w:r w:rsidRPr="00A24BB2">
        <w:t>FinRobot</w:t>
      </w:r>
      <w:proofErr w:type="spellEnd"/>
      <w:r w:rsidRPr="00A24BB2">
        <w:t xml:space="preserve"> 与 LLM 的合</w:t>
      </w:r>
      <w:proofErr w:type="gramStart"/>
      <w:r w:rsidRPr="00A24BB2">
        <w:t>规</w:t>
      </w:r>
      <w:proofErr w:type="gramEnd"/>
      <w:r w:rsidRPr="00A24BB2">
        <w:t>准确度相近，分别为0.54与0.54，但严重违规率分别达到0.45与0.42；</w:t>
      </w:r>
      <w:proofErr w:type="spellStart"/>
      <w:r w:rsidRPr="00A24BB2">
        <w:t>LangMem</w:t>
      </w:r>
      <w:proofErr w:type="spellEnd"/>
      <w:r w:rsidRPr="00A24BB2">
        <w:t xml:space="preserve"> 的acc为0.47，severe为0.53；mem0在合</w:t>
      </w:r>
      <w:proofErr w:type="gramStart"/>
      <w:r w:rsidRPr="00A24BB2">
        <w:t>规</w:t>
      </w:r>
      <w:proofErr w:type="gramEnd"/>
      <w:r w:rsidRPr="00A24BB2">
        <w:t>性上表现最弱，acc 仅为 0.32，severe 高达 0.66。上述结果表明，金融对话的安全合</w:t>
      </w:r>
      <w:proofErr w:type="gramStart"/>
      <w:r w:rsidRPr="00A24BB2">
        <w:t>规</w:t>
      </w:r>
      <w:proofErr w:type="gramEnd"/>
      <w:r w:rsidRPr="00A24BB2">
        <w:t>需要在系统层面进行显式约束与防护，仅依靠记忆或工具难以实现底线风险可控。</w:t>
      </w:r>
      <w:proofErr w:type="spellStart"/>
      <w:r w:rsidRPr="00A24BB2">
        <w:t>MemFinRobot</w:t>
      </w:r>
      <w:proofErr w:type="spellEnd"/>
      <w:r w:rsidRPr="00A24BB2">
        <w:t>在生成阶段嵌入合</w:t>
      </w:r>
      <w:proofErr w:type="gramStart"/>
      <w:r w:rsidRPr="00A24BB2">
        <w:t>规约束与风险</w:t>
      </w:r>
      <w:proofErr w:type="gramEnd"/>
      <w:r w:rsidRPr="00A24BB2">
        <w:t>表达管控，能够主动抑制高风险表述与违规承诺，从而显著降低严重违规概率；mem0与</w:t>
      </w:r>
      <w:proofErr w:type="spellStart"/>
      <w:r w:rsidRPr="00A24BB2">
        <w:t>LangMem</w:t>
      </w:r>
      <w:proofErr w:type="spellEnd"/>
      <w:r w:rsidRPr="00A24BB2">
        <w:t>在缺少合</w:t>
      </w:r>
      <w:proofErr w:type="gramStart"/>
      <w:r w:rsidRPr="00A24BB2">
        <w:t>规</w:t>
      </w:r>
      <w:proofErr w:type="gramEnd"/>
      <w:r w:rsidRPr="00A24BB2">
        <w:t>过滤的情况下，易将历史高风险内容</w:t>
      </w:r>
      <w:r w:rsidRPr="00A24BB2">
        <w:lastRenderedPageBreak/>
        <w:t>带入当前回复；</w:t>
      </w:r>
      <w:proofErr w:type="spellStart"/>
      <w:r w:rsidRPr="00A24BB2">
        <w:t>FinRobot</w:t>
      </w:r>
      <w:proofErr w:type="spellEnd"/>
      <w:r w:rsidRPr="00A24BB2">
        <w:t>与LLM未设置专门的合</w:t>
      </w:r>
      <w:proofErr w:type="gramStart"/>
      <w:r w:rsidRPr="00A24BB2">
        <w:t>规</w:t>
      </w:r>
      <w:proofErr w:type="gramEnd"/>
      <w:r w:rsidRPr="00A24BB2">
        <w:t>审校与红线抑制机制，因此在严重违规率上劣于本方法。</w:t>
      </w:r>
    </w:p>
    <w:p w14:paraId="4234E592" w14:textId="77777777" w:rsidR="00631647" w:rsidRPr="00631647" w:rsidRDefault="00A24BB2" w:rsidP="00A24BB2">
      <w:pPr>
        <w:ind w:firstLine="21pt"/>
      </w:pPr>
      <w:r w:rsidRPr="00A24BB2">
        <w:t>决策辅助解释度指标上，</w:t>
      </w:r>
      <w:proofErr w:type="spellStart"/>
      <w:r w:rsidRPr="00A24BB2">
        <w:t>MemFinRobot</w:t>
      </w:r>
      <w:proofErr w:type="spellEnd"/>
      <w:r w:rsidRPr="00A24BB2">
        <w:t xml:space="preserve"> 依旧保持第一：</w:t>
      </w:r>
      <w:proofErr w:type="spellStart"/>
      <w:r w:rsidRPr="00A24BB2">
        <w:t>rubric_hit_ratio</w:t>
      </w:r>
      <w:proofErr w:type="spellEnd"/>
      <w:r w:rsidRPr="00A24BB2">
        <w:t xml:space="preserve"> 为 0.96，</w:t>
      </w:r>
      <w:proofErr w:type="spellStart"/>
      <w:r w:rsidRPr="00A24BB2">
        <w:t>judge_mean</w:t>
      </w:r>
      <w:proofErr w:type="spellEnd"/>
      <w:r w:rsidRPr="00A24BB2">
        <w:t xml:space="preserve"> 为 4.84，明显优于 mem0（0.91、4.64）、</w:t>
      </w:r>
      <w:proofErr w:type="spellStart"/>
      <w:r w:rsidRPr="00A24BB2">
        <w:t>FinRobot</w:t>
      </w:r>
      <w:proofErr w:type="spellEnd"/>
      <w:r w:rsidRPr="00A24BB2">
        <w:t xml:space="preserve">（0.89、4.55）、LLM（0.87、4.47）与 </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w:t>
      </w:r>
      <w:proofErr w:type="gramStart"/>
      <w:r w:rsidRPr="00A24BB2">
        <w:t>链执行</w:t>
      </w:r>
      <w:proofErr w:type="gramEnd"/>
      <w:r w:rsidRPr="00A24BB2">
        <w:t>结果与中间证据，为决策解释提供了可追溯、可引用的信息载体，再通过</w:t>
      </w:r>
      <w:proofErr w:type="gramStart"/>
      <w:r w:rsidRPr="00A24BB2">
        <w:t>工作流强约束</w:t>
      </w:r>
      <w:proofErr w:type="gramEnd"/>
      <w:r w:rsidRPr="00A24BB2">
        <w:t xml:space="preserve">将其组织为结构化论证，从而提升解释的完整性与规范性。相比之下，大语言模型的解释更依赖通用话术，易出现关键要素缺失；mem0 与 </w:t>
      </w:r>
      <w:proofErr w:type="spellStart"/>
      <w:r w:rsidRPr="00A24BB2">
        <w:t>LangMem</w:t>
      </w:r>
      <w:proofErr w:type="spellEnd"/>
      <w:r w:rsidRPr="00A24BB2">
        <w:t xml:space="preserve"> 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 xml:space="preserve"> 在解释度上的领先，使其输出更贴近金融咨询场景下可审计、可交付的要求。</w:t>
      </w:r>
    </w:p>
    <w:p w14:paraId="0257E0F1" w14:textId="77777777"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w:t>
      </w:r>
      <w:proofErr w:type="gramStart"/>
      <w:r w:rsidR="00A24BB2" w:rsidRPr="00A24BB2">
        <w:t>指标</w:t>
      </w:r>
      <w:r w:rsidRPr="00DD50E1">
        <w:rPr>
          <w:rFonts w:hint="eastAsia"/>
        </w:rPr>
        <w:t>指标</w:t>
      </w:r>
      <w:proofErr w:type="gramEnd"/>
      <w:r w:rsidRPr="00DD50E1">
        <w:rPr>
          <w:rFonts w:hint="eastAsia"/>
        </w:rPr>
        <w:t>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在行业分析、财务分析与风险识别三类场景取得最优，且在后两类中相对 mem0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 xml:space="preserve"> 的</w:t>
      </w:r>
      <w:proofErr w:type="spellStart"/>
      <w:r w:rsidRPr="00DD50E1">
        <w:t>long_hi</w:t>
      </w:r>
      <w:r w:rsidR="00A24BB2">
        <w:t>t_ratio</w:t>
      </w:r>
      <w:proofErr w:type="spellEnd"/>
      <w:r w:rsidRPr="00DD50E1">
        <w:t>更高，</w:t>
      </w:r>
      <w:r w:rsidR="00A24BB2">
        <w:rPr>
          <w:rFonts w:hint="eastAsia"/>
        </w:rPr>
        <w:t>表明其在</w:t>
      </w:r>
      <w:r w:rsidRPr="00DD50E1">
        <w:t>特定开放场景中仍具局部优势；投资教育场景则由mem0领先，说明该场景对长期记忆触发模式与表达策略更敏感，尚存在进一步优化空间。</w:t>
      </w:r>
    </w:p>
    <w:p w14:paraId="005D3B4C" w14:textId="77777777"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 xml:space="preserve">档与 </w:t>
      </w:r>
      <w:proofErr w:type="spellStart"/>
      <w:r w:rsidRPr="00DD50E1">
        <w:rPr>
          <w:rFonts w:hint="eastAsia"/>
        </w:rPr>
        <w:t>LangMem</w:t>
      </w:r>
      <w:proofErr w:type="spellEnd"/>
      <w:r w:rsidR="00A24BB2">
        <w:rPr>
          <w:rFonts w:hint="eastAsia"/>
        </w:rPr>
        <w:t>、</w:t>
      </w:r>
      <w:r w:rsidRPr="00DD50E1">
        <w:rPr>
          <w:rFonts w:hint="eastAsia"/>
        </w:rPr>
        <w:t>mem0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77777777" w:rsidR="00A24BB2" w:rsidRPr="00DD50E1" w:rsidRDefault="00A24BB2" w:rsidP="00A24BB2">
      <w:pPr>
        <w:pStyle w:val="af7"/>
        <w:ind w:firstLine="20.40pt"/>
      </w:pPr>
      <w:r>
        <w:t>图</w:t>
      </w:r>
      <w:r>
        <w:t xml:space="preserve"> </w:t>
      </w:r>
      <w:fldSimple w:instr=" STYLEREF 1 \s ">
        <w:r>
          <w:rPr>
            <w:rFonts w:hint="cs"/>
            <w:noProof/>
            <w:cs/>
          </w:rPr>
          <w:t>‎</w:t>
        </w:r>
        <w:r>
          <w:rPr>
            <w:noProof/>
          </w:rPr>
          <w:t>5</w:t>
        </w:r>
      </w:fldSimple>
      <w:r>
        <w:t>.</w:t>
      </w:r>
      <w:r>
        <w:fldChar w:fldCharType="begin"/>
      </w:r>
      <w:r>
        <w:instrText xml:space="preserve"> SEQ </w:instrText>
      </w:r>
      <w:r>
        <w:instrText>图</w:instrText>
      </w:r>
      <w:r>
        <w:instrText xml:space="preserve"> \* ARABIC \s 1 </w:instrText>
      </w:r>
      <w:r>
        <w:fldChar w:fldCharType="separate"/>
      </w:r>
      <w:r>
        <w:rPr>
          <w:noProof/>
        </w:rPr>
        <w:t>8</w:t>
      </w:r>
      <w:r>
        <w:fldChar w:fldCharType="end"/>
      </w:r>
      <w:r>
        <w:t xml:space="preserve"> </w:t>
      </w:r>
      <w:r>
        <w:rPr>
          <w:rFonts w:hint="eastAsia"/>
        </w:rPr>
        <w:t>不同场景不同方法</w:t>
      </w:r>
      <w:r w:rsidRPr="00A24BB2">
        <w:t>上下文关联度与连续性</w:t>
      </w:r>
      <w:r>
        <w:rPr>
          <w:rFonts w:hint="eastAsia"/>
        </w:rPr>
        <w:t>比较</w:t>
      </w:r>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77777777" w:rsidR="00631647" w:rsidRDefault="00A24BB2" w:rsidP="00A24BB2">
      <w:pPr>
        <w:pStyle w:val="af7"/>
        <w:ind w:firstLine="20.40pt"/>
      </w:pPr>
      <w:r>
        <w:t>图</w:t>
      </w:r>
      <w:r>
        <w:t xml:space="preserve"> </w:t>
      </w:r>
      <w:fldSimple w:instr=" STYLEREF 1 \s ">
        <w:r>
          <w:rPr>
            <w:rFonts w:hint="cs"/>
            <w:noProof/>
            <w:cs/>
          </w:rPr>
          <w:t>‎</w:t>
        </w:r>
        <w:r>
          <w:rPr>
            <w:noProof/>
          </w:rPr>
          <w:t>5</w:t>
        </w:r>
      </w:fldSimple>
      <w:r>
        <w:t>.</w:t>
      </w:r>
      <w:r>
        <w:fldChar w:fldCharType="begin"/>
      </w:r>
      <w:r>
        <w:instrText xml:space="preserve"> SEQ </w:instrText>
      </w:r>
      <w:r>
        <w:instrText>图</w:instrText>
      </w:r>
      <w:r>
        <w:instrText xml:space="preserve"> \* ARABIC \s 1 </w:instrText>
      </w:r>
      <w:r>
        <w:fldChar w:fldCharType="separate"/>
      </w:r>
      <w:r>
        <w:rPr>
          <w:noProof/>
        </w:rPr>
        <w:t>9</w:t>
      </w:r>
      <w:r>
        <w:fldChar w:fldCharType="end"/>
      </w:r>
      <w:r>
        <w:t xml:space="preserve"> </w:t>
      </w:r>
      <w:r>
        <w:rPr>
          <w:rFonts w:hint="eastAsia"/>
        </w:rPr>
        <w:t>不同样本难度不同方法上下文关联度与连续性比较</w:t>
      </w:r>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w:t>
      </w:r>
      <w:proofErr w:type="gramStart"/>
      <w:r w:rsidR="00631647" w:rsidRPr="00DD50E1">
        <w:rPr>
          <w:rFonts w:hint="eastAsia"/>
        </w:rPr>
        <w:t>高复杂</w:t>
      </w:r>
      <w:proofErr w:type="gramEnd"/>
      <w:r w:rsidR="00631647" w:rsidRPr="00DD50E1">
        <w:rPr>
          <w:rFonts w:hint="eastAsia"/>
        </w:rPr>
        <w:t>度场景的均值明显回落，</w:t>
      </w:r>
      <w:proofErr w:type="gramStart"/>
      <w:r w:rsidR="00631647" w:rsidRPr="00DD50E1">
        <w:rPr>
          <w:rFonts w:hint="eastAsia"/>
        </w:rPr>
        <w:t>说明仅</w:t>
      </w:r>
      <w:proofErr w:type="gramEnd"/>
      <w:r w:rsidR="00631647" w:rsidRPr="00DD50E1">
        <w:rPr>
          <w:rFonts w:hint="eastAsia"/>
        </w:rPr>
        <w:t>靠通用生成或流程编排难以稳定覆盖高质量解释所需要素。</w:t>
      </w:r>
    </w:p>
    <w:p w14:paraId="6439B698" w14:textId="77777777"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77777777" w:rsidR="00631647" w:rsidRDefault="00A24BB2" w:rsidP="00A24BB2">
      <w:pPr>
        <w:pStyle w:val="af7"/>
        <w:ind w:firstLine="20.40pt"/>
      </w:pPr>
      <w:r>
        <w:t>图</w:t>
      </w:r>
      <w:r>
        <w:t xml:space="preserve"> </w:t>
      </w:r>
      <w:fldSimple w:instr=" STYLEREF 1 \s ">
        <w:r>
          <w:rPr>
            <w:rFonts w:hint="cs"/>
            <w:noProof/>
            <w:cs/>
          </w:rPr>
          <w:t>‎</w:t>
        </w:r>
        <w:r>
          <w:rPr>
            <w:noProof/>
          </w:rPr>
          <w:t>5</w:t>
        </w:r>
      </w:fldSimple>
      <w:r>
        <w:t>.</w:t>
      </w:r>
      <w:r>
        <w:fldChar w:fldCharType="begin"/>
      </w:r>
      <w:r>
        <w:instrText xml:space="preserve"> SEQ </w:instrText>
      </w:r>
      <w:r>
        <w:instrText>图</w:instrText>
      </w:r>
      <w:r>
        <w:instrText xml:space="preserve"> \* ARABIC \s 1 </w:instrText>
      </w:r>
      <w:r>
        <w:fldChar w:fldCharType="separate"/>
      </w:r>
      <w:r>
        <w:rPr>
          <w:noProof/>
        </w:rPr>
        <w:t>10</w:t>
      </w:r>
      <w:r>
        <w:fldChar w:fldCharType="end"/>
      </w:r>
      <w:r>
        <w:t xml:space="preserve"> </w:t>
      </w:r>
      <w:r>
        <w:rPr>
          <w:rFonts w:hint="eastAsia"/>
        </w:rPr>
        <w:t>不同场景不同方法决策辅助解释度</w:t>
      </w:r>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7777777" w:rsidR="00A24BB2" w:rsidRDefault="00A24BB2" w:rsidP="00A24BB2">
      <w:pPr>
        <w:pStyle w:val="af7"/>
        <w:ind w:firstLine="20.40pt"/>
      </w:pPr>
      <w:r>
        <w:t>图</w:t>
      </w:r>
      <w:r>
        <w:t xml:space="preserve"> </w:t>
      </w:r>
      <w:fldSimple w:instr=" STYLEREF 1 \s ">
        <w:r>
          <w:rPr>
            <w:rFonts w:hint="cs"/>
            <w:noProof/>
            <w:cs/>
          </w:rPr>
          <w:t>‎</w:t>
        </w:r>
        <w:r>
          <w:rPr>
            <w:noProof/>
          </w:rPr>
          <w:t>5</w:t>
        </w:r>
      </w:fldSimple>
      <w:r>
        <w:t>.</w:t>
      </w:r>
      <w:r>
        <w:fldChar w:fldCharType="begin"/>
      </w:r>
      <w:r>
        <w:instrText xml:space="preserve"> SEQ </w:instrText>
      </w:r>
      <w:r>
        <w:instrText>图</w:instrText>
      </w:r>
      <w:r>
        <w:instrText xml:space="preserve"> \* ARABIC \s 1 </w:instrText>
      </w:r>
      <w:r>
        <w:fldChar w:fldCharType="separate"/>
      </w:r>
      <w:r>
        <w:rPr>
          <w:noProof/>
        </w:rPr>
        <w:t>11</w:t>
      </w:r>
      <w:r>
        <w:fldChar w:fldCharType="end"/>
      </w:r>
      <w:r>
        <w:t xml:space="preserve"> </w:t>
      </w:r>
      <w:r>
        <w:rPr>
          <w:rFonts w:hint="eastAsia"/>
        </w:rPr>
        <w:t>不同难度样本不同方法决策辅助解释度</w:t>
      </w:r>
    </w:p>
    <w:p w14:paraId="715C4FB1" w14:textId="77777777" w:rsidR="00631647" w:rsidRDefault="00A24BB2" w:rsidP="00A24BB2">
      <w:pPr>
        <w:pStyle w:val="11"/>
        <w:spacing w:before="48.90pt" w:after="48.90pt"/>
      </w:pPr>
      <w:r>
        <w:br w:type="page"/>
      </w:r>
      <w:bookmarkStart w:id="101" w:name="_Toc223096646"/>
      <w:bookmarkStart w:id="102" w:name="_Toc223097074"/>
      <w:r w:rsidR="00631647">
        <w:rPr>
          <w:rFonts w:hint="eastAsia"/>
        </w:rPr>
        <w:lastRenderedPageBreak/>
        <w:t>产品</w:t>
      </w:r>
      <w:r w:rsidR="00E91598">
        <w:rPr>
          <w:rFonts w:hint="eastAsia"/>
        </w:rPr>
        <w:t>可行性与市场分析</w:t>
      </w:r>
      <w:bookmarkEnd w:id="101"/>
      <w:bookmarkEnd w:id="102"/>
    </w:p>
    <w:p w14:paraId="7D6A366D" w14:textId="77777777" w:rsidR="00631647" w:rsidRDefault="00631647" w:rsidP="00E91598">
      <w:pPr>
        <w:pStyle w:val="v3"/>
        <w:spacing w:before="32.60pt" w:after="32.60pt"/>
      </w:pPr>
      <w:bookmarkStart w:id="103" w:name="_Toc223096647"/>
      <w:bookmarkStart w:id="104" w:name="_Toc223097075"/>
      <w:r>
        <w:t>产品可行性与产品形态展示</w:t>
      </w:r>
      <w:bookmarkEnd w:id="103"/>
      <w:bookmarkEnd w:id="104"/>
    </w:p>
    <w:p w14:paraId="6EB700FC" w14:textId="77777777" w:rsidR="00631647" w:rsidRDefault="00631647" w:rsidP="00864695">
      <w:pPr>
        <w:pStyle w:val="a"/>
        <w:spacing w:before="16.30pt" w:after="16.30pt"/>
      </w:pPr>
      <w:bookmarkStart w:id="105" w:name="_Toc223096648"/>
      <w:bookmarkStart w:id="106" w:name="_Toc223097076"/>
      <w:r>
        <w:t>产品定位与交付形态</w:t>
      </w:r>
      <w:bookmarkEnd w:id="105"/>
      <w:bookmarkEnd w:id="106"/>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w:t>
      </w:r>
      <w:proofErr w:type="gramStart"/>
      <w:r w:rsidRPr="00007480">
        <w:t>规</w:t>
      </w:r>
      <w:proofErr w:type="gramEnd"/>
      <w:r w:rsidRPr="00007480">
        <w:t>边界内提供结构化信息整合、风险揭示与逻辑解释支持，从而提升用户决策理解能力与判断质量。围绕这一定位，本文构建了</w:t>
      </w:r>
      <w:r w:rsidR="00A24BB2">
        <w:rPr>
          <w:rFonts w:hint="eastAsia"/>
        </w:rPr>
        <w:t>记忆、工具、合</w:t>
      </w:r>
      <w:proofErr w:type="gramStart"/>
      <w:r w:rsidR="00A24BB2">
        <w:rPr>
          <w:rFonts w:hint="eastAsia"/>
        </w:rPr>
        <w:t>规</w:t>
      </w:r>
      <w:proofErr w:type="gramEnd"/>
      <w:r w:rsidRPr="00007480">
        <w:rPr>
          <w:rFonts w:hint="eastAsia"/>
        </w:rPr>
        <w:t>三</w:t>
      </w:r>
      <w:r w:rsidRPr="00007480">
        <w:t>位一体的产品形态，使系统在长期对话理解能力与风险表达控制能力之间取得平衡。</w:t>
      </w:r>
    </w:p>
    <w:p w14:paraId="0CD6FE89" w14:textId="77777777" w:rsidR="00631647" w:rsidRPr="00007480" w:rsidRDefault="00631647" w:rsidP="00A24BB2">
      <w:pPr>
        <w:ind w:firstLine="24pt"/>
      </w:pPr>
      <w:r w:rsidRPr="00007480">
        <w:t>在系统架构层面，</w:t>
      </w:r>
      <w:proofErr w:type="spellStart"/>
      <w:r w:rsidRPr="00007480">
        <w:t>MemFinRobot</w:t>
      </w:r>
      <w:proofErr w:type="spellEnd"/>
      <w:r w:rsidRPr="00007480">
        <w:t xml:space="preserve"> 通过分层化设计实现功能协同。记忆管理模块负责对短期上下文、长期对话记忆与结构化用户画像进行统一管理，使系统能够在多轮</w:t>
      </w:r>
      <w:proofErr w:type="gramStart"/>
      <w:r w:rsidRPr="00007480">
        <w:t>交互中</w:t>
      </w:r>
      <w:proofErr w:type="gramEnd"/>
      <w:r w:rsidRPr="00007480">
        <w:t>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w:t>
      </w:r>
      <w:proofErr w:type="gramStart"/>
      <w:r w:rsidR="00A24BB2" w:rsidRPr="00280F82">
        <w:t>规</w:t>
      </w:r>
      <w:proofErr w:type="gramEnd"/>
      <w:r w:rsidR="00A24BB2" w:rsidRPr="00280F82">
        <w:t>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07" w:name="_Toc223096649"/>
      <w:bookmarkStart w:id="108" w:name="_Toc223097077"/>
      <w:r>
        <w:t>关键能力的可行性证据</w:t>
      </w:r>
      <w:bookmarkEnd w:id="107"/>
      <w:bookmarkEnd w:id="108"/>
    </w:p>
    <w:p w14:paraId="38127EF8" w14:textId="77777777" w:rsidR="00631647" w:rsidRPr="00007480" w:rsidRDefault="00631647" w:rsidP="00631647">
      <w:pPr>
        <w:ind w:firstLine="24pt"/>
      </w:pPr>
      <w:r w:rsidRPr="00007480">
        <w:lastRenderedPageBreak/>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MemFinConv</w:t>
      </w:r>
      <w:proofErr w:type="spellEnd"/>
      <w:r w:rsidRPr="00007480">
        <w:t>上进行了系统实验。实验结果从长期记忆可用性、风险提示交付能力与可解释交付质量三个维度，为产品可行性提供了量化证据。</w:t>
      </w:r>
    </w:p>
    <w:p w14:paraId="389DC6C9" w14:textId="77777777" w:rsidR="00631647" w:rsidRPr="00007480" w:rsidRDefault="00631647" w:rsidP="00631647">
      <w:pPr>
        <w:ind w:firstLine="24pt"/>
      </w:pPr>
      <w:r w:rsidRPr="00007480">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 xml:space="preserve"> 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77777777"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proofErr w:type="spellStart"/>
      <w:r w:rsidRPr="00007480">
        <w:t>risk_cov</w:t>
      </w:r>
      <w:r w:rsidR="00A24BB2">
        <w:rPr>
          <w:rFonts w:hint="eastAsia"/>
        </w:rPr>
        <w:t>er</w:t>
      </w:r>
      <w:r w:rsidR="00A24BB2">
        <w:t>_ratio</w:t>
      </w:r>
      <w:proofErr w:type="spellEnd"/>
      <w:r w:rsidRPr="00007480">
        <w:t>）与严格覆盖率（</w:t>
      </w:r>
      <w:proofErr w:type="spellStart"/>
      <w:r w:rsidR="00A24BB2" w:rsidRPr="00A24BB2">
        <w:t>strict_risk_ratio</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w:t>
      </w:r>
      <w:proofErr w:type="gramStart"/>
      <w:r w:rsidRPr="00007480">
        <w:t>规</w:t>
      </w:r>
      <w:proofErr w:type="gramEnd"/>
      <w:r w:rsidRPr="00007480">
        <w:t>规则的嵌入式设计，使系统在生成阶段自动补足缺失风险类别，并对禁区表达进行抑制。对于证券投资咨询场景而言，风险披露完整性是产品上线的前提条件，因此该指标的显著提升直接体现了系统的合</w:t>
      </w:r>
      <w:proofErr w:type="gramStart"/>
      <w:r w:rsidRPr="00007480">
        <w:t>规</w:t>
      </w:r>
      <w:proofErr w:type="gramEnd"/>
      <w:r w:rsidRPr="00007480">
        <w:t>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w:t>
      </w:r>
      <w:proofErr w:type="gramStart"/>
      <w:r w:rsidRPr="00007480">
        <w:t>等解释</w:t>
      </w:r>
      <w:proofErr w:type="gramEnd"/>
      <w:r w:rsidRPr="00007480">
        <w:t>要素，从而形成结构化且可审计的输出形式。相较之下，</w:t>
      </w:r>
      <w:proofErr w:type="gramStart"/>
      <w:r w:rsidRPr="00007480">
        <w:t>纯大语言模型</w:t>
      </w:r>
      <w:proofErr w:type="gramEnd"/>
      <w:r w:rsidRPr="00007480">
        <w:t>虽然能够生成流畅文本，但在解释要素覆盖与风险边界表达上存在不稳定性；单纯记忆增强或工具编排若缺少合</w:t>
      </w:r>
      <w:proofErr w:type="gramStart"/>
      <w:r w:rsidRPr="00007480">
        <w:t>规</w:t>
      </w:r>
      <w:proofErr w:type="gramEnd"/>
      <w:r w:rsidRPr="00007480">
        <w:t>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09" w:name="_Toc223096650"/>
      <w:bookmarkStart w:id="110" w:name="_Toc223097078"/>
      <w:r>
        <w:t>产品完成度与工程可扩展性</w:t>
      </w:r>
      <w:bookmarkEnd w:id="109"/>
      <w:bookmarkEnd w:id="110"/>
    </w:p>
    <w:p w14:paraId="5C61FE52" w14:textId="77777777" w:rsidR="00631647" w:rsidRPr="00007480" w:rsidRDefault="00631647" w:rsidP="00631647">
      <w:pPr>
        <w:ind w:firstLine="24pt"/>
      </w:pPr>
      <w:r w:rsidRPr="00007480">
        <w:lastRenderedPageBreak/>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的评测流程与指标计算框架，使多维度体验指标能够自动化生成，从而保证实验结果的可重复性与方法学透明度。再次，在工程扩展层面，系统采用模块化设计，记忆管理器、工具</w:t>
      </w:r>
      <w:proofErr w:type="gramStart"/>
      <w:r w:rsidRPr="00007480">
        <w:t>链接口</w:t>
      </w:r>
      <w:proofErr w:type="gramEnd"/>
      <w:r w:rsidRPr="00007480">
        <w:t>与合</w:t>
      </w:r>
      <w:proofErr w:type="gramStart"/>
      <w:r w:rsidRPr="00007480">
        <w:t>规规则层</w:t>
      </w:r>
      <w:proofErr w:type="gramEnd"/>
      <w:r w:rsidRPr="00007480">
        <w:t>相互解耦，可便捷接入真实券商或银行的产品数据库与行情接口，并根据机构需求调整风险提示模板与合</w:t>
      </w:r>
      <w:proofErr w:type="gramStart"/>
      <w:r w:rsidRPr="00007480">
        <w:t>规</w:t>
      </w:r>
      <w:proofErr w:type="gramEnd"/>
      <w:r w:rsidRPr="00007480">
        <w:t>策略。</w:t>
      </w:r>
    </w:p>
    <w:p w14:paraId="36667132" w14:textId="77777777" w:rsidR="00631647" w:rsidRDefault="00631647" w:rsidP="00E91598">
      <w:pPr>
        <w:ind w:firstLine="24pt"/>
      </w:pPr>
      <w:r w:rsidRPr="00007480">
        <w:t>综合技术验证结果与系统实现情况可以看出，</w:t>
      </w:r>
      <w:proofErr w:type="spellStart"/>
      <w:r w:rsidRPr="00007480">
        <w:t>MemFinRobot</w:t>
      </w:r>
      <w:proofErr w:type="spellEnd"/>
      <w:r w:rsidRPr="00007480">
        <w:t xml:space="preserve"> 不仅在实验指标层面展现出显著优势，而且在架构设计上具备</w:t>
      </w:r>
      <w:proofErr w:type="gramStart"/>
      <w:r w:rsidRPr="00007480">
        <w:t>现实部署</w:t>
      </w:r>
      <w:proofErr w:type="gramEnd"/>
      <w:r w:rsidRPr="00007480">
        <w:t>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11" w:name="_Toc223096651"/>
      <w:bookmarkStart w:id="112" w:name="_Toc223097079"/>
      <w:r>
        <w:t>产品的成本与收益分析</w:t>
      </w:r>
      <w:bookmarkEnd w:id="111"/>
      <w:bookmarkEnd w:id="112"/>
    </w:p>
    <w:p w14:paraId="1E20203E" w14:textId="77777777" w:rsidR="00631647" w:rsidRDefault="00631647" w:rsidP="00864695">
      <w:pPr>
        <w:pStyle w:val="a"/>
        <w:spacing w:before="16.30pt" w:after="16.30pt"/>
      </w:pPr>
      <w:bookmarkStart w:id="113" w:name="_Toc223096652"/>
      <w:bookmarkStart w:id="114" w:name="_Toc223097080"/>
      <w:r>
        <w:t>成本结构与测算口径</w:t>
      </w:r>
      <w:bookmarkEnd w:id="113"/>
      <w:bookmarkEnd w:id="114"/>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77777777"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w:t>
      </w:r>
      <w:proofErr w:type="gramStart"/>
      <w:r w:rsidRPr="00007480">
        <w:t>规</w:t>
      </w:r>
      <w:proofErr w:type="gramEnd"/>
      <w:r w:rsidRPr="00007480">
        <w:t>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w:t>
      </w:r>
      <w:r w:rsidRPr="00007480">
        <w:lastRenderedPageBreak/>
        <w:t>值 70%。该设定与行业综述中对金融行业智能客</w:t>
      </w:r>
      <w:proofErr w:type="gramStart"/>
      <w:r w:rsidRPr="00007480">
        <w:t>服应用</w:t>
      </w:r>
      <w:proofErr w:type="gramEnd"/>
      <w:r w:rsidRPr="00007480">
        <w:t>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t>[cite]</w:t>
      </w:r>
      <w:r w:rsidR="00A24BB2">
        <w:rPr>
          <w:rStyle w:val="afc"/>
        </w:rPr>
        <w:footnoteReference w:id="1"/>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计费的公开定价机制作为理论依据（再折算为单次对话边际成本），该计费机制在主流定价页面中已有明确说明。基于上述口径，本文采用人民币计量并设定以下保守参数用于后续测算：人工综合成本 50元/小时、单次咨询平均5分钟（对应人工单位成本约4.17元/次），模型单位推理成本0.5元/次，</w:t>
      </w:r>
      <w:proofErr w:type="gramStart"/>
      <w:r w:rsidRPr="00007480">
        <w:t>固定运</w:t>
      </w:r>
      <w:proofErr w:type="gramEnd"/>
      <w:r w:rsidRPr="00007480">
        <w:t>维与合</w:t>
      </w:r>
      <w:proofErr w:type="gramStart"/>
      <w:r w:rsidRPr="00007480">
        <w:t>规</w:t>
      </w:r>
      <w:proofErr w:type="gramEnd"/>
      <w:r w:rsidRPr="00007480">
        <w:t>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56991F1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w:t>
      </w:r>
      <w:proofErr w:type="gramStart"/>
      <w:r w:rsidRPr="00007480">
        <w:t>薄单位</w:t>
      </w:r>
      <w:proofErr w:type="gramEnd"/>
      <w:r w:rsidRPr="00007480">
        <w:t>成本，从而表现出更明显的规模经济。</w:t>
      </w:r>
    </w:p>
    <w:p w14:paraId="50791E4C" w14:textId="77777777" w:rsidR="00631647" w:rsidRDefault="00631647" w:rsidP="00864695">
      <w:pPr>
        <w:pStyle w:val="a"/>
        <w:spacing w:before="16.30pt" w:after="16.30pt"/>
      </w:pPr>
      <w:bookmarkStart w:id="115" w:name="_Toc223096653"/>
      <w:bookmarkStart w:id="116" w:name="_Toc223097081"/>
      <w:r>
        <w:t>基准情境下的成本</w:t>
      </w:r>
      <w:r w:rsidR="00A02766">
        <w:rPr>
          <w:rFonts w:hint="eastAsia"/>
        </w:rPr>
        <w:t>、</w:t>
      </w:r>
      <w:r>
        <w:t>收益测算与指标映射</w:t>
      </w:r>
      <w:bookmarkEnd w:id="115"/>
      <w:bookmarkEnd w:id="116"/>
    </w:p>
    <w:p w14:paraId="518C3C40" w14:textId="39DD0767"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xml:space="preserve">) 万元。引入 </w:t>
      </w:r>
      <w:proofErr w:type="spellStart"/>
      <w:r w:rsidRPr="008F1FF6">
        <w:t>MemFinRobot</w:t>
      </w:r>
      <w:proofErr w:type="spellEnd"/>
      <w:r w:rsidRPr="008F1FF6">
        <w:t xml:space="preserve"> 后，假设70%咨询由系统自动完成、30%由人工接管，则年度系统成本由三部分构成：人工接管成本约12</w:t>
      </w:r>
      <w:r w:rsidR="00A02766">
        <w:t>5</w:t>
      </w:r>
      <w:r w:rsidRPr="008F1FF6">
        <w:t>万元、模型推理成本约50万元、</w:t>
      </w:r>
      <w:proofErr w:type="gramStart"/>
      <w:r w:rsidRPr="008F1FF6">
        <w:t>固定运</w:t>
      </w:r>
      <w:proofErr w:type="gramEnd"/>
      <w:r w:rsidRPr="008F1FF6">
        <w:t>维与合</w:t>
      </w:r>
      <w:proofErr w:type="gramStart"/>
      <w:r w:rsidRPr="008F1FF6">
        <w:t>规</w:t>
      </w:r>
      <w:proofErr w:type="gramEnd"/>
      <w:r w:rsidRPr="008F1FF6">
        <w:t>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w:t>
      </w:r>
      <w:proofErr w:type="gramStart"/>
      <w:r w:rsidRPr="008F1FF6">
        <w:t>规</w:t>
      </w:r>
      <w:proofErr w:type="gramEnd"/>
      <w:r w:rsidRPr="008F1FF6">
        <w:t>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w:t>
      </w:r>
      <w:r w:rsidRPr="008F1FF6">
        <w:lastRenderedPageBreak/>
        <w:t>中，“风险披露缺项”往往触发人工复核与工单返修，因此本文采用保守假设：每1万次咨询中约50次需要合</w:t>
      </w:r>
      <w:proofErr w:type="gramStart"/>
      <w:r w:rsidRPr="008F1FF6">
        <w:t>规</w:t>
      </w:r>
      <w:proofErr w:type="gramEnd"/>
      <w:r w:rsidRPr="008F1FF6">
        <w:t>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77777777" w:rsidR="00A02766" w:rsidRDefault="00A02766" w:rsidP="00A02766">
      <w:pPr>
        <w:pStyle w:val="af7"/>
        <w:keepNext/>
        <w:ind w:firstLine="20.40pt"/>
      </w:pPr>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1</w:t>
      </w:r>
      <w:r>
        <w:fldChar w:fldCharType="end"/>
      </w:r>
      <w:r>
        <w:t xml:space="preserve"> </w:t>
      </w:r>
      <w:r>
        <w:rPr>
          <w:rFonts w:hint="eastAsia"/>
        </w:rPr>
        <w:t>收入成本假设</w:t>
      </w:r>
    </w:p>
    <w:tbl>
      <w:tblPr>
        <w:tblW w:w="0pt" w:type="dxa"/>
        <w:jc w:val="center"/>
        <w:tblBorders>
          <w:top w:val="single" w:sz="4" w:space="0" w:color="auto"/>
          <w:bottom w:val="single" w:sz="4" w:space="0" w:color="auto"/>
        </w:tblBorders>
        <w:tblLook w:firstRow="1" w:lastRow="0" w:firstColumn="1" w:lastColumn="0" w:noHBand="0" w:noVBand="1"/>
      </w:tblPr>
      <w:tblGrid>
        <w:gridCol w:w="876"/>
        <w:gridCol w:w="1056"/>
        <w:gridCol w:w="1241"/>
      </w:tblGrid>
      <w:tr w:rsidR="00631647" w:rsidRPr="00B04513" w14:paraId="352E36D5" w14:textId="77777777" w:rsidTr="00B04513">
        <w:trPr>
          <w:jc w:val="center"/>
        </w:trPr>
        <w:tc>
          <w:tcPr>
            <w:tcW w:w="0pt" w:type="dxa"/>
            <w:tcBorders>
              <w:bottom w:val="single" w:sz="8" w:space="0" w:color="auto"/>
            </w:tcBorders>
            <w:vAlign w:val="center"/>
            <w:hideMark/>
          </w:tcPr>
          <w:p w14:paraId="2D83BC81"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模块</w:t>
            </w:r>
          </w:p>
        </w:tc>
        <w:tc>
          <w:tcPr>
            <w:tcW w:w="0pt" w:type="dxa"/>
            <w:tcBorders>
              <w:bottom w:val="single" w:sz="8" w:space="0" w:color="auto"/>
            </w:tcBorders>
            <w:vAlign w:val="center"/>
            <w:hideMark/>
          </w:tcPr>
          <w:p w14:paraId="31E3619A"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核心依据</w:t>
            </w:r>
          </w:p>
        </w:tc>
        <w:tc>
          <w:tcPr>
            <w:tcW w:w="0pt" w:type="dxa"/>
            <w:tcBorders>
              <w:bottom w:val="single" w:sz="8" w:space="0" w:color="auto"/>
            </w:tcBorders>
            <w:vAlign w:val="center"/>
            <w:hideMark/>
          </w:tcPr>
          <w:p w14:paraId="7B242862" w14:textId="77777777" w:rsidR="00631647" w:rsidRPr="00B04513" w:rsidRDefault="00631647" w:rsidP="00A02766">
            <w:pPr>
              <w:rPr>
                <w:rFonts w:eastAsia="等线"/>
                <w:b/>
                <w:bCs/>
                <w:color w:val="000000"/>
                <w:sz w:val="18"/>
                <w:szCs w:val="18"/>
              </w:rPr>
            </w:pPr>
            <w:r w:rsidRPr="00B04513">
              <w:rPr>
                <w:rFonts w:eastAsia="等线"/>
                <w:b/>
                <w:bCs/>
                <w:color w:val="000000"/>
                <w:sz w:val="18"/>
                <w:szCs w:val="18"/>
              </w:rPr>
              <w:t>年度金额（万元）</w:t>
            </w:r>
          </w:p>
        </w:tc>
      </w:tr>
      <w:tr w:rsidR="00631647" w:rsidRPr="00B04513" w14:paraId="04B1707D" w14:textId="77777777" w:rsidTr="00B04513">
        <w:trPr>
          <w:jc w:val="center"/>
        </w:trPr>
        <w:tc>
          <w:tcPr>
            <w:tcW w:w="0pt" w:type="dxa"/>
            <w:vAlign w:val="center"/>
            <w:hideMark/>
          </w:tcPr>
          <w:p w14:paraId="48FA4D57"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传统人工成本（基线）</w:t>
            </w:r>
          </w:p>
        </w:tc>
        <w:tc>
          <w:tcPr>
            <w:tcW w:w="0pt" w:type="dxa"/>
            <w:vAlign w:val="center"/>
            <w:hideMark/>
          </w:tcPr>
          <w:p w14:paraId="4575D2C7"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4.17</w:t>
            </w:r>
            <w:r w:rsidRPr="00B04513">
              <w:rPr>
                <w:rFonts w:eastAsia="等线"/>
                <w:color w:val="000000"/>
                <w:sz w:val="18"/>
                <w:szCs w:val="18"/>
              </w:rPr>
              <w:t>元</w:t>
            </w:r>
            <w:r w:rsidRPr="00B04513">
              <w:rPr>
                <w:rFonts w:eastAsia="等线"/>
                <w:color w:val="000000"/>
                <w:sz w:val="18"/>
                <w:szCs w:val="18"/>
              </w:rPr>
              <w:t>/</w:t>
            </w:r>
            <w:r w:rsidRPr="00B04513">
              <w:rPr>
                <w:rFonts w:eastAsia="等线"/>
                <w:color w:val="000000"/>
                <w:sz w:val="18"/>
                <w:szCs w:val="18"/>
              </w:rPr>
              <w:t>次</w:t>
            </w:r>
            <w:r w:rsidR="00A02766" w:rsidRPr="00B04513">
              <w:rPr>
                <w:rFonts w:eastAsia="等线" w:hint="eastAsia"/>
                <w:color w:val="000000"/>
                <w:sz w:val="18"/>
                <w:szCs w:val="18"/>
              </w:rPr>
              <w:t xml:space="preserve"> </w:t>
            </w:r>
            <w:r w:rsidRPr="00B04513">
              <w:rPr>
                <w:rFonts w:eastAsia="等线"/>
                <w:color w:val="000000"/>
                <w:sz w:val="18"/>
                <w:szCs w:val="18"/>
              </w:rPr>
              <w:t>× 100</w:t>
            </w:r>
            <w:r w:rsidRPr="00B04513">
              <w:rPr>
                <w:rFonts w:eastAsia="等线"/>
                <w:color w:val="000000"/>
                <w:sz w:val="18"/>
                <w:szCs w:val="18"/>
              </w:rPr>
              <w:t>次</w:t>
            </w:r>
          </w:p>
        </w:tc>
        <w:tc>
          <w:tcPr>
            <w:tcW w:w="0pt" w:type="dxa"/>
            <w:vAlign w:val="center"/>
            <w:hideMark/>
          </w:tcPr>
          <w:p w14:paraId="542403C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417</w:t>
            </w:r>
          </w:p>
        </w:tc>
      </w:tr>
      <w:tr w:rsidR="00631647" w:rsidRPr="00B04513" w14:paraId="11375B75" w14:textId="77777777" w:rsidTr="00B04513">
        <w:trPr>
          <w:jc w:val="center"/>
        </w:trPr>
        <w:tc>
          <w:tcPr>
            <w:tcW w:w="0pt" w:type="dxa"/>
            <w:vAlign w:val="center"/>
            <w:hideMark/>
          </w:tcPr>
          <w:p w14:paraId="26352FAC"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引入系统后总成本</w:t>
            </w:r>
          </w:p>
        </w:tc>
        <w:tc>
          <w:tcPr>
            <w:tcW w:w="0pt" w:type="dxa"/>
            <w:vAlign w:val="center"/>
            <w:hideMark/>
          </w:tcPr>
          <w:p w14:paraId="61729F2A" w14:textId="77777777" w:rsidR="00631647" w:rsidRPr="00B04513" w:rsidRDefault="00631647" w:rsidP="00B04513">
            <w:pPr>
              <w:jc w:val="center"/>
              <w:rPr>
                <w:rFonts w:eastAsia="等线"/>
                <w:color w:val="000000"/>
                <w:sz w:val="18"/>
                <w:szCs w:val="18"/>
              </w:rPr>
            </w:pPr>
            <w:r w:rsidRPr="00B04513">
              <w:rPr>
                <w:rFonts w:eastAsia="等线"/>
                <w:color w:val="000000"/>
                <w:sz w:val="18"/>
                <w:szCs w:val="18"/>
              </w:rPr>
              <w:t>人工接管</w:t>
            </w:r>
            <w:r w:rsidR="00A02766" w:rsidRPr="00B04513">
              <w:rPr>
                <w:rFonts w:eastAsia="等线" w:hint="eastAsia"/>
                <w:color w:val="000000"/>
                <w:sz w:val="18"/>
                <w:szCs w:val="18"/>
              </w:rPr>
              <w:t>、</w:t>
            </w:r>
            <w:r w:rsidRPr="00B04513">
              <w:rPr>
                <w:rFonts w:eastAsia="等线"/>
                <w:color w:val="000000"/>
                <w:sz w:val="18"/>
                <w:szCs w:val="18"/>
              </w:rPr>
              <w:t>模型推理</w:t>
            </w:r>
            <w:r w:rsidR="00A02766" w:rsidRPr="00B04513">
              <w:rPr>
                <w:rFonts w:eastAsia="等线" w:hint="eastAsia"/>
                <w:color w:val="000000"/>
                <w:sz w:val="18"/>
                <w:szCs w:val="18"/>
              </w:rPr>
              <w:t>、</w:t>
            </w:r>
            <w:proofErr w:type="gramStart"/>
            <w:r w:rsidRPr="00B04513">
              <w:rPr>
                <w:rFonts w:eastAsia="等线"/>
                <w:color w:val="000000"/>
                <w:sz w:val="18"/>
                <w:szCs w:val="18"/>
              </w:rPr>
              <w:t>固定运</w:t>
            </w:r>
            <w:proofErr w:type="gramEnd"/>
            <w:r w:rsidRPr="00B04513">
              <w:rPr>
                <w:rFonts w:eastAsia="等线"/>
                <w:color w:val="000000"/>
                <w:sz w:val="18"/>
                <w:szCs w:val="18"/>
              </w:rPr>
              <w:t>维</w:t>
            </w:r>
          </w:p>
        </w:tc>
        <w:tc>
          <w:tcPr>
            <w:tcW w:w="0pt" w:type="dxa"/>
            <w:vAlign w:val="center"/>
            <w:hideMark/>
          </w:tcPr>
          <w:p w14:paraId="05510B9E"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375</w:t>
            </w:r>
          </w:p>
        </w:tc>
      </w:tr>
      <w:tr w:rsidR="00631647" w:rsidRPr="00B04513" w14:paraId="5B0B11CD" w14:textId="77777777" w:rsidTr="00B04513">
        <w:trPr>
          <w:jc w:val="center"/>
        </w:trPr>
        <w:tc>
          <w:tcPr>
            <w:tcW w:w="0pt" w:type="dxa"/>
            <w:vAlign w:val="center"/>
            <w:hideMark/>
          </w:tcPr>
          <w:p w14:paraId="13BC4DAE"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直接成本节省</w:t>
            </w:r>
          </w:p>
        </w:tc>
        <w:tc>
          <w:tcPr>
            <w:tcW w:w="0pt" w:type="dxa"/>
            <w:vAlign w:val="center"/>
            <w:hideMark/>
          </w:tcPr>
          <w:p w14:paraId="39FCCC33"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替代人工形成的差额</w:t>
            </w:r>
          </w:p>
        </w:tc>
        <w:tc>
          <w:tcPr>
            <w:tcW w:w="0pt" w:type="dxa"/>
            <w:vAlign w:val="center"/>
            <w:hideMark/>
          </w:tcPr>
          <w:p w14:paraId="32329F03"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42</w:t>
            </w:r>
          </w:p>
        </w:tc>
      </w:tr>
      <w:tr w:rsidR="00631647" w:rsidRPr="00B04513" w14:paraId="523A1A3A" w14:textId="77777777" w:rsidTr="00B04513">
        <w:trPr>
          <w:jc w:val="center"/>
        </w:trPr>
        <w:tc>
          <w:tcPr>
            <w:tcW w:w="0pt" w:type="dxa"/>
            <w:vAlign w:val="center"/>
            <w:hideMark/>
          </w:tcPr>
          <w:p w14:paraId="52B6CBE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效率节省收益</w:t>
            </w:r>
          </w:p>
        </w:tc>
        <w:tc>
          <w:tcPr>
            <w:tcW w:w="0pt" w:type="dxa"/>
            <w:vAlign w:val="center"/>
            <w:hideMark/>
          </w:tcPr>
          <w:p w14:paraId="49B91C02"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15%</w:t>
            </w:r>
            <w:r w:rsidRPr="00B04513">
              <w:rPr>
                <w:rFonts w:eastAsia="等线"/>
                <w:color w:val="000000"/>
                <w:sz w:val="18"/>
                <w:szCs w:val="18"/>
              </w:rPr>
              <w:t>工时下降</w:t>
            </w:r>
          </w:p>
        </w:tc>
        <w:tc>
          <w:tcPr>
            <w:tcW w:w="0pt" w:type="dxa"/>
            <w:vAlign w:val="center"/>
            <w:hideMark/>
          </w:tcPr>
          <w:p w14:paraId="5D745051"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18.75</w:t>
            </w:r>
          </w:p>
        </w:tc>
      </w:tr>
      <w:tr w:rsidR="00631647" w:rsidRPr="00B04513" w14:paraId="42410A0D" w14:textId="77777777" w:rsidTr="00B04513">
        <w:trPr>
          <w:jc w:val="center"/>
        </w:trPr>
        <w:tc>
          <w:tcPr>
            <w:tcW w:w="0pt" w:type="dxa"/>
            <w:vAlign w:val="center"/>
            <w:hideMark/>
          </w:tcPr>
          <w:p w14:paraId="1A0D0501"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合</w:t>
            </w:r>
            <w:proofErr w:type="gramStart"/>
            <w:r w:rsidRPr="00B04513">
              <w:rPr>
                <w:rFonts w:eastAsia="等线"/>
                <w:b/>
                <w:bCs/>
                <w:color w:val="000000"/>
                <w:sz w:val="18"/>
                <w:szCs w:val="18"/>
              </w:rPr>
              <w:t>规</w:t>
            </w:r>
            <w:proofErr w:type="gramEnd"/>
            <w:r w:rsidRPr="00B04513">
              <w:rPr>
                <w:rFonts w:eastAsia="等线"/>
                <w:b/>
                <w:bCs/>
                <w:color w:val="000000"/>
                <w:sz w:val="18"/>
                <w:szCs w:val="18"/>
              </w:rPr>
              <w:t>复核节省收益</w:t>
            </w:r>
          </w:p>
        </w:tc>
        <w:tc>
          <w:tcPr>
            <w:tcW w:w="0pt" w:type="dxa"/>
            <w:vAlign w:val="center"/>
            <w:hideMark/>
          </w:tcPr>
          <w:p w14:paraId="0085BA5A"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复核量下降假设</w:t>
            </w:r>
            <w:r w:rsidRPr="00B04513">
              <w:rPr>
                <w:rFonts w:eastAsia="等线"/>
                <w:color w:val="000000"/>
                <w:sz w:val="18"/>
                <w:szCs w:val="18"/>
              </w:rPr>
              <w:t>30%</w:t>
            </w:r>
          </w:p>
        </w:tc>
        <w:tc>
          <w:tcPr>
            <w:tcW w:w="0pt" w:type="dxa"/>
            <w:vAlign w:val="center"/>
            <w:hideMark/>
          </w:tcPr>
          <w:p w14:paraId="254AD102"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15</w:t>
            </w:r>
          </w:p>
        </w:tc>
      </w:tr>
      <w:tr w:rsidR="00631647" w:rsidRPr="00B04513" w14:paraId="608F1348" w14:textId="77777777" w:rsidTr="00B04513">
        <w:trPr>
          <w:jc w:val="center"/>
        </w:trPr>
        <w:tc>
          <w:tcPr>
            <w:tcW w:w="0pt" w:type="dxa"/>
            <w:vAlign w:val="center"/>
            <w:hideMark/>
          </w:tcPr>
          <w:p w14:paraId="542B6F4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留存改善收益</w:t>
            </w:r>
          </w:p>
        </w:tc>
        <w:tc>
          <w:tcPr>
            <w:tcW w:w="0pt" w:type="dxa"/>
            <w:vAlign w:val="center"/>
            <w:hideMark/>
          </w:tcPr>
          <w:p w14:paraId="2158AACC" w14:textId="77777777" w:rsidR="00631647" w:rsidRPr="00B04513" w:rsidRDefault="00A02766" w:rsidP="00B04513">
            <w:pPr>
              <w:ind w:firstLine="24pt"/>
              <w:jc w:val="center"/>
              <w:rPr>
                <w:rFonts w:eastAsia="等线"/>
                <w:color w:val="000000"/>
                <w:sz w:val="18"/>
                <w:szCs w:val="18"/>
              </w:rPr>
            </w:pPr>
            <w:r w:rsidRPr="00B04513">
              <w:rPr>
                <w:rFonts w:eastAsia="等线" w:hint="eastAsia"/>
                <w:color w:val="000000"/>
                <w:sz w:val="18"/>
                <w:szCs w:val="18"/>
              </w:rPr>
              <w:t>1</w:t>
            </w:r>
            <w:r w:rsidR="00631647" w:rsidRPr="00B04513">
              <w:rPr>
                <w:rFonts w:eastAsia="等线"/>
                <w:color w:val="000000"/>
                <w:sz w:val="18"/>
                <w:szCs w:val="18"/>
              </w:rPr>
              <w:t>%</w:t>
            </w:r>
            <w:r w:rsidR="00631647" w:rsidRPr="00B04513">
              <w:rPr>
                <w:rFonts w:eastAsia="等线"/>
                <w:color w:val="000000"/>
                <w:sz w:val="18"/>
                <w:szCs w:val="18"/>
              </w:rPr>
              <w:t>留存提升假设</w:t>
            </w:r>
          </w:p>
        </w:tc>
        <w:tc>
          <w:tcPr>
            <w:tcW w:w="0pt" w:type="dxa"/>
            <w:vAlign w:val="center"/>
            <w:hideMark/>
          </w:tcPr>
          <w:p w14:paraId="619D09D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100</w:t>
            </w:r>
          </w:p>
        </w:tc>
      </w:tr>
      <w:tr w:rsidR="00631647" w:rsidRPr="00B04513" w14:paraId="4743B9CE" w14:textId="77777777" w:rsidTr="00B04513">
        <w:trPr>
          <w:jc w:val="center"/>
        </w:trPr>
        <w:tc>
          <w:tcPr>
            <w:tcW w:w="0pt" w:type="dxa"/>
            <w:vAlign w:val="center"/>
            <w:hideMark/>
          </w:tcPr>
          <w:p w14:paraId="6BE3A85D"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年度综合净增益</w:t>
            </w:r>
          </w:p>
        </w:tc>
        <w:tc>
          <w:tcPr>
            <w:tcW w:w="0pt" w:type="dxa"/>
            <w:vAlign w:val="center"/>
            <w:hideMark/>
          </w:tcPr>
          <w:p w14:paraId="17BEF79E"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成本差额</w:t>
            </w:r>
            <w:r w:rsidR="00A02766" w:rsidRPr="00B04513">
              <w:rPr>
                <w:rFonts w:eastAsia="等线" w:hint="eastAsia"/>
                <w:color w:val="000000"/>
                <w:sz w:val="18"/>
                <w:szCs w:val="18"/>
              </w:rPr>
              <w:t>、</w:t>
            </w:r>
            <w:r w:rsidRPr="00B04513">
              <w:rPr>
                <w:rFonts w:eastAsia="等线"/>
                <w:color w:val="000000"/>
                <w:sz w:val="18"/>
                <w:szCs w:val="18"/>
              </w:rPr>
              <w:t>三类收益</w:t>
            </w:r>
          </w:p>
        </w:tc>
        <w:tc>
          <w:tcPr>
            <w:tcW w:w="0pt" w:type="dxa"/>
            <w:vAlign w:val="center"/>
            <w:hideMark/>
          </w:tcPr>
          <w:p w14:paraId="142E1762" w14:textId="77777777" w:rsidR="00631647" w:rsidRPr="00B04513" w:rsidRDefault="00631647" w:rsidP="00B04513">
            <w:pPr>
              <w:keepNext/>
              <w:ind w:firstLine="24pt"/>
              <w:jc w:val="center"/>
              <w:rPr>
                <w:rFonts w:eastAsia="等线"/>
                <w:color w:val="000000"/>
                <w:sz w:val="18"/>
                <w:szCs w:val="18"/>
              </w:rPr>
            </w:pPr>
            <w:r w:rsidRPr="00B04513">
              <w:rPr>
                <w:rFonts w:eastAsia="等线"/>
                <w:b/>
                <w:bCs/>
                <w:color w:val="000000"/>
                <w:sz w:val="18"/>
                <w:szCs w:val="18"/>
              </w:rPr>
              <w:t>175.75</w:t>
            </w:r>
          </w:p>
        </w:tc>
      </w:tr>
    </w:tbl>
    <w:p w14:paraId="0C3BFE50" w14:textId="77777777" w:rsidR="00631647" w:rsidRDefault="00631647" w:rsidP="00864695">
      <w:pPr>
        <w:pStyle w:val="a"/>
        <w:spacing w:before="16.30pt" w:after="16.30pt"/>
      </w:pPr>
      <w:bookmarkStart w:id="117" w:name="_Toc223096654"/>
      <w:bookmarkStart w:id="118" w:name="_Toc223097082"/>
      <w:r>
        <w:t>规模敏感性分析与规模经济结论</w:t>
      </w:r>
      <w:bookmarkEnd w:id="117"/>
      <w:bookmarkEnd w:id="118"/>
    </w:p>
    <w:p w14:paraId="7497FACE" w14:textId="3ECA337A"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lastRenderedPageBreak/>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w:t>
      </w:r>
      <w:proofErr w:type="gramStart"/>
      <w:r w:rsidRPr="008F1FF6">
        <w:rPr>
          <w:rFonts w:ascii="Times New Roman" w:hAnsi="Times New Roman" w:cs="Times New Roman"/>
          <w:kern w:val="2"/>
          <w:sz w:val="21"/>
        </w:rPr>
        <w:t>不</w:t>
      </w:r>
      <w:proofErr w:type="gramEnd"/>
      <w:r w:rsidRPr="008F1FF6">
        <w:rPr>
          <w:rFonts w:ascii="Times New Roman" w:hAnsi="Times New Roman" w:cs="Times New Roman"/>
          <w:kern w:val="2"/>
          <w:sz w:val="21"/>
        </w:rPr>
        <w:t>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79F7576" w:rsidR="00631647" w:rsidRPr="00AA7608" w:rsidRDefault="00AA7608" w:rsidP="00631647">
      <w:pPr>
        <w:pStyle w:val="a8"/>
        <w:ind w:firstLine="24pt"/>
        <w:rPr>
          <w:rFonts w:ascii="Times New Roman" w:hAnsi="Times New Roman" w:cs="Times New Roman"/>
          <w:kern w:val="2"/>
          <w:sz w:val="21"/>
        </w:rPr>
      </w:pPr>
      <m:oMathPara>
        <m:oMath>
          <m:r>
            <m:rPr>
              <m:nor/>
            </m:rPr>
            <w:rPr>
              <w:sz w:val="21"/>
            </w:rPr>
            <m:t>Net</m:t>
          </m:r>
          <m:r>
            <m:rPr>
              <m:sty m:val="p"/>
            </m:rPr>
            <w:rPr>
              <w:rFonts w:ascii="Cambria Math" w:hAnsi="Cambria Math"/>
              <w:sz w:val="21"/>
            </w:rPr>
            <m:t>=</m:t>
          </m:r>
          <m:d>
            <m:dPr>
              <m:ctrlPr>
                <w:rPr>
                  <w:rFonts w:ascii="Cambria Math" w:hAnsi="Cambria Math"/>
                  <w:sz w:val="21"/>
                </w:rPr>
              </m:ctrlPr>
            </m:dPr>
            <m:e>
              <m:r>
                <m:rPr>
                  <m:nor/>
                </m:rPr>
                <w:rPr>
                  <w:sz w:val="21"/>
                </w:rPr>
                <m:t>Cos</m:t>
              </m:r>
              <m:sSub>
                <m:sSubPr>
                  <m:ctrlPr>
                    <w:rPr>
                      <w:rFonts w:ascii="Cambria Math" w:hAnsi="Cambria Math"/>
                      <w:sz w:val="21"/>
                    </w:rPr>
                  </m:ctrlPr>
                </m:sSubPr>
                <m:e>
                  <m:r>
                    <m:rPr>
                      <m:nor/>
                    </m:rPr>
                    <w:rPr>
                      <w:sz w:val="21"/>
                    </w:rPr>
                    <m:t>t</m:t>
                  </m:r>
                </m:e>
                <m:sub>
                  <m:r>
                    <m:rPr>
                      <m:nor/>
                    </m:rPr>
                    <w:rPr>
                      <w:sz w:val="21"/>
                    </w:rPr>
                    <m:t>b</m:t>
                  </m:r>
                </m:sub>
              </m:sSub>
              <m:r>
                <w:rPr>
                  <w:rFonts w:ascii="Cambria Math" w:hAnsi="Cambria Math"/>
                  <w:sz w:val="21"/>
                </w:rPr>
                <m:t>ase</m:t>
              </m:r>
              <m:r>
                <m:rPr>
                  <m:sty m:val="p"/>
                </m:rPr>
                <w:rPr>
                  <w:rFonts w:ascii="Cambria Math" w:hAnsi="Cambria Math"/>
                  <w:sz w:val="21"/>
                </w:rPr>
                <m:t>-</m:t>
              </m:r>
              <m:r>
                <m:rPr>
                  <m:nor/>
                </m:rPr>
                <w:rPr>
                  <w:sz w:val="21"/>
                </w:rPr>
                <m:t>Cos</m:t>
              </m:r>
              <m:sSub>
                <m:sSubPr>
                  <m:ctrlPr>
                    <w:rPr>
                      <w:rFonts w:ascii="Cambria Math" w:hAnsi="Cambria Math"/>
                      <w:sz w:val="21"/>
                    </w:rPr>
                  </m:ctrlPr>
                </m:sSubPr>
                <m:e>
                  <m:r>
                    <m:rPr>
                      <m:nor/>
                    </m:rPr>
                    <w:rPr>
                      <w:sz w:val="21"/>
                    </w:rPr>
                    <m:t>t</m:t>
                  </m:r>
                </m:e>
                <m:sub>
                  <m:r>
                    <m:rPr>
                      <m:nor/>
                    </m:rPr>
                    <w:rPr>
                      <w:sz w:val="21"/>
                    </w:rPr>
                    <m:t>s</m:t>
                  </m:r>
                </m:sub>
              </m:sSub>
              <m:r>
                <w:rPr>
                  <w:rFonts w:ascii="Cambria Math" w:hAnsi="Cambria Math"/>
                  <w:sz w:val="21"/>
                </w:rPr>
                <m:t>ys</m:t>
              </m:r>
            </m:e>
          </m:d>
          <m:r>
            <m:rPr>
              <m:sty m:val="p"/>
            </m:rPr>
            <w:rPr>
              <w:rFonts w:ascii="Cambria Math" w:hAnsi="Cambria Math"/>
              <w:sz w:val="21"/>
            </w:rPr>
            <m:t>+</m:t>
          </m:r>
          <m:r>
            <m:rPr>
              <m:nor/>
            </m:rPr>
            <w:rPr>
              <w:sz w:val="21"/>
            </w:rPr>
            <m:t>Savin</m:t>
          </m:r>
          <m:sSub>
            <m:sSubPr>
              <m:ctrlPr>
                <w:rPr>
                  <w:rFonts w:ascii="Cambria Math" w:hAnsi="Cambria Math"/>
                  <w:sz w:val="21"/>
                </w:rPr>
              </m:ctrlPr>
            </m:sSubPr>
            <m:e>
              <m:r>
                <m:rPr>
                  <m:nor/>
                </m:rPr>
                <w:rPr>
                  <w:sz w:val="21"/>
                </w:rPr>
                <m:t>g</m:t>
              </m:r>
            </m:e>
            <m:sub>
              <m:r>
                <m:rPr>
                  <m:nor/>
                </m:rPr>
                <w:rPr>
                  <w:sz w:val="21"/>
                </w:rPr>
                <m:t>e</m:t>
              </m:r>
            </m:sub>
          </m:sSub>
          <m:r>
            <w:rPr>
              <w:rFonts w:ascii="Cambria Math" w:hAnsi="Cambria Math"/>
              <w:sz w:val="21"/>
            </w:rPr>
            <m:t>ff</m:t>
          </m:r>
          <m:r>
            <m:rPr>
              <m:sty m:val="p"/>
            </m:rPr>
            <w:rPr>
              <w:rFonts w:ascii="Cambria Math" w:hAnsi="Cambria Math"/>
              <w:sz w:val="21"/>
            </w:rPr>
            <m:t>+</m:t>
          </m:r>
          <m:r>
            <m:rPr>
              <m:nor/>
            </m:rPr>
            <w:rPr>
              <w:sz w:val="21"/>
            </w:rPr>
            <m:t>Savin</m:t>
          </m:r>
          <m:sSub>
            <m:sSubPr>
              <m:ctrlPr>
                <w:rPr>
                  <w:rFonts w:ascii="Cambria Math" w:hAnsi="Cambria Math"/>
                  <w:sz w:val="21"/>
                </w:rPr>
              </m:ctrlPr>
            </m:sSubPr>
            <m:e>
              <m:r>
                <m:rPr>
                  <m:nor/>
                </m:rPr>
                <w:rPr>
                  <w:sz w:val="21"/>
                </w:rPr>
                <m:t>g</m:t>
              </m:r>
            </m:e>
            <m:sub>
              <m:r>
                <m:rPr>
                  <m:nor/>
                </m:rPr>
                <w:rPr>
                  <w:sz w:val="21"/>
                </w:rPr>
                <m:t>c</m:t>
              </m:r>
            </m:sub>
          </m:sSub>
          <m:r>
            <w:rPr>
              <w:rFonts w:ascii="Cambria Math" w:hAnsi="Cambria Math"/>
              <w:sz w:val="21"/>
            </w:rPr>
            <m:t>omp</m:t>
          </m:r>
          <m:r>
            <m:rPr>
              <m:sty m:val="p"/>
            </m:rPr>
            <w:rPr>
              <w:rFonts w:ascii="Cambria Math" w:hAnsi="Cambria Math"/>
              <w:sz w:val="21"/>
            </w:rPr>
            <m:t>+</m:t>
          </m:r>
          <m:sSub>
            <m:sSubPr>
              <m:ctrlPr>
                <w:rPr>
                  <w:rFonts w:ascii="Cambria Math" w:hAnsi="Cambria Math"/>
                  <w:sz w:val="21"/>
                </w:rPr>
              </m:ctrlPr>
            </m:sSubPr>
            <m:e>
              <m:r>
                <m:rPr>
                  <m:nor/>
                </m:rPr>
                <w:rPr>
                  <w:sz w:val="21"/>
                </w:rPr>
                <m:t>Benefit</m:t>
              </m:r>
            </m:e>
            <m:sub>
              <m:r>
                <w:rPr>
                  <w:rFonts w:ascii="Cambria Math" w:hAnsi="Cambria Math"/>
                  <w:sz w:val="21"/>
                </w:rPr>
                <m:t>ret</m:t>
              </m:r>
            </m:sub>
          </m:sSub>
        </m:oMath>
      </m:oMathPara>
    </w:p>
    <w:p w14:paraId="42CC9511" w14:textId="258FF079"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 xml:space="preserve"> (</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 xml:space="preserve">ROI </w:t>
      </w:r>
      <w:r w:rsidRPr="008F1FF6">
        <w:rPr>
          <w:rFonts w:ascii="Times New Roman" w:hAnsi="Times New Roman" w:cs="Times New Roman"/>
          <w:kern w:val="2"/>
          <w:sz w:val="21"/>
        </w:rPr>
        <w:t>定义为</w:t>
      </w:r>
      <w:r w:rsidRPr="008F1FF6">
        <w:rPr>
          <w:rFonts w:ascii="Times New Roman" w:hAnsi="Times New Roman" w:cs="Times New Roman"/>
          <w:kern w:val="2"/>
          <w:sz w:val="21"/>
        </w:rPr>
        <w:t xml:space="preserve"> (</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7777777" w:rsidR="00A02766" w:rsidRPr="00A02766" w:rsidRDefault="00A02766" w:rsidP="00A02766">
      <w:pPr>
        <w:pStyle w:val="af7"/>
        <w:keepNext/>
        <w:ind w:firstLine="20.40pt"/>
      </w:pPr>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2</w:t>
      </w:r>
      <w:r>
        <w:fldChar w:fldCharType="end"/>
      </w:r>
      <w:r>
        <w:t xml:space="preserve"> </w:t>
      </w:r>
      <w:r w:rsidRPr="00A02766">
        <w:rPr>
          <w:rFonts w:ascii="Times New Roman" w:hAnsi="Times New Roman"/>
          <w:kern w:val="2"/>
          <w:sz w:val="21"/>
        </w:rPr>
        <w:t>不同咨询规模下的年度经济性敏感性分析（人民币）</w:t>
      </w:r>
    </w:p>
    <w:tbl>
      <w:tblPr>
        <w:tblW w:w="0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122"/>
      </w:tblGrid>
      <w:tr w:rsidR="00A02766" w:rsidRPr="00B04513" w14:paraId="5721F115" w14:textId="77777777" w:rsidTr="00B04513">
        <w:tc>
          <w:tcPr>
            <w:tcW w:w="52.10pt" w:type="dxa"/>
            <w:tcBorders>
              <w:bottom w:val="single" w:sz="8" w:space="0" w:color="auto"/>
            </w:tcBorders>
            <w:vAlign w:val="center"/>
            <w:hideMark/>
          </w:tcPr>
          <w:p w14:paraId="62EC794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净收益（万元）</w:t>
            </w:r>
          </w:p>
        </w:tc>
        <w:tc>
          <w:tcPr>
            <w:tcW w:w="106.10pt" w:type="dxa"/>
            <w:tcBorders>
              <w:bottom w:val="single" w:sz="8" w:space="0" w:color="auto"/>
            </w:tcBorders>
            <w:vAlign w:val="center"/>
            <w:hideMark/>
          </w:tcPr>
          <w:p w14:paraId="4D5F2BD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ROI（净收益/系统成本）</w:t>
            </w:r>
          </w:p>
        </w:tc>
      </w:tr>
      <w:tr w:rsidR="00A02766" w:rsidRPr="00B04513" w14:paraId="60FE7418" w14:textId="77777777" w:rsidTr="00B04513">
        <w:tc>
          <w:tcPr>
            <w:tcW w:w="52.10pt" w:type="dxa"/>
            <w:vAlign w:val="center"/>
            <w:hideMark/>
          </w:tcPr>
          <w:p w14:paraId="4C2A96E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w:t>
            </w:r>
          </w:p>
        </w:tc>
        <w:tc>
          <w:tcPr>
            <w:tcW w:w="77.95pt" w:type="dxa"/>
            <w:vAlign w:val="center"/>
            <w:hideMark/>
          </w:tcPr>
          <w:p w14:paraId="18EB374B"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w:t>
            </w:r>
          </w:p>
        </w:tc>
        <w:tc>
          <w:tcPr>
            <w:tcW w:w="85.05pt" w:type="dxa"/>
            <w:vAlign w:val="center"/>
            <w:hideMark/>
          </w:tcPr>
          <w:p w14:paraId="12B4EDE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等线" w:eastAsia="等线" w:hAnsi="等线" w:cs="Arial"/>
                <w:sz w:val="18"/>
                <w:szCs w:val="18"/>
              </w:rPr>
            </w:pPr>
            <w:r w:rsidRPr="00B04513">
              <w:rPr>
                <w:rFonts w:ascii="等线" w:eastAsia="等线" w:hAnsi="等线" w:cs="Arial"/>
                <w:sz w:val="18"/>
                <w:szCs w:val="18"/>
              </w:rPr>
              <w:t>-4.79</w:t>
            </w:r>
          </w:p>
        </w:tc>
        <w:tc>
          <w:tcPr>
            <w:tcW w:w="106.10pt" w:type="dxa"/>
            <w:vAlign w:val="center"/>
            <w:hideMark/>
          </w:tcPr>
          <w:p w14:paraId="11EA34F6" w14:textId="77777777" w:rsidR="00631647" w:rsidRPr="00B04513" w:rsidRDefault="00631647" w:rsidP="00B04513">
            <w:pPr>
              <w:ind w:firstLine="24pt"/>
              <w:jc w:val="center"/>
              <w:rPr>
                <w:rFonts w:ascii="等线" w:eastAsia="等线" w:hAnsi="等线" w:cs="Arial"/>
                <w:sz w:val="18"/>
                <w:szCs w:val="18"/>
              </w:rPr>
            </w:pPr>
            <w:r w:rsidRPr="00B04513">
              <w:rPr>
                <w:rFonts w:ascii="等线" w:eastAsia="等线" w:hAnsi="等线" w:cs="Arial"/>
                <w:sz w:val="18"/>
                <w:szCs w:val="18"/>
              </w:rPr>
              <w:t>-1.71%</w:t>
            </w:r>
          </w:p>
        </w:tc>
      </w:tr>
      <w:tr w:rsidR="00A02766" w:rsidRPr="00B04513" w14:paraId="45914393" w14:textId="77777777" w:rsidTr="00B04513">
        <w:tc>
          <w:tcPr>
            <w:tcW w:w="52.10pt" w:type="dxa"/>
            <w:vAlign w:val="center"/>
            <w:hideMark/>
          </w:tcPr>
          <w:p w14:paraId="1CB89570"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w:t>
            </w:r>
          </w:p>
        </w:tc>
        <w:tc>
          <w:tcPr>
            <w:tcW w:w="77.95pt" w:type="dxa"/>
            <w:vAlign w:val="center"/>
            <w:hideMark/>
          </w:tcPr>
          <w:p w14:paraId="70499F8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416.67</w:t>
            </w:r>
          </w:p>
        </w:tc>
        <w:tc>
          <w:tcPr>
            <w:tcW w:w="85.05pt" w:type="dxa"/>
            <w:vAlign w:val="center"/>
            <w:hideMark/>
          </w:tcPr>
          <w:p w14:paraId="537B21CA"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360.00</w:t>
            </w:r>
          </w:p>
        </w:tc>
        <w:tc>
          <w:tcPr>
            <w:tcW w:w="50pt" w:type="dxa"/>
            <w:vAlign w:val="center"/>
            <w:hideMark/>
          </w:tcPr>
          <w:p w14:paraId="35CC3181" w14:textId="77777777" w:rsidR="00631647" w:rsidRPr="00B04513" w:rsidRDefault="00631647" w:rsidP="00B04513">
            <w:pPr>
              <w:ind w:end="13.50pt"/>
              <w:rPr>
                <w:rFonts w:ascii="等线" w:eastAsia="等线" w:hAnsi="等线" w:cs="Arial"/>
                <w:sz w:val="18"/>
                <w:szCs w:val="18"/>
              </w:rPr>
            </w:pPr>
            <w:r w:rsidRPr="00B04513">
              <w:rPr>
                <w:rFonts w:ascii="等线" w:eastAsia="等线" w:hAnsi="等线" w:cs="Arial"/>
                <w:sz w:val="18"/>
                <w:szCs w:val="18"/>
              </w:rPr>
              <w:t>190.42</w:t>
            </w:r>
          </w:p>
        </w:tc>
        <w:tc>
          <w:tcPr>
            <w:tcW w:w="106.10pt" w:type="dxa"/>
            <w:vAlign w:val="center"/>
            <w:hideMark/>
          </w:tcPr>
          <w:p w14:paraId="7593E3A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52.89%</w:t>
            </w:r>
          </w:p>
        </w:tc>
      </w:tr>
      <w:tr w:rsidR="00A02766" w:rsidRPr="00B04513" w14:paraId="033979D9" w14:textId="77777777" w:rsidTr="00B04513">
        <w:tc>
          <w:tcPr>
            <w:tcW w:w="52.10pt" w:type="dxa"/>
            <w:vAlign w:val="center"/>
            <w:hideMark/>
          </w:tcPr>
          <w:p w14:paraId="70DA4A5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300</w:t>
            </w:r>
          </w:p>
        </w:tc>
        <w:tc>
          <w:tcPr>
            <w:tcW w:w="77.95pt" w:type="dxa"/>
            <w:vAlign w:val="center"/>
            <w:hideMark/>
          </w:tcPr>
          <w:p w14:paraId="016414E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680.00</w:t>
            </w:r>
          </w:p>
        </w:tc>
        <w:tc>
          <w:tcPr>
            <w:tcW w:w="50pt" w:type="dxa"/>
            <w:vAlign w:val="center"/>
            <w:hideMark/>
          </w:tcPr>
          <w:p w14:paraId="679E95E1"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971.25</w:t>
            </w:r>
          </w:p>
        </w:tc>
        <w:tc>
          <w:tcPr>
            <w:tcW w:w="106.10pt" w:type="dxa"/>
            <w:vAlign w:val="center"/>
            <w:hideMark/>
          </w:tcPr>
          <w:p w14:paraId="49E8CE2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142.83%</w:t>
            </w:r>
          </w:p>
        </w:tc>
      </w:tr>
      <w:tr w:rsidR="00A02766" w:rsidRPr="00B04513" w14:paraId="6EBC1547" w14:textId="77777777" w:rsidTr="00B04513">
        <w:tc>
          <w:tcPr>
            <w:tcW w:w="52.10pt" w:type="dxa"/>
            <w:vAlign w:val="center"/>
            <w:hideMark/>
          </w:tcPr>
          <w:p w14:paraId="4F043ED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500</w:t>
            </w:r>
          </w:p>
        </w:tc>
        <w:tc>
          <w:tcPr>
            <w:tcW w:w="77.95pt" w:type="dxa"/>
            <w:vAlign w:val="center"/>
            <w:hideMark/>
          </w:tcPr>
          <w:p w14:paraId="70EBA31C"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1000.00</w:t>
            </w:r>
          </w:p>
        </w:tc>
        <w:tc>
          <w:tcPr>
            <w:tcW w:w="50pt" w:type="dxa"/>
            <w:vAlign w:val="center"/>
            <w:hideMark/>
          </w:tcPr>
          <w:p w14:paraId="37F89E0A"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1752.08</w:t>
            </w:r>
          </w:p>
        </w:tc>
        <w:tc>
          <w:tcPr>
            <w:tcW w:w="106.10pt" w:type="dxa"/>
            <w:vAlign w:val="center"/>
            <w:hideMark/>
          </w:tcPr>
          <w:p w14:paraId="57D3ADB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175.21%</w:t>
            </w:r>
          </w:p>
        </w:tc>
      </w:tr>
    </w:tbl>
    <w:p w14:paraId="40892FCA" w14:textId="77777777" w:rsidR="00631647" w:rsidRPr="008F1FF6" w:rsidRDefault="00631647" w:rsidP="00A02766">
      <w:pPr>
        <w:ind w:firstLine="21pt"/>
      </w:pPr>
      <w:r w:rsidRPr="008F1FF6">
        <w:t>从表</w:t>
      </w:r>
      <w:r w:rsidR="00A02766">
        <w:t>6.2</w:t>
      </w:r>
      <w:r w:rsidRPr="008F1FF6">
        <w:t>可以观察到清晰的规模经济特征：在年咨询量50万次的</w:t>
      </w:r>
      <w:proofErr w:type="gramStart"/>
      <w:r w:rsidRPr="008F1FF6">
        <w:t>低规模</w:t>
      </w:r>
      <w:proofErr w:type="gramEnd"/>
      <w:r w:rsidRPr="008F1FF6">
        <w:t>情境下，固定成本摊薄不足，系统接近盈亏平衡且略为负收益；当规模达到100万次时，系统进入显著正收益区间；进一步扩展到300–500万次时，固定成本被充分摊薄，ROI 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w:t>
      </w:r>
      <w:proofErr w:type="gramStart"/>
      <w:r w:rsidRPr="008F1FF6">
        <w:t>规</w:t>
      </w:r>
      <w:proofErr w:type="gramEnd"/>
      <w:r w:rsidRPr="008F1FF6">
        <w:t>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w:t>
      </w:r>
      <w:proofErr w:type="gramStart"/>
      <w:r w:rsidRPr="008F1FF6">
        <w:t>规</w:t>
      </w:r>
      <w:proofErr w:type="gramEnd"/>
      <w:r w:rsidRPr="008F1FF6">
        <w:t>严格覆盖优势并非仅体现为“回答质量更好”，更重要的是它们能够通过降低重复沟通成本与复核概率，推动自动化比例提升，从而在规模化运营中形成可累积的经济收益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w:t>
      </w:r>
      <w:proofErr w:type="gramStart"/>
      <w:r w:rsidRPr="008F1FF6">
        <w:t>随规模</w:t>
      </w:r>
      <w:proofErr w:type="gramEnd"/>
      <w:r w:rsidRPr="008F1FF6">
        <w:t>扩张呈现显著规模经济效应</w:t>
      </w:r>
      <w:r w:rsidR="00A02766">
        <w:rPr>
          <w:rFonts w:hint="eastAsia"/>
        </w:rPr>
        <w:t>。</w:t>
      </w:r>
    </w:p>
    <w:p w14:paraId="3322D50E" w14:textId="606A6C71" w:rsidR="00864695" w:rsidRDefault="00631647" w:rsidP="00864695">
      <w:pPr>
        <w:pStyle w:val="v3"/>
        <w:spacing w:before="32.60pt" w:after="32.60pt"/>
      </w:pPr>
      <w:bookmarkStart w:id="119" w:name="_Toc223096655"/>
      <w:bookmarkStart w:id="120" w:name="_Toc223097083"/>
      <w:r>
        <w:t>市场规模与竞争分析</w:t>
      </w:r>
      <w:bookmarkEnd w:id="119"/>
      <w:bookmarkEnd w:id="120"/>
    </w:p>
    <w:p w14:paraId="03932334" w14:textId="77777777" w:rsidR="00631647" w:rsidRDefault="00631647" w:rsidP="00864695">
      <w:pPr>
        <w:pStyle w:val="a"/>
        <w:spacing w:before="16.30pt" w:after="16.30pt"/>
      </w:pPr>
      <w:bookmarkStart w:id="121" w:name="_Toc223096656"/>
      <w:bookmarkStart w:id="122" w:name="_Toc223097084"/>
      <w:r>
        <w:t>中国智能</w:t>
      </w:r>
      <w:proofErr w:type="gramStart"/>
      <w:r>
        <w:t>投顾市场</w:t>
      </w:r>
      <w:proofErr w:type="gramEnd"/>
      <w:r>
        <w:t>规模区间</w:t>
      </w:r>
      <w:bookmarkEnd w:id="121"/>
      <w:bookmarkEnd w:id="122"/>
    </w:p>
    <w:p w14:paraId="3EBA2675" w14:textId="77777777"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w:t>
      </w:r>
      <w:r w:rsidRPr="00EB3844">
        <w:lastRenderedPageBreak/>
        <w:t>间。按收入口径，公开行业研究对中国</w:t>
      </w:r>
      <w:r w:rsidR="00A02766">
        <w:rPr>
          <w:rFonts w:hint="eastAsia"/>
        </w:rPr>
        <w:t>智能</w:t>
      </w:r>
      <w:proofErr w:type="gramStart"/>
      <w:r w:rsidR="00A02766">
        <w:rPr>
          <w:rFonts w:hint="eastAsia"/>
        </w:rPr>
        <w:t>投顾</w:t>
      </w:r>
      <w:r w:rsidRPr="00EB3844">
        <w:t>市场</w:t>
      </w:r>
      <w:proofErr w:type="gramEnd"/>
      <w:r w:rsidRPr="00EB3844">
        <w:t>给出的预测显示到2030年预计达到</w:t>
      </w:r>
      <w:r w:rsidRPr="00A02766">
        <w:t>41.315亿美元</w:t>
      </w:r>
      <w:r w:rsidRPr="00EB3844">
        <w:t>，2024–2030 年复合增长率（CAGR）约</w:t>
      </w:r>
      <w:r w:rsidRPr="00A02766">
        <w:t>30.8%</w:t>
      </w:r>
      <w:r w:rsidRPr="00EB3844">
        <w:t>，反映出该赛道处于显著增长阶段。 (</w:t>
      </w:r>
      <w:hyperlink r:id="rId56" w:tooltip="China Robo Advisory Market Size &amp; Outlook, 2030" w:history="1">
        <w:r w:rsidRPr="00EB3844">
          <w:t>宏观视角研究</w:t>
        </w:r>
      </w:hyperlink>
      <w:r w:rsidRPr="00EB3844">
        <w:t>) 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proofErr w:type="gramStart"/>
      <w:r w:rsidR="00A02766">
        <w:rPr>
          <w:rFonts w:hint="eastAsia"/>
        </w:rPr>
        <w:t>智能投顾</w:t>
      </w:r>
      <w:r w:rsidRPr="00EB3844">
        <w:t>的</w:t>
      </w:r>
      <w:proofErr w:type="gramEnd"/>
      <w:r w:rsidRPr="00EB3844">
        <w:t>管理资产规模预测显示到 2029 年预计达到</w:t>
      </w:r>
      <w:r w:rsidRPr="00A02766">
        <w:t>38.1亿美元</w:t>
      </w:r>
      <w:r w:rsidRPr="00EB3844">
        <w:t>，对应2025–2029年CAGR约</w:t>
      </w:r>
      <w:r w:rsidRPr="00A02766">
        <w:t>4.92%</w:t>
      </w:r>
      <w:r w:rsidRPr="00EB3844">
        <w:t>。(</w:t>
      </w:r>
      <w:hyperlink r:id="rId57" w:tooltip="Robo-Advisors - China | Statista Market Forecast" w:history="1">
        <w:r w:rsidRPr="00EB3844">
          <w:t>Statista</w:t>
        </w:r>
      </w:hyperlink>
      <w:r w:rsidRPr="00EB3844">
        <w:t xml:space="preserve">) </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w:t>
      </w:r>
      <w:proofErr w:type="gramStart"/>
      <w:r w:rsidRPr="00EB3844">
        <w:t>投顾市场</w:t>
      </w:r>
      <w:proofErr w:type="gramEnd"/>
      <w:r w:rsidRPr="00EB3844">
        <w:t>已具备“</w:t>
      </w:r>
      <w:r w:rsidRPr="00A02766">
        <w:t>十亿美元级</w:t>
      </w:r>
      <w:r w:rsidRPr="00EB3844">
        <w:t>”收入扩张的外部环境；从AUM预测看，市场总体仍呈增长态势，但更受金融机构产品体系、合</w:t>
      </w:r>
      <w:proofErr w:type="gramStart"/>
      <w:r w:rsidRPr="00EB3844">
        <w:t>规</w:t>
      </w:r>
      <w:proofErr w:type="gramEnd"/>
      <w:r w:rsidRPr="00EB3844">
        <w:t>边界与投资者采纳速度约束。对本文提出的</w:t>
      </w:r>
      <w:proofErr w:type="spellStart"/>
      <w:r w:rsidRPr="00EB3844">
        <w:t>MemFinRobot</w:t>
      </w:r>
      <w:proofErr w:type="spellEnd"/>
      <w:r w:rsidRPr="00EB3844">
        <w:t>而言，这意味着“面向机构侧、以合</w:t>
      </w:r>
      <w:proofErr w:type="gramStart"/>
      <w:r w:rsidRPr="00EB3844">
        <w:t>规</w:t>
      </w:r>
      <w:proofErr w:type="gramEnd"/>
      <w:r w:rsidRPr="00EB3844">
        <w:t>与可解释为核心诉求的智能体组件”具备现实市场空间：在行业增长窗口期，机构不仅需要降低咨询与服务成本，更需要在强监管环境中获得可审计、可持续迭代的智能化能力模块。</w:t>
      </w:r>
    </w:p>
    <w:p w14:paraId="7DD4896F" w14:textId="77777777" w:rsidR="00A02766" w:rsidRDefault="00A02766" w:rsidP="00A02766">
      <w:pPr>
        <w:pStyle w:val="af7"/>
        <w:keepNext/>
        <w:ind w:firstLine="20.40pt"/>
      </w:pPr>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3</w:t>
      </w:r>
      <w:r>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p>
    <w:tbl>
      <w:tblPr>
        <w:tblW w:w="0pt" w:type="dxa"/>
        <w:tblBorders>
          <w:top w:val="single" w:sz="4" w:space="0" w:color="auto"/>
          <w:bottom w:val="single" w:sz="4" w:space="0" w:color="auto"/>
        </w:tblBorders>
        <w:tblLook w:firstRow="1" w:lastRow="0" w:firstColumn="1" w:lastColumn="0" w:noHBand="0" w:noVBand="1"/>
      </w:tblPr>
      <w:tblGrid>
        <w:gridCol w:w="1668"/>
        <w:gridCol w:w="904"/>
        <w:gridCol w:w="1647"/>
        <w:gridCol w:w="1774"/>
        <w:gridCol w:w="880"/>
      </w:tblGrid>
      <w:tr w:rsidR="00631647" w:rsidRPr="00B04513" w14:paraId="0445DA4C" w14:textId="77777777" w:rsidTr="00B04513">
        <w:tc>
          <w:tcPr>
            <w:tcW w:w="83.40pt" w:type="dxa"/>
            <w:tcBorders>
              <w:bottom w:val="single" w:sz="8" w:space="0" w:color="auto"/>
            </w:tcBorders>
            <w:vAlign w:val="center"/>
            <w:hideMark/>
          </w:tcPr>
          <w:p w14:paraId="5DA95E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复合增速</w:t>
            </w:r>
          </w:p>
        </w:tc>
        <w:tc>
          <w:tcPr>
            <w:tcW w:w="0pt" w:type="dxa"/>
            <w:tcBorders>
              <w:bottom w:val="single" w:sz="8" w:space="0" w:color="auto"/>
            </w:tcBorders>
            <w:vAlign w:val="center"/>
            <w:hideMark/>
          </w:tcPr>
          <w:p w14:paraId="5CCB749F"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说明</w:t>
            </w:r>
          </w:p>
        </w:tc>
      </w:tr>
      <w:tr w:rsidR="00631647" w:rsidRPr="00B04513" w14:paraId="335D9213" w14:textId="77777777" w:rsidTr="00B04513">
        <w:tc>
          <w:tcPr>
            <w:tcW w:w="83.40pt" w:type="dxa"/>
            <w:vAlign w:val="center"/>
            <w:hideMark/>
          </w:tcPr>
          <w:p w14:paraId="06D4439F"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30.8%（2024–2030）</w:t>
            </w:r>
          </w:p>
        </w:tc>
        <w:tc>
          <w:tcPr>
            <w:tcW w:w="0pt" w:type="dxa"/>
            <w:vAlign w:val="center"/>
            <w:hideMark/>
          </w:tcPr>
          <w:p w14:paraId="76EE69C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体现付费/商业化空间 (</w:t>
            </w:r>
            <w:hyperlink r:id="rId58" w:tooltip="China Robo Advisory Market Size &amp; Outlook, 2030" w:history="1">
              <w:r w:rsidRPr="00B04513">
                <w:rPr>
                  <w:rStyle w:val="ac"/>
                  <w:rFonts w:ascii="等线" w:eastAsia="等线" w:hAnsi="等线" w:cs="Arial"/>
                  <w:sz w:val="18"/>
                  <w:szCs w:val="18"/>
                </w:rPr>
                <w:t>宏观视角研究</w:t>
              </w:r>
            </w:hyperlink>
            <w:r w:rsidRPr="00B04513">
              <w:rPr>
                <w:rFonts w:ascii="等线" w:eastAsia="等线" w:hAnsi="等线" w:cs="Arial"/>
                <w:color w:val="000000"/>
                <w:sz w:val="18"/>
                <w:szCs w:val="18"/>
              </w:rPr>
              <w:t>)</w:t>
            </w:r>
          </w:p>
        </w:tc>
      </w:tr>
      <w:tr w:rsidR="00631647" w:rsidRPr="00B04513" w14:paraId="6EFE682E" w14:textId="77777777" w:rsidTr="00B04513">
        <w:tc>
          <w:tcPr>
            <w:tcW w:w="83.40pt" w:type="dxa"/>
            <w:vAlign w:val="center"/>
            <w:hideMark/>
          </w:tcPr>
          <w:p w14:paraId="27B9AA2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管理资产</w:t>
            </w:r>
            <w:r w:rsidR="00A02766" w:rsidRPr="00B04513">
              <w:rPr>
                <w:rFonts w:ascii="等线" w:eastAsia="等线" w:hAnsi="等线"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4.92%（2025–2029）</w:t>
            </w:r>
          </w:p>
        </w:tc>
        <w:tc>
          <w:tcPr>
            <w:tcW w:w="0pt" w:type="dxa"/>
            <w:vAlign w:val="center"/>
            <w:hideMark/>
          </w:tcPr>
          <w:p w14:paraId="24D7344E"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体现被配置资产上限 (</w:t>
            </w:r>
            <w:hyperlink r:id="rId59" w:tooltip="Robo-Advisors - China | Statista Market Forecast" w:history="1">
              <w:r w:rsidRPr="00B04513">
                <w:rPr>
                  <w:rStyle w:val="ac"/>
                  <w:rFonts w:ascii="等线" w:eastAsia="等线" w:hAnsi="等线" w:cs="Arial"/>
                  <w:sz w:val="18"/>
                  <w:szCs w:val="18"/>
                </w:rPr>
                <w:t>Statista</w:t>
              </w:r>
            </w:hyperlink>
            <w:r w:rsidRPr="00B04513">
              <w:rPr>
                <w:rFonts w:ascii="等线" w:eastAsia="等线" w:hAnsi="等线" w:cs="Arial"/>
                <w:color w:val="000000"/>
                <w:sz w:val="18"/>
                <w:szCs w:val="18"/>
              </w:rPr>
              <w:t>)</w:t>
            </w:r>
          </w:p>
        </w:tc>
      </w:tr>
    </w:tbl>
    <w:p w14:paraId="30EF905E" w14:textId="77777777" w:rsidR="00631647" w:rsidRDefault="00631647" w:rsidP="00864695">
      <w:pPr>
        <w:pStyle w:val="a"/>
        <w:spacing w:before="16.30pt" w:after="16.30pt"/>
      </w:pPr>
      <w:bookmarkStart w:id="123" w:name="_Toc223096657"/>
      <w:bookmarkStart w:id="124" w:name="_Toc223097085"/>
      <w:r>
        <w:t>竞争格局与差异化优势</w:t>
      </w:r>
      <w:bookmarkEnd w:id="123"/>
      <w:bookmarkEnd w:id="124"/>
    </w:p>
    <w:p w14:paraId="7182301A" w14:textId="77777777" w:rsidR="00631647" w:rsidRPr="00EB3844" w:rsidRDefault="00631647" w:rsidP="00A02766">
      <w:pPr>
        <w:ind w:firstLine="21pt"/>
      </w:pPr>
      <w:r w:rsidRPr="00EB3844">
        <w:t>从产业结构看，智能</w:t>
      </w:r>
      <w:proofErr w:type="gramStart"/>
      <w:r w:rsidRPr="00EB3844">
        <w:t>投顾相关</w:t>
      </w:r>
      <w:proofErr w:type="gramEnd"/>
      <w:r w:rsidRPr="00EB3844">
        <w:t>能力的供给方大体可归为三类：其一是</w:t>
      </w:r>
      <w:r w:rsidRPr="00A02766">
        <w:t>平台型主体</w:t>
      </w:r>
      <w:r w:rsidR="00A02766">
        <w:rPr>
          <w:rFonts w:hint="eastAsia"/>
        </w:rPr>
        <w:t>，其</w:t>
      </w:r>
      <w:r w:rsidRPr="00EB3844">
        <w:t>具备流量与产品分发能力，强调</w:t>
      </w:r>
      <w:proofErr w:type="gramStart"/>
      <w:r w:rsidRPr="00EB3844">
        <w:t>用户触达与</w:t>
      </w:r>
      <w:proofErr w:type="gramEnd"/>
      <w:r w:rsidRPr="00EB3844">
        <w:t>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w:t>
      </w:r>
      <w:proofErr w:type="gramStart"/>
      <w:r w:rsidRPr="00EB3844">
        <w:t>研</w:t>
      </w:r>
      <w:proofErr w:type="gramEnd"/>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hyperlink r:id="rId60" w:tooltip="Robo-Advisory Market worth $61.51 Billion by 2030 -" w:history="1">
        <w:r w:rsidRPr="00EB3844">
          <w:t>GlobeNewswire</w:t>
        </w:r>
      </w:hyperlink>
      <w:r w:rsidRPr="00EB3844">
        <w:t>)</w:t>
      </w:r>
    </w:p>
    <w:p w14:paraId="2A7C3A00" w14:textId="77777777" w:rsidR="00631647" w:rsidRPr="00EB3844" w:rsidRDefault="00631647" w:rsidP="00A02766">
      <w:pPr>
        <w:ind w:firstLine="21pt"/>
      </w:pPr>
      <w:r w:rsidRPr="00EB3844">
        <w:lastRenderedPageBreak/>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 xml:space="preserve"> 的差异化不在于“生成更像人”，而在于将长期一致性</w:t>
      </w:r>
      <w:r w:rsidR="00A02766">
        <w:rPr>
          <w:rFonts w:hint="eastAsia"/>
        </w:rPr>
        <w:t>、</w:t>
      </w:r>
      <w:r w:rsidRPr="00EB3844">
        <w:rPr>
          <w:rFonts w:hint="eastAsia"/>
        </w:rPr>
        <w:t>合</w:t>
      </w:r>
      <w:proofErr w:type="gramStart"/>
      <w:r w:rsidRPr="00EB3844">
        <w:t>规</w:t>
      </w:r>
      <w:proofErr w:type="gramEnd"/>
      <w:r w:rsidRPr="00EB3844">
        <w:t>可控</w:t>
      </w:r>
      <w:r w:rsidR="00A02766">
        <w:rPr>
          <w:rFonts w:hint="eastAsia"/>
        </w:rPr>
        <w:t>、</w:t>
      </w:r>
      <w:r w:rsidRPr="00EB3844">
        <w:rPr>
          <w:rFonts w:hint="eastAsia"/>
        </w:rPr>
        <w:t>可</w:t>
      </w:r>
      <w:r w:rsidRPr="00EB3844">
        <w:t>审计解释作为系统级目标：通过动态认知约束的画像更新与长期记忆召回，使跨</w:t>
      </w:r>
      <w:proofErr w:type="gramStart"/>
      <w:r w:rsidRPr="00EB3844">
        <w:t>轮关键</w:t>
      </w:r>
      <w:proofErr w:type="gramEnd"/>
      <w:r w:rsidRPr="00EB3844">
        <w:t>事实与约束可被稳定调用；通过合</w:t>
      </w:r>
      <w:proofErr w:type="gramStart"/>
      <w:r w:rsidRPr="00EB3844">
        <w:t>规</w:t>
      </w:r>
      <w:proofErr w:type="gramEnd"/>
      <w:r w:rsidRPr="00EB3844">
        <w:t>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w:t>
      </w:r>
      <w:proofErr w:type="gramStart"/>
      <w:r w:rsidRPr="00EB3844">
        <w:t>规</w:t>
      </w:r>
      <w:proofErr w:type="gramEnd"/>
      <w:r w:rsidRPr="00EB3844">
        <w:t>流程前提下，提升咨询交付的稳定性与可控性。</w:t>
      </w:r>
    </w:p>
    <w:p w14:paraId="7AC9E2D8" w14:textId="77777777" w:rsidR="00631647" w:rsidRDefault="00631647" w:rsidP="00631647">
      <w:pPr>
        <w:pStyle w:val="a8"/>
        <w:ind w:firstLine="24.45pt"/>
        <w:jc w:val="center"/>
        <w:rPr>
          <w:color w:val="000000"/>
        </w:rPr>
      </w:pPr>
      <w:r>
        <w:rPr>
          <w:rStyle w:val="a9"/>
          <w:color w:val="000000"/>
        </w:rPr>
        <w:t>表 7-9 竞争格局对比（面向机构落地视角）</w:t>
      </w:r>
    </w:p>
    <w:tbl>
      <w:tblPr>
        <w:tblW w:w="100.0%" w:type="pct"/>
        <w:tblBorders>
          <w:top w:val="single" w:sz="4" w:space="0" w:color="auto"/>
          <w:bottom w:val="single" w:sz="4" w:space="0" w:color="auto"/>
        </w:tblBorders>
        <w:tblLook w:firstRow="1" w:lastRow="0" w:firstColumn="1" w:lastColumn="0" w:noHBand="0" w:noVBand="1"/>
      </w:tblPr>
      <w:tblGrid>
        <w:gridCol w:w="2618"/>
        <w:gridCol w:w="1228"/>
        <w:gridCol w:w="1473"/>
        <w:gridCol w:w="817"/>
        <w:gridCol w:w="1800"/>
      </w:tblGrid>
      <w:tr w:rsidR="00A02766" w:rsidRPr="00B04513" w14:paraId="6F645C71" w14:textId="77777777" w:rsidTr="00B04513">
        <w:tc>
          <w:tcPr>
            <w:tcW w:w="32.0%" w:type="pct"/>
            <w:tcBorders>
              <w:bottom w:val="single" w:sz="8" w:space="0" w:color="auto"/>
            </w:tcBorders>
            <w:vAlign w:val="center"/>
            <w:hideMark/>
          </w:tcPr>
          <w:p w14:paraId="2E10784C" w14:textId="77777777" w:rsidR="00631647" w:rsidRPr="00B04513" w:rsidRDefault="00631647" w:rsidP="00B04513">
            <w:pPr>
              <w:ind w:firstLine="24pt"/>
              <w:rPr>
                <w:rFonts w:ascii="等线" w:eastAsia="等线" w:hAnsi="等线" w:cs="Arial"/>
                <w:b/>
                <w:bCs/>
                <w:color w:val="000000"/>
                <w:sz w:val="18"/>
                <w:szCs w:val="18"/>
              </w:rPr>
            </w:pPr>
            <w:r w:rsidRPr="00B04513">
              <w:rPr>
                <w:rFonts w:ascii="等线" w:eastAsia="等线" w:hAnsi="等线" w:cs="Arial"/>
                <w:b/>
                <w:bCs/>
                <w:color w:val="000000"/>
                <w:sz w:val="18"/>
                <w:szCs w:val="18"/>
              </w:rPr>
              <w:t>方案类型</w:t>
            </w:r>
          </w:p>
        </w:tc>
        <w:tc>
          <w:tcPr>
            <w:tcW w:w="15.0%" w:type="pct"/>
            <w:tcBorders>
              <w:bottom w:val="single" w:sz="8" w:space="0" w:color="auto"/>
            </w:tcBorders>
            <w:vAlign w:val="center"/>
            <w:hideMark/>
          </w:tcPr>
          <w:p w14:paraId="48E3D0F4"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多轮记忆</w:t>
            </w:r>
          </w:p>
        </w:tc>
        <w:tc>
          <w:tcPr>
            <w:tcW w:w="18.0%" w:type="pct"/>
            <w:tcBorders>
              <w:bottom w:val="single" w:sz="8" w:space="0" w:color="auto"/>
            </w:tcBorders>
            <w:vAlign w:val="center"/>
            <w:hideMark/>
          </w:tcPr>
          <w:p w14:paraId="66D3F63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合</w:t>
            </w:r>
            <w:proofErr w:type="gramStart"/>
            <w:r w:rsidRPr="00B04513">
              <w:rPr>
                <w:rFonts w:ascii="等线" w:eastAsia="等线" w:hAnsi="等线" w:cs="Arial"/>
                <w:b/>
                <w:bCs/>
                <w:color w:val="000000"/>
                <w:sz w:val="18"/>
                <w:szCs w:val="18"/>
              </w:rPr>
              <w:t>规</w:t>
            </w:r>
            <w:proofErr w:type="gramEnd"/>
            <w:r w:rsidRPr="00B04513">
              <w:rPr>
                <w:rFonts w:ascii="等线" w:eastAsia="等线" w:hAnsi="等线" w:cs="Arial"/>
                <w:b/>
                <w:bCs/>
                <w:color w:val="000000"/>
                <w:sz w:val="18"/>
                <w:szCs w:val="18"/>
              </w:rPr>
              <w:t>控制</w:t>
            </w:r>
          </w:p>
        </w:tc>
        <w:tc>
          <w:tcPr>
            <w:tcW w:w="10.0%" w:type="pct"/>
            <w:tcBorders>
              <w:bottom w:val="single" w:sz="8" w:space="0" w:color="auto"/>
            </w:tcBorders>
            <w:vAlign w:val="center"/>
            <w:hideMark/>
          </w:tcPr>
          <w:p w14:paraId="6C9939BA"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个性化</w:t>
            </w:r>
          </w:p>
        </w:tc>
        <w:tc>
          <w:tcPr>
            <w:tcW w:w="22.0%" w:type="pct"/>
            <w:tcBorders>
              <w:bottom w:val="single" w:sz="8" w:space="0" w:color="auto"/>
            </w:tcBorders>
            <w:vAlign w:val="center"/>
            <w:hideMark/>
          </w:tcPr>
          <w:p w14:paraId="4D4872AE"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可解释性</w:t>
            </w:r>
          </w:p>
        </w:tc>
      </w:tr>
      <w:tr w:rsidR="00A02766" w:rsidRPr="00B04513" w14:paraId="577F2293" w14:textId="77777777" w:rsidTr="00B04513">
        <w:tc>
          <w:tcPr>
            <w:tcW w:w="32.0%" w:type="pct"/>
            <w:vAlign w:val="center"/>
            <w:hideMark/>
          </w:tcPr>
          <w:p w14:paraId="783B5614"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传统</w:t>
            </w:r>
            <w:proofErr w:type="gramStart"/>
            <w:r w:rsidRPr="00B04513">
              <w:rPr>
                <w:rFonts w:ascii="等线" w:eastAsia="等线" w:hAnsi="等线" w:cs="Arial"/>
                <w:color w:val="000000"/>
                <w:sz w:val="18"/>
                <w:szCs w:val="18"/>
              </w:rPr>
              <w:t>人工投顾</w:t>
            </w:r>
            <w:proofErr w:type="gramEnd"/>
          </w:p>
        </w:tc>
        <w:tc>
          <w:tcPr>
            <w:tcW w:w="15.0%" w:type="pct"/>
            <w:vAlign w:val="center"/>
            <w:hideMark/>
          </w:tcPr>
          <w:p w14:paraId="1762475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强（依赖经验）</w:t>
            </w:r>
          </w:p>
        </w:tc>
        <w:tc>
          <w:tcPr>
            <w:tcW w:w="18.0%" w:type="pct"/>
            <w:vAlign w:val="center"/>
            <w:hideMark/>
          </w:tcPr>
          <w:p w14:paraId="30586545"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强（制度+培训）</w:t>
            </w:r>
          </w:p>
        </w:tc>
        <w:tc>
          <w:tcPr>
            <w:tcW w:w="10.0%" w:type="pct"/>
            <w:vAlign w:val="center"/>
            <w:hideMark/>
          </w:tcPr>
          <w:p w14:paraId="4A31E188"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强（但成本高）</w:t>
            </w:r>
          </w:p>
        </w:tc>
        <w:tc>
          <w:tcPr>
            <w:tcW w:w="22.0%" w:type="pct"/>
            <w:vAlign w:val="center"/>
            <w:hideMark/>
          </w:tcPr>
          <w:p w14:paraId="76A5F39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中（依赖个人表达）</w:t>
            </w:r>
          </w:p>
        </w:tc>
      </w:tr>
      <w:tr w:rsidR="00A02766" w:rsidRPr="00B04513" w14:paraId="55DD1A57" w14:textId="77777777" w:rsidTr="00B04513">
        <w:tc>
          <w:tcPr>
            <w:tcW w:w="32.0%" w:type="pct"/>
            <w:vAlign w:val="center"/>
            <w:hideMark/>
          </w:tcPr>
          <w:p w14:paraId="435E541E"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规则/FAQ</w:t>
            </w:r>
            <w:proofErr w:type="gramStart"/>
            <w:r w:rsidRPr="00B04513">
              <w:rPr>
                <w:rFonts w:ascii="等线" w:eastAsia="等线" w:hAnsi="等线" w:cs="Arial"/>
                <w:color w:val="000000"/>
                <w:sz w:val="18"/>
                <w:szCs w:val="18"/>
              </w:rPr>
              <w:t>型投顾</w:t>
            </w:r>
            <w:proofErr w:type="gramEnd"/>
          </w:p>
        </w:tc>
        <w:tc>
          <w:tcPr>
            <w:tcW w:w="15.0%" w:type="pct"/>
            <w:vAlign w:val="center"/>
            <w:hideMark/>
          </w:tcPr>
          <w:p w14:paraId="14CDE04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18.0%" w:type="pct"/>
            <w:vAlign w:val="center"/>
            <w:hideMark/>
          </w:tcPr>
          <w:p w14:paraId="39212A4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强（规则可控）</w:t>
            </w:r>
          </w:p>
        </w:tc>
        <w:tc>
          <w:tcPr>
            <w:tcW w:w="10.0%" w:type="pct"/>
            <w:vAlign w:val="center"/>
            <w:hideMark/>
          </w:tcPr>
          <w:p w14:paraId="485ED72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22.0%" w:type="pct"/>
            <w:vAlign w:val="center"/>
            <w:hideMark/>
          </w:tcPr>
          <w:p w14:paraId="796FECD2"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r>
      <w:tr w:rsidR="00A02766" w:rsidRPr="00B04513" w14:paraId="3C0C1875" w14:textId="77777777" w:rsidTr="00B04513">
        <w:tc>
          <w:tcPr>
            <w:tcW w:w="32.0%" w:type="pct"/>
            <w:vAlign w:val="center"/>
            <w:hideMark/>
          </w:tcPr>
          <w:p w14:paraId="1E4864BB"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通用LLM客服（无记忆/弱风控）</w:t>
            </w:r>
          </w:p>
        </w:tc>
        <w:tc>
          <w:tcPr>
            <w:tcW w:w="15.0%" w:type="pct"/>
            <w:vAlign w:val="center"/>
            <w:hideMark/>
          </w:tcPr>
          <w:p w14:paraId="5A4D2DB4"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中-弱</w:t>
            </w:r>
          </w:p>
        </w:tc>
        <w:tc>
          <w:tcPr>
            <w:tcW w:w="18.0%" w:type="pct"/>
            <w:vAlign w:val="center"/>
            <w:hideMark/>
          </w:tcPr>
          <w:p w14:paraId="5DDF2F1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弱-中</w:t>
            </w:r>
          </w:p>
        </w:tc>
        <w:tc>
          <w:tcPr>
            <w:tcW w:w="10.0%" w:type="pct"/>
            <w:vAlign w:val="center"/>
            <w:hideMark/>
          </w:tcPr>
          <w:p w14:paraId="561DE03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w:t>
            </w:r>
          </w:p>
        </w:tc>
        <w:tc>
          <w:tcPr>
            <w:tcW w:w="22.0%" w:type="pct"/>
            <w:vAlign w:val="center"/>
            <w:hideMark/>
          </w:tcPr>
          <w:p w14:paraId="532E8E0B"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中（但难审计）</w:t>
            </w:r>
          </w:p>
        </w:tc>
      </w:tr>
      <w:tr w:rsidR="00A02766" w:rsidRPr="00B04513" w14:paraId="7D0C994F" w14:textId="77777777" w:rsidTr="00B04513">
        <w:tc>
          <w:tcPr>
            <w:tcW w:w="32.0%" w:type="pct"/>
            <w:vAlign w:val="center"/>
            <w:hideMark/>
          </w:tcPr>
          <w:p w14:paraId="37131FE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记忆增强</w:t>
            </w:r>
            <w:r w:rsidR="00A02766" w:rsidRPr="00B04513">
              <w:rPr>
                <w:rFonts w:ascii="等线" w:eastAsia="等线" w:hAnsi="等线" w:cs="Arial" w:hint="eastAsia"/>
                <w:color w:val="000000"/>
                <w:sz w:val="18"/>
                <w:szCs w:val="18"/>
              </w:rPr>
              <w:t>理财顾问智能体（</w:t>
            </w:r>
            <w:proofErr w:type="spellStart"/>
            <w:r w:rsidRPr="00B04513">
              <w:rPr>
                <w:rFonts w:ascii="等线" w:eastAsia="等线" w:hAnsi="等线" w:cs="Arial"/>
                <w:color w:val="000000"/>
                <w:sz w:val="18"/>
                <w:szCs w:val="18"/>
              </w:rPr>
              <w:t>MemFinRobot</w:t>
            </w:r>
            <w:proofErr w:type="spellEnd"/>
            <w:r w:rsidRPr="00B04513">
              <w:rPr>
                <w:rFonts w:ascii="等线" w:eastAsia="等线" w:hAnsi="等线" w:cs="Arial"/>
                <w:color w:val="000000"/>
                <w:sz w:val="18"/>
                <w:szCs w:val="18"/>
              </w:rPr>
              <w:t>）</w:t>
            </w:r>
          </w:p>
        </w:tc>
        <w:tc>
          <w:tcPr>
            <w:tcW w:w="15.0%" w:type="pct"/>
            <w:vAlign w:val="center"/>
            <w:hideMark/>
          </w:tcPr>
          <w:p w14:paraId="73BB2A1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w:t>
            </w:r>
            <w:r w:rsidR="00A02766" w:rsidRPr="00B04513">
              <w:rPr>
                <w:rFonts w:ascii="等线" w:eastAsia="等线" w:hAnsi="等线" w:cs="Arial" w:hint="eastAsia"/>
                <w:color w:val="000000"/>
                <w:sz w:val="18"/>
                <w:szCs w:val="18"/>
              </w:rPr>
              <w:t>+</w:t>
            </w:r>
            <w:r w:rsidRPr="00B04513">
              <w:rPr>
                <w:rFonts w:ascii="等线" w:eastAsia="等线" w:hAnsi="等线" w:cs="Arial"/>
                <w:color w:val="000000"/>
                <w:sz w:val="18"/>
                <w:szCs w:val="18"/>
              </w:rPr>
              <w:t>长期记忆）</w:t>
            </w:r>
          </w:p>
        </w:tc>
        <w:tc>
          <w:tcPr>
            <w:tcW w:w="18.0%" w:type="pct"/>
            <w:vAlign w:val="center"/>
            <w:hideMark/>
          </w:tcPr>
          <w:p w14:paraId="6E49CFE0"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w:t>
            </w:r>
            <w:proofErr w:type="gramStart"/>
            <w:r w:rsidRPr="00B04513">
              <w:rPr>
                <w:rFonts w:ascii="等线" w:eastAsia="等线" w:hAnsi="等线" w:cs="Arial"/>
                <w:color w:val="000000"/>
                <w:sz w:val="18"/>
                <w:szCs w:val="18"/>
              </w:rPr>
              <w:t>风控模块</w:t>
            </w:r>
            <w:proofErr w:type="gramEnd"/>
            <w:r w:rsidRPr="00B04513">
              <w:rPr>
                <w:rFonts w:ascii="等线" w:eastAsia="等线" w:hAnsi="等线" w:cs="Arial"/>
                <w:color w:val="000000"/>
                <w:sz w:val="18"/>
                <w:szCs w:val="18"/>
              </w:rPr>
              <w:t>+一致性约束）</w:t>
            </w:r>
          </w:p>
        </w:tc>
        <w:tc>
          <w:tcPr>
            <w:tcW w:w="10.0%" w:type="pct"/>
            <w:vAlign w:val="center"/>
            <w:hideMark/>
          </w:tcPr>
          <w:p w14:paraId="20B8AE67"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强（画像驱动）</w:t>
            </w:r>
          </w:p>
        </w:tc>
        <w:tc>
          <w:tcPr>
            <w:tcW w:w="22.0%" w:type="pct"/>
            <w:vAlign w:val="center"/>
            <w:hideMark/>
          </w:tcPr>
          <w:p w14:paraId="680759CA"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强（解释要素覆盖+工具证据）</w:t>
            </w:r>
          </w:p>
        </w:tc>
      </w:tr>
    </w:tbl>
    <w:p w14:paraId="6762605C" w14:textId="77777777" w:rsidR="00631647" w:rsidRPr="00631647" w:rsidRDefault="00631647" w:rsidP="003035BD">
      <w:pPr>
        <w:pStyle w:val="a"/>
        <w:numPr>
          <w:ilvl w:val="0"/>
          <w:numId w:val="0"/>
        </w:numPr>
        <w:spacing w:before="16.30pt" w:after="16.30pt"/>
      </w:pPr>
    </w:p>
    <w:sectPr w:rsidR="00631647" w:rsidRPr="00631647" w:rsidSect="006F163D">
      <w:headerReference w:type="default" r:id="rId61"/>
      <w:footerReference w:type="default" r:id="rId62"/>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6ECA490" w14:textId="77777777" w:rsidR="0011110A" w:rsidRDefault="0011110A" w:rsidP="000801C5">
      <w:pPr>
        <w:ind w:firstLine="24pt"/>
      </w:pPr>
      <w:r>
        <w:separator/>
      </w:r>
    </w:p>
  </w:endnote>
  <w:endnote w:type="continuationSeparator" w:id="0">
    <w:p w14:paraId="776CB9EF" w14:textId="77777777" w:rsidR="0011110A" w:rsidRDefault="0011110A"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等线">
    <w:altName w:val="DengXian"/>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EFF" w:usb1="C000785B"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0000000000000000000"/>
    <w:charset w:characterSet="iso-8859-1"/>
    <w:family w:val="roman"/>
    <w:notTrueType/>
    <w:pitch w:val="default"/>
  </w:font>
  <w:font w:name="Cambria Math">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06C2884" w14:textId="77777777" w:rsidR="0011110A" w:rsidRDefault="0011110A" w:rsidP="000801C5">
      <w:pPr>
        <w:ind w:firstLine="24pt"/>
      </w:pPr>
      <w:r>
        <w:separator/>
      </w:r>
    </w:p>
  </w:footnote>
  <w:footnote w:type="continuationSeparator" w:id="0">
    <w:p w14:paraId="245F226C" w14:textId="77777777" w:rsidR="0011110A" w:rsidRDefault="0011110A" w:rsidP="000801C5">
      <w:pPr>
        <w:ind w:firstLine="24pt"/>
      </w:pPr>
      <w:r>
        <w:continuationSeparator/>
      </w:r>
    </w:p>
  </w:footnote>
  <w:footnote w:id="1">
    <w:p w14:paraId="2E9F9AC1" w14:textId="77777777" w:rsidR="00A24BB2" w:rsidRDefault="00A24BB2">
      <w:pPr>
        <w:pStyle w:val="afa"/>
      </w:pPr>
      <w:r>
        <w:rPr>
          <w:rStyle w:val="afc"/>
        </w:rPr>
        <w:footnoteRef/>
      </w:r>
      <w:r>
        <w:t xml:space="preserve"> </w:t>
      </w:r>
      <w:r w:rsidRPr="00A24BB2">
        <w:t>https://www.udesk.cn/ucm/faq/66209?utm_source=chatgpt.com</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1"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2"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3"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4"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5"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6"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7"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8"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9"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0"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1"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2"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3"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4"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15"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16"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17"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8"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9"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0"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1"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2"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3"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4"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25"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6"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7"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28"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9"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30"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31"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32"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4"/>
  </w:num>
  <w:num w:numId="2" w16cid:durableId="1092697542">
    <w:abstractNumId w:val="24"/>
  </w:num>
  <w:num w:numId="3" w16cid:durableId="111676837">
    <w:abstractNumId w:val="32"/>
  </w:num>
  <w:num w:numId="4" w16cid:durableId="572548904">
    <w:abstractNumId w:val="20"/>
  </w:num>
  <w:num w:numId="5" w16cid:durableId="866258422">
    <w:abstractNumId w:val="19"/>
  </w:num>
  <w:num w:numId="6" w16cid:durableId="962269036">
    <w:abstractNumId w:val="26"/>
  </w:num>
  <w:num w:numId="7" w16cid:durableId="1505392801">
    <w:abstractNumId w:val="7"/>
  </w:num>
  <w:num w:numId="8" w16cid:durableId="7607283">
    <w:abstractNumId w:val="2"/>
  </w:num>
  <w:num w:numId="9" w16cid:durableId="1959218713">
    <w:abstractNumId w:val="29"/>
  </w:num>
  <w:num w:numId="10" w16cid:durableId="1593585970">
    <w:abstractNumId w:val="0"/>
  </w:num>
  <w:num w:numId="11" w16cid:durableId="61955501">
    <w:abstractNumId w:val="12"/>
  </w:num>
  <w:num w:numId="12" w16cid:durableId="2047673900">
    <w:abstractNumId w:val="23"/>
  </w:num>
  <w:num w:numId="13" w16cid:durableId="2126387228">
    <w:abstractNumId w:val="8"/>
  </w:num>
  <w:num w:numId="14" w16cid:durableId="491410142">
    <w:abstractNumId w:val="22"/>
  </w:num>
  <w:num w:numId="15" w16cid:durableId="1458185409">
    <w:abstractNumId w:val="10"/>
  </w:num>
  <w:num w:numId="16" w16cid:durableId="987442893">
    <w:abstractNumId w:val="11"/>
  </w:num>
  <w:num w:numId="17" w16cid:durableId="445930507">
    <w:abstractNumId w:val="30"/>
  </w:num>
  <w:num w:numId="18" w16cid:durableId="1510178656">
    <w:abstractNumId w:val="22"/>
    <w:lvlOverride w:ilvl="0">
      <w:startOverride w:val="2"/>
    </w:lvlOverride>
    <w:lvlOverride w:ilvl="1">
      <w:startOverride w:val="1"/>
    </w:lvlOverride>
  </w:num>
  <w:num w:numId="19" w16cid:durableId="1412000535">
    <w:abstractNumId w:val="22"/>
    <w:lvlOverride w:ilvl="0">
      <w:startOverride w:val="2"/>
    </w:lvlOverride>
    <w:lvlOverride w:ilvl="1">
      <w:startOverride w:val="1"/>
    </w:lvlOverride>
  </w:num>
  <w:num w:numId="20" w16cid:durableId="280960696">
    <w:abstractNumId w:val="5"/>
  </w:num>
  <w:num w:numId="21" w16cid:durableId="1067993307">
    <w:abstractNumId w:val="27"/>
  </w:num>
  <w:num w:numId="22" w16cid:durableId="1036085441">
    <w:abstractNumId w:val="22"/>
  </w:num>
  <w:num w:numId="23" w16cid:durableId="1992978860">
    <w:abstractNumId w:val="18"/>
  </w:num>
  <w:num w:numId="24" w16cid:durableId="631136249">
    <w:abstractNumId w:val="2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17"/>
  </w:num>
  <w:num w:numId="26" w16cid:durableId="1095326226">
    <w:abstractNumId w:val="9"/>
  </w:num>
  <w:num w:numId="27" w16cid:durableId="787508102">
    <w:abstractNumId w:val="20"/>
    <w:lvlOverride w:ilvl="0">
      <w:startOverride w:val="2"/>
    </w:lvlOverride>
    <w:lvlOverride w:ilvl="1">
      <w:startOverride w:val="1"/>
    </w:lvlOverride>
  </w:num>
  <w:num w:numId="28" w16cid:durableId="962151498">
    <w:abstractNumId w:val="15"/>
  </w:num>
  <w:num w:numId="29" w16cid:durableId="388963095">
    <w:abstractNumId w:val="1"/>
  </w:num>
  <w:num w:numId="30" w16cid:durableId="1692366951">
    <w:abstractNumId w:val="28"/>
  </w:num>
  <w:num w:numId="31" w16cid:durableId="1795100394">
    <w:abstractNumId w:val="25"/>
  </w:num>
  <w:num w:numId="32" w16cid:durableId="17638009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31"/>
  </w:num>
  <w:num w:numId="34" w16cid:durableId="1353874645">
    <w:abstractNumId w:val="14"/>
  </w:num>
  <w:num w:numId="35" w16cid:durableId="957636917">
    <w:abstractNumId w:val="3"/>
  </w:num>
  <w:num w:numId="36" w16cid:durableId="63719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1"/>
  </w:num>
  <w:num w:numId="38" w16cid:durableId="14821179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6"/>
  </w:num>
  <w:num w:numId="40" w16cid:durableId="516382384">
    <w:abstractNumId w:val="13"/>
  </w:num>
  <w:num w:numId="41" w16cid:durableId="12095384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2397C"/>
    <w:rsid w:val="00030287"/>
    <w:rsid w:val="000801C5"/>
    <w:rsid w:val="000A65F9"/>
    <w:rsid w:val="0011110A"/>
    <w:rsid w:val="00124036"/>
    <w:rsid w:val="001C4873"/>
    <w:rsid w:val="00223994"/>
    <w:rsid w:val="00243839"/>
    <w:rsid w:val="0026008C"/>
    <w:rsid w:val="002B0615"/>
    <w:rsid w:val="003011AF"/>
    <w:rsid w:val="003035BD"/>
    <w:rsid w:val="00313A35"/>
    <w:rsid w:val="00365C15"/>
    <w:rsid w:val="00485C64"/>
    <w:rsid w:val="004938F8"/>
    <w:rsid w:val="00554597"/>
    <w:rsid w:val="005820E0"/>
    <w:rsid w:val="005E463D"/>
    <w:rsid w:val="005E66C2"/>
    <w:rsid w:val="006052C5"/>
    <w:rsid w:val="00631647"/>
    <w:rsid w:val="00642CC7"/>
    <w:rsid w:val="00645F88"/>
    <w:rsid w:val="00653230"/>
    <w:rsid w:val="006B53DD"/>
    <w:rsid w:val="006B7DC4"/>
    <w:rsid w:val="006F163D"/>
    <w:rsid w:val="00716A5E"/>
    <w:rsid w:val="007A67DA"/>
    <w:rsid w:val="007B7BE2"/>
    <w:rsid w:val="007E15A8"/>
    <w:rsid w:val="00830B35"/>
    <w:rsid w:val="008510A1"/>
    <w:rsid w:val="00853B4C"/>
    <w:rsid w:val="00864695"/>
    <w:rsid w:val="00871127"/>
    <w:rsid w:val="0088444B"/>
    <w:rsid w:val="008945AF"/>
    <w:rsid w:val="008A6D4C"/>
    <w:rsid w:val="008F55FC"/>
    <w:rsid w:val="00943EA6"/>
    <w:rsid w:val="009760A6"/>
    <w:rsid w:val="009A60B8"/>
    <w:rsid w:val="009F432B"/>
    <w:rsid w:val="00A02766"/>
    <w:rsid w:val="00A14D3E"/>
    <w:rsid w:val="00A24BB2"/>
    <w:rsid w:val="00A47C6D"/>
    <w:rsid w:val="00A933A4"/>
    <w:rsid w:val="00AA27A9"/>
    <w:rsid w:val="00AA357A"/>
    <w:rsid w:val="00AA7608"/>
    <w:rsid w:val="00AC7FAA"/>
    <w:rsid w:val="00AF7F9C"/>
    <w:rsid w:val="00B04513"/>
    <w:rsid w:val="00B12090"/>
    <w:rsid w:val="00B4168B"/>
    <w:rsid w:val="00B52AC4"/>
    <w:rsid w:val="00BD243B"/>
    <w:rsid w:val="00C73CDA"/>
    <w:rsid w:val="00C90C89"/>
    <w:rsid w:val="00CA55E8"/>
    <w:rsid w:val="00CB579A"/>
    <w:rsid w:val="00CD50C6"/>
    <w:rsid w:val="00D51AAD"/>
    <w:rsid w:val="00D53BA6"/>
    <w:rsid w:val="00D55228"/>
    <w:rsid w:val="00D76E98"/>
    <w:rsid w:val="00D800BA"/>
    <w:rsid w:val="00D803FA"/>
    <w:rsid w:val="00D85AA8"/>
    <w:rsid w:val="00E015AF"/>
    <w:rsid w:val="00E646FB"/>
    <w:rsid w:val="00E654ED"/>
    <w:rsid w:val="00E67D42"/>
    <w:rsid w:val="00E87239"/>
    <w:rsid w:val="00E91598"/>
    <w:rsid w:val="00E938A6"/>
    <w:rsid w:val="00ED3B46"/>
    <w:rsid w:val="00F1283A"/>
    <w:rsid w:val="00F172A4"/>
    <w:rsid w:val="00F2193D"/>
    <w:rsid w:val="00F43158"/>
    <w:rsid w:val="00F933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A24BB2"/>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等线" w:eastAsia="等线" w:hAnsi="等线"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等线" w:eastAsia="等线"/>
      <w:b/>
      <w:bCs/>
      <w:caps/>
      <w:sz w:val="20"/>
    </w:rPr>
  </w:style>
  <w:style w:type="paragraph" w:styleId="TOC2">
    <w:name w:val="toc 2"/>
    <w:basedOn w:val="a0"/>
    <w:next w:val="a0"/>
    <w:autoRedefine/>
    <w:uiPriority w:val="39"/>
    <w:rsid w:val="00E91598"/>
    <w:pPr>
      <w:ind w:start="12pt"/>
    </w:pPr>
    <w:rPr>
      <w:rFonts w:ascii="等线" w:eastAsia="等线"/>
      <w:smallCaps/>
      <w:sz w:val="20"/>
    </w:rPr>
  </w:style>
  <w:style w:type="paragraph" w:styleId="TOC3">
    <w:name w:val="toc 3"/>
    <w:basedOn w:val="a0"/>
    <w:next w:val="a0"/>
    <w:autoRedefine/>
    <w:uiPriority w:val="39"/>
    <w:rsid w:val="00E91598"/>
    <w:pPr>
      <w:ind w:start="24pt"/>
    </w:pPr>
    <w:rPr>
      <w:rFonts w:ascii="等线" w:eastAsia="等线"/>
      <w:i/>
      <w:iCs/>
      <w:sz w:val="20"/>
    </w:rPr>
  </w:style>
  <w:style w:type="paragraph" w:styleId="TOC4">
    <w:name w:val="toc 4"/>
    <w:basedOn w:val="a0"/>
    <w:next w:val="a0"/>
    <w:autoRedefine/>
    <w:rsid w:val="00E91598"/>
    <w:pPr>
      <w:ind w:start="36pt"/>
    </w:pPr>
    <w:rPr>
      <w:rFonts w:ascii="等线" w:eastAsia="等线"/>
      <w:sz w:val="18"/>
      <w:szCs w:val="21"/>
    </w:rPr>
  </w:style>
  <w:style w:type="paragraph" w:styleId="TOC5">
    <w:name w:val="toc 5"/>
    <w:basedOn w:val="a0"/>
    <w:next w:val="a0"/>
    <w:autoRedefine/>
    <w:rsid w:val="00E91598"/>
    <w:pPr>
      <w:ind w:start="48pt"/>
    </w:pPr>
    <w:rPr>
      <w:rFonts w:ascii="等线" w:eastAsia="等线"/>
      <w:sz w:val="18"/>
      <w:szCs w:val="21"/>
    </w:rPr>
  </w:style>
  <w:style w:type="paragraph" w:styleId="TOC6">
    <w:name w:val="toc 6"/>
    <w:basedOn w:val="a0"/>
    <w:next w:val="a0"/>
    <w:autoRedefine/>
    <w:rsid w:val="00E91598"/>
    <w:pPr>
      <w:ind w:start="60pt"/>
    </w:pPr>
    <w:rPr>
      <w:rFonts w:ascii="等线" w:eastAsia="等线"/>
      <w:sz w:val="18"/>
      <w:szCs w:val="21"/>
    </w:rPr>
  </w:style>
  <w:style w:type="paragraph" w:styleId="TOC7">
    <w:name w:val="toc 7"/>
    <w:basedOn w:val="a0"/>
    <w:next w:val="a0"/>
    <w:autoRedefine/>
    <w:rsid w:val="00E91598"/>
    <w:pPr>
      <w:ind w:start="72pt"/>
    </w:pPr>
    <w:rPr>
      <w:rFonts w:ascii="等线" w:eastAsia="等线"/>
      <w:sz w:val="18"/>
      <w:szCs w:val="21"/>
    </w:rPr>
  </w:style>
  <w:style w:type="paragraph" w:styleId="TOC8">
    <w:name w:val="toc 8"/>
    <w:basedOn w:val="a0"/>
    <w:next w:val="a0"/>
    <w:autoRedefine/>
    <w:rsid w:val="00E91598"/>
    <w:pPr>
      <w:ind w:start="84pt"/>
    </w:pPr>
    <w:rPr>
      <w:rFonts w:ascii="等线" w:eastAsia="等线"/>
      <w:sz w:val="18"/>
      <w:szCs w:val="21"/>
    </w:rPr>
  </w:style>
  <w:style w:type="paragraph" w:styleId="TOC9">
    <w:name w:val="toc 9"/>
    <w:basedOn w:val="a0"/>
    <w:next w:val="a0"/>
    <w:autoRedefine/>
    <w:rsid w:val="00E91598"/>
    <w:pPr>
      <w:ind w:start="96pt"/>
    </w:pPr>
    <w:rPr>
      <w:rFonts w:ascii="等线" w:eastAsia="等线"/>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s>
  <w:encoding w:val="x-mac-chinesesimp"/>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7.png"/><Relationship Id="rId21" Type="http://purl.oclc.org/ooxml/officeDocument/relationships/header" Target="header4.xml"/><Relationship Id="rId34" Type="http://purl.oclc.org/ooxml/officeDocument/relationships/hyperlink" Target="https://aclanthology.org/2024.acl-long.401/?utm_source=chatgpt.com" TargetMode="External"/><Relationship Id="rId42" Type="http://purl.oclc.org/ooxml/officeDocument/relationships/image" Target="media/image10.png"/><Relationship Id="rId47" Type="http://purl.oclc.org/ooxml/officeDocument/relationships/chart" Target="charts/chart1.xml"/><Relationship Id="rId50" Type="http://purl.oclc.org/ooxml/officeDocument/relationships/image" Target="media/image17.png"/><Relationship Id="rId55" Type="http://purl.oclc.org/ooxml/officeDocument/relationships/image" Target="media/image22.png"/><Relationship Id="rId63" Type="http://purl.oclc.org/ooxml/officeDocument/relationships/fontTable" Target="fontTable.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hyperlink" Target="https://www.microsoft.com/en-us/research/publication/dialogpt-large-scale-generative-pre-training-for-conversational-response-generation/?msockid=06ee8009d8e26d471c139644d95f6c63&amp;utm_source=chatgpt.com" TargetMode="External"/><Relationship Id="rId11" Type="http://purl.oclc.org/ooxml/officeDocument/relationships/image" Target="media/image3.png"/><Relationship Id="rId24" Type="http://purl.oclc.org/ooxml/officeDocument/relationships/footer" Target="footer5.xml"/><Relationship Id="rId32" Type="http://purl.oclc.org/ooxml/officeDocument/relationships/hyperlink" Target="https://aclanthology.org/2024.emnlp-main.1124/?utm_source=chatgpt.com" TargetMode="External"/><Relationship Id="rId37" Type="http://purl.oclc.org/ooxml/officeDocument/relationships/hyperlink" Target="https://papers.nips.cc/paper_files/paper/2022/hash/9d5609613524ecf4f15af0f7b31abca4-Abstract-Conference.html?utm_source=chatgpt.com" TargetMode="External"/><Relationship Id="rId40" Type="http://purl.oclc.org/ooxml/officeDocument/relationships/image" Target="media/image8.png"/><Relationship Id="rId45" Type="http://purl.oclc.org/ooxml/officeDocument/relationships/image" Target="media/image13.png"/><Relationship Id="rId53" Type="http://purl.oclc.org/ooxml/officeDocument/relationships/image" Target="media/image20.png"/><Relationship Id="rId58" Type="http://purl.oclc.org/ooxml/officeDocument/relationships/hyperlink" Target="https://www.grandviewresearch.com/horizon/outlook/robo-advisory-market/china?utm_source=chatgpt.com" TargetMode="External"/><Relationship Id="rId5" Type="http://purl.oclc.org/ooxml/officeDocument/relationships/webSettings" Target="webSettings.xml"/><Relationship Id="rId61" Type="http://purl.oclc.org/ooxml/officeDocument/relationships/header" Target="header7.xml"/><Relationship Id="rId19" Type="http://purl.oclc.org/ooxml/officeDocument/relationships/header" Target="header3.xml"/><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hyperlink" Target="https://www.emergentmind.com/articles/2203.02155?utm_source=chatgpt.com" TargetMode="External"/><Relationship Id="rId35" Type="http://purl.oclc.org/ooxml/officeDocument/relationships/hyperlink" Target="https://direct.mit.edu/tacl/article/doi/10.1162/tacl_a_00638/119630/Lost-in-the-Middle-How-Language-Models-Use-Long?utm_source=chatgpt.com" TargetMode="External"/><Relationship Id="rId43" Type="http://purl.oclc.org/ooxml/officeDocument/relationships/image" Target="media/image11.png"/><Relationship Id="rId48" Type="http://purl.oclc.org/ooxml/officeDocument/relationships/image" Target="media/image15.jpeg"/><Relationship Id="rId56" Type="http://purl.oclc.org/ooxml/officeDocument/relationships/hyperlink" Target="https://www.grandviewresearch.com/horizon/outlook/robo-advisory-market/china?utm_source=chatgpt.com" TargetMode="External"/><Relationship Id="rId64" Type="http://purl.oclc.org/ooxml/officeDocument/relationships/theme" Target="theme/theme1.xml"/><Relationship Id="rId8" Type="http://purl.oclc.org/ooxml/officeDocument/relationships/image" Target="media/image1.png"/><Relationship Id="rId51" Type="http://purl.oclc.org/ooxml/officeDocument/relationships/image" Target="media/image18.png"/><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hyperlink" Target="https://aclanthology.org/2025.findings-acl.958/?utm_source=chatgpt.com" TargetMode="External"/><Relationship Id="rId38" Type="http://purl.oclc.org/ooxml/officeDocument/relationships/hyperlink" Target="https://aclanthology.org/2024.emnlp-main.1124/?utm_source=chatgpt.com" TargetMode="External"/><Relationship Id="rId46" Type="http://purl.oclc.org/ooxml/officeDocument/relationships/image" Target="media/image14.png"/><Relationship Id="rId59" Type="http://purl.oclc.org/ooxml/officeDocument/relationships/hyperlink" Target="https://www.statista.com/outlook/fmo/wealth-management/digital-investment/robo-advisors/china?utm_source=chatgpt.com" TargetMode="External"/><Relationship Id="rId20" Type="http://purl.oclc.org/ooxml/officeDocument/relationships/footer" Target="footer3.xml"/><Relationship Id="rId41" Type="http://purl.oclc.org/ooxml/officeDocument/relationships/image" Target="media/image9.png"/><Relationship Id="rId54" Type="http://purl.oclc.org/ooxml/officeDocument/relationships/image" Target="media/image21.png"/><Relationship Id="rId62" Type="http://purl.oclc.org/ooxml/officeDocument/relationships/footer" Target="footer7.xml"/><Relationship Id="rId1" Type="http://purl.oclc.org/ooxml/officeDocument/relationships/customXml" Target="../customXml/item1.xml"/><Relationship Id="rId6" Type="http://purl.oclc.org/ooxml/officeDocument/relationships/footnotes" Target="footnotes.xml"/><Relationship Id="rId15" Type="http://purl.oclc.org/ooxml/officeDocument/relationships/header" Target="header1.xml"/><Relationship Id="rId23" Type="http://purl.oclc.org/ooxml/officeDocument/relationships/header" Target="header5.xml"/><Relationship Id="rId28" Type="http://purl.oclc.org/ooxml/officeDocument/relationships/hyperlink" Target="https://data.inu.ac.kr/items/f6dabf46-ce0b-4033-a319-62449a5b07e2?utm_source=chatgpt.com" TargetMode="External"/><Relationship Id="rId36" Type="http://purl.oclc.org/ooxml/officeDocument/relationships/hyperlink" Target="https://www.emergentmind.com/papers/1801.07243?utm_source=chatgpt.com" TargetMode="External"/><Relationship Id="rId49" Type="http://purl.oclc.org/ooxml/officeDocument/relationships/image" Target="media/image16.png"/><Relationship Id="rId57" Type="http://purl.oclc.org/ooxml/officeDocument/relationships/hyperlink" Target="https://www.statista.com/outlook/fmo/wealth-management/digital-investment/robo-advisors/china?utm_source=chatgpt.com" TargetMode="External"/><Relationship Id="rId10" Type="http://purl.oclc.org/ooxml/officeDocument/relationships/image" Target="media/image2.png"/><Relationship Id="rId31" Type="http://purl.oclc.org/ooxml/officeDocument/relationships/hyperlink" Target="https://aievidencehub.org/lib/J2W8YIIV?utm_source=chatgpt.com" TargetMode="External"/><Relationship Id="rId44" Type="http://purl.oclc.org/ooxml/officeDocument/relationships/image" Target="media/image12.jpeg"/><Relationship Id="rId52" Type="http://purl.oclc.org/ooxml/officeDocument/relationships/image" Target="media/image19.png"/><Relationship Id="rId60" Type="http://purl.oclc.org/ooxml/officeDocument/relationships/hyperlink" Target="https://www.globenewswire.com/news-release/2023/09/15/2743897/0/en/Robo-Advisory-Market-worth-61-51-Billion-by-2030-Exclusive-Report-by-The-Insight-Partners.html?utm_source=chatgpt.com" TargetMode="External"/><Relationship Id="rId4" Type="http://purl.oclc.org/ooxml/officeDocument/relationships/settings" Target="settings.xml"/><Relationship Id="rId9" Type="http://purl.oclc.org/ooxml/officeDocument/relationships/oleObject" Target="embeddings/oleObject1.bin"/></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1F2F66AC-B05A-C44B-893E-22CBD2F4B3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65</Pages>
  <Words>23807</Words>
  <Characters>26664</Characters>
  <Application>Microsoft Office Word</Application>
  <DocSecurity>0</DocSecurity>
  <Lines>1269</Lines>
  <Paragraphs>841</Paragraphs>
  <ScaleCrop>false</ScaleCrop>
  <Company/>
  <LinksUpToDate>false</LinksUpToDate>
  <CharactersWithSpaces>49630</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鉴 倪</cp:lastModifiedBy>
  <cp:revision>3</cp:revision>
  <dcterms:created xsi:type="dcterms:W3CDTF">2026-03-02T15:34:00Z</dcterms:created>
  <dcterms:modified xsi:type="dcterms:W3CDTF">2026-03-02T15:36:00Z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ies>
</file>