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243870E" w14:textId="77777777" w:rsidR="00B64541" w:rsidRDefault="00D13DC9" w:rsidP="00B64541">
      <w:pPr>
        <w:jc w:val="center"/>
        <w:rPr>
          <w:noProof/>
        </w:rPr>
      </w:pPr>
      <w:r>
        <w:rPr>
          <w:noProof/>
        </w:rPr>
        <mc:AlternateContent>
          <mc:Choice Requires="v">
            <w:object w:dxaOrig="56.25pt" w:dyaOrig="55.50pt" w14:anchorId="22116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72.85pt;height:72.85pt;mso-width-percent:0;mso-height-percent:0;mso-width-percent:0;mso-height-percent:0" o:ole="">
                <v:imagedata r:id="rId8" o:title=""/>
              </v:shape>
              <o:OLEObject Type="Embed" ProgID="PBrush" ShapeID="_x0000_i1026" DrawAspect="Content" ObjectID="_1835032301" r:id="rId9"/>
            </w:object>
          </mc:Choice>
          <mc:Fallback>
            <w:object>
              <w:drawing>
                <wp:inline distT="0" distB="0" distL="0" distR="0" wp14:anchorId="6DC9709F" wp14:editId="7DAF7A1F">
                  <wp:extent cx="925195" cy="925195"/>
                  <wp:effectExtent l="0" t="0" r="1905" b="1905"/>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5032301"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5195" cy="925195"/>
                          </a:xfrm>
                          <a:prstGeom prst="rect">
                            <a:avLst/>
                          </a:prstGeom>
                          <a:noFill/>
                          <a:ln>
                            <a:noFill/>
                          </a:ln>
                        </pic:spPr>
                      </pic:pic>
                    </a:graphicData>
                  </a:graphic>
                </wp:inline>
              </w:drawing>
              <w:objectEmbed w:drawAspect="content" r:id="rId9" w:progId="PBrush" w:shapeId="2" w:fieldCodes=""/>
            </w:object>
          </mc:Fallback>
        </mc:AlternateContent>
      </w:r>
    </w:p>
    <w:p w14:paraId="34B9266A" w14:textId="4FD24F92" w:rsidR="00F445AB" w:rsidRDefault="00D13DC9" w:rsidP="00B64541">
      <w:pPr>
        <w:jc w:val="center"/>
      </w:pPr>
      <w:r>
        <w:rPr>
          <w:noProof/>
        </w:rPr>
        <mc:AlternateContent>
          <mc:Choice Requires="v">
            <w:object w:dxaOrig="211.45pt" w:dyaOrig="56.25pt" w14:anchorId="3E0935E2">
              <v:shape id="_x0000_i1025" type="#_x0000_t75" alt="" style="width:227.85pt;height:60.15pt;mso-width-percent:0;mso-height-percent:0;mso-width-percent:0;mso-height-percent:0" o:ole="">
                <v:imagedata r:id="rId11" o:title=""/>
              </v:shape>
              <o:OLEObject Type="Embed" ProgID="PBrush" ShapeID="_x0000_i1025" DrawAspect="Content" ObjectID="_1835032302" r:id="rId12"/>
            </w:object>
          </mc:Choice>
          <mc:Fallback>
            <w:object>
              <w:drawing>
                <wp:inline distT="0" distB="0" distL="0" distR="0" wp14:anchorId="68991BDB" wp14:editId="1FDB0DA2">
                  <wp:extent cx="2893695" cy="763905"/>
                  <wp:effectExtent l="0" t="0" r="1905" b="0"/>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5032302"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3695" cy="763905"/>
                          </a:xfrm>
                          <a:prstGeom prst="rect">
                            <a:avLst/>
                          </a:prstGeom>
                          <a:noFill/>
                          <a:ln>
                            <a:noFill/>
                          </a:ln>
                        </pic:spPr>
                      </pic:pic>
                    </a:graphicData>
                  </a:graphic>
                </wp:inline>
              </w:drawing>
              <w:objectEmbed w:drawAspect="content" r:id="rId12" w:progId="PBrush" w:shapeId="1" w:fieldCodes=""/>
            </w:object>
          </mc:Fallback>
        </mc:AlternateContent>
      </w:r>
    </w:p>
    <w:p w14:paraId="3E037C7C" w14:textId="77777777" w:rsidR="00F445AB" w:rsidRDefault="00F445AB" w:rsidP="00B64541">
      <w:pPr>
        <w:jc w:val="center"/>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proofErr w:type="gramStart"/>
      <w:r w:rsidRPr="00F445AB">
        <w:rPr>
          <w:rFonts w:ascii="Times New Roman" w:hAnsi="Times New Roman" w:cs="Times New Roman"/>
          <w:b/>
          <w:bCs/>
        </w:rPr>
        <w:t>THESIS  OF</w:t>
      </w:r>
      <w:proofErr w:type="gramEnd"/>
      <w:r w:rsidRPr="00F445AB">
        <w:rPr>
          <w:rFonts w:ascii="Times New Roman" w:hAnsi="Times New Roman" w:cs="Times New Roman"/>
          <w:b/>
          <w:bCs/>
        </w:rPr>
        <w:t xml:space="preserve">  PROFESSIONAL  MASTER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0B0E7B04" w:rsidR="00F445AB" w:rsidRDefault="00F445AB" w:rsidP="00572EF3">
      <w:pPr>
        <w:ind w:startChars="200" w:start="24pt"/>
        <w:rPr>
          <w:b/>
          <w:bCs/>
          <w:position w:val="4"/>
        </w:rPr>
      </w:pPr>
      <w:r>
        <w:rPr>
          <w:rFonts w:hint="eastAsia"/>
          <w:b/>
          <w:bCs/>
          <w:position w:val="4"/>
        </w:rPr>
        <w:t>论文题目：</w:t>
      </w:r>
      <w:r w:rsidR="00572EF3" w:rsidRPr="00572EF3">
        <w:rPr>
          <w:b/>
          <w:bCs/>
          <w:position w:val="4"/>
        </w:rPr>
        <w:t>面向证券投资的记忆增强型智能</w:t>
      </w:r>
      <w:r w:rsidR="007D345B">
        <w:rPr>
          <w:rFonts w:hint="eastAsia"/>
          <w:b/>
          <w:bCs/>
          <w:position w:val="4"/>
        </w:rPr>
        <w:t>理</w:t>
      </w:r>
      <w:r w:rsidR="00572EF3" w:rsidRPr="00572EF3">
        <w:rPr>
          <w:b/>
          <w:bCs/>
          <w:position w:val="4"/>
        </w:rPr>
        <w:t>财顾问智能体</w:t>
      </w:r>
    </w:p>
    <w:p w14:paraId="3AFDBFDC" w14:textId="73DF2B08"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6F5EB465">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099D4621" w:rsidR="00F445AB" w:rsidRDefault="00572EF3" w:rsidP="00572EF3">
      <w:pPr>
        <w:ind w:startChars="124" w:start="91.05pt" w:hangingChars="500" w:hanging="76.15pt"/>
        <w:rPr>
          <w:b/>
          <w:bCs/>
          <w:spacing w:val="40"/>
          <w:position w:val="4"/>
        </w:rPr>
      </w:pPr>
      <w:r>
        <w:rPr>
          <w:rFonts w:hint="eastAsia"/>
          <w:b/>
          <w:bCs/>
          <w:spacing w:val="30"/>
          <w:position w:val="4"/>
        </w:rPr>
        <w:t>（英文）：</w:t>
      </w:r>
      <w:r w:rsidRPr="00572EF3">
        <w:rPr>
          <w:rFonts w:ascii="Times New Roman" w:hAnsi="Times New Roman" w:cs="Times New Roman"/>
          <w:b/>
          <w:bCs/>
          <w:spacing w:val="30"/>
          <w:position w:val="4"/>
        </w:rPr>
        <w:t>Memory-Augmented Intelligent Financial</w:t>
      </w:r>
      <w:r>
        <w:rPr>
          <w:rFonts w:ascii="Times New Roman" w:hAnsi="Times New Roman" w:cs="Times New Roman"/>
          <w:b/>
          <w:bCs/>
          <w:spacing w:val="30"/>
          <w:position w:val="4"/>
        </w:rPr>
        <w:t xml:space="preserve">.   </w:t>
      </w:r>
      <w:r w:rsidRPr="00572EF3">
        <w:rPr>
          <w:rFonts w:ascii="Times New Roman" w:hAnsi="Times New Roman" w:cs="Times New Roman"/>
          <w:b/>
          <w:bCs/>
          <w:spacing w:val="30"/>
          <w:position w:val="4"/>
        </w:rPr>
        <w:t>Advisory Agent for Securities Investment</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563C2805" w14:textId="0B0CDD13" w:rsidR="00F445AB" w:rsidRDefault="00F445AB" w:rsidP="00572EF3">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572EF3">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center"/>
          </w:tcPr>
          <w:p w14:paraId="01267E1A" w14:textId="73065777" w:rsidR="00F21C54" w:rsidRDefault="00572EF3" w:rsidP="00572EF3">
            <w:pPr>
              <w:jc w:val="both"/>
            </w:pPr>
            <w:r w:rsidRPr="00572EF3">
              <w:rPr>
                <w:b/>
                <w:bCs/>
                <w:position w:val="4"/>
              </w:rPr>
              <w:t>面向证券投资的记忆增强型智能</w:t>
            </w:r>
            <w:r w:rsidR="007D345B">
              <w:rPr>
                <w:rFonts w:hint="eastAsia"/>
                <w:b/>
                <w:bCs/>
                <w:position w:val="4"/>
              </w:rPr>
              <w:t>理</w:t>
            </w:r>
            <w:r w:rsidRPr="00572EF3">
              <w:rPr>
                <w:b/>
                <w:bCs/>
                <w:position w:val="4"/>
              </w:rPr>
              <w:t>财顾问智能体</w:t>
            </w:r>
          </w:p>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54EF6DE8" w:rsidR="00F21C54" w:rsidRDefault="00572EF3" w:rsidP="00F21C54">
            <w:r w:rsidRPr="00572EF3">
              <w:rPr>
                <w:rFonts w:ascii="Times New Roman" w:hAnsi="Times New Roman" w:cs="Times New Roman"/>
                <w:b/>
                <w:bCs/>
                <w:kern w:val="2"/>
              </w:rPr>
              <w:t>Memory-Augmented Intelligent Financial Advisory Agent for Securities Investment</w:t>
            </w:r>
          </w:p>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178B18F8"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B4E15B4"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0A51701C"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pPr>
      <w:r>
        <w:t>随着数字经济的快速发展，人工智能技术正在重塑金融服务模式，智能投顾逐渐成为提升服务效率与降低边际成本的重要技术路径。然而，当前基于大语言模型的对话式智能投顾系统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pPr>
      <w:r>
        <w:t>在系统架构层面，本文提出"动态语境感知的长期对话记忆表征方法"，构建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规三位一体的智能体系统架构，通过风险提示与合规控制层对生成内容进行统一约束，确保系统输出符合证券投资咨询的监管要求。</w:t>
      </w:r>
    </w:p>
    <w:p w14:paraId="2F3350C3" w14:textId="7BBCD472" w:rsidR="00304B6A" w:rsidRDefault="00304B6A" w:rsidP="00304B6A">
      <w:pPr>
        <w:ind w:firstLine="21pt"/>
      </w:pPr>
      <w:r>
        <w:t>在实验验证层面，本文选用通用对话数据集</w:t>
      </w:r>
      <w:proofErr w:type="spellStart"/>
      <w:r>
        <w:t>LoCoMo</w:t>
      </w:r>
      <w:proofErr w:type="spellEnd"/>
      <w:r>
        <w:t>评估长期记忆召回效果，并构建金融领域多轮对话评测集</w:t>
      </w:r>
      <w:proofErr w:type="spellStart"/>
      <w:r>
        <w:t>MemFinConv</w:t>
      </w:r>
      <w:proofErr w:type="spellEnd"/>
      <w:r>
        <w:t>，从上下文连续性、用户画像对齐度、风险提示覆盖率、内容合规性与决策辅助解释度五个维度建立评测体系。实验结果表明，本文提出的动态语境感知记忆表征方法在Recall@5指标上达到68%，相较单话语嵌入方法提升10%，相较固定窗口最</w:t>
      </w:r>
      <w:r>
        <w:lastRenderedPageBreak/>
        <w:t>优方案提升7%，且跨对话标准差下降约32%，表现出更强的稳定性与泛化能力。在金融场景多轮对话质量评测中，本文系统（</w:t>
      </w:r>
      <w:proofErr w:type="spellStart"/>
      <w:r>
        <w:t>MemFinRobot</w:t>
      </w:r>
      <w:proofErr w:type="spellEnd"/>
      <w:r>
        <w:t>）在用户画像对齐度、风险提示覆盖率、严格风险覆盖率、内容合规度及决策辅助解释度等关键指标上均显著优于对比方法，验证了记忆</w:t>
      </w:r>
      <w:r>
        <w:rPr>
          <w:rFonts w:hint="eastAsia"/>
        </w:rPr>
        <w:t>、</w:t>
      </w:r>
      <w:r>
        <w:t>工具</w:t>
      </w:r>
      <w:r>
        <w:rPr>
          <w:rFonts w:hint="eastAsia"/>
        </w:rPr>
        <w:t>、</w:t>
      </w:r>
      <w:r>
        <w:t>合规协同架构的有效性。</w:t>
      </w:r>
    </w:p>
    <w:p w14:paraId="5958802D" w14:textId="46919EE4" w:rsidR="00304B6A" w:rsidRDefault="00304B6A" w:rsidP="00304B6A">
      <w:pPr>
        <w:ind w:firstLine="21pt"/>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投顾市场"十亿美元级"的增长预期，本文提出的记忆增强型智能理财顾问智能体具备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规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投顾系统的可信落地提供了系统化方案，对推动金融智能服务在安全、可靠、可控方向上发展具有重要理论与实践意义。</w:t>
      </w:r>
    </w:p>
    <w:p w14:paraId="571AB6F8" w14:textId="77777777" w:rsidR="00304B6A" w:rsidRDefault="00304B6A" w:rsidP="00304B6A"/>
    <w:p w14:paraId="5B70E05C" w14:textId="059B0930" w:rsidR="00313A35" w:rsidRDefault="00304B6A" w:rsidP="00304B6A">
      <w:pPr>
        <w:ind w:firstLine="21pt"/>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 xml:space="preserve">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w:t>
      </w:r>
      <w:proofErr w:type="spellStart"/>
      <w:r w:rsidRPr="00BE0970">
        <w:rPr>
          <w:rFonts w:ascii="Times New Roman" w:hAnsi="Times New Roman" w:cs="Times New Roman"/>
          <w:color w:val="000000"/>
        </w:rPr>
        <w:t>explicitize</w:t>
      </w:r>
      <w:proofErr w:type="spellEnd"/>
      <w:r w:rsidRPr="00BE0970">
        <w:rPr>
          <w:rFonts w:ascii="Times New Roman" w:hAnsi="Times New Roman" w:cs="Times New Roman"/>
          <w:color w:val="000000"/>
        </w:rPr>
        <w:t xml:space="preserv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43734C7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At the experimental verification level, this paper adopts the general conversational dataset </w:t>
      </w:r>
      <w:proofErr w:type="spellStart"/>
      <w:r w:rsidRPr="00BE0970">
        <w:rPr>
          <w:rFonts w:ascii="Times New Roman" w:hAnsi="Times New Roman" w:cs="Times New Roman"/>
          <w:color w:val="000000"/>
        </w:rPr>
        <w:t>LoCoMo</w:t>
      </w:r>
      <w:proofErr w:type="spellEnd"/>
      <w:r w:rsidRPr="00BE0970">
        <w:rPr>
          <w:rFonts w:ascii="Times New Roman" w:hAnsi="Times New Roman" w:cs="Times New Roman"/>
          <w:color w:val="000000"/>
        </w:rPr>
        <w:t xml:space="preserve"> to evaluate long-term memory retrieval performance, and constructs </w:t>
      </w:r>
      <w:proofErr w:type="spellStart"/>
      <w:r w:rsidRPr="00BE0970">
        <w:rPr>
          <w:rFonts w:ascii="Times New Roman" w:hAnsi="Times New Roman" w:cs="Times New Roman"/>
          <w:color w:val="000000"/>
        </w:rPr>
        <w:t>MemFinConv</w:t>
      </w:r>
      <w:proofErr w:type="spellEnd"/>
      <w:r w:rsidRPr="00BE0970">
        <w:rPr>
          <w:rFonts w:ascii="Times New Roman" w:hAnsi="Times New Roman" w:cs="Times New Roman"/>
          <w:color w:val="000000"/>
        </w:rPr>
        <w:t>,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w:t>
      </w:r>
      <w:proofErr w:type="spellStart"/>
      <w:r w:rsidRPr="00BE0970">
        <w:rPr>
          <w:rFonts w:ascii="Times New Roman" w:hAnsi="Times New Roman" w:cs="Times New Roman"/>
          <w:color w:val="000000"/>
        </w:rPr>
        <w:t>MemFinRobot</w:t>
      </w:r>
      <w:proofErr w:type="spellEnd"/>
      <w:r w:rsidRPr="00BE0970">
        <w:rPr>
          <w:rFonts w:ascii="Times New Roman" w:hAnsi="Times New Roman" w:cs="Times New Roman"/>
          <w:color w:val="000000"/>
        </w:rPr>
        <w:t>) significantly outperforms comparative methods on key indicators including user profile alignment, risk disclosure coverage, strict risk coverage, content compliance</w:t>
      </w:r>
      <w:r w:rsidR="007D345B">
        <w:rPr>
          <w:rFonts w:ascii="Times New Roman" w:hAnsi="Times New Roman" w:cs="Times New Roman"/>
          <w:color w:val="000000"/>
        </w:rPr>
        <w:t xml:space="preserve"> </w:t>
      </w:r>
      <w:r w:rsidRPr="00BE0970">
        <w:rPr>
          <w:rFonts w:ascii="Times New Roman" w:hAnsi="Times New Roman" w:cs="Times New Roman"/>
          <w:color w:val="000000"/>
        </w:rPr>
        <w:t>and decision support interpretability,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Third, a reproducible evaluation system and dataset construction method for financial multi-turn conversations are proposed, establishing </w:t>
      </w:r>
      <w:proofErr w:type="gramStart"/>
      <w:r w:rsidRPr="00BE0970">
        <w:rPr>
          <w:rFonts w:ascii="Times New Roman" w:hAnsi="Times New Roman" w:cs="Times New Roman"/>
          <w:color w:val="000000"/>
        </w:rPr>
        <w:t>a</w:t>
      </w:r>
      <w:proofErr w:type="gramEnd"/>
      <w:r w:rsidRPr="00BE0970">
        <w:rPr>
          <w:rFonts w:ascii="Times New Roman" w:hAnsi="Times New Roman" w:cs="Times New Roman"/>
          <w:color w:val="000000"/>
        </w:rPr>
        <w:t xml:space="preserve"> evaluable, </w:t>
      </w:r>
      <w:proofErr w:type="spellStart"/>
      <w:r w:rsidRPr="00BE0970">
        <w:rPr>
          <w:rFonts w:ascii="Times New Roman" w:hAnsi="Times New Roman" w:cs="Times New Roman"/>
          <w:color w:val="000000"/>
        </w:rPr>
        <w:t>iterable</w:t>
      </w:r>
      <w:proofErr w:type="spellEnd"/>
      <w:r w:rsidRPr="00BE0970">
        <w:rPr>
          <w:rFonts w:ascii="Times New Roman" w:hAnsi="Times New Roman" w:cs="Times New Roman"/>
          <w:color w:val="000000"/>
        </w:rPr>
        <w:t xml:space="preserv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color w:val="000000"/>
        </w:rPr>
      </w:pPr>
      <w:r w:rsidRPr="00BE0970">
        <w:rPr>
          <w:rFonts w:ascii="Arial" w:hAnsi="Arial" w:cs="Arial"/>
          <w:b/>
          <w:bCs/>
          <w:color w:val="000000"/>
        </w:rPr>
        <w:t>Keywords</w:t>
      </w:r>
      <w:r>
        <w:rPr>
          <w:rFonts w:ascii="Arial" w:hAnsi="Arial" w:cs="Arial"/>
          <w:color w:val="000000"/>
        </w:rPr>
        <w:t>: Robo-Advisory,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6213C234" w14:textId="77777777" w:rsidR="007D345B"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2B0E307D" w14:textId="31ECB052" w:rsidR="007D345B" w:rsidRDefault="007D345B">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68" w:history="1">
        <w:r w:rsidRPr="005A6065">
          <w:rPr>
            <w:rStyle w:val="ac"/>
            <w:noProof/>
          </w:rPr>
          <w:t>第1章 绪论</w:t>
        </w:r>
        <w:r>
          <w:rPr>
            <w:noProof/>
            <w:webHidden/>
          </w:rPr>
          <w:tab/>
        </w:r>
        <w:r>
          <w:rPr>
            <w:noProof/>
            <w:webHidden/>
          </w:rPr>
          <w:fldChar w:fldCharType="begin"/>
        </w:r>
        <w:r>
          <w:rPr>
            <w:noProof/>
            <w:webHidden/>
          </w:rPr>
          <w:instrText xml:space="preserve"> PAGEREF _Toc224419368 \h </w:instrText>
        </w:r>
        <w:r>
          <w:rPr>
            <w:noProof/>
            <w:webHidden/>
          </w:rPr>
        </w:r>
        <w:r>
          <w:rPr>
            <w:noProof/>
            <w:webHidden/>
          </w:rPr>
          <w:fldChar w:fldCharType="separate"/>
        </w:r>
        <w:r>
          <w:rPr>
            <w:noProof/>
            <w:webHidden/>
          </w:rPr>
          <w:t>1</w:t>
        </w:r>
        <w:r>
          <w:rPr>
            <w:noProof/>
            <w:webHidden/>
          </w:rPr>
          <w:fldChar w:fldCharType="end"/>
        </w:r>
      </w:hyperlink>
    </w:p>
    <w:p w14:paraId="5A66FEF4" w14:textId="7B45ACF8"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69" w:history="1">
        <w:r w:rsidRPr="005A6065">
          <w:rPr>
            <w:rStyle w:val="ac"/>
            <w:noProof/>
          </w:rPr>
          <w:t>1.1 研究背景</w:t>
        </w:r>
        <w:r>
          <w:rPr>
            <w:noProof/>
            <w:webHidden/>
          </w:rPr>
          <w:tab/>
        </w:r>
        <w:r>
          <w:rPr>
            <w:noProof/>
            <w:webHidden/>
          </w:rPr>
          <w:fldChar w:fldCharType="begin"/>
        </w:r>
        <w:r>
          <w:rPr>
            <w:noProof/>
            <w:webHidden/>
          </w:rPr>
          <w:instrText xml:space="preserve"> PAGEREF _Toc224419369 \h </w:instrText>
        </w:r>
        <w:r>
          <w:rPr>
            <w:noProof/>
            <w:webHidden/>
          </w:rPr>
        </w:r>
        <w:r>
          <w:rPr>
            <w:noProof/>
            <w:webHidden/>
          </w:rPr>
          <w:fldChar w:fldCharType="separate"/>
        </w:r>
        <w:r>
          <w:rPr>
            <w:noProof/>
            <w:webHidden/>
          </w:rPr>
          <w:t>1</w:t>
        </w:r>
        <w:r>
          <w:rPr>
            <w:noProof/>
            <w:webHidden/>
          </w:rPr>
          <w:fldChar w:fldCharType="end"/>
        </w:r>
      </w:hyperlink>
    </w:p>
    <w:p w14:paraId="3C4FC4C9" w14:textId="78595DE3"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70" w:history="1">
        <w:r w:rsidRPr="005A6065">
          <w:rPr>
            <w:rStyle w:val="ac"/>
            <w:noProof/>
          </w:rPr>
          <w:t>1.2 研究意义</w:t>
        </w:r>
        <w:r>
          <w:rPr>
            <w:noProof/>
            <w:webHidden/>
          </w:rPr>
          <w:tab/>
        </w:r>
        <w:r>
          <w:rPr>
            <w:noProof/>
            <w:webHidden/>
          </w:rPr>
          <w:fldChar w:fldCharType="begin"/>
        </w:r>
        <w:r>
          <w:rPr>
            <w:noProof/>
            <w:webHidden/>
          </w:rPr>
          <w:instrText xml:space="preserve"> PAGEREF _Toc224419370 \h </w:instrText>
        </w:r>
        <w:r>
          <w:rPr>
            <w:noProof/>
            <w:webHidden/>
          </w:rPr>
        </w:r>
        <w:r>
          <w:rPr>
            <w:noProof/>
            <w:webHidden/>
          </w:rPr>
          <w:fldChar w:fldCharType="separate"/>
        </w:r>
        <w:r>
          <w:rPr>
            <w:noProof/>
            <w:webHidden/>
          </w:rPr>
          <w:t>2</w:t>
        </w:r>
        <w:r>
          <w:rPr>
            <w:noProof/>
            <w:webHidden/>
          </w:rPr>
          <w:fldChar w:fldCharType="end"/>
        </w:r>
      </w:hyperlink>
    </w:p>
    <w:p w14:paraId="5B3D2D4F" w14:textId="04DED34F"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1" w:history="1">
        <w:r w:rsidRPr="005A6065">
          <w:rPr>
            <w:rStyle w:val="ac"/>
            <w:noProof/>
          </w:rPr>
          <w:t>1.2.1 理论意义</w:t>
        </w:r>
        <w:r>
          <w:rPr>
            <w:noProof/>
            <w:webHidden/>
          </w:rPr>
          <w:tab/>
        </w:r>
        <w:r>
          <w:rPr>
            <w:noProof/>
            <w:webHidden/>
          </w:rPr>
          <w:fldChar w:fldCharType="begin"/>
        </w:r>
        <w:r>
          <w:rPr>
            <w:noProof/>
            <w:webHidden/>
          </w:rPr>
          <w:instrText xml:space="preserve"> PAGEREF _Toc224419371 \h </w:instrText>
        </w:r>
        <w:r>
          <w:rPr>
            <w:noProof/>
            <w:webHidden/>
          </w:rPr>
        </w:r>
        <w:r>
          <w:rPr>
            <w:noProof/>
            <w:webHidden/>
          </w:rPr>
          <w:fldChar w:fldCharType="separate"/>
        </w:r>
        <w:r>
          <w:rPr>
            <w:noProof/>
            <w:webHidden/>
          </w:rPr>
          <w:t>2</w:t>
        </w:r>
        <w:r>
          <w:rPr>
            <w:noProof/>
            <w:webHidden/>
          </w:rPr>
          <w:fldChar w:fldCharType="end"/>
        </w:r>
      </w:hyperlink>
    </w:p>
    <w:p w14:paraId="550004D1" w14:textId="75D702BE"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2" w:history="1">
        <w:r w:rsidRPr="005A6065">
          <w:rPr>
            <w:rStyle w:val="ac"/>
            <w:noProof/>
          </w:rPr>
          <w:t>1.2.2 实践意义</w:t>
        </w:r>
        <w:r>
          <w:rPr>
            <w:noProof/>
            <w:webHidden/>
          </w:rPr>
          <w:tab/>
        </w:r>
        <w:r>
          <w:rPr>
            <w:noProof/>
            <w:webHidden/>
          </w:rPr>
          <w:fldChar w:fldCharType="begin"/>
        </w:r>
        <w:r>
          <w:rPr>
            <w:noProof/>
            <w:webHidden/>
          </w:rPr>
          <w:instrText xml:space="preserve"> PAGEREF _Toc224419372 \h </w:instrText>
        </w:r>
        <w:r>
          <w:rPr>
            <w:noProof/>
            <w:webHidden/>
          </w:rPr>
        </w:r>
        <w:r>
          <w:rPr>
            <w:noProof/>
            <w:webHidden/>
          </w:rPr>
          <w:fldChar w:fldCharType="separate"/>
        </w:r>
        <w:r>
          <w:rPr>
            <w:noProof/>
            <w:webHidden/>
          </w:rPr>
          <w:t>3</w:t>
        </w:r>
        <w:r>
          <w:rPr>
            <w:noProof/>
            <w:webHidden/>
          </w:rPr>
          <w:fldChar w:fldCharType="end"/>
        </w:r>
      </w:hyperlink>
    </w:p>
    <w:p w14:paraId="7CC5ACF3" w14:textId="4B700D03"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73" w:history="1">
        <w:r w:rsidRPr="005A6065">
          <w:rPr>
            <w:rStyle w:val="ac"/>
            <w:noProof/>
          </w:rPr>
          <w:t>1.3 技术路线与创新点</w:t>
        </w:r>
        <w:r>
          <w:rPr>
            <w:noProof/>
            <w:webHidden/>
          </w:rPr>
          <w:tab/>
        </w:r>
        <w:r>
          <w:rPr>
            <w:noProof/>
            <w:webHidden/>
          </w:rPr>
          <w:fldChar w:fldCharType="begin"/>
        </w:r>
        <w:r>
          <w:rPr>
            <w:noProof/>
            <w:webHidden/>
          </w:rPr>
          <w:instrText xml:space="preserve"> PAGEREF _Toc224419373 \h </w:instrText>
        </w:r>
        <w:r>
          <w:rPr>
            <w:noProof/>
            <w:webHidden/>
          </w:rPr>
        </w:r>
        <w:r>
          <w:rPr>
            <w:noProof/>
            <w:webHidden/>
          </w:rPr>
          <w:fldChar w:fldCharType="separate"/>
        </w:r>
        <w:r>
          <w:rPr>
            <w:noProof/>
            <w:webHidden/>
          </w:rPr>
          <w:t>4</w:t>
        </w:r>
        <w:r>
          <w:rPr>
            <w:noProof/>
            <w:webHidden/>
          </w:rPr>
          <w:fldChar w:fldCharType="end"/>
        </w:r>
      </w:hyperlink>
    </w:p>
    <w:p w14:paraId="4688DD1D" w14:textId="196171BE"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4" w:history="1">
        <w:r w:rsidRPr="005A6065">
          <w:rPr>
            <w:rStyle w:val="ac"/>
            <w:noProof/>
          </w:rPr>
          <w:t>1.3.1 技术路线</w:t>
        </w:r>
        <w:r>
          <w:rPr>
            <w:noProof/>
            <w:webHidden/>
          </w:rPr>
          <w:tab/>
        </w:r>
        <w:r>
          <w:rPr>
            <w:noProof/>
            <w:webHidden/>
          </w:rPr>
          <w:fldChar w:fldCharType="begin"/>
        </w:r>
        <w:r>
          <w:rPr>
            <w:noProof/>
            <w:webHidden/>
          </w:rPr>
          <w:instrText xml:space="preserve"> PAGEREF _Toc224419374 \h </w:instrText>
        </w:r>
        <w:r>
          <w:rPr>
            <w:noProof/>
            <w:webHidden/>
          </w:rPr>
        </w:r>
        <w:r>
          <w:rPr>
            <w:noProof/>
            <w:webHidden/>
          </w:rPr>
          <w:fldChar w:fldCharType="separate"/>
        </w:r>
        <w:r>
          <w:rPr>
            <w:noProof/>
            <w:webHidden/>
          </w:rPr>
          <w:t>4</w:t>
        </w:r>
        <w:r>
          <w:rPr>
            <w:noProof/>
            <w:webHidden/>
          </w:rPr>
          <w:fldChar w:fldCharType="end"/>
        </w:r>
      </w:hyperlink>
    </w:p>
    <w:p w14:paraId="0B977E86" w14:textId="74DF8053"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5" w:history="1">
        <w:r w:rsidRPr="005A6065">
          <w:rPr>
            <w:rStyle w:val="ac"/>
            <w:noProof/>
          </w:rPr>
          <w:t>1.3.2 创新点</w:t>
        </w:r>
        <w:r>
          <w:rPr>
            <w:noProof/>
            <w:webHidden/>
          </w:rPr>
          <w:tab/>
        </w:r>
        <w:r>
          <w:rPr>
            <w:noProof/>
            <w:webHidden/>
          </w:rPr>
          <w:fldChar w:fldCharType="begin"/>
        </w:r>
        <w:r>
          <w:rPr>
            <w:noProof/>
            <w:webHidden/>
          </w:rPr>
          <w:instrText xml:space="preserve"> PAGEREF _Toc224419375 \h </w:instrText>
        </w:r>
        <w:r>
          <w:rPr>
            <w:noProof/>
            <w:webHidden/>
          </w:rPr>
        </w:r>
        <w:r>
          <w:rPr>
            <w:noProof/>
            <w:webHidden/>
          </w:rPr>
          <w:fldChar w:fldCharType="separate"/>
        </w:r>
        <w:r>
          <w:rPr>
            <w:noProof/>
            <w:webHidden/>
          </w:rPr>
          <w:t>6</w:t>
        </w:r>
        <w:r>
          <w:rPr>
            <w:noProof/>
            <w:webHidden/>
          </w:rPr>
          <w:fldChar w:fldCharType="end"/>
        </w:r>
      </w:hyperlink>
    </w:p>
    <w:p w14:paraId="4DDD9E1D" w14:textId="5046BBEA" w:rsidR="007D345B" w:rsidRDefault="007D345B">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76" w:history="1">
        <w:r w:rsidRPr="005A6065">
          <w:rPr>
            <w:rStyle w:val="ac"/>
            <w:noProof/>
          </w:rPr>
          <w:t>第2章 研究现状</w:t>
        </w:r>
        <w:r>
          <w:rPr>
            <w:noProof/>
            <w:webHidden/>
          </w:rPr>
          <w:tab/>
        </w:r>
        <w:r>
          <w:rPr>
            <w:noProof/>
            <w:webHidden/>
          </w:rPr>
          <w:fldChar w:fldCharType="begin"/>
        </w:r>
        <w:r>
          <w:rPr>
            <w:noProof/>
            <w:webHidden/>
          </w:rPr>
          <w:instrText xml:space="preserve"> PAGEREF _Toc224419376 \h </w:instrText>
        </w:r>
        <w:r>
          <w:rPr>
            <w:noProof/>
            <w:webHidden/>
          </w:rPr>
        </w:r>
        <w:r>
          <w:rPr>
            <w:noProof/>
            <w:webHidden/>
          </w:rPr>
          <w:fldChar w:fldCharType="separate"/>
        </w:r>
        <w:r>
          <w:rPr>
            <w:noProof/>
            <w:webHidden/>
          </w:rPr>
          <w:t>7</w:t>
        </w:r>
        <w:r>
          <w:rPr>
            <w:noProof/>
            <w:webHidden/>
          </w:rPr>
          <w:fldChar w:fldCharType="end"/>
        </w:r>
      </w:hyperlink>
    </w:p>
    <w:p w14:paraId="4A07AAA8" w14:textId="1FB5FBD1"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77" w:history="1">
        <w:r w:rsidRPr="005A6065">
          <w:rPr>
            <w:rStyle w:val="ac"/>
            <w:rFonts w:ascii="-webkit-standard" w:hAnsi="-webkit-standard"/>
            <w:noProof/>
          </w:rPr>
          <w:t xml:space="preserve">2.1 </w:t>
        </w:r>
        <w:r w:rsidRPr="005A6065">
          <w:rPr>
            <w:rStyle w:val="ac"/>
            <w:rFonts w:ascii="-webkit-standard" w:hAnsi="-webkit-standard"/>
            <w:noProof/>
          </w:rPr>
          <w:t>多轮对话智能体的发展与局限</w:t>
        </w:r>
        <w:r>
          <w:rPr>
            <w:noProof/>
            <w:webHidden/>
          </w:rPr>
          <w:tab/>
        </w:r>
        <w:r>
          <w:rPr>
            <w:noProof/>
            <w:webHidden/>
          </w:rPr>
          <w:fldChar w:fldCharType="begin"/>
        </w:r>
        <w:r>
          <w:rPr>
            <w:noProof/>
            <w:webHidden/>
          </w:rPr>
          <w:instrText xml:space="preserve"> PAGEREF _Toc224419377 \h </w:instrText>
        </w:r>
        <w:r>
          <w:rPr>
            <w:noProof/>
            <w:webHidden/>
          </w:rPr>
        </w:r>
        <w:r>
          <w:rPr>
            <w:noProof/>
            <w:webHidden/>
          </w:rPr>
          <w:fldChar w:fldCharType="separate"/>
        </w:r>
        <w:r>
          <w:rPr>
            <w:noProof/>
            <w:webHidden/>
          </w:rPr>
          <w:t>7</w:t>
        </w:r>
        <w:r>
          <w:rPr>
            <w:noProof/>
            <w:webHidden/>
          </w:rPr>
          <w:fldChar w:fldCharType="end"/>
        </w:r>
      </w:hyperlink>
    </w:p>
    <w:p w14:paraId="232ACCFE" w14:textId="6F8E5083"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8" w:history="1">
        <w:r w:rsidRPr="005A6065">
          <w:rPr>
            <w:rStyle w:val="ac"/>
            <w:noProof/>
          </w:rPr>
          <w:t>2.1.1 大语言模型在多轮对话中的能力边界</w:t>
        </w:r>
        <w:r>
          <w:rPr>
            <w:noProof/>
            <w:webHidden/>
          </w:rPr>
          <w:tab/>
        </w:r>
        <w:r>
          <w:rPr>
            <w:noProof/>
            <w:webHidden/>
          </w:rPr>
          <w:fldChar w:fldCharType="begin"/>
        </w:r>
        <w:r>
          <w:rPr>
            <w:noProof/>
            <w:webHidden/>
          </w:rPr>
          <w:instrText xml:space="preserve"> PAGEREF _Toc224419378 \h </w:instrText>
        </w:r>
        <w:r>
          <w:rPr>
            <w:noProof/>
            <w:webHidden/>
          </w:rPr>
        </w:r>
        <w:r>
          <w:rPr>
            <w:noProof/>
            <w:webHidden/>
          </w:rPr>
          <w:fldChar w:fldCharType="separate"/>
        </w:r>
        <w:r>
          <w:rPr>
            <w:noProof/>
            <w:webHidden/>
          </w:rPr>
          <w:t>7</w:t>
        </w:r>
        <w:r>
          <w:rPr>
            <w:noProof/>
            <w:webHidden/>
          </w:rPr>
          <w:fldChar w:fldCharType="end"/>
        </w:r>
      </w:hyperlink>
    </w:p>
    <w:p w14:paraId="3C06FD92" w14:textId="2693E1E6"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9" w:history="1">
        <w:r w:rsidRPr="005A6065">
          <w:rPr>
            <w:rStyle w:val="ac"/>
            <w:noProof/>
          </w:rPr>
          <w:t>2.1.2 智能体架构的发展</w:t>
        </w:r>
        <w:r>
          <w:rPr>
            <w:noProof/>
            <w:webHidden/>
          </w:rPr>
          <w:tab/>
        </w:r>
        <w:r>
          <w:rPr>
            <w:noProof/>
            <w:webHidden/>
          </w:rPr>
          <w:fldChar w:fldCharType="begin"/>
        </w:r>
        <w:r>
          <w:rPr>
            <w:noProof/>
            <w:webHidden/>
          </w:rPr>
          <w:instrText xml:space="preserve"> PAGEREF _Toc224419379 \h </w:instrText>
        </w:r>
        <w:r>
          <w:rPr>
            <w:noProof/>
            <w:webHidden/>
          </w:rPr>
        </w:r>
        <w:r>
          <w:rPr>
            <w:noProof/>
            <w:webHidden/>
          </w:rPr>
          <w:fldChar w:fldCharType="separate"/>
        </w:r>
        <w:r>
          <w:rPr>
            <w:noProof/>
            <w:webHidden/>
          </w:rPr>
          <w:t>8</w:t>
        </w:r>
        <w:r>
          <w:rPr>
            <w:noProof/>
            <w:webHidden/>
          </w:rPr>
          <w:fldChar w:fldCharType="end"/>
        </w:r>
      </w:hyperlink>
    </w:p>
    <w:p w14:paraId="733AA6F3" w14:textId="084BA30D"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80" w:history="1">
        <w:r w:rsidRPr="005A6065">
          <w:rPr>
            <w:rStyle w:val="ac"/>
            <w:noProof/>
          </w:rPr>
          <w:t>2.2 智能体记忆机制研究</w:t>
        </w:r>
        <w:r>
          <w:rPr>
            <w:noProof/>
            <w:webHidden/>
          </w:rPr>
          <w:tab/>
        </w:r>
        <w:r>
          <w:rPr>
            <w:noProof/>
            <w:webHidden/>
          </w:rPr>
          <w:fldChar w:fldCharType="begin"/>
        </w:r>
        <w:r>
          <w:rPr>
            <w:noProof/>
            <w:webHidden/>
          </w:rPr>
          <w:instrText xml:space="preserve"> PAGEREF _Toc224419380 \h </w:instrText>
        </w:r>
        <w:r>
          <w:rPr>
            <w:noProof/>
            <w:webHidden/>
          </w:rPr>
        </w:r>
        <w:r>
          <w:rPr>
            <w:noProof/>
            <w:webHidden/>
          </w:rPr>
          <w:fldChar w:fldCharType="separate"/>
        </w:r>
        <w:r>
          <w:rPr>
            <w:noProof/>
            <w:webHidden/>
          </w:rPr>
          <w:t>9</w:t>
        </w:r>
        <w:r>
          <w:rPr>
            <w:noProof/>
            <w:webHidden/>
          </w:rPr>
          <w:fldChar w:fldCharType="end"/>
        </w:r>
      </w:hyperlink>
    </w:p>
    <w:p w14:paraId="2C239B1C" w14:textId="3314A33F"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1" w:history="1">
        <w:r w:rsidRPr="005A6065">
          <w:rPr>
            <w:rStyle w:val="ac"/>
            <w:noProof/>
          </w:rPr>
          <w:t>2.2.1 记忆的理论来源</w:t>
        </w:r>
        <w:r>
          <w:rPr>
            <w:noProof/>
            <w:webHidden/>
          </w:rPr>
          <w:tab/>
        </w:r>
        <w:r>
          <w:rPr>
            <w:noProof/>
            <w:webHidden/>
          </w:rPr>
          <w:fldChar w:fldCharType="begin"/>
        </w:r>
        <w:r>
          <w:rPr>
            <w:noProof/>
            <w:webHidden/>
          </w:rPr>
          <w:instrText xml:space="preserve"> PAGEREF _Toc224419381 \h </w:instrText>
        </w:r>
        <w:r>
          <w:rPr>
            <w:noProof/>
            <w:webHidden/>
          </w:rPr>
        </w:r>
        <w:r>
          <w:rPr>
            <w:noProof/>
            <w:webHidden/>
          </w:rPr>
          <w:fldChar w:fldCharType="separate"/>
        </w:r>
        <w:r>
          <w:rPr>
            <w:noProof/>
            <w:webHidden/>
          </w:rPr>
          <w:t>9</w:t>
        </w:r>
        <w:r>
          <w:rPr>
            <w:noProof/>
            <w:webHidden/>
          </w:rPr>
          <w:fldChar w:fldCharType="end"/>
        </w:r>
      </w:hyperlink>
    </w:p>
    <w:p w14:paraId="6D024B20" w14:textId="2F436880"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2" w:history="1">
        <w:r w:rsidRPr="005A6065">
          <w:rPr>
            <w:rStyle w:val="ac"/>
            <w:noProof/>
          </w:rPr>
          <w:t>2.2.2 现有记忆的机制</w:t>
        </w:r>
        <w:r>
          <w:rPr>
            <w:noProof/>
            <w:webHidden/>
          </w:rPr>
          <w:tab/>
        </w:r>
        <w:r>
          <w:rPr>
            <w:noProof/>
            <w:webHidden/>
          </w:rPr>
          <w:fldChar w:fldCharType="begin"/>
        </w:r>
        <w:r>
          <w:rPr>
            <w:noProof/>
            <w:webHidden/>
          </w:rPr>
          <w:instrText xml:space="preserve"> PAGEREF _Toc224419382 \h </w:instrText>
        </w:r>
        <w:r>
          <w:rPr>
            <w:noProof/>
            <w:webHidden/>
          </w:rPr>
        </w:r>
        <w:r>
          <w:rPr>
            <w:noProof/>
            <w:webHidden/>
          </w:rPr>
          <w:fldChar w:fldCharType="separate"/>
        </w:r>
        <w:r>
          <w:rPr>
            <w:noProof/>
            <w:webHidden/>
          </w:rPr>
          <w:t>10</w:t>
        </w:r>
        <w:r>
          <w:rPr>
            <w:noProof/>
            <w:webHidden/>
          </w:rPr>
          <w:fldChar w:fldCharType="end"/>
        </w:r>
      </w:hyperlink>
    </w:p>
    <w:p w14:paraId="0C08EF2F" w14:textId="30D7381B"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83" w:history="1">
        <w:r w:rsidRPr="005A6065">
          <w:rPr>
            <w:rStyle w:val="ac"/>
            <w:noProof/>
          </w:rPr>
          <w:t>2.3</w:t>
        </w:r>
        <w:r w:rsidRPr="005A6065">
          <w:rPr>
            <w:rStyle w:val="ac"/>
            <w:rFonts w:ascii="-webkit-standard" w:hAnsi="-webkit-standard"/>
            <w:noProof/>
          </w:rPr>
          <w:t xml:space="preserve"> </w:t>
        </w:r>
        <w:r w:rsidRPr="005A6065">
          <w:rPr>
            <w:rStyle w:val="ac"/>
            <w:rFonts w:ascii="-webkit-standard" w:hAnsi="-webkit-standard"/>
            <w:noProof/>
          </w:rPr>
          <w:t>金融场景下的智能投顾</w:t>
        </w:r>
        <w:r>
          <w:rPr>
            <w:noProof/>
            <w:webHidden/>
          </w:rPr>
          <w:tab/>
        </w:r>
        <w:r>
          <w:rPr>
            <w:noProof/>
            <w:webHidden/>
          </w:rPr>
          <w:fldChar w:fldCharType="begin"/>
        </w:r>
        <w:r>
          <w:rPr>
            <w:noProof/>
            <w:webHidden/>
          </w:rPr>
          <w:instrText xml:space="preserve"> PAGEREF _Toc224419383 \h </w:instrText>
        </w:r>
        <w:r>
          <w:rPr>
            <w:noProof/>
            <w:webHidden/>
          </w:rPr>
        </w:r>
        <w:r>
          <w:rPr>
            <w:noProof/>
            <w:webHidden/>
          </w:rPr>
          <w:fldChar w:fldCharType="separate"/>
        </w:r>
        <w:r>
          <w:rPr>
            <w:noProof/>
            <w:webHidden/>
          </w:rPr>
          <w:t>11</w:t>
        </w:r>
        <w:r>
          <w:rPr>
            <w:noProof/>
            <w:webHidden/>
          </w:rPr>
          <w:fldChar w:fldCharType="end"/>
        </w:r>
      </w:hyperlink>
    </w:p>
    <w:p w14:paraId="4DCC8868" w14:textId="0BF1B0C6"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4" w:history="1">
        <w:r w:rsidRPr="005A6065">
          <w:rPr>
            <w:rStyle w:val="ac"/>
            <w:noProof/>
          </w:rPr>
          <w:t>2.3.1 传统智能投顾</w:t>
        </w:r>
        <w:r>
          <w:rPr>
            <w:noProof/>
            <w:webHidden/>
          </w:rPr>
          <w:tab/>
        </w:r>
        <w:r>
          <w:rPr>
            <w:noProof/>
            <w:webHidden/>
          </w:rPr>
          <w:fldChar w:fldCharType="begin"/>
        </w:r>
        <w:r>
          <w:rPr>
            <w:noProof/>
            <w:webHidden/>
          </w:rPr>
          <w:instrText xml:space="preserve"> PAGEREF _Toc224419384 \h </w:instrText>
        </w:r>
        <w:r>
          <w:rPr>
            <w:noProof/>
            <w:webHidden/>
          </w:rPr>
        </w:r>
        <w:r>
          <w:rPr>
            <w:noProof/>
            <w:webHidden/>
          </w:rPr>
          <w:fldChar w:fldCharType="separate"/>
        </w:r>
        <w:r>
          <w:rPr>
            <w:noProof/>
            <w:webHidden/>
          </w:rPr>
          <w:t>11</w:t>
        </w:r>
        <w:r>
          <w:rPr>
            <w:noProof/>
            <w:webHidden/>
          </w:rPr>
          <w:fldChar w:fldCharType="end"/>
        </w:r>
      </w:hyperlink>
    </w:p>
    <w:p w14:paraId="3A99EFAC" w14:textId="424DAB30"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5" w:history="1">
        <w:r w:rsidRPr="005A6065">
          <w:rPr>
            <w:rStyle w:val="ac"/>
            <w:noProof/>
          </w:rPr>
          <w:t>2.3.2 金融大模型与金融智能体</w:t>
        </w:r>
        <w:r>
          <w:rPr>
            <w:noProof/>
            <w:webHidden/>
          </w:rPr>
          <w:tab/>
        </w:r>
        <w:r>
          <w:rPr>
            <w:noProof/>
            <w:webHidden/>
          </w:rPr>
          <w:fldChar w:fldCharType="begin"/>
        </w:r>
        <w:r>
          <w:rPr>
            <w:noProof/>
            <w:webHidden/>
          </w:rPr>
          <w:instrText xml:space="preserve"> PAGEREF _Toc224419385 \h </w:instrText>
        </w:r>
        <w:r>
          <w:rPr>
            <w:noProof/>
            <w:webHidden/>
          </w:rPr>
        </w:r>
        <w:r>
          <w:rPr>
            <w:noProof/>
            <w:webHidden/>
          </w:rPr>
          <w:fldChar w:fldCharType="separate"/>
        </w:r>
        <w:r>
          <w:rPr>
            <w:noProof/>
            <w:webHidden/>
          </w:rPr>
          <w:t>12</w:t>
        </w:r>
        <w:r>
          <w:rPr>
            <w:noProof/>
            <w:webHidden/>
          </w:rPr>
          <w:fldChar w:fldCharType="end"/>
        </w:r>
      </w:hyperlink>
    </w:p>
    <w:p w14:paraId="3E8C76EC" w14:textId="431C00DC"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6" w:history="1">
        <w:r w:rsidRPr="005A6065">
          <w:rPr>
            <w:rStyle w:val="ac"/>
            <w:noProof/>
          </w:rPr>
          <w:t>2.3.3 投资咨询场景特殊性</w:t>
        </w:r>
        <w:r>
          <w:rPr>
            <w:noProof/>
            <w:webHidden/>
          </w:rPr>
          <w:tab/>
        </w:r>
        <w:r>
          <w:rPr>
            <w:noProof/>
            <w:webHidden/>
          </w:rPr>
          <w:fldChar w:fldCharType="begin"/>
        </w:r>
        <w:r>
          <w:rPr>
            <w:noProof/>
            <w:webHidden/>
          </w:rPr>
          <w:instrText xml:space="preserve"> PAGEREF _Toc224419386 \h </w:instrText>
        </w:r>
        <w:r>
          <w:rPr>
            <w:noProof/>
            <w:webHidden/>
          </w:rPr>
        </w:r>
        <w:r>
          <w:rPr>
            <w:noProof/>
            <w:webHidden/>
          </w:rPr>
          <w:fldChar w:fldCharType="separate"/>
        </w:r>
        <w:r>
          <w:rPr>
            <w:noProof/>
            <w:webHidden/>
          </w:rPr>
          <w:t>13</w:t>
        </w:r>
        <w:r>
          <w:rPr>
            <w:noProof/>
            <w:webHidden/>
          </w:rPr>
          <w:fldChar w:fldCharType="end"/>
        </w:r>
      </w:hyperlink>
    </w:p>
    <w:p w14:paraId="2DBB029E" w14:textId="71E7851A" w:rsidR="007D345B" w:rsidRDefault="007D345B">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87" w:history="1">
        <w:r w:rsidRPr="005A6065">
          <w:rPr>
            <w:rStyle w:val="ac"/>
            <w:noProof/>
          </w:rPr>
          <w:t>第3章 理论分析</w:t>
        </w:r>
        <w:r>
          <w:rPr>
            <w:noProof/>
            <w:webHidden/>
          </w:rPr>
          <w:tab/>
        </w:r>
        <w:r>
          <w:rPr>
            <w:noProof/>
            <w:webHidden/>
          </w:rPr>
          <w:fldChar w:fldCharType="begin"/>
        </w:r>
        <w:r>
          <w:rPr>
            <w:noProof/>
            <w:webHidden/>
          </w:rPr>
          <w:instrText xml:space="preserve"> PAGEREF _Toc224419387 \h </w:instrText>
        </w:r>
        <w:r>
          <w:rPr>
            <w:noProof/>
            <w:webHidden/>
          </w:rPr>
        </w:r>
        <w:r>
          <w:rPr>
            <w:noProof/>
            <w:webHidden/>
          </w:rPr>
          <w:fldChar w:fldCharType="separate"/>
        </w:r>
        <w:r>
          <w:rPr>
            <w:noProof/>
            <w:webHidden/>
          </w:rPr>
          <w:t>15</w:t>
        </w:r>
        <w:r>
          <w:rPr>
            <w:noProof/>
            <w:webHidden/>
          </w:rPr>
          <w:fldChar w:fldCharType="end"/>
        </w:r>
      </w:hyperlink>
    </w:p>
    <w:p w14:paraId="7A603ACA" w14:textId="534A71C8"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88" w:history="1">
        <w:r w:rsidRPr="005A6065">
          <w:rPr>
            <w:rStyle w:val="ac"/>
            <w:noProof/>
          </w:rPr>
          <w:t>3.1 智能投顾中的动态认知</w:t>
        </w:r>
        <w:r>
          <w:rPr>
            <w:noProof/>
            <w:webHidden/>
          </w:rPr>
          <w:tab/>
        </w:r>
        <w:r>
          <w:rPr>
            <w:noProof/>
            <w:webHidden/>
          </w:rPr>
          <w:fldChar w:fldCharType="begin"/>
        </w:r>
        <w:r>
          <w:rPr>
            <w:noProof/>
            <w:webHidden/>
          </w:rPr>
          <w:instrText xml:space="preserve"> PAGEREF _Toc224419388 \h </w:instrText>
        </w:r>
        <w:r>
          <w:rPr>
            <w:noProof/>
            <w:webHidden/>
          </w:rPr>
        </w:r>
        <w:r>
          <w:rPr>
            <w:noProof/>
            <w:webHidden/>
          </w:rPr>
          <w:fldChar w:fldCharType="separate"/>
        </w:r>
        <w:r>
          <w:rPr>
            <w:noProof/>
            <w:webHidden/>
          </w:rPr>
          <w:t>15</w:t>
        </w:r>
        <w:r>
          <w:rPr>
            <w:noProof/>
            <w:webHidden/>
          </w:rPr>
          <w:fldChar w:fldCharType="end"/>
        </w:r>
      </w:hyperlink>
    </w:p>
    <w:p w14:paraId="58BC5DF4" w14:textId="60366671"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9" w:history="1">
        <w:r w:rsidRPr="005A6065">
          <w:rPr>
            <w:rStyle w:val="ac"/>
            <w:noProof/>
          </w:rPr>
          <w:t>3.1.1 动态认知的定义与边界</w:t>
        </w:r>
        <w:r>
          <w:rPr>
            <w:noProof/>
            <w:webHidden/>
          </w:rPr>
          <w:tab/>
        </w:r>
        <w:r>
          <w:rPr>
            <w:noProof/>
            <w:webHidden/>
          </w:rPr>
          <w:fldChar w:fldCharType="begin"/>
        </w:r>
        <w:r>
          <w:rPr>
            <w:noProof/>
            <w:webHidden/>
          </w:rPr>
          <w:instrText xml:space="preserve"> PAGEREF _Toc224419389 \h </w:instrText>
        </w:r>
        <w:r>
          <w:rPr>
            <w:noProof/>
            <w:webHidden/>
          </w:rPr>
        </w:r>
        <w:r>
          <w:rPr>
            <w:noProof/>
            <w:webHidden/>
          </w:rPr>
          <w:fldChar w:fldCharType="separate"/>
        </w:r>
        <w:r>
          <w:rPr>
            <w:noProof/>
            <w:webHidden/>
          </w:rPr>
          <w:t>15</w:t>
        </w:r>
        <w:r>
          <w:rPr>
            <w:noProof/>
            <w:webHidden/>
          </w:rPr>
          <w:fldChar w:fldCharType="end"/>
        </w:r>
      </w:hyperlink>
    </w:p>
    <w:p w14:paraId="4D6D3C2C" w14:textId="43E0705F"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0" w:history="1">
        <w:r w:rsidRPr="005A6065">
          <w:rPr>
            <w:rStyle w:val="ac"/>
            <w:noProof/>
          </w:rPr>
          <w:t>3.1.2 投资者动态行为变量</w:t>
        </w:r>
        <w:r>
          <w:rPr>
            <w:noProof/>
            <w:webHidden/>
          </w:rPr>
          <w:tab/>
        </w:r>
        <w:r>
          <w:rPr>
            <w:noProof/>
            <w:webHidden/>
          </w:rPr>
          <w:fldChar w:fldCharType="begin"/>
        </w:r>
        <w:r>
          <w:rPr>
            <w:noProof/>
            <w:webHidden/>
          </w:rPr>
          <w:instrText xml:space="preserve"> PAGEREF _Toc224419390 \h </w:instrText>
        </w:r>
        <w:r>
          <w:rPr>
            <w:noProof/>
            <w:webHidden/>
          </w:rPr>
        </w:r>
        <w:r>
          <w:rPr>
            <w:noProof/>
            <w:webHidden/>
          </w:rPr>
          <w:fldChar w:fldCharType="separate"/>
        </w:r>
        <w:r>
          <w:rPr>
            <w:noProof/>
            <w:webHidden/>
          </w:rPr>
          <w:t>16</w:t>
        </w:r>
        <w:r>
          <w:rPr>
            <w:noProof/>
            <w:webHidden/>
          </w:rPr>
          <w:fldChar w:fldCharType="end"/>
        </w:r>
      </w:hyperlink>
    </w:p>
    <w:p w14:paraId="72AA385A" w14:textId="1BBEAA24"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1" w:history="1">
        <w:r w:rsidRPr="005A6065">
          <w:rPr>
            <w:rStyle w:val="ac"/>
            <w:noProof/>
          </w:rPr>
          <w:t xml:space="preserve">3.1.3 </w:t>
        </w:r>
        <w:r w:rsidRPr="005A6065">
          <w:rPr>
            <w:rStyle w:val="ac"/>
            <w:noProof/>
          </w:rPr>
          <w:t>“</w:t>
        </w:r>
        <w:r w:rsidRPr="005A6065">
          <w:rPr>
            <w:rStyle w:val="ac"/>
            <w:noProof/>
          </w:rPr>
          <w:t>理解</w:t>
        </w:r>
        <w:r w:rsidRPr="005A6065">
          <w:rPr>
            <w:rStyle w:val="ac"/>
            <w:noProof/>
          </w:rPr>
          <w:t>—</w:t>
        </w:r>
        <w:r w:rsidRPr="005A6065">
          <w:rPr>
            <w:rStyle w:val="ac"/>
            <w:noProof/>
          </w:rPr>
          <w:t>记忆</w:t>
        </w:r>
        <w:r w:rsidRPr="005A6065">
          <w:rPr>
            <w:rStyle w:val="ac"/>
            <w:noProof/>
          </w:rPr>
          <w:t>—</w:t>
        </w:r>
        <w:r w:rsidRPr="005A6065">
          <w:rPr>
            <w:rStyle w:val="ac"/>
            <w:noProof/>
          </w:rPr>
          <w:t>推理</w:t>
        </w:r>
        <w:r w:rsidRPr="005A6065">
          <w:rPr>
            <w:rStyle w:val="ac"/>
            <w:noProof/>
          </w:rPr>
          <w:t>—</w:t>
        </w:r>
        <w:r w:rsidRPr="005A6065">
          <w:rPr>
            <w:rStyle w:val="ac"/>
            <w:noProof/>
          </w:rPr>
          <w:t>反馈</w:t>
        </w:r>
        <w:r w:rsidRPr="005A6065">
          <w:rPr>
            <w:rStyle w:val="ac"/>
            <w:noProof/>
          </w:rPr>
          <w:t>”</w:t>
        </w:r>
        <w:r w:rsidRPr="005A6065">
          <w:rPr>
            <w:rStyle w:val="ac"/>
            <w:noProof/>
          </w:rPr>
          <w:t>循环</w:t>
        </w:r>
        <w:r>
          <w:rPr>
            <w:noProof/>
            <w:webHidden/>
          </w:rPr>
          <w:tab/>
        </w:r>
        <w:r>
          <w:rPr>
            <w:noProof/>
            <w:webHidden/>
          </w:rPr>
          <w:fldChar w:fldCharType="begin"/>
        </w:r>
        <w:r>
          <w:rPr>
            <w:noProof/>
            <w:webHidden/>
          </w:rPr>
          <w:instrText xml:space="preserve"> PAGEREF _Toc224419391 \h </w:instrText>
        </w:r>
        <w:r>
          <w:rPr>
            <w:noProof/>
            <w:webHidden/>
          </w:rPr>
        </w:r>
        <w:r>
          <w:rPr>
            <w:noProof/>
            <w:webHidden/>
          </w:rPr>
          <w:fldChar w:fldCharType="separate"/>
        </w:r>
        <w:r>
          <w:rPr>
            <w:noProof/>
            <w:webHidden/>
          </w:rPr>
          <w:t>16</w:t>
        </w:r>
        <w:r>
          <w:rPr>
            <w:noProof/>
            <w:webHidden/>
          </w:rPr>
          <w:fldChar w:fldCharType="end"/>
        </w:r>
      </w:hyperlink>
    </w:p>
    <w:p w14:paraId="0740C2C5" w14:textId="6F0FE060"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2" w:history="1">
        <w:r w:rsidRPr="005A6065">
          <w:rPr>
            <w:rStyle w:val="ac"/>
            <w:noProof/>
          </w:rPr>
          <w:t>3.1.4 状态空间与更新规则</w:t>
        </w:r>
        <w:r>
          <w:rPr>
            <w:noProof/>
            <w:webHidden/>
          </w:rPr>
          <w:tab/>
        </w:r>
        <w:r>
          <w:rPr>
            <w:noProof/>
            <w:webHidden/>
          </w:rPr>
          <w:fldChar w:fldCharType="begin"/>
        </w:r>
        <w:r>
          <w:rPr>
            <w:noProof/>
            <w:webHidden/>
          </w:rPr>
          <w:instrText xml:space="preserve"> PAGEREF _Toc224419392 \h </w:instrText>
        </w:r>
        <w:r>
          <w:rPr>
            <w:noProof/>
            <w:webHidden/>
          </w:rPr>
        </w:r>
        <w:r>
          <w:rPr>
            <w:noProof/>
            <w:webHidden/>
          </w:rPr>
          <w:fldChar w:fldCharType="separate"/>
        </w:r>
        <w:r>
          <w:rPr>
            <w:noProof/>
            <w:webHidden/>
          </w:rPr>
          <w:t>17</w:t>
        </w:r>
        <w:r>
          <w:rPr>
            <w:noProof/>
            <w:webHidden/>
          </w:rPr>
          <w:fldChar w:fldCharType="end"/>
        </w:r>
      </w:hyperlink>
    </w:p>
    <w:p w14:paraId="5A7CAC99" w14:textId="4DAA7A84"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93" w:history="1">
        <w:r w:rsidRPr="005A6065">
          <w:rPr>
            <w:rStyle w:val="ac"/>
            <w:noProof/>
          </w:rPr>
          <w:t>3.2 智能投顾中的决策一致</w:t>
        </w:r>
        <w:r>
          <w:rPr>
            <w:noProof/>
            <w:webHidden/>
          </w:rPr>
          <w:tab/>
        </w:r>
        <w:r>
          <w:rPr>
            <w:noProof/>
            <w:webHidden/>
          </w:rPr>
          <w:fldChar w:fldCharType="begin"/>
        </w:r>
        <w:r>
          <w:rPr>
            <w:noProof/>
            <w:webHidden/>
          </w:rPr>
          <w:instrText xml:space="preserve"> PAGEREF _Toc224419393 \h </w:instrText>
        </w:r>
        <w:r>
          <w:rPr>
            <w:noProof/>
            <w:webHidden/>
          </w:rPr>
        </w:r>
        <w:r>
          <w:rPr>
            <w:noProof/>
            <w:webHidden/>
          </w:rPr>
          <w:fldChar w:fldCharType="separate"/>
        </w:r>
        <w:r>
          <w:rPr>
            <w:noProof/>
            <w:webHidden/>
          </w:rPr>
          <w:t>17</w:t>
        </w:r>
        <w:r>
          <w:rPr>
            <w:noProof/>
            <w:webHidden/>
          </w:rPr>
          <w:fldChar w:fldCharType="end"/>
        </w:r>
      </w:hyperlink>
    </w:p>
    <w:p w14:paraId="7BF649C9" w14:textId="6070D3F9"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4" w:history="1">
        <w:r w:rsidRPr="005A6065">
          <w:rPr>
            <w:rStyle w:val="ac"/>
            <w:noProof/>
          </w:rPr>
          <w:t>3.2.1 决策一致性的内涵与维度界定</w:t>
        </w:r>
        <w:r>
          <w:rPr>
            <w:noProof/>
            <w:webHidden/>
          </w:rPr>
          <w:tab/>
        </w:r>
        <w:r>
          <w:rPr>
            <w:noProof/>
            <w:webHidden/>
          </w:rPr>
          <w:fldChar w:fldCharType="begin"/>
        </w:r>
        <w:r>
          <w:rPr>
            <w:noProof/>
            <w:webHidden/>
          </w:rPr>
          <w:instrText xml:space="preserve"> PAGEREF _Toc224419394 \h </w:instrText>
        </w:r>
        <w:r>
          <w:rPr>
            <w:noProof/>
            <w:webHidden/>
          </w:rPr>
        </w:r>
        <w:r>
          <w:rPr>
            <w:noProof/>
            <w:webHidden/>
          </w:rPr>
          <w:fldChar w:fldCharType="separate"/>
        </w:r>
        <w:r>
          <w:rPr>
            <w:noProof/>
            <w:webHidden/>
          </w:rPr>
          <w:t>18</w:t>
        </w:r>
        <w:r>
          <w:rPr>
            <w:noProof/>
            <w:webHidden/>
          </w:rPr>
          <w:fldChar w:fldCharType="end"/>
        </w:r>
      </w:hyperlink>
    </w:p>
    <w:p w14:paraId="3279ACEA" w14:textId="1E6C6519"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5" w:history="1">
        <w:r w:rsidRPr="005A6065">
          <w:rPr>
            <w:rStyle w:val="ac"/>
            <w:noProof/>
          </w:rPr>
          <w:t>3.2.2 决策一致性对信任与采纳行为的影响</w:t>
        </w:r>
        <w:r>
          <w:rPr>
            <w:noProof/>
            <w:webHidden/>
          </w:rPr>
          <w:tab/>
        </w:r>
        <w:r>
          <w:rPr>
            <w:noProof/>
            <w:webHidden/>
          </w:rPr>
          <w:fldChar w:fldCharType="begin"/>
        </w:r>
        <w:r>
          <w:rPr>
            <w:noProof/>
            <w:webHidden/>
          </w:rPr>
          <w:instrText xml:space="preserve"> PAGEREF _Toc224419395 \h </w:instrText>
        </w:r>
        <w:r>
          <w:rPr>
            <w:noProof/>
            <w:webHidden/>
          </w:rPr>
        </w:r>
        <w:r>
          <w:rPr>
            <w:noProof/>
            <w:webHidden/>
          </w:rPr>
          <w:fldChar w:fldCharType="separate"/>
        </w:r>
        <w:r>
          <w:rPr>
            <w:noProof/>
            <w:webHidden/>
          </w:rPr>
          <w:t>18</w:t>
        </w:r>
        <w:r>
          <w:rPr>
            <w:noProof/>
            <w:webHidden/>
          </w:rPr>
          <w:fldChar w:fldCharType="end"/>
        </w:r>
      </w:hyperlink>
    </w:p>
    <w:p w14:paraId="00EB6175" w14:textId="528AF3D8"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6" w:history="1">
        <w:r w:rsidRPr="005A6065">
          <w:rPr>
            <w:rStyle w:val="ac"/>
            <w:noProof/>
          </w:rPr>
          <w:t>3.2.3 决策一致性的实现机制</w:t>
        </w:r>
        <w:r>
          <w:rPr>
            <w:noProof/>
            <w:webHidden/>
          </w:rPr>
          <w:tab/>
        </w:r>
        <w:r>
          <w:rPr>
            <w:noProof/>
            <w:webHidden/>
          </w:rPr>
          <w:fldChar w:fldCharType="begin"/>
        </w:r>
        <w:r>
          <w:rPr>
            <w:noProof/>
            <w:webHidden/>
          </w:rPr>
          <w:instrText xml:space="preserve"> PAGEREF _Toc224419396 \h </w:instrText>
        </w:r>
        <w:r>
          <w:rPr>
            <w:noProof/>
            <w:webHidden/>
          </w:rPr>
        </w:r>
        <w:r>
          <w:rPr>
            <w:noProof/>
            <w:webHidden/>
          </w:rPr>
          <w:fldChar w:fldCharType="separate"/>
        </w:r>
        <w:r>
          <w:rPr>
            <w:noProof/>
            <w:webHidden/>
          </w:rPr>
          <w:t>19</w:t>
        </w:r>
        <w:r>
          <w:rPr>
            <w:noProof/>
            <w:webHidden/>
          </w:rPr>
          <w:fldChar w:fldCharType="end"/>
        </w:r>
      </w:hyperlink>
    </w:p>
    <w:p w14:paraId="61066DD0" w14:textId="477B7B4B" w:rsidR="007D345B" w:rsidRDefault="007D345B">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97" w:history="1">
        <w:r w:rsidRPr="005A6065">
          <w:rPr>
            <w:rStyle w:val="ac"/>
            <w:noProof/>
          </w:rPr>
          <w:t>第4章 系统设计</w:t>
        </w:r>
        <w:r>
          <w:rPr>
            <w:noProof/>
            <w:webHidden/>
          </w:rPr>
          <w:tab/>
        </w:r>
        <w:r>
          <w:rPr>
            <w:noProof/>
            <w:webHidden/>
          </w:rPr>
          <w:fldChar w:fldCharType="begin"/>
        </w:r>
        <w:r>
          <w:rPr>
            <w:noProof/>
            <w:webHidden/>
          </w:rPr>
          <w:instrText xml:space="preserve"> PAGEREF _Toc224419397 \h </w:instrText>
        </w:r>
        <w:r>
          <w:rPr>
            <w:noProof/>
            <w:webHidden/>
          </w:rPr>
        </w:r>
        <w:r>
          <w:rPr>
            <w:noProof/>
            <w:webHidden/>
          </w:rPr>
          <w:fldChar w:fldCharType="separate"/>
        </w:r>
        <w:r>
          <w:rPr>
            <w:noProof/>
            <w:webHidden/>
          </w:rPr>
          <w:t>20</w:t>
        </w:r>
        <w:r>
          <w:rPr>
            <w:noProof/>
            <w:webHidden/>
          </w:rPr>
          <w:fldChar w:fldCharType="end"/>
        </w:r>
      </w:hyperlink>
    </w:p>
    <w:p w14:paraId="4EAFBA20" w14:textId="1975750E"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98" w:history="1">
        <w:r w:rsidRPr="005A6065">
          <w:rPr>
            <w:rStyle w:val="ac"/>
            <w:noProof/>
          </w:rPr>
          <w:t>4.1 长期对话记忆的表征框架与问题定义</w:t>
        </w:r>
        <w:r>
          <w:rPr>
            <w:noProof/>
            <w:webHidden/>
          </w:rPr>
          <w:tab/>
        </w:r>
        <w:r>
          <w:rPr>
            <w:noProof/>
            <w:webHidden/>
          </w:rPr>
          <w:fldChar w:fldCharType="begin"/>
        </w:r>
        <w:r>
          <w:rPr>
            <w:noProof/>
            <w:webHidden/>
          </w:rPr>
          <w:instrText xml:space="preserve"> PAGEREF _Toc224419398 \h </w:instrText>
        </w:r>
        <w:r>
          <w:rPr>
            <w:noProof/>
            <w:webHidden/>
          </w:rPr>
        </w:r>
        <w:r>
          <w:rPr>
            <w:noProof/>
            <w:webHidden/>
          </w:rPr>
          <w:fldChar w:fldCharType="separate"/>
        </w:r>
        <w:r>
          <w:rPr>
            <w:noProof/>
            <w:webHidden/>
          </w:rPr>
          <w:t>20</w:t>
        </w:r>
        <w:r>
          <w:rPr>
            <w:noProof/>
            <w:webHidden/>
          </w:rPr>
          <w:fldChar w:fldCharType="end"/>
        </w:r>
      </w:hyperlink>
    </w:p>
    <w:p w14:paraId="468442B4" w14:textId="748F1C6F"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9" w:history="1">
        <w:r w:rsidRPr="005A6065">
          <w:rPr>
            <w:rStyle w:val="ac"/>
            <w:noProof/>
          </w:rPr>
          <w:t>4.1.1 多轮对话中的长期记忆需求与任务特征</w:t>
        </w:r>
        <w:r>
          <w:rPr>
            <w:noProof/>
            <w:webHidden/>
          </w:rPr>
          <w:tab/>
        </w:r>
        <w:r>
          <w:rPr>
            <w:noProof/>
            <w:webHidden/>
          </w:rPr>
          <w:fldChar w:fldCharType="begin"/>
        </w:r>
        <w:r>
          <w:rPr>
            <w:noProof/>
            <w:webHidden/>
          </w:rPr>
          <w:instrText xml:space="preserve"> PAGEREF _Toc224419399 \h </w:instrText>
        </w:r>
        <w:r>
          <w:rPr>
            <w:noProof/>
            <w:webHidden/>
          </w:rPr>
        </w:r>
        <w:r>
          <w:rPr>
            <w:noProof/>
            <w:webHidden/>
          </w:rPr>
          <w:fldChar w:fldCharType="separate"/>
        </w:r>
        <w:r>
          <w:rPr>
            <w:noProof/>
            <w:webHidden/>
          </w:rPr>
          <w:t>20</w:t>
        </w:r>
        <w:r>
          <w:rPr>
            <w:noProof/>
            <w:webHidden/>
          </w:rPr>
          <w:fldChar w:fldCharType="end"/>
        </w:r>
      </w:hyperlink>
    </w:p>
    <w:p w14:paraId="5AFFCE81" w14:textId="3148C21C"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0" w:history="1">
        <w:r w:rsidRPr="005A6065">
          <w:rPr>
            <w:rStyle w:val="ac"/>
            <w:noProof/>
          </w:rPr>
          <w:t>4.1.2 传统表征范式的局限与关键问题定义</w:t>
        </w:r>
        <w:r>
          <w:rPr>
            <w:noProof/>
            <w:webHidden/>
          </w:rPr>
          <w:tab/>
        </w:r>
        <w:r>
          <w:rPr>
            <w:noProof/>
            <w:webHidden/>
          </w:rPr>
          <w:fldChar w:fldCharType="begin"/>
        </w:r>
        <w:r>
          <w:rPr>
            <w:noProof/>
            <w:webHidden/>
          </w:rPr>
          <w:instrText xml:space="preserve"> PAGEREF _Toc224419400 \h </w:instrText>
        </w:r>
        <w:r>
          <w:rPr>
            <w:noProof/>
            <w:webHidden/>
          </w:rPr>
        </w:r>
        <w:r>
          <w:rPr>
            <w:noProof/>
            <w:webHidden/>
          </w:rPr>
          <w:fldChar w:fldCharType="separate"/>
        </w:r>
        <w:r>
          <w:rPr>
            <w:noProof/>
            <w:webHidden/>
          </w:rPr>
          <w:t>20</w:t>
        </w:r>
        <w:r>
          <w:rPr>
            <w:noProof/>
            <w:webHidden/>
          </w:rPr>
          <w:fldChar w:fldCharType="end"/>
        </w:r>
      </w:hyperlink>
    </w:p>
    <w:p w14:paraId="22A1FFE9" w14:textId="32273B13"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1" w:history="1">
        <w:r w:rsidRPr="005A6065">
          <w:rPr>
            <w:rStyle w:val="ac"/>
            <w:noProof/>
          </w:rPr>
          <w:t>4.1.3 动态语境感知的长期记忆表征框架</w:t>
        </w:r>
        <w:r>
          <w:rPr>
            <w:noProof/>
            <w:webHidden/>
          </w:rPr>
          <w:tab/>
        </w:r>
        <w:r>
          <w:rPr>
            <w:noProof/>
            <w:webHidden/>
          </w:rPr>
          <w:fldChar w:fldCharType="begin"/>
        </w:r>
        <w:r>
          <w:rPr>
            <w:noProof/>
            <w:webHidden/>
          </w:rPr>
          <w:instrText xml:space="preserve"> PAGEREF _Toc224419401 \h </w:instrText>
        </w:r>
        <w:r>
          <w:rPr>
            <w:noProof/>
            <w:webHidden/>
          </w:rPr>
        </w:r>
        <w:r>
          <w:rPr>
            <w:noProof/>
            <w:webHidden/>
          </w:rPr>
          <w:fldChar w:fldCharType="separate"/>
        </w:r>
        <w:r>
          <w:rPr>
            <w:noProof/>
            <w:webHidden/>
          </w:rPr>
          <w:t>22</w:t>
        </w:r>
        <w:r>
          <w:rPr>
            <w:noProof/>
            <w:webHidden/>
          </w:rPr>
          <w:fldChar w:fldCharType="end"/>
        </w:r>
      </w:hyperlink>
    </w:p>
    <w:p w14:paraId="3BE34757" w14:textId="3B586E37"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02" w:history="1">
        <w:r w:rsidRPr="005A6065">
          <w:rPr>
            <w:rStyle w:val="ac"/>
            <w:noProof/>
          </w:rPr>
          <w:t>4.2 基于动态语境感知的长期对话记忆表征设计</w:t>
        </w:r>
        <w:r>
          <w:rPr>
            <w:noProof/>
            <w:webHidden/>
          </w:rPr>
          <w:tab/>
        </w:r>
        <w:r>
          <w:rPr>
            <w:noProof/>
            <w:webHidden/>
          </w:rPr>
          <w:fldChar w:fldCharType="begin"/>
        </w:r>
        <w:r>
          <w:rPr>
            <w:noProof/>
            <w:webHidden/>
          </w:rPr>
          <w:instrText xml:space="preserve"> PAGEREF _Toc224419402 \h </w:instrText>
        </w:r>
        <w:r>
          <w:rPr>
            <w:noProof/>
            <w:webHidden/>
          </w:rPr>
        </w:r>
        <w:r>
          <w:rPr>
            <w:noProof/>
            <w:webHidden/>
          </w:rPr>
          <w:fldChar w:fldCharType="separate"/>
        </w:r>
        <w:r>
          <w:rPr>
            <w:noProof/>
            <w:webHidden/>
          </w:rPr>
          <w:t>23</w:t>
        </w:r>
        <w:r>
          <w:rPr>
            <w:noProof/>
            <w:webHidden/>
          </w:rPr>
          <w:fldChar w:fldCharType="end"/>
        </w:r>
      </w:hyperlink>
    </w:p>
    <w:p w14:paraId="1934A934" w14:textId="00383D92"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3" w:history="1">
        <w:r w:rsidRPr="005A6065">
          <w:rPr>
            <w:rStyle w:val="ac"/>
            <w:noProof/>
          </w:rPr>
          <w:t>4.2.1 动态窗口选择机制</w:t>
        </w:r>
        <w:r>
          <w:rPr>
            <w:noProof/>
            <w:webHidden/>
          </w:rPr>
          <w:tab/>
        </w:r>
        <w:r>
          <w:rPr>
            <w:noProof/>
            <w:webHidden/>
          </w:rPr>
          <w:fldChar w:fldCharType="begin"/>
        </w:r>
        <w:r>
          <w:rPr>
            <w:noProof/>
            <w:webHidden/>
          </w:rPr>
          <w:instrText xml:space="preserve"> PAGEREF _Toc224419403 \h </w:instrText>
        </w:r>
        <w:r>
          <w:rPr>
            <w:noProof/>
            <w:webHidden/>
          </w:rPr>
        </w:r>
        <w:r>
          <w:rPr>
            <w:noProof/>
            <w:webHidden/>
          </w:rPr>
          <w:fldChar w:fldCharType="separate"/>
        </w:r>
        <w:r>
          <w:rPr>
            <w:noProof/>
            <w:webHidden/>
          </w:rPr>
          <w:t>24</w:t>
        </w:r>
        <w:r>
          <w:rPr>
            <w:noProof/>
            <w:webHidden/>
          </w:rPr>
          <w:fldChar w:fldCharType="end"/>
        </w:r>
      </w:hyperlink>
    </w:p>
    <w:p w14:paraId="144BE624" w14:textId="498C86E9"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4" w:history="1">
        <w:r w:rsidRPr="005A6065">
          <w:rPr>
            <w:rStyle w:val="ac"/>
            <w:noProof/>
          </w:rPr>
          <w:t>4.2.2 窗口内容精炼与噪声抑制方法</w:t>
        </w:r>
        <w:r>
          <w:rPr>
            <w:noProof/>
            <w:webHidden/>
          </w:rPr>
          <w:tab/>
        </w:r>
        <w:r>
          <w:rPr>
            <w:noProof/>
            <w:webHidden/>
          </w:rPr>
          <w:fldChar w:fldCharType="begin"/>
        </w:r>
        <w:r>
          <w:rPr>
            <w:noProof/>
            <w:webHidden/>
          </w:rPr>
          <w:instrText xml:space="preserve"> PAGEREF _Toc224419404 \h </w:instrText>
        </w:r>
        <w:r>
          <w:rPr>
            <w:noProof/>
            <w:webHidden/>
          </w:rPr>
        </w:r>
        <w:r>
          <w:rPr>
            <w:noProof/>
            <w:webHidden/>
          </w:rPr>
          <w:fldChar w:fldCharType="separate"/>
        </w:r>
        <w:r>
          <w:rPr>
            <w:noProof/>
            <w:webHidden/>
          </w:rPr>
          <w:t>24</w:t>
        </w:r>
        <w:r>
          <w:rPr>
            <w:noProof/>
            <w:webHidden/>
          </w:rPr>
          <w:fldChar w:fldCharType="end"/>
        </w:r>
      </w:hyperlink>
    </w:p>
    <w:p w14:paraId="3EC8BA09" w14:textId="7D685B95"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5" w:history="1">
        <w:r w:rsidRPr="005A6065">
          <w:rPr>
            <w:rStyle w:val="ac"/>
            <w:noProof/>
          </w:rPr>
          <w:t>4.2.3 语境内容生成与隐式语义显式化</w:t>
        </w:r>
        <w:r>
          <w:rPr>
            <w:noProof/>
            <w:webHidden/>
          </w:rPr>
          <w:tab/>
        </w:r>
        <w:r>
          <w:rPr>
            <w:noProof/>
            <w:webHidden/>
          </w:rPr>
          <w:fldChar w:fldCharType="begin"/>
        </w:r>
        <w:r>
          <w:rPr>
            <w:noProof/>
            <w:webHidden/>
          </w:rPr>
          <w:instrText xml:space="preserve"> PAGEREF _Toc224419405 \h </w:instrText>
        </w:r>
        <w:r>
          <w:rPr>
            <w:noProof/>
            <w:webHidden/>
          </w:rPr>
        </w:r>
        <w:r>
          <w:rPr>
            <w:noProof/>
            <w:webHidden/>
          </w:rPr>
          <w:fldChar w:fldCharType="separate"/>
        </w:r>
        <w:r>
          <w:rPr>
            <w:noProof/>
            <w:webHidden/>
          </w:rPr>
          <w:t>25</w:t>
        </w:r>
        <w:r>
          <w:rPr>
            <w:noProof/>
            <w:webHidden/>
          </w:rPr>
          <w:fldChar w:fldCharType="end"/>
        </w:r>
      </w:hyperlink>
    </w:p>
    <w:p w14:paraId="3595C5A2" w14:textId="37697B4A"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06" w:history="1">
        <w:r w:rsidRPr="005A6065">
          <w:rPr>
            <w:rStyle w:val="ac"/>
            <w:noProof/>
          </w:rPr>
          <w:t>4.3 长期对话记忆的嵌入与检索机制</w:t>
        </w:r>
        <w:r>
          <w:rPr>
            <w:noProof/>
            <w:webHidden/>
          </w:rPr>
          <w:tab/>
        </w:r>
        <w:r>
          <w:rPr>
            <w:noProof/>
            <w:webHidden/>
          </w:rPr>
          <w:fldChar w:fldCharType="begin"/>
        </w:r>
        <w:r>
          <w:rPr>
            <w:noProof/>
            <w:webHidden/>
          </w:rPr>
          <w:instrText xml:space="preserve"> PAGEREF _Toc224419406 \h </w:instrText>
        </w:r>
        <w:r>
          <w:rPr>
            <w:noProof/>
            <w:webHidden/>
          </w:rPr>
        </w:r>
        <w:r>
          <w:rPr>
            <w:noProof/>
            <w:webHidden/>
          </w:rPr>
          <w:fldChar w:fldCharType="separate"/>
        </w:r>
        <w:r>
          <w:rPr>
            <w:noProof/>
            <w:webHidden/>
          </w:rPr>
          <w:t>26</w:t>
        </w:r>
        <w:r>
          <w:rPr>
            <w:noProof/>
            <w:webHidden/>
          </w:rPr>
          <w:fldChar w:fldCharType="end"/>
        </w:r>
      </w:hyperlink>
    </w:p>
    <w:p w14:paraId="4DCBB3F0" w14:textId="323A9371"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7" w:history="1">
        <w:r w:rsidRPr="005A6065">
          <w:rPr>
            <w:rStyle w:val="ac"/>
            <w:noProof/>
          </w:rPr>
          <w:t>4.3.1 记忆表示与嵌入构建方式</w:t>
        </w:r>
        <w:r>
          <w:rPr>
            <w:noProof/>
            <w:webHidden/>
          </w:rPr>
          <w:tab/>
        </w:r>
        <w:r>
          <w:rPr>
            <w:noProof/>
            <w:webHidden/>
          </w:rPr>
          <w:fldChar w:fldCharType="begin"/>
        </w:r>
        <w:r>
          <w:rPr>
            <w:noProof/>
            <w:webHidden/>
          </w:rPr>
          <w:instrText xml:space="preserve"> PAGEREF _Toc224419407 \h </w:instrText>
        </w:r>
        <w:r>
          <w:rPr>
            <w:noProof/>
            <w:webHidden/>
          </w:rPr>
        </w:r>
        <w:r>
          <w:rPr>
            <w:noProof/>
            <w:webHidden/>
          </w:rPr>
          <w:fldChar w:fldCharType="separate"/>
        </w:r>
        <w:r>
          <w:rPr>
            <w:noProof/>
            <w:webHidden/>
          </w:rPr>
          <w:t>26</w:t>
        </w:r>
        <w:r>
          <w:rPr>
            <w:noProof/>
            <w:webHidden/>
          </w:rPr>
          <w:fldChar w:fldCharType="end"/>
        </w:r>
      </w:hyperlink>
    </w:p>
    <w:p w14:paraId="1AC2E118" w14:textId="3D7D8C66"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8" w:history="1">
        <w:r w:rsidRPr="005A6065">
          <w:rPr>
            <w:rStyle w:val="ac"/>
            <w:noProof/>
          </w:rPr>
          <w:t>4.3.2 基于记忆的对话检索流程</w:t>
        </w:r>
        <w:r>
          <w:rPr>
            <w:noProof/>
            <w:webHidden/>
          </w:rPr>
          <w:tab/>
        </w:r>
        <w:r>
          <w:rPr>
            <w:noProof/>
            <w:webHidden/>
          </w:rPr>
          <w:fldChar w:fldCharType="begin"/>
        </w:r>
        <w:r>
          <w:rPr>
            <w:noProof/>
            <w:webHidden/>
          </w:rPr>
          <w:instrText xml:space="preserve"> PAGEREF _Toc224419408 \h </w:instrText>
        </w:r>
        <w:r>
          <w:rPr>
            <w:noProof/>
            <w:webHidden/>
          </w:rPr>
        </w:r>
        <w:r>
          <w:rPr>
            <w:noProof/>
            <w:webHidden/>
          </w:rPr>
          <w:fldChar w:fldCharType="separate"/>
        </w:r>
        <w:r>
          <w:rPr>
            <w:noProof/>
            <w:webHidden/>
          </w:rPr>
          <w:t>26</w:t>
        </w:r>
        <w:r>
          <w:rPr>
            <w:noProof/>
            <w:webHidden/>
          </w:rPr>
          <w:fldChar w:fldCharType="end"/>
        </w:r>
      </w:hyperlink>
    </w:p>
    <w:p w14:paraId="41422691" w14:textId="56B48A32"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9" w:history="1">
        <w:r w:rsidRPr="005A6065">
          <w:rPr>
            <w:rStyle w:val="ac"/>
            <w:noProof/>
          </w:rPr>
          <w:t>4.3.3 长期记忆检索对一致性对话的支撑作用</w:t>
        </w:r>
        <w:r>
          <w:rPr>
            <w:noProof/>
            <w:webHidden/>
          </w:rPr>
          <w:tab/>
        </w:r>
        <w:r>
          <w:rPr>
            <w:noProof/>
            <w:webHidden/>
          </w:rPr>
          <w:fldChar w:fldCharType="begin"/>
        </w:r>
        <w:r>
          <w:rPr>
            <w:noProof/>
            <w:webHidden/>
          </w:rPr>
          <w:instrText xml:space="preserve"> PAGEREF _Toc224419409 \h </w:instrText>
        </w:r>
        <w:r>
          <w:rPr>
            <w:noProof/>
            <w:webHidden/>
          </w:rPr>
        </w:r>
        <w:r>
          <w:rPr>
            <w:noProof/>
            <w:webHidden/>
          </w:rPr>
          <w:fldChar w:fldCharType="separate"/>
        </w:r>
        <w:r>
          <w:rPr>
            <w:noProof/>
            <w:webHidden/>
          </w:rPr>
          <w:t>27</w:t>
        </w:r>
        <w:r>
          <w:rPr>
            <w:noProof/>
            <w:webHidden/>
          </w:rPr>
          <w:fldChar w:fldCharType="end"/>
        </w:r>
      </w:hyperlink>
    </w:p>
    <w:p w14:paraId="21CE6224" w14:textId="79674447"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10" w:history="1">
        <w:r w:rsidRPr="005A6065">
          <w:rPr>
            <w:rStyle w:val="ac"/>
            <w:noProof/>
          </w:rPr>
          <w:t>4.4 多层次记忆管理模块设计</w:t>
        </w:r>
        <w:r>
          <w:rPr>
            <w:noProof/>
            <w:webHidden/>
          </w:rPr>
          <w:tab/>
        </w:r>
        <w:r>
          <w:rPr>
            <w:noProof/>
            <w:webHidden/>
          </w:rPr>
          <w:fldChar w:fldCharType="begin"/>
        </w:r>
        <w:r>
          <w:rPr>
            <w:noProof/>
            <w:webHidden/>
          </w:rPr>
          <w:instrText xml:space="preserve"> PAGEREF _Toc224419410 \h </w:instrText>
        </w:r>
        <w:r>
          <w:rPr>
            <w:noProof/>
            <w:webHidden/>
          </w:rPr>
        </w:r>
        <w:r>
          <w:rPr>
            <w:noProof/>
            <w:webHidden/>
          </w:rPr>
          <w:fldChar w:fldCharType="separate"/>
        </w:r>
        <w:r>
          <w:rPr>
            <w:noProof/>
            <w:webHidden/>
          </w:rPr>
          <w:t>27</w:t>
        </w:r>
        <w:r>
          <w:rPr>
            <w:noProof/>
            <w:webHidden/>
          </w:rPr>
          <w:fldChar w:fldCharType="end"/>
        </w:r>
      </w:hyperlink>
    </w:p>
    <w:p w14:paraId="0597D447" w14:textId="0F7A3FF7"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1" w:history="1">
        <w:r w:rsidRPr="005A6065">
          <w:rPr>
            <w:rStyle w:val="ac"/>
            <w:noProof/>
          </w:rPr>
          <w:t>4.4.1 记忆类型的划分与功能定位</w:t>
        </w:r>
        <w:r>
          <w:rPr>
            <w:noProof/>
            <w:webHidden/>
          </w:rPr>
          <w:tab/>
        </w:r>
        <w:r>
          <w:rPr>
            <w:noProof/>
            <w:webHidden/>
          </w:rPr>
          <w:fldChar w:fldCharType="begin"/>
        </w:r>
        <w:r>
          <w:rPr>
            <w:noProof/>
            <w:webHidden/>
          </w:rPr>
          <w:instrText xml:space="preserve"> PAGEREF _Toc224419411 \h </w:instrText>
        </w:r>
        <w:r>
          <w:rPr>
            <w:noProof/>
            <w:webHidden/>
          </w:rPr>
        </w:r>
        <w:r>
          <w:rPr>
            <w:noProof/>
            <w:webHidden/>
          </w:rPr>
          <w:fldChar w:fldCharType="separate"/>
        </w:r>
        <w:r>
          <w:rPr>
            <w:noProof/>
            <w:webHidden/>
          </w:rPr>
          <w:t>27</w:t>
        </w:r>
        <w:r>
          <w:rPr>
            <w:noProof/>
            <w:webHidden/>
          </w:rPr>
          <w:fldChar w:fldCharType="end"/>
        </w:r>
      </w:hyperlink>
    </w:p>
    <w:p w14:paraId="2CB74910" w14:textId="3B874176"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2" w:history="1">
        <w:r w:rsidRPr="005A6065">
          <w:rPr>
            <w:rStyle w:val="ac"/>
            <w:noProof/>
          </w:rPr>
          <w:t>4.4.2 多类型记忆的编排与协同机制</w:t>
        </w:r>
        <w:r>
          <w:rPr>
            <w:noProof/>
            <w:webHidden/>
          </w:rPr>
          <w:tab/>
        </w:r>
        <w:r>
          <w:rPr>
            <w:noProof/>
            <w:webHidden/>
          </w:rPr>
          <w:fldChar w:fldCharType="begin"/>
        </w:r>
        <w:r>
          <w:rPr>
            <w:noProof/>
            <w:webHidden/>
          </w:rPr>
          <w:instrText xml:space="preserve"> PAGEREF _Toc224419412 \h </w:instrText>
        </w:r>
        <w:r>
          <w:rPr>
            <w:noProof/>
            <w:webHidden/>
          </w:rPr>
        </w:r>
        <w:r>
          <w:rPr>
            <w:noProof/>
            <w:webHidden/>
          </w:rPr>
          <w:fldChar w:fldCharType="separate"/>
        </w:r>
        <w:r>
          <w:rPr>
            <w:noProof/>
            <w:webHidden/>
          </w:rPr>
          <w:t>28</w:t>
        </w:r>
        <w:r>
          <w:rPr>
            <w:noProof/>
            <w:webHidden/>
          </w:rPr>
          <w:fldChar w:fldCharType="end"/>
        </w:r>
      </w:hyperlink>
    </w:p>
    <w:p w14:paraId="0E7AB72B" w14:textId="350463C8"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13" w:history="1">
        <w:r w:rsidRPr="005A6065">
          <w:rPr>
            <w:rStyle w:val="ac"/>
            <w:noProof/>
          </w:rPr>
          <w:t>4.5 智能体对话系统设计</w:t>
        </w:r>
        <w:r>
          <w:rPr>
            <w:noProof/>
            <w:webHidden/>
          </w:rPr>
          <w:tab/>
        </w:r>
        <w:r>
          <w:rPr>
            <w:noProof/>
            <w:webHidden/>
          </w:rPr>
          <w:fldChar w:fldCharType="begin"/>
        </w:r>
        <w:r>
          <w:rPr>
            <w:noProof/>
            <w:webHidden/>
          </w:rPr>
          <w:instrText xml:space="preserve"> PAGEREF _Toc224419413 \h </w:instrText>
        </w:r>
        <w:r>
          <w:rPr>
            <w:noProof/>
            <w:webHidden/>
          </w:rPr>
        </w:r>
        <w:r>
          <w:rPr>
            <w:noProof/>
            <w:webHidden/>
          </w:rPr>
          <w:fldChar w:fldCharType="separate"/>
        </w:r>
        <w:r>
          <w:rPr>
            <w:noProof/>
            <w:webHidden/>
          </w:rPr>
          <w:t>28</w:t>
        </w:r>
        <w:r>
          <w:rPr>
            <w:noProof/>
            <w:webHidden/>
          </w:rPr>
          <w:fldChar w:fldCharType="end"/>
        </w:r>
      </w:hyperlink>
    </w:p>
    <w:p w14:paraId="14D1A39F" w14:textId="28543585"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4" w:history="1">
        <w:r w:rsidRPr="005A6065">
          <w:rPr>
            <w:rStyle w:val="ac"/>
            <w:noProof/>
          </w:rPr>
          <w:t>4.5.1 系统总体架构</w:t>
        </w:r>
        <w:r>
          <w:rPr>
            <w:noProof/>
            <w:webHidden/>
          </w:rPr>
          <w:tab/>
        </w:r>
        <w:r>
          <w:rPr>
            <w:noProof/>
            <w:webHidden/>
          </w:rPr>
          <w:fldChar w:fldCharType="begin"/>
        </w:r>
        <w:r>
          <w:rPr>
            <w:noProof/>
            <w:webHidden/>
          </w:rPr>
          <w:instrText xml:space="preserve"> PAGEREF _Toc224419414 \h </w:instrText>
        </w:r>
        <w:r>
          <w:rPr>
            <w:noProof/>
            <w:webHidden/>
          </w:rPr>
        </w:r>
        <w:r>
          <w:rPr>
            <w:noProof/>
            <w:webHidden/>
          </w:rPr>
          <w:fldChar w:fldCharType="separate"/>
        </w:r>
        <w:r>
          <w:rPr>
            <w:noProof/>
            <w:webHidden/>
          </w:rPr>
          <w:t>28</w:t>
        </w:r>
        <w:r>
          <w:rPr>
            <w:noProof/>
            <w:webHidden/>
          </w:rPr>
          <w:fldChar w:fldCharType="end"/>
        </w:r>
      </w:hyperlink>
    </w:p>
    <w:p w14:paraId="497ECAAD" w14:textId="79B22CE8"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5" w:history="1">
        <w:r w:rsidRPr="005A6065">
          <w:rPr>
            <w:rStyle w:val="ac"/>
            <w:noProof/>
          </w:rPr>
          <w:t>4.5.2 各层功能与职责说明</w:t>
        </w:r>
        <w:r>
          <w:rPr>
            <w:noProof/>
            <w:webHidden/>
          </w:rPr>
          <w:tab/>
        </w:r>
        <w:r>
          <w:rPr>
            <w:noProof/>
            <w:webHidden/>
          </w:rPr>
          <w:fldChar w:fldCharType="begin"/>
        </w:r>
        <w:r>
          <w:rPr>
            <w:noProof/>
            <w:webHidden/>
          </w:rPr>
          <w:instrText xml:space="preserve"> PAGEREF _Toc224419415 \h </w:instrText>
        </w:r>
        <w:r>
          <w:rPr>
            <w:noProof/>
            <w:webHidden/>
          </w:rPr>
        </w:r>
        <w:r>
          <w:rPr>
            <w:noProof/>
            <w:webHidden/>
          </w:rPr>
          <w:fldChar w:fldCharType="separate"/>
        </w:r>
        <w:r>
          <w:rPr>
            <w:noProof/>
            <w:webHidden/>
          </w:rPr>
          <w:t>29</w:t>
        </w:r>
        <w:r>
          <w:rPr>
            <w:noProof/>
            <w:webHidden/>
          </w:rPr>
          <w:fldChar w:fldCharType="end"/>
        </w:r>
      </w:hyperlink>
    </w:p>
    <w:p w14:paraId="2032265E" w14:textId="00EDDB44"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6" w:history="1">
        <w:r w:rsidRPr="005A6065">
          <w:rPr>
            <w:rStyle w:val="ac"/>
            <w:noProof/>
          </w:rPr>
          <w:t>4.5.3 系统运行的整体流程</w:t>
        </w:r>
        <w:r>
          <w:rPr>
            <w:noProof/>
            <w:webHidden/>
          </w:rPr>
          <w:tab/>
        </w:r>
        <w:r>
          <w:rPr>
            <w:noProof/>
            <w:webHidden/>
          </w:rPr>
          <w:fldChar w:fldCharType="begin"/>
        </w:r>
        <w:r>
          <w:rPr>
            <w:noProof/>
            <w:webHidden/>
          </w:rPr>
          <w:instrText xml:space="preserve"> PAGEREF _Toc224419416 \h </w:instrText>
        </w:r>
        <w:r>
          <w:rPr>
            <w:noProof/>
            <w:webHidden/>
          </w:rPr>
        </w:r>
        <w:r>
          <w:rPr>
            <w:noProof/>
            <w:webHidden/>
          </w:rPr>
          <w:fldChar w:fldCharType="separate"/>
        </w:r>
        <w:r>
          <w:rPr>
            <w:noProof/>
            <w:webHidden/>
          </w:rPr>
          <w:t>31</w:t>
        </w:r>
        <w:r>
          <w:rPr>
            <w:noProof/>
            <w:webHidden/>
          </w:rPr>
          <w:fldChar w:fldCharType="end"/>
        </w:r>
      </w:hyperlink>
    </w:p>
    <w:p w14:paraId="3EF69D9E" w14:textId="0851E635" w:rsidR="007D345B" w:rsidRDefault="007D345B">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417" w:history="1">
        <w:r w:rsidRPr="005A6065">
          <w:rPr>
            <w:rStyle w:val="ac"/>
            <w:noProof/>
          </w:rPr>
          <w:t>第5章 实验设计与验证</w:t>
        </w:r>
        <w:r>
          <w:rPr>
            <w:noProof/>
            <w:webHidden/>
          </w:rPr>
          <w:tab/>
        </w:r>
        <w:r>
          <w:rPr>
            <w:noProof/>
            <w:webHidden/>
          </w:rPr>
          <w:fldChar w:fldCharType="begin"/>
        </w:r>
        <w:r>
          <w:rPr>
            <w:noProof/>
            <w:webHidden/>
          </w:rPr>
          <w:instrText xml:space="preserve"> PAGEREF _Toc224419417 \h </w:instrText>
        </w:r>
        <w:r>
          <w:rPr>
            <w:noProof/>
            <w:webHidden/>
          </w:rPr>
        </w:r>
        <w:r>
          <w:rPr>
            <w:noProof/>
            <w:webHidden/>
          </w:rPr>
          <w:fldChar w:fldCharType="separate"/>
        </w:r>
        <w:r>
          <w:rPr>
            <w:noProof/>
            <w:webHidden/>
          </w:rPr>
          <w:t>33</w:t>
        </w:r>
        <w:r>
          <w:rPr>
            <w:noProof/>
            <w:webHidden/>
          </w:rPr>
          <w:fldChar w:fldCharType="end"/>
        </w:r>
      </w:hyperlink>
    </w:p>
    <w:p w14:paraId="16099C74" w14:textId="7F346518"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18" w:history="1">
        <w:r w:rsidRPr="005A6065">
          <w:rPr>
            <w:rStyle w:val="ac"/>
            <w:noProof/>
          </w:rPr>
          <w:t>5.1 评估数据集</w:t>
        </w:r>
        <w:r>
          <w:rPr>
            <w:noProof/>
            <w:webHidden/>
          </w:rPr>
          <w:tab/>
        </w:r>
        <w:r>
          <w:rPr>
            <w:noProof/>
            <w:webHidden/>
          </w:rPr>
          <w:fldChar w:fldCharType="begin"/>
        </w:r>
        <w:r>
          <w:rPr>
            <w:noProof/>
            <w:webHidden/>
          </w:rPr>
          <w:instrText xml:space="preserve"> PAGEREF _Toc224419418 \h </w:instrText>
        </w:r>
        <w:r>
          <w:rPr>
            <w:noProof/>
            <w:webHidden/>
          </w:rPr>
        </w:r>
        <w:r>
          <w:rPr>
            <w:noProof/>
            <w:webHidden/>
          </w:rPr>
          <w:fldChar w:fldCharType="separate"/>
        </w:r>
        <w:r>
          <w:rPr>
            <w:noProof/>
            <w:webHidden/>
          </w:rPr>
          <w:t>33</w:t>
        </w:r>
        <w:r>
          <w:rPr>
            <w:noProof/>
            <w:webHidden/>
          </w:rPr>
          <w:fldChar w:fldCharType="end"/>
        </w:r>
      </w:hyperlink>
    </w:p>
    <w:p w14:paraId="09C3D0C1" w14:textId="77800C28"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9" w:history="1">
        <w:r w:rsidRPr="005A6065">
          <w:rPr>
            <w:rStyle w:val="ac"/>
            <w:noProof/>
          </w:rPr>
          <w:t>5.1.1 LoCoMo数据集</w:t>
        </w:r>
        <w:r>
          <w:rPr>
            <w:noProof/>
            <w:webHidden/>
          </w:rPr>
          <w:tab/>
        </w:r>
        <w:r>
          <w:rPr>
            <w:noProof/>
            <w:webHidden/>
          </w:rPr>
          <w:fldChar w:fldCharType="begin"/>
        </w:r>
        <w:r>
          <w:rPr>
            <w:noProof/>
            <w:webHidden/>
          </w:rPr>
          <w:instrText xml:space="preserve"> PAGEREF _Toc224419419 \h </w:instrText>
        </w:r>
        <w:r>
          <w:rPr>
            <w:noProof/>
            <w:webHidden/>
          </w:rPr>
        </w:r>
        <w:r>
          <w:rPr>
            <w:noProof/>
            <w:webHidden/>
          </w:rPr>
          <w:fldChar w:fldCharType="separate"/>
        </w:r>
        <w:r>
          <w:rPr>
            <w:noProof/>
            <w:webHidden/>
          </w:rPr>
          <w:t>33</w:t>
        </w:r>
        <w:r>
          <w:rPr>
            <w:noProof/>
            <w:webHidden/>
          </w:rPr>
          <w:fldChar w:fldCharType="end"/>
        </w:r>
      </w:hyperlink>
    </w:p>
    <w:p w14:paraId="382C41F2" w14:textId="1728AE3B"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0" w:history="1">
        <w:r w:rsidRPr="005A6065">
          <w:rPr>
            <w:rStyle w:val="ac"/>
            <w:noProof/>
          </w:rPr>
          <w:t>5.1.2 MemFinConv数据集</w:t>
        </w:r>
        <w:r>
          <w:rPr>
            <w:noProof/>
            <w:webHidden/>
          </w:rPr>
          <w:tab/>
        </w:r>
        <w:r>
          <w:rPr>
            <w:noProof/>
            <w:webHidden/>
          </w:rPr>
          <w:fldChar w:fldCharType="begin"/>
        </w:r>
        <w:r>
          <w:rPr>
            <w:noProof/>
            <w:webHidden/>
          </w:rPr>
          <w:instrText xml:space="preserve"> PAGEREF _Toc224419420 \h </w:instrText>
        </w:r>
        <w:r>
          <w:rPr>
            <w:noProof/>
            <w:webHidden/>
          </w:rPr>
        </w:r>
        <w:r>
          <w:rPr>
            <w:noProof/>
            <w:webHidden/>
          </w:rPr>
          <w:fldChar w:fldCharType="separate"/>
        </w:r>
        <w:r>
          <w:rPr>
            <w:noProof/>
            <w:webHidden/>
          </w:rPr>
          <w:t>34</w:t>
        </w:r>
        <w:r>
          <w:rPr>
            <w:noProof/>
            <w:webHidden/>
          </w:rPr>
          <w:fldChar w:fldCharType="end"/>
        </w:r>
      </w:hyperlink>
    </w:p>
    <w:p w14:paraId="14EAC5D8" w14:textId="5BEB0B28"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21" w:history="1">
        <w:r w:rsidRPr="005A6065">
          <w:rPr>
            <w:rStyle w:val="ac"/>
            <w:noProof/>
          </w:rPr>
          <w:t>5.2 评价指标</w:t>
        </w:r>
        <w:r>
          <w:rPr>
            <w:noProof/>
            <w:webHidden/>
          </w:rPr>
          <w:tab/>
        </w:r>
        <w:r>
          <w:rPr>
            <w:noProof/>
            <w:webHidden/>
          </w:rPr>
          <w:fldChar w:fldCharType="begin"/>
        </w:r>
        <w:r>
          <w:rPr>
            <w:noProof/>
            <w:webHidden/>
          </w:rPr>
          <w:instrText xml:space="preserve"> PAGEREF _Toc224419421 \h </w:instrText>
        </w:r>
        <w:r>
          <w:rPr>
            <w:noProof/>
            <w:webHidden/>
          </w:rPr>
        </w:r>
        <w:r>
          <w:rPr>
            <w:noProof/>
            <w:webHidden/>
          </w:rPr>
          <w:fldChar w:fldCharType="separate"/>
        </w:r>
        <w:r>
          <w:rPr>
            <w:noProof/>
            <w:webHidden/>
          </w:rPr>
          <w:t>37</w:t>
        </w:r>
        <w:r>
          <w:rPr>
            <w:noProof/>
            <w:webHidden/>
          </w:rPr>
          <w:fldChar w:fldCharType="end"/>
        </w:r>
      </w:hyperlink>
    </w:p>
    <w:p w14:paraId="0DB4BCA6" w14:textId="24DC8024"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2" w:history="1">
        <w:r w:rsidRPr="005A6065">
          <w:rPr>
            <w:rStyle w:val="ac"/>
            <w:noProof/>
          </w:rPr>
          <w:t>5.2.1 通用对话领域长期记忆召回指标</w:t>
        </w:r>
        <w:r>
          <w:rPr>
            <w:noProof/>
            <w:webHidden/>
          </w:rPr>
          <w:tab/>
        </w:r>
        <w:r>
          <w:rPr>
            <w:noProof/>
            <w:webHidden/>
          </w:rPr>
          <w:fldChar w:fldCharType="begin"/>
        </w:r>
        <w:r>
          <w:rPr>
            <w:noProof/>
            <w:webHidden/>
          </w:rPr>
          <w:instrText xml:space="preserve"> PAGEREF _Toc224419422 \h </w:instrText>
        </w:r>
        <w:r>
          <w:rPr>
            <w:noProof/>
            <w:webHidden/>
          </w:rPr>
        </w:r>
        <w:r>
          <w:rPr>
            <w:noProof/>
            <w:webHidden/>
          </w:rPr>
          <w:fldChar w:fldCharType="separate"/>
        </w:r>
        <w:r>
          <w:rPr>
            <w:noProof/>
            <w:webHidden/>
          </w:rPr>
          <w:t>37</w:t>
        </w:r>
        <w:r>
          <w:rPr>
            <w:noProof/>
            <w:webHidden/>
          </w:rPr>
          <w:fldChar w:fldCharType="end"/>
        </w:r>
      </w:hyperlink>
    </w:p>
    <w:p w14:paraId="69B5E33A" w14:textId="10ED9EB0"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3" w:history="1">
        <w:r w:rsidRPr="005A6065">
          <w:rPr>
            <w:rStyle w:val="ac"/>
            <w:noProof/>
          </w:rPr>
          <w:t>5.2.2 经济金融领域多轮对话质量指标</w:t>
        </w:r>
        <w:r>
          <w:rPr>
            <w:noProof/>
            <w:webHidden/>
          </w:rPr>
          <w:tab/>
        </w:r>
        <w:r>
          <w:rPr>
            <w:noProof/>
            <w:webHidden/>
          </w:rPr>
          <w:fldChar w:fldCharType="begin"/>
        </w:r>
        <w:r>
          <w:rPr>
            <w:noProof/>
            <w:webHidden/>
          </w:rPr>
          <w:instrText xml:space="preserve"> PAGEREF _Toc224419423 \h </w:instrText>
        </w:r>
        <w:r>
          <w:rPr>
            <w:noProof/>
            <w:webHidden/>
          </w:rPr>
        </w:r>
        <w:r>
          <w:rPr>
            <w:noProof/>
            <w:webHidden/>
          </w:rPr>
          <w:fldChar w:fldCharType="separate"/>
        </w:r>
        <w:r>
          <w:rPr>
            <w:noProof/>
            <w:webHidden/>
          </w:rPr>
          <w:t>37</w:t>
        </w:r>
        <w:r>
          <w:rPr>
            <w:noProof/>
            <w:webHidden/>
          </w:rPr>
          <w:fldChar w:fldCharType="end"/>
        </w:r>
      </w:hyperlink>
    </w:p>
    <w:p w14:paraId="01DB0762" w14:textId="1F1883A1"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24" w:history="1">
        <w:r w:rsidRPr="005A6065">
          <w:rPr>
            <w:rStyle w:val="ac"/>
            <w:noProof/>
          </w:rPr>
          <w:t>5.3 实验结果</w:t>
        </w:r>
        <w:r>
          <w:rPr>
            <w:noProof/>
            <w:webHidden/>
          </w:rPr>
          <w:tab/>
        </w:r>
        <w:r>
          <w:rPr>
            <w:noProof/>
            <w:webHidden/>
          </w:rPr>
          <w:fldChar w:fldCharType="begin"/>
        </w:r>
        <w:r>
          <w:rPr>
            <w:noProof/>
            <w:webHidden/>
          </w:rPr>
          <w:instrText xml:space="preserve"> PAGEREF _Toc224419424 \h </w:instrText>
        </w:r>
        <w:r>
          <w:rPr>
            <w:noProof/>
            <w:webHidden/>
          </w:rPr>
        </w:r>
        <w:r>
          <w:rPr>
            <w:noProof/>
            <w:webHidden/>
          </w:rPr>
          <w:fldChar w:fldCharType="separate"/>
        </w:r>
        <w:r>
          <w:rPr>
            <w:noProof/>
            <w:webHidden/>
          </w:rPr>
          <w:t>40</w:t>
        </w:r>
        <w:r>
          <w:rPr>
            <w:noProof/>
            <w:webHidden/>
          </w:rPr>
          <w:fldChar w:fldCharType="end"/>
        </w:r>
      </w:hyperlink>
    </w:p>
    <w:p w14:paraId="4AB6EFE0" w14:textId="017E1958"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5" w:history="1">
        <w:r w:rsidRPr="005A6065">
          <w:rPr>
            <w:rStyle w:val="ac"/>
            <w:noProof/>
          </w:rPr>
          <w:t>5.3.1 长期对话记忆表征与建模召回效果</w:t>
        </w:r>
        <w:r>
          <w:rPr>
            <w:noProof/>
            <w:webHidden/>
          </w:rPr>
          <w:tab/>
        </w:r>
        <w:r>
          <w:rPr>
            <w:noProof/>
            <w:webHidden/>
          </w:rPr>
          <w:fldChar w:fldCharType="begin"/>
        </w:r>
        <w:r>
          <w:rPr>
            <w:noProof/>
            <w:webHidden/>
          </w:rPr>
          <w:instrText xml:space="preserve"> PAGEREF _Toc224419425 \h </w:instrText>
        </w:r>
        <w:r>
          <w:rPr>
            <w:noProof/>
            <w:webHidden/>
          </w:rPr>
        </w:r>
        <w:r>
          <w:rPr>
            <w:noProof/>
            <w:webHidden/>
          </w:rPr>
          <w:fldChar w:fldCharType="separate"/>
        </w:r>
        <w:r>
          <w:rPr>
            <w:noProof/>
            <w:webHidden/>
          </w:rPr>
          <w:t>40</w:t>
        </w:r>
        <w:r>
          <w:rPr>
            <w:noProof/>
            <w:webHidden/>
          </w:rPr>
          <w:fldChar w:fldCharType="end"/>
        </w:r>
      </w:hyperlink>
    </w:p>
    <w:p w14:paraId="671D43D5" w14:textId="603CC272"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6" w:history="1">
        <w:r w:rsidRPr="005A6065">
          <w:rPr>
            <w:rStyle w:val="ac"/>
            <w:noProof/>
          </w:rPr>
          <w:t>5.3.2 经济金融对话数据集的多轮对话质量指标</w:t>
        </w:r>
        <w:r>
          <w:rPr>
            <w:noProof/>
            <w:webHidden/>
          </w:rPr>
          <w:tab/>
        </w:r>
        <w:r>
          <w:rPr>
            <w:noProof/>
            <w:webHidden/>
          </w:rPr>
          <w:fldChar w:fldCharType="begin"/>
        </w:r>
        <w:r>
          <w:rPr>
            <w:noProof/>
            <w:webHidden/>
          </w:rPr>
          <w:instrText xml:space="preserve"> PAGEREF _Toc224419426 \h </w:instrText>
        </w:r>
        <w:r>
          <w:rPr>
            <w:noProof/>
            <w:webHidden/>
          </w:rPr>
        </w:r>
        <w:r>
          <w:rPr>
            <w:noProof/>
            <w:webHidden/>
          </w:rPr>
          <w:fldChar w:fldCharType="separate"/>
        </w:r>
        <w:r>
          <w:rPr>
            <w:noProof/>
            <w:webHidden/>
          </w:rPr>
          <w:t>43</w:t>
        </w:r>
        <w:r>
          <w:rPr>
            <w:noProof/>
            <w:webHidden/>
          </w:rPr>
          <w:fldChar w:fldCharType="end"/>
        </w:r>
      </w:hyperlink>
    </w:p>
    <w:p w14:paraId="68C042F4" w14:textId="6E32CF9E" w:rsidR="007D345B" w:rsidRDefault="007D345B">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427" w:history="1">
        <w:r w:rsidRPr="005A6065">
          <w:rPr>
            <w:rStyle w:val="ac"/>
            <w:noProof/>
          </w:rPr>
          <w:t>第6章 产品可行性与市场分析</w:t>
        </w:r>
        <w:r>
          <w:rPr>
            <w:noProof/>
            <w:webHidden/>
          </w:rPr>
          <w:tab/>
        </w:r>
        <w:r>
          <w:rPr>
            <w:noProof/>
            <w:webHidden/>
          </w:rPr>
          <w:fldChar w:fldCharType="begin"/>
        </w:r>
        <w:r>
          <w:rPr>
            <w:noProof/>
            <w:webHidden/>
          </w:rPr>
          <w:instrText xml:space="preserve"> PAGEREF _Toc224419427 \h </w:instrText>
        </w:r>
        <w:r>
          <w:rPr>
            <w:noProof/>
            <w:webHidden/>
          </w:rPr>
        </w:r>
        <w:r>
          <w:rPr>
            <w:noProof/>
            <w:webHidden/>
          </w:rPr>
          <w:fldChar w:fldCharType="separate"/>
        </w:r>
        <w:r>
          <w:rPr>
            <w:noProof/>
            <w:webHidden/>
          </w:rPr>
          <w:t>50</w:t>
        </w:r>
        <w:r>
          <w:rPr>
            <w:noProof/>
            <w:webHidden/>
          </w:rPr>
          <w:fldChar w:fldCharType="end"/>
        </w:r>
      </w:hyperlink>
    </w:p>
    <w:p w14:paraId="32D57F28" w14:textId="440AF31C"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28" w:history="1">
        <w:r w:rsidRPr="005A6065">
          <w:rPr>
            <w:rStyle w:val="ac"/>
            <w:noProof/>
          </w:rPr>
          <w:t>6.1 产品可行性与产品形态展示</w:t>
        </w:r>
        <w:r>
          <w:rPr>
            <w:noProof/>
            <w:webHidden/>
          </w:rPr>
          <w:tab/>
        </w:r>
        <w:r>
          <w:rPr>
            <w:noProof/>
            <w:webHidden/>
          </w:rPr>
          <w:fldChar w:fldCharType="begin"/>
        </w:r>
        <w:r>
          <w:rPr>
            <w:noProof/>
            <w:webHidden/>
          </w:rPr>
          <w:instrText xml:space="preserve"> PAGEREF _Toc224419428 \h </w:instrText>
        </w:r>
        <w:r>
          <w:rPr>
            <w:noProof/>
            <w:webHidden/>
          </w:rPr>
        </w:r>
        <w:r>
          <w:rPr>
            <w:noProof/>
            <w:webHidden/>
          </w:rPr>
          <w:fldChar w:fldCharType="separate"/>
        </w:r>
        <w:r>
          <w:rPr>
            <w:noProof/>
            <w:webHidden/>
          </w:rPr>
          <w:t>50</w:t>
        </w:r>
        <w:r>
          <w:rPr>
            <w:noProof/>
            <w:webHidden/>
          </w:rPr>
          <w:fldChar w:fldCharType="end"/>
        </w:r>
      </w:hyperlink>
    </w:p>
    <w:p w14:paraId="437BE651" w14:textId="65E3658C"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9" w:history="1">
        <w:r w:rsidRPr="005A6065">
          <w:rPr>
            <w:rStyle w:val="ac"/>
            <w:noProof/>
          </w:rPr>
          <w:t>6.1.1 产品定位与交付形态</w:t>
        </w:r>
        <w:r>
          <w:rPr>
            <w:noProof/>
            <w:webHidden/>
          </w:rPr>
          <w:tab/>
        </w:r>
        <w:r>
          <w:rPr>
            <w:noProof/>
            <w:webHidden/>
          </w:rPr>
          <w:fldChar w:fldCharType="begin"/>
        </w:r>
        <w:r>
          <w:rPr>
            <w:noProof/>
            <w:webHidden/>
          </w:rPr>
          <w:instrText xml:space="preserve"> PAGEREF _Toc224419429 \h </w:instrText>
        </w:r>
        <w:r>
          <w:rPr>
            <w:noProof/>
            <w:webHidden/>
          </w:rPr>
        </w:r>
        <w:r>
          <w:rPr>
            <w:noProof/>
            <w:webHidden/>
          </w:rPr>
          <w:fldChar w:fldCharType="separate"/>
        </w:r>
        <w:r>
          <w:rPr>
            <w:noProof/>
            <w:webHidden/>
          </w:rPr>
          <w:t>50</w:t>
        </w:r>
        <w:r>
          <w:rPr>
            <w:noProof/>
            <w:webHidden/>
          </w:rPr>
          <w:fldChar w:fldCharType="end"/>
        </w:r>
      </w:hyperlink>
    </w:p>
    <w:p w14:paraId="033F8187" w14:textId="0F690DF2"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0" w:history="1">
        <w:r w:rsidRPr="005A6065">
          <w:rPr>
            <w:rStyle w:val="ac"/>
            <w:noProof/>
          </w:rPr>
          <w:t>6.1.2 关键能力的可行性证据</w:t>
        </w:r>
        <w:r>
          <w:rPr>
            <w:noProof/>
            <w:webHidden/>
          </w:rPr>
          <w:tab/>
        </w:r>
        <w:r>
          <w:rPr>
            <w:noProof/>
            <w:webHidden/>
          </w:rPr>
          <w:fldChar w:fldCharType="begin"/>
        </w:r>
        <w:r>
          <w:rPr>
            <w:noProof/>
            <w:webHidden/>
          </w:rPr>
          <w:instrText xml:space="preserve"> PAGEREF _Toc224419430 \h </w:instrText>
        </w:r>
        <w:r>
          <w:rPr>
            <w:noProof/>
            <w:webHidden/>
          </w:rPr>
        </w:r>
        <w:r>
          <w:rPr>
            <w:noProof/>
            <w:webHidden/>
          </w:rPr>
          <w:fldChar w:fldCharType="separate"/>
        </w:r>
        <w:r>
          <w:rPr>
            <w:noProof/>
            <w:webHidden/>
          </w:rPr>
          <w:t>50</w:t>
        </w:r>
        <w:r>
          <w:rPr>
            <w:noProof/>
            <w:webHidden/>
          </w:rPr>
          <w:fldChar w:fldCharType="end"/>
        </w:r>
      </w:hyperlink>
    </w:p>
    <w:p w14:paraId="3658D230" w14:textId="6BE314EB"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1" w:history="1">
        <w:r w:rsidRPr="005A6065">
          <w:rPr>
            <w:rStyle w:val="ac"/>
            <w:noProof/>
          </w:rPr>
          <w:t>6.1.3 产品完成度与工程可扩展性</w:t>
        </w:r>
        <w:r>
          <w:rPr>
            <w:noProof/>
            <w:webHidden/>
          </w:rPr>
          <w:tab/>
        </w:r>
        <w:r>
          <w:rPr>
            <w:noProof/>
            <w:webHidden/>
          </w:rPr>
          <w:fldChar w:fldCharType="begin"/>
        </w:r>
        <w:r>
          <w:rPr>
            <w:noProof/>
            <w:webHidden/>
          </w:rPr>
          <w:instrText xml:space="preserve"> PAGEREF _Toc224419431 \h </w:instrText>
        </w:r>
        <w:r>
          <w:rPr>
            <w:noProof/>
            <w:webHidden/>
          </w:rPr>
        </w:r>
        <w:r>
          <w:rPr>
            <w:noProof/>
            <w:webHidden/>
          </w:rPr>
          <w:fldChar w:fldCharType="separate"/>
        </w:r>
        <w:r>
          <w:rPr>
            <w:noProof/>
            <w:webHidden/>
          </w:rPr>
          <w:t>51</w:t>
        </w:r>
        <w:r>
          <w:rPr>
            <w:noProof/>
            <w:webHidden/>
          </w:rPr>
          <w:fldChar w:fldCharType="end"/>
        </w:r>
      </w:hyperlink>
    </w:p>
    <w:p w14:paraId="0884537C" w14:textId="309108E5"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32" w:history="1">
        <w:r w:rsidRPr="005A6065">
          <w:rPr>
            <w:rStyle w:val="ac"/>
            <w:noProof/>
          </w:rPr>
          <w:t>6.2 产品的成本与收益分析</w:t>
        </w:r>
        <w:r>
          <w:rPr>
            <w:noProof/>
            <w:webHidden/>
          </w:rPr>
          <w:tab/>
        </w:r>
        <w:r>
          <w:rPr>
            <w:noProof/>
            <w:webHidden/>
          </w:rPr>
          <w:fldChar w:fldCharType="begin"/>
        </w:r>
        <w:r>
          <w:rPr>
            <w:noProof/>
            <w:webHidden/>
          </w:rPr>
          <w:instrText xml:space="preserve"> PAGEREF _Toc224419432 \h </w:instrText>
        </w:r>
        <w:r>
          <w:rPr>
            <w:noProof/>
            <w:webHidden/>
          </w:rPr>
        </w:r>
        <w:r>
          <w:rPr>
            <w:noProof/>
            <w:webHidden/>
          </w:rPr>
          <w:fldChar w:fldCharType="separate"/>
        </w:r>
        <w:r>
          <w:rPr>
            <w:noProof/>
            <w:webHidden/>
          </w:rPr>
          <w:t>52</w:t>
        </w:r>
        <w:r>
          <w:rPr>
            <w:noProof/>
            <w:webHidden/>
          </w:rPr>
          <w:fldChar w:fldCharType="end"/>
        </w:r>
      </w:hyperlink>
    </w:p>
    <w:p w14:paraId="57837092" w14:textId="3E5ACB6B"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3" w:history="1">
        <w:r w:rsidRPr="005A6065">
          <w:rPr>
            <w:rStyle w:val="ac"/>
            <w:noProof/>
          </w:rPr>
          <w:t>6.2.1 成本结构与测算口径</w:t>
        </w:r>
        <w:r>
          <w:rPr>
            <w:noProof/>
            <w:webHidden/>
          </w:rPr>
          <w:tab/>
        </w:r>
        <w:r>
          <w:rPr>
            <w:noProof/>
            <w:webHidden/>
          </w:rPr>
          <w:fldChar w:fldCharType="begin"/>
        </w:r>
        <w:r>
          <w:rPr>
            <w:noProof/>
            <w:webHidden/>
          </w:rPr>
          <w:instrText xml:space="preserve"> PAGEREF _Toc224419433 \h </w:instrText>
        </w:r>
        <w:r>
          <w:rPr>
            <w:noProof/>
            <w:webHidden/>
          </w:rPr>
        </w:r>
        <w:r>
          <w:rPr>
            <w:noProof/>
            <w:webHidden/>
          </w:rPr>
          <w:fldChar w:fldCharType="separate"/>
        </w:r>
        <w:r>
          <w:rPr>
            <w:noProof/>
            <w:webHidden/>
          </w:rPr>
          <w:t>52</w:t>
        </w:r>
        <w:r>
          <w:rPr>
            <w:noProof/>
            <w:webHidden/>
          </w:rPr>
          <w:fldChar w:fldCharType="end"/>
        </w:r>
      </w:hyperlink>
    </w:p>
    <w:p w14:paraId="6882778A" w14:textId="0E95880D"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4" w:history="1">
        <w:r w:rsidRPr="005A6065">
          <w:rPr>
            <w:rStyle w:val="ac"/>
            <w:noProof/>
          </w:rPr>
          <w:t>6.2.2 基准情境下的成本、收益测算与指标映射</w:t>
        </w:r>
        <w:r>
          <w:rPr>
            <w:noProof/>
            <w:webHidden/>
          </w:rPr>
          <w:tab/>
        </w:r>
        <w:r>
          <w:rPr>
            <w:noProof/>
            <w:webHidden/>
          </w:rPr>
          <w:fldChar w:fldCharType="begin"/>
        </w:r>
        <w:r>
          <w:rPr>
            <w:noProof/>
            <w:webHidden/>
          </w:rPr>
          <w:instrText xml:space="preserve"> PAGEREF _Toc224419434 \h </w:instrText>
        </w:r>
        <w:r>
          <w:rPr>
            <w:noProof/>
            <w:webHidden/>
          </w:rPr>
        </w:r>
        <w:r>
          <w:rPr>
            <w:noProof/>
            <w:webHidden/>
          </w:rPr>
          <w:fldChar w:fldCharType="separate"/>
        </w:r>
        <w:r>
          <w:rPr>
            <w:noProof/>
            <w:webHidden/>
          </w:rPr>
          <w:t>53</w:t>
        </w:r>
        <w:r>
          <w:rPr>
            <w:noProof/>
            <w:webHidden/>
          </w:rPr>
          <w:fldChar w:fldCharType="end"/>
        </w:r>
      </w:hyperlink>
    </w:p>
    <w:p w14:paraId="7030D58D" w14:textId="1EFC0748"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5" w:history="1">
        <w:r w:rsidRPr="005A6065">
          <w:rPr>
            <w:rStyle w:val="ac"/>
            <w:noProof/>
          </w:rPr>
          <w:t>6.2.3 规模敏感性分析与规模经济结论</w:t>
        </w:r>
        <w:r>
          <w:rPr>
            <w:noProof/>
            <w:webHidden/>
          </w:rPr>
          <w:tab/>
        </w:r>
        <w:r>
          <w:rPr>
            <w:noProof/>
            <w:webHidden/>
          </w:rPr>
          <w:fldChar w:fldCharType="begin"/>
        </w:r>
        <w:r>
          <w:rPr>
            <w:noProof/>
            <w:webHidden/>
          </w:rPr>
          <w:instrText xml:space="preserve"> PAGEREF _Toc224419435 \h </w:instrText>
        </w:r>
        <w:r>
          <w:rPr>
            <w:noProof/>
            <w:webHidden/>
          </w:rPr>
        </w:r>
        <w:r>
          <w:rPr>
            <w:noProof/>
            <w:webHidden/>
          </w:rPr>
          <w:fldChar w:fldCharType="separate"/>
        </w:r>
        <w:r>
          <w:rPr>
            <w:noProof/>
            <w:webHidden/>
          </w:rPr>
          <w:t>54</w:t>
        </w:r>
        <w:r>
          <w:rPr>
            <w:noProof/>
            <w:webHidden/>
          </w:rPr>
          <w:fldChar w:fldCharType="end"/>
        </w:r>
      </w:hyperlink>
    </w:p>
    <w:p w14:paraId="1C7D7C0F" w14:textId="004C33D5"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36" w:history="1">
        <w:r w:rsidRPr="005A6065">
          <w:rPr>
            <w:rStyle w:val="ac"/>
            <w:noProof/>
          </w:rPr>
          <w:t>6.3 市场规模与竞争分析</w:t>
        </w:r>
        <w:r>
          <w:rPr>
            <w:noProof/>
            <w:webHidden/>
          </w:rPr>
          <w:tab/>
        </w:r>
        <w:r>
          <w:rPr>
            <w:noProof/>
            <w:webHidden/>
          </w:rPr>
          <w:fldChar w:fldCharType="begin"/>
        </w:r>
        <w:r>
          <w:rPr>
            <w:noProof/>
            <w:webHidden/>
          </w:rPr>
          <w:instrText xml:space="preserve"> PAGEREF _Toc224419436 \h </w:instrText>
        </w:r>
        <w:r>
          <w:rPr>
            <w:noProof/>
            <w:webHidden/>
          </w:rPr>
        </w:r>
        <w:r>
          <w:rPr>
            <w:noProof/>
            <w:webHidden/>
          </w:rPr>
          <w:fldChar w:fldCharType="separate"/>
        </w:r>
        <w:r>
          <w:rPr>
            <w:noProof/>
            <w:webHidden/>
          </w:rPr>
          <w:t>55</w:t>
        </w:r>
        <w:r>
          <w:rPr>
            <w:noProof/>
            <w:webHidden/>
          </w:rPr>
          <w:fldChar w:fldCharType="end"/>
        </w:r>
      </w:hyperlink>
    </w:p>
    <w:p w14:paraId="150D0C44" w14:textId="07A5B2E7"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7" w:history="1">
        <w:r w:rsidRPr="005A6065">
          <w:rPr>
            <w:rStyle w:val="ac"/>
            <w:noProof/>
          </w:rPr>
          <w:t>6.3.1 中国智能投顾市场规模区间</w:t>
        </w:r>
        <w:r>
          <w:rPr>
            <w:noProof/>
            <w:webHidden/>
          </w:rPr>
          <w:tab/>
        </w:r>
        <w:r>
          <w:rPr>
            <w:noProof/>
            <w:webHidden/>
          </w:rPr>
          <w:fldChar w:fldCharType="begin"/>
        </w:r>
        <w:r>
          <w:rPr>
            <w:noProof/>
            <w:webHidden/>
          </w:rPr>
          <w:instrText xml:space="preserve"> PAGEREF _Toc224419437 \h </w:instrText>
        </w:r>
        <w:r>
          <w:rPr>
            <w:noProof/>
            <w:webHidden/>
          </w:rPr>
        </w:r>
        <w:r>
          <w:rPr>
            <w:noProof/>
            <w:webHidden/>
          </w:rPr>
          <w:fldChar w:fldCharType="separate"/>
        </w:r>
        <w:r>
          <w:rPr>
            <w:noProof/>
            <w:webHidden/>
          </w:rPr>
          <w:t>55</w:t>
        </w:r>
        <w:r>
          <w:rPr>
            <w:noProof/>
            <w:webHidden/>
          </w:rPr>
          <w:fldChar w:fldCharType="end"/>
        </w:r>
      </w:hyperlink>
    </w:p>
    <w:p w14:paraId="309C44C0" w14:textId="782BC305" w:rsidR="007D345B" w:rsidRDefault="007D345B">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8" w:history="1">
        <w:r w:rsidRPr="005A6065">
          <w:rPr>
            <w:rStyle w:val="ac"/>
            <w:noProof/>
          </w:rPr>
          <w:t>6.3.2 竞争格局与差异化优势</w:t>
        </w:r>
        <w:r>
          <w:rPr>
            <w:noProof/>
            <w:webHidden/>
          </w:rPr>
          <w:tab/>
        </w:r>
        <w:r>
          <w:rPr>
            <w:noProof/>
            <w:webHidden/>
          </w:rPr>
          <w:fldChar w:fldCharType="begin"/>
        </w:r>
        <w:r>
          <w:rPr>
            <w:noProof/>
            <w:webHidden/>
          </w:rPr>
          <w:instrText xml:space="preserve"> PAGEREF _Toc224419438 \h </w:instrText>
        </w:r>
        <w:r>
          <w:rPr>
            <w:noProof/>
            <w:webHidden/>
          </w:rPr>
        </w:r>
        <w:r>
          <w:rPr>
            <w:noProof/>
            <w:webHidden/>
          </w:rPr>
          <w:fldChar w:fldCharType="separate"/>
        </w:r>
        <w:r>
          <w:rPr>
            <w:noProof/>
            <w:webHidden/>
          </w:rPr>
          <w:t>56</w:t>
        </w:r>
        <w:r>
          <w:rPr>
            <w:noProof/>
            <w:webHidden/>
          </w:rPr>
          <w:fldChar w:fldCharType="end"/>
        </w:r>
      </w:hyperlink>
    </w:p>
    <w:p w14:paraId="76064E7E" w14:textId="00B1E242" w:rsidR="007D345B" w:rsidRDefault="007D345B">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439" w:history="1">
        <w:r w:rsidRPr="005A6065">
          <w:rPr>
            <w:rStyle w:val="ac"/>
            <w:noProof/>
          </w:rPr>
          <w:t>第7章 研究结论与建议</w:t>
        </w:r>
        <w:r>
          <w:rPr>
            <w:noProof/>
            <w:webHidden/>
          </w:rPr>
          <w:tab/>
        </w:r>
        <w:r>
          <w:rPr>
            <w:noProof/>
            <w:webHidden/>
          </w:rPr>
          <w:fldChar w:fldCharType="begin"/>
        </w:r>
        <w:r>
          <w:rPr>
            <w:noProof/>
            <w:webHidden/>
          </w:rPr>
          <w:instrText xml:space="preserve"> PAGEREF _Toc224419439 \h </w:instrText>
        </w:r>
        <w:r>
          <w:rPr>
            <w:noProof/>
            <w:webHidden/>
          </w:rPr>
        </w:r>
        <w:r>
          <w:rPr>
            <w:noProof/>
            <w:webHidden/>
          </w:rPr>
          <w:fldChar w:fldCharType="separate"/>
        </w:r>
        <w:r>
          <w:rPr>
            <w:noProof/>
            <w:webHidden/>
          </w:rPr>
          <w:t>57</w:t>
        </w:r>
        <w:r>
          <w:rPr>
            <w:noProof/>
            <w:webHidden/>
          </w:rPr>
          <w:fldChar w:fldCharType="end"/>
        </w:r>
      </w:hyperlink>
    </w:p>
    <w:p w14:paraId="6AFE2252" w14:textId="4E35CAA1"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40" w:history="1">
        <w:r w:rsidRPr="005A6065">
          <w:rPr>
            <w:rStyle w:val="ac"/>
            <w:noProof/>
          </w:rPr>
          <w:t>7.1 研究结论</w:t>
        </w:r>
        <w:r>
          <w:rPr>
            <w:noProof/>
            <w:webHidden/>
          </w:rPr>
          <w:tab/>
        </w:r>
        <w:r>
          <w:rPr>
            <w:noProof/>
            <w:webHidden/>
          </w:rPr>
          <w:fldChar w:fldCharType="begin"/>
        </w:r>
        <w:r>
          <w:rPr>
            <w:noProof/>
            <w:webHidden/>
          </w:rPr>
          <w:instrText xml:space="preserve"> PAGEREF _Toc224419440 \h </w:instrText>
        </w:r>
        <w:r>
          <w:rPr>
            <w:noProof/>
            <w:webHidden/>
          </w:rPr>
        </w:r>
        <w:r>
          <w:rPr>
            <w:noProof/>
            <w:webHidden/>
          </w:rPr>
          <w:fldChar w:fldCharType="separate"/>
        </w:r>
        <w:r>
          <w:rPr>
            <w:noProof/>
            <w:webHidden/>
          </w:rPr>
          <w:t>57</w:t>
        </w:r>
        <w:r>
          <w:rPr>
            <w:noProof/>
            <w:webHidden/>
          </w:rPr>
          <w:fldChar w:fldCharType="end"/>
        </w:r>
      </w:hyperlink>
    </w:p>
    <w:p w14:paraId="327788DE" w14:textId="25046296" w:rsidR="007D345B" w:rsidRDefault="007D345B">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41" w:history="1">
        <w:r w:rsidRPr="005A6065">
          <w:rPr>
            <w:rStyle w:val="ac"/>
            <w:noProof/>
          </w:rPr>
          <w:t>7.2 研究建议</w:t>
        </w:r>
        <w:r>
          <w:rPr>
            <w:noProof/>
            <w:webHidden/>
          </w:rPr>
          <w:tab/>
        </w:r>
        <w:r>
          <w:rPr>
            <w:noProof/>
            <w:webHidden/>
          </w:rPr>
          <w:fldChar w:fldCharType="begin"/>
        </w:r>
        <w:r>
          <w:rPr>
            <w:noProof/>
            <w:webHidden/>
          </w:rPr>
          <w:instrText xml:space="preserve"> PAGEREF _Toc224419441 \h </w:instrText>
        </w:r>
        <w:r>
          <w:rPr>
            <w:noProof/>
            <w:webHidden/>
          </w:rPr>
        </w:r>
        <w:r>
          <w:rPr>
            <w:noProof/>
            <w:webHidden/>
          </w:rPr>
          <w:fldChar w:fldCharType="separate"/>
        </w:r>
        <w:r>
          <w:rPr>
            <w:noProof/>
            <w:webHidden/>
          </w:rPr>
          <w:t>58</w:t>
        </w:r>
        <w:r>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000000">
      <w:pPr>
        <w:pStyle w:val="aff"/>
        <w:tabs>
          <w:tab w:val="end" w:leader="dot" w:pos="396.30pt"/>
        </w:tabs>
        <w:ind w:start="48pt" w:hanging="24pt"/>
        <w:rPr>
          <w:noProof/>
        </w:rPr>
      </w:pPr>
      <w:hyperlink w:anchor="_Toc22352855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4.1 信息截断示例</w:t>
        </w:r>
        <w:r w:rsidR="00BE0970">
          <w:rPr>
            <w:noProof/>
            <w:webHidden/>
          </w:rPr>
          <w:tab/>
        </w:r>
        <w:r w:rsidR="00BE0970">
          <w:rPr>
            <w:noProof/>
            <w:webHidden/>
          </w:rPr>
          <w:fldChar w:fldCharType="begin"/>
        </w:r>
        <w:r w:rsidR="00BE0970">
          <w:rPr>
            <w:noProof/>
            <w:webHidden/>
          </w:rPr>
          <w:instrText xml:space="preserve"> PAGEREF _Toc223528555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34BDBA78" w14:textId="52961DE2" w:rsidR="00BE0970" w:rsidRDefault="00000000">
      <w:pPr>
        <w:pStyle w:val="aff"/>
        <w:tabs>
          <w:tab w:val="end" w:leader="dot" w:pos="396.30pt"/>
        </w:tabs>
        <w:ind w:start="48pt" w:hanging="24pt"/>
        <w:rPr>
          <w:noProof/>
        </w:rPr>
      </w:pPr>
      <w:hyperlink w:anchor="_Toc22352855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4.2 信息噪声示例</w:t>
        </w:r>
        <w:r w:rsidR="00BE0970">
          <w:rPr>
            <w:noProof/>
            <w:webHidden/>
          </w:rPr>
          <w:tab/>
        </w:r>
        <w:r w:rsidR="00BE0970">
          <w:rPr>
            <w:noProof/>
            <w:webHidden/>
          </w:rPr>
          <w:fldChar w:fldCharType="begin"/>
        </w:r>
        <w:r w:rsidR="00BE0970">
          <w:rPr>
            <w:noProof/>
            <w:webHidden/>
          </w:rPr>
          <w:instrText xml:space="preserve"> PAGEREF _Toc223528556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6DA75DC4" w14:textId="44808517" w:rsidR="00BE0970" w:rsidRDefault="00000000">
      <w:pPr>
        <w:pStyle w:val="aff"/>
        <w:tabs>
          <w:tab w:val="end" w:leader="dot" w:pos="396.30pt"/>
        </w:tabs>
        <w:ind w:start="48pt" w:hanging="24pt"/>
        <w:rPr>
          <w:noProof/>
        </w:rPr>
      </w:pPr>
      <w:hyperlink w:anchor="_Toc22352855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4.3 非显式语义关联示例</w:t>
        </w:r>
        <w:r w:rsidR="00BE0970">
          <w:rPr>
            <w:noProof/>
            <w:webHidden/>
          </w:rPr>
          <w:tab/>
        </w:r>
        <w:r w:rsidR="00BE0970">
          <w:rPr>
            <w:noProof/>
            <w:webHidden/>
          </w:rPr>
          <w:fldChar w:fldCharType="begin"/>
        </w:r>
        <w:r w:rsidR="00BE0970">
          <w:rPr>
            <w:noProof/>
            <w:webHidden/>
          </w:rPr>
          <w:instrText xml:space="preserve"> PAGEREF _Toc223528557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8C50FAE" w14:textId="73969C17" w:rsidR="00BE0970" w:rsidRDefault="00000000">
      <w:pPr>
        <w:pStyle w:val="aff"/>
        <w:tabs>
          <w:tab w:val="end" w:leader="dot" w:pos="396.30pt"/>
        </w:tabs>
        <w:ind w:start="48pt" w:hanging="24pt"/>
        <w:rPr>
          <w:noProof/>
        </w:rPr>
      </w:pPr>
      <w:hyperlink w:anchor="_Toc22352855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4.4 三类问题占比情况</w:t>
        </w:r>
        <w:r w:rsidR="00BE0970">
          <w:rPr>
            <w:noProof/>
            <w:webHidden/>
          </w:rPr>
          <w:tab/>
        </w:r>
        <w:r w:rsidR="00BE0970">
          <w:rPr>
            <w:noProof/>
            <w:webHidden/>
          </w:rPr>
          <w:fldChar w:fldCharType="begin"/>
        </w:r>
        <w:r w:rsidR="00BE0970">
          <w:rPr>
            <w:noProof/>
            <w:webHidden/>
          </w:rPr>
          <w:instrText xml:space="preserve"> PAGEREF _Toc223528558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AF75A35" w14:textId="587CEDD0" w:rsidR="00BE0970" w:rsidRDefault="00000000">
      <w:pPr>
        <w:pStyle w:val="aff"/>
        <w:tabs>
          <w:tab w:val="end" w:leader="dot" w:pos="396.30pt"/>
        </w:tabs>
        <w:ind w:start="48pt" w:hanging="24pt"/>
        <w:rPr>
          <w:noProof/>
        </w:rPr>
      </w:pPr>
      <w:hyperlink w:anchor="_Toc22352855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4.5 基于动态语境感知的长期对话记忆表征机制</w:t>
        </w:r>
        <w:r w:rsidR="00BE0970">
          <w:rPr>
            <w:noProof/>
            <w:webHidden/>
          </w:rPr>
          <w:tab/>
        </w:r>
        <w:r w:rsidR="00BE0970">
          <w:rPr>
            <w:noProof/>
            <w:webHidden/>
          </w:rPr>
          <w:fldChar w:fldCharType="begin"/>
        </w:r>
        <w:r w:rsidR="00BE0970">
          <w:rPr>
            <w:noProof/>
            <w:webHidden/>
          </w:rPr>
          <w:instrText xml:space="preserve"> PAGEREF _Toc223528559 \h </w:instrText>
        </w:r>
        <w:r w:rsidR="00BE0970">
          <w:rPr>
            <w:noProof/>
            <w:webHidden/>
          </w:rPr>
        </w:r>
        <w:r w:rsidR="00BE0970">
          <w:rPr>
            <w:noProof/>
            <w:webHidden/>
          </w:rPr>
          <w:fldChar w:fldCharType="separate"/>
        </w:r>
        <w:r w:rsidR="00BE0970">
          <w:rPr>
            <w:noProof/>
            <w:webHidden/>
          </w:rPr>
          <w:t>23</w:t>
        </w:r>
        <w:r w:rsidR="00BE0970">
          <w:rPr>
            <w:noProof/>
            <w:webHidden/>
          </w:rPr>
          <w:fldChar w:fldCharType="end"/>
        </w:r>
      </w:hyperlink>
    </w:p>
    <w:p w14:paraId="0E4C6E7C" w14:textId="4CB68825" w:rsidR="00BE0970" w:rsidRDefault="00000000">
      <w:pPr>
        <w:pStyle w:val="aff"/>
        <w:tabs>
          <w:tab w:val="end" w:leader="dot" w:pos="396.30pt"/>
        </w:tabs>
        <w:ind w:start="48pt" w:hanging="24pt"/>
        <w:rPr>
          <w:noProof/>
        </w:rPr>
      </w:pPr>
      <w:hyperlink w:anchor="_Toc22352856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4.6 智能体对话系统</w:t>
        </w:r>
        <w:r w:rsidR="00BE0970">
          <w:rPr>
            <w:noProof/>
            <w:webHidden/>
          </w:rPr>
          <w:tab/>
        </w:r>
        <w:r w:rsidR="00BE0970">
          <w:rPr>
            <w:noProof/>
            <w:webHidden/>
          </w:rPr>
          <w:fldChar w:fldCharType="begin"/>
        </w:r>
        <w:r w:rsidR="00BE0970">
          <w:rPr>
            <w:noProof/>
            <w:webHidden/>
          </w:rPr>
          <w:instrText xml:space="preserve"> PAGEREF _Toc223528560 \h </w:instrText>
        </w:r>
        <w:r w:rsidR="00BE0970">
          <w:rPr>
            <w:noProof/>
            <w:webHidden/>
          </w:rPr>
        </w:r>
        <w:r w:rsidR="00BE0970">
          <w:rPr>
            <w:noProof/>
            <w:webHidden/>
          </w:rPr>
          <w:fldChar w:fldCharType="separate"/>
        </w:r>
        <w:r w:rsidR="00BE0970">
          <w:rPr>
            <w:noProof/>
            <w:webHidden/>
          </w:rPr>
          <w:t>29</w:t>
        </w:r>
        <w:r w:rsidR="00BE0970">
          <w:rPr>
            <w:noProof/>
            <w:webHidden/>
          </w:rPr>
          <w:fldChar w:fldCharType="end"/>
        </w:r>
      </w:hyperlink>
    </w:p>
    <w:p w14:paraId="25374C9C" w14:textId="13BA8C50" w:rsidR="00BE0970" w:rsidRDefault="00000000">
      <w:pPr>
        <w:pStyle w:val="aff"/>
        <w:tabs>
          <w:tab w:val="end" w:leader="dot" w:pos="396.30pt"/>
        </w:tabs>
        <w:ind w:start="48pt" w:hanging="24pt"/>
        <w:rPr>
          <w:noProof/>
        </w:rPr>
      </w:pPr>
      <w:hyperlink w:anchor="_Toc22352856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 MemFinConv数据集构建流程</w:t>
        </w:r>
        <w:r w:rsidR="00BE0970">
          <w:rPr>
            <w:noProof/>
            <w:webHidden/>
          </w:rPr>
          <w:tab/>
        </w:r>
        <w:r w:rsidR="00BE0970">
          <w:rPr>
            <w:noProof/>
            <w:webHidden/>
          </w:rPr>
          <w:fldChar w:fldCharType="begin"/>
        </w:r>
        <w:r w:rsidR="00BE0970">
          <w:rPr>
            <w:noProof/>
            <w:webHidden/>
          </w:rPr>
          <w:instrText xml:space="preserve"> PAGEREF _Toc223528561 \h </w:instrText>
        </w:r>
        <w:r w:rsidR="00BE0970">
          <w:rPr>
            <w:noProof/>
            <w:webHidden/>
          </w:rPr>
        </w:r>
        <w:r w:rsidR="00BE0970">
          <w:rPr>
            <w:noProof/>
            <w:webHidden/>
          </w:rPr>
          <w:fldChar w:fldCharType="separate"/>
        </w:r>
        <w:r w:rsidR="00BE0970">
          <w:rPr>
            <w:noProof/>
            <w:webHidden/>
          </w:rPr>
          <w:t>35</w:t>
        </w:r>
        <w:r w:rsidR="00BE0970">
          <w:rPr>
            <w:noProof/>
            <w:webHidden/>
          </w:rPr>
          <w:fldChar w:fldCharType="end"/>
        </w:r>
      </w:hyperlink>
    </w:p>
    <w:p w14:paraId="5582D40A" w14:textId="3D75C3CA" w:rsidR="00BE0970" w:rsidRDefault="00000000">
      <w:pPr>
        <w:pStyle w:val="aff"/>
        <w:tabs>
          <w:tab w:val="end" w:leader="dot" w:pos="396.30pt"/>
        </w:tabs>
        <w:ind w:start="48pt" w:hanging="24pt"/>
        <w:rPr>
          <w:noProof/>
        </w:rPr>
      </w:pPr>
      <w:hyperlink w:anchor="_Toc223528562"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5.2 MemFinConv主题分布</w:t>
        </w:r>
        <w:r w:rsidR="00BE0970">
          <w:rPr>
            <w:noProof/>
            <w:webHidden/>
          </w:rPr>
          <w:tab/>
        </w:r>
        <w:r w:rsidR="00BE0970">
          <w:rPr>
            <w:noProof/>
            <w:webHidden/>
          </w:rPr>
          <w:fldChar w:fldCharType="begin"/>
        </w:r>
        <w:r w:rsidR="00BE0970">
          <w:rPr>
            <w:noProof/>
            <w:webHidden/>
          </w:rPr>
          <w:instrText xml:space="preserve"> PAGEREF _Toc223528562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170D5588" w14:textId="75AD75D3" w:rsidR="00BE0970" w:rsidRDefault="00000000">
      <w:pPr>
        <w:pStyle w:val="aff"/>
        <w:tabs>
          <w:tab w:val="end" w:leader="dot" w:pos="396.30pt"/>
        </w:tabs>
        <w:ind w:start="48pt" w:hanging="24pt"/>
        <w:rPr>
          <w:noProof/>
        </w:rPr>
      </w:pPr>
      <w:hyperlink w:anchor="_Toc223528563"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5.3 MemFinConv难度分布</w:t>
        </w:r>
        <w:r w:rsidR="00BE0970">
          <w:rPr>
            <w:noProof/>
            <w:webHidden/>
          </w:rPr>
          <w:tab/>
        </w:r>
        <w:r w:rsidR="00BE0970">
          <w:rPr>
            <w:noProof/>
            <w:webHidden/>
          </w:rPr>
          <w:fldChar w:fldCharType="begin"/>
        </w:r>
        <w:r w:rsidR="00BE0970">
          <w:rPr>
            <w:noProof/>
            <w:webHidden/>
          </w:rPr>
          <w:instrText xml:space="preserve"> PAGEREF _Toc223528563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5970A56" w14:textId="0F604FA7" w:rsidR="00BE0970" w:rsidRDefault="00000000">
      <w:pPr>
        <w:pStyle w:val="aff"/>
        <w:tabs>
          <w:tab w:val="end" w:leader="dot" w:pos="396.30pt"/>
        </w:tabs>
        <w:ind w:start="48pt" w:hanging="24pt"/>
        <w:rPr>
          <w:noProof/>
        </w:rPr>
      </w:pPr>
      <w:hyperlink w:anchor="_Toc223528564"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5.4 MemFinConv评测集示例</w:t>
        </w:r>
        <w:r w:rsidR="00BE0970">
          <w:rPr>
            <w:noProof/>
            <w:webHidden/>
          </w:rPr>
          <w:tab/>
        </w:r>
        <w:r w:rsidR="00BE0970">
          <w:rPr>
            <w:noProof/>
            <w:webHidden/>
          </w:rPr>
          <w:fldChar w:fldCharType="begin"/>
        </w:r>
        <w:r w:rsidR="00BE0970">
          <w:rPr>
            <w:noProof/>
            <w:webHidden/>
          </w:rPr>
          <w:instrText xml:space="preserve"> PAGEREF _Toc223528564 \h </w:instrText>
        </w:r>
        <w:r w:rsidR="00BE0970">
          <w:rPr>
            <w:noProof/>
            <w:webHidden/>
          </w:rPr>
        </w:r>
        <w:r w:rsidR="00BE0970">
          <w:rPr>
            <w:noProof/>
            <w:webHidden/>
          </w:rPr>
          <w:fldChar w:fldCharType="separate"/>
        </w:r>
        <w:r w:rsidR="00BE0970">
          <w:rPr>
            <w:noProof/>
            <w:webHidden/>
          </w:rPr>
          <w:t>37</w:t>
        </w:r>
        <w:r w:rsidR="00BE0970">
          <w:rPr>
            <w:noProof/>
            <w:webHidden/>
          </w:rPr>
          <w:fldChar w:fldCharType="end"/>
        </w:r>
      </w:hyperlink>
    </w:p>
    <w:p w14:paraId="3E746D78" w14:textId="03CAC7BF" w:rsidR="00BE0970" w:rsidRDefault="00000000">
      <w:pPr>
        <w:pStyle w:val="aff"/>
        <w:tabs>
          <w:tab w:val="end" w:leader="dot" w:pos="396.30pt"/>
        </w:tabs>
        <w:ind w:start="48pt" w:hanging="24pt"/>
        <w:rPr>
          <w:noProof/>
        </w:rPr>
      </w:pPr>
      <w:hyperlink w:anchor="_Toc22352856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5.5 固定窗口方法与本文方法性能比较</w:t>
        </w:r>
        <w:r w:rsidR="00BE0970">
          <w:rPr>
            <w:noProof/>
            <w:webHidden/>
          </w:rPr>
          <w:tab/>
        </w:r>
        <w:r w:rsidR="00BE0970">
          <w:rPr>
            <w:noProof/>
            <w:webHidden/>
          </w:rPr>
          <w:fldChar w:fldCharType="begin"/>
        </w:r>
        <w:r w:rsidR="00BE0970">
          <w:rPr>
            <w:noProof/>
            <w:webHidden/>
          </w:rPr>
          <w:instrText xml:space="preserve"> PAGEREF _Toc223528565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1398618C" w14:textId="44D8DA69" w:rsidR="00BE0970" w:rsidRDefault="00000000">
      <w:pPr>
        <w:pStyle w:val="aff"/>
        <w:tabs>
          <w:tab w:val="end" w:leader="dot" w:pos="396.30pt"/>
        </w:tabs>
        <w:ind w:start="48pt" w:hanging="24pt"/>
        <w:rPr>
          <w:noProof/>
        </w:rPr>
      </w:pPr>
      <w:hyperlink w:anchor="_Toc22352856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5.6 不同对话场景性能比较</w:t>
        </w:r>
        <w:r w:rsidR="00BE0970">
          <w:rPr>
            <w:noProof/>
            <w:webHidden/>
          </w:rPr>
          <w:tab/>
        </w:r>
        <w:r w:rsidR="00BE0970">
          <w:rPr>
            <w:noProof/>
            <w:webHidden/>
          </w:rPr>
          <w:fldChar w:fldCharType="begin"/>
        </w:r>
        <w:r w:rsidR="00BE0970">
          <w:rPr>
            <w:noProof/>
            <w:webHidden/>
          </w:rPr>
          <w:instrText xml:space="preserve"> PAGEREF _Toc223528566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57E3003D" w14:textId="73547AC5" w:rsidR="00BE0970" w:rsidRDefault="00000000">
      <w:pPr>
        <w:pStyle w:val="aff"/>
        <w:tabs>
          <w:tab w:val="end" w:leader="dot" w:pos="396.30pt"/>
        </w:tabs>
        <w:ind w:start="48pt" w:hanging="24pt"/>
        <w:rPr>
          <w:noProof/>
        </w:rPr>
      </w:pPr>
      <w:hyperlink w:anchor="_Toc22352856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5.7 消融实验</w:t>
        </w:r>
        <w:r w:rsidR="00BE0970">
          <w:rPr>
            <w:noProof/>
            <w:webHidden/>
          </w:rPr>
          <w:tab/>
        </w:r>
        <w:r w:rsidR="00BE0970">
          <w:rPr>
            <w:noProof/>
            <w:webHidden/>
          </w:rPr>
          <w:fldChar w:fldCharType="begin"/>
        </w:r>
        <w:r w:rsidR="00BE0970">
          <w:rPr>
            <w:noProof/>
            <w:webHidden/>
          </w:rPr>
          <w:instrText xml:space="preserve"> PAGEREF _Toc223528567 \h </w:instrText>
        </w:r>
        <w:r w:rsidR="00BE0970">
          <w:rPr>
            <w:noProof/>
            <w:webHidden/>
          </w:rPr>
        </w:r>
        <w:r w:rsidR="00BE0970">
          <w:rPr>
            <w:noProof/>
            <w:webHidden/>
          </w:rPr>
          <w:fldChar w:fldCharType="separate"/>
        </w:r>
        <w:r w:rsidR="00BE0970">
          <w:rPr>
            <w:noProof/>
            <w:webHidden/>
          </w:rPr>
          <w:t>43</w:t>
        </w:r>
        <w:r w:rsidR="00BE0970">
          <w:rPr>
            <w:noProof/>
            <w:webHidden/>
          </w:rPr>
          <w:fldChar w:fldCharType="end"/>
        </w:r>
      </w:hyperlink>
    </w:p>
    <w:p w14:paraId="3A8D0FD5" w14:textId="75DFA414" w:rsidR="00BE0970" w:rsidRDefault="00000000">
      <w:pPr>
        <w:pStyle w:val="aff"/>
        <w:tabs>
          <w:tab w:val="end" w:leader="dot" w:pos="396.30pt"/>
        </w:tabs>
        <w:ind w:start="48pt" w:hanging="24pt"/>
        <w:rPr>
          <w:noProof/>
        </w:rPr>
      </w:pPr>
      <w:hyperlink w:anchor="_Toc22352856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5.8 不同场景不同方法上下文关联度与连续性比较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_Toc223528568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50A538E4" w14:textId="67F8FA3C" w:rsidR="00BE0970" w:rsidRDefault="00000000">
      <w:pPr>
        <w:pStyle w:val="aff"/>
        <w:tabs>
          <w:tab w:val="end" w:leader="dot" w:pos="396.30pt"/>
        </w:tabs>
        <w:ind w:start="48pt" w:hanging="24pt"/>
        <w:rPr>
          <w:noProof/>
        </w:rPr>
      </w:pPr>
      <w:hyperlink w:anchor="_Toc22352856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5.9 不同样本难度不同方法上下文关联度与连续性比较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_Toc223528569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6D846CD9" w14:textId="70616D3C" w:rsidR="00BE0970" w:rsidRDefault="00000000">
      <w:pPr>
        <w:pStyle w:val="aff"/>
        <w:tabs>
          <w:tab w:val="end" w:leader="dot" w:pos="396.30pt"/>
        </w:tabs>
        <w:ind w:start="48pt" w:hanging="24pt"/>
        <w:rPr>
          <w:noProof/>
        </w:rPr>
      </w:pPr>
      <w:hyperlink w:anchor="_Toc22352857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5.10 不同场景不同方法决策辅助解释度</w:t>
        </w:r>
        <w:r w:rsidR="00BE0970">
          <w:rPr>
            <w:noProof/>
            <w:webHidden/>
          </w:rPr>
          <w:tab/>
        </w:r>
        <w:r w:rsidR="00BE0970">
          <w:rPr>
            <w:noProof/>
            <w:webHidden/>
          </w:rPr>
          <w:fldChar w:fldCharType="begin"/>
        </w:r>
        <w:r w:rsidR="00BE0970">
          <w:rPr>
            <w:noProof/>
            <w:webHidden/>
          </w:rPr>
          <w:instrText xml:space="preserve"> PAGEREF _Toc223528570 \h </w:instrText>
        </w:r>
        <w:r w:rsidR="00BE0970">
          <w:rPr>
            <w:noProof/>
            <w:webHidden/>
          </w:rPr>
        </w:r>
        <w:r w:rsidR="00BE0970">
          <w:rPr>
            <w:noProof/>
            <w:webHidden/>
          </w:rPr>
          <w:fldChar w:fldCharType="separate"/>
        </w:r>
        <w:r w:rsidR="00BE0970">
          <w:rPr>
            <w:noProof/>
            <w:webHidden/>
          </w:rPr>
          <w:t>48</w:t>
        </w:r>
        <w:r w:rsidR="00BE0970">
          <w:rPr>
            <w:noProof/>
            <w:webHidden/>
          </w:rPr>
          <w:fldChar w:fldCharType="end"/>
        </w:r>
      </w:hyperlink>
    </w:p>
    <w:p w14:paraId="0C50C1DD" w14:textId="597328B2" w:rsidR="00BE0970" w:rsidRDefault="00000000">
      <w:pPr>
        <w:pStyle w:val="aff"/>
        <w:tabs>
          <w:tab w:val="end" w:leader="dot" w:pos="396.30pt"/>
        </w:tabs>
        <w:ind w:start="48pt" w:hanging="24pt"/>
        <w:rPr>
          <w:noProof/>
        </w:rPr>
      </w:pPr>
      <w:hyperlink w:anchor="_Toc22352857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5.11 不同难度样本不同方法决策辅助解释度</w:t>
        </w:r>
        <w:r w:rsidR="00BE0970">
          <w:rPr>
            <w:noProof/>
            <w:webHidden/>
          </w:rPr>
          <w:tab/>
        </w:r>
        <w:r w:rsidR="00BE0970">
          <w:rPr>
            <w:noProof/>
            <w:webHidden/>
          </w:rPr>
          <w:fldChar w:fldCharType="begin"/>
        </w:r>
        <w:r w:rsidR="00BE0970">
          <w:rPr>
            <w:noProof/>
            <w:webHidden/>
          </w:rPr>
          <w:instrText xml:space="preserve"> PAGEREF _Toc223528571 \h </w:instrText>
        </w:r>
        <w:r w:rsidR="00BE0970">
          <w:rPr>
            <w:noProof/>
            <w:webHidden/>
          </w:rPr>
        </w:r>
        <w:r w:rsidR="00BE0970">
          <w:rPr>
            <w:noProof/>
            <w:webHidden/>
          </w:rPr>
          <w:fldChar w:fldCharType="separate"/>
        </w:r>
        <w:r w:rsidR="00BE0970">
          <w:rPr>
            <w:noProof/>
            <w:webHidden/>
          </w:rPr>
          <w:t>49</w:t>
        </w:r>
        <w:r w:rsidR="00BE0970">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4.1 风险提示体系示例</w:t>
        </w:r>
        <w:r w:rsidR="00BE0970">
          <w:rPr>
            <w:noProof/>
            <w:webHidden/>
          </w:rPr>
          <w:tab/>
        </w:r>
        <w:r w:rsidR="00BE0970">
          <w:rPr>
            <w:noProof/>
            <w:webHidden/>
          </w:rPr>
          <w:fldChar w:fldCharType="begin"/>
        </w:r>
        <w:r w:rsidR="00BE0970">
          <w:rPr>
            <w:noProof/>
            <w:webHidden/>
          </w:rPr>
          <w:instrText xml:space="preserve"> PAGEREF _Toc223528576 \h </w:instrText>
        </w:r>
        <w:r w:rsidR="00BE0970">
          <w:rPr>
            <w:noProof/>
            <w:webHidden/>
          </w:rPr>
        </w:r>
        <w:r w:rsidR="00BE0970">
          <w:rPr>
            <w:noProof/>
            <w:webHidden/>
          </w:rPr>
          <w:fldChar w:fldCharType="separate"/>
        </w:r>
        <w:r w:rsidR="00BE0970">
          <w:rPr>
            <w:noProof/>
            <w:webHidden/>
          </w:rPr>
          <w:t>30</w:t>
        </w:r>
        <w:r w:rsidR="00BE0970">
          <w:rPr>
            <w:noProof/>
            <w:webHidden/>
          </w:rPr>
          <w:fldChar w:fldCharType="end"/>
        </w:r>
      </w:hyperlink>
    </w:p>
    <w:p w14:paraId="4FB0AD03" w14:textId="38BB9DFF"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4.2 系统运行流程</w:t>
        </w:r>
        <w:r w:rsidR="00BE0970">
          <w:rPr>
            <w:noProof/>
            <w:webHidden/>
          </w:rPr>
          <w:tab/>
        </w:r>
        <w:r w:rsidR="00BE0970">
          <w:rPr>
            <w:noProof/>
            <w:webHidden/>
          </w:rPr>
          <w:fldChar w:fldCharType="begin"/>
        </w:r>
        <w:r w:rsidR="00BE0970">
          <w:rPr>
            <w:noProof/>
            <w:webHidden/>
          </w:rPr>
          <w:instrText xml:space="preserve"> PAGEREF _Toc223528577 \h </w:instrText>
        </w:r>
        <w:r w:rsidR="00BE0970">
          <w:rPr>
            <w:noProof/>
            <w:webHidden/>
          </w:rPr>
        </w:r>
        <w:r w:rsidR="00BE0970">
          <w:rPr>
            <w:noProof/>
            <w:webHidden/>
          </w:rPr>
          <w:fldChar w:fldCharType="separate"/>
        </w:r>
        <w:r w:rsidR="00BE0970">
          <w:rPr>
            <w:noProof/>
            <w:webHidden/>
          </w:rPr>
          <w:t>31</w:t>
        </w:r>
        <w:r w:rsidR="00BE0970">
          <w:rPr>
            <w:noProof/>
            <w:webHidden/>
          </w:rPr>
          <w:fldChar w:fldCharType="end"/>
        </w:r>
      </w:hyperlink>
    </w:p>
    <w:p w14:paraId="47EA3B82" w14:textId="12AF086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5.1 MemFinConv轮次范围</w:t>
        </w:r>
        <w:r w:rsidR="00BE0970">
          <w:rPr>
            <w:noProof/>
            <w:webHidden/>
          </w:rPr>
          <w:tab/>
        </w:r>
        <w:r w:rsidR="00BE0970">
          <w:rPr>
            <w:noProof/>
            <w:webHidden/>
          </w:rPr>
          <w:fldChar w:fldCharType="begin"/>
        </w:r>
        <w:r w:rsidR="00BE0970">
          <w:rPr>
            <w:noProof/>
            <w:webHidden/>
          </w:rPr>
          <w:instrText xml:space="preserve"> PAGEREF _Toc223528578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FF9C7E2" w14:textId="3F85FA2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5.2 系统方法比较</w:t>
        </w:r>
        <w:r w:rsidR="00BE0970">
          <w:rPr>
            <w:noProof/>
            <w:webHidden/>
          </w:rPr>
          <w:tab/>
        </w:r>
        <w:r w:rsidR="00BE0970">
          <w:rPr>
            <w:noProof/>
            <w:webHidden/>
          </w:rPr>
          <w:fldChar w:fldCharType="begin"/>
        </w:r>
        <w:r w:rsidR="00BE0970">
          <w:rPr>
            <w:noProof/>
            <w:webHidden/>
          </w:rPr>
          <w:instrText xml:space="preserve"> PAGEREF _Toc223528579 \h </w:instrText>
        </w:r>
        <w:r w:rsidR="00BE0970">
          <w:rPr>
            <w:noProof/>
            <w:webHidden/>
          </w:rPr>
        </w:r>
        <w:r w:rsidR="00BE0970">
          <w:rPr>
            <w:noProof/>
            <w:webHidden/>
          </w:rPr>
          <w:fldChar w:fldCharType="separate"/>
        </w:r>
        <w:r w:rsidR="00BE0970">
          <w:rPr>
            <w:noProof/>
            <w:webHidden/>
          </w:rPr>
          <w:t>44</w:t>
        </w:r>
        <w:r w:rsidR="00BE0970">
          <w:rPr>
            <w:noProof/>
            <w:webHidden/>
          </w:rPr>
          <w:fldChar w:fldCharType="end"/>
        </w:r>
      </w:hyperlink>
    </w:p>
    <w:p w14:paraId="2C762B41" w14:textId="122FA817"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6.1 收入成本假设</w:t>
        </w:r>
        <w:r w:rsidR="00BE0970">
          <w:rPr>
            <w:noProof/>
            <w:webHidden/>
          </w:rPr>
          <w:tab/>
        </w:r>
        <w:r w:rsidR="00BE0970">
          <w:rPr>
            <w:noProof/>
            <w:webHidden/>
          </w:rPr>
          <w:fldChar w:fldCharType="begin"/>
        </w:r>
        <w:r w:rsidR="00BE0970">
          <w:rPr>
            <w:noProof/>
            <w:webHidden/>
          </w:rPr>
          <w:instrText xml:space="preserve"> PAGEREF _Toc223528580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4C6623B8" w14:textId="0649616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 xml:space="preserve">6.2 </w:t>
        </w:r>
        <w:r w:rsidR="00BE0970" w:rsidRPr="004601BA">
          <w:rPr>
            <w:rStyle w:val="ac"/>
            <w:rFonts w:ascii="Times New Roman" w:hAnsi="Times New Roman"/>
            <w:noProof/>
          </w:rPr>
          <w:t>不同咨询规模下的年度经济性敏感性分析（人民币）</w:t>
        </w:r>
        <w:r w:rsidR="00BE0970">
          <w:rPr>
            <w:noProof/>
            <w:webHidden/>
          </w:rPr>
          <w:tab/>
        </w:r>
        <w:r w:rsidR="00BE0970">
          <w:rPr>
            <w:noProof/>
            <w:webHidden/>
          </w:rPr>
          <w:fldChar w:fldCharType="begin"/>
        </w:r>
        <w:r w:rsidR="00BE0970">
          <w:rPr>
            <w:noProof/>
            <w:webHidden/>
          </w:rPr>
          <w:instrText xml:space="preserve"> PAGEREF _Toc223528581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05753226" w14:textId="5E08F800"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6.3 中国 Robo-advisory 市场规模</w:t>
        </w:r>
        <w:r w:rsidR="00BE0970">
          <w:rPr>
            <w:noProof/>
            <w:webHidden/>
          </w:rPr>
          <w:tab/>
        </w:r>
        <w:r w:rsidR="00BE0970">
          <w:rPr>
            <w:noProof/>
            <w:webHidden/>
          </w:rPr>
          <w:fldChar w:fldCharType="begin"/>
        </w:r>
        <w:r w:rsidR="00BE0970">
          <w:rPr>
            <w:noProof/>
            <w:webHidden/>
          </w:rPr>
          <w:instrText xml:space="preserve"> PAGEREF _Toc223528582 \h </w:instrText>
        </w:r>
        <w:r w:rsidR="00BE0970">
          <w:rPr>
            <w:noProof/>
            <w:webHidden/>
          </w:rPr>
        </w:r>
        <w:r w:rsidR="00BE0970">
          <w:rPr>
            <w:noProof/>
            <w:webHidden/>
          </w:rPr>
          <w:fldChar w:fldCharType="separate"/>
        </w:r>
        <w:r w:rsidR="00BE0970">
          <w:rPr>
            <w:noProof/>
            <w:webHidden/>
          </w:rPr>
          <w:t>55</w:t>
        </w:r>
        <w:r w:rsidR="00BE0970">
          <w:rPr>
            <w:noProof/>
            <w:webHidden/>
          </w:rPr>
          <w:fldChar w:fldCharType="end"/>
        </w:r>
      </w:hyperlink>
    </w:p>
    <w:p w14:paraId="7C118948" w14:textId="0F4D617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6.4 竞争格局对比</w:t>
        </w:r>
        <w:r w:rsidR="00BE0970">
          <w:rPr>
            <w:noProof/>
            <w:webHidden/>
          </w:rPr>
          <w:tab/>
        </w:r>
        <w:r w:rsidR="00BE0970">
          <w:rPr>
            <w:noProof/>
            <w:webHidden/>
          </w:rPr>
          <w:fldChar w:fldCharType="begin"/>
        </w:r>
        <w:r w:rsidR="00BE0970">
          <w:rPr>
            <w:noProof/>
            <w:webHidden/>
          </w:rPr>
          <w:instrText xml:space="preserve"> PAGEREF _Toc223528583 \h </w:instrText>
        </w:r>
        <w:r w:rsidR="00BE0970">
          <w:rPr>
            <w:noProof/>
            <w:webHidden/>
          </w:rPr>
        </w:r>
        <w:r w:rsidR="00BE0970">
          <w:rPr>
            <w:noProof/>
            <w:webHidden/>
          </w:rPr>
          <w:fldChar w:fldCharType="separate"/>
        </w:r>
        <w:r w:rsidR="00BE0970">
          <w:rPr>
            <w:noProof/>
            <w:webHidden/>
          </w:rPr>
          <w:t>56</w:t>
        </w:r>
        <w:r w:rsidR="00BE0970">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4419368"/>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4419369"/>
      <w:r>
        <w:rPr>
          <w:rFonts w:hint="eastAsia"/>
        </w:rPr>
        <w:t>研究背景</w:t>
      </w:r>
      <w:bookmarkEnd w:id="2"/>
      <w:bookmarkEnd w:id="3"/>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7F375439"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0DEADBB0"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4419370"/>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4419371"/>
      <w:r>
        <w:rPr>
          <w:rFonts w:hint="eastAsia"/>
        </w:rPr>
        <w:t>理论意义</w:t>
      </w:r>
      <w:bookmarkEnd w:id="6"/>
      <w:bookmarkEnd w:id="7"/>
    </w:p>
    <w:p w14:paraId="0AFC7363" w14:textId="4313BC79"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8" w:name="_Toc223096599"/>
      <w:bookmarkStart w:id="9" w:name="_Toc224419372"/>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18F4FB00"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w:t>
      </w:r>
      <w:r w:rsidR="00282363">
        <w:rPr>
          <w:rFonts w:hint="eastAsia"/>
        </w:rPr>
        <w:t>应用</w:t>
      </w:r>
      <w:r w:rsidR="00871127" w:rsidRPr="00A20EF9">
        <w:t>、财富管理平台或线上投教系统的重要组件，有助于推动客户服务自动化与智能化水平的提升。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4419373"/>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4419374"/>
      <w:r>
        <w:rPr>
          <w:rFonts w:hint="eastAsia"/>
        </w:rPr>
        <w:t>技术路线</w:t>
      </w:r>
      <w:bookmarkEnd w:id="12"/>
    </w:p>
    <w:p w14:paraId="15E6FCE2" w14:textId="0FEA0679"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核心架构设计（第4章）</w:t>
      </w:r>
    </w:p>
    <w:p w14:paraId="57333887" w14:textId="20070A2E"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w:t>
      </w:r>
      <w:proofErr w:type="spellStart"/>
      <w:r>
        <w:t>MemFinRobot</w:t>
      </w:r>
      <w:proofErr w:type="spellEnd"/>
      <w:r>
        <w: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多轮对话评测集用于</w:t>
      </w:r>
      <w:r>
        <w:lastRenderedPageBreak/>
        <w:t>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65840D18" w:rsidR="00E654ED" w:rsidRDefault="00E654ED" w:rsidP="00E654ED">
      <w:pPr>
        <w:ind w:start="21pt" w:firstLineChars="25" w:firstLine="3pt"/>
      </w:pPr>
      <w:r w:rsidRPr="00E654ED">
        <w:rPr>
          <w:rStyle w:val="a9"/>
          <w:b w:val="0"/>
          <w:bCs w:val="0"/>
          <w:color w:val="000000"/>
        </w:rPr>
        <w:t>（四）商业价值与结论（第6</w:t>
      </w:r>
      <w:r w:rsidR="00CF0B13">
        <w:rPr>
          <w:rStyle w:val="a9"/>
          <w:b w:val="0"/>
          <w:bCs w:val="0"/>
          <w:color w:val="000000"/>
        </w:rPr>
        <w:t xml:space="preserve"> - 7</w:t>
      </w:r>
      <w:r w:rsidRPr="00E654ED">
        <w:rPr>
          <w:rStyle w:val="a9"/>
          <w:b w:val="0"/>
          <w:bCs w:val="0"/>
          <w:color w:val="000000"/>
        </w:rPr>
        <w:t>章）</w:t>
      </w:r>
    </w:p>
    <w:p w14:paraId="020F668C" w14:textId="611F4A96"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w:t>
      </w:r>
      <w:r w:rsidR="00282363">
        <w:rPr>
          <w:rFonts w:hint="eastAsia"/>
        </w:rPr>
        <w:t>后</w:t>
      </w:r>
      <w:r>
        <w:t>续研究与工程演进方向。</w:t>
      </w:r>
    </w:p>
    <w:p w14:paraId="23DDB525" w14:textId="2FA1EE34"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w:t>
      </w:r>
      <w:r w:rsidR="00282363">
        <w:rPr>
          <w:rFonts w:hint="eastAsia"/>
        </w:rPr>
        <w:t>、</w:t>
      </w:r>
      <w:r>
        <w:t>推理闭环</w:t>
      </w:r>
      <w:r w:rsidR="00282363">
        <w:rPr>
          <w:rFonts w:hint="eastAsia"/>
        </w:rPr>
        <w:t>、</w:t>
      </w:r>
      <w:r>
        <w:t>合规约束”的可信智能体研究路径。</w:t>
      </w:r>
    </w:p>
    <w:p w14:paraId="350C882D" w14:textId="6A0BFF93" w:rsidR="00C86FDA" w:rsidRDefault="008C44DA" w:rsidP="00C86FDA">
      <w:pPr>
        <w:pStyle w:val="af5"/>
        <w:keepNext/>
        <w:ind w:firstLine="24pt"/>
      </w:pPr>
      <w:bookmarkStart w:id="13" w:name="_Toc223096603"/>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bookmarkStart w:id="14" w:name="_Toc223528554"/>
      <w:r>
        <w:t>图</w:t>
      </w:r>
      <w:r>
        <w:t xml:space="preserve"> </w:t>
      </w:r>
      <w:fldSimple w:instr=" STYLEREF 1 \s ">
        <w:r>
          <w:rPr>
            <w:rFonts w:hint="cs"/>
            <w:noProof/>
            <w:cs/>
          </w:rPr>
          <w:t>‎</w:t>
        </w:r>
        <w:r>
          <w:rPr>
            <w:noProof/>
          </w:rPr>
          <w:t>1</w:t>
        </w:r>
      </w:fldSimple>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bookmarkEnd w:id="14"/>
    </w:p>
    <w:p w14:paraId="4E5B7E1C" w14:textId="77777777" w:rsidR="00871127" w:rsidRDefault="00871127" w:rsidP="008C44DA">
      <w:pPr>
        <w:pStyle w:val="a"/>
        <w:spacing w:before="16.30pt" w:after="16.30pt"/>
      </w:pPr>
      <w:bookmarkStart w:id="15" w:name="_Toc224419375"/>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4419376"/>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4419377"/>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4419378"/>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7EDEACFC" w:rsidR="00A47B38" w:rsidRDefault="00F2193D" w:rsidP="00474E36">
      <w:pPr>
        <w:ind w:firstLine="21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w:t>
      </w:r>
      <w:bookmarkStart w:id="20" w:name="_Hlk223539983"/>
      <w:r w:rsidR="00A47B38" w:rsidRPr="00A47B38">
        <w:t>Meena</w:t>
      </w:r>
      <w:bookmarkEnd w:id="20"/>
      <w:r w:rsidR="00A47B38" w:rsidRPr="00A47B38">
        <w:t>强调开放域多轮对话的可聊性与一致性评价，并提出SSA指标</w:t>
      </w:r>
      <w:r w:rsidR="00074DEC">
        <w:fldChar w:fldCharType="begin"/>
      </w:r>
      <w:r w:rsidR="00074DEC">
        <w:instrText xml:space="preserve"> ADDIN ZOTERO_ITEM CSL_CITATION {"citationID":"7zUTq1wf","properties":{"formattedCitation":"(Kulshreshtha\\uc0\\u31561{}, 2020)","plainCitation":"(Kulshreshtha等, 2020)","noteIndex":0},"citationItems":[{"id":13,"uris":["http://zotero.org/users/local/ibQM8ZuJ/items/BIVBWGWH"],"itemData":{"id":13,"type":"chapter","container-title":"arXiv","title":"Towards a Human-like Open-Domain Chatbot","author":[{"family":"Kulshreshtha","given":"Apoorv"},{"family":"Adiwardana","given":"Daniel De Freitas"},{"family":"So","given":"David Richard"},{"family":"Nemade","given":"Gaurav"},{"family":"Hall","given":"Jamie"},{"family":"Fiedel","given":"Noah"},{"family":"Le","given":"Quoc V."},{"family":"Thoppilan","given":"Romal"},{"family":"Luong","given":"Thang"},{"family":"Lu","given":"Yifeng"},{"family":"Yang","given":"Zi"}],"issued":{"date-parts":[["2020"]]}}}],"schema":"https://github.com/citation-style-language/schema/raw/master/csl-citation.json"} </w:instrText>
      </w:r>
      <w:r w:rsidR="00074DEC">
        <w:fldChar w:fldCharType="separate"/>
      </w:r>
      <w:r w:rsidR="00074DEC" w:rsidRPr="00074DEC">
        <w:rPr>
          <w:rFonts w:cs="Times New Roman"/>
        </w:rPr>
        <w:t>(</w:t>
      </w:r>
      <w:proofErr w:type="spellStart"/>
      <w:r w:rsidR="00074DEC" w:rsidRPr="00074DEC">
        <w:rPr>
          <w:rFonts w:cs="Times New Roman"/>
        </w:rPr>
        <w:t>Kulshreshtha</w:t>
      </w:r>
      <w:proofErr w:type="spellEnd"/>
      <w:r w:rsidR="00074DEC" w:rsidRPr="00074DEC">
        <w:rPr>
          <w:rFonts w:cs="Times New Roman"/>
        </w:rPr>
        <w:t>等, 2020)</w:t>
      </w:r>
      <w:r w:rsidR="00074DEC">
        <w:fldChar w:fldCharType="end"/>
      </w:r>
      <w:r w:rsidR="00474E36">
        <w:rPr>
          <w:rFonts w:hint="eastAsia"/>
        </w:rPr>
        <w:t>。</w:t>
      </w:r>
      <w:r w:rsidR="00A47B38" w:rsidRPr="00A47B38">
        <w:t>第二阶段是面向对话的预训练与微调路线，如</w:t>
      </w:r>
      <w:proofErr w:type="spellStart"/>
      <w:r w:rsidR="00A47B38" w:rsidRPr="00A47B38">
        <w:t>DialoGPT</w:t>
      </w:r>
      <w:proofErr w:type="spellEnd"/>
      <w:r w:rsidR="00A47B38" w:rsidRPr="00A47B38">
        <w:t>基于大规模论坛对话链训练，以提升多轮上下文条件下的生成连贯性</w:t>
      </w:r>
      <w:r w:rsidR="00074DEC">
        <w:fldChar w:fldCharType="begin"/>
      </w:r>
      <w:r w:rsidR="005E36E5">
        <w:instrText xml:space="preserve"> ADDIN ZOTERO_ITEM CSL_CITATION {"citationID":"SiCNC9oT","properties":{"formattedCitation":"(Zhang Y, Sun, \\uc0\\u31561{}, 2020)","plainCitation":"(Zhang Y, Sun, 等, 2020)","noteIndex":0},"citationItems":[{"id":21,"uris":["http://zotero.org/users/local/ibQM8ZuJ/items/5NLHCWSG"],"itemData":{"id":21,"type":"paper-conference","abstract":"We present a large, tunable neural conversational response generation model, DIALOGPT (dialogue generative pre-trained transformer). Trained on 147M conversation-like exchanges extracted from Reddit comment chains over a period spanning from 2005 through 2017, DialoGPT extends the Hugging Face PyTorch transformer to attain a performance close to human both in terms of automatic and human evaluation in single-turn dialogue settings. We show that conversational systems that leverage DialoGPT generate more relevant, contentful and context-consistent responses than strong baseline systems. The pre-trained model and training pipeline are publicly released to facilitate research into neural response generation and the development of more intelligent open-domain dialogue systems.","container-title":"Proceedings of the 58th Annual Meeting of the Association for Computational Linguistics: System Demonstrations","DOI":"10.18653/v1/2020.acl-demos.30","page":"270–278","publisher":"Association for Computational Linguistics","publisher-place":"Online","title":"DIALOGPT : Large-Scale Generative Pre-training for Conversational Response Generation","URL":"https://aclanthology.org/2020.acl-demos.30/","author":[{"family":"Zhang","given":"Yizhe"},{"family":"Sun","given":"Siqi"},{"family":"Galley","given":"Michel"},{"family":"Chen","given":"Yen-Chun"},{"family":"Brockett","given":"Chris"},{"family":"Gao","given":"Xiang"},{"family":"Gao","given":"Jianfeng"},{"family":"Liu","given":"Jingjing"},{"family":"Dolan","given":"Bill"}],"editor":[{"family":"Celikyilmaz","given":"Asli"},{"family":"Wen","given":"Tsung-Hsien"}],"issued":{"date-parts":[["2020",7]]}}}],"schema":"https://github.com/citation-style-language/schema/raw/master/csl-citation.json"} </w:instrText>
      </w:r>
      <w:r w:rsidR="00074DEC">
        <w:fldChar w:fldCharType="separate"/>
      </w:r>
      <w:r w:rsidR="005E36E5" w:rsidRPr="005E36E5">
        <w:rPr>
          <w:rFonts w:cs="Times New Roman"/>
        </w:rPr>
        <w:t>(Zhang Y, Sun, 等, 2020)</w:t>
      </w:r>
      <w:r w:rsidR="00074DEC">
        <w:fldChar w:fldCharType="end"/>
      </w:r>
      <w:r w:rsidR="00A47B38" w:rsidRPr="00A47B38">
        <w:t>。第三阶段是以RLHF</w:t>
      </w:r>
      <w:r w:rsidR="00074DEC">
        <w:rPr>
          <w:rFonts w:hint="eastAsia"/>
        </w:rPr>
        <w:t>、</w:t>
      </w:r>
      <w:r w:rsidR="00A47B38" w:rsidRPr="00A47B38">
        <w:t>对齐训练为核心的指令遵循路线，通过人类偏好反馈提升模型对用户意图的服从性与有用性</w:t>
      </w:r>
      <w:r w:rsidR="00074DEC">
        <w:fldChar w:fldCharType="begin"/>
      </w:r>
      <w:r w:rsidR="00074DEC">
        <w:instrText xml:space="preserve"> ADDIN ZOTERO_ITEM CSL_CITATION {"citationID":"6igAfJlr","properties":{"formattedCitation":"(Ouyang\\uc0\\u31561{}, 2022)","plainCitation":"(Ouyang等, 2022)","noteIndex":0},"citationItems":[{"id":19,"uris":["http://zotero.org/users/local/ibQM8ZuJ/items/IRVX6WPZ"],"itemData":{"id":19,"type":"paper-conference","container-title":"Advances in Neural Information Processing Systems","page":"27730–27744","publisher":"Curran Associates, Inc.","title":"Training language models to follow instructions with human feedback","URL":"https://proceedings.neurips.cc/paper_files/paper/2022/file/b1efde53be364a73914f58805a001731-Paper-Conference.pdf","volume":"35","author":[{"family":"Ouyang","given":"Long"},{"family":"Wu","given":"Jeffrey"},{"family":"Jiang","given":"Xu"},{"family":"Almeida","given":"Diogo"},{"family":"Wainwright","given":"Carrol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 F"},{"family":"Leike","given":"Jan"},{"family":"Lowe","given":"Ryan"}],"editor":[{"family":"Koyejo","given":"S."},{"family":"Mohamed","given":"S."},{"family":"Agarwal","given":"A."},{"family":"Belgrave","given":"D."},{"family":"Cho","given":"K."},{"family":"Oh","given":"A."}],"issued":{"date-parts":[["2022"]]}}}],"schema":"https://github.com/citation-style-language/schema/raw/master/csl-citation.json"} </w:instrText>
      </w:r>
      <w:r w:rsidR="00074DEC">
        <w:fldChar w:fldCharType="separate"/>
      </w:r>
      <w:r w:rsidR="00074DEC" w:rsidRPr="00074DEC">
        <w:rPr>
          <w:rFonts w:cs="Times New Roman"/>
        </w:rPr>
        <w:t>(Ouyang等, 2022)</w:t>
      </w:r>
      <w:r w:rsidR="00074DEC">
        <w:fldChar w:fldCharType="end"/>
      </w:r>
      <w:r w:rsidR="00A47B38" w:rsidRPr="00A47B38">
        <w:t>，并在更大规模模型上进一步推动通用能力与对话可用性</w:t>
      </w:r>
      <w:r w:rsidR="00074DEC">
        <w:fldChar w:fldCharType="begin"/>
      </w:r>
      <w:r w:rsidR="00074DEC">
        <w:instrText xml:space="preserve"> ADDIN ZOTERO_ITEM CSL_CITATION {"citationID":"GOWbEPHL","properties":{"formattedCitation":"(OpenAI\\uc0\\u31561{}, 2024)","plainCitation":"(OpenAI等, 2024)","noteIndex":0},"citationItems":[{"id":18,"uris":["http://zotero.org/users/local/ibQM8ZuJ/items/HYLXRMGC"],"itemData":{"id":18,"type":"document","note":"_eprint: 2303.08774","title":"GPT-4 Technical Report","URL":"https://arxiv.org/abs/2303.08774","author":[{"literal":"OpenAI"},{"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hammad"},{"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w:instrText>
      </w:r>
      <w:r w:rsidR="00074DEC">
        <w:rPr>
          <w:rFonts w:ascii="Cambria" w:hAnsi="Cambria" w:cs="Cambria"/>
        </w:rPr>
        <w:instrText>Ł</w:instrText>
      </w:r>
      <w:r w:rsidR="00074DEC">
        <w:instrText>ukasz"},{"family":"Kamali","given":"Ali"},{"family":"Kanitscheider","given":"Ingmar"},{"family":"Keskar","given":"Nitish Shirish"},{"family":"Khan","given":"Tabarak"},{"family":"Kilpatrick","given":"Logan"},{"family":"Kim","given":"Jong Wook"},{"family":"Kim","given":"Christina"},{"family":"Kim","given":"Yongjik"},{"family":"Kirchner","given":"Jan Hendrik"},{"family":"Kiros","given":"Jamie"},{"family":"Knight","given":"Matt"},{"family":"Kokotajlo","given":"Daniel"},{"family":"Kondraciuk","given":"</w:instrText>
      </w:r>
      <w:r w:rsidR="00074DEC">
        <w:rPr>
          <w:rFonts w:ascii="Cambria" w:hAnsi="Cambria" w:cs="Cambria"/>
        </w:rPr>
        <w:instrText>Ł</w:instrText>
      </w:r>
      <w:r w:rsidR="00074DEC">
        <w:instrText xml:space="preserve">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Oliveira"},{"literal":"Michael"},{"literal":"Pokorny"},{"family":"Pokrass","given":"Michelle"},{"family":"Pong","given":"Vitchyr H."},{"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 B."},{"family":"Tillet","given":"Phil"},{"family":"Tootoonchian","given":"Amin"},{"family":"Tseng","given":"Elizabeth"},{"family":"Tuggle","given":"Preston"},{"family":"Turley","given":"Nick"},{"family":"Tworek","given":"Jerry"},{"family":"Uribe","given":"Juan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issued":{"date-parts":[["2024"]]}}}],"schema":"https://github.com/citation-style-language/schema/raw/master/csl-citation.json"} </w:instrText>
      </w:r>
      <w:r w:rsidR="00074DEC">
        <w:fldChar w:fldCharType="separate"/>
      </w:r>
      <w:r w:rsidR="00074DEC" w:rsidRPr="00074DEC">
        <w:rPr>
          <w:rFonts w:cs="Times New Roman"/>
        </w:rPr>
        <w:t>(</w:t>
      </w:r>
      <w:proofErr w:type="spellStart"/>
      <w:r w:rsidR="00074DEC" w:rsidRPr="00074DEC">
        <w:rPr>
          <w:rFonts w:cs="Times New Roman"/>
        </w:rPr>
        <w:t>OpenAI</w:t>
      </w:r>
      <w:proofErr w:type="spellEnd"/>
      <w:r w:rsidR="00074DEC" w:rsidRPr="00074DEC">
        <w:rPr>
          <w:rFonts w:cs="Times New Roman"/>
        </w:rPr>
        <w:t>等, 2024)</w:t>
      </w:r>
      <w:r w:rsidR="00074DEC">
        <w:fldChar w:fldCharType="end"/>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5412E247" w:rsidR="00F2193D" w:rsidRPr="00F2193D" w:rsidRDefault="00F2193D" w:rsidP="00A47B38">
      <w:pPr>
        <w:ind w:firstLine="24pt"/>
      </w:pPr>
      <w:r w:rsidRPr="00F2193D">
        <w:t>对多轮对话能力的系统刻画离不开评测基准的演进。MT-Eval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DE32C0">
        <w:fldChar w:fldCharType="begin"/>
      </w:r>
      <w:r w:rsidR="00DE32C0">
        <w:instrText xml:space="preserve"> ADDIN ZOTERO_ITEM CSL_CITATION {"citationID":"FDbiUKTy","properties":{"formattedCitation":"(Kwan\\uc0\\u31561{}, 2024)","plainCitation":"(Kwan等, 2024)","noteIndex":0},"citationItems":[{"id":16,"uris":["http://zotero.org/users/local/ibQM8ZuJ/items/39YQU7AQ"],"itemData":{"id":16,"type":"paper-conference","abstract":"Large language models (LLMs) are increasingly used for complex multi-turn conversations across diverse real-world applications. However, existing benchmarks mainly focus on single-turn evaluations, overlooking the models' capabilities in multi-turn interactions. To address this gap, we introduce , a comprehensive benchmark to evaluate the multi-turn conversational abilities of LLMs. By analyzing human-LLM conversations, we categorize interaction patterns into four types: recollection, expansion, refinement, and follow-up. We construct multi-turn queries for each category either by augmenting existing datasets or creating new examples using GPT-4 with a human-in-the-loop process to avoid data leakage. To study the factors impacting multi-turn abilities, we create single-turn versions of the 1170 multi-turn queries and compare performance. Our evaluation of 10 well-known LLMs shows that while closed-source models generally surpass open-source ones, certain open-source models exceed GPT-3.5-Turbo in specific tasks. We observe significant performance degradation in multi-turn settings compared to single-turn settings in most models, which is not correlated with the models' fundamental capabilities. Moreover, we identify the distance to relevant content and susceptibility to error propagation as the key factors influencing multi-turn performance.","container-title":"Proceedings of the 2024 Conference on Empirical Methods in Natural Language Processing","DOI":"10.18653/v1/2024.emnlp-main.1124","page":"20153–20177","publisher":"Association for Computational Linguistics","publisher-place":"Miami, Florida, USA","title":"MT-Eval: A Multi-Turn Capabilities Evaluation Benchmark for Large Language Models","URL":"https://aclanthology.org/2024.emnlp-main.1124/","author":[{"family":"Kwan","given":"Wai-Chung"},{"family":"Zeng","given":"Xingshan"},{"family":"Jiang","given":"Yuxin"},{"family":"Wang","given":"Yufei"},{"family":"Li","given":"Liangyou"},{"family":"Shang","given":"Lifeng"},{"family":"Jiang","given":"Xin"},{"family":"Liu","given":"Qun"},{"family":"Wong","given":"Kam-Fai"}],"editor":[{"family":"Al-Onaizan","given":"Yaser"},{"family":"Bansal","given":"Mohit"},{"family":"Chen","given":"Yun-Nung"}],"issued":{"date-parts":[["2024",11]]}}}],"schema":"https://github.com/citation-style-language/schema/raw/master/csl-citation.json"} </w:instrText>
      </w:r>
      <w:r w:rsidR="00DE32C0">
        <w:fldChar w:fldCharType="separate"/>
      </w:r>
      <w:r w:rsidR="00DE32C0" w:rsidRPr="00DE32C0">
        <w:rPr>
          <w:rFonts w:cs="Times New Roman"/>
        </w:rPr>
        <w:t>(Kwan等, 2024)</w:t>
      </w:r>
      <w:r w:rsidR="00DE32C0">
        <w:fldChar w:fldCharType="end"/>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错误传播等结构性因素。这一结论与金融投顾场景高度契合：风</w:t>
      </w:r>
      <w:r w:rsidRPr="00F2193D">
        <w:lastRenderedPageBreak/>
        <w:t>险等级、禁忌约束、投资期限等关键条件通常出现在对话早期或跨会话历史中，一旦“距离效应”导致模型难以稳定调用，便会直接引发适当性偏离与风险提示缺项。</w:t>
      </w:r>
    </w:p>
    <w:p w14:paraId="638A5B12" w14:textId="0CAF40A8" w:rsidR="00F2193D" w:rsidRPr="00B221EC" w:rsidRDefault="00F2193D" w:rsidP="00F2193D">
      <w:pPr>
        <w:ind w:firstLine="24pt"/>
      </w:pPr>
      <w:r w:rsidRPr="00F2193D">
        <w:t>进一步地，</w:t>
      </w:r>
      <w:proofErr w:type="spellStart"/>
      <w:r w:rsidRPr="00F2193D">
        <w:t>MultiChallenge</w:t>
      </w:r>
      <w:proofErr w:type="spellEnd"/>
      <w:r w:rsidRPr="00F2193D">
        <w:t>指出即便在既有多轮评测上接近“满分”的前沿模型，在更贴近真实交互的设定下准确率仍可能显著低于50%，说明多轮能力并非由单轮能力自然外推而来，而存在更接近“系统级鲁棒性”的门槛</w:t>
      </w:r>
      <w:r w:rsidR="00DE32C0">
        <w:fldChar w:fldCharType="begin"/>
      </w:r>
      <w:r w:rsidR="00DE32C0">
        <w:instrText xml:space="preserve"> ADDIN ZOTERO_ITEM CSL_CITATION {"citationID":"yBe8NJ9o","properties":{"formattedCitation":"(Deshpande\\uc0\\u31561{}, 2025)","plainCitation":"(Deshpande等, 2025)","noteIndex":0},"citationItems":[{"id":15,"uris":["http://zotero.org/users/local/ibQM8ZuJ/items/BYPYNYL5"],"itemData":{"id":15,"type":"paper-conference","abstract":"We present MultiChallenge, a pioneering benchmark evaluating large language models (LLMs) on conducting multi-turn conversations with human users, a crucial yet underexamined capability for their applications. MultiChallenge identifies four categories of challenges in multi-turn conversations that are not only common and realistic among current human-LLM interactions, but are also challenging to all current frontier LLMs. All 4 challenges require accurate instruction-following, context allocation, and in-context reasoning at the same time.We also develop LLM as judge with instance-level rubrics to facilitate an automatic evaluation method with fair agreement with experienced human raters. Despite achieving near perfect scores on existing multi-turn evaluation benchmarks, all frontier models have less than 50% accuracy on MultiChallenge, with the top-performing Claude 3.5 Sonnet (October 2024) achieving just a 41.4% average accuracy.","container-title":"Findings of the Association for Computational Linguistics: ACL 2025","DOI":"10.18653/v1/2025.findings-acl.958","ISBN":"979-8-89176-256-5","page":"18632–18702","publisher":"Association for Computational Linguistics","publisher-place":"Vienna, Austria","title":"MultiChallenge: A Realistic Multi-Turn Conversation Evaluation Benchmark Challenging to Frontier LLMs","URL":"https://aclanthology.org/2025.findings-acl.958/","author":[{"family":"Deshpande","given":"Kaustubh"},{"family":"Sirdeshmukh","given":"Ved"},{"family":"Mols","given":"Johannes Baptist"},{"family":"Jin","given":"Lifeng"},{"family":"Hernandez-Cardona","given":"Ed-Yeremai"},{"family":"Lee","given":"Dean"},{"family":"Kritz","given":"Jeremy"},{"family":"Primack","given":"Willow E."},{"family":"Yue","given":"Summer"},{"family":"Xing","given":"Chen"}],"editor":[{"family":"Che","given":"Wanxiang"},{"family":"Nabende","given":"Joyce"},{"family":"Shutova","given":"Ekaterina"},{"family":"Pilehvar","given":"Mohammad Taher"}],"issued":{"date-parts":[["2025",7]]}}}],"schema":"https://github.com/citation-style-language/schema/raw/master/csl-citation.json"} </w:instrText>
      </w:r>
      <w:r w:rsidR="00DE32C0">
        <w:fldChar w:fldCharType="separate"/>
      </w:r>
      <w:r w:rsidR="00DE32C0" w:rsidRPr="00DE32C0">
        <w:rPr>
          <w:rFonts w:cs="Times New Roman"/>
        </w:rPr>
        <w:t>(Deshpande等, 2025)</w:t>
      </w:r>
      <w:r w:rsidR="00DE32C0">
        <w:fldChar w:fldCharType="end"/>
      </w:r>
      <w:r w:rsidRPr="00F2193D">
        <w:t>。</w:t>
      </w:r>
      <w:r w:rsidR="002F2931" w:rsidRPr="002F2931">
        <w:t>与此同时，</w:t>
      </w:r>
      <w:r w:rsidRPr="00F2193D">
        <w:t>MT-Bench-101从真实多轮对话数据中构建层级化能力图谱，强调真实多轮互动具有细粒度、多任务与跨轮趋势变化等特点；并观察到常见对齐技术或对话专用设计未必带来稳定提升</w:t>
      </w:r>
      <w:r w:rsidR="00DE32C0">
        <w:fldChar w:fldCharType="begin"/>
      </w:r>
      <w:r w:rsidR="00DE32C0">
        <w:instrText xml:space="preserve"> ADDIN ZOTERO_ITEM CSL_CITATION {"citationID":"h9OVPQed","properties":{"formattedCitation":"(Bai\\uc0\\u31561{}, 2024)","plainCitation":"(Bai等, 2024)","noteIndex":0},"citationItems":[{"id":14,"uris":["http://zotero.org/users/local/ibQM8ZuJ/items/BFTFLPYG"],"itemData":{"id":14,"type":"paper-conference","abstract":"The advent of Large Language Models (LLMs) has drastically enhanced dialogue systems. However, comprehensively evaluating the dialogue abilities of LLMs remains a challenge. Previous benchmarks have primarily focused on single-turn dialogues or provided coarse-grained and incomplete assessments of multi-turn dialogues, overlooking the complexity and fine-grained nuances of real-life dialogues. To address this issue, we introduce MT-Bench-101, specifically designed to evaluate the fine-grained abilities of LLMs in multi-turn dialogues. By conducting a detailed analysis of real multi-turn dialogue data, we construct a three-tier hierarchical ability taxonomy comprising 4208 turns across 1388 multi-turn dialogues in 13 distinct tasks. We then evaluate 21 popular LLMs based on MT-Bench-101, conducting comprehensive analyses from both ability and task perspectives and observing differing trends in LLMs performance across dialogue turns within various tasks. Further analysis indicates that neither utilizing common alignment techniques nor chat-specific designs has led to obvious enhancements in the multi-turn abilities of LLMs. Extensive case studies suggest that our designed tasks accurately assess the corresponding multi-turn abilities. The data and code are available at https://github.com/mtbench101/mt-bench-101.","container-title":"Proceedings of the 62nd Annual Meeting of the Association for Computational Linguistics (Volume 1: Long Papers)","DOI":"10.18653/v1/2024.acl-long.401","page":"7421–7454","publisher":"Association for Computational Linguistics","publisher-place":"Bangkok, Thailand","title":"MT-Bench-101: A Fine-Grained Benchmark for Evaluating Large Language Models in Multi-Turn Dialogues","URL":"https://aclanthology.org/2024.acl-long.401/","author":[{"family":"Bai","given":"Ge"},{"family":"Liu","given":"Jie"},{"family":"Bu","given":"Xingyuan"},{"family":"He","given":"Yancheng"},{"family":"Liu","given":"Jiaheng"},{"family":"Zhou","given":"Zhanhui"},{"family":"Lin","given":"Zhuoran"},{"family":"Su","given":"Wenbo"},{"family":"Ge","given":"Tiezheng"},{"family":"Zheng","given":"Bo"},{"family":"Ouyang","given":"Wanli"}],"editor":[{"family":"Ku","given":"Lun-Wei"},{"family":"Martins","given":"Andre"},{"family":"Srikumar","given":"Vivek"}],"issued":{"date-parts":[["2024",8]]}}}],"schema":"https://github.com/citation-style-language/schema/raw/master/csl-citation.json"} </w:instrText>
      </w:r>
      <w:r w:rsidR="00DE32C0">
        <w:fldChar w:fldCharType="separate"/>
      </w:r>
      <w:r w:rsidR="00DE32C0" w:rsidRPr="00DE32C0">
        <w:rPr>
          <w:rFonts w:cs="Times New Roman"/>
        </w:rPr>
        <w:t>(Bai等, 2024)</w:t>
      </w:r>
      <w:r w:rsidR="00DE32C0">
        <w:fldChar w:fldCharType="end"/>
      </w:r>
      <w:r w:rsidRPr="00F2193D">
        <w:t>。综合这些工作可得出一个关键判断：</w:t>
      </w:r>
      <w:r w:rsidRPr="00B221EC">
        <w:t>多轮对话能力的核心矛盾不在于是否会说，而在于是否能在长链路交互中稳定保持正确的状态、约束与推理轨迹。</w:t>
      </w:r>
    </w:p>
    <w:p w14:paraId="4DD4B18E" w14:textId="41E3C456"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Liu等人（2024）</w:t>
      </w:r>
      <w:r w:rsidR="00DE32C0">
        <w:rPr>
          <w:rFonts w:hint="eastAsia"/>
        </w:rPr>
        <w:t>发现</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r w:rsidR="00DE32C0">
        <w:fldChar w:fldCharType="begin"/>
      </w:r>
      <w:r w:rsidR="00FE3B40">
        <w:instrText xml:space="preserve"> ADDIN ZOTERO_ITEM CSL_CITATION {"citationID":"8LlRiBDX","properties":{"formattedCitation":"(Liu N F\\uc0\\u31561{}, 2024)","plainCitation":"(Liu N F等, 2024)","noteIndex":0},"citationItems":[{"id":17,"uris":["http://zotero.org/users/local/ibQM8ZuJ/items/HPDJ4A6V"],"itemData":{"id":17,"type":"article-journal","abstract":"While recent language models have the ability to take long contexts as input, relatively little is known about how well they use longer context. We analyze the performance of language models on two tasks that require identifying relevant information in their input contexts: multi-document question answering and key-value retrieval. We find that performance can degrade significantly when changing the position of relevant information, indicating that current language models do not robustly make use of information in long input contexts. In particular, we observe that performance is often highest when relevant information occurs at the beginning or end of the input context, and significantly degrades when models must access relevant information in the middle of long contexts, even for explicitly long-context models. Our analysis provides a better understanding of how language models use their input context and provides new evaluation protocols for future long-context language models.","container-title":"Transactions of the Association for Computational Linguistics","DOI":"10.1162/tacl_a_00638","page":"157–173","publisher":"MIT Press","publisher-place":"Cambridge, MA","title":"Lost in the Middle: How Language Models Use Long Contexts","volume":"12","author":[{"family":"Liu","given":"Nelson F."},{"family":"Lin","given":"Kevin"},{"family":"Hewitt","given":"John"},{"family":"Paranjape","given":"Ashwin"},{"family":"Bevilacqua","given":"Michele"},{"family":"Petroni","given":"Fabio"},{"family":"Liang","given":"Percy"}],"issued":{"date-parts":[["2024"]]}}}],"schema":"https://github.com/citation-style-language/schema/raw/master/csl-citation.json"} </w:instrText>
      </w:r>
      <w:r w:rsidR="00DE32C0">
        <w:fldChar w:fldCharType="separate"/>
      </w:r>
      <w:r w:rsidR="00FE3B40" w:rsidRPr="00FE3B40">
        <w:rPr>
          <w:rFonts w:cs="Times New Roman"/>
        </w:rPr>
        <w:t>(Liu N F等, 2024)</w:t>
      </w:r>
      <w:r w:rsidR="00DE32C0">
        <w:fldChar w:fldCharType="end"/>
      </w:r>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w:t>
      </w:r>
      <w:r w:rsidR="00DE32C0">
        <w:fldChar w:fldCharType="begin"/>
      </w:r>
      <w:r w:rsidR="00DE32C0">
        <w:instrText xml:space="preserve"> ADDIN ZOTERO_ITEM CSL_CITATION {"citationID":"qr4hADz2","properties":{"formattedCitation":"(Zhang S\\uc0\\u31561{}, 2018)","plainCitation":"(Zhang S等, 2018)","noteIndex":0},"citationItems":[{"id":20,"uris":["http://zotero.org/users/local/ibQM8ZuJ/items/GZ68QYAZ"],"itemData":{"id":20,"type":"paper-conference","abstract":"Chit-chat models are known to have several problems: they lack specificity, do not display a consistent personality and are often not very captivating. In this work we present the task of making chit-chat more engaging by conditioning on profile information. We collect data and train models to (i)condition on their given profile information; and (ii) information about the person they are talking to, resulting in improved dialogues, as measured by next utterance prediction. Since (ii) is initially unknown our model is trained to engage its partner with personal topics, and we show the resulting dialogue can be used to predict profile information about the interlocutors.","container-title":"Proceedings of the 56th Annual Meeting of the Association for Computational Linguistics (Volume 1: Long Papers)","DOI":"10.18653/v1/P18-1205","page":"2204–2213","publisher":"Association for Computational Linguistics","publisher-place":"Melbourne, Australia","title":"Personalizing Dialogue Agents: I have a dog, do you have pets too?","URL":"https://aclanthology.org/P18-1205/","author":[{"family":"Zhang","given":"Saizheng"},{"family":"Dinan","given":"Emily"},{"family":"Urbanek","given":"Jack"},{"family":"Szlam","given":"Arthur"},{"family":"Kiela","given":"Douwe"},{"family":"Weston","given":"Jason"}],"editor":[{"family":"Gurevych","given":"Iryna"},{"family":"Miyao","given":"Yusuke"}],"issued":{"date-parts":[["2018",7]]}}}],"schema":"https://github.com/citation-style-language/schema/raw/master/csl-citation.json"} </w:instrText>
      </w:r>
      <w:r w:rsidR="00DE32C0">
        <w:fldChar w:fldCharType="separate"/>
      </w:r>
      <w:r w:rsidR="00DE32C0" w:rsidRPr="00DE32C0">
        <w:rPr>
          <w:rFonts w:cs="Times New Roman"/>
        </w:rPr>
        <w:t>(Zhang S等, 2018)</w:t>
      </w:r>
      <w:r w:rsidR="00DE32C0">
        <w:fldChar w:fldCharType="end"/>
      </w:r>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Kwan等人（2024）对多轮退化原因的分析相一致。</w:t>
      </w:r>
    </w:p>
    <w:p w14:paraId="73AC83A0" w14:textId="77777777" w:rsidR="007B7BE2" w:rsidRDefault="007B7BE2" w:rsidP="00753888">
      <w:pPr>
        <w:pStyle w:val="a"/>
        <w:spacing w:before="16.30pt" w:after="16.30pt"/>
      </w:pPr>
      <w:bookmarkStart w:id="21" w:name="_Toc224419379"/>
      <w:r w:rsidRPr="001C4873">
        <w:t>智能体架构的发展</w:t>
      </w:r>
      <w:bookmarkEnd w:id="21"/>
    </w:p>
    <w:p w14:paraId="3C4298AC" w14:textId="7E3164B1"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早期对话系统多为端到端生成，面对复杂任务时易受事实与计算能力不足、以及缺乏多步纠错机</w:t>
      </w:r>
      <w:r w:rsidRPr="00223994">
        <w:lastRenderedPageBreak/>
        <w:t>制影响</w:t>
      </w:r>
      <w:r w:rsidR="00B434F4">
        <w:rPr>
          <w:rFonts w:hint="eastAsia"/>
        </w:rPr>
        <w:t>。</w:t>
      </w:r>
      <w:r w:rsidRPr="00223994">
        <w:t>由此发展出推理</w:t>
      </w:r>
      <w:r w:rsidR="00B434F4">
        <w:rPr>
          <w:rFonts w:hint="eastAsia"/>
        </w:rPr>
        <w:t>再</w:t>
      </w:r>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93F88">
        <w:fldChar w:fldCharType="begin"/>
      </w:r>
      <w:r w:rsidR="00575950">
        <w:instrText xml:space="preserve"> ADDIN ZOTERO_ITEM CSL_CITATION {"citationID":"i9dTnzE5","properties":{"formattedCitation":"(Yao\\uc0\\u31561{}, 2023)","plainCitation":"(Yao等, 2023)","noteIndex":0},"citationItems":[{"id":26,"uris":["http://zotero.org/users/local/ibQM8ZuJ/items/W9UXWRM6"],"itemData":{"id":26,"type":"paper-conference","container-title":"The Eleventh International Conference on Learning Representations","title":"ReAct: Synergizing Reasoning and Acting in Language Models","URL":"https://openreview.net/forum?id=WE_vluYUL-X","author":[{"family":"Yao","given":"Shunyu"},{"family":"Zhao","given":"Jeffrey"},{"family":"Yu","given":"Dian"},{"family":"Du","given":"Nan"},{"family":"Shafran","given":"Izhak"},{"family":"Narasimhan","given":"Karthik R."},{"family":"Cao","given":"Yuan"}],"issued":{"date-parts":[["2023"]]}}}],"schema":"https://github.com/citation-style-language/schema/raw/master/csl-citation.json"} </w:instrText>
      </w:r>
      <w:r w:rsidR="00B93F88">
        <w:fldChar w:fldCharType="separate"/>
      </w:r>
      <w:r w:rsidR="00575950" w:rsidRPr="00575950">
        <w:rPr>
          <w:rFonts w:cs="Times New Roman"/>
        </w:rPr>
        <w:t>(Yao等, 2023)</w:t>
      </w:r>
      <w:r w:rsidR="00B93F88">
        <w:fldChar w:fldCharType="end"/>
      </w:r>
      <w:r w:rsidRPr="00223994">
        <w:t>。随后，研究进一步从“把工具接入”走向“能力解耦与编排”，MRKL强调以语言模型为中枢、将检索、计算、符号推理等交由外部模块完成，通过模块化组合提升可靠性与可控性</w:t>
      </w:r>
      <w:r w:rsidR="00575950">
        <w:fldChar w:fldCharType="begin"/>
      </w:r>
      <w:r w:rsidR="00575950">
        <w:instrText xml:space="preserve"> ADDIN ZOTERO_ITEM CSL_CITATION {"citationID":"pFAnqO2L","properties":{"formattedCitation":"(Karpas\\uc0\\u31561{}, 2022)","plainCitation":"(Karpas等, 2022)","noteIndex":0},"citationItems":[{"id":27,"uris":["http://zotero.org/users/local/ibQM8ZuJ/items/4DF55BMV"],"itemData":{"id":27,"type":"document","note":"_eprint: 2205.00445","title":"MRKL Systems: A modular, neuro-symbolic architecture that combines large language models, external knowledge sources and discrete reasoning","URL":"https://arxiv.org/abs/2205.00445","author":[{"family":"Karpas","given":"Ehud"},{"family":"Abend","given":"Omri"},{"family":"Belinkov","given":"Yonatan"},{"family":"Lenz","given":"Barak"},{"family":"Lieber","given":"Opher"},{"family":"Ratner","given":"Nir"},{"family":"Shoham","given":"Yoav"},{"family":"Bata","given":"Hofit"},{"family":"Levine","given":"Yoav"},{"family":"Leyton-Brown","given":"Kevin"},{"family":"Muhlgay","given":"Dor"},{"family":"Rozen","given":"Noam"},{"family":"Schwartz","given":"Erez"},{"family":"Shachaf","given":"Gal"},{"family":"Shalev-Shwartz","given":"Shai"},{"family":"Shashua","given":"Amnon"},{"family":"Tenenholtz","given":"Moshe"}],"issued":{"date-parts":[["2022"]]}}}],"schema":"https://github.com/citation-style-language/schema/raw/master/csl-citation.json"} </w:instrText>
      </w:r>
      <w:r w:rsidR="00575950">
        <w:fldChar w:fldCharType="separate"/>
      </w:r>
      <w:r w:rsidR="00575950" w:rsidRPr="00575950">
        <w:rPr>
          <w:rFonts w:cs="Times New Roman"/>
        </w:rPr>
        <w:t>(Karpas等, 2022)</w:t>
      </w:r>
      <w:r w:rsidR="00575950">
        <w:fldChar w:fldCharType="end"/>
      </w:r>
      <w:r w:rsidRPr="00223994">
        <w:t>。在工具增强路线中，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00575950">
        <w:fldChar w:fldCharType="begin"/>
      </w:r>
      <w:r w:rsidR="00575950">
        <w:instrText xml:space="preserve"> ADDIN ZOTERO_ITEM CSL_CITATION {"citationID":"RN0JqHjA","properties":{"formattedCitation":"(Schick\\uc0\\u31561{}, 2023)","plainCitation":"(Schick等, 2023)","noteIndex":0},"citationItems":[{"id":22,"uris":["http://zotero.org/users/local/ibQM8ZuJ/items/7NN9A65X"],"itemData":{"id":22,"type":"paper-conference","container-title":"Advances in Neural Information Processing Systems","page":"68539–68551","publisher":"Curran Associates, Inc.","title":"Toolformer: Language Models Can Teach Themselves to Use Tools","URL":"https://proceedings.neurips.cc/paper_files/paper/2023/file/d842425e4bf79ba039352da0f658a906-Paper-Conference.pdf","volume":"36","author":[{"family":"Schick","given":"Timo"},{"family":"Dwivedi-Yu","given":"Jane"},{"family":"Dessi","given":"Roberto"},{"family":"Raileanu","given":"Roberta"},{"family":"Lomeli","given":"Maria"},{"family":"Hambro","given":"Eric"},{"family":"Zettlemoyer","given":"Luke"},{"family":"Cancedda","given":"Nicola"},{"family":"Scialom","given":"Thomas"}],"editor":[{"family":"Oh","given":"A."},{"family":"Naumann","given":"T."},{"family":"Globerson","given":"A."},{"family":"Saenko","given":"K."},{"family":"Hardt","given":"M."},{"family":"Levine","given":"S."}],"issued":{"date-parts":[["2023"]]}}}],"schema":"https://github.com/citation-style-language/schema/raw/master/csl-citation.json"} </w:instrText>
      </w:r>
      <w:r w:rsidR="00575950">
        <w:fldChar w:fldCharType="separate"/>
      </w:r>
      <w:r w:rsidR="00575950" w:rsidRPr="00575950">
        <w:rPr>
          <w:rFonts w:cs="Times New Roman"/>
        </w:rPr>
        <w:t>(Schick等, 2023)</w:t>
      </w:r>
      <w:r w:rsidR="00575950">
        <w:fldChar w:fldCharType="end"/>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Pr="00223994">
        <w:t>与</w:t>
      </w:r>
      <w:r w:rsidR="004605A0" w:rsidRPr="004605A0">
        <w:t>Park 等（2023</w:t>
      </w:r>
      <w:r w:rsidR="004605A0">
        <w:t>）</w:t>
      </w:r>
      <w:r w:rsidR="004605A0">
        <w:rPr>
          <w:rFonts w:hint="eastAsia"/>
        </w:rPr>
        <w:t>提出的</w:t>
      </w:r>
      <w:r w:rsidRPr="00223994">
        <w:t>Generative Agents分别以自我反思写入记忆、以及“记忆流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w:t>
      </w:r>
      <w:r w:rsidR="00575950">
        <w:fldChar w:fldCharType="begin"/>
      </w:r>
      <w:r w:rsidR="00EF23E4">
        <w:instrText xml:space="preserve"> ADDIN ZOTERO_ITEM CSL_CITATION {"citationID":"UbPdQDDt","properties":{"formattedCitation":"(Shinn\\uc0\\u31561{}, 2023a; Park\\uc0\\u31561{}, 2023a)","plainCitation":"(Shinn等, 2023a; Park等, 2023a)","noteIndex":0},"citationItems":[{"id":23,"uris":["http://zotero.org/users/local/ibQM8ZuJ/items/63I3SXGU"],"itemData":{"id":23,"type":"paper-conference","container-title":"Advances in Neural Information Processing Systems","page":"8634–8652","publisher":"Curran Associates, Inc.","title":"Reflexion: language agents with verbal reinforcement learning","URL":"https://proceedings.neurips.cc/paper_files/paper/2023/file/1b44b878bb782e6954cd888628510e90-Paper-Conference.pdf","volume":"36","author":[{"family":"Shinn","given":"Noah"},{"family":"Cassano","given":"Federico"},{"family":"Gopinath","given":"Ashwin"},{"family":"Narasimhan","given":"Karthik"},{"family":"Yao","given":"Shunyu"}],"editor":[{"family":"Oh","given":"A."},{"family":"Naumann","given":"T."},{"family":"Globerson","given":"A."},{"family":"Saenko","given":"K."},{"family":"Hardt","given":"M."},{"family":"Levine","given":"S."}],"issued":{"date-parts":[["2023"]]}}},{"id":37,"uris":["http://zotero.org/users/local/ibQM8ZuJ/items/9VXYVHIT"],"itemData":{"id":37,"type":"article-journal","container-title":"CoRR","title":"Generative Agents: Interactive Simulacra of Human Behavior","URL":"https://doi.org/10.48550/arXiv.2304.03442","volume":"abs/2304.03442","author":[{"family":"Park","given":"Joon Sung"},{"family":"O'Brien","given":"Joseph C."},{"family":"Cai","given":"Carrie J."},{"family":"Morris","given":"Meredith Ringel"},{"family":"Liang","given":"Percy"},{"family":"Bernstein","given":"Michael S."}],"issued":{"date-parts":[["2023"]]}}}],"schema":"https://github.com/citation-style-language/schema/raw/master/csl-citation.json"} </w:instrText>
      </w:r>
      <w:r w:rsidR="00575950">
        <w:fldChar w:fldCharType="separate"/>
      </w:r>
      <w:r w:rsidR="00EF23E4" w:rsidRPr="00EF23E4">
        <w:rPr>
          <w:rFonts w:cs="Times New Roman"/>
        </w:rPr>
        <w:t>(Shinn等, 2023a; Park等, 2023a)</w:t>
      </w:r>
      <w:r w:rsidR="00575950">
        <w:fldChar w:fldCharType="end"/>
      </w:r>
      <w:r w:rsidRPr="00223994">
        <w:t>。当智能体走向真实环境执行时，可执行性约束被显式化为重要模块，</w:t>
      </w:r>
      <w:proofErr w:type="spellStart"/>
      <w:r w:rsidRPr="00223994">
        <w:t>SayCan</w:t>
      </w:r>
      <w:proofErr w:type="spellEnd"/>
      <w:r w:rsidRPr="00223994">
        <w:t>以价值约束校准LLM的高层计划，缓解说得对但做不到问题</w:t>
      </w:r>
      <w:r w:rsidR="00575950">
        <w:fldChar w:fldCharType="begin"/>
      </w:r>
      <w:r w:rsidR="00575950">
        <w:instrText xml:space="preserve"> ADDIN ZOTERO_ITEM CSL_CITATION {"citationID":"LlxvtunV","properties":{"formattedCitation":"(ichter\\uc0\\u31561{}, 2023)","plainCitation":"(ichter等, 2023)","noteIndex":0},"citationItems":[{"id":34,"uris":["http://zotero.org/users/local/ibQM8ZuJ/items/DC98IWPH"],"itemData":{"id":34,"type":"paper-conference","abstract":"Large language models can encode a wealth of semantic knowledge about the world. Such knowledge could be extremely useful to robots aiming to act upon high-level, temporally extended instructions expressed in natural language. However, a significant weakness of language models is that they lack real-world experience, which makes it difficult to leverage them for decision making within a given embodiment. For example, asking a language model to describe how to clean a spill might result in a reasonable narrative, but it may not be applicable to a particular agent, such as a robot, that needs to perform this task in a particular environment. We propose to provide real-world grounding by means of pretrained skills, which are used to constrain the model to propose natural language actions that are both feasible and contextually appropriate. The robot can act as the language model’s “hands and eyes,” while the language model supplies high-level semantic knowledge about the task. We show how low-level skills can be combined with large language models so that the language model provides high-level knowledge about the procedures for performing complex and temporally extended instructions, while value functions associated with these skills provide the grounding necessary to connect this knowledge to a particular physical environment. We evaluate our method on a number of real-world robotic tasks, where we show the need for real-world grounding and that this approach is capable of completing long-horizon, abstract, natural language instructions on a mobile manipulator. The project’s website, video, and open source can be found at say-can.github.io.","collection-title":"Proceedings of Machine Learning Research","container-title":"Proceedings of The 6th Conference on Robot Learning","page":"287–318","publisher":"PMLR","title":"Do As I Can, Not As I Say: Grounding Language in Robotic Affordances","URL":"https://proceedings.mlr.press/v205/ichter23a.html","volume":"205","author":[{"family":"ichter","given":"brian"},{"family":"Brohan","given":"Anthony"},{"family":"Chebotar","given":"Yevgen"},{"family":"Finn","given":"Chelsea"},{"family":"Hausman","given":"Karol"},{"family":"Herzog","given":"Alexander"},{"family":"Ho","given":"Daniel"},{"family":"Ibarz","given":"Julian"},{"family":"Irpan","given":"Alex"},{"family":"Jang","given":"Eric"},{"family":"Julian","given":"Ryan"},{"family":"Kalashnikov","given":"Dmitry"},{"family":"Levine","given":"Sergey"},{"family":"Lu","given":"Yao"},{"family":"Parada","given":"Carolina"},{"family":"Rao","given":"Kanishka"},{"family":"Sermanet","given":"Pierre"},{"family":"Toshev","given":"Alexander T"},{"family":"Vanhoucke","given":"Vincent"},{"family":"Xia","given":"Fei"},{"family":"Xiao","given":"Ted"},{"family":"Xu","given":"Peng"},{"family":"Yan","given":"Mengyuan"},{"family":"Brown","given":"Noah"},{"family":"Ahn","given":"Michael"},{"family":"Cortes","given":"Omar"},{"family":"Sievers","given":"Nicolas"},{"family":"Tan","given":"Clayton"},{"family":"Xu","given":"Sichun"},{"family":"Reyes","given":"Diego"},{"family":"Rettinghouse","given":"Jarek"},{"family":"Quiambao","given":"Jornell"},{"family":"Pastor","given":"Peter"},{"family":"Luu","given":"Linda"},{"family":"Lee","given":"Kuang-Huei"},{"family":"Kuang","given":"Yuheng"},{"family":"Jesmonth","given":"Sally"},{"family":"Joshi","given":"Nikhil J."},{"family":"Jeffrey","given":"Kyle"},{"family":"Ruano","given":"Rosario Jauregui"},{"family":"Hsu","given":"Jasmine"},{"family":"Gopalakrishnan","given":"Keerthana"},{"family":"David","given":"Byron"},{"family":"Zeng","given":"Andy"},{"family":"Fu","given":"Chuyuan Kelly"}],"editor":[{"family":"Liu","given":"Karen"},{"family":"Kulic","given":"Dana"},{"family":"Ichnowski","given":"Jeff"}],"issued":{"date-parts":[["2023",12,14]]}}}],"schema":"https://github.com/citation-style-language/schema/raw/master/csl-citation.json"} </w:instrText>
      </w:r>
      <w:r w:rsidR="00575950">
        <w:fldChar w:fldCharType="separate"/>
      </w:r>
      <w:r w:rsidR="00575950" w:rsidRPr="00575950">
        <w:rPr>
          <w:rFonts w:cs="Times New Roman"/>
        </w:rPr>
        <w:t>(</w:t>
      </w:r>
      <w:proofErr w:type="spellStart"/>
      <w:r w:rsidR="00575950" w:rsidRPr="00575950">
        <w:rPr>
          <w:rFonts w:cs="Times New Roman"/>
        </w:rPr>
        <w:t>ichter</w:t>
      </w:r>
      <w:proofErr w:type="spellEnd"/>
      <w:r w:rsidR="00575950" w:rsidRPr="00575950">
        <w:rPr>
          <w:rFonts w:cs="Times New Roman"/>
        </w:rPr>
        <w:t>等, 2023)</w:t>
      </w:r>
      <w:r w:rsidR="00575950">
        <w:fldChar w:fldCharType="end"/>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，多步链路任一环节失误都可能触发级联错误与错误传播，难以在长链路对话中稳定抑制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模型对齐只能改善平均行为，在高风险场景仍需过程级约束、校验与可追溯机制共同保障输出边界的稳定性与可审计性。</w:t>
      </w:r>
    </w:p>
    <w:p w14:paraId="140714FC" w14:textId="77777777" w:rsidR="00871127" w:rsidRDefault="007B7BE2" w:rsidP="00E67D42">
      <w:pPr>
        <w:pStyle w:val="v3"/>
        <w:spacing w:before="32.60pt" w:after="32.60pt"/>
      </w:pPr>
      <w:bookmarkStart w:id="22" w:name="_Toc224419380"/>
      <w:r>
        <w:rPr>
          <w:rFonts w:hint="eastAsia"/>
        </w:rPr>
        <w:t>智能体</w:t>
      </w:r>
      <w:r>
        <w:t>记忆机制研究</w:t>
      </w:r>
      <w:bookmarkEnd w:id="22"/>
    </w:p>
    <w:p w14:paraId="6EBCD000" w14:textId="77777777" w:rsidR="00871127" w:rsidRDefault="007B7BE2" w:rsidP="00742528">
      <w:pPr>
        <w:pStyle w:val="a"/>
        <w:spacing w:before="16.30pt" w:after="16.30pt"/>
      </w:pPr>
      <w:bookmarkStart w:id="23" w:name="_Toc224419381"/>
      <w:r w:rsidRPr="001C4873">
        <w:t>记忆的理论来源</w:t>
      </w:r>
      <w:bookmarkEnd w:id="23"/>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77C73779" w:rsidR="00B11CC7" w:rsidRDefault="00B11CC7" w:rsidP="00B11CC7">
      <w:pPr>
        <w:ind w:firstLine="21pt"/>
      </w:pPr>
      <w:r>
        <w:rPr>
          <w:rFonts w:hint="eastAsia"/>
        </w:rPr>
        <w:lastRenderedPageBreak/>
        <w:t>从结构层面看，</w:t>
      </w:r>
      <w:r>
        <w:t>Atkinson</w:t>
      </w:r>
      <w:r w:rsidR="00FE3B40">
        <w:rPr>
          <w:rFonts w:hint="eastAsia"/>
        </w:rPr>
        <w:t>等</w:t>
      </w:r>
      <w:r>
        <w:t>提出的多存储系统框架将记忆划分为短时存储与长时存储，并强调“控制过程”在信息流动中的关键作用，如复述、编码策略与检索策略等</w:t>
      </w:r>
      <w:r w:rsidR="00FE3B40">
        <w:fldChar w:fldCharType="begin"/>
      </w:r>
      <w:r w:rsidR="00FE3B40">
        <w:instrText xml:space="preserve"> ADDIN ZOTERO_ITEM CSL_CITATION {"citationID":"HiXTf9JY","properties":{"formattedCitation":"(Atkinson\\uc0\\u31561{}, 1968)","plainCitation":"(Atkinson等, 1968)","noteIndex":0},"citationItems":[{"id":39,"uris":["http://zotero.org/users/local/ibQM8ZuJ/items/JSVKPBU4"],"itemData":{"id":39,"type":"chapter","container-title":"The Psychology of Learning and Motivation: Advances in Research and Theory","DOI":"10.1016/S0079-7421(08)60422-3","page":"89–195","publisher":"Academic Press","publisher-place":"New York, NY, USA","title":"Human memory: A proposed system and its control processes","URL":"https://www.sciencedirect.com/science/chapter/bookseries/pii/S0079742108604223","volume":"2","author":[{"family":"Atkinson","given":"Richard C"},{"family":"Shiffrin","given":"Richard M"}],"editor":[{"family":"Spence","given":"Kenneth W"},{"family":"Spence","given":"Janet T"}],"issued":{"date-parts":[["1968"]]}}}],"schema":"https://github.com/citation-style-language/schema/raw/master/csl-citation.json"} </w:instrText>
      </w:r>
      <w:r w:rsidR="00FE3B40">
        <w:fldChar w:fldCharType="separate"/>
      </w:r>
      <w:r w:rsidR="00FE3B40" w:rsidRPr="00FE3B40">
        <w:rPr>
          <w:rFonts w:cs="Times New Roman"/>
        </w:rPr>
        <w:t>(Atkinson等, 1968)</w:t>
      </w:r>
      <w:r w:rsidR="00FE3B40">
        <w:fldChar w:fldCharType="end"/>
      </w:r>
      <w:r>
        <w:t>。这一观点提示记忆能力不仅取决于存在哪里，同样取决于如何写入与如何取出。进一步地，工作记忆理论将记忆明确为面向任务的在线加工资源。Baddeley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w:t>
      </w:r>
      <w:r w:rsidR="00FE3B40">
        <w:fldChar w:fldCharType="begin"/>
      </w:r>
      <w:r w:rsidR="00FE3B40">
        <w:instrText xml:space="preserve"> ADDIN ZOTERO_ITEM CSL_CITATION {"citationID":"BTOMNFnF","properties":{"formattedCitation":"(Baddeley, 2000)","plainCitation":"(Baddeley, 2000)","noteIndex":0},"citationItems":[{"id":40,"uris":["http://zotero.org/users/local/ibQM8ZuJ/items/PC6XCPWY"],"itemData":{"id":40,"type":"article-journal","container-title":"Trends in Cognitive Sciences","DOI":"10.1016/S1364-6613(00)01538-2","issue":"11","page":"417–423","publisher":"Elsevier","title":"The episodic buffer: A new component of working memory","volume":"4","author":[{"family":"Baddeley","given":"Alan"}],"issued":{"date-parts":[["2000"]]}}}],"schema":"https://github.com/citation-style-language/schema/raw/master/csl-citation.json"} </w:instrText>
      </w:r>
      <w:r w:rsidR="00FE3B40">
        <w:fldChar w:fldCharType="separate"/>
      </w:r>
      <w:r w:rsidR="00FE3B40">
        <w:rPr>
          <w:noProof/>
        </w:rPr>
        <w:t>(Baddeley, 2000)</w:t>
      </w:r>
      <w:r w:rsidR="00FE3B40">
        <w:fldChar w:fldCharType="end"/>
      </w:r>
      <w:r>
        <w:t>。对应到智能体系统，这意味着记忆模块需</w:t>
      </w:r>
      <w:r>
        <w:rPr>
          <w:rFonts w:hint="eastAsia"/>
        </w:rPr>
        <w:t>要支持对历史线索与当前目标的整合，而非仅提供静态检索。</w:t>
      </w:r>
    </w:p>
    <w:p w14:paraId="5C8482A4" w14:textId="11EE4A2F"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rsidR="00FE3B40">
        <w:fldChar w:fldCharType="begin"/>
      </w:r>
      <w:r w:rsidR="00FE3B40">
        <w:instrText xml:space="preserve"> ADDIN ZOTERO_ITEM CSL_CITATION {"citationID":"qeF36sxs","properties":{"formattedCitation":"(Squire, 2004)","plainCitation":"(Squire, 2004)","noteIndex":0},"citationItems":[{"id":41,"uris":["http://zotero.org/users/local/ibQM8ZuJ/items/IGCUAWMB"],"itemData":{"id":41,"type":"article-journal","container-title":"Neurobiology of Learning and Memory","DOI":"10.1016/j.nlm.2004.06.006","issue":"3","page":"171–177","publisher":"Elsevier","title":"Memory systems of the brain: A brief history and current perspective","volume":"82","author":[{"family":"Squire","given":"Larry R"}],"issued":{"date-parts":[["2004"]]}}}],"schema":"https://github.com/citation-style-language/schema/raw/master/csl-citation.json"} </w:instrText>
      </w:r>
      <w:r w:rsidR="00FE3B40">
        <w:fldChar w:fldCharType="separate"/>
      </w:r>
      <w:r w:rsidR="00FE3B40">
        <w:rPr>
          <w:noProof/>
        </w:rPr>
        <w:t>(Squire, 2004)</w:t>
      </w:r>
      <w:r w:rsidR="00FE3B40">
        <w:fldChar w:fldCharType="end"/>
      </w:r>
      <w:r>
        <w:t>。这种区分对智能体记忆建模具有直接启</w:t>
      </w:r>
      <w:r>
        <w:rPr>
          <w:rFonts w:hint="eastAsia"/>
        </w:rPr>
        <w:t>。</w:t>
      </w:r>
      <w:r>
        <w:t>在长期交互中，智能体既需要保留可追溯的交互轨迹，也需要维护可泛化的知识与偏好表征。若缺少经历</w:t>
      </w:r>
      <w:r>
        <w:rPr>
          <w:rFonts w:hint="eastAsia"/>
        </w:rPr>
        <w:t>、</w:t>
      </w:r>
      <w:r>
        <w:t>抽象的分层组织，仅依赖知识检索往往难以解决跨回合一致性与个性化持续更新的问题</w:t>
      </w:r>
      <w:r w:rsidR="00FE3B40">
        <w:fldChar w:fldCharType="begin"/>
      </w:r>
      <w:r w:rsidR="00FE3B40">
        <w:instrText xml:space="preserve"> ADDIN ZOTERO_ITEM CSL_CITATION {"citationID":"BC7kcxWy","properties":{"formattedCitation":"(Tulving, 1972)","plainCitation":"(Tulving, 1972)","noteIndex":0},"citationItems":[{"id":42,"uris":["http://zotero.org/users/local/ibQM8ZuJ/items/58YKJM5N"],"itemData":{"id":42,"type":"chapter","container-title":"Organization of Memory","DOI":"10.1016/S0028-3932(20)30037-3","page":"381–403","publisher":"Academic Press","publisher-place":"New York, NY, USA","title":"Episodic and semantic memory","URL":"https://www.sciencedirect.com/science/article/pii/S0028393220300373","author":[{"family":"Tulving","given":"Endel"}],"editor":[{"family":"Tulving","given":"Endel"},{"family":"Donaldson","given":"Wayne"}],"issued":{"date-parts":[["1972"]]}}}],"schema":"https://github.com/citation-style-language/schema/raw/master/csl-citation.json"} </w:instrText>
      </w:r>
      <w:r w:rsidR="00FE3B40">
        <w:fldChar w:fldCharType="separate"/>
      </w:r>
      <w:r w:rsidR="00FE3B40">
        <w:rPr>
          <w:noProof/>
        </w:rPr>
        <w:t>(Tulving, 1972)</w:t>
      </w:r>
      <w:r w:rsidR="00FE3B40">
        <w:fldChar w:fldCharType="end"/>
      </w:r>
      <w:r>
        <w:t>。</w:t>
      </w:r>
    </w:p>
    <w:p w14:paraId="6294A41E" w14:textId="11350975" w:rsidR="00871127" w:rsidRDefault="007B7BE2" w:rsidP="00B11CC7">
      <w:pPr>
        <w:pStyle w:val="a"/>
        <w:spacing w:before="16.30pt" w:after="16.30pt"/>
      </w:pPr>
      <w:bookmarkStart w:id="24" w:name="_Toc224419382"/>
      <w:r w:rsidRPr="001C4873">
        <w:t>现有记忆的</w:t>
      </w:r>
      <w:r w:rsidR="001C4873">
        <w:rPr>
          <w:rFonts w:hint="eastAsia"/>
        </w:rPr>
        <w:t>机制</w:t>
      </w:r>
      <w:bookmarkEnd w:id="24"/>
    </w:p>
    <w:p w14:paraId="07E193C7" w14:textId="0C55DE11"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5442D2">
        <w:fldChar w:fldCharType="begin"/>
      </w:r>
      <w:r w:rsidR="005442D2">
        <w:instrText xml:space="preserve"> ADDIN ZOTERO_ITEM CSL_CITATION {"citationID":"WSinoghz","properties":{"formattedCitation":"(Sukhbaatar\\uc0\\u31561{}, 2015)","plainCitation":"(Sukhbaatar等, 2015)","noteIndex":0},"citationItems":[{"id":44,"uris":["http://zotero.org/users/local/ibQM8ZuJ/items/GU7HFMCU"],"itemData":{"id":44,"type":"paper-conference","container-title":"Advances in Neural Information Processing Systems","DOI":"10.5555/2969442.2969600","publisher":"Curran Associates, Inc.","title":"End-To-End Memory Networks","URL":"https://proceedings.neurips.cc/paper_files/paper/2015/hash/8fb21ee7a2207526da55a679f0332de2-Abstract.html","volume":"28","author":[{"family":"Sukhbaatar","given":"Sainbayar"},{"family":"Szlam","given":"Arthur"},{"family":"Weston","given":"Jason"},{"family":"Fergus","given":"Rob"}],"issued":{"date-parts":[["2015"]]}}}],"schema":"https://github.com/citation-style-language/schema/raw/master/csl-citation.json"} </w:instrText>
      </w:r>
      <w:r w:rsidR="005442D2">
        <w:fldChar w:fldCharType="separate"/>
      </w:r>
      <w:r w:rsidR="005442D2" w:rsidRPr="005442D2">
        <w:rPr>
          <w:rFonts w:cs="Times New Roman"/>
        </w:rPr>
        <w:t>(Sukhbaatar等, 2015)</w:t>
      </w:r>
      <w:r w:rsidR="005442D2">
        <w:fldChar w:fldCharType="end"/>
      </w:r>
      <w:r>
        <w:t>，以及将记忆槽拆解为 key</w:t>
      </w:r>
      <w:r>
        <w:rPr>
          <w:rFonts w:hint="eastAsia"/>
        </w:rPr>
        <w:t>、</w:t>
      </w:r>
      <w:r>
        <w:t>value 的 Key-Value Memory Networks</w:t>
      </w:r>
      <w:r w:rsidR="005442D2">
        <w:fldChar w:fldCharType="begin"/>
      </w:r>
      <w:r w:rsidR="005442D2">
        <w:instrText xml:space="preserve"> ADDIN ZOTERO_ITEM CSL_CITATION {"citationID":"0s6q9s5L","properties":{"formattedCitation":"(Miller\\uc0\\u31561{}, 2016)","plainCitation":"(Miller等, 2016)","noteIndex":0},"citationItems":[{"id":45,"uris":["http://zotero.org/users/local/ibQM8ZuJ/items/H626VNGN"],"itemData":{"id":45,"type":"paper-conference","container-title":"Proceedings of the 2016 Conference on Empirical Methods in Natural Language Processing","DOI":"10.18653/v1/D16-1147","page":"1400–1409","publisher":"Association for Computational Linguistics","publisher-place":"Austin, Texas, USA","title":"Key-Value Memory Networks for Directly Reading Documents","URL":"https://aclanthology.org/D16-1147/","author":[{"family":"Miller","given":"Alexander"},{"family":"Fisch","given":"Adam"},{"family":"Dodge","given":"Jesse"},{"family":"Karimi","given":"Amir-Hossein"},{"family":"Bordes","given":"Antoine"},{"family":"Weston","given":"Jason"}],"issued":{"date-parts":[["2016",11]]}}}],"schema":"https://github.com/citation-style-language/schema/raw/master/csl-citation.json"} </w:instrText>
      </w:r>
      <w:r w:rsidR="005442D2">
        <w:fldChar w:fldCharType="separate"/>
      </w:r>
      <w:r w:rsidR="005442D2" w:rsidRPr="005442D2">
        <w:rPr>
          <w:rFonts w:cs="Times New Roman"/>
        </w:rPr>
        <w:t>(Miller等, 2016)</w:t>
      </w:r>
      <w:r w:rsidR="005442D2">
        <w:fldChar w:fldCharType="end"/>
      </w:r>
      <w:r>
        <w:t>。更进一步，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w:t>
      </w:r>
      <w:r w:rsidR="00EF23E4">
        <w:fldChar w:fldCharType="begin"/>
      </w:r>
      <w:r w:rsidR="00EF23E4">
        <w:instrText xml:space="preserve"> ADDIN ZOTERO_ITEM CSL_CITATION {"citationID":"oFk6irVM","properties":{"formattedCitation":"(Graves\\uc0\\u31561{}, 2016)","plainCitation":"(Graves等, 2016)","noteIndex":0},"citationItems":[{"id":46,"uris":["http://zotero.org/users/local/ibQM8ZuJ/items/7LHSPEZ7"],"itemData":{"id":46,"type":"article-journal","container-title":"Nature","DOI":"10.1038/nature20101","issue":"7626","page":"471–476","publisher":"Nature Publishing Group","title":"Hybrid computing using a neural network with dynamic external memory","volume":"538","author":[{"family":"Graves","given":"Alex"},{"family":"Wayne","given":"Greg"},{"family":"Reynolds","given":"Malcolm"},{"family":"Harley","given":"Tim"},{"family":"Danihelka","given":"Ivo"},{"family":"Grabska-Barwinska","given":"Agnieszka"},{"family":"Colmenarejo","given":"Sergio Gómez"},{"family":"Grefenstette","given":"Edward"},{"family":"Ramalho","given":"Tiago"},{"family":"Agapiou","given":"John"},{"literal":"others"}],"issued":{"date-parts":[["2016",10]]}}}],"schema":"https://github.com/citation-style-language/schema/raw/master/csl-citation.json"} </w:instrText>
      </w:r>
      <w:r w:rsidR="00EF23E4">
        <w:fldChar w:fldCharType="separate"/>
      </w:r>
      <w:r w:rsidR="00EF23E4" w:rsidRPr="00EF23E4">
        <w:rPr>
          <w:rFonts w:cs="Times New Roman"/>
        </w:rPr>
        <w:t>(Graves等, 2016)</w:t>
      </w:r>
      <w:r w:rsidR="00EF23E4">
        <w:fldChar w:fldCharType="end"/>
      </w:r>
      <w:r>
        <w:t>。该路线的核心优势是机制清晰、读写过程显式</w:t>
      </w:r>
      <w:r>
        <w:rPr>
          <w:rFonts w:hint="eastAsia"/>
        </w:rPr>
        <w:t>。</w:t>
      </w:r>
      <w:r>
        <w:t>但在大规模复杂交互场景中，端到端稳定训练、容量扩展与工程代价仍是主要挑战。</w:t>
      </w:r>
    </w:p>
    <w:p w14:paraId="73EEF5C2" w14:textId="6D04A434"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EF23E4">
        <w:fldChar w:fldCharType="begin"/>
      </w:r>
      <w:r w:rsidR="00EF23E4">
        <w:instrText xml:space="preserve"> ADDIN ZOTERO_ITEM CSL_CITATION {"citationID":"VQVSpxLW","properties":{"formattedCitation":"(Dai\\uc0\\u31561{}, 2019)","plainCitation":"(Dai等, 2019)","noteIndex":0},"citationItems":[{"id":47,"uris":["http://zotero.org/users/local/ibQM8ZuJ/items/ZK2W2XU3"],"itemData":{"id":47,"type":"paper-conference","container-title":"Proceedings of the 57th Annual Meeting of the Association for Computational Linguistics","DOI":"10.18653/v1/P19-1285","page":"2978–2988","publisher":"Association for Computational Linguistics","publisher-place":"Florence, Italy","title":"Transformer-XL: Attentive Language Models beyond a Fixed-Length Context","URL":"https://aclanthology.org/P19-1285/","author":[{"family":"Dai","given":"Zihang"},{"family":"Yang","given":"Zhilin"},{"family":"Yang","given":"Yiming"},{"family":"Carbonell","given":"Jaime"},{"family":"Le","given":"Quoc"},{"family":"Salakhutdinov","given":"Ruslan"}],"issued":{"date-parts":[["2019",7]]}}}],"schema":"https://github.com/citation-style-language/schema/raw/master/csl-citation.json"} </w:instrText>
      </w:r>
      <w:r w:rsidR="00EF23E4">
        <w:fldChar w:fldCharType="separate"/>
      </w:r>
      <w:r w:rsidR="00EF23E4" w:rsidRPr="00EF23E4">
        <w:rPr>
          <w:rFonts w:cs="Times New Roman"/>
        </w:rPr>
        <w:t>(Dai等, 2019)</w:t>
      </w:r>
      <w:r w:rsidR="00EF23E4">
        <w:fldChar w:fldCharType="end"/>
      </w:r>
      <w:r>
        <w:t>。这类方法主要提升短期记忆的可用长度，但其记忆通常仍表现为被动缓存</w:t>
      </w:r>
      <w:r w:rsidR="00A0409B">
        <w:rPr>
          <w:rFonts w:hint="eastAsia"/>
        </w:rPr>
        <w:t>，</w:t>
      </w:r>
      <w:r>
        <w:t>缺乏对长期信息的选择性写入、跨会话更新与冲突消解，因此难以独立支撑长期个性化与长期一致性。</w:t>
      </w:r>
    </w:p>
    <w:p w14:paraId="315703B8" w14:textId="07E90405" w:rsidR="00B11CC7" w:rsidRDefault="00B11CC7" w:rsidP="00B11CC7">
      <w:pPr>
        <w:ind w:firstLine="21pt"/>
      </w:pPr>
      <w:r>
        <w:rPr>
          <w:rFonts w:hint="eastAsia"/>
        </w:rPr>
        <w:lastRenderedPageBreak/>
        <w:t>随着检索技术成熟，</w:t>
      </w:r>
      <w:r>
        <w:t>RAG（Retrieval-Augmented Generation）范式成为当前最常见的“外部语义记忆”方案</w:t>
      </w:r>
      <w:r>
        <w:rPr>
          <w:rFonts w:hint="eastAsia"/>
        </w:rPr>
        <w:t>，即</w:t>
      </w:r>
      <w:r>
        <w:t>模型在生成前从外部语料库检索相关片段并作为上下文条件，从而实现可扩展、可更新的知识访问。REALM 将检索器纳入预训练流程，强调检索</w:t>
      </w:r>
      <w:r>
        <w:rPr>
          <w:rFonts w:hint="eastAsia"/>
        </w:rPr>
        <w:t>、</w:t>
      </w:r>
      <w:r>
        <w:t>阅读的一体化学习</w:t>
      </w:r>
      <w:r w:rsidR="00EF23E4">
        <w:fldChar w:fldCharType="begin"/>
      </w:r>
      <w:r w:rsidR="00EF23E4">
        <w:instrText xml:space="preserve"> ADDIN ZOTERO_ITEM CSL_CITATION {"citationID":"XnEXH4Fv","properties":{"formattedCitation":"(Guu\\uc0\\u31561{}, 2020)","plainCitation":"(Guu等, 2020)","noteIndex":0},"citationItems":[{"id":48,"uris":["http://zotero.org/users/local/ibQM8ZuJ/items/NMFGGEJB"],"itemData":{"id":48,"type":"paper-conference","collection-title":"Proceedings of Machine Learning Research","container-title":"Proceedings of the 37th International Conference on Machine Learning","page":"3929–3938","publisher":"PMLR","title":"REALM: Retrieval-Augmented Language Model Pre-Training","URL":"https://proceedings.mlr.press/v119/guu20a.html","volume":"119","author":[{"family":"Guu","given":"Kelvin"},{"family":"Lee","given":"Kenton"},{"family":"Tung","given":"Zhe"},{"family":"Pasupat","given":"Panupong"},{"family":"Lewis","given":"Mike"}],"editor":[{"family":"III","given":"Hal Daumé"},{"family":"Singh","given":"Aarti"}],"issued":{"date-parts":[["2020",7,13]]}}}],"schema":"https://github.com/citation-style-language/schema/raw/master/csl-citation.json"} </w:instrText>
      </w:r>
      <w:r w:rsidR="00EF23E4">
        <w:fldChar w:fldCharType="separate"/>
      </w:r>
      <w:r w:rsidR="00EF23E4" w:rsidRPr="00EF23E4">
        <w:rPr>
          <w:rFonts w:cs="Times New Roman"/>
        </w:rPr>
        <w:t>(</w:t>
      </w:r>
      <w:proofErr w:type="spellStart"/>
      <w:r w:rsidR="00EF23E4" w:rsidRPr="00EF23E4">
        <w:rPr>
          <w:rFonts w:cs="Times New Roman"/>
        </w:rPr>
        <w:t>Guu</w:t>
      </w:r>
      <w:proofErr w:type="spellEnd"/>
      <w:r w:rsidR="00EF23E4" w:rsidRPr="00EF23E4">
        <w:rPr>
          <w:rFonts w:cs="Times New Roman"/>
        </w:rPr>
        <w:t>等, 2020)</w:t>
      </w:r>
      <w:r w:rsidR="00EF23E4">
        <w:fldChar w:fldCharType="end"/>
      </w:r>
      <w:r w:rsidR="00EF23E4">
        <w:t>.</w:t>
      </w:r>
      <w:r w:rsidR="00A0409B" w:rsidRPr="00A0409B">
        <w:t xml:space="preserve"> Lewis等人（2020）</w:t>
      </w:r>
      <w:r>
        <w:t>系统化提出参数记忆</w:t>
      </w:r>
      <w:r>
        <w:rPr>
          <w:rFonts w:hint="eastAsia"/>
        </w:rPr>
        <w:t>和</w:t>
      </w:r>
      <w:r>
        <w:t>非参数记忆融合的生成框架，在知识密集任务中体现了可追溯证据与可更新性优势</w:t>
      </w:r>
      <w:r w:rsidR="00EF23E4">
        <w:fldChar w:fldCharType="begin"/>
      </w:r>
      <w:r w:rsidR="00EF23E4">
        <w:instrText xml:space="preserve"> ADDIN ZOTERO_ITEM CSL_CITATION {"citationID":"I9rkCCD2","properties":{"formattedCitation":"(Lewis\\uc0\\u31561{}, 2020)","plainCitation":"(Lewis等, 2020)","noteIndex":0},"citationItems":[{"id":50,"uris":["http://zotero.org/users/local/ibQM8ZuJ/items/95PZN99L"],"itemData":{"id":50,"type":"paper-conference","container-title":"Advances in Neural Information Processing Systems","DOI":"10.48550/arXiv.2005.11401","publisher":"Curran Associates, Inc.","title":"Retrieval-Augmented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issued":{"date-parts":[["2020"]]}}}],"schema":"https://github.com/citation-style-language/schema/raw/master/csl-citation.json"} </w:instrText>
      </w:r>
      <w:r w:rsidR="00EF23E4">
        <w:fldChar w:fldCharType="separate"/>
      </w:r>
      <w:r w:rsidR="00EF23E4" w:rsidRPr="00EF23E4">
        <w:rPr>
          <w:rFonts w:cs="Times New Roman"/>
        </w:rPr>
        <w:t>(Lewis等, 2020)</w:t>
      </w:r>
      <w:r w:rsidR="00EF23E4">
        <w:fldChar w:fldCharType="end"/>
      </w:r>
      <w:r>
        <w:rPr>
          <w:rFonts w:hint="eastAsia"/>
        </w:rPr>
        <w:t>。</w:t>
      </w:r>
      <w:r w:rsidR="00A0409B">
        <w:rPr>
          <w:rFonts w:hint="eastAsia"/>
        </w:rPr>
        <w:t>随后</w:t>
      </w:r>
      <w:r w:rsidR="00A0409B" w:rsidRPr="00A0409B">
        <w:t>Borgeaud等人（2022）</w:t>
      </w:r>
      <w:r>
        <w:t>进一步在更大规模语料上利用检索片段进行条件生成，展示检索可在一定程度上替代参数扩张</w:t>
      </w:r>
      <w:r w:rsidR="00EF23E4">
        <w:fldChar w:fldCharType="begin"/>
      </w:r>
      <w:r w:rsidR="00EF23E4">
        <w:instrText xml:space="preserve"> ADDIN ZOTERO_ITEM CSL_CITATION {"citationID":"rz9VQWXu","properties":{"formattedCitation":"(Borgeaud\\uc0\\u31561{}, 2022)","plainCitation":"(Borgeaud等, 2022)","noteIndex":0},"citationItems":[{"id":51,"uris":["http://zotero.org/users/local/ibQM8ZuJ/items/CXEAPSIB"],"itemData":{"id":51,"type":"paper-conference","collection-title":"Proceedings of Machine Learning Research","container-title":"Proceedings of the 39th International Conference on Machine Learning","DOI":"10.48550/arXiv.2112.04426","page":"2206</w:instrText>
      </w:r>
      <w:r w:rsidR="00EF23E4">
        <w:rPr>
          <w:rFonts w:hint="eastAsia"/>
        </w:rPr>
        <w:instrText>–</w:instrText>
      </w:r>
      <w:r w:rsidR="00EF23E4">
        <w:instrText xml:space="preserve">2240","publisher":"PMLR","title":"Improving Language Models by Retrieving from Trillions of Tokens","URL":"https://proceedings.mlr.press/v162/borgeaud22a.html","volume":"162","author":[{"family":"Borgeaud","given":"Sebastian"},{"family":"Mensch","given":"Arthur"},{"family":"Hoffmann","given":"Jordan"},{"family":"Cai","given":"Trevor"},{"family":"Rutherford","given":"Eliza"},{"family":"Millican","given":"Katie"},{"family":"Van Den Driessche","given":"George Bm"},{"family":"Lespiau","given":"Jean-Baptiste"},{"family":"Damoc","given":"Bogdan"},{"family":"Clark","given":"Aidan"},{"literal":"others"}],"editor":[{"family":"Chaudhuri","given":"Kamalika"},{"family":"Jegelka","given":"Stefanie"},{"family":"Song","given":"Le"},{"family":"Szepesvari","given":"Csaba"},{"family":"Niu","given":"Gang"},{"family":"Sabato","given":"Sivan"}],"issued":{"date-parts":[["2022",7,17]]}}}],"schema":"https://github.com/citation-style-language/schema/raw/master/csl-citation.json"} </w:instrText>
      </w:r>
      <w:r w:rsidR="00EF23E4">
        <w:fldChar w:fldCharType="separate"/>
      </w:r>
      <w:r w:rsidR="00EF23E4" w:rsidRPr="00EF23E4">
        <w:rPr>
          <w:rFonts w:cs="Times New Roman"/>
        </w:rPr>
        <w:t>(Borgeaud等, 2022)</w:t>
      </w:r>
      <w:r w:rsidR="00EF23E4">
        <w:fldChar w:fldCharType="end"/>
      </w:r>
      <w:r>
        <w:t>。总</w:t>
      </w:r>
      <w:r>
        <w:rPr>
          <w:rFonts w:hint="eastAsia"/>
        </w:rPr>
        <w:t>体而言，检索增强机制的关键瓶颈在于检索质量与生成一致性强耦合，且外部记忆带来新的可靠性与安全风险，需要在后续系统设计中配套治理。</w:t>
      </w:r>
    </w:p>
    <w:p w14:paraId="72368794" w14:textId="77CC361D"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Agents以“记忆流”记录完整经历、通过</w:t>
      </w:r>
      <w:r w:rsidR="00A0409B">
        <w:rPr>
          <w:rFonts w:hint="eastAsia"/>
        </w:rPr>
        <w:t>R</w:t>
      </w:r>
      <w:r>
        <w:t>eflection形成高层总结，并动态检索支持规划与行为生成</w:t>
      </w:r>
      <w:r w:rsidR="00EF23E4">
        <w:fldChar w:fldCharType="begin"/>
      </w:r>
      <w:r w:rsidR="00EF23E4">
        <w:instrText xml:space="preserve"> ADDIN ZOTERO_ITEM CSL_CITATION {"citationID":"SnOnmjSU","properties":{"formattedCitation":"(Park\\uc0\\u31561{}, 2023b)","plainCitation":"(Park等, 2023b)","noteIndex":0},"citationItems":[{"id":52,"uris":["http://zotero.org/users/local/ibQM8ZuJ/items/95E8XW75"],"itemData":{"id":52,"type":"paper-conference","container-title":"Proceedings of the 36th Annual ACM Symposium on User Interface Software and Technology","DOI":"10.1145/3586183.3606763","page":"1–22","publisher":"ACM","publisher-place":"San Francisco, CA, USA","title":"Generative Agents: Interactive Simulacra of Human Behavior","URL":"https://dl.acm.org/doi/fullHtml/10.1145/3586183.3606763","author":[{"family":"Park","given":"Joon Sung"},{"family":"O'Brien","given":"Joseph C."},{"family":"Cai","given":"Carrie J."},{"family":"Morris","given":"Meredith Ringel"},{"family":"Liang","given":"Percy"},{"family":"Bernstein","given":"Michael S."}],"issued":{"date-parts":[["2023",10]]}}}],"schema":"https://github.com/citation-style-language/schema/raw/master/csl-citation.json"} </w:instrText>
      </w:r>
      <w:r w:rsidR="00EF23E4">
        <w:fldChar w:fldCharType="separate"/>
      </w:r>
      <w:r w:rsidR="00EF23E4" w:rsidRPr="00EF23E4">
        <w:rPr>
          <w:rFonts w:cs="Times New Roman"/>
        </w:rPr>
        <w:t>(Park等, 2023b)</w:t>
      </w:r>
      <w:r w:rsidR="00EF23E4">
        <w:fldChar w:fldCharType="end"/>
      </w:r>
      <w:r>
        <w:t>；</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w:t>
      </w:r>
      <w:r w:rsidR="00EF23E4">
        <w:fldChar w:fldCharType="begin"/>
      </w:r>
      <w:r w:rsidR="00EF23E4">
        <w:instrText xml:space="preserve"> ADDIN ZOTERO_ITEM CSL_CITATION {"citationID":"FaMttxBK","properties":{"formattedCitation":"(Shinn\\uc0\\u31561{}, 2023b)","plainCitation":"(Shinn等, 2023b)","noteIndex":0},"citationItems":[{"id":53,"uris":["http://zotero.org/users/local/ibQM8ZuJ/items/E38YXGGF"],"itemData":{"id":53,"type":"paper-conference","container-title":"Advances in Neural Information Processing Systems","DOI":"10.48550/arXiv.2303.11366","page":"14256–14269","publisher":"Curran Associates, Inc.","title":"Reflexion: Language Agents with Verbal Reinforcement Learning","URL":"https://proceedings.neurips.cc/paper_files/paper/2023/hash/1b44b878bb782e6954cd888628510e90-Abstract-Conference.html","volume":"36","author":[{"family":"Shinn","given":"Noah"},{"family":"Cassano","given":"Federico"},{"family":"Gopinath","given":"Ashwin"},{"family":"Narasimhan","given":"Karthik"},{"family":"Yao","given":"Shunyu"}],"issued":{"date-parts":[["2023"]]}}}],"schema":"https://github.com/citation-style-language/schema/raw/master/csl-citation.json"} </w:instrText>
      </w:r>
      <w:r w:rsidR="00EF23E4">
        <w:fldChar w:fldCharType="separate"/>
      </w:r>
      <w:r w:rsidR="00EF23E4" w:rsidRPr="00EF23E4">
        <w:rPr>
          <w:rFonts w:cs="Times New Roman"/>
        </w:rPr>
        <w:t>(Shinn等, 2023b)</w:t>
      </w:r>
      <w:r w:rsidR="00EF23E4">
        <w:fldChar w:fldCharType="end"/>
      </w:r>
      <w:r>
        <w:t>。另一类工作关注长期对话个性化与遗忘</w:t>
      </w:r>
      <w:r>
        <w:rPr>
          <w:rFonts w:hint="eastAsia"/>
        </w:rPr>
        <w:t>，如</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rsidR="00EF23E4">
        <w:fldChar w:fldCharType="begin"/>
      </w:r>
      <w:r w:rsidR="00EF23E4">
        <w:instrText xml:space="preserve"> ADDIN ZOTERO_ITEM CSL_CITATION {"citationID":"YHAcnJZr","properties":{"formattedCitation":"(Tan\\uc0\\u31561{},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t>。更近期的研究开始系统化提出“类操作系统”的记忆管理</w:t>
      </w:r>
      <w:r>
        <w:rPr>
          <w:rFonts w:hint="eastAsia"/>
        </w:rPr>
        <w:t>，比如</w:t>
      </w:r>
      <w:proofErr w:type="spellStart"/>
      <w:r>
        <w:t>MemoryOS</w:t>
      </w:r>
      <w:proofErr w:type="spellEnd"/>
      <w:r w:rsidR="00A0409B">
        <w:rPr>
          <w:rFonts w:hint="eastAsia"/>
        </w:rPr>
        <w:t>，</w:t>
      </w:r>
      <w:r>
        <w:t>采用分层存储与存储、更新、检索、生成四模块，实现跨层动态更新，体现了从“记忆组件”走向“记忆管理体系”的趋势</w:t>
      </w:r>
      <w:r w:rsidR="00EF23E4">
        <w:fldChar w:fldCharType="begin"/>
      </w:r>
      <w:r w:rsidR="00EF23E4">
        <w:instrText xml:space="preserve"> ADDIN ZOTERO_ITEM CSL_CITATION {"citationID":"wqbrpmAf","properties":{"formattedCitation":"(Kang\\uc0\\u31561{}, 2025)","plainCitation":"(Kang等, 2025)","noteIndex":0},"citationItems":[{"id":55,"uris":["http://zotero.org/users/local/ibQM8ZuJ/items/AKG53JZZ"],"itemData":{"id":55,"type":"paper-conference","container-title":"Proceedings of the 2025 Conference on Empirical Methods in Natural Language Processing","DOI":"10.18653/v1/2025.emnlp-main.1318","page":"25961–25970","publisher":"Association for Computational Linguistics","publisher-place":"Suzhou, China","title":"Memory OS of AI Agent","URL":"https://aclanthology.org/2025.emnlp-main.1318/","author":[{"family":"Kang","given":"Jiazheng"},{"family":"Ji","given":"Mingming"},{"family":"Zhao","given":"Zhe"},{"family":"Bai","given":"Ting"}],"issued":{"date-parts":[["2025",11]]}}}],"schema":"https://github.com/citation-style-language/schema/raw/master/csl-citation.json"} </w:instrText>
      </w:r>
      <w:r w:rsidR="00EF23E4">
        <w:fldChar w:fldCharType="separate"/>
      </w:r>
      <w:r w:rsidR="00EF23E4" w:rsidRPr="00EF23E4">
        <w:rPr>
          <w:rFonts w:cs="Times New Roman"/>
        </w:rPr>
        <w:t>(Kang等, 2025)</w:t>
      </w:r>
      <w:r w:rsidR="00EF23E4">
        <w:fldChar w:fldCharType="end"/>
      </w:r>
      <w:r>
        <w:t>。</w:t>
      </w:r>
    </w:p>
    <w:p w14:paraId="7B690B3B" w14:textId="1FF71B5D" w:rsidR="001C4873" w:rsidRPr="001C4873" w:rsidRDefault="00B11CC7" w:rsidP="00B11CC7">
      <w:pPr>
        <w:ind w:firstLine="21pt"/>
      </w:pPr>
      <w:r>
        <w:rPr>
          <w:rFonts w:hint="eastAsia"/>
        </w:rPr>
        <w:t>随着机制丰富，相关研究开始建设更贴近真实长程交互的评测基准。</w:t>
      </w:r>
      <w:r w:rsidR="00A0409B" w:rsidRPr="00A0409B">
        <w:t>Bertsch等人（2024）构建</w:t>
      </w:r>
      <w:proofErr w:type="spellStart"/>
      <w:r>
        <w:t>LoCoMo</w:t>
      </w:r>
      <w:proofErr w:type="spellEnd"/>
      <w:r>
        <w:t>提供超长多会话对话数据并用于评估长程对话记忆，覆盖问答、事件总结等任务</w:t>
      </w:r>
      <w:r w:rsidR="00EF23E4">
        <w:fldChar w:fldCharType="begin"/>
      </w:r>
      <w:r w:rsidR="00EF23E4">
        <w:instrText xml:space="preserve"> ADDIN ZOTERO_ITEM CSL_CITATION {"citationID":"qX3Lkhdx","properties":{"formattedCitation":"(Maharana\\uc0\\u31561{}, 2024)","plainCitation":"(Maharana等, 2024)","noteIndex":0},"citationItems":[{"id":56,"uris":["http://zotero.org/users/local/ibQM8ZuJ/items/T2GQB2X3"],"itemData":{"id":56,"type":"paper-conference","container-title":"Proceedings of the 62nd Annual Meeting of the Association for Computational Linguistics (Volume 1: Long Papers)","DOI":"10.18653/v1/2024.acl-long.747","page":"13851–13870","publisher":"Association for Computational Linguistics","publisher-place":"Bangkok, Thailand","title":"Evaluating Very Long-Term Conversational Memory of LLM Agents","URL":"https://aclanthology.org/2024.acl-long.747/","author":[{"family":"Maharana","given":"Adyasha"},{"family":"Lee","given":"Dong-Ho"},{"family":"Tulyakov","given":"Sergey"},{"family":"Bansal","given":"Mohit"},{"family":"Barbieri","given":"Francesco"},{"family":"Fang","given":"Yuwei"}],"issued":{"date-parts":[["2024",8]]}}}],"schema":"https://github.com/citation-style-language/schema/raw/master/csl-citation.json"} </w:instrText>
      </w:r>
      <w:r w:rsidR="00EF23E4">
        <w:fldChar w:fldCharType="separate"/>
      </w:r>
      <w:r w:rsidR="00EF23E4" w:rsidRPr="00EF23E4">
        <w:rPr>
          <w:rFonts w:cs="Times New Roman"/>
        </w:rPr>
        <w:t>(Maharana等, 2024)</w:t>
      </w:r>
      <w:r w:rsidR="00EF23E4">
        <w:fldChar w:fldCharType="end"/>
      </w:r>
      <w:r>
        <w:t>；</w:t>
      </w:r>
      <w:proofErr w:type="spellStart"/>
      <w:r>
        <w:t>MemBench</w:t>
      </w:r>
      <w:proofErr w:type="spellEnd"/>
      <w:r>
        <w:t xml:space="preserve"> 从有效性、效率与容量等维度评测 LLM-based</w:t>
      </w:r>
      <w:r w:rsidR="00AE2CD5">
        <w:rPr>
          <w:rFonts w:hint="eastAsia"/>
        </w:rPr>
        <w:t>智能体</w:t>
      </w:r>
      <w:r>
        <w:t>的记忆能力，并区分事实记忆与反思记忆</w:t>
      </w:r>
      <w:r w:rsidR="00EF23E4">
        <w:fldChar w:fldCharType="begin"/>
      </w:r>
      <w:r w:rsidR="00EF23E4">
        <w:instrText xml:space="preserve"> ADDIN ZOTERO_ITEM CSL_CITATION {"citationID":"DcbQgkOC","properties":{"formattedCitation":"(Tan\\uc0\\u31561{},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rsidR="00EF23E4">
        <w:rPr>
          <w:rFonts w:hint="eastAsia"/>
        </w:rPr>
        <w:t>。</w:t>
      </w:r>
    </w:p>
    <w:p w14:paraId="07E0CBB3" w14:textId="77777777" w:rsidR="00871127" w:rsidRDefault="007B7BE2" w:rsidP="00D803FA">
      <w:pPr>
        <w:pStyle w:val="v3"/>
        <w:spacing w:before="32.60pt" w:after="32.60pt"/>
      </w:pPr>
      <w:bookmarkStart w:id="25" w:name="_Toc224419383"/>
      <w:r>
        <w:rPr>
          <w:rFonts w:ascii="-webkit-standard" w:hAnsi="-webkit-standard"/>
          <w:color w:val="000000"/>
          <w:sz w:val="27"/>
          <w:szCs w:val="27"/>
        </w:rPr>
        <w:t>金融场景下的智能投顾</w:t>
      </w:r>
      <w:bookmarkEnd w:id="25"/>
    </w:p>
    <w:p w14:paraId="55F34FD8" w14:textId="77777777" w:rsidR="00871127" w:rsidRDefault="007B7BE2" w:rsidP="008966ED">
      <w:pPr>
        <w:pStyle w:val="a"/>
        <w:spacing w:before="16.30pt" w:after="16.30pt"/>
      </w:pPr>
      <w:bookmarkStart w:id="26" w:name="_Toc224419384"/>
      <w:r w:rsidRPr="001C4873">
        <w:t>传统智能投顾</w:t>
      </w:r>
      <w:bookmarkEnd w:id="26"/>
    </w:p>
    <w:p w14:paraId="6C760719" w14:textId="66205E25" w:rsidR="008966ED" w:rsidRDefault="008966ED" w:rsidP="008966ED">
      <w:pPr>
        <w:ind w:firstLine="21pt"/>
      </w:pPr>
      <w:r>
        <w:rPr>
          <w:rFonts w:hint="eastAsia"/>
        </w:rPr>
        <w:lastRenderedPageBreak/>
        <w:t>传统智能投顾的核心目标，是在给定客户信息与可投资资产集合的条件下，形成可执行的资产配置方案，并通过再平衡等机制维持组合风险收益特征。</w:t>
      </w:r>
      <w:r>
        <w:t>Scherer与Lehner（2025）针对美国头部智能投顾平台抓取了大量不同投资者类型的推荐组合，并检验其与学术界规范投资建议的一致性。研究发现，传统的智能投顾落地时采用简化的金融理论模型，未完整规范金融理论模型的全部结构性要素</w:t>
      </w:r>
      <w:r w:rsidR="00997228">
        <w:fldChar w:fldCharType="begin"/>
      </w:r>
      <w:r w:rsidR="00997228">
        <w:instrText xml:space="preserve"> ADDIN ZOTERO_ITEM CSL_CITATION {"citationID":"S2bnWsse","properties":{"formattedCitation":"(Scherer\\uc0\\u31561{}, 2025)","plainCitation":"(Scherer等, 2025)","noteIndex":0},"citationItems":[{"id":60,"uris":["http://zotero.org/users/local/ibQM8ZuJ/items/HVGE4QK5"],"itemData":{"id":60,"type":"article-journal","container-title":"Journal of Empirical Finance","DOI":"10.1016/j.jempfin.2024.101574","page":"101574","publisher":"Elsevier","title":"What drives robo-advice?","volume":"80","author":[{"family":"Scherer","given":"B"},{"family":"Lehner","given":"S"}],"issued":{"date-parts":[["2025"]]}}}],"schema":"https://github.com/citation-style-language/schema/raw/master/csl-citation.json"} </w:instrText>
      </w:r>
      <w:r w:rsidR="00997228">
        <w:fldChar w:fldCharType="separate"/>
      </w:r>
      <w:r w:rsidR="00997228" w:rsidRPr="00997228">
        <w:rPr>
          <w:rFonts w:cs="Times New Roman"/>
        </w:rPr>
        <w:t>(Scherer等, 2025)</w:t>
      </w:r>
      <w:r w:rsidR="00997228">
        <w:fldChar w:fldCharType="end"/>
      </w:r>
      <w:r>
        <w:t>。另一方面，Luo等人（2024）从“用户采用与信任”方面研究发现在传统智能投顾框架下，“算法产出正确”并不足以保证产品成功，透明度、隐私保</w:t>
      </w:r>
      <w:r>
        <w:rPr>
          <w:rFonts w:hint="eastAsia"/>
        </w:rPr>
        <w:t>护感知、交互体验与机构声誉等因素会显著影响客户是否愿意将资产配置决策交给系统</w:t>
      </w:r>
      <w:r w:rsidR="00997228">
        <w:fldChar w:fldCharType="begin"/>
      </w:r>
      <w:r w:rsidR="00997228">
        <w:instrText xml:space="preserve"> ADDIN ZOTERO_ITEM CSL_CITATION {"citationID":"iCj2zrFG","properties":{"formattedCitation":"(Luo\\uc0\\u31561{}, 2024)","plainCitation":"(Luo等, 2024)","noteIndex":0},"citationItems":[{"id":61,"uris":["http://zotero.org/users/local/ibQM8ZuJ/items/4KHX646C"],"itemData":{"id":61,"type":"article-journal","container-title":"International Review of Economics and Finance","DOI":"10.1016/j.iref.2024.103411","page":"103411","publisher":"Elsevier","title":"Investors’ willingness to use robo-advisors: Extrapolating influencing factors based on the fiduciary duty of investment advisors","volume":"94","author":[{"family":"Luo","given":"H"},{"family":"Liu","given":"X"},{"family":"Lv","given":"X"},{"literal":"others"}],"issued":{"date-parts":[["2024"]]}}}],"schema":"https://github.com/citation-style-language/schema/raw/master/csl-citation.json"} </w:instrText>
      </w:r>
      <w:r w:rsidR="00997228">
        <w:fldChar w:fldCharType="separate"/>
      </w:r>
      <w:r w:rsidR="00997228" w:rsidRPr="00997228">
        <w:rPr>
          <w:rFonts w:cs="Times New Roman"/>
        </w:rPr>
        <w:t>(Luo等, 2024)</w:t>
      </w:r>
      <w:r w:rsidR="00997228">
        <w:fldChar w:fldCharType="end"/>
      </w:r>
      <w:r>
        <w:rPr>
          <w:rFonts w:hint="eastAsia"/>
        </w:rPr>
        <w:t>。在算法层面，</w:t>
      </w:r>
      <w:r>
        <w:t>Bu和Zhu（2021）提出使用强化学习等在线学习范式，将用户画像中“风险偏好识别”与“投顾决策”纳入统一的序贯决策框架</w:t>
      </w:r>
      <w:r w:rsidR="00997228">
        <w:fldChar w:fldCharType="begin"/>
      </w:r>
      <w:r w:rsidR="00997228">
        <w:instrText xml:space="preserve"> ADDIN ZOTERO_ITEM CSL_CITATION {"citationID":"5kvpZ1bY","properties":{"formattedCitation":"(Bu\\uc0\\u31561{}, 2021)","plainCitation":"(Bu等, 2021)","noteIndex":0},"citationItems":[{"id":62,"uris":["http://zotero.org/users/local/ibQM8ZuJ/items/ZDSBQ654"],"itemData":{"id":62,"type":"article-journal","container-title":"Journal of Financial Econometrics","DOI":"10.1093/jjfinec/nbab001","issue":"2","page":"369–392","publisher":"Oxford University Press","title":"Robo-Advising: Learning Investors’ Risk Preferences via Portfolio Choices","volume":"19","author":[{"family":"Bu","given":"J"},{"family":"Zhu","given":"M"}],"issued":{"date-parts":[["2021"]]}}}],"schema":"https://github.com/citation-style-language/schema/raw/master/csl-citation.json"} </w:instrText>
      </w:r>
      <w:r w:rsidR="00997228">
        <w:fldChar w:fldCharType="separate"/>
      </w:r>
      <w:r w:rsidR="00997228" w:rsidRPr="00997228">
        <w:rPr>
          <w:rFonts w:cs="Times New Roman"/>
        </w:rPr>
        <w:t>(Bu等, 2021)</w:t>
      </w:r>
      <w:r w:rsidR="00997228">
        <w:fldChar w:fldCharType="end"/>
      </w:r>
      <w:r>
        <w:t>。该类工作从方法论上补足了传统问卷画像的静态假设，强调风险偏好可随时间与情境变化，投顾系统应通过交互与行为反馈实现持续校准。</w:t>
      </w:r>
    </w:p>
    <w:p w14:paraId="450F13FD" w14:textId="06FB28CC" w:rsidR="008966ED" w:rsidRPr="008966ED" w:rsidRDefault="008966ED" w:rsidP="008966ED">
      <w:pPr>
        <w:ind w:firstLine="21pt"/>
      </w:pPr>
      <w:r>
        <w:rPr>
          <w:rFonts w:hint="eastAsia"/>
        </w:rPr>
        <w:t>总体而言，传统智能投顾研究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7" w:name="_Toc224419385"/>
      <w:r>
        <w:t>金融大模型与金融</w:t>
      </w:r>
      <w:r>
        <w:rPr>
          <w:rFonts w:hint="eastAsia"/>
        </w:rPr>
        <w:t>智能体</w:t>
      </w:r>
      <w:bookmarkEnd w:id="27"/>
    </w:p>
    <w:p w14:paraId="1AF3CD4A" w14:textId="5E252BD1" w:rsidR="008966ED" w:rsidRDefault="008966ED" w:rsidP="008966ED">
      <w:pPr>
        <w:ind w:firstLine="21pt"/>
      </w:pPr>
      <w:r>
        <w:rPr>
          <w:rFonts w:hint="eastAsia"/>
        </w:rPr>
        <w:t>大语言模型（</w:t>
      </w:r>
      <w:r>
        <w:t>LLM）在通用自然语言任务中展现出强大的理解与生成能力，使投顾系统从“数值配置器”扩展为能够处理金融文本、进行对话式咨询并生成解释性报告的智能体。Lee等人（2025）在对金融大模型（</w:t>
      </w:r>
      <w:proofErr w:type="spellStart"/>
      <w:r>
        <w:t>FinLLMs</w:t>
      </w:r>
      <w:proofErr w:type="spellEnd"/>
      <w:r>
        <w:t>）的综述中指出，</w:t>
      </w:r>
      <w:proofErr w:type="spellStart"/>
      <w:r>
        <w:t>FinLLM</w:t>
      </w:r>
      <w:proofErr w:type="spellEnd"/>
      <w:r>
        <w:t>研究虽相对通用领域仍较有限，但已在模型技术、下游任务与数据集、评测体系以及机会与挑战等方面形成系统化脉络</w:t>
      </w:r>
      <w:r w:rsidR="00997228">
        <w:fldChar w:fldCharType="begin"/>
      </w:r>
      <w:r w:rsidR="00997228">
        <w:instrText xml:space="preserve"> ADDIN ZOTERO_ITEM CSL_CITATION {"citationID":"FEtgSkHa","properties":{"formattedCitation":"(Lee\\uc0\\u31561{}, 2025)","plainCitation":"(Lee等, 2025)","noteIndex":0},"citationItems":[{"id":67,"uris":["http://zotero.org/users/local/ibQM8ZuJ/items/MZLUFT92"],"itemData":{"id":67,"type":"article-journal","container-title":"Neural Computing and Applications","DOI":"10.1007/s00521-024-10495-6","page":"24853–24867","publisher":"Springer","title":"Large Language Models in Finance (FinLLMs)","volume":"37","author":[{"family":"Lee","given":"J"},{"family":"Stevens","given":"N"},{"family":"Han","given":"S C"}],"issued":{"date-parts":[["2025"]]}}}],"schema":"https://github.com/citation-style-language/schema/raw/master/csl-citation.json"} </w:instrText>
      </w:r>
      <w:r w:rsidR="00997228">
        <w:fldChar w:fldCharType="separate"/>
      </w:r>
      <w:r w:rsidR="00997228" w:rsidRPr="00997228">
        <w:rPr>
          <w:rFonts w:cs="Times New Roman"/>
        </w:rPr>
        <w:t>(Lee等, 2025)</w:t>
      </w:r>
      <w:r w:rsidR="00997228">
        <w:fldChar w:fldCharType="end"/>
      </w:r>
      <w:r>
        <w:t>。在投顾语境下，这一变化意味着，系统不仅要输出买什么，还需要完成从读懂信息，推理整合，解释与追问的端到端咨询链路。Lewis等人（2020）等提出的检索增强生成</w:t>
      </w:r>
      <w:r>
        <w:rPr>
          <w:rFonts w:hint="eastAsia"/>
        </w:rPr>
        <w:t>（</w:t>
      </w:r>
      <w:r>
        <w:t>RAG）框架，表明将检索机制与生成模型结合并在知识密集型任务上微调，能够在多类开放域问答任务上取得更强表现。新型智能投顾链路上，这种“外部证据”并“生成”的模式可在经济金融高风险场景中通过检索权威材料而获得解释的证据基础，完成可解释咨询的闭环。</w:t>
      </w:r>
    </w:p>
    <w:p w14:paraId="2EB09B2E" w14:textId="0947736C" w:rsidR="001C4873" w:rsidRPr="001C4873" w:rsidRDefault="008966ED" w:rsidP="008B4D94">
      <w:pPr>
        <w:ind w:firstLine="21pt"/>
      </w:pPr>
      <w:r>
        <w:rPr>
          <w:rFonts w:hint="eastAsia"/>
        </w:rPr>
        <w:t>在数据集方面，</w:t>
      </w:r>
      <w:r>
        <w:t>Chen等人（2021）提出</w:t>
      </w:r>
      <w:proofErr w:type="spellStart"/>
      <w:r>
        <w:t>FinQA</w:t>
      </w:r>
      <w:proofErr w:type="spellEnd"/>
      <w:r>
        <w:t>提供基于财务报告的问答对，并进一步标注可解释的推理程序，以促进金融语境下的复杂数值推理研</w:t>
      </w:r>
      <w:r>
        <w:lastRenderedPageBreak/>
        <w:t>究</w:t>
      </w:r>
      <w:r w:rsidR="00997228">
        <w:fldChar w:fldCharType="begin"/>
      </w:r>
      <w:r w:rsidR="001D1F81">
        <w:instrText xml:space="preserve"> ADDIN ZOTERO_ITEM CSL_CITATION {"citationID":"GJb85tjP","properties":{"formattedCitation":"(Chen Z\\uc0\\u31561{}, 2021)","plainCitation":"(Chen Z等, 2021)","noteIndex":0},"citationItems":[{"id":69,"uris":["http://zotero.org/users/local/ibQM8ZuJ/items/2DN59QXU"],"itemData":{"id":69,"type":"paper-conference","container-title":"Proceedings of the 2021 Conference on Empirical Methods in Natural Language Processing","DOI":"10.18653/v1/2021.emnlp-main.679","page":"8476–8490","publisher":"Association for Computational Linguistics","publisher-place":"Online and Punta Cana, Dominican Republic","title":"FinQA: A Dataset of Numerical Reasoning over Financial Data","URL":"https://aclanthology.org/2021.emnlp-main.679/","author":[{"family":"Chen","given":"Zhiyu"},{"family":"Chen","given":"Wenhu"},{"family":"Smiley","given":"Charese"},{"family":"Shah","given":"Sameena"},{"family":"Borova","given":"Iana"},{"family":"Langdon","given":"Dylan"},{"family":"Moussa","given":"Reema"},{"family":"Beane","given":"Matt"},{"family":"Huang","given":"Ting-Hao"},{"family":"Routledge","given":"Bryan"},{"literal":"others"}],"issued":{"date-parts":[["2021",11]]}}}],"schema":"https://github.com/citation-style-language/schema/raw/master/csl-citation.json"} </w:instrText>
      </w:r>
      <w:r w:rsidR="00997228">
        <w:fldChar w:fldCharType="separate"/>
      </w:r>
      <w:r w:rsidR="001D1F81" w:rsidRPr="001D1F81">
        <w:rPr>
          <w:rFonts w:cs="Times New Roman"/>
        </w:rPr>
        <w:t>(Chen Z等, 2021)</w:t>
      </w:r>
      <w:r w:rsidR="00997228">
        <w:fldChar w:fldCharType="end"/>
      </w:r>
      <w:r>
        <w:t>。Zhu等人（2021）提出TAT-QA ，从真实金融报告中抽取样本构建表格与文本混合的问答数据集，并提出能够联合对表格单元与文本片段进行语义抽取与符号聚合推理的模型TAGOP</w:t>
      </w:r>
      <w:r w:rsidR="00997228">
        <w:fldChar w:fldCharType="begin"/>
      </w:r>
      <w:r w:rsidR="00997228">
        <w:instrText xml:space="preserve"> ADDIN ZOTERO_ITEM CSL_CITATION {"citationID":"PlKMIch6","properties":{"formattedCitation":"(Zhu\\uc0\\u31561{}, 2021)","plainCitation":"(Zhu等, 2021)","noteIndex":0},"citationItems":[{"id":70,"uris":["http://zotero.org/users/local/ibQM8ZuJ/items/CXEIEL6E"],"itemData":{"id":70,"type":"paper-conference","container-title":"Proceedings of the 59th Annual Meeting of the Association for Computational Linguistics and the 11th International Joint Conference on Natural Language Processing (Volume 1: Long Papers)","DOI":"10.18653/v1/2021.acl-long.390","page":"5002–5012","publisher":"Association for Computational Linguistics","publisher-place":"Online","title":"TAT-QA: A Question Answering Benchmark on a Hybrid of Tabular and Textual Content in Finance","URL":"https://aclanthology.org/2021.acl-long.390/","author":[{"family":"Zhu","given":"Fengbin"},{"family":"Lei","given":"Wenqiang"},{"family":"Huang","given":"Youcheng"},{"family":"Wang","given":"Chao"},{"family":"Chen","given":"Jiaqi"},{"family":"Yin","given":"Wenqiang"},{"family":"Liu","given":"Ting"},{"family":"Su","given":"Qi"},{"family":"Zhou","given":"Xiang"},{"family":"Liu","given":"Xiaojiang"},{"literal":"others"}],"issued":{"date-parts":[["2021",8]]}}}],"schema":"https://github.com/citation-style-language/schema/raw/master/csl-citation.json"} </w:instrText>
      </w:r>
      <w:r w:rsidR="00997228">
        <w:fldChar w:fldCharType="separate"/>
      </w:r>
      <w:r w:rsidR="00997228" w:rsidRPr="00997228">
        <w:rPr>
          <w:rFonts w:cs="Times New Roman"/>
        </w:rPr>
        <w:t>(Zhu等, 2021)</w:t>
      </w:r>
      <w:r w:rsidR="00997228">
        <w:fldChar w:fldCharType="end"/>
      </w:r>
      <w:r>
        <w:t>。这类数据集与方法为金融智能多维能力提供了可评测的研究抓手。在工程实践方面，开源社区也尝试以较低成本实现金融大模型能力注入，如</w:t>
      </w:r>
      <w:proofErr w:type="spellStart"/>
      <w:r>
        <w:t>Fin</w:t>
      </w:r>
      <w:r w:rsidR="008B4D94">
        <w:t>G</w:t>
      </w:r>
      <w:r>
        <w:t>PT</w:t>
      </w:r>
      <w:proofErr w:type="spellEnd"/>
      <w:r w:rsidR="008B4D94">
        <w:fldChar w:fldCharType="begin"/>
      </w:r>
      <w:r w:rsidR="008B4D94">
        <w:instrText xml:space="preserve"> ADDIN ZOTERO_ITEM CSL_CITATION {"citationID":"rmHHfORQ","properties":{"formattedCitation":"(Yang\\uc0\\u31561{}, 2023)","plainCitation":"(Yang等, 2023)","noteIndex":0},"citationItems":[{"id":71,"uris":["http://zotero.org/users/local/ibQM8ZuJ/items/7ZJJYBES"],"itemData":{"id":71,"type":"report","publisher":"AI4Finance Foundation","title":"FinGPT: Open-Source Financial Large Language Models","URL":"https://ai4finance.org/FinGPT-Paper.pdf","author":[{"family":"Yang","given":"Hongyang"},{"family":"Liu","given":"Xiao-Yang"},{"family":"Wang","given":"Christina Dan"}],"issued":{"date-parts":[["2023"]]}}}],"schema":"https://github.com/citation-style-language/schema/raw/master/csl-citation.json"} </w:instrText>
      </w:r>
      <w:r w:rsidR="008B4D94">
        <w:fldChar w:fldCharType="separate"/>
      </w:r>
      <w:r w:rsidR="008B4D94" w:rsidRPr="008B4D94">
        <w:rPr>
          <w:rFonts w:cs="Times New Roman"/>
        </w:rPr>
        <w:t>(Yang等, 2023)</w:t>
      </w:r>
      <w:r w:rsidR="008B4D94">
        <w:fldChar w:fldCharType="end"/>
      </w:r>
      <w:r>
        <w:t>，其基于开源大模型进行轻量化微调。</w:t>
      </w:r>
      <w:proofErr w:type="spellStart"/>
      <w:r>
        <w:t>FinRL</w:t>
      </w:r>
      <w:proofErr w:type="spellEnd"/>
      <w:r w:rsidR="008B4D94">
        <w:rPr>
          <w:rStyle w:val="afc"/>
        </w:rPr>
        <w:footnoteReference w:id="1"/>
      </w:r>
      <w:r>
        <w:t>等开源框架以环境、智能体、应用的分层结构，提供金融强化学习的实验与落地基础。这些开源项目提供了丰富的工具链，也为行业落地提供了工程基础。</w:t>
      </w:r>
    </w:p>
    <w:p w14:paraId="483DECCE" w14:textId="5AE5C5F9" w:rsidR="00871127" w:rsidRPr="001C4873" w:rsidRDefault="007B7BE2" w:rsidP="008966ED">
      <w:pPr>
        <w:pStyle w:val="a"/>
        <w:spacing w:before="16.30pt" w:after="16.30pt"/>
      </w:pPr>
      <w:bookmarkStart w:id="28" w:name="_Toc224419386"/>
      <w:r w:rsidRPr="001C4873">
        <w:rPr>
          <w:rFonts w:hint="eastAsia"/>
        </w:rPr>
        <w:t>投资咨询场景特殊性</w:t>
      </w:r>
      <w:bookmarkEnd w:id="28"/>
    </w:p>
    <w:p w14:paraId="138F5C38" w14:textId="410489AF" w:rsidR="008966ED" w:rsidRDefault="008966ED" w:rsidP="005E36E5">
      <w:pPr>
        <w:pStyle w:val="a7"/>
        <w:ind w:firstLine="24pt"/>
      </w:pPr>
      <w:r>
        <w:rPr>
          <w:rFonts w:hint="eastAsia"/>
        </w:rPr>
        <w:t>与一般信息问答或内容生成应用相比，投资咨询具有更强的外部性与可追责性。金融监管框架对“适当性、披露与受托责任”有明确要求。</w:t>
      </w:r>
      <w:r>
        <w:t>SEC</w:t>
      </w:r>
      <w:r w:rsidR="005E36E5">
        <w:rPr>
          <w:rFonts w:hint="eastAsia"/>
        </w:rPr>
        <w:t>（</w:t>
      </w:r>
      <w:r w:rsidR="005E36E5" w:rsidRPr="005E36E5">
        <w:t>U.S. Securities and Exchange Commission</w:t>
      </w:r>
      <w:r w:rsidR="005E36E5">
        <w:rPr>
          <w:rFonts w:hint="eastAsia"/>
        </w:rPr>
        <w:t>）</w:t>
      </w:r>
      <w:r>
        <w:t>在关于智能投顾的指导文件中指出，作为SEC注册投资顾问，智能投顾同样受《投资顾问法》约束，并需提供符合其对客户所负受托责任的投资建议</w:t>
      </w:r>
      <w:r w:rsidR="00A66122">
        <w:rPr>
          <w:rStyle w:val="afc"/>
        </w:rPr>
        <w:footnoteReference w:id="2"/>
      </w:r>
      <w:r>
        <w:t>。由于智能投顾依赖算法、互联网交付且可能缺少直接人工交互，其商业模式在履行相关义务时会产生特定合规关注点。欧盟ESMA</w:t>
      </w:r>
      <w:r w:rsidR="005E36E5">
        <w:rPr>
          <w:rFonts w:hint="eastAsia"/>
        </w:rPr>
        <w:t>（</w:t>
      </w:r>
      <w:r w:rsidR="005E36E5" w:rsidRPr="005E36E5">
        <w:t>European Securities and Markets Authority</w:t>
      </w:r>
      <w:r w:rsidR="005E36E5">
        <w:rPr>
          <w:rFonts w:hint="eastAsia"/>
        </w:rPr>
        <w:t>）</w:t>
      </w:r>
      <w:r>
        <w:t>关于MiFID II适当性要</w:t>
      </w:r>
      <w:r>
        <w:rPr>
          <w:rFonts w:hint="eastAsia"/>
        </w:rPr>
        <w:t>求的指南进一步强调，这些要求适用于投资建议与组合管理服务，尤其面向零售客户，并旨在促进对适当性规则的统一解释与一致监管</w:t>
      </w:r>
      <w:r w:rsidR="005E36E5">
        <w:rPr>
          <w:rStyle w:val="afc"/>
        </w:rPr>
        <w:footnoteReference w:id="3"/>
      </w:r>
      <w:r>
        <w:t>。在自律监管层面，FINRA</w:t>
      </w:r>
      <w:r w:rsidR="005E36E5">
        <w:rPr>
          <w:rFonts w:hint="eastAsia"/>
        </w:rPr>
        <w:t>（</w:t>
      </w:r>
      <w:r w:rsidR="005E36E5" w:rsidRPr="005E36E5">
        <w:t>Financial Industry Regulatory Authority</w:t>
      </w:r>
      <w:r w:rsidR="005E36E5">
        <w:rPr>
          <w:rFonts w:hint="eastAsia"/>
        </w:rPr>
        <w:t>）</w:t>
      </w:r>
      <w:r>
        <w:t>也强调适当性义务对于投资者保护与公平交易的重要性，并以Rule 2111作为一般适当性义务的核心规则来源</w:t>
      </w:r>
      <w:r w:rsidR="005E36E5">
        <w:rPr>
          <w:rStyle w:val="afc"/>
        </w:rPr>
        <w:footnoteReference w:id="4"/>
      </w:r>
      <w:r>
        <w:t>。这些权威文件共同表明投顾系统的正确性必须与适当性与披露绑定，系统需能够解释推荐依据、揭示限制条件，并保存可审计记录。</w:t>
      </w:r>
    </w:p>
    <w:p w14:paraId="7DD18AB6" w14:textId="10894558" w:rsidR="008966ED" w:rsidRDefault="008966ED" w:rsidP="005E36E5">
      <w:pPr>
        <w:pStyle w:val="a7"/>
        <w:ind w:firstLine="24pt"/>
      </w:pPr>
      <w:r>
        <w:rPr>
          <w:rFonts w:hint="eastAsia"/>
        </w:rPr>
        <w:t>在中国语境下，智能投顾的法律属性、账户委托边界与责任认定同样是讨论重点。郭雳（</w:t>
      </w:r>
      <w:r>
        <w:t>2018）</w:t>
      </w:r>
      <w:r w:rsidR="005E36E5">
        <w:rPr>
          <w:rFonts w:hint="eastAsia"/>
        </w:rPr>
        <w:t>等</w:t>
      </w:r>
      <w:r>
        <w:t>将国内智能投顾应用模式归纳为主流模仿模式、资产配置建议模式与证券投资模式，并指出智能投顾在市场准入、账户全权委托、机器人责任、投资顾问信义义务等方面对现有制度形成挑战</w:t>
      </w:r>
      <w:r w:rsidR="005E36E5">
        <w:fldChar w:fldCharType="begin"/>
      </w:r>
      <w:r w:rsidR="005E36E5">
        <w:instrText xml:space="preserve"> ADDIN ZOTERO_ITEM CSL_CITATION {"citationID":"qcd2XFlS","properties":{"formattedCitation":"(\\uc0\\u37101{}\\uc0\\u38643{}\\uc0\\u31561{}, 2018)","plainCitation":"(郭雳等, 2018)","noteIndex":0},"citationItems":[{"id":78,"uris":["http://zotero.org/users/local/ibQM8ZuJ/items/449YUI6Y"],"itemData":{"id":78,"type":"article-journal","container-title":"证券市场导报","issue":"6","page":"71–78","publisher":"深圳证券交易所综合研究所","title":"智能投顾发展的法律挑战及其应对","author":[{"literal":"郭雳"},{"literal":"赵继尧"}],"issued":{"date-parts":[["2018"]]}}}],"schema":"https://github.com/citation-style-language/schema/raw/master/csl-citation.json"} </w:instrText>
      </w:r>
      <w:r w:rsidR="005E36E5">
        <w:fldChar w:fldCharType="separate"/>
      </w:r>
      <w:r w:rsidR="005E36E5" w:rsidRPr="005E36E5">
        <w:rPr>
          <w:rFonts w:cs="Times New Roman"/>
        </w:rPr>
        <w:t>(郭雳等, 2018)</w:t>
      </w:r>
      <w:r w:rsidR="005E36E5">
        <w:fldChar w:fldCharType="end"/>
      </w:r>
      <w:r>
        <w:t>；文中强调监管应在包容性原则下，以信义义务与信息披露为主线寻求金融科技与金融监管的协调。Zhang和</w:t>
      </w:r>
      <w:proofErr w:type="spellStart"/>
      <w:r>
        <w:t>Xie</w:t>
      </w:r>
      <w:proofErr w:type="spellEnd"/>
      <w:r>
        <w:t>（2020）的研究则从我国监管体系出发讨论国内智能投顾面临的障碍，并提出改善披露与投资者保护、明</w:t>
      </w:r>
      <w:r>
        <w:lastRenderedPageBreak/>
        <w:t>确法律地位等方向</w:t>
      </w:r>
      <w:r w:rsidR="005E36E5">
        <w:fldChar w:fldCharType="begin"/>
      </w:r>
      <w:r w:rsidR="005E36E5">
        <w:instrText xml:space="preserve"> ADDIN ZOTERO_ITEM CSL_CITATION {"citationID":"sWN1zTwk","properties":{"formattedCitation":"(Zhang Y, Xie, 2020)","plainCitation":"(Zhang Y, Xie, 2020)","noteIndex":0},"citationItems":[{"id":77,"uris":["http://zotero.org/users/local/ibQM8ZuJ/items/RHK6CYBJ"],"itemData":{"id":77,"type":"article-journal","container-title":"European Business Organization Law Review","DOI":"10.1007/s40804-020-00187-8","page":"737–766","publisher":"Springer","title":"Regulating Investment Robo-Advisors in China: Problems and Prospects","volume":"21","author":[{"family":"Zhang","given":"Y"},{"family":"Xie","given":"C"}],"issued":{"date-parts":[["2020"]]}}}],"schema":"https://github.com/citation-style-language/schema/raw/master/csl-citation.json"} </w:instrText>
      </w:r>
      <w:r w:rsidR="005E36E5">
        <w:fldChar w:fldCharType="separate"/>
      </w:r>
      <w:r w:rsidR="005E36E5">
        <w:rPr>
          <w:noProof/>
        </w:rPr>
        <w:t>(Zhang Y, Xie, 2020)</w:t>
      </w:r>
      <w:r w:rsidR="005E36E5">
        <w:fldChar w:fldCharType="end"/>
      </w:r>
      <w:r>
        <w:t>。上述研究说明，金融智能体在国内落地不仅是技术问题，还涉及制度适配、责任边界与监管协调</w:t>
      </w:r>
      <w:r w:rsidR="005E36E5">
        <w:rPr>
          <w:rFonts w:hint="eastAsia"/>
        </w:rPr>
        <w:t>。</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能不同，且金融文本存在夸大宣传与选择性披露风险。在此背景下，引入金融大模型并不能自然解决问题，反而可能因幻觉或错误推理放大风险。因此，面向投顾的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7B0C0E11" w:rsidR="00871127" w:rsidRDefault="00871127" w:rsidP="008966ED">
      <w:pPr>
        <w:pStyle w:val="11"/>
        <w:spacing w:before="48.90pt" w:after="48.90pt"/>
      </w:pPr>
      <w:r>
        <w:br w:type="page"/>
      </w:r>
      <w:bookmarkStart w:id="29" w:name="_Toc223096605"/>
      <w:bookmarkStart w:id="30" w:name="_Toc224419387"/>
      <w:r w:rsidR="00CF0B13">
        <w:rPr>
          <w:rFonts w:hint="eastAsia"/>
        </w:rPr>
        <w:lastRenderedPageBreak/>
        <w:t>面向证券投资顾问智能体的</w:t>
      </w:r>
      <w:r>
        <w:rPr>
          <w:rFonts w:hint="eastAsia"/>
        </w:rPr>
        <w:t>理论分析</w:t>
      </w:r>
      <w:bookmarkEnd w:id="29"/>
      <w:bookmarkEnd w:id="30"/>
    </w:p>
    <w:p w14:paraId="720175A2" w14:textId="639B5961" w:rsidR="009A60B8" w:rsidRPr="009A60B8" w:rsidRDefault="00871127" w:rsidP="00753888">
      <w:pPr>
        <w:pStyle w:val="v3"/>
        <w:spacing w:before="32.60pt" w:after="32.60pt"/>
      </w:pPr>
      <w:bookmarkStart w:id="31" w:name="_Toc223096606"/>
      <w:bookmarkStart w:id="32" w:name="_Toc224419388"/>
      <w:r w:rsidRPr="009A60B8">
        <w:rPr>
          <w:rFonts w:hint="eastAsia"/>
        </w:rPr>
        <w:t>智能投顾中的动态认知</w:t>
      </w:r>
      <w:bookmarkEnd w:id="31"/>
      <w:bookmarkEnd w:id="3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3" w:name="_Toc223096607"/>
      <w:bookmarkStart w:id="34" w:name="_Toc224419389"/>
      <w:r>
        <w:t>动态认知的定义与边界</w:t>
      </w:r>
      <w:bookmarkEnd w:id="33"/>
      <w:bookmarkEnd w:id="34"/>
    </w:p>
    <w:p w14:paraId="4E1EA799" w14:textId="64F60139" w:rsidR="00871127" w:rsidRPr="00280F82" w:rsidRDefault="00871127" w:rsidP="00871127">
      <w:pPr>
        <w:ind w:firstLine="24pt"/>
      </w:pPr>
      <w:r w:rsidRPr="00280F82">
        <w:t>本文所指的“动态认知”，并非简单意义上的用户画像更新，而是指智能投顾智能体在多轮、跨时间尺度的交互过程中，对用户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595B2FE0" w14:textId="7B37446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w:t>
      </w:r>
      <w:r w:rsidRPr="00280F82">
        <w:lastRenderedPageBreak/>
        <w:t>非全局最优计算</w:t>
      </w:r>
      <w:r w:rsidR="001C4A62">
        <w:fldChar w:fldCharType="begin"/>
      </w:r>
      <w:r w:rsidR="001C4A62">
        <w:instrText xml:space="preserve"> ADDIN ZOTERO_ITEM CSL_CITATION {"citationID":"L7ntP1G7","properties":{"formattedCitation":"(Simon, 1955)","plainCitation":"(Simon, 1955)","noteIndex":0},"citationItems":[{"id":80,"uris":["http://zotero.org/users/local/ibQM8ZuJ/items/IH244YCC"],"itemData":{"id":80,"type":"article-journal","container-title":"The Quarterly Journal of Economics","DOI":"10.2307/1884852","issue":"1","page":"99–118","publisher":"Oxford University Press","title":"A behavioral model of rational choice","volume":"69","author":[{"family":"Simon","given":"Herbert A."}],"issued":{"date-parts":[["1955"]]}}}],"schema":"https://github.com/citation-style-language/schema/raw/master/csl-citation.json"} </w:instrText>
      </w:r>
      <w:r w:rsidR="001C4A62">
        <w:fldChar w:fldCharType="separate"/>
      </w:r>
      <w:r w:rsidR="001C4A62">
        <w:rPr>
          <w:noProof/>
        </w:rPr>
        <w:t>(Simon, 1955)</w:t>
      </w:r>
      <w:r w:rsidR="001C4A62">
        <w:fldChar w:fldCharType="end"/>
      </w:r>
      <w:r w:rsidRPr="00280F82">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5" w:name="_Toc223096608"/>
      <w:r>
        <w:rPr>
          <w:rFonts w:hint="eastAsia"/>
        </w:rPr>
        <w:t xml:space="preserve"> </w:t>
      </w:r>
      <w:bookmarkStart w:id="36" w:name="_Toc224419390"/>
      <w:r w:rsidR="00871127">
        <w:t>投资者动态行为变量</w:t>
      </w:r>
      <w:bookmarkEnd w:id="35"/>
      <w:bookmarkEnd w:id="36"/>
    </w:p>
    <w:p w14:paraId="319B00FE" w14:textId="6DB99960"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w:t>
      </w:r>
      <w:r w:rsidR="001C4A62">
        <w:fldChar w:fldCharType="begin"/>
      </w:r>
      <w:r w:rsidR="001C4A62">
        <w:instrText xml:space="preserve"> ADDIN ZOTERO_ITEM CSL_CITATION {"citationID":"ONEvAGNJ","properties":{"formattedCitation":"(Kahneman\\uc0\\u31561{}, 1979)","plainCitation":"(Kahneman等, 1979)","noteIndex":0},"citationItems":[{"id":81,"uris":["http://zotero.org/users/local/ibQM8ZuJ/items/J7736VCP"],"itemData":{"id":81,"type":"article-journal","container-title":"Econometrica","DOI":"10.2307/1914185","issue":"2","page":"263–292","publisher":"The Econometric Society","title":"Prospect Theory: An Analysis of Decision under Risk","volume":"47","author":[{"family":"Kahneman","given":"Daniel"},{"family":"Tversky","given":"Amos"}],"issued":{"date-parts":[["1979"]]}}}],"schema":"https://github.com/citation-style-language/schema/raw/master/csl-citation.json"} </w:instrText>
      </w:r>
      <w:r w:rsidR="001C4A62">
        <w:fldChar w:fldCharType="separate"/>
      </w:r>
      <w:r w:rsidR="001C4A62" w:rsidRPr="001C4A62">
        <w:rPr>
          <w:rFonts w:cs="Times New Roman"/>
        </w:rPr>
        <w:t>(Kahneman等, 1979)</w:t>
      </w:r>
      <w:r w:rsidR="001C4A62">
        <w:fldChar w:fldCharType="end"/>
      </w:r>
      <w:r w:rsidRPr="00280F82">
        <w:t>。这一特征在实际咨询中体现为“回本心态”“怕踏空”“不甘止损”等常见行为模式。</w:t>
      </w:r>
    </w:p>
    <w:p w14:paraId="2281D270" w14:textId="3270E1E0"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w:t>
      </w:r>
      <w:r w:rsidR="001C4A62">
        <w:fldChar w:fldCharType="begin"/>
      </w:r>
      <w:r w:rsidR="001C4A62">
        <w:instrText xml:space="preserve"> ADDIN ZOTERO_ITEM CSL_CITATION {"citationID":"bTxw37Zc","properties":{"formattedCitation":"(Thaler, 1985)","plainCitation":"(Thaler, 1985)","noteIndex":0},"citationItems":[{"id":82,"uris":["http://zotero.org/users/local/ibQM8ZuJ/items/D8H4LGDU"],"itemData":{"id":82,"type":"article-journal","container-title":"Marketing Science","DOI":"10.1287/mksc.4.3.199","issue":"3","page":"199–214","publisher":"INFORMS","title":"Mental Accounting and Consumer Choice","volume":"4","author":[{"family":"Thaler","given":"Richard H."}],"issued":{"date-parts":[["1985"]]}}}],"schema":"https://github.com/citation-style-language/schema/raw/master/csl-citation.json"} </w:instrText>
      </w:r>
      <w:r w:rsidR="001C4A62">
        <w:fldChar w:fldCharType="separate"/>
      </w:r>
      <w:r w:rsidR="001C4A62">
        <w:rPr>
          <w:noProof/>
        </w:rPr>
        <w:t>(Thaler, 1985)</w:t>
      </w:r>
      <w:r w:rsidR="001C4A62">
        <w:fldChar w:fldCharType="end"/>
      </w:r>
      <w:r w:rsidRPr="00280F82">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9F45696"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r w:rsidR="001C4A62">
        <w:fldChar w:fldCharType="begin"/>
      </w:r>
      <w:r w:rsidR="001C4A62">
        <w:instrText xml:space="preserve"> ADDIN ZOTERO_ITEM CSL_CITATION {"citationID":"bYoTr63l","properties":{"formattedCitation":"(Barberis\\uc0\\u31561{}, 2003)","plainCitation":"(Barberis等, 2003)","noteIndex":0},"citationItems":[{"id":83,"uris":["http://zotero.org/users/local/ibQM8ZuJ/items/CJFHU9IA"],"itemData":{"id":83,"type":"chapter","container-title":"Handbook of the Economics of Finance","DOI":"10.1016/S1574-0102(03)01028-5","note":"section: 18","page":"1053–1128","publisher":"Elsevier Science","publisher-place":"Amsterdam","title":"A Survey of Behavioral Finance","URL":"https://www.sciencedirect.com/science/article/pii/S1574010203010285","volume":"1","author":[{"family":"Barberis","given":"Nicholas C."},{"family":"Thaler","given":"Richard H."}],"editor":[{"family":"Constantinides","given":"George M."},{"family":"Harris","given":"Milton"},{"family":"Stulz","given":"René M."}],"issued":{"date-parts":[["2003"]]}}}],"schema":"https://github.com/citation-style-language/schema/raw/master/csl-citation.json"} </w:instrText>
      </w:r>
      <w:r w:rsidR="001C4A62">
        <w:fldChar w:fldCharType="separate"/>
      </w:r>
      <w:r w:rsidR="001C4A62" w:rsidRPr="001C4A62">
        <w:rPr>
          <w:rFonts w:cs="Times New Roman"/>
        </w:rPr>
        <w:t>(</w:t>
      </w:r>
      <w:proofErr w:type="spellStart"/>
      <w:r w:rsidR="001C4A62" w:rsidRPr="001C4A62">
        <w:rPr>
          <w:rFonts w:cs="Times New Roman"/>
        </w:rPr>
        <w:t>Barberis</w:t>
      </w:r>
      <w:proofErr w:type="spellEnd"/>
      <w:r w:rsidR="001C4A62" w:rsidRPr="001C4A62">
        <w:rPr>
          <w:rFonts w:cs="Times New Roman"/>
        </w:rPr>
        <w:t>等, 2003)</w:t>
      </w:r>
      <w:r w:rsidR="001C4A62">
        <w:fldChar w:fldCharType="end"/>
      </w:r>
      <w:r w:rsidRPr="00280F82">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37" w:name="_Toc223096609"/>
      <w:bookmarkStart w:id="38" w:name="_Toc224419391"/>
      <w:r>
        <w:t>“</w:t>
      </w:r>
      <w:r>
        <w:t>理解</w:t>
      </w:r>
      <w:r>
        <w:t>—</w:t>
      </w:r>
      <w:r>
        <w:t>记忆</w:t>
      </w:r>
      <w:r>
        <w:t>—</w:t>
      </w:r>
      <w:r>
        <w:t>推理</w:t>
      </w:r>
      <w:r>
        <w:t>—</w:t>
      </w:r>
      <w:r>
        <w:t>反馈</w:t>
      </w:r>
      <w:r>
        <w:t>”</w:t>
      </w:r>
      <w:r>
        <w:t>循环</w:t>
      </w:r>
      <w:bookmarkEnd w:id="37"/>
      <w:bookmarkEnd w:id="38"/>
    </w:p>
    <w:p w14:paraId="41517618" w14:textId="77777777" w:rsidR="00871127" w:rsidRPr="00280F82" w:rsidRDefault="00871127" w:rsidP="00871127">
      <w:pPr>
        <w:ind w:firstLine="24pt"/>
      </w:pPr>
      <w:r w:rsidRPr="00280F82">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lastRenderedPageBreak/>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该闭环结构强调动态认知并非频繁调整，而是在稳定性与适应性之间取得平衡，是长期陪伴式智能投顾得以实现的核心机制。</w:t>
      </w:r>
    </w:p>
    <w:p w14:paraId="07D61704" w14:textId="20F2A236" w:rsidR="00871127" w:rsidRDefault="00871127" w:rsidP="008966ED">
      <w:pPr>
        <w:pStyle w:val="a"/>
        <w:spacing w:before="16.30pt" w:after="16.30pt"/>
      </w:pPr>
      <w:bookmarkStart w:id="39" w:name="_Toc223096610"/>
      <w:bookmarkStart w:id="40" w:name="_Toc224419392"/>
      <w:r>
        <w:t>状态空间与更新规则</w:t>
      </w:r>
      <w:bookmarkEnd w:id="39"/>
      <w:bookmarkEnd w:id="4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1" w:name="_Toc223096611"/>
      <w:bookmarkStart w:id="42" w:name="_Toc224419393"/>
      <w:r w:rsidRPr="009A60B8">
        <w:rPr>
          <w:rFonts w:hint="eastAsia"/>
        </w:rPr>
        <w:t>智能投顾中的决策一致</w:t>
      </w:r>
      <w:bookmarkEnd w:id="41"/>
      <w:bookmarkEnd w:id="42"/>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43" w:name="_Toc223096612"/>
      <w:bookmarkStart w:id="44" w:name="_Toc224419394"/>
      <w:r>
        <w:t>决策一致性的内涵与维度界定</w:t>
      </w:r>
      <w:bookmarkEnd w:id="43"/>
      <w:bookmarkEnd w:id="44"/>
    </w:p>
    <w:p w14:paraId="4C95CFB9" w14:textId="0753F6F8" w:rsidR="00871127" w:rsidRPr="00280F82" w:rsidRDefault="00871127" w:rsidP="00871127">
      <w:pPr>
        <w:ind w:firstLine="24pt"/>
      </w:pPr>
      <w:r w:rsidRPr="00280F82">
        <w:t>从动态认知决策的视角来看，智能投顾中的决策一致性是一种综合性系统属性，其核心在于系统是否能够在长期交互中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5" w:name="_Toc223096613"/>
      <w:bookmarkStart w:id="46" w:name="_Toc224419395"/>
      <w:r>
        <w:t>决策一致性对信任与采纳行为的影响</w:t>
      </w:r>
      <w:bookmarkEnd w:id="45"/>
      <w:bookmarkEnd w:id="46"/>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r w:rsidR="006E5895">
        <w:rPr>
          <w:rFonts w:hint="eastAsia"/>
        </w:rPr>
        <w:t>智能投顾</w:t>
      </w:r>
      <w:r w:rsidRPr="00280F82">
        <w:t>在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是否改变了立场，这在高风险、高复杂度的证券投资场景中尤为不利。相反，具备良好一致性的系统能够降低用户反复校验信息的成本，使其更专注于理解投资逻辑本身，从而提高决策辅助的实际效果。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7" w:name="_Toc223096614"/>
      <w:bookmarkStart w:id="48" w:name="_Toc224419396"/>
      <w:r>
        <w:rPr>
          <w:rStyle w:val="a9"/>
          <w:b w:val="0"/>
          <w:bCs w:val="0"/>
          <w:color w:val="000000"/>
        </w:rPr>
        <w:t>决策一致性的实现机制</w:t>
      </w:r>
      <w:bookmarkEnd w:id="47"/>
      <w:bookmarkEnd w:id="48"/>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可解释性机制在一致性保障中同样发挥着重要作用。通过保留决策过程中的关键信息来源、历史引用和推理路径，系统不仅可以在内部进行一致性校验，也为后续的合规审计和系统优化提供依据。</w:t>
      </w:r>
    </w:p>
    <w:p w14:paraId="4AD32DED" w14:textId="77777777" w:rsidR="00871127" w:rsidRDefault="00871127" w:rsidP="006E5895">
      <w:pPr>
        <w:pStyle w:val="11"/>
        <w:spacing w:before="48.90pt" w:after="48.90pt"/>
      </w:pPr>
      <w:r>
        <w:br w:type="page"/>
      </w:r>
      <w:bookmarkStart w:id="49" w:name="_Toc223096616"/>
      <w:bookmarkStart w:id="50" w:name="_Toc224419397"/>
      <w:r>
        <w:rPr>
          <w:rFonts w:hint="eastAsia"/>
        </w:rPr>
        <w:lastRenderedPageBreak/>
        <w:t>系统设计</w:t>
      </w:r>
      <w:bookmarkEnd w:id="49"/>
      <w:bookmarkEnd w:id="50"/>
    </w:p>
    <w:p w14:paraId="2295BA89" w14:textId="77777777" w:rsidR="009A60B8" w:rsidRDefault="009A60B8" w:rsidP="00E91598">
      <w:pPr>
        <w:pStyle w:val="v3"/>
        <w:spacing w:before="32.60pt" w:after="32.60pt"/>
      </w:pPr>
      <w:bookmarkStart w:id="51" w:name="_Toc223096617"/>
      <w:bookmarkStart w:id="52" w:name="_Toc224419398"/>
      <w:r w:rsidRPr="009A60B8">
        <w:rPr>
          <w:rFonts w:hint="eastAsia"/>
        </w:rPr>
        <w:t>长期对话记忆的表征框架与问题定义</w:t>
      </w:r>
      <w:bookmarkEnd w:id="51"/>
      <w:bookmarkEnd w:id="52"/>
    </w:p>
    <w:p w14:paraId="6521E0A6" w14:textId="77777777" w:rsidR="009A60B8" w:rsidRDefault="009A60B8" w:rsidP="00864695">
      <w:pPr>
        <w:pStyle w:val="a"/>
        <w:spacing w:before="16.30pt" w:after="16.30pt"/>
      </w:pPr>
      <w:bookmarkStart w:id="53" w:name="_Toc223096618"/>
      <w:bookmarkStart w:id="54" w:name="_Toc224419399"/>
      <w:r w:rsidRPr="009A60B8">
        <w:rPr>
          <w:rFonts w:hint="eastAsia"/>
        </w:rPr>
        <w:t>多轮对话中的长期记忆需求与任务特征</w:t>
      </w:r>
      <w:bookmarkEnd w:id="53"/>
      <w:bookmarkEnd w:id="54"/>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627CE39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55" w:name="_Toc223096619"/>
      <w:bookmarkStart w:id="56" w:name="_Toc224419400"/>
      <w:r w:rsidRPr="009A60B8">
        <w:rPr>
          <w:rFonts w:hint="eastAsia"/>
        </w:rPr>
        <w:t>传统表征范式的局限与关键问题定义</w:t>
      </w:r>
      <w:bookmarkEnd w:id="55"/>
      <w:bookmarkEnd w:id="56"/>
    </w:p>
    <w:p w14:paraId="0FA8ED1A" w14:textId="72CFC6DA"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t>LoCoMo</w:t>
      </w:r>
      <w:proofErr w:type="spellEnd"/>
      <w:r>
        <w:rPr>
          <w:rFonts w:hint="eastAsia"/>
        </w:rPr>
        <w:t>数据集进行了分析，</w:t>
      </w:r>
      <w:proofErr w:type="spellStart"/>
      <w:r>
        <w:rPr>
          <w:rFonts w:hint="eastAsia"/>
        </w:rPr>
        <w:t>LoCoMo</w:t>
      </w:r>
      <w:proofErr w:type="spellEnd"/>
      <w:r>
        <w:rPr>
          <w:rFonts w:hint="eastAsia"/>
        </w:rPr>
        <w:t>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lastRenderedPageBreak/>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470DC9CF" w:rsidR="00CA55E8" w:rsidRPr="00C73CDA" w:rsidRDefault="0088444B" w:rsidP="0088444B">
      <w:pPr>
        <w:pStyle w:val="af7"/>
        <w:ind w:firstLine="20.40pt"/>
      </w:pPr>
      <w:bookmarkStart w:id="57" w:name="_Toc223528555"/>
      <w:r>
        <w:rPr>
          <w:rFonts w:hint="eastAsia"/>
        </w:rPr>
        <w:t>图</w:t>
      </w:r>
      <w:r>
        <w:rPr>
          <w:rFonts w:hint="eastAsia"/>
        </w:rPr>
        <w:t xml:space="preserve"> </w:t>
      </w:r>
      <w:r w:rsidR="00B71824">
        <w:t>4</w:t>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bookmarkEnd w:id="57"/>
    </w:p>
    <w:p w14:paraId="7CAE5344" w14:textId="77777777" w:rsidR="009A60B8" w:rsidRPr="00D70381" w:rsidRDefault="004938F8" w:rsidP="009A60B8">
      <w:pPr>
        <w:ind w:firstLine="24pt"/>
      </w:pPr>
      <w:r>
        <w:rPr>
          <w:rFonts w:hint="eastAsia"/>
        </w:rPr>
        <w:t>（2）</w:t>
      </w:r>
      <w:r w:rsidR="009A60B8" w:rsidRPr="00D70381">
        <w:t>信息噪声</w:t>
      </w:r>
    </w:p>
    <w:p w14:paraId="46BD3FA1" w14:textId="6D97AB0D"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bookmarkStart w:id="58" w:name="_Toc22352855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bookmarkEnd w:id="58"/>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lastRenderedPageBreak/>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bookmarkStart w:id="59" w:name="_Toc22352855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bookmarkEnd w:id="59"/>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bookmarkStart w:id="60" w:name="_Toc223528558"/>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bookmarkEnd w:id="60"/>
    </w:p>
    <w:p w14:paraId="2F85AD09" w14:textId="77777777" w:rsidR="009A60B8" w:rsidRDefault="009A60B8" w:rsidP="00753888">
      <w:pPr>
        <w:pStyle w:val="a"/>
        <w:spacing w:before="16.30pt" w:after="16.30pt"/>
      </w:pPr>
      <w:bookmarkStart w:id="61" w:name="OLE_LINK2"/>
      <w:bookmarkStart w:id="62" w:name="_Toc223096620"/>
      <w:bookmarkStart w:id="63" w:name="_Toc224419401"/>
      <w:r w:rsidRPr="009A60B8">
        <w:rPr>
          <w:rFonts w:hint="eastAsia"/>
        </w:rPr>
        <w:t>动态语境感知的长期记忆表征</w:t>
      </w:r>
      <w:bookmarkEnd w:id="61"/>
      <w:r w:rsidRPr="009A60B8">
        <w:rPr>
          <w:rFonts w:hint="eastAsia"/>
        </w:rPr>
        <w:t>框架</w:t>
      </w:r>
      <w:bookmarkEnd w:id="62"/>
      <w:bookmarkEnd w:id="63"/>
    </w:p>
    <w:p w14:paraId="364BFF86" w14:textId="3D2CF8E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lastRenderedPageBreak/>
        <w:t>（1）</w:t>
      </w:r>
      <w:r w:rsidR="00631647" w:rsidRPr="00430744">
        <w:t>动态窗口选择</w:t>
      </w:r>
    </w:p>
    <w:p w14:paraId="53293D3A" w14:textId="4AE6123C"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00B71824">
        <w:rPr>
          <w:rFonts w:hint="eastAsia"/>
        </w:rPr>
        <w:t>、</w:t>
      </w:r>
      <w:r w:rsidRPr="00F43158">
        <w:t>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565E0A" w:rsidR="006B53DD" w:rsidRDefault="00631647" w:rsidP="006B53DD">
      <w:pPr>
        <w:ind w:start="21pt" w:firstLineChars="25" w:firstLine="3pt"/>
      </w:pPr>
      <w:r w:rsidRPr="00430744">
        <w:t>（3）语境内容生成</w:t>
      </w:r>
    </w:p>
    <w:p w14:paraId="1807BCE8" w14:textId="2ADD7E64"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w:t>
      </w:r>
      <w:r w:rsidR="00B71824">
        <w:rPr>
          <w:rFonts w:hint="eastAsia"/>
        </w:rPr>
        <w:t>、</w:t>
      </w:r>
      <w:r w:rsidRPr="00430744">
        <w:t>情绪延续线索等）。生成语境与当前轮次共同构成最终用于嵌入的文本单元，使跨轮次关系在表示层面更可见、更可检索，从而提高召回与后续推理的一致性与鲁棒性。</w:t>
      </w:r>
    </w:p>
    <w:p w14:paraId="7BE6BE82" w14:textId="0FE1E66C" w:rsidR="006B53DD" w:rsidRDefault="002A5C6A" w:rsidP="006B53DD">
      <w:pPr>
        <w:pStyle w:val="af5"/>
        <w:keepNext/>
        <w:ind w:firstLine="24pt"/>
      </w:pPr>
      <w:r w:rsidRPr="002A5C6A">
        <w:drawing>
          <wp:inline distT="0" distB="0" distL="0" distR="0" wp14:anchorId="6851889C" wp14:editId="48AB3486">
            <wp:extent cx="5039360" cy="2773045"/>
            <wp:effectExtent l="0" t="0" r="8890" b="8255"/>
            <wp:docPr id="1454235158"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54235158" name=""/>
                    <pic:cNvPicPr/>
                  </pic:nvPicPr>
                  <pic:blipFill>
                    <a:blip r:embed="rId32"/>
                    <a:stretch>
                      <a:fillRect/>
                    </a:stretch>
                  </pic:blipFill>
                  <pic:spPr>
                    <a:xfrm>
                      <a:off x="0" y="0"/>
                      <a:ext cx="5039360" cy="2773045"/>
                    </a:xfrm>
                    <a:prstGeom prst="rect">
                      <a:avLst/>
                    </a:prstGeom>
                  </pic:spPr>
                </pic:pic>
              </a:graphicData>
            </a:graphic>
          </wp:inline>
        </w:drawing>
      </w:r>
    </w:p>
    <w:p w14:paraId="5E278433" w14:textId="3F78B9D7" w:rsidR="006B53DD" w:rsidRDefault="006B53DD" w:rsidP="006B53DD">
      <w:pPr>
        <w:pStyle w:val="af7"/>
        <w:ind w:firstLine="20.40pt"/>
      </w:pPr>
      <w:bookmarkStart w:id="64" w:name="_Toc223528559"/>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bookmarkEnd w:id="64"/>
    </w:p>
    <w:p w14:paraId="2D0785D9" w14:textId="77777777" w:rsidR="009A60B8" w:rsidRDefault="009A60B8" w:rsidP="00753888">
      <w:pPr>
        <w:pStyle w:val="v3"/>
        <w:spacing w:before="32.60pt" w:after="32.60pt"/>
      </w:pPr>
      <w:bookmarkStart w:id="65" w:name="_Toc223096621"/>
      <w:bookmarkStart w:id="66" w:name="_Toc224419402"/>
      <w:r w:rsidRPr="009A60B8">
        <w:rPr>
          <w:rFonts w:hint="eastAsia"/>
        </w:rPr>
        <w:t>基于动态语境感知的长期对话记忆表征</w:t>
      </w:r>
      <w:r>
        <w:rPr>
          <w:rFonts w:hint="eastAsia"/>
        </w:rPr>
        <w:t>设计</w:t>
      </w:r>
      <w:bookmarkEnd w:id="65"/>
      <w:bookmarkEnd w:id="66"/>
    </w:p>
    <w:p w14:paraId="14A6B033" w14:textId="77777777" w:rsidR="009A60B8" w:rsidRDefault="009A60B8" w:rsidP="00864695">
      <w:pPr>
        <w:pStyle w:val="a"/>
        <w:spacing w:before="16.30pt" w:after="16.30pt"/>
      </w:pPr>
      <w:bookmarkStart w:id="67" w:name="_Toc223096622"/>
      <w:bookmarkStart w:id="68" w:name="_Toc224419403"/>
      <w:r w:rsidRPr="009A60B8">
        <w:rPr>
          <w:rFonts w:hint="eastAsia"/>
        </w:rPr>
        <w:lastRenderedPageBreak/>
        <w:t>动态窗口选择机制</w:t>
      </w:r>
      <w:bookmarkEnd w:id="67"/>
      <w:bookmarkEnd w:id="68"/>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32C611DB"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4D4D8D0F" w:rsidR="00631647" w:rsidRDefault="00631647" w:rsidP="00E91598">
      <w:pPr>
        <w:ind w:firstLine="24pt"/>
      </w:pPr>
      <w:r w:rsidRPr="00D70381">
        <w:t>由于窗口边界推断由大语言模型完成，其输出可能存在一定不确定性。为保证整体系统的稳定性，</w:t>
      </w:r>
      <w:r w:rsidR="00246BBD">
        <w:rPr>
          <w:rFonts w:hint="eastAsia"/>
        </w:rPr>
        <w:t>本文</w:t>
      </w:r>
      <w:r w:rsidRPr="00D70381">
        <w:t>引入多次推理与回退机制</w:t>
      </w:r>
      <w:r w:rsidR="00246BBD">
        <w:rPr>
          <w:rFonts w:hint="eastAsia"/>
        </w:rPr>
        <w:t>，即</w:t>
      </w:r>
      <w:r w:rsidRPr="00D70381">
        <w:t>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69" w:name="_Toc223096623"/>
      <w:bookmarkStart w:id="70" w:name="_Toc224419404"/>
      <w:r w:rsidRPr="009A60B8">
        <w:rPr>
          <w:rFonts w:hint="eastAsia"/>
        </w:rPr>
        <w:t>窗口内容精炼与噪声抑制方法</w:t>
      </w:r>
      <w:bookmarkEnd w:id="69"/>
      <w:bookmarkEnd w:id="70"/>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w:t>
      </w:r>
      <w:r w:rsidRPr="00D70381">
        <w:lastRenderedPageBreak/>
        <w:t>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0446D8EB"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w:t>
      </w:r>
      <w:r w:rsidR="00246BBD">
        <w:rPr>
          <w:rFonts w:hint="eastAsia"/>
        </w:rPr>
        <w:t>，即</w:t>
      </w:r>
      <w:r w:rsidRPr="00D70381">
        <w:t>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71" w:name="_Toc223096624"/>
      <w:bookmarkStart w:id="72" w:name="_Toc224419405"/>
      <w:r w:rsidRPr="00D70381">
        <w:t>语境内容生成与隐式语义显式化</w:t>
      </w:r>
      <w:bookmarkEnd w:id="71"/>
      <w:bookmarkEnd w:id="72"/>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687D3B1B"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软语义信息的建模能力。</w:t>
      </w:r>
    </w:p>
    <w:p w14:paraId="1DD339D3" w14:textId="7ABE0135"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w:t>
      </w:r>
      <w:r w:rsidRPr="00D70381">
        <w:lastRenderedPageBreak/>
        <w:t>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73" w:name="_Toc223096625"/>
      <w:bookmarkStart w:id="74" w:name="_Toc224419406"/>
      <w:r w:rsidRPr="00593336">
        <w:t>长期对话记忆的嵌入与检索机制</w:t>
      </w:r>
      <w:bookmarkEnd w:id="73"/>
      <w:bookmarkEnd w:id="74"/>
    </w:p>
    <w:p w14:paraId="737D750D" w14:textId="77777777" w:rsidR="00631647" w:rsidRDefault="009A60B8" w:rsidP="00864695">
      <w:pPr>
        <w:pStyle w:val="a"/>
        <w:spacing w:before="16.30pt" w:after="16.30pt"/>
      </w:pPr>
      <w:bookmarkStart w:id="75" w:name="_Toc223096626"/>
      <w:bookmarkStart w:id="76" w:name="_Toc224419407"/>
      <w:r w:rsidRPr="00593336">
        <w:t>记忆表示与嵌入构建方式</w:t>
      </w:r>
      <w:bookmarkEnd w:id="75"/>
      <w:bookmarkEnd w:id="76"/>
    </w:p>
    <w:p w14:paraId="2F006923" w14:textId="7DE64666"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77" w:name="_Toc223096627"/>
      <w:bookmarkStart w:id="78" w:name="_Toc224419408"/>
      <w:r w:rsidRPr="00593336">
        <w:t>基于记忆的对话检索流程</w:t>
      </w:r>
      <w:bookmarkEnd w:id="77"/>
      <w:bookmarkEnd w:id="78"/>
    </w:p>
    <w:p w14:paraId="234A7941" w14:textId="3D5AA8F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lastRenderedPageBreak/>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0A299ADE"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79" w:name="_Toc223096628"/>
      <w:bookmarkStart w:id="80" w:name="_Toc224419409"/>
      <w:r w:rsidRPr="00593336">
        <w:t>长期记忆检索对一致性对话的支撑作用</w:t>
      </w:r>
      <w:bookmarkEnd w:id="79"/>
      <w:bookmarkEnd w:id="80"/>
    </w:p>
    <w:p w14:paraId="765CCE40" w14:textId="77777777" w:rsidR="00631647" w:rsidRPr="00593336" w:rsidRDefault="00631647" w:rsidP="00631647">
      <w:pPr>
        <w:ind w:firstLine="24pt"/>
      </w:pPr>
      <w:r w:rsidRPr="00593336">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81" w:name="_Toc223096629"/>
      <w:bookmarkStart w:id="82" w:name="_Toc224419410"/>
      <w:r>
        <w:rPr>
          <w:rFonts w:hint="eastAsia"/>
        </w:rPr>
        <w:t>多层次</w:t>
      </w:r>
      <w:r w:rsidRPr="009A60B8">
        <w:rPr>
          <w:rFonts w:hint="eastAsia"/>
        </w:rPr>
        <w:t>记忆管理模块设计</w:t>
      </w:r>
      <w:bookmarkEnd w:id="81"/>
      <w:bookmarkEnd w:id="82"/>
    </w:p>
    <w:p w14:paraId="45B68536" w14:textId="77777777" w:rsidR="00631647" w:rsidRDefault="009A60B8" w:rsidP="00864695">
      <w:pPr>
        <w:pStyle w:val="a"/>
        <w:spacing w:before="16.30pt" w:after="16.30pt"/>
      </w:pPr>
      <w:bookmarkStart w:id="83" w:name="_Toc223096630"/>
      <w:bookmarkStart w:id="84" w:name="_Toc224419411"/>
      <w:r w:rsidRPr="009A60B8">
        <w:rPr>
          <w:rFonts w:hint="eastAsia"/>
        </w:rPr>
        <w:t>记忆类型的划分与功能定位</w:t>
      </w:r>
      <w:bookmarkEnd w:id="83"/>
      <w:bookmarkEnd w:id="84"/>
    </w:p>
    <w:p w14:paraId="06213FEA" w14:textId="77777777" w:rsidR="00631647" w:rsidRDefault="006B53DD" w:rsidP="006B53DD">
      <w:pPr>
        <w:ind w:firstLineChars="200" w:firstLine="24pt"/>
      </w:pPr>
      <w:r>
        <w:rPr>
          <w:rFonts w:hint="eastAsia"/>
        </w:rPr>
        <w:lastRenderedPageBreak/>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85" w:name="_Toc223096631"/>
      <w:bookmarkStart w:id="86" w:name="_Toc224419412"/>
      <w:r w:rsidRPr="009A60B8">
        <w:rPr>
          <w:rFonts w:hint="eastAsia"/>
        </w:rPr>
        <w:t>多类型记忆的编排与协同机制</w:t>
      </w:r>
      <w:bookmarkEnd w:id="85"/>
      <w:bookmarkEnd w:id="86"/>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30B48FE" w14:textId="77777777" w:rsidR="009A60B8" w:rsidRDefault="009A60B8" w:rsidP="00E91598">
      <w:pPr>
        <w:pStyle w:val="v3"/>
        <w:spacing w:before="32.60pt" w:after="32.60pt"/>
      </w:pPr>
      <w:bookmarkStart w:id="87" w:name="_Toc223096632"/>
      <w:bookmarkStart w:id="88" w:name="_Toc224419413"/>
      <w:r>
        <w:rPr>
          <w:rFonts w:hint="eastAsia"/>
        </w:rPr>
        <w:t>智能体对话系统设计</w:t>
      </w:r>
      <w:bookmarkEnd w:id="87"/>
      <w:bookmarkEnd w:id="88"/>
    </w:p>
    <w:p w14:paraId="22FC08D3" w14:textId="77777777" w:rsidR="009A60B8" w:rsidRDefault="009A60B8" w:rsidP="00864695">
      <w:pPr>
        <w:pStyle w:val="a"/>
        <w:spacing w:before="16.30pt" w:after="16.30pt"/>
      </w:pPr>
      <w:bookmarkStart w:id="89" w:name="_Toc223096633"/>
      <w:bookmarkStart w:id="90" w:name="_Toc224419414"/>
      <w:r w:rsidRPr="009A60B8">
        <w:rPr>
          <w:rFonts w:hint="eastAsia"/>
        </w:rPr>
        <w:t>系统总体架构</w:t>
      </w:r>
      <w:bookmarkEnd w:id="89"/>
      <w:bookmarkEnd w:id="90"/>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t>从整体运行逻辑来看，用户交互层负责接收投资咨询请求；对话与智能体控制层对用户需求进行理解与任务调度；工具与环境执行层实现智能体对工具的使用，以及接收环境的反馈；记忆管理层为对话提供长期、短期以及</w:t>
      </w:r>
      <w:r>
        <w:rPr>
          <w:rFonts w:hint="eastAsia"/>
        </w:rPr>
        <w:lastRenderedPageBreak/>
        <w:t>用户个性化需求的认知支撑；风险提示与合规控制层则对系统输出进行统一约束，确保所有回答符合证券投资咨询的监管要求。通过上述分层设计，系统能够在保证专业性与安全性的前提下，实现连续、个性化的智能咨询服务。</w:t>
      </w:r>
    </w:p>
    <w:p w14:paraId="24306507" w14:textId="36CA04AA" w:rsidR="006B53DD" w:rsidRDefault="009C37FC" w:rsidP="006B53DD">
      <w:pPr>
        <w:pStyle w:val="af5"/>
        <w:keepNext/>
        <w:ind w:firstLine="24pt"/>
      </w:pPr>
      <w:r w:rsidRPr="009C37FC">
        <w:drawing>
          <wp:inline distT="0" distB="0" distL="0" distR="0" wp14:anchorId="7F21B89C" wp14:editId="2F246C59">
            <wp:extent cx="4517525" cy="2472798"/>
            <wp:effectExtent l="0" t="0" r="0" b="3810"/>
            <wp:docPr id="1266874097"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66874097" name=""/>
                    <pic:cNvPicPr/>
                  </pic:nvPicPr>
                  <pic:blipFill>
                    <a:blip r:embed="rId33"/>
                    <a:stretch>
                      <a:fillRect/>
                    </a:stretch>
                  </pic:blipFill>
                  <pic:spPr>
                    <a:xfrm>
                      <a:off x="0" y="0"/>
                      <a:ext cx="4526441" cy="2477678"/>
                    </a:xfrm>
                    <a:prstGeom prst="rect">
                      <a:avLst/>
                    </a:prstGeom>
                  </pic:spPr>
                </pic:pic>
              </a:graphicData>
            </a:graphic>
          </wp:inline>
        </w:drawing>
      </w:r>
    </w:p>
    <w:p w14:paraId="6FA0719E" w14:textId="4BC30674" w:rsidR="006B53DD" w:rsidRDefault="006B53DD" w:rsidP="006B53DD">
      <w:pPr>
        <w:pStyle w:val="af7"/>
        <w:ind w:firstLine="20.40pt"/>
      </w:pPr>
      <w:bookmarkStart w:id="91" w:name="_Toc223528560"/>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智能体对话系统</w:t>
      </w:r>
      <w:bookmarkEnd w:id="91"/>
    </w:p>
    <w:p w14:paraId="79339D73" w14:textId="77777777" w:rsidR="009A60B8" w:rsidRDefault="009A60B8" w:rsidP="00864695">
      <w:pPr>
        <w:pStyle w:val="a"/>
        <w:spacing w:before="16.30pt" w:after="16.30pt"/>
      </w:pPr>
      <w:bookmarkStart w:id="92" w:name="_Toc223096634"/>
      <w:bookmarkStart w:id="93" w:name="_Toc224419415"/>
      <w:r w:rsidRPr="009A60B8">
        <w:rPr>
          <w:rFonts w:hint="eastAsia"/>
        </w:rPr>
        <w:t>各层功能与职责说明</w:t>
      </w:r>
      <w:bookmarkEnd w:id="92"/>
      <w:bookmarkEnd w:id="93"/>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（2）对话与智能体控制层</w:t>
      </w:r>
    </w:p>
    <w:p w14:paraId="565B642E" w14:textId="77777777" w:rsidR="00631647" w:rsidRPr="00280F82" w:rsidRDefault="00631647" w:rsidP="00B4168B">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lastRenderedPageBreak/>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）风险提示与合规控制层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4483B3C5" w:rsidR="00B4168B" w:rsidRDefault="00B4168B" w:rsidP="00B4168B">
      <w:pPr>
        <w:pStyle w:val="af7"/>
        <w:keepNext/>
        <w:ind w:firstLine="20.40pt"/>
      </w:pPr>
      <w:bookmarkStart w:id="94" w:name="_Toc223528576"/>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r>
        <w:rPr>
          <w:rFonts w:hint="eastAsia"/>
        </w:rPr>
        <w:t>风险提示体系示例</w:t>
      </w:r>
      <w:bookmarkEnd w:id="94"/>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lastRenderedPageBreak/>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合规性风险提示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95" w:name="_Toc223096635"/>
      <w:bookmarkStart w:id="96" w:name="_Toc224419416"/>
      <w:r w:rsidRPr="009A60B8">
        <w:rPr>
          <w:rFonts w:hint="eastAsia"/>
        </w:rPr>
        <w:t>系统运行的整体流程</w:t>
      </w:r>
      <w:bookmarkEnd w:id="95"/>
      <w:bookmarkEnd w:id="96"/>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风险提示模块对生成内容进行合规约束与补充；</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64575977" w:rsidR="008F55FC" w:rsidRDefault="008F55FC" w:rsidP="008F55FC">
      <w:pPr>
        <w:pStyle w:val="af7"/>
        <w:keepNext/>
        <w:ind w:firstLine="20.40pt"/>
      </w:pPr>
      <w:bookmarkStart w:id="97" w:name="_Toc223528577"/>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2</w:t>
      </w:r>
      <w:r w:rsidR="004A7E02">
        <w:fldChar w:fldCharType="end"/>
      </w:r>
      <w:r>
        <w:t xml:space="preserve"> </w:t>
      </w:r>
      <w:r>
        <w:rPr>
          <w:rFonts w:hint="eastAsia"/>
        </w:rPr>
        <w:t>系统运行流程</w:t>
      </w:r>
      <w:bookmarkEnd w:id="97"/>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lastRenderedPageBreak/>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生成回答、并提供决策辅助、并按风险提示模板附加合规提示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98" w:name="_Toc223096636"/>
      <w:bookmarkStart w:id="99" w:name="_Toc224419417"/>
      <w:r>
        <w:rPr>
          <w:rFonts w:hint="eastAsia"/>
        </w:rPr>
        <w:lastRenderedPageBreak/>
        <w:t>实验</w:t>
      </w:r>
      <w:r w:rsidR="00631647">
        <w:rPr>
          <w:rFonts w:hint="eastAsia"/>
        </w:rPr>
        <w:t>设计与验证</w:t>
      </w:r>
      <w:bookmarkEnd w:id="98"/>
      <w:bookmarkEnd w:id="99"/>
    </w:p>
    <w:p w14:paraId="5D56A22D" w14:textId="77777777" w:rsidR="00631647" w:rsidRDefault="00631647" w:rsidP="00E91598">
      <w:pPr>
        <w:pStyle w:val="v3"/>
        <w:spacing w:before="32.60pt" w:after="32.60pt"/>
      </w:pPr>
      <w:bookmarkStart w:id="100" w:name="_Toc223096637"/>
      <w:bookmarkStart w:id="101" w:name="_Toc224419418"/>
      <w:r>
        <w:rPr>
          <w:rFonts w:hint="eastAsia"/>
        </w:rPr>
        <w:t>评估</w:t>
      </w:r>
      <w:r w:rsidRPr="00631647">
        <w:rPr>
          <w:rFonts w:hint="eastAsia"/>
        </w:rPr>
        <w:t>数据集</w:t>
      </w:r>
      <w:bookmarkEnd w:id="100"/>
      <w:bookmarkEnd w:id="101"/>
    </w:p>
    <w:p w14:paraId="5F988EF5" w14:textId="77777777" w:rsidR="00631647" w:rsidRDefault="00631647" w:rsidP="00864695">
      <w:pPr>
        <w:pStyle w:val="a"/>
        <w:spacing w:before="16.30pt" w:after="16.30pt"/>
      </w:pPr>
      <w:bookmarkStart w:id="102" w:name="_Toc223096638"/>
      <w:bookmarkStart w:id="103" w:name="_Toc224419419"/>
      <w:proofErr w:type="spellStart"/>
      <w:r>
        <w:rPr>
          <w:rFonts w:hint="eastAsia"/>
        </w:rPr>
        <w:t>LoCoMo</w:t>
      </w:r>
      <w:proofErr w:type="spellEnd"/>
      <w:r>
        <w:rPr>
          <w:rFonts w:hint="eastAsia"/>
        </w:rPr>
        <w:t>数据集</w:t>
      </w:r>
      <w:bookmarkEnd w:id="102"/>
      <w:bookmarkEnd w:id="103"/>
    </w:p>
    <w:p w14:paraId="7AB13B72" w14:textId="428AAD7B"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验采用</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5C40F1D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396.80pt" w:type="dxa"/>
        <w:tblBorders>
          <w:top w:val="single" w:sz="4" w:space="0" w:color="auto"/>
          <w:bottom w:val="single" w:sz="4" w:space="0" w:color="auto"/>
        </w:tblBorders>
        <w:tblLook w:firstRow="1" w:lastRow="0" w:firstColumn="1" w:lastColumn="0" w:noHBand="0" w:noVBand="1"/>
      </w:tblPr>
      <w:tblGrid>
        <w:gridCol w:w="2268"/>
        <w:gridCol w:w="5668"/>
      </w:tblGrid>
      <w:tr w:rsidR="00631647" w:rsidRPr="00B04513" w14:paraId="25A69147" w14:textId="77777777" w:rsidTr="008E49DE">
        <w:tc>
          <w:tcPr>
            <w:tcW w:w="113.40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83.40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8E49DE">
        <w:tc>
          <w:tcPr>
            <w:tcW w:w="113.40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83.40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8E49DE">
        <w:tc>
          <w:tcPr>
            <w:tcW w:w="113.40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83.40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8E49DE">
        <w:tc>
          <w:tcPr>
            <w:tcW w:w="113.40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83.40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8E49DE">
        <w:tc>
          <w:tcPr>
            <w:tcW w:w="113.40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83.40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8E49DE">
        <w:tc>
          <w:tcPr>
            <w:tcW w:w="113.40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83.40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8E49DE">
        <w:tc>
          <w:tcPr>
            <w:tcW w:w="113.40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83.40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8E49DE">
        <w:tc>
          <w:tcPr>
            <w:tcW w:w="113.40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t>构建方式</w:t>
            </w:r>
          </w:p>
        </w:tc>
        <w:tc>
          <w:tcPr>
            <w:tcW w:w="283.40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104" w:name="_Toc224419420"/>
      <w:proofErr w:type="spellStart"/>
      <w:r w:rsidRPr="00631647">
        <w:rPr>
          <w:rFonts w:hint="eastAsia"/>
        </w:rPr>
        <w:lastRenderedPageBreak/>
        <w:t>MemFinConv</w:t>
      </w:r>
      <w:proofErr w:type="spellEnd"/>
      <w:r w:rsidRPr="00631647">
        <w:rPr>
          <w:rFonts w:hint="eastAsia"/>
        </w:rPr>
        <w:t>数据集</w:t>
      </w:r>
      <w:bookmarkEnd w:id="104"/>
    </w:p>
    <w:p w14:paraId="3F3FFC6A" w14:textId="503BADF3" w:rsidR="00631647" w:rsidRPr="009F664F" w:rsidRDefault="00631647" w:rsidP="00631647">
      <w:pPr>
        <w:ind w:firstLine="24pt"/>
      </w:pPr>
      <w:r>
        <w:rPr>
          <w:rFonts w:hint="eastAsia"/>
        </w:rPr>
        <w:t>现有经济金融对话数据集包括</w:t>
      </w:r>
      <w:proofErr w:type="spellStart"/>
      <w:r w:rsidRPr="002D1CC8">
        <w:t>ConvFinQA</w:t>
      </w:r>
      <w:proofErr w:type="spellEnd"/>
      <w:r w:rsidR="001D1F81">
        <w:fldChar w:fldCharType="begin"/>
      </w:r>
      <w:r w:rsidR="001D1F81">
        <w:instrText xml:space="preserve"> ADDIN ZOTERO_ITEM CSL_CITATION {"citationID":"S3blkcB7","properties":{"formattedCitation":"(Chen Z\\uc0\\u31561{}, 2022)","plainCitation":"(Chen Z等, 2022)","noteIndex":0},"citationItems":[{"id":85,"uris":["http://zotero.org/users/local/ibQM8ZuJ/items/PQJVDAS4"],"itemData":{"id":85,"type":"paper-conference","abstract":"With the recent advance in large pre-trained language models, researchers have achieved record performances in NLP tasks that mostly focus on language pattern matching. The community is experiencing the shift of the challenge from how to model language to the imitation of complex reasoning abilities like human beings. In this work, we investigate the application domain of finance that involves real-world, complex numerical reasoning. We propose a new large-scale dataset, ConvFinQA, aiming to study the chain of numerical reasoning in conversational question answering. Our dataset poses great challenge in modeling long-range, complex numerical reasoning paths in real-world conversations. We conduct comprehensive experiments and analyses with both the neural symbolic methods and the prompting-based methods, to provide insights into the reasoning mechanisms of these two divisions. We believe our new dataset should serve as a valuable resource to push forward the exploration of real-world, complex reasoning tasks as the next research focus. Our dataset and code is publicly available at https://github.com/czyssrs/ConvFinQA.","container-title":"Proceedings of the 2022 Conference on Empirical Methods in Natural Language Processing","DOI":"10.18653/v1/2022.emnlp-main.421","page":"6279–6292","publisher":"Association for Computational Linguistics","publisher-place":"Abu Dhabi, United Arab Emirates","title":"ConvFinQA: Exploring the Chain of Numerical Reasoning in Conversational Finance Question Answering","URL":"https://aclanthology.org/2022.emnlp-main.421/","author":[{"family":"Chen","given":"Zhiyu"},{"family":"Li","given":"Shiyang"},{"family":"Smiley","given":"Charese"},{"family":"Ma","given":"Zhiqiang"},{"family":"Shah","given":"Sameena"},{"family":"Wang","given":"William Yang"}],"editor":[{"family":"Goldberg","given":"Yoav"},{"family":"Kozareva","given":"Zornitsa"},{"family":"Zhang","given":"Yue"}],"issued":{"date-parts":[["2022",12]]}}}],"schema":"https://github.com/citation-style-language/schema/raw/master/csl-citation.json"} </w:instrText>
      </w:r>
      <w:r w:rsidR="001D1F81">
        <w:fldChar w:fldCharType="separate"/>
      </w:r>
      <w:r w:rsidR="001D1F81" w:rsidRPr="001D1F81">
        <w:rPr>
          <w:rFonts w:cs="Times New Roman"/>
        </w:rPr>
        <w:t>(Chen Z等, 2022)</w:t>
      </w:r>
      <w:r w:rsidR="001D1F81">
        <w:fldChar w:fldCharType="end"/>
      </w:r>
      <w:r>
        <w:rPr>
          <w:rFonts w:hint="eastAsia"/>
        </w:rPr>
        <w:t>，</w:t>
      </w:r>
      <w:r w:rsidRPr="002D1CC8">
        <w:t>FinTalk-19k</w:t>
      </w:r>
      <w:r w:rsidR="001D1F81">
        <w:rPr>
          <w:rStyle w:val="afc"/>
        </w:rPr>
        <w:footnoteReference w:id="5"/>
      </w:r>
      <w:r w:rsidRPr="002D1CC8">
        <w:t>、DISC-Fin-SFT</w:t>
      </w:r>
      <w:r w:rsidR="001D1F81">
        <w:fldChar w:fldCharType="begin"/>
      </w:r>
      <w:r w:rsidR="001D1F81">
        <w:instrText xml:space="preserve"> ADDIN ZOTERO_ITEM CSL_CITATION {"citationID":"dX5QVBkX","properties":{"formattedCitation":"(Chen W\\uc0\\u31561{}, 2023)","plainCitation":"(Chen W等, 2023)","noteIndex":0},"citationItems":[{"id":86,"uris":["http://zotero.org/users/local/ibQM8ZuJ/items/FPYUI23E"],"itemData":{"id":86,"type":"article-journal","container-title":"arXiv preprint arXiv:2310.15205","title":"DISC-FinLLM: A Chinese Financial Large Language Model based on Multiple Experts Fine-tuning","URL":"https://arxiv.org/abs/2310.15205","author":[{"family":"Chen","given":"Wei"},{"family":"Wang","given":"Qiushi"},{"family":"Long","given":"Zefei"},{"family":"Zhang","given":"Xianyin"},{"literal":"others"}],"issued":{"date-parts":[["2023"]]}}}],"schema":"https://github.com/citation-style-language/schema/raw/master/csl-citation.json"} </w:instrText>
      </w:r>
      <w:r w:rsidR="001D1F81">
        <w:fldChar w:fldCharType="separate"/>
      </w:r>
      <w:r w:rsidR="001D1F81" w:rsidRPr="001D1F81">
        <w:rPr>
          <w:rFonts w:cs="Times New Roman"/>
        </w:rPr>
        <w:t>(Chen W等, 2023)</w:t>
      </w:r>
      <w:r w:rsidR="001D1F81">
        <w:fldChar w:fldCharType="end"/>
      </w:r>
      <w:r>
        <w:rPr>
          <w:rFonts w:hint="eastAsia"/>
        </w:rPr>
        <w:t>等，均是单轮对话数据集。</w:t>
      </w:r>
      <w:proofErr w:type="spellStart"/>
      <w:r w:rsidRPr="004D39F8">
        <w:t>ConvFinQA</w:t>
      </w:r>
      <w:proofErr w:type="spellEnd"/>
      <w:r w:rsidRPr="004D39F8">
        <w:t>等数据集强调财报表格驱动的数值推理，偏文档问答；另一方面，FinTalk-19k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406850C9" w:rsidR="008F55FC" w:rsidRDefault="009E1C31" w:rsidP="008F55FC">
      <w:pPr>
        <w:keepNext/>
        <w:ind w:firstLine="24pt"/>
        <w:jc w:val="center"/>
      </w:pPr>
      <w:r>
        <w:rPr>
          <w:noProof/>
        </w:rPr>
        <w:lastRenderedPageBreak/>
        <w:drawing>
          <wp:inline distT="0" distB="0" distL="0" distR="0" wp14:anchorId="2081A2E7" wp14:editId="036F51D5">
            <wp:extent cx="3295529" cy="1794163"/>
            <wp:effectExtent l="0" t="0" r="635" b="0"/>
            <wp:docPr id="1103475006"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04928" cy="1799280"/>
                    </a:xfrm>
                    <a:prstGeom prst="rect">
                      <a:avLst/>
                    </a:prstGeom>
                    <a:noFill/>
                    <a:ln>
                      <a:noFill/>
                    </a:ln>
                  </pic:spPr>
                </pic:pic>
              </a:graphicData>
            </a:graphic>
          </wp:inline>
        </w:drawing>
      </w:r>
    </w:p>
    <w:p w14:paraId="53F16BB4" w14:textId="70E25C15" w:rsidR="00631647" w:rsidRDefault="008F55FC" w:rsidP="008F55FC">
      <w:pPr>
        <w:pStyle w:val="af7"/>
        <w:ind w:firstLine="20.40pt"/>
      </w:pPr>
      <w:bookmarkStart w:id="105" w:name="_Toc223528561"/>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proofErr w:type="spellStart"/>
      <w:r>
        <w:rPr>
          <w:rFonts w:hint="eastAsia"/>
        </w:rPr>
        <w:t>Me</w:t>
      </w:r>
      <w:r>
        <w:t>mFinConv</w:t>
      </w:r>
      <w:proofErr w:type="spellEnd"/>
      <w:r>
        <w:rPr>
          <w:rFonts w:hint="eastAsia"/>
        </w:rPr>
        <w:t>数据集构建流程</w:t>
      </w:r>
      <w:bookmarkEnd w:id="105"/>
    </w:p>
    <w:p w14:paraId="6FBDAAE2" w14:textId="500AC7B7"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w:t>
      </w:r>
      <w:r w:rsidR="008E49DE">
        <w:rPr>
          <w:rFonts w:hint="eastAsia"/>
        </w:rPr>
        <w:t>类</w:t>
      </w:r>
      <w:r w:rsidR="008E49DE">
        <w:t>Å</w:t>
      </w:r>
      <w:r w:rsidR="00631647" w:rsidRPr="00282DDA">
        <w:rPr>
          <w:rFonts w:hint="eastAsia"/>
        </w:rPr>
        <w:t>为</w:t>
      </w:r>
      <w:r w:rsidR="00631647" w:rsidRPr="00282DDA">
        <w:t>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40pt"/>
              <w:jc w:val="start"/>
              <w:rPr>
                <w:rFonts w:ascii="DengXian" w:eastAsia="DengXian" w:hAnsi="DengXian" w:cs="Arial"/>
                <w:sz w:val="18"/>
              </w:rPr>
            </w:pPr>
            <w:bookmarkStart w:id="106" w:name="_Toc223528562"/>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proofErr w:type="spellStart"/>
            <w:r>
              <w:rPr>
                <w:rFonts w:hint="eastAsia"/>
              </w:rPr>
              <w:t>Me</w:t>
            </w:r>
            <w:r>
              <w:t>mFinConv</w:t>
            </w:r>
            <w:proofErr w:type="spellEnd"/>
            <w:r>
              <w:rPr>
                <w:rFonts w:hint="eastAsia"/>
              </w:rPr>
              <w:t>主题分布</w:t>
            </w:r>
            <w:bookmarkEnd w:id="106"/>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36"/>
                    </a:graphicData>
                  </a:graphic>
                </wp:inline>
              </w:drawing>
            </w:r>
          </w:p>
          <w:p w14:paraId="10361BB5" w14:textId="46D423B2" w:rsidR="008F55FC" w:rsidRPr="008F55FC" w:rsidRDefault="008F55FC" w:rsidP="00B04513">
            <w:pPr>
              <w:pStyle w:val="af7"/>
              <w:widowControl w:val="0"/>
              <w:spacing w:line="20pt" w:lineRule="exact"/>
              <w:ind w:firstLineChars="200" w:firstLine="20.40pt"/>
              <w:jc w:val="both"/>
            </w:pPr>
            <w:bookmarkStart w:id="107" w:name="_Toc223528563"/>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proofErr w:type="spellStart"/>
            <w:r>
              <w:rPr>
                <w:rFonts w:hint="eastAsia"/>
              </w:rPr>
              <w:t>Me</w:t>
            </w:r>
            <w:r>
              <w:t>mFinConv</w:t>
            </w:r>
            <w:proofErr w:type="spellEnd"/>
            <w:r>
              <w:rPr>
                <w:rFonts w:hint="eastAsia"/>
              </w:rPr>
              <w:t>难度分布</w:t>
            </w:r>
            <w:bookmarkEnd w:id="107"/>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108"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proofErr w:type="spellStart"/>
      <w:r>
        <w:rPr>
          <w:rFonts w:hint="eastAsia"/>
        </w:rPr>
        <w:t>Me</w:t>
      </w:r>
      <w:r>
        <w:t>mFinConv</w:t>
      </w:r>
      <w:proofErr w:type="spellEnd"/>
      <w:r>
        <w:rPr>
          <w:rFonts w:hint="eastAsia"/>
        </w:rPr>
        <w:t>轮次范围</w:t>
      </w:r>
      <w:bookmarkEnd w:id="108"/>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6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E324D8">
            <w:pP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E324D8">
            <w:pP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E324D8">
            <w:pP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412D8E06" w:rsidR="00B52AC4" w:rsidRDefault="00C17777" w:rsidP="00C17777">
      <w:pPr>
        <w:keepNext/>
        <w:ind w:firstLine="24pt"/>
        <w:jc w:val="center"/>
      </w:pPr>
      <w:r>
        <w:rPr>
          <w:noProof/>
        </w:rPr>
        <w:lastRenderedPageBreak/>
        <w:drawing>
          <wp:inline distT="0" distB="0" distL="0" distR="0" wp14:anchorId="57AFF5A6" wp14:editId="25E67223">
            <wp:extent cx="3561617" cy="1602391"/>
            <wp:effectExtent l="0" t="0" r="1270" b="0"/>
            <wp:docPr id="1291729048"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70574" cy="1606421"/>
                    </a:xfrm>
                    <a:prstGeom prst="rect">
                      <a:avLst/>
                    </a:prstGeom>
                    <a:noFill/>
                    <a:ln>
                      <a:noFill/>
                    </a:ln>
                  </pic:spPr>
                </pic:pic>
              </a:graphicData>
            </a:graphic>
          </wp:inline>
        </w:drawing>
      </w:r>
    </w:p>
    <w:p w14:paraId="120D2256" w14:textId="3D27F012" w:rsidR="00631647" w:rsidRDefault="00B52AC4" w:rsidP="00B52AC4">
      <w:pPr>
        <w:pStyle w:val="af7"/>
        <w:ind w:firstLine="20.40pt"/>
      </w:pPr>
      <w:bookmarkStart w:id="109" w:name="_Toc223528564"/>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proofErr w:type="spellStart"/>
      <w:r>
        <w:rPr>
          <w:rFonts w:hint="eastAsia"/>
        </w:rPr>
        <w:t>Me</w:t>
      </w:r>
      <w:r>
        <w:t>mFinConv</w:t>
      </w:r>
      <w:proofErr w:type="spellEnd"/>
      <w:r>
        <w:rPr>
          <w:rFonts w:hint="eastAsia"/>
        </w:rPr>
        <w:t>评测集示例</w:t>
      </w:r>
      <w:bookmarkEnd w:id="109"/>
    </w:p>
    <w:p w14:paraId="1CEB016E" w14:textId="77777777" w:rsidR="00631647" w:rsidRDefault="00631647" w:rsidP="00E91598">
      <w:pPr>
        <w:pStyle w:val="v3"/>
        <w:spacing w:before="32.60pt" w:after="32.60pt"/>
      </w:pPr>
      <w:bookmarkStart w:id="110" w:name="_Toc223096639"/>
      <w:bookmarkStart w:id="111" w:name="_Toc224419421"/>
      <w:r w:rsidRPr="00762477">
        <w:t>评价指标</w:t>
      </w:r>
      <w:bookmarkEnd w:id="110"/>
      <w:bookmarkEnd w:id="111"/>
    </w:p>
    <w:p w14:paraId="7EA297AC" w14:textId="77777777" w:rsidR="00631647" w:rsidRDefault="00631647" w:rsidP="00864695">
      <w:pPr>
        <w:pStyle w:val="a"/>
        <w:spacing w:before="16.30pt" w:after="16.30pt"/>
      </w:pPr>
      <w:bookmarkStart w:id="112" w:name="_Toc223096640"/>
      <w:bookmarkStart w:id="113" w:name="_Toc224419422"/>
      <w:r>
        <w:rPr>
          <w:rFonts w:hint="eastAsia"/>
        </w:rPr>
        <w:t>通用对话领域长期记忆召回指标</w:t>
      </w:r>
      <w:bookmarkEnd w:id="112"/>
      <w:bookmarkEnd w:id="113"/>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237C90">
      <w:pPr>
        <w:ind w:firstLine="21pt"/>
      </w:pPr>
      <w:r w:rsidRPr="00EF37E8">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lastRenderedPageBreak/>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14" w:name="_Toc223096641"/>
      <w:bookmarkStart w:id="115" w:name="_Toc224419423"/>
      <w:r>
        <w:rPr>
          <w:rFonts w:hint="eastAsia"/>
        </w:rPr>
        <w:t>经济金融领域多轮对话</w:t>
      </w:r>
      <w:r w:rsidR="005E463D">
        <w:rPr>
          <w:rFonts w:hint="eastAsia"/>
        </w:rPr>
        <w:t>质量</w:t>
      </w:r>
      <w:r>
        <w:rPr>
          <w:rFonts w:hint="eastAsia"/>
        </w:rPr>
        <w:t>指标</w:t>
      </w:r>
      <w:bookmarkEnd w:id="114"/>
      <w:bookmarkEnd w:id="115"/>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1D8F2E82"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5D2E227F" w:rsidR="00631647" w:rsidRPr="00CE2B64" w:rsidRDefault="00631647" w:rsidP="00631647">
      <w:pPr>
        <w:ind w:firstLine="24pt"/>
      </w:pPr>
      <w:r w:rsidRPr="00CE2B64">
        <w:t>F1定义为：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lastRenderedPageBreak/>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w:proofErr w:type="spellStart"/>
      <m:oMathPara>
        <m:oMath>
          <m:r>
            <m:rPr>
              <m:nor/>
            </m:rPr>
            <w:rPr>
              <w:rFonts w:ascii="Cambria Math" w:hAnsi="Cambria Math" w:cs="Arial"/>
              <w:color w:val="000000"/>
              <w:lang w:val="it-IT"/>
            </w:rPr>
            <m:t>CompAcc</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w:proofErr w:type="spellStart"/>
      <m:oMathPara>
        <m:oMath>
          <m:r>
            <m:rPr>
              <m:nor/>
            </m:rPr>
            <w:rPr>
              <w:rFonts w:ascii="Cambria Math" w:hAnsi="Cambria Math" w:cs="Arial"/>
              <w:color w:val="000000"/>
              <w:lang w:val="it-IT"/>
            </w:rPr>
            <m:t>SevereRate</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反映整体合规等级一致性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16" w:name="OLE_LINK1"/>
      <w:r w:rsidRPr="005E463D">
        <w:t>决策辅助解释度</w:t>
      </w:r>
      <w:bookmarkEnd w:id="116"/>
    </w:p>
    <w:p w14:paraId="200FD633" w14:textId="493790CA" w:rsidR="00631647" w:rsidRPr="00727BC0" w:rsidRDefault="00631647" w:rsidP="00631647">
      <w:pPr>
        <w:ind w:firstLine="24pt"/>
      </w:pPr>
      <w:r w:rsidRPr="00727BC0">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485A2DAA" w:rsidR="00631647" w:rsidRPr="00727BC0" w:rsidRDefault="00631647" w:rsidP="00631647">
      <w:pPr>
        <w:ind w:firstLine="24pt"/>
      </w:pPr>
      <w:r w:rsidRPr="00727BC0">
        <w:lastRenderedPageBreak/>
        <w:t>为便于与人工评分尺度对齐，本文</w:t>
      </w:r>
      <w:r w:rsidR="005E463D">
        <w:rPr>
          <w:rFonts w:hint="eastAsia"/>
        </w:rPr>
        <w:t>同时</w:t>
      </w:r>
      <w:r w:rsidRPr="00727BC0">
        <w:t>定义启发式1–5分映射：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17" w:name="_Toc223096642"/>
      <w:bookmarkStart w:id="118" w:name="_Toc224419424"/>
      <w:r>
        <w:rPr>
          <w:rFonts w:hint="eastAsia"/>
        </w:rPr>
        <w:t>实验结果</w:t>
      </w:r>
      <w:bookmarkEnd w:id="117"/>
      <w:bookmarkEnd w:id="118"/>
    </w:p>
    <w:p w14:paraId="4762DF89" w14:textId="77777777" w:rsidR="00631647" w:rsidRDefault="00631647" w:rsidP="00864695">
      <w:pPr>
        <w:pStyle w:val="a"/>
        <w:spacing w:before="16.30pt" w:after="16.30pt"/>
      </w:pPr>
      <w:bookmarkStart w:id="119" w:name="_Toc223096643"/>
      <w:bookmarkStart w:id="120" w:name="_Toc224419425"/>
      <w:r>
        <w:rPr>
          <w:rFonts w:hint="eastAsia"/>
        </w:rPr>
        <w:t>长期对话记忆表征与建模召回效果</w:t>
      </w:r>
      <w:bookmarkEnd w:id="119"/>
      <w:bookmarkEnd w:id="120"/>
    </w:p>
    <w:p w14:paraId="37266F66" w14:textId="6944B886"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00FE3F47">
        <w:rPr>
          <w:rFonts w:hint="eastAsia"/>
        </w:rPr>
        <w:t>语境</w:t>
      </w:r>
      <w:r w:rsidRPr="00A24BB2">
        <w:t>生成器</w:t>
      </w:r>
      <w:r w:rsidRPr="00A24BB2">
        <w:rPr>
          <w:rFonts w:hint="eastAsia"/>
        </w:rPr>
        <w:t>”</w:t>
      </w:r>
      <w:r w:rsidRPr="00A24BB2">
        <w:t>均基于</w:t>
      </w:r>
      <w:r w:rsidR="00237C90">
        <w:t>LLM</w:t>
      </w:r>
      <w:r w:rsidRPr="00A24BB2">
        <w:t>实现，而</w:t>
      </w:r>
      <w:r w:rsidRPr="00A24BB2">
        <w:rPr>
          <w:rFonts w:hint="eastAsia"/>
        </w:rPr>
        <w:t>“</w:t>
      </w:r>
      <w:r w:rsidRPr="00E56E7B">
        <w:t>窗口</w:t>
      </w:r>
      <w:r w:rsidR="00FE3F47">
        <w:rPr>
          <w:rFonts w:hint="eastAsia"/>
        </w:rPr>
        <w:t>精炼</w:t>
      </w:r>
      <w:r w:rsidRPr="00E56E7B">
        <w:t>器</w:t>
      </w:r>
      <w:r>
        <w:t>”</w:t>
      </w:r>
      <w:r w:rsidRPr="00E56E7B">
        <w:t>则采用BGE-M3-Reranker</w:t>
      </w:r>
      <w:r w:rsidR="00FE3F47">
        <w:rPr>
          <w:rStyle w:val="afc"/>
        </w:rPr>
        <w:footnoteReference w:id="6"/>
      </w:r>
      <w:r w:rsidRPr="00E56E7B">
        <w:t>实现。所有方法均使用相同的底层嵌入模型BGE-M3</w:t>
      </w:r>
      <w:r w:rsidR="00E86AEE">
        <w:fldChar w:fldCharType="begin"/>
      </w:r>
      <w:r w:rsidR="00E86AEE">
        <w:instrText xml:space="preserve"> ADDIN ZOTERO_ITEM CSL_CITATION {"citationID":"Trgh4Png","properties":{"formattedCitation":"(Chen J\\uc0\\u31561{}, 2024)","plainCitation":"(Chen J等, 2024)","noteIndex":0},"citationItems":[{"id":89,"uris":["http://zotero.org/users/local/ibQM8ZuJ/items/D28QKTNH"],"itemData":{"id":89,"type":"paper-conference","abstract":"In this paper, we introduce a new embedding model called M3-Embedding, which is distinguished for its versatility in Multi-Linguality, Multi-Functionality, and 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benchmarks.","container-title":"Findings of the Association for Computational Linguistics: ACL 2024","DOI":"10.18653/v1/2024.findings-acl.137","page":"2318–2335","publisher":"Association for Computational Linguistics","publisher-place":"Bangkok, Thailand","title":"M3-Embedding: Multi-Linguality, Multi-Functionality, Multi-Granularity Text Embeddings Through Self-Knowledge Distillation","URL":"https://aclanthology.org/2024.findings-acl.137/","author":[{"family":"Chen","given":"Jianlyu"},{"family":"Xiao","given":"Shitao"},{"family":"Zhang","given":"Peitian"},{"family":"Luo","given":"Kun"},{"family":"Lian","given":"Defu"},{"family":"Liu","given":"Zheng"}],"editor":[{"family":"Ku","given":"Lun-Wei"},{"family":"Martins","given":"Andre"},{"family":"Srikumar","given":"Vivek"}],"issued":{"date-parts":[["2024",8]]}}}],"schema":"https://github.com/citation-style-language/schema/raw/master/csl-citation.json"} </w:instrText>
      </w:r>
      <w:r w:rsidR="00E86AEE">
        <w:fldChar w:fldCharType="separate"/>
      </w:r>
      <w:r w:rsidR="00E86AEE" w:rsidRPr="00E86AEE">
        <w:rPr>
          <w:rFonts w:cs="Times New Roman"/>
        </w:rPr>
        <w:t>(Chen J等, 2024)</w:t>
      </w:r>
      <w:r w:rsidR="00E86AEE">
        <w:fldChar w:fldCharType="end"/>
      </w:r>
      <w:r w:rsidRPr="00E56E7B">
        <w:t>，从而确保性能差异仅来源于上下文处理策略的不同，而非嵌入模型本身的差异。</w:t>
      </w:r>
    </w:p>
    <w:p w14:paraId="588C73B8" w14:textId="1C6586E5"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bookmarkStart w:id="121" w:name="_Hlk223686097"/>
      <w:r w:rsidR="00E86AEE">
        <w:rPr>
          <w:rFonts w:hint="eastAsia"/>
        </w:rPr>
        <w:t>单轮对话</w:t>
      </w:r>
      <w:r w:rsidRPr="00E56E7B">
        <w:rPr>
          <w:rFonts w:hint="eastAsia"/>
        </w:rPr>
        <w:t>嵌入方法</w:t>
      </w:r>
      <w:bookmarkEnd w:id="121"/>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的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6D60BBAD"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w:t>
      </w:r>
      <w:r w:rsidR="00E86AEE">
        <w:t>%</w:t>
      </w:r>
      <w:r w:rsidR="00631647" w:rsidRPr="00E56E7B">
        <w:rPr>
          <w:rFonts w:hint="eastAsia"/>
        </w:rPr>
        <w:t>，相比</w:t>
      </w:r>
      <w:r w:rsidR="00E86AEE">
        <w:rPr>
          <w:rFonts w:hint="eastAsia"/>
        </w:rPr>
        <w:t>“单轮对话</w:t>
      </w:r>
      <w:r w:rsidR="00E86AEE" w:rsidRPr="00E56E7B">
        <w:rPr>
          <w:rFonts w:hint="eastAsia"/>
        </w:rPr>
        <w:t>嵌入方法</w:t>
      </w:r>
      <w:r w:rsidR="00E86AEE">
        <w:rPr>
          <w:rFonts w:hint="eastAsia"/>
        </w:rPr>
        <w:t>”</w:t>
      </w:r>
      <w:r w:rsidR="00631647" w:rsidRPr="00E56E7B">
        <w:rPr>
          <w:rFonts w:hint="eastAsia"/>
        </w:rPr>
        <w:t>（58%）提升了10</w:t>
      </w:r>
      <w:r w:rsidR="00E86AEE">
        <w:rPr>
          <w:rFonts w:hint="eastAsia"/>
        </w:rPr>
        <w:t>%</w:t>
      </w:r>
      <w:r w:rsidR="00631647" w:rsidRPr="00E56E7B">
        <w:rPr>
          <w:rFonts w:hint="eastAsia"/>
        </w:rPr>
        <w:t>，验证了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lastRenderedPageBreak/>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bookmarkStart w:id="122" w:name="_Toc22352856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bookmarkEnd w:id="122"/>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bookmarkStart w:id="123" w:name="_Toc22352856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bookmarkEnd w:id="123"/>
    </w:p>
    <w:p w14:paraId="3DFEFF98" w14:textId="7DF4CBD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w:t>
      </w:r>
      <w:r w:rsidRPr="00E56E7B">
        <w:rPr>
          <w:rFonts w:hint="eastAsia"/>
        </w:rPr>
        <w:lastRenderedPageBreak/>
        <w:t>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bookmarkStart w:id="124" w:name="_Toc22352856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bookmarkEnd w:id="124"/>
    </w:p>
    <w:p w14:paraId="3D0280A2" w14:textId="77777777" w:rsidR="00631647" w:rsidRDefault="00631647" w:rsidP="00864695">
      <w:pPr>
        <w:pStyle w:val="a"/>
        <w:spacing w:before="16.30pt" w:after="16.30pt"/>
      </w:pPr>
      <w:bookmarkStart w:id="125" w:name="_Toc223096644"/>
      <w:bookmarkStart w:id="126" w:name="_Toc224419426"/>
      <w:r>
        <w:rPr>
          <w:rFonts w:hint="eastAsia"/>
        </w:rPr>
        <w:t>经济金融对话数据集的多轮对话</w:t>
      </w:r>
      <w:r w:rsidR="00A24BB2">
        <w:rPr>
          <w:rFonts w:hint="eastAsia"/>
        </w:rPr>
        <w:t>质量</w:t>
      </w:r>
      <w:r>
        <w:rPr>
          <w:rFonts w:hint="eastAsia"/>
        </w:rPr>
        <w:t>指标</w:t>
      </w:r>
      <w:bookmarkEnd w:id="125"/>
      <w:bookmarkEnd w:id="126"/>
    </w:p>
    <w:p w14:paraId="240D924E" w14:textId="3CC04AA1"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开展实验，并通过统一的评测流程生成结构化运行轨迹与评价指标结果，从而避免因日志格式或评测实现差异所带来的潜在偏差。在模型层面，各方法统一采用同一大语言模型——Qwen3.5-Plus</w:t>
      </w:r>
      <w:r w:rsidR="005D1132">
        <w:rPr>
          <w:rStyle w:val="afc"/>
        </w:rPr>
        <w:footnoteReference w:id="7"/>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5D1AF20C"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proofErr w:type="spellStart"/>
      <w:r w:rsidRPr="008C4B41">
        <w:t>FinRobot</w:t>
      </w:r>
      <w:proofErr w:type="spellEnd"/>
      <w:r w:rsidR="00E86AEE">
        <w:fldChar w:fldCharType="begin"/>
      </w:r>
      <w:r w:rsidR="00E86AEE">
        <w:instrText xml:space="preserve"> ADDIN ZOTERO_ITEM CSL_CITATION {"citationID":"ZtUjLlM5","properties":{"formattedCitation":"(Yang\\uc0\\u31561{}, 2024)","plainCitation":"(Yang等, 2024)","noteIndex":0},"citationItems":[{"id":88,"uris":["http://zotero.org/users/local/ibQM8ZuJ/items/VZZ9MZYN"],"itemData":{"id":88,"type":"document","note":"_eprint: 2405.14767","title":"FinRobot: An Open-Source AI Agent Platform for Financial Applications using Large Language Models","URL":"https://arxiv.org/abs/2405.14767","author":[{"family":"Yang","given":"Hongyang"},{"family":"Zhang","given":"Boyu"},{"family":"Wang","given":"Neng"},{"family":"Guo","given":"Cheng"},{"family":"Zhang","given":"Xiaoli"},{"family":"Lin","given":"Likun"},{"family":"Wang","given":"Junlin"},{"family":"Zhou","given":"Tianyu"},{"family":"Guan","given":"Mao"},{"family":"Zhang","given":"Runjia"},{"family":"Wang","given":"Christina Dan"}],"issued":{"date-parts":[["2024"]]}}}],"schema":"https://github.com/citation-style-language/schema/raw/master/csl-citation.json"} </w:instrText>
      </w:r>
      <w:r w:rsidR="00E86AEE">
        <w:fldChar w:fldCharType="separate"/>
      </w:r>
      <w:r w:rsidR="00E86AEE" w:rsidRPr="00E86AEE">
        <w:rPr>
          <w:rFonts w:cs="Times New Roman"/>
        </w:rPr>
        <w:t>(Yang等, 2024)</w:t>
      </w:r>
      <w:r w:rsidR="00E86AEE">
        <w:fldChar w:fldCharType="end"/>
      </w:r>
      <w:r w:rsidRPr="008C4B41">
        <w:t>作为通用金融Agent工作流的代表，该框架基于预定义的金融角色与工具链进</w:t>
      </w:r>
      <w:r w:rsidRPr="008C4B41">
        <w:lastRenderedPageBreak/>
        <w:t>行推理与生成，体现了当前金融智能体系统的典型实现范式。对比方法二选取Mem</w:t>
      </w:r>
      <w:r w:rsidR="008E49DE">
        <w:t>0</w:t>
      </w:r>
      <w:r w:rsidR="008E49DE">
        <w:fldChar w:fldCharType="begin"/>
      </w:r>
      <w:r w:rsidR="008E49DE">
        <w:instrText xml:space="preserve"> ADDIN ZOTERO_TEMP </w:instrText>
      </w:r>
      <w:r w:rsidR="008E49DE">
        <w:fldChar w:fldCharType="separate"/>
      </w:r>
      <w:r w:rsidR="008E49DE" w:rsidRPr="008E49DE">
        <w:rPr>
          <w:rFonts w:cs="Times New Roman"/>
        </w:rPr>
        <w:t>(</w:t>
      </w:r>
      <w:proofErr w:type="spellStart"/>
      <w:r w:rsidR="008E49DE" w:rsidRPr="008E49DE">
        <w:rPr>
          <w:rFonts w:cs="Times New Roman"/>
        </w:rPr>
        <w:t>Chhikara</w:t>
      </w:r>
      <w:proofErr w:type="spellEnd"/>
      <w:r w:rsidR="008E49DE" w:rsidRPr="008E49DE">
        <w:rPr>
          <w:rFonts w:cs="Times New Roman"/>
        </w:rPr>
        <w:t>等, 2025)</w:t>
      </w:r>
      <w:r w:rsidR="008E49DE">
        <w:fldChar w:fldCharType="end"/>
      </w:r>
      <w:r w:rsidRPr="008C4B41">
        <w:t>作为独立长期记忆模块的代表性方法，其通过向量检索机制实现跨轮记忆的召回与写回，代表当前主流的“记忆增强型大语言模型”技术路线。对比方法三选取</w:t>
      </w:r>
      <w:proofErr w:type="spellStart"/>
      <w:r w:rsidRPr="008C4B41">
        <w:t>LangMem</w:t>
      </w:r>
      <w:proofErr w:type="spellEnd"/>
      <w:r w:rsidR="00F03577">
        <w:rPr>
          <w:rStyle w:val="afc"/>
        </w:rPr>
        <w:footnoteReference w:id="8"/>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w:t>
      </w:r>
      <w:proofErr w:type="spellStart"/>
      <w:r w:rsidRPr="008C4B41">
        <w:t>Qwen</w:t>
      </w:r>
      <w:proofErr w:type="spellEnd"/>
      <w:r w:rsidRPr="008C4B41">
        <w:t>-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27" w:name="_Toc223528579"/>
      <w:r>
        <w:t>表</w:t>
      </w:r>
      <w:r>
        <w:t xml:space="preserve"> </w:t>
      </w:r>
      <w:fldSimple w:instr=" STYLEREF 1 \s ">
        <w:r w:rsidR="004A7E02">
          <w:rPr>
            <w:rFonts w:hint="cs"/>
            <w:noProof/>
            <w:cs/>
          </w:rPr>
          <w:t>‎</w:t>
        </w:r>
        <w:r w:rsidR="004A7E02">
          <w:rPr>
            <w:noProof/>
          </w:rPr>
          <w:t>5</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27"/>
    </w:p>
    <w:tbl>
      <w:tblPr>
        <w:tblW w:w="0pt" w:type="dxa"/>
        <w:tblBorders>
          <w:top w:val="single" w:sz="4" w:space="0" w:color="auto"/>
          <w:bottom w:val="single" w:sz="4" w:space="0" w:color="auto"/>
        </w:tblBorders>
        <w:tblLook w:firstRow="1" w:lastRow="0" w:firstColumn="1" w:lastColumn="0" w:noHBand="0" w:noVBand="1"/>
      </w:tblPr>
      <w:tblGrid>
        <w:gridCol w:w="1669"/>
        <w:gridCol w:w="1542"/>
        <w:gridCol w:w="1394"/>
        <w:gridCol w:w="875"/>
        <w:gridCol w:w="754"/>
        <w:gridCol w:w="926"/>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上下文关联度与连续性</w:t>
            </w:r>
          </w:p>
        </w:tc>
        <w:tc>
          <w:tcPr>
            <w:tcW w:w="78.80pt" w:type="dxa"/>
            <w:vAlign w:val="center"/>
            <w:hideMark/>
          </w:tcPr>
          <w:p w14:paraId="180EBDDF" w14:textId="2287D321" w:rsidR="00A24BB2" w:rsidRPr="00B04513" w:rsidRDefault="008E49DE" w:rsidP="00602B93">
            <w:pPr>
              <w:jc w:val="center"/>
              <w:rPr>
                <w:color w:val="000000"/>
                <w:sz w:val="16"/>
                <w:szCs w:val="16"/>
              </w:rPr>
            </w:pPr>
            <w:r>
              <w:rPr>
                <w:rFonts w:hint="eastAsia"/>
                <w:color w:val="000000"/>
                <w:sz w:val="16"/>
                <w:szCs w:val="16"/>
              </w:rPr>
              <w:t>CO</w:t>
            </w:r>
            <w:r>
              <w:rPr>
                <w:color w:val="000000"/>
                <w:sz w:val="16"/>
                <w:szCs w:val="16"/>
              </w:rPr>
              <w:t>NTRA</w:t>
            </w:r>
            <w:r w:rsidR="00A24BB2"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DengXian" w:eastAsia="DengXian" w:hAnsi="DengXian"/>
                <w:color w:val="000000"/>
                <w:sz w:val="18"/>
                <w:szCs w:val="18"/>
              </w:rPr>
            </w:pPr>
          </w:p>
        </w:tc>
        <w:tc>
          <w:tcPr>
            <w:tcW w:w="78.80pt" w:type="dxa"/>
            <w:vAlign w:val="center"/>
            <w:hideMark/>
          </w:tcPr>
          <w:p w14:paraId="16D6EB36" w14:textId="7F05B76E" w:rsidR="00A24BB2" w:rsidRPr="00B04513" w:rsidRDefault="00602B93" w:rsidP="00602B93">
            <w:pPr>
              <w:jc w:val="center"/>
              <w:rPr>
                <w:color w:val="000000"/>
                <w:sz w:val="16"/>
                <w:szCs w:val="16"/>
              </w:rPr>
            </w:pPr>
            <w:proofErr w:type="spellStart"/>
            <w:r>
              <w:rPr>
                <w:rFonts w:hint="eastAsia"/>
                <w:color w:val="000000"/>
                <w:sz w:val="16"/>
                <w:szCs w:val="16"/>
              </w:rPr>
              <w:t>KC_</w:t>
            </w:r>
            <w:r w:rsidR="0031050C">
              <w:rPr>
                <w:color w:val="000000"/>
                <w:sz w:val="16"/>
                <w:szCs w:val="16"/>
              </w:rPr>
              <w:t>long_hit</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3DF3C953" w:rsidR="00A24BB2" w:rsidRPr="00B04513" w:rsidRDefault="00602B93" w:rsidP="00602B93">
            <w:pPr>
              <w:jc w:val="center"/>
              <w:rPr>
                <w:color w:val="000000"/>
                <w:sz w:val="16"/>
                <w:szCs w:val="16"/>
              </w:rPr>
            </w:pPr>
            <w:proofErr w:type="spellStart"/>
            <w:r>
              <w:rPr>
                <w:rFonts w:hint="eastAsia"/>
                <w:color w:val="000000"/>
                <w:sz w:val="16"/>
                <w:szCs w:val="16"/>
              </w:rPr>
              <w:t>Pr</w:t>
            </w:r>
            <w:r>
              <w:rPr>
                <w:color w:val="000000"/>
                <w:sz w:val="16"/>
                <w:szCs w:val="16"/>
              </w:rPr>
              <w:t>ofileScore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风险提示覆盖率</w:t>
            </w:r>
          </w:p>
        </w:tc>
        <w:tc>
          <w:tcPr>
            <w:tcW w:w="78.80pt" w:type="dxa"/>
            <w:vAlign w:val="center"/>
            <w:hideMark/>
          </w:tcPr>
          <w:p w14:paraId="790A9E19" w14:textId="6D50BA15" w:rsidR="00A24BB2" w:rsidRPr="00B04513" w:rsidRDefault="00602B93" w:rsidP="00602B93">
            <w:pPr>
              <w:jc w:val="center"/>
              <w:rPr>
                <w:color w:val="000000"/>
                <w:sz w:val="16"/>
                <w:szCs w:val="16"/>
              </w:rPr>
            </w:pPr>
            <w:r>
              <w:rPr>
                <w:rFonts w:hint="eastAsia"/>
                <w:color w:val="000000"/>
                <w:sz w:val="16"/>
                <w:szCs w:val="16"/>
              </w:rPr>
              <w:t>R</w:t>
            </w:r>
            <w:r>
              <w:rPr>
                <w:color w:val="000000"/>
                <w:sz w:val="16"/>
                <w:szCs w:val="16"/>
              </w:rPr>
              <w:t>C</w:t>
            </w:r>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DengXian" w:eastAsia="DengXian" w:hAnsi="DengXian"/>
                <w:color w:val="000000"/>
                <w:sz w:val="18"/>
                <w:szCs w:val="18"/>
              </w:rPr>
            </w:pPr>
          </w:p>
        </w:tc>
        <w:tc>
          <w:tcPr>
            <w:tcW w:w="78.80pt" w:type="dxa"/>
            <w:vAlign w:val="center"/>
            <w:hideMark/>
          </w:tcPr>
          <w:p w14:paraId="046B84C6" w14:textId="0462C64E" w:rsidR="00A24BB2" w:rsidRPr="00B04513" w:rsidRDefault="00602B93" w:rsidP="00602B93">
            <w:pPr>
              <w:jc w:val="center"/>
              <w:rPr>
                <w:color w:val="000000"/>
                <w:sz w:val="16"/>
                <w:szCs w:val="16"/>
              </w:rPr>
            </w:pPr>
            <w:proofErr w:type="spellStart"/>
            <w:r>
              <w:rPr>
                <w:rFonts w:hint="eastAsia"/>
                <w:color w:val="000000"/>
                <w:sz w:val="16"/>
                <w:szCs w:val="16"/>
              </w:rPr>
              <w:t>R</w:t>
            </w:r>
            <w:r>
              <w:rPr>
                <w:color w:val="000000"/>
                <w:sz w:val="16"/>
                <w:szCs w:val="16"/>
              </w:rPr>
              <w:t>C_strict</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内容合规度</w:t>
            </w:r>
          </w:p>
        </w:tc>
        <w:tc>
          <w:tcPr>
            <w:tcW w:w="78.80pt" w:type="dxa"/>
            <w:vAlign w:val="center"/>
            <w:hideMark/>
          </w:tcPr>
          <w:p w14:paraId="6C0E47A6" w14:textId="58D5C9E4" w:rsidR="00A24BB2" w:rsidRPr="00B04513" w:rsidRDefault="00602B93" w:rsidP="00602B93">
            <w:pPr>
              <w:jc w:val="center"/>
              <w:rPr>
                <w:color w:val="000000"/>
                <w:sz w:val="16"/>
                <w:szCs w:val="16"/>
              </w:rPr>
            </w:pPr>
            <w:proofErr w:type="spellStart"/>
            <w:r>
              <w:rPr>
                <w:rFonts w:hint="eastAsia"/>
                <w:color w:val="000000"/>
                <w:sz w:val="16"/>
                <w:szCs w:val="16"/>
              </w:rPr>
              <w:t>C</w:t>
            </w:r>
            <w:r>
              <w:rPr>
                <w:color w:val="000000"/>
                <w:sz w:val="16"/>
                <w:szCs w:val="16"/>
              </w:rPr>
              <w:t>ompAcc</w:t>
            </w:r>
            <w:proofErr w:type="spellEnd"/>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DengXian" w:eastAsia="DengXian" w:hAnsi="DengXian"/>
                <w:color w:val="000000"/>
                <w:sz w:val="18"/>
                <w:szCs w:val="18"/>
              </w:rPr>
            </w:pPr>
          </w:p>
        </w:tc>
        <w:tc>
          <w:tcPr>
            <w:tcW w:w="78.80pt" w:type="dxa"/>
            <w:vAlign w:val="center"/>
            <w:hideMark/>
          </w:tcPr>
          <w:p w14:paraId="4413A1CE" w14:textId="1819321E" w:rsidR="00A24BB2" w:rsidRPr="00B04513" w:rsidRDefault="00602B93" w:rsidP="00602B93">
            <w:pPr>
              <w:jc w:val="center"/>
              <w:rPr>
                <w:color w:val="000000"/>
                <w:sz w:val="16"/>
                <w:szCs w:val="16"/>
              </w:rPr>
            </w:pPr>
            <w:proofErr w:type="spellStart"/>
            <w:r>
              <w:rPr>
                <w:color w:val="000000"/>
                <w:sz w:val="16"/>
                <w:szCs w:val="16"/>
              </w:rPr>
              <w:t>SeverRate</w:t>
            </w:r>
            <w:proofErr w:type="spellEnd"/>
            <w:r w:rsidR="00A24BB2" w:rsidRPr="00B04513">
              <w:rPr>
                <w:rFonts w:hint="eastAsia"/>
                <w:color w:val="000000"/>
                <w:sz w:val="16"/>
                <w:szCs w:val="16"/>
              </w:rPr>
              <w:t>↓</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决策辅助解释度</w:t>
            </w:r>
          </w:p>
        </w:tc>
        <w:tc>
          <w:tcPr>
            <w:tcW w:w="78.80pt" w:type="dxa"/>
            <w:vAlign w:val="center"/>
            <w:hideMark/>
          </w:tcPr>
          <w:p w14:paraId="3D03BD64" w14:textId="7A1F1BDF" w:rsidR="00A24BB2" w:rsidRPr="00B04513" w:rsidRDefault="00602B93" w:rsidP="00602B93">
            <w:pPr>
              <w:jc w:val="center"/>
              <w:rPr>
                <w:color w:val="000000"/>
                <w:sz w:val="16"/>
                <w:szCs w:val="16"/>
              </w:rPr>
            </w:pPr>
            <w:r>
              <w:rPr>
                <w:rFonts w:hint="eastAsia"/>
                <w:color w:val="000000"/>
                <w:sz w:val="16"/>
                <w:szCs w:val="16"/>
              </w:rPr>
              <w:t>E</w:t>
            </w:r>
            <w:r>
              <w:rPr>
                <w:color w:val="000000"/>
                <w:sz w:val="16"/>
                <w:szCs w:val="16"/>
              </w:rPr>
              <w:t>R</w:t>
            </w:r>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DengXian" w:eastAsia="DengXian" w:hAnsi="DengXian"/>
                <w:color w:val="000000"/>
                <w:sz w:val="22"/>
                <w:szCs w:val="22"/>
              </w:rPr>
            </w:pPr>
          </w:p>
        </w:tc>
        <w:tc>
          <w:tcPr>
            <w:tcW w:w="78.80pt" w:type="dxa"/>
            <w:vAlign w:val="center"/>
            <w:hideMark/>
          </w:tcPr>
          <w:p w14:paraId="01FAEBDB" w14:textId="55CB1DF5" w:rsidR="00A24BB2" w:rsidRPr="00B04513" w:rsidRDefault="0031050C" w:rsidP="00602B93">
            <w:pPr>
              <w:jc w:val="center"/>
              <w:rPr>
                <w:color w:val="000000"/>
                <w:sz w:val="16"/>
                <w:szCs w:val="16"/>
              </w:rPr>
            </w:pPr>
            <w:proofErr w:type="spellStart"/>
            <w:r>
              <w:rPr>
                <w:color w:val="000000"/>
                <w:sz w:val="16"/>
                <w:szCs w:val="16"/>
              </w:rPr>
              <w:t>ER_s</w:t>
            </w:r>
            <w:r w:rsidR="00602B93">
              <w:rPr>
                <w:color w:val="000000"/>
                <w:sz w:val="16"/>
                <w:szCs w:val="16"/>
              </w:rPr>
              <w:t>core</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116125FB" w:rsidR="00631647" w:rsidRPr="00602B93" w:rsidRDefault="00602B93" w:rsidP="00602B93">
      <w:pPr>
        <w:rPr>
          <w:sz w:val="21"/>
          <w:szCs w:val="21"/>
        </w:rPr>
      </w:pPr>
      <w:r w:rsidRPr="00602B93">
        <w:rPr>
          <w:rFonts w:hint="eastAsia"/>
          <w:sz w:val="21"/>
          <w:szCs w:val="21"/>
        </w:rPr>
        <w:t>指标</w:t>
      </w:r>
      <w:r>
        <w:rPr>
          <w:rFonts w:hint="eastAsia"/>
          <w:sz w:val="21"/>
          <w:szCs w:val="21"/>
        </w:rPr>
        <w:t>来源：本文</w:t>
      </w:r>
      <w:r w:rsidRPr="00602B93">
        <w:rPr>
          <w:rFonts w:hint="eastAsia"/>
          <w:sz w:val="21"/>
          <w:szCs w:val="21"/>
        </w:rPr>
        <w:t>5</w:t>
      </w:r>
      <w:r w:rsidRPr="00602B93">
        <w:rPr>
          <w:sz w:val="21"/>
          <w:szCs w:val="21"/>
        </w:rPr>
        <w:t>.5.2</w:t>
      </w:r>
      <w:r w:rsidRPr="00602B93">
        <w:rPr>
          <w:rFonts w:hint="eastAsia"/>
          <w:sz w:val="21"/>
          <w:szCs w:val="21"/>
        </w:rPr>
        <w:t>阐释</w:t>
      </w:r>
    </w:p>
    <w:p w14:paraId="36EA305E" w14:textId="0D8CC1E1"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lastRenderedPageBreak/>
        <w:t>的</w:t>
      </w:r>
      <w:proofErr w:type="spellStart"/>
      <w:r w:rsidR="0031050C" w:rsidRPr="0031050C">
        <w:t>KC_long_hit</w:t>
      </w:r>
      <w:proofErr w:type="spellEnd"/>
      <w:r>
        <w:rPr>
          <w:rFonts w:hint="eastAsia"/>
        </w:rPr>
        <w:t>为0</w:t>
      </w:r>
      <w:r>
        <w:t>.07</w:t>
      </w:r>
      <w:r w:rsidR="00631647">
        <w:rPr>
          <w:rFonts w:hint="eastAsia"/>
        </w:rPr>
        <w:t>，均</w:t>
      </w:r>
      <w:r w:rsidR="00631647" w:rsidRPr="00DD50E1">
        <w:rPr>
          <w:rFonts w:hint="eastAsia"/>
        </w:rPr>
        <w:t>高于</w:t>
      </w:r>
      <w:r w:rsidR="00631647">
        <w:rPr>
          <w:rFonts w:hint="eastAsia"/>
        </w:rPr>
        <w:t>两个带有记忆的对话系统</w:t>
      </w:r>
      <w:r w:rsidR="00B8730C">
        <w:rPr>
          <w:rFonts w:hint="eastAsia"/>
        </w:rPr>
        <w:t>M</w:t>
      </w:r>
      <w:r w:rsidR="00631647" w:rsidRPr="00DD50E1">
        <w:rPr>
          <w:rFonts w:hint="eastAsia"/>
        </w:rPr>
        <w:t xml:space="preserve">em0与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的</w:t>
      </w:r>
      <w:r w:rsidR="00602B93">
        <w:rPr>
          <w:rFonts w:hint="eastAsia"/>
        </w:rPr>
        <w:t>CONTRA</w:t>
      </w:r>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w:t>
      </w:r>
      <w:r w:rsidR="00602B93">
        <w:t>M</w:t>
      </w:r>
      <w:r w:rsidR="00631647" w:rsidRPr="00DD50E1">
        <w:rPr>
          <w:rFonts w:hint="eastAsia"/>
        </w:rPr>
        <w:t>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（0.62）与</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09EDF7DC" w:rsidR="00A24BB2" w:rsidRDefault="00A24BB2" w:rsidP="00A24BB2">
      <w:pPr>
        <w:ind w:firstLine="21pt"/>
      </w:pPr>
      <w:r w:rsidRPr="00A24BB2">
        <w:t>用户画像对齐度指标上，</w:t>
      </w:r>
      <w:proofErr w:type="spellStart"/>
      <w:r w:rsidRPr="00A24BB2">
        <w:t>MemFinRobot</w:t>
      </w:r>
      <w:proofErr w:type="spellEnd"/>
      <w:r w:rsidRPr="00A24BB2">
        <w:t>的为0.23，在所有方法中达到最优，显著高于</w:t>
      </w:r>
      <w:r w:rsidR="00602B93">
        <w:t>M</w:t>
      </w:r>
      <w:r w:rsidRPr="00A24BB2">
        <w:t>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纯大语言模型仅依赖即时文本进行被动推断，缺少持久化状态支撑；</w:t>
      </w:r>
      <w:proofErr w:type="spellStart"/>
      <w:r w:rsidRPr="00A24BB2">
        <w:t>FinRobot</w:t>
      </w:r>
      <w:proofErr w:type="spellEnd"/>
      <w:r w:rsidRPr="00A24BB2">
        <w:t>以流程与工具调度为核心，未将用户画像作为核心建模对象；</w:t>
      </w:r>
      <w:r w:rsidR="00602B93">
        <w:t>M</w:t>
      </w:r>
      <w:r w:rsidRPr="00A24BB2">
        <w:t>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6C82988F"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r w:rsidR="00602B93">
        <w:t>RC</w:t>
      </w:r>
      <w:r w:rsidRPr="00A24BB2">
        <w:t>为0.84，</w:t>
      </w:r>
      <w:proofErr w:type="spellStart"/>
      <w:r w:rsidR="00602B93">
        <w:rPr>
          <w:rFonts w:hint="eastAsia"/>
        </w:rPr>
        <w:t>R</w:t>
      </w:r>
      <w:r w:rsidR="00602B93">
        <w:t>C_</w:t>
      </w:r>
      <w:r w:rsidRPr="00A24BB2">
        <w:t>stric</w:t>
      </w:r>
      <w:r w:rsidR="00602B93">
        <w:t>t</w:t>
      </w:r>
      <w:proofErr w:type="spellEnd"/>
      <w:r w:rsidRPr="00A24BB2">
        <w:t>为0.67，远高于</w:t>
      </w:r>
      <w:r w:rsidR="00602B93">
        <w:t>M</w:t>
      </w:r>
      <w:r w:rsidRPr="00A24BB2">
        <w:t>em0（0.54、0.15）、LLM（0.54、0.15）、</w:t>
      </w:r>
      <w:proofErr w:type="spellStart"/>
      <w:r w:rsidRPr="00A24BB2">
        <w:t>FinRobot</w:t>
      </w:r>
      <w:proofErr w:type="spellEnd"/>
      <w:r w:rsidRPr="00A24BB2">
        <w:t>（0.51、0.15）与</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274E7F4E" w:rsidR="00A24BB2" w:rsidRDefault="00A24BB2" w:rsidP="00A24BB2">
      <w:pPr>
        <w:ind w:firstLine="21pt"/>
      </w:pPr>
      <w:r w:rsidRPr="00A24BB2">
        <w:t>内容合规度指标上，</w:t>
      </w:r>
      <w:proofErr w:type="spellStart"/>
      <w:r w:rsidRPr="00A24BB2">
        <w:t>MemFinRobot</w:t>
      </w:r>
      <w:proofErr w:type="spellEnd"/>
      <w:r w:rsidRPr="00A24BB2">
        <w:t>同样取得最优表现：</w:t>
      </w:r>
      <w:proofErr w:type="spellStart"/>
      <w:r w:rsidR="00602B93">
        <w:t>CompA</w:t>
      </w:r>
      <w:r w:rsidR="0031050C">
        <w:t>cc</w:t>
      </w:r>
      <w:proofErr w:type="spellEnd"/>
      <w:r w:rsidRPr="00A24BB2">
        <w:t>为0.55，</w:t>
      </w:r>
      <w:proofErr w:type="spellStart"/>
      <w:r w:rsidR="0031050C">
        <w:rPr>
          <w:rFonts w:hint="eastAsia"/>
        </w:rPr>
        <w:t>S</w:t>
      </w:r>
      <w:r w:rsidR="0031050C">
        <w:t>ever</w:t>
      </w:r>
      <w:r w:rsidR="00602B93">
        <w:t>Rate</w:t>
      </w:r>
      <w:proofErr w:type="spellEnd"/>
      <w:r w:rsidRPr="00A24BB2">
        <w:t>为 0.40，在合规准确度与严重违规率两项指标上均领先于其他对比方法。</w:t>
      </w:r>
      <w:proofErr w:type="spellStart"/>
      <w:r w:rsidRPr="00A24BB2">
        <w:t>FinRobot</w:t>
      </w:r>
      <w:proofErr w:type="spellEnd"/>
      <w:r w:rsidRPr="00A24BB2">
        <w:t>与LLM的合规准确度相近，分别为0.54与0.54，但严重违规率分别达到0.45与0.42；</w:t>
      </w:r>
      <w:proofErr w:type="spellStart"/>
      <w:r w:rsidRPr="00A24BB2">
        <w:t>LangMem</w:t>
      </w:r>
      <w:proofErr w:type="spellEnd"/>
      <w:r w:rsidRPr="00A24BB2">
        <w:t>的</w:t>
      </w:r>
      <w:proofErr w:type="spellStart"/>
      <w:r w:rsidR="0031050C">
        <w:t>CompAcc</w:t>
      </w:r>
      <w:proofErr w:type="spellEnd"/>
      <w:r w:rsidRPr="00A24BB2">
        <w:t>为0.47，</w:t>
      </w:r>
      <w:proofErr w:type="spellStart"/>
      <w:r w:rsidR="0031050C">
        <w:rPr>
          <w:rFonts w:hint="eastAsia"/>
        </w:rPr>
        <w:t>S</w:t>
      </w:r>
      <w:r w:rsidR="0031050C">
        <w:t>everRate</w:t>
      </w:r>
      <w:proofErr w:type="spellEnd"/>
      <w:r w:rsidRPr="00A24BB2">
        <w:t>为0.53；</w:t>
      </w:r>
      <w:r w:rsidR="0031050C">
        <w:t>M</w:t>
      </w:r>
      <w:r w:rsidRPr="00A24BB2">
        <w:t>em0在合规性上表现最弱，</w:t>
      </w:r>
      <w:proofErr w:type="spellStart"/>
      <w:r w:rsidR="0031050C">
        <w:t>CompAcc</w:t>
      </w:r>
      <w:proofErr w:type="spellEnd"/>
      <w:r w:rsidRPr="00A24BB2">
        <w:t>仅为0.32，</w:t>
      </w:r>
      <w:proofErr w:type="spellStart"/>
      <w:r w:rsidR="0031050C">
        <w:rPr>
          <w:rFonts w:hint="eastAsia"/>
        </w:rPr>
        <w:t>S</w:t>
      </w:r>
      <w:r w:rsidR="0031050C">
        <w:t>everRate</w:t>
      </w:r>
      <w:proofErr w:type="spellEnd"/>
      <w:r w:rsidRPr="00A24BB2">
        <w:t>高达0.66。上述结果表明，金融对话的安全合规需要在系统层面进行显式约束与防护，仅依靠记忆或工具难以实现底线风险可控。</w:t>
      </w:r>
      <w:proofErr w:type="spellStart"/>
      <w:r w:rsidRPr="00A24BB2">
        <w:t>MemFinRobot</w:t>
      </w:r>
      <w:proofErr w:type="spellEnd"/>
      <w:r w:rsidRPr="00A24BB2">
        <w:t>在生成阶段嵌入合规约束与风险表达管控，能够主动抑制高风险表述与违规承诺，从而显著降低严重违规概率；</w:t>
      </w:r>
      <w:r w:rsidR="0031050C">
        <w:t>M</w:t>
      </w:r>
      <w:r w:rsidRPr="00A24BB2">
        <w:t>em0与</w:t>
      </w:r>
      <w:proofErr w:type="spellStart"/>
      <w:r w:rsidRPr="00A24BB2">
        <w:t>LangMem</w:t>
      </w:r>
      <w:proofErr w:type="spellEnd"/>
      <w:r w:rsidRPr="00A24BB2">
        <w:t>在缺少</w:t>
      </w:r>
      <w:r w:rsidRPr="00A24BB2">
        <w:lastRenderedPageBreak/>
        <w:t>合规过滤的情况下，易将历史高风险内容带入当前回复；</w:t>
      </w:r>
      <w:proofErr w:type="spellStart"/>
      <w:r w:rsidRPr="00A24BB2">
        <w:t>FinRobot</w:t>
      </w:r>
      <w:proofErr w:type="spellEnd"/>
      <w:r w:rsidRPr="00A24BB2">
        <w:t>与LLM未设置专门的合规审校与红线抑制机制，因此在严重违规率上劣于本方法。</w:t>
      </w:r>
    </w:p>
    <w:p w14:paraId="4234E592" w14:textId="6F389098" w:rsidR="00631647" w:rsidRPr="00631647" w:rsidRDefault="00A24BB2" w:rsidP="00A24BB2">
      <w:pPr>
        <w:ind w:firstLine="21pt"/>
      </w:pPr>
      <w:r w:rsidRPr="00A24BB2">
        <w:t>决策辅助解释度指标上，</w:t>
      </w:r>
      <w:proofErr w:type="spellStart"/>
      <w:r w:rsidRPr="00A24BB2">
        <w:t>MemFinRobot</w:t>
      </w:r>
      <w:proofErr w:type="spellEnd"/>
      <w:r w:rsidRPr="00A24BB2">
        <w:t>依旧保持第一：</w:t>
      </w:r>
      <w:r w:rsidR="0031050C">
        <w:t>ER</w:t>
      </w:r>
      <w:r w:rsidRPr="00A24BB2">
        <w:t>为0.96，</w:t>
      </w:r>
      <w:proofErr w:type="spellStart"/>
      <w:r w:rsidR="0031050C" w:rsidRPr="0031050C">
        <w:t>ER_score</w:t>
      </w:r>
      <w:proofErr w:type="spellEnd"/>
      <w:r w:rsidRPr="00A24BB2">
        <w:t>为4.84，明显优</w:t>
      </w:r>
      <w:r w:rsidR="0031050C">
        <w:t>M</w:t>
      </w:r>
      <w:r w:rsidRPr="00A24BB2">
        <w:t>em0（0.91、4.64）、</w:t>
      </w:r>
      <w:proofErr w:type="spellStart"/>
      <w:r w:rsidRPr="00A24BB2">
        <w:t>FinRobot</w:t>
      </w:r>
      <w:proofErr w:type="spellEnd"/>
      <w:r w:rsidRPr="00A24BB2">
        <w:t>（0.89、4.55）、LLM（0.87、4.47）与</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w:t>
      </w:r>
      <w:r w:rsidR="0031050C">
        <w:t>M</w:t>
      </w:r>
      <w:r w:rsidRPr="00A24BB2">
        <w:t>em0与</w:t>
      </w:r>
      <w:proofErr w:type="spellStart"/>
      <w:r w:rsidRPr="00A24BB2">
        <w:t>LangMem</w:t>
      </w:r>
      <w:proofErr w:type="spellEnd"/>
      <w:r w:rsidRPr="00A24BB2">
        <w:t>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在解释度上的领先，使其输出更贴近金融咨询场景下可审计、可交付的要求。</w:t>
      </w:r>
    </w:p>
    <w:p w14:paraId="0257E0F1" w14:textId="42531998"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 xml:space="preserve">在行业分析、财务分析与风险识别三类场景取得最优，且在后两类中相对 </w:t>
      </w:r>
      <w:r w:rsidR="0031050C">
        <w:t>M</w:t>
      </w:r>
      <w:r w:rsidRPr="00DD50E1">
        <w:t>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的</w:t>
      </w:r>
      <w:proofErr w:type="spellStart"/>
      <w:r w:rsidR="0031050C" w:rsidRPr="0031050C">
        <w:t>KC_long_hit</w:t>
      </w:r>
      <w:proofErr w:type="spellEnd"/>
      <w:r w:rsidRPr="00DD50E1">
        <w:t>更高，</w:t>
      </w:r>
      <w:r w:rsidR="00A24BB2">
        <w:rPr>
          <w:rFonts w:hint="eastAsia"/>
        </w:rPr>
        <w:t>表明其在</w:t>
      </w:r>
      <w:r w:rsidRPr="00DD50E1">
        <w:t>特定开放场景中仍具局部优势；投资教育场景则由</w:t>
      </w:r>
      <w:r w:rsidR="0031050C">
        <w:t>M</w:t>
      </w:r>
      <w:r w:rsidRPr="00DD50E1">
        <w:t>em0领先，说明该场景对长期记忆触发模式与表达策略更敏感，尚存在进一步优化空间。</w:t>
      </w:r>
    </w:p>
    <w:p w14:paraId="005D3B4C" w14:textId="68100609"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档与</w:t>
      </w:r>
      <w:proofErr w:type="spellStart"/>
      <w:r w:rsidRPr="00DD50E1">
        <w:rPr>
          <w:rFonts w:hint="eastAsia"/>
        </w:rPr>
        <w:t>LangMem</w:t>
      </w:r>
      <w:proofErr w:type="spellEnd"/>
      <w:r w:rsidR="00A24BB2">
        <w:rPr>
          <w:rFonts w:hint="eastAsia"/>
        </w:rPr>
        <w:t>、</w:t>
      </w:r>
      <w:r w:rsidR="0031050C">
        <w:t>M</w:t>
      </w:r>
      <w:r w:rsidRPr="00DD50E1">
        <w:rPr>
          <w:rFonts w:hint="eastAsia"/>
        </w:rPr>
        <w:t>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bookmarkStart w:id="128" w:name="_Toc223528568"/>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bookmarkEnd w:id="128"/>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bookmarkStart w:id="129" w:name="_Toc223528569"/>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bookmarkEnd w:id="129"/>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在上述高复杂度场景的均值明显回落，说明仅靠通用生成或流程编排难以稳定覆盖高质量解释所需要素。</w:t>
      </w:r>
    </w:p>
    <w:p w14:paraId="6439B698" w14:textId="0909B490"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bookmarkStart w:id="130" w:name="_Toc223528570"/>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bookmarkEnd w:id="130"/>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bookmarkStart w:id="131" w:name="_Toc223528571"/>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bookmarkEnd w:id="131"/>
    </w:p>
    <w:p w14:paraId="715C4FB1" w14:textId="77777777" w:rsidR="00631647" w:rsidRDefault="00A24BB2" w:rsidP="00A24BB2">
      <w:pPr>
        <w:pStyle w:val="11"/>
        <w:spacing w:before="48.90pt" w:after="48.90pt"/>
      </w:pPr>
      <w:r>
        <w:br w:type="page"/>
      </w:r>
      <w:bookmarkStart w:id="132" w:name="_Toc223096646"/>
      <w:bookmarkStart w:id="133" w:name="_Toc224419427"/>
      <w:r w:rsidR="00631647">
        <w:rPr>
          <w:rFonts w:hint="eastAsia"/>
        </w:rPr>
        <w:lastRenderedPageBreak/>
        <w:t>产品</w:t>
      </w:r>
      <w:r w:rsidR="00E91598">
        <w:rPr>
          <w:rFonts w:hint="eastAsia"/>
        </w:rPr>
        <w:t>可行性与市场分析</w:t>
      </w:r>
      <w:bookmarkEnd w:id="132"/>
      <w:bookmarkEnd w:id="133"/>
    </w:p>
    <w:p w14:paraId="7D6A366D" w14:textId="77777777" w:rsidR="00631647" w:rsidRDefault="00631647" w:rsidP="00E91598">
      <w:pPr>
        <w:pStyle w:val="v3"/>
        <w:spacing w:before="32.60pt" w:after="32.60pt"/>
      </w:pPr>
      <w:bookmarkStart w:id="134" w:name="_Toc223096647"/>
      <w:bookmarkStart w:id="135" w:name="_Toc224419428"/>
      <w:r>
        <w:t>产品可行性与产品形态展示</w:t>
      </w:r>
      <w:bookmarkEnd w:id="134"/>
      <w:bookmarkEnd w:id="135"/>
    </w:p>
    <w:p w14:paraId="6EB700FC" w14:textId="77777777" w:rsidR="00631647" w:rsidRDefault="00631647" w:rsidP="00864695">
      <w:pPr>
        <w:pStyle w:val="a"/>
        <w:spacing w:before="16.30pt" w:after="16.30pt"/>
      </w:pPr>
      <w:bookmarkStart w:id="136" w:name="_Toc223096648"/>
      <w:bookmarkStart w:id="137" w:name="_Toc224419429"/>
      <w:r>
        <w:t>产品定位与交付形态</w:t>
      </w:r>
      <w:bookmarkEnd w:id="136"/>
      <w:bookmarkEnd w:id="137"/>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49C479FC" w:rsidR="00631647" w:rsidRPr="00007480" w:rsidRDefault="00631647" w:rsidP="00A24BB2">
      <w:pPr>
        <w:ind w:firstLine="24pt"/>
      </w:pPr>
      <w:r w:rsidRPr="00007480">
        <w:t>在系统架构层面，</w:t>
      </w:r>
      <w:proofErr w:type="spellStart"/>
      <w:r w:rsidRPr="00007480">
        <w:t>MemFinRobot</w:t>
      </w:r>
      <w:proofErr w:type="spellEnd"/>
      <w:r w:rsidRPr="00007480">
        <w:t>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38" w:name="_Toc223096649"/>
      <w:bookmarkStart w:id="139" w:name="_Toc224419430"/>
      <w:r>
        <w:t>关键能力的可行性证据</w:t>
      </w:r>
      <w:bookmarkEnd w:id="138"/>
      <w:bookmarkEnd w:id="139"/>
    </w:p>
    <w:p w14:paraId="38127EF8" w14:textId="111EDA9F" w:rsidR="00631647" w:rsidRPr="00007480" w:rsidRDefault="00631647" w:rsidP="00631647">
      <w:pPr>
        <w:ind w:firstLine="24pt"/>
      </w:pPr>
      <w:r w:rsidRPr="00007480">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FinConv</w:t>
      </w:r>
      <w:proofErr w:type="spellEnd"/>
      <w:r w:rsidRPr="00007480">
        <w:t>上进行了系统实验。实验结果从长期记忆可用性、风险提示交付能力与可解释交付质量三个维度，为产品可行性提供了量化证据。</w:t>
      </w:r>
    </w:p>
    <w:p w14:paraId="389DC6C9" w14:textId="67B5C5D3" w:rsidR="00631647" w:rsidRPr="00007480" w:rsidRDefault="00631647" w:rsidP="00631647">
      <w:pPr>
        <w:ind w:firstLine="24pt"/>
      </w:pPr>
      <w:r w:rsidRPr="00007480">
        <w:lastRenderedPageBreak/>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41CB89D3"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r w:rsidR="00B04A2E">
        <w:t>RC</w:t>
      </w:r>
      <w:r w:rsidRPr="00007480">
        <w:t>）与严格覆盖率（</w:t>
      </w:r>
      <w:proofErr w:type="spellStart"/>
      <w:r w:rsidR="00B04A2E">
        <w:rPr>
          <w:rFonts w:hint="eastAsia"/>
        </w:rPr>
        <w:t>R</w:t>
      </w:r>
      <w:r w:rsidR="00B04A2E">
        <w:t>C_</w:t>
      </w:r>
      <w:r w:rsidR="00A24BB2" w:rsidRPr="00A24BB2">
        <w:t>strict</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40" w:name="_Toc223096650"/>
      <w:bookmarkStart w:id="141" w:name="_Toc224419431"/>
      <w:r>
        <w:t>产品完成度与工程可扩展性</w:t>
      </w:r>
      <w:bookmarkEnd w:id="140"/>
      <w:bookmarkEnd w:id="141"/>
    </w:p>
    <w:p w14:paraId="5C61FE52" w14:textId="77777777" w:rsidR="00631647" w:rsidRPr="00007480" w:rsidRDefault="00631647" w:rsidP="00631647">
      <w:pPr>
        <w:ind w:firstLine="24pt"/>
      </w:pPr>
      <w:r w:rsidRPr="00007480">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w:t>
      </w:r>
      <w:r w:rsidRPr="00007480">
        <w:lastRenderedPageBreak/>
        <w:t>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34FDAB86" w:rsidR="00631647" w:rsidRDefault="00631647" w:rsidP="00E91598">
      <w:pPr>
        <w:ind w:firstLine="24pt"/>
      </w:pPr>
      <w:r w:rsidRPr="00007480">
        <w:t>综合技术验证结果与系统实现情况可以看出，</w:t>
      </w:r>
      <w:proofErr w:type="spellStart"/>
      <w:r w:rsidRPr="00007480">
        <w:t>MemFinRobot</w:t>
      </w:r>
      <w:proofErr w:type="spellEnd"/>
      <w:r w:rsidRPr="00007480">
        <w:t>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42" w:name="_Toc223096651"/>
      <w:bookmarkStart w:id="143" w:name="_Toc224419432"/>
      <w:r>
        <w:t>产品的成本与收益分析</w:t>
      </w:r>
      <w:bookmarkEnd w:id="142"/>
      <w:bookmarkEnd w:id="143"/>
    </w:p>
    <w:p w14:paraId="1E20203E" w14:textId="77777777" w:rsidR="00631647" w:rsidRDefault="00631647" w:rsidP="00864695">
      <w:pPr>
        <w:pStyle w:val="a"/>
        <w:spacing w:before="16.30pt" w:after="16.30pt"/>
      </w:pPr>
      <w:bookmarkStart w:id="144" w:name="_Toc223096652"/>
      <w:bookmarkStart w:id="145" w:name="_Toc224419433"/>
      <w:r>
        <w:t>成本结构与测算口径</w:t>
      </w:r>
      <w:bookmarkEnd w:id="144"/>
      <w:bookmarkEnd w:id="145"/>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00BC310E"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80%的常见区间内，并在基准情境取中位值 70%。该设定与行业综述中对金融行业智能客服应用普及度的描述一致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rPr>
          <w:rStyle w:val="afc"/>
        </w:rPr>
        <w:footnoteReference w:id="9"/>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w:t>
      </w:r>
      <w:r w:rsidRPr="00007480">
        <w:lastRenderedPageBreak/>
        <w:t>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46" w:name="_Toc223096653"/>
      <w:bookmarkStart w:id="147" w:name="_Toc224419434"/>
      <w:r>
        <w:t>基准情境下的成本</w:t>
      </w:r>
      <w:r w:rsidR="00A02766">
        <w:rPr>
          <w:rFonts w:hint="eastAsia"/>
        </w:rPr>
        <w:t>、</w:t>
      </w:r>
      <w:r>
        <w:t>收益测算与指标映射</w:t>
      </w:r>
      <w:bookmarkEnd w:id="146"/>
      <w:bookmarkEnd w:id="147"/>
    </w:p>
    <w:p w14:paraId="518C3C40" w14:textId="3FEBCB8F"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万元。引入</w:t>
      </w:r>
      <w:proofErr w:type="spellStart"/>
      <w:r w:rsidRPr="008F1FF6">
        <w:t>MemFinRobot</w:t>
      </w:r>
      <w:proofErr w:type="spellEnd"/>
      <w:r w:rsidRPr="008F1FF6">
        <w:t>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48" w:name="_Toc223528580"/>
      <w:r>
        <w:lastRenderedPageBreak/>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48"/>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B04A2E">
            <w:pPr>
              <w:ind w:firstLineChars="500" w:firstLine="45pt"/>
              <w:rPr>
                <w:rFonts w:eastAsia="DengXian"/>
                <w:b/>
                <w:bCs/>
                <w:color w:val="000000"/>
                <w:sz w:val="18"/>
                <w:szCs w:val="18"/>
              </w:rPr>
            </w:pPr>
            <w:r w:rsidRPr="00B04513">
              <w:rPr>
                <w:rFonts w:eastAsia="DengXian"/>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4.17</w:t>
            </w:r>
            <w:r w:rsidRPr="00B04513">
              <w:rPr>
                <w:rFonts w:eastAsia="DengXian"/>
                <w:color w:val="000000"/>
                <w:sz w:val="18"/>
                <w:szCs w:val="18"/>
              </w:rPr>
              <w:t>元</w:t>
            </w:r>
            <w:r w:rsidRPr="00B04513">
              <w:rPr>
                <w:rFonts w:eastAsia="DengXian"/>
                <w:color w:val="000000"/>
                <w:sz w:val="18"/>
                <w:szCs w:val="18"/>
              </w:rPr>
              <w:t>/</w:t>
            </w:r>
            <w:r w:rsidRPr="00B04513">
              <w:rPr>
                <w:rFonts w:eastAsia="DengXian"/>
                <w:color w:val="000000"/>
                <w:sz w:val="18"/>
                <w:szCs w:val="18"/>
              </w:rPr>
              <w:t>次</w:t>
            </w:r>
            <w:r w:rsidR="00A02766" w:rsidRPr="00B04513">
              <w:rPr>
                <w:rFonts w:eastAsia="DengXian" w:hint="eastAsia"/>
                <w:color w:val="000000"/>
                <w:sz w:val="18"/>
                <w:szCs w:val="18"/>
              </w:rPr>
              <w:t xml:space="preserve"> </w:t>
            </w:r>
            <w:r w:rsidRPr="00B04513">
              <w:rPr>
                <w:rFonts w:eastAsia="DengXian"/>
                <w:color w:val="000000"/>
                <w:sz w:val="18"/>
                <w:szCs w:val="18"/>
              </w:rPr>
              <w:t>× 100</w:t>
            </w:r>
            <w:r w:rsidRPr="00B04513">
              <w:rPr>
                <w:rFonts w:eastAsia="DengXian"/>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DengXian"/>
                <w:color w:val="000000"/>
                <w:sz w:val="18"/>
                <w:szCs w:val="18"/>
              </w:rPr>
            </w:pPr>
            <w:r w:rsidRPr="00B04513">
              <w:rPr>
                <w:rFonts w:eastAsia="DengXian"/>
                <w:color w:val="000000"/>
                <w:sz w:val="18"/>
                <w:szCs w:val="18"/>
              </w:rPr>
              <w:t>人工接管</w:t>
            </w:r>
            <w:r w:rsidR="00A02766" w:rsidRPr="00B04513">
              <w:rPr>
                <w:rFonts w:eastAsia="DengXian" w:hint="eastAsia"/>
                <w:color w:val="000000"/>
                <w:sz w:val="18"/>
                <w:szCs w:val="18"/>
              </w:rPr>
              <w:t>、</w:t>
            </w:r>
            <w:r w:rsidRPr="00B04513">
              <w:rPr>
                <w:rFonts w:eastAsia="DengXian"/>
                <w:color w:val="000000"/>
                <w:sz w:val="18"/>
                <w:szCs w:val="18"/>
              </w:rPr>
              <w:t>模型推理</w:t>
            </w:r>
            <w:r w:rsidR="00A02766" w:rsidRPr="00B04513">
              <w:rPr>
                <w:rFonts w:eastAsia="DengXian" w:hint="eastAsia"/>
                <w:color w:val="000000"/>
                <w:sz w:val="18"/>
                <w:szCs w:val="18"/>
              </w:rPr>
              <w:t>、</w:t>
            </w:r>
            <w:r w:rsidRPr="00B04513">
              <w:rPr>
                <w:rFonts w:eastAsia="DengXian"/>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15%</w:t>
            </w:r>
            <w:r w:rsidRPr="00B04513">
              <w:rPr>
                <w:rFonts w:eastAsia="DengXian"/>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复核量下降假设</w:t>
            </w:r>
            <w:r w:rsidRPr="00B04513">
              <w:rPr>
                <w:rFonts w:eastAsia="DengXian"/>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DengXian"/>
                <w:color w:val="000000"/>
                <w:sz w:val="18"/>
                <w:szCs w:val="18"/>
              </w:rPr>
            </w:pPr>
            <w:r w:rsidRPr="00B04513">
              <w:rPr>
                <w:rFonts w:eastAsia="DengXian" w:hint="eastAsia"/>
                <w:color w:val="000000"/>
                <w:sz w:val="18"/>
                <w:szCs w:val="18"/>
              </w:rPr>
              <w:t>1</w:t>
            </w:r>
            <w:r w:rsidR="00631647" w:rsidRPr="00B04513">
              <w:rPr>
                <w:rFonts w:eastAsia="DengXian"/>
                <w:color w:val="000000"/>
                <w:sz w:val="18"/>
                <w:szCs w:val="18"/>
              </w:rPr>
              <w:t>%</w:t>
            </w:r>
            <w:r w:rsidR="00631647" w:rsidRPr="00B04513">
              <w:rPr>
                <w:rFonts w:eastAsia="DengXian"/>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成本差额</w:t>
            </w:r>
            <w:r w:rsidR="00A02766" w:rsidRPr="00B04513">
              <w:rPr>
                <w:rFonts w:eastAsia="DengXian" w:hint="eastAsia"/>
                <w:color w:val="000000"/>
                <w:sz w:val="18"/>
                <w:szCs w:val="18"/>
              </w:rPr>
              <w:t>、</w:t>
            </w:r>
            <w:r w:rsidRPr="00B04513">
              <w:rPr>
                <w:rFonts w:eastAsia="DengXian"/>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DengXian"/>
                <w:color w:val="000000"/>
                <w:sz w:val="18"/>
                <w:szCs w:val="18"/>
              </w:rPr>
            </w:pPr>
            <w:r w:rsidRPr="00B04513">
              <w:rPr>
                <w:rFonts w:eastAsia="DengXian"/>
                <w:b/>
                <w:bCs/>
                <w:color w:val="000000"/>
                <w:sz w:val="18"/>
                <w:szCs w:val="18"/>
              </w:rPr>
              <w:t>175.75</w:t>
            </w:r>
          </w:p>
        </w:tc>
      </w:tr>
    </w:tbl>
    <w:p w14:paraId="0C3BFE50" w14:textId="77777777" w:rsidR="00631647" w:rsidRDefault="00631647" w:rsidP="00864695">
      <w:pPr>
        <w:pStyle w:val="a"/>
        <w:spacing w:before="16.30pt" w:after="16.30pt"/>
      </w:pPr>
      <w:bookmarkStart w:id="149" w:name="_Toc223096654"/>
      <w:bookmarkStart w:id="150" w:name="_Toc224419435"/>
      <w:r>
        <w:t>规模敏感性分析与规模经济结论</w:t>
      </w:r>
      <w:bookmarkEnd w:id="149"/>
      <w:bookmarkEnd w:id="150"/>
    </w:p>
    <w:p w14:paraId="7497FACE" w14:textId="20610E83"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proofErr w:type="gramStart"/>
      <w:r w:rsidRPr="008F1FF6">
        <w:rPr>
          <w:rFonts w:ascii="Times New Roman" w:hAnsi="Times New Roman" w:cs="Times New Roman"/>
          <w:kern w:val="2"/>
          <w:sz w:val="21"/>
        </w:rPr>
        <w:t>)</w:t>
      </w:r>
      <w:r w:rsidRPr="008F1FF6">
        <w:rPr>
          <w:rFonts w:ascii="Times New Roman" w:hAnsi="Times New Roman" w:cs="Times New Roman"/>
          <w:kern w:val="2"/>
          <w:sz w:val="21"/>
        </w:rPr>
        <w:t>，</w:t>
      </w:r>
      <w:proofErr w:type="gramEnd"/>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51" w:name="_Toc223528581"/>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51"/>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w:t>
            </w:r>
          </w:p>
        </w:tc>
        <w:tc>
          <w:tcPr>
            <w:tcW w:w="77.95pt" w:type="dxa"/>
            <w:vAlign w:val="center"/>
            <w:hideMark/>
          </w:tcPr>
          <w:p w14:paraId="18EB374B"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w:t>
            </w:r>
          </w:p>
        </w:tc>
        <w:tc>
          <w:tcPr>
            <w:tcW w:w="85.05pt" w:type="dxa"/>
            <w:vAlign w:val="center"/>
            <w:hideMark/>
          </w:tcPr>
          <w:p w14:paraId="12B4EDE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DengXian" w:eastAsia="DengXian" w:hAnsi="DengXian" w:cs="Arial"/>
                <w:sz w:val="18"/>
                <w:szCs w:val="18"/>
              </w:rPr>
            </w:pPr>
            <w:r w:rsidRPr="00B04513">
              <w:rPr>
                <w:rFonts w:ascii="DengXian" w:eastAsia="DengXian" w:hAnsi="DengXian" w:cs="Arial"/>
                <w:sz w:val="18"/>
                <w:szCs w:val="18"/>
              </w:rPr>
              <w:t>-4.79</w:t>
            </w:r>
          </w:p>
        </w:tc>
        <w:tc>
          <w:tcPr>
            <w:tcW w:w="110.55pt" w:type="dxa"/>
            <w:vAlign w:val="center"/>
            <w:hideMark/>
          </w:tcPr>
          <w:p w14:paraId="11EA34F6" w14:textId="77777777" w:rsidR="00631647" w:rsidRPr="00B04513" w:rsidRDefault="00631647" w:rsidP="00753888">
            <w:pPr>
              <w:ind w:firstLine="24pt"/>
              <w:rPr>
                <w:rFonts w:ascii="DengXian" w:eastAsia="DengXian" w:hAnsi="DengXian" w:cs="Arial"/>
                <w:sz w:val="18"/>
                <w:szCs w:val="18"/>
              </w:rPr>
            </w:pPr>
            <w:r w:rsidRPr="00B04513">
              <w:rPr>
                <w:rFonts w:ascii="DengXian" w:eastAsia="DengXian" w:hAnsi="DengXian"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w:t>
            </w:r>
          </w:p>
        </w:tc>
        <w:tc>
          <w:tcPr>
            <w:tcW w:w="77.95pt" w:type="dxa"/>
            <w:vAlign w:val="center"/>
            <w:hideMark/>
          </w:tcPr>
          <w:p w14:paraId="70499F8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416.67</w:t>
            </w:r>
          </w:p>
        </w:tc>
        <w:tc>
          <w:tcPr>
            <w:tcW w:w="85.05pt" w:type="dxa"/>
            <w:vAlign w:val="center"/>
            <w:hideMark/>
          </w:tcPr>
          <w:p w14:paraId="537B21CA"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360.00</w:t>
            </w:r>
          </w:p>
        </w:tc>
        <w:tc>
          <w:tcPr>
            <w:tcW w:w="50pt" w:type="dxa"/>
            <w:vAlign w:val="center"/>
            <w:hideMark/>
          </w:tcPr>
          <w:p w14:paraId="35CC3181" w14:textId="77777777" w:rsidR="00631647" w:rsidRPr="00B04513" w:rsidRDefault="00631647" w:rsidP="00B04513">
            <w:pPr>
              <w:ind w:end="13.50pt"/>
              <w:rPr>
                <w:rFonts w:ascii="DengXian" w:eastAsia="DengXian" w:hAnsi="DengXian" w:cs="Arial"/>
                <w:sz w:val="18"/>
                <w:szCs w:val="18"/>
              </w:rPr>
            </w:pPr>
            <w:r w:rsidRPr="00B04513">
              <w:rPr>
                <w:rFonts w:ascii="DengXian" w:eastAsia="DengXian" w:hAnsi="DengXian"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300</w:t>
            </w:r>
          </w:p>
        </w:tc>
        <w:tc>
          <w:tcPr>
            <w:tcW w:w="77.95pt" w:type="dxa"/>
            <w:vAlign w:val="center"/>
            <w:hideMark/>
          </w:tcPr>
          <w:p w14:paraId="016414E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680.00</w:t>
            </w:r>
          </w:p>
        </w:tc>
        <w:tc>
          <w:tcPr>
            <w:tcW w:w="50pt" w:type="dxa"/>
            <w:vAlign w:val="center"/>
            <w:hideMark/>
          </w:tcPr>
          <w:p w14:paraId="679E95E1"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500</w:t>
            </w:r>
          </w:p>
        </w:tc>
        <w:tc>
          <w:tcPr>
            <w:tcW w:w="77.95pt" w:type="dxa"/>
            <w:vAlign w:val="center"/>
            <w:hideMark/>
          </w:tcPr>
          <w:p w14:paraId="70EBA31C"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1000.00</w:t>
            </w:r>
          </w:p>
        </w:tc>
        <w:tc>
          <w:tcPr>
            <w:tcW w:w="50pt" w:type="dxa"/>
            <w:vAlign w:val="center"/>
            <w:hideMark/>
          </w:tcPr>
          <w:p w14:paraId="37F89E0A"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175.21%</w:t>
            </w:r>
          </w:p>
        </w:tc>
      </w:tr>
    </w:tbl>
    <w:p w14:paraId="40892FCA" w14:textId="0FED82AD" w:rsidR="00631647" w:rsidRPr="008F1FF6" w:rsidRDefault="00631647" w:rsidP="00A02766">
      <w:pPr>
        <w:ind w:firstLine="21pt"/>
      </w:pPr>
      <w:r w:rsidRPr="008F1FF6">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章所验证的记忆召回提升与合规严格覆盖优势</w:t>
      </w:r>
      <w:r w:rsidRPr="008F1FF6">
        <w:lastRenderedPageBreak/>
        <w:t>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52" w:name="_Toc223096655"/>
      <w:bookmarkStart w:id="153" w:name="_Toc224419436"/>
      <w:r>
        <w:t>市场规模与竞争分析</w:t>
      </w:r>
      <w:bookmarkEnd w:id="152"/>
      <w:bookmarkEnd w:id="153"/>
    </w:p>
    <w:p w14:paraId="03932334" w14:textId="77777777" w:rsidR="00631647" w:rsidRDefault="00631647" w:rsidP="00864695">
      <w:pPr>
        <w:pStyle w:val="a"/>
        <w:spacing w:before="16.30pt" w:after="16.30pt"/>
      </w:pPr>
      <w:bookmarkStart w:id="154" w:name="_Toc223096656"/>
      <w:bookmarkStart w:id="155" w:name="_Toc224419437"/>
      <w:r>
        <w:t>中国智能投顾市场规模区间</w:t>
      </w:r>
      <w:bookmarkEnd w:id="154"/>
      <w:bookmarkEnd w:id="155"/>
    </w:p>
    <w:p w14:paraId="3EBA2675" w14:textId="3FB502E7"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r w:rsidR="00237C90">
        <w:rPr>
          <w:rStyle w:val="afc"/>
        </w:rPr>
        <w:footnoteReference w:id="10"/>
      </w:r>
      <w:r w:rsidRPr="00EB3844">
        <w:t>。(</w:t>
      </w:r>
      <w:hyperlink r:id="rId45"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00237C90">
        <w:rPr>
          <w:rStyle w:val="afc"/>
        </w:rPr>
        <w:footnoteReference w:id="11"/>
      </w:r>
      <w:r w:rsidRPr="00EB3844">
        <w:t>。</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56" w:name="_Toc223528582"/>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56"/>
    </w:p>
    <w:tbl>
      <w:tblPr>
        <w:tblW w:w="347.3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953"/>
      </w:tblGrid>
      <w:tr w:rsidR="00631647" w:rsidRPr="00B04513" w14:paraId="0445DA4C" w14:textId="77777777" w:rsidTr="00CF1355">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复合增速</w:t>
            </w:r>
          </w:p>
        </w:tc>
        <w:tc>
          <w:tcPr>
            <w:tcW w:w="47.65pt" w:type="dxa"/>
            <w:tcBorders>
              <w:bottom w:val="single" w:sz="8" w:space="0" w:color="auto"/>
            </w:tcBorders>
            <w:vAlign w:val="center"/>
            <w:hideMark/>
          </w:tcPr>
          <w:p w14:paraId="5CCB749F"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说明</w:t>
            </w:r>
          </w:p>
        </w:tc>
      </w:tr>
      <w:tr w:rsidR="00631647" w:rsidRPr="00B04513" w14:paraId="335D9213" w14:textId="77777777" w:rsidTr="00CF1355">
        <w:trPr>
          <w:jc w:val="center"/>
        </w:trPr>
        <w:tc>
          <w:tcPr>
            <w:tcW w:w="83.40pt" w:type="dxa"/>
            <w:vAlign w:val="center"/>
            <w:hideMark/>
          </w:tcPr>
          <w:p w14:paraId="06D4439F"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30.8%（2024–2030）</w:t>
            </w:r>
          </w:p>
        </w:tc>
        <w:tc>
          <w:tcPr>
            <w:tcW w:w="47.65pt" w:type="dxa"/>
            <w:vAlign w:val="center"/>
            <w:hideMark/>
          </w:tcPr>
          <w:p w14:paraId="76EE69CB" w14:textId="4D9FB491"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体现付费/商业化空间</w:t>
            </w:r>
          </w:p>
        </w:tc>
      </w:tr>
      <w:tr w:rsidR="00631647" w:rsidRPr="00B04513" w14:paraId="6EFE682E" w14:textId="77777777" w:rsidTr="00CF1355">
        <w:trPr>
          <w:jc w:val="center"/>
        </w:trPr>
        <w:tc>
          <w:tcPr>
            <w:tcW w:w="83.40pt" w:type="dxa"/>
            <w:vAlign w:val="center"/>
            <w:hideMark/>
          </w:tcPr>
          <w:p w14:paraId="27B9AA2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lastRenderedPageBreak/>
              <w:t>管理资产</w:t>
            </w:r>
            <w:r w:rsidR="00A02766" w:rsidRPr="00B04513">
              <w:rPr>
                <w:rFonts w:ascii="DengXian" w:eastAsia="DengXian" w:hAnsi="DengXian"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4.92%（2025–2029）</w:t>
            </w:r>
          </w:p>
        </w:tc>
        <w:tc>
          <w:tcPr>
            <w:tcW w:w="47.65pt" w:type="dxa"/>
            <w:vAlign w:val="center"/>
            <w:hideMark/>
          </w:tcPr>
          <w:p w14:paraId="24D7344E" w14:textId="727BE244"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体现被配置资产上限</w:t>
            </w:r>
          </w:p>
        </w:tc>
      </w:tr>
    </w:tbl>
    <w:p w14:paraId="30EF905E" w14:textId="77777777" w:rsidR="00631647" w:rsidRDefault="00631647" w:rsidP="00864695">
      <w:pPr>
        <w:pStyle w:val="a"/>
        <w:spacing w:before="16.30pt" w:after="16.30pt"/>
      </w:pPr>
      <w:bookmarkStart w:id="157" w:name="_Toc223096657"/>
      <w:bookmarkStart w:id="158" w:name="_Toc224419438"/>
      <w:r>
        <w:t>竞争格局与差异化优势</w:t>
      </w:r>
      <w:bookmarkEnd w:id="157"/>
      <w:bookmarkEnd w:id="158"/>
    </w:p>
    <w:p w14:paraId="7182301A" w14:textId="11680634"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00241763">
        <w:rPr>
          <w:rStyle w:val="afc"/>
        </w:rPr>
        <w:footnoteReference w:id="12"/>
      </w:r>
      <w:r w:rsidR="00241763">
        <w:rPr>
          <w:rFonts w:hint="eastAsia"/>
        </w:rPr>
        <w:t>。</w:t>
      </w:r>
    </w:p>
    <w:p w14:paraId="7AC9E2D8" w14:textId="53ED0477" w:rsidR="00631647" w:rsidRPr="004A7E02" w:rsidRDefault="00631647" w:rsidP="004A7E02">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59" w:name="_Toc223528583"/>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59"/>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DengXian" w:eastAsia="DengXian" w:hAnsi="DengXian" w:cs="Arial"/>
                <w:b/>
                <w:bCs/>
                <w:color w:val="000000"/>
                <w:sz w:val="18"/>
                <w:szCs w:val="18"/>
              </w:rPr>
            </w:pPr>
            <w:r w:rsidRPr="00B04513">
              <w:rPr>
                <w:rFonts w:ascii="DengXian" w:eastAsia="DengXian" w:hAnsi="DengXian"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记忆增强</w:t>
            </w:r>
            <w:r w:rsidR="00A02766" w:rsidRPr="00B04513">
              <w:rPr>
                <w:rFonts w:ascii="DengXian" w:eastAsia="DengXian" w:hAnsi="DengXian" w:cs="Arial" w:hint="eastAsia"/>
                <w:color w:val="000000"/>
                <w:sz w:val="18"/>
                <w:szCs w:val="18"/>
              </w:rPr>
              <w:t>理财顾问智能体（</w:t>
            </w:r>
            <w:proofErr w:type="spellStart"/>
            <w:r w:rsidRPr="00B04513">
              <w:rPr>
                <w:rFonts w:ascii="DengXian" w:eastAsia="DengXian" w:hAnsi="DengXian" w:cs="Arial"/>
                <w:color w:val="000000"/>
                <w:sz w:val="18"/>
                <w:szCs w:val="18"/>
              </w:rPr>
              <w:t>MemFinRobot</w:t>
            </w:r>
            <w:proofErr w:type="spellEnd"/>
            <w:r w:rsidRPr="00B04513">
              <w:rPr>
                <w:rFonts w:ascii="DengXian" w:eastAsia="DengXian" w:hAnsi="DengXian"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w:t>
            </w:r>
            <w:r w:rsidR="00A02766" w:rsidRPr="00B04513">
              <w:rPr>
                <w:rFonts w:ascii="DengXian" w:eastAsia="DengXian" w:hAnsi="DengXian" w:cs="Arial" w:hint="eastAsia"/>
                <w:color w:val="000000"/>
                <w:sz w:val="18"/>
                <w:szCs w:val="18"/>
              </w:rPr>
              <w:t>+</w:t>
            </w:r>
            <w:r w:rsidRPr="00B04513">
              <w:rPr>
                <w:rFonts w:ascii="DengXian" w:eastAsia="DengXian" w:hAnsi="DengXian"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强（解释要素覆盖+工具证据）</w:t>
            </w:r>
          </w:p>
        </w:tc>
      </w:tr>
    </w:tbl>
    <w:p w14:paraId="6762605C" w14:textId="3FB8AE43" w:rsidR="00631647" w:rsidRDefault="00CF023F" w:rsidP="00CF023F">
      <w:pPr>
        <w:pStyle w:val="11"/>
        <w:spacing w:before="48.90pt" w:after="48.90pt"/>
      </w:pPr>
      <w:bookmarkStart w:id="160" w:name="_Toc224419439"/>
      <w:r>
        <w:rPr>
          <w:rFonts w:hint="eastAsia"/>
        </w:rPr>
        <w:lastRenderedPageBreak/>
        <w:t>研究结论与建议</w:t>
      </w:r>
      <w:bookmarkEnd w:id="160"/>
    </w:p>
    <w:p w14:paraId="172279B2" w14:textId="5A4489EA" w:rsidR="00CF023F" w:rsidRPr="004B3AB1" w:rsidRDefault="00CF023F" w:rsidP="004B3AB1">
      <w:pPr>
        <w:pStyle w:val="v3"/>
        <w:spacing w:before="32.60pt" w:after="32.60pt"/>
      </w:pPr>
      <w:bookmarkStart w:id="161" w:name="_Toc224419440"/>
      <w:r>
        <w:rPr>
          <w:rFonts w:hint="eastAsia"/>
        </w:rPr>
        <w:t>研究结论</w:t>
      </w:r>
      <w:bookmarkEnd w:id="161"/>
    </w:p>
    <w:p w14:paraId="7CB4D0B0" w14:textId="4C95B7D8" w:rsidR="004B3AB1" w:rsidRDefault="00CF023F" w:rsidP="004B3AB1">
      <w:pPr>
        <w:ind w:firstLine="21pt"/>
      </w:pPr>
      <w:r>
        <w:rPr>
          <w:rFonts w:hint="eastAsia"/>
        </w:rPr>
        <w:t>研究</w:t>
      </w:r>
      <w:r w:rsidR="004B3AB1">
        <w:t>本文针对证券投资咨询场景下对话式智能投顾系统长期记忆能力不足的关键瓶颈，围绕如何从单轮问答工具转型为长期陪伴式决策辅助系统这一核心问题，从理论建模、系统架构、实验验证与产品可行性四个维度展开系统性研究，取得了一系列具有理论与实践价值的研究成果。</w:t>
      </w:r>
    </w:p>
    <w:p w14:paraId="3FB6E8A6" w14:textId="5D0CF3AD" w:rsidR="004B3AB1" w:rsidRDefault="004B3AB1" w:rsidP="004B3AB1">
      <w:pPr>
        <w:ind w:firstLine="21pt"/>
      </w:pPr>
      <w:r>
        <w:t>在理论层面，本文将动态认知理论与行为金融理论引入智能投顾领域，构建了"理解—记忆—推理—反馈"的认知框架，明确了投资者动态行为变量与状态空间更新规则，提出以用户认知状态建模为核心的记忆增强框架。研究表明，智能投顾系统的长期记忆不应仅停留在文本召回层面，而应升级为对用户认知状态的持续建模与维护。通过界定决策一致性的四维内涵，即语义一致性、偏好一致性、决策路径一致性与监管一致性，本文系统阐明了长期记忆能力对维持多轮对话连贯性、保障投资建议可信性的内在作用机理，为记忆增强型系统的可信输出提供了明确的理论约束与评价标准。这一理论框架突破了传统智能投顾研究将记忆视为简单信息存储工具的局限，确立了记忆即认知状态维护的新范式，为后续系统设计与优化奠定了坚实的理论基础。</w:t>
      </w:r>
    </w:p>
    <w:p w14:paraId="6707F3C1" w14:textId="77777777" w:rsidR="004B3AB1" w:rsidRDefault="004B3AB1" w:rsidP="004B3AB1">
      <w:pPr>
        <w:ind w:firstLine="21pt"/>
      </w:pPr>
      <w:r>
        <w:t>在方法层面，本文针对传统记忆表征范式面临的信息截断、噪声干扰与隐式语义关联缺失三类核心问题，提出了动态语境感知的长期记忆表征方法，构建了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实验结果表明，该方法在</w:t>
      </w:r>
      <w:proofErr w:type="spellStart"/>
      <w:r>
        <w:t>LoCoMo</w:t>
      </w:r>
      <w:proofErr w:type="spellEnd"/>
      <w:r>
        <w:t>数据集上取得Recall@5达68%的召回效果，相较单话语嵌入方法提升10%，相较固定窗口最优方案提升7%，且跨对话标准差下降约32%，表现出更强的稳定性与泛化能力。这一方法创新将长期记忆表征从"召回相似文本"升级为"维持可用认知状态"，有效解决了多轮对话中的信息割裂与语义漂移问题，为长期陪伴式智能投顾系统的技术实现提供了关键支撑。</w:t>
      </w:r>
    </w:p>
    <w:p w14:paraId="371F2FF2" w14:textId="31624BD7" w:rsidR="004B3AB1" w:rsidRDefault="004B3AB1" w:rsidP="004B3AB1">
      <w:pPr>
        <w:ind w:firstLine="21pt"/>
      </w:pPr>
      <w:r>
        <w:lastRenderedPageBreak/>
        <w:t>在系统架构层面，本文构建了记忆、工具、合规三位一体的智能体系统架构。通过设计多层次记忆管理模块，将记忆划分为短期记忆、长期记忆和用户画像记忆三种类型，遵循"短期优先、长期补充、画像约束"的编排原则，实现了多类型记忆的协同作用；通过构建风险提示与合规控制层，对生成内容进行统一约束，确保系统输出符合证券投资咨询的监管要求。</w:t>
      </w:r>
      <w:r>
        <w:rPr>
          <w:rFonts w:hint="eastAsia"/>
        </w:rPr>
        <w:t>本文提出</w:t>
      </w:r>
      <w:r>
        <w:t>金融领域多轮对话评测集</w:t>
      </w:r>
      <w:proofErr w:type="spellStart"/>
      <w:r>
        <w:t>MemFinConv</w:t>
      </w:r>
      <w:proofErr w:type="spellEnd"/>
      <w:r>
        <w:rPr>
          <w:rFonts w:hint="eastAsia"/>
        </w:rPr>
        <w:t>，填补了现有金融多轮对话数据集的空白。</w:t>
      </w:r>
      <w:r>
        <w:t>本文系统（</w:t>
      </w:r>
      <w:proofErr w:type="spellStart"/>
      <w:r>
        <w:t>MemFinRobot</w:t>
      </w:r>
      <w:proofErr w:type="spellEnd"/>
      <w:r>
        <w:t>）在用户画像对齐度、风险提示覆盖率、严格风险覆盖率、内容合规度及决策辅助解释度等关键指标上均显著优于对比方法，验证了记忆、工具、合规协同架构在平衡服务效率与合规安全方面的有效性。这一架构设计突破了现有智能体系统功能模块割裂的局限，实现了长期记忆能力与金融监管要求的有机融合，为金融场景智能体的可信落地提供了可复用的技术范式。</w:t>
      </w:r>
    </w:p>
    <w:p w14:paraId="427F21EB" w14:textId="77777777" w:rsidR="004B3AB1" w:rsidRDefault="004B3AB1" w:rsidP="004B3AB1">
      <w:pPr>
        <w:ind w:firstLine="21pt"/>
      </w:pPr>
      <w:r>
        <w:t>在产品可行性层面，本文从成本收益角度系统论证了记忆增强型智能理财顾问智能体的经济合理性。测算结果表明，在年咨询量100万次的基准情境下，系统年度综合净增益可达175.75万元，投资回报率（ROI）为52.89%，并随业务规模扩张呈现显著规模经济效应。结合中国智能投顾市场"十亿美元级"的增长预期与金融机构数字化转型的迫切需求，本文提出的系统具备面向真实金融咨询场景进行试点部署的技术基础与商业价值，为金融机构的智能化升级提供了可量化的决策依据与可落地的实施方案。</w:t>
      </w:r>
    </w:p>
    <w:p w14:paraId="4D396B0F" w14:textId="14F52F59" w:rsidR="004B3AB1" w:rsidRPr="004B3AB1" w:rsidRDefault="004B3AB1" w:rsidP="004B3AB1">
      <w:pPr>
        <w:ind w:firstLine="21pt"/>
      </w:pPr>
      <w:r>
        <w:t>综上所述，本文通过理论框架创新、表征方法优化与系统架构整合，有效解决了传统对话式智能投顾长期记忆能力不足的核心问题，在保障监管合规的前提下实现了从"单轮问答工具"向"长期陪伴式决策辅助系统"的范式转变，为证券投资咨询场景下智能投顾系统的可信落地提供了系统化解决方案，对推动金融智能服务在安全、可靠、可控方向上发展具有重要的理论与实践意义。</w:t>
      </w:r>
    </w:p>
    <w:p w14:paraId="0312E138" w14:textId="6B6C0BBF" w:rsidR="00CF023F" w:rsidRDefault="004B3AB1" w:rsidP="00CF023F">
      <w:pPr>
        <w:pStyle w:val="v3"/>
        <w:spacing w:before="32.60pt" w:after="32.60pt"/>
      </w:pPr>
      <w:bookmarkStart w:id="162" w:name="_Toc224419441"/>
      <w:r>
        <w:rPr>
          <w:rFonts w:hint="eastAsia"/>
        </w:rPr>
        <w:t>研究</w:t>
      </w:r>
      <w:r w:rsidR="00CF023F">
        <w:rPr>
          <w:rFonts w:hint="eastAsia"/>
        </w:rPr>
        <w:t>建议</w:t>
      </w:r>
      <w:bookmarkEnd w:id="162"/>
    </w:p>
    <w:p w14:paraId="2CA0D882" w14:textId="77777777" w:rsidR="004B3AB1" w:rsidRDefault="004B3AB1" w:rsidP="004B3AB1">
      <w:pPr>
        <w:ind w:firstLine="21pt"/>
      </w:pPr>
      <w:r>
        <w:t>基于上述研究结论，结合智能投顾技术发展趋势与金融监管要求，本文从理论深化、技术优化、应用拓展与风险治理四个维度提出后续研究建议，以期为记忆增强型智能理财顾问智能体的持续演进提供参考方向。</w:t>
      </w:r>
    </w:p>
    <w:p w14:paraId="319ECBB8" w14:textId="77777777" w:rsidR="004B3AB1" w:rsidRDefault="004B3AB1" w:rsidP="004B3AB1">
      <w:pPr>
        <w:ind w:firstLine="21pt"/>
      </w:pPr>
      <w:r>
        <w:t>在理论深化维度，建议后续研究进一步拓展用户认知状态建模的理论深度与边界。当前研究主要聚焦于个体投资者的认知状态维护，未来可引入行</w:t>
      </w:r>
      <w:r>
        <w:lastRenderedPageBreak/>
        <w:t>为金融学中的前景理论、心理账户等经典框架，细化投资者风险感知与决策偏好的动态演化机制，构建更具解释力的认知状态转移模型。同时，建议探索将社会心理学中的信任理论纳入分析框架，系统研究长期记忆能力对用户信任建立与维持的影响机理，量化"陪伴感"对用户采纳行为的促进作用及其边界条件。此外，随着群体智能与社交投资现象的兴起，可考虑将研究视角从个体认知扩展至群体认知互动，探索多用户场景下的记忆共享与隐私保护机制，为智能投顾的社交化演进提供理论支撑。</w:t>
      </w:r>
    </w:p>
    <w:p w14:paraId="33FA192D" w14:textId="17EFECC0" w:rsidR="004B3AB1" w:rsidRDefault="004B3AB1" w:rsidP="004B3AB1">
      <w:pPr>
        <w:ind w:firstLine="21pt"/>
      </w:pPr>
      <w:r>
        <w:t>在技术优化维度，针对当前方法在实际部署中可能面临的挑战，</w:t>
      </w:r>
      <w:r>
        <w:rPr>
          <w:rFonts w:hint="eastAsia"/>
        </w:rPr>
        <w:t>还可</w:t>
      </w:r>
      <w:r>
        <w:t>从记忆机制的鲁棒性与适应性角度进行深化研究。一是研究记忆内容的时效性衰减机制，设计基于用户交互频率与信息重要性的自适应遗忘策略，避免记忆库膨胀导致的检索效率下降与噪声累积；二是探索多模态记忆融合技术，将文本对话记忆与用户行为数据进行联合表征，构建更为立体、动态的用户画像体系；三是加强记忆机制的可解释性研究，开发记忆召回路径与决策依据的可视化工具，使系统推理过程对用户与监管者透明可审计，提升系统的可信度与可接受度；四是针对金融市场的动态变化与突发事件，建立记忆内容的持续更新与冲突消解机制，确保系统知识的时效性与准确性，避免因记忆僵化导致的投资建议偏差。</w:t>
      </w:r>
    </w:p>
    <w:p w14:paraId="4FBA1091" w14:textId="6A5A385F" w:rsidR="004B3AB1" w:rsidRDefault="004B3AB1" w:rsidP="004B3AB1">
      <w:pPr>
        <w:ind w:firstLine="21pt"/>
      </w:pPr>
      <w:r>
        <w:t>在应用拓展维度，建议采取"场景驱动、逐步拓展"的落地策略，推动记忆增强型智能理财顾问智能体的生态化应用。初期可聚焦于证券投资咨询中的标准化程度较高、监管要求明确的细分场景，通过与持牌金融机构合作开展试点应用，验证系统在实际业务环境中的稳定性、用户体验与合规表现；中期逐步扩展至个性化程度更高的财富管理场景（如税务规划、养老规划、家族传承等），探索与金融机构现有客户关系管理系统、投研平台、交易系统的深度集成，构建端到端的智能服务闭环；长期可向智能投研、风险预警、合规审查等B端场景延伸，形成覆盖投资者全生命周期、贯通前台服务与后台管理的智能金融生态。同时，建议加强产学研协同创新，推动</w:t>
      </w:r>
      <w:proofErr w:type="spellStart"/>
      <w:r>
        <w:t>MemFinConv</w:t>
      </w:r>
      <w:proofErr w:type="spellEnd"/>
      <w:r>
        <w:t>等金融领域评测数据集的行业共享与标准共建，形成技术迭代、产品优化与业务应用的良性互动机制。</w:t>
      </w:r>
    </w:p>
    <w:p w14:paraId="68ACE9B4" w14:textId="77777777" w:rsidR="00FF1E75" w:rsidRDefault="004B3AB1" w:rsidP="00FF1E75">
      <w:pPr>
        <w:ind w:firstLine="21pt"/>
        <w:sectPr w:rsidR="00FF1E75" w:rsidSect="006F163D">
          <w:headerReference w:type="default" r:id="rId46"/>
          <w:footerReference w:type="default" r:id="rId47"/>
          <w:pgSz w:w="595.30pt" w:h="841.90pt"/>
          <w:pgMar w:top="127.60pt" w:right="99.25pt" w:bottom="113.40pt" w:left="99.25pt" w:header="56.70pt" w:footer="56.70pt" w:gutter="0pt"/>
          <w:pgNumType w:start="1"/>
          <w:cols w:space="21.25pt"/>
          <w:docGrid w:type="lines" w:linePitch="326"/>
        </w:sectPr>
      </w:pPr>
      <w:r>
        <w:t>在风险治理维度，随着记忆增强型智能投顾能力的提升与应用场景的拓展，相关的伦理挑战与监管适配问题日益凸显，亟需建立与之配套的风险治理框架。一是建立用户数据主权与记忆访问的明确授权机制，通过技术手段确保用户对自身记忆数据的知情权、控制权与删除权，防范长期记忆可能带来的隐私泄露、数据滥用与算法操控风险；二是研究算法伦理约束机制，避免系统基于历史记忆对用户形成"信息茧房"或偏见强化，通过多样性增强技术保障投资建议的客观性与全面性，维护用户的自主决策空间；三是积极参与监管科技创新，将合规控制层的技术能力与监管要求进行动态映射，探索</w:t>
      </w:r>
      <w:r>
        <w:lastRenderedPageBreak/>
        <w:t>可审计、可验证、可解释的智能投顾合规新模式，为监管政策的制定与完善提供技术参考；四是建立人机协同的异常干预机制，在关键决策节点设置人工复核环节，形成机器效率</w:t>
      </w:r>
      <w:r>
        <w:rPr>
          <w:rFonts w:hint="eastAsia"/>
        </w:rPr>
        <w:t>、</w:t>
      </w:r>
      <w:r>
        <w:t>人工审慎的双重保障，确保金融服务的安全性与可靠性。通过技术创新与制度建设的协同推进，确保记忆增强型金融智能服务在创新发展与风险防控之间实现动态平衡，为智能投顾行业的健康可持续发展提供保障。</w:t>
      </w:r>
    </w:p>
    <w:p w14:paraId="2AB87EED" w14:textId="45456E9C" w:rsidR="00FF1E75" w:rsidRPr="00E25FFF" w:rsidRDefault="00FF1E75" w:rsidP="00474E36">
      <w:pPr>
        <w:spacing w:beforeLines="300" w:before="48.90pt" w:afterLines="300" w:after="48.90pt"/>
        <w:ind w:firstLine="21pt"/>
        <w:jc w:val="center"/>
        <w:rPr>
          <w:b/>
          <w:bCs/>
        </w:rPr>
      </w:pPr>
      <w:r w:rsidRPr="00E25FFF">
        <w:rPr>
          <w:rFonts w:hint="eastAsia"/>
          <w:b/>
          <w:bCs/>
        </w:rPr>
        <w:lastRenderedPageBreak/>
        <w:t>参考文献</w:t>
      </w:r>
    </w:p>
    <w:p w14:paraId="3229BAB1" w14:textId="77777777" w:rsidR="008E49DE" w:rsidRPr="008959B6" w:rsidRDefault="00074DEC" w:rsidP="008959B6">
      <w:pPr>
        <w:pStyle w:val="aff0"/>
        <w:numPr>
          <w:ilvl w:val="0"/>
          <w:numId w:val="54"/>
        </w:numPr>
        <w:rPr>
          <w:rFonts w:ascii="Times New Roman" w:hAnsi="Times New Roman" w:cs="Times New Roman"/>
        </w:rPr>
      </w:pPr>
      <w:r w:rsidRPr="008959B6">
        <w:fldChar w:fldCharType="begin"/>
      </w:r>
      <w:r w:rsidR="005442D2" w:rsidRPr="008959B6">
        <w:rPr>
          <w:lang w:val="pt-BR"/>
        </w:rPr>
        <w:instrText xml:space="preserve"> ADDIN ZOTERO_BIBL {"uncited":[],"omitted":[],"custom":[]} CSL_BIBLIOGRAPHY </w:instrText>
      </w:r>
      <w:r w:rsidRPr="008959B6">
        <w:fldChar w:fldCharType="separate"/>
      </w:r>
      <w:r w:rsidR="008E49DE" w:rsidRPr="008959B6">
        <w:rPr>
          <w:rFonts w:ascii="Times New Roman" w:hAnsi="Times New Roman" w:cs="Times New Roman"/>
        </w:rPr>
        <w:t>郭雳</w:t>
      </w:r>
      <w:r w:rsidR="008E49DE" w:rsidRPr="008959B6">
        <w:rPr>
          <w:rFonts w:ascii="Times New Roman" w:hAnsi="Times New Roman" w:cs="Times New Roman"/>
        </w:rPr>
        <w:t xml:space="preserve">, </w:t>
      </w:r>
      <w:r w:rsidR="008E49DE" w:rsidRPr="008959B6">
        <w:rPr>
          <w:rFonts w:ascii="Times New Roman" w:hAnsi="Times New Roman" w:cs="Times New Roman"/>
        </w:rPr>
        <w:t>赵继尧</w:t>
      </w:r>
      <w:r w:rsidR="008E49DE" w:rsidRPr="008959B6">
        <w:rPr>
          <w:rFonts w:ascii="Times New Roman" w:hAnsi="Times New Roman" w:cs="Times New Roman"/>
        </w:rPr>
        <w:t xml:space="preserve">, 2018. </w:t>
      </w:r>
      <w:r w:rsidR="008E49DE" w:rsidRPr="008959B6">
        <w:rPr>
          <w:rFonts w:ascii="Times New Roman" w:hAnsi="Times New Roman" w:cs="Times New Roman"/>
        </w:rPr>
        <w:t>智能投顾发展的法律挑战及其应对</w:t>
      </w:r>
      <w:r w:rsidR="008E49DE" w:rsidRPr="008959B6">
        <w:rPr>
          <w:rFonts w:ascii="Times New Roman" w:hAnsi="Times New Roman" w:cs="Times New Roman"/>
        </w:rPr>
        <w:t xml:space="preserve">[J]. </w:t>
      </w:r>
      <w:r w:rsidR="008E49DE" w:rsidRPr="008959B6">
        <w:rPr>
          <w:rFonts w:ascii="Times New Roman" w:hAnsi="Times New Roman" w:cs="Times New Roman"/>
        </w:rPr>
        <w:t>证券市场导报</w:t>
      </w:r>
      <w:r w:rsidR="008E49DE" w:rsidRPr="008959B6">
        <w:rPr>
          <w:rFonts w:ascii="Times New Roman" w:hAnsi="Times New Roman" w:cs="Times New Roman"/>
        </w:rPr>
        <w:t>(6): 71-78.</w:t>
      </w:r>
    </w:p>
    <w:p w14:paraId="05EBDCB7"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ATKINSON R C, SHIFFRIN R M, 1968. </w:t>
      </w:r>
      <w:r w:rsidRPr="008959B6">
        <w:rPr>
          <w:rFonts w:ascii="Times New Roman" w:hAnsi="Times New Roman" w:cs="Times New Roman"/>
        </w:rPr>
        <w:t xml:space="preserve">Human memory: A proposed system and its control processes[M/OL]//SPENCE K W, SPENCE J T. The Psychology of Learning and Motivation: Advances in Research and Theory: </w:t>
      </w:r>
      <w:r w:rsidRPr="008959B6">
        <w:rPr>
          <w:rFonts w:ascii="Times New Roman" w:hAnsi="Times New Roman" w:cs="Times New Roman"/>
        </w:rPr>
        <w:t>卷</w:t>
      </w:r>
      <w:r w:rsidRPr="008959B6">
        <w:rPr>
          <w:rFonts w:ascii="Times New Roman" w:hAnsi="Times New Roman" w:cs="Times New Roman"/>
        </w:rPr>
        <w:t xml:space="preserve"> 2. New York, NY, USA: Academic Press: 89-195. https://www.sciencedirect.com/science/chapter/bookseries/pii/S0079742108604223. DOI:10.1016/S0079-7421(08)60422-3.</w:t>
      </w:r>
    </w:p>
    <w:p w14:paraId="447F05B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BADDELEY A, 2000. The episodic buffer: A new component of working memory[J/OL]. Trends in Cognitive Sciences, 4(11): 417-423. DOI:10.1016/S1364-6613(00)01538-2.</w:t>
      </w:r>
    </w:p>
    <w:p w14:paraId="580BF269"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BAI G, LIU J, BU X, </w:t>
      </w:r>
      <w:r w:rsidRPr="008959B6">
        <w:rPr>
          <w:rFonts w:ascii="Times New Roman" w:hAnsi="Times New Roman" w:cs="Times New Roman"/>
        </w:rPr>
        <w:t>等</w:t>
      </w:r>
      <w:r w:rsidRPr="008959B6">
        <w:rPr>
          <w:rFonts w:ascii="Times New Roman" w:hAnsi="Times New Roman" w:cs="Times New Roman"/>
        </w:rPr>
        <w:t xml:space="preserve">, 2024. MT-Bench-101: A Fine-Grained Benchmark for Evaluating Large Language Models in Multi-Turn Dialogues[C/OL]//KU L W, MARTINS A, SRIKUMAR V. Proceedings of the 62nd Annual Meeting of the Association for Computational Linguistics (Volume 1: Long Papers). Bangkok, Thailand: Association for Computational Linguistics: 7421-7454. https://aclanthology.org/2024.acl-long.401/. </w:t>
      </w:r>
      <w:r w:rsidRPr="008959B6">
        <w:rPr>
          <w:rFonts w:ascii="Times New Roman" w:hAnsi="Times New Roman" w:cs="Times New Roman"/>
          <w:lang w:val="pt-BR"/>
        </w:rPr>
        <w:t>DOI:10.18653/v1/2024.acl-long.401.</w:t>
      </w:r>
    </w:p>
    <w:p w14:paraId="5D5F7C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BARBERIS N C, THALER R H, 2003. </w:t>
      </w:r>
      <w:r w:rsidRPr="008959B6">
        <w:rPr>
          <w:rFonts w:ascii="Times New Roman" w:hAnsi="Times New Roman" w:cs="Times New Roman"/>
        </w:rPr>
        <w:t xml:space="preserve">A Survey of Behavioral Finance[M/OL]//CONSTANTINIDES G M, HARRIS M, STULZ R M. Handbook of the Economics of Finance: </w:t>
      </w:r>
      <w:r w:rsidRPr="008959B6">
        <w:rPr>
          <w:rFonts w:ascii="Times New Roman" w:hAnsi="Times New Roman" w:cs="Times New Roman"/>
        </w:rPr>
        <w:t>卷</w:t>
      </w:r>
      <w:r w:rsidRPr="008959B6">
        <w:rPr>
          <w:rFonts w:ascii="Times New Roman" w:hAnsi="Times New Roman" w:cs="Times New Roman"/>
        </w:rPr>
        <w:t xml:space="preserve"> 1. Amsterdam: Elsevier Science: 1053-1128. https://www.sciencedirect.com/science/article/pii/S1574010203010285. DOI:10.1016/S1574-0102(03)01028-5.</w:t>
      </w:r>
    </w:p>
    <w:p w14:paraId="3330DE8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de-DE"/>
        </w:rPr>
        <w:t xml:space="preserve">BORGEAUD S, MENSCH A, HOFFMANN J, </w:t>
      </w:r>
      <w:r w:rsidRPr="008959B6">
        <w:rPr>
          <w:rFonts w:ascii="Times New Roman" w:hAnsi="Times New Roman" w:cs="Times New Roman"/>
        </w:rPr>
        <w:t>等</w:t>
      </w:r>
      <w:r w:rsidRPr="008959B6">
        <w:rPr>
          <w:rFonts w:ascii="Times New Roman" w:hAnsi="Times New Roman" w:cs="Times New Roman"/>
          <w:lang w:val="de-DE"/>
        </w:rPr>
        <w:t xml:space="preserve">, 2022. </w:t>
      </w:r>
      <w:r w:rsidRPr="008959B6">
        <w:rPr>
          <w:rFonts w:ascii="Times New Roman" w:hAnsi="Times New Roman" w:cs="Times New Roman"/>
        </w:rPr>
        <w:t xml:space="preserve">Improving Language Models by Retrieving from Trillions of Tokens[C/OL]//CHAUDHURI K, JEGELKA S, SONG L, </w:t>
      </w:r>
      <w:r w:rsidRPr="008959B6">
        <w:rPr>
          <w:rFonts w:ascii="Times New Roman" w:hAnsi="Times New Roman" w:cs="Times New Roman"/>
        </w:rPr>
        <w:t>等</w:t>
      </w:r>
      <w:r w:rsidRPr="008959B6">
        <w:rPr>
          <w:rFonts w:ascii="Times New Roman" w:hAnsi="Times New Roman" w:cs="Times New Roman"/>
        </w:rPr>
        <w:t xml:space="preserve">. Proceedings of the 39th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162. PMLR: </w:t>
      </w:r>
      <w:r w:rsidRPr="008959B6">
        <w:rPr>
          <w:rFonts w:ascii="Times New Roman" w:hAnsi="Times New Roman" w:cs="Times New Roman"/>
        </w:rPr>
        <w:lastRenderedPageBreak/>
        <w:t>2206-2240. https://proceedings.mlr.press/v162/borgeaud22a.html. DOI:10.48550/arXiv.2112.04426.</w:t>
      </w:r>
    </w:p>
    <w:p w14:paraId="74D6D11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BU J, ZHU M, 2021. Robo-Advising: Learning Investors’ Risk Preferences via Portfolio Choices[J/OL]. Journal of Financial Econometrics, 19(2): 369-392. DOI:10.1093/</w:t>
      </w:r>
      <w:proofErr w:type="spellStart"/>
      <w:r w:rsidRPr="008959B6">
        <w:rPr>
          <w:rFonts w:ascii="Times New Roman" w:hAnsi="Times New Roman" w:cs="Times New Roman"/>
        </w:rPr>
        <w:t>jjfinec</w:t>
      </w:r>
      <w:proofErr w:type="spellEnd"/>
      <w:r w:rsidRPr="008959B6">
        <w:rPr>
          <w:rFonts w:ascii="Times New Roman" w:hAnsi="Times New Roman" w:cs="Times New Roman"/>
        </w:rPr>
        <w:t>/nbab001.</w:t>
      </w:r>
    </w:p>
    <w:p w14:paraId="7020419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J, XIAO S, ZHANG P, </w:t>
      </w:r>
      <w:r w:rsidRPr="008959B6">
        <w:rPr>
          <w:rFonts w:ascii="Times New Roman" w:hAnsi="Times New Roman" w:cs="Times New Roman"/>
        </w:rPr>
        <w:t>等</w:t>
      </w:r>
      <w:r w:rsidRPr="008959B6">
        <w:rPr>
          <w:rFonts w:ascii="Times New Roman" w:hAnsi="Times New Roman" w:cs="Times New Roman"/>
        </w:rPr>
        <w:t>, 2024. M3-Embedding: Multi-</w:t>
      </w:r>
      <w:proofErr w:type="spellStart"/>
      <w:r w:rsidRPr="008959B6">
        <w:rPr>
          <w:rFonts w:ascii="Times New Roman" w:hAnsi="Times New Roman" w:cs="Times New Roman"/>
        </w:rPr>
        <w:t>Linguality</w:t>
      </w:r>
      <w:proofErr w:type="spellEnd"/>
      <w:r w:rsidRPr="008959B6">
        <w:rPr>
          <w:rFonts w:ascii="Times New Roman" w:hAnsi="Times New Roman" w:cs="Times New Roman"/>
        </w:rPr>
        <w:t xml:space="preserve">, Multi-Functionality, Multi-Granularity Text Embeddings Through Self-Knowledge Distillation[C/OL]//KU L W, MARTINS A, SRIKUMAR V. Findings of the Association for Computational Linguistics: ACL 2024. Bangkok, Thailand: Association for Computational Linguistics: 2318-2335. https://aclanthology.org/2024.findings-acl.137/. </w:t>
      </w:r>
      <w:proofErr w:type="gramStart"/>
      <w:r w:rsidRPr="008959B6">
        <w:rPr>
          <w:rFonts w:ascii="Times New Roman" w:hAnsi="Times New Roman" w:cs="Times New Roman"/>
        </w:rPr>
        <w:t>DOI:10.18653/v1/2024.findings-acl</w:t>
      </w:r>
      <w:proofErr w:type="gramEnd"/>
      <w:r w:rsidRPr="008959B6">
        <w:rPr>
          <w:rFonts w:ascii="Times New Roman" w:hAnsi="Times New Roman" w:cs="Times New Roman"/>
        </w:rPr>
        <w:t>.137.</w:t>
      </w:r>
    </w:p>
    <w:p w14:paraId="2080F66E" w14:textId="77777777" w:rsidR="008E49DE" w:rsidRPr="007D345B" w:rsidRDefault="008E49DE" w:rsidP="008959B6">
      <w:pPr>
        <w:pStyle w:val="aff0"/>
        <w:numPr>
          <w:ilvl w:val="0"/>
          <w:numId w:val="54"/>
        </w:numPr>
        <w:rPr>
          <w:rFonts w:ascii="Times New Roman" w:hAnsi="Times New Roman" w:cs="Times New Roman"/>
          <w:lang w:val="pl-PL"/>
        </w:rPr>
      </w:pPr>
      <w:r w:rsidRPr="007D345B">
        <w:rPr>
          <w:rFonts w:ascii="Times New Roman" w:hAnsi="Times New Roman" w:cs="Times New Roman"/>
          <w:lang w:val="pl-PL"/>
        </w:rPr>
        <w:t xml:space="preserve">CHEN W, WANG Q, LONG Z, </w:t>
      </w:r>
      <w:r w:rsidRPr="008959B6">
        <w:rPr>
          <w:rFonts w:ascii="Times New Roman" w:hAnsi="Times New Roman" w:cs="Times New Roman"/>
        </w:rPr>
        <w:t>等</w:t>
      </w:r>
      <w:r w:rsidRPr="007D345B">
        <w:rPr>
          <w:rFonts w:ascii="Times New Roman" w:hAnsi="Times New Roman" w:cs="Times New Roman"/>
          <w:lang w:val="pl-PL"/>
        </w:rPr>
        <w:t>, 2023. DISC-</w:t>
      </w:r>
      <w:proofErr w:type="spellStart"/>
      <w:r w:rsidRPr="007D345B">
        <w:rPr>
          <w:rFonts w:ascii="Times New Roman" w:hAnsi="Times New Roman" w:cs="Times New Roman"/>
          <w:lang w:val="pl-PL"/>
        </w:rPr>
        <w:t>FinLLM</w:t>
      </w:r>
      <w:proofErr w:type="spellEnd"/>
      <w:r w:rsidRPr="007D345B">
        <w:rPr>
          <w:rFonts w:ascii="Times New Roman" w:hAnsi="Times New Roman" w:cs="Times New Roman"/>
          <w:lang w:val="pl-PL"/>
        </w:rPr>
        <w:t xml:space="preserve">: A </w:t>
      </w:r>
      <w:proofErr w:type="spellStart"/>
      <w:r w:rsidRPr="007D345B">
        <w:rPr>
          <w:rFonts w:ascii="Times New Roman" w:hAnsi="Times New Roman" w:cs="Times New Roman"/>
          <w:lang w:val="pl-PL"/>
        </w:rPr>
        <w:t>Chinese</w:t>
      </w:r>
      <w:proofErr w:type="spellEnd"/>
      <w:r w:rsidRPr="007D345B">
        <w:rPr>
          <w:rFonts w:ascii="Times New Roman" w:hAnsi="Times New Roman" w:cs="Times New Roman"/>
          <w:lang w:val="pl-PL"/>
        </w:rPr>
        <w:t xml:space="preserve"> Financial </w:t>
      </w:r>
      <w:proofErr w:type="spellStart"/>
      <w:r w:rsidRPr="007D345B">
        <w:rPr>
          <w:rFonts w:ascii="Times New Roman" w:hAnsi="Times New Roman" w:cs="Times New Roman"/>
          <w:lang w:val="pl-PL"/>
        </w:rPr>
        <w:t>Large</w:t>
      </w:r>
      <w:proofErr w:type="spellEnd"/>
      <w:r w:rsidRPr="007D345B">
        <w:rPr>
          <w:rFonts w:ascii="Times New Roman" w:hAnsi="Times New Roman" w:cs="Times New Roman"/>
          <w:lang w:val="pl-PL"/>
        </w:rPr>
        <w:t xml:space="preserve"> Language Model </w:t>
      </w:r>
      <w:proofErr w:type="spellStart"/>
      <w:r w:rsidRPr="007D345B">
        <w:rPr>
          <w:rFonts w:ascii="Times New Roman" w:hAnsi="Times New Roman" w:cs="Times New Roman"/>
          <w:lang w:val="pl-PL"/>
        </w:rPr>
        <w:t>based</w:t>
      </w:r>
      <w:proofErr w:type="spellEnd"/>
      <w:r w:rsidRPr="007D345B">
        <w:rPr>
          <w:rFonts w:ascii="Times New Roman" w:hAnsi="Times New Roman" w:cs="Times New Roman"/>
          <w:lang w:val="pl-PL"/>
        </w:rPr>
        <w:t xml:space="preserve"> on </w:t>
      </w:r>
      <w:proofErr w:type="spellStart"/>
      <w:r w:rsidRPr="007D345B">
        <w:rPr>
          <w:rFonts w:ascii="Times New Roman" w:hAnsi="Times New Roman" w:cs="Times New Roman"/>
          <w:lang w:val="pl-PL"/>
        </w:rPr>
        <w:t>Multiple</w:t>
      </w:r>
      <w:proofErr w:type="spellEnd"/>
      <w:r w:rsidRPr="007D345B">
        <w:rPr>
          <w:rFonts w:ascii="Times New Roman" w:hAnsi="Times New Roman" w:cs="Times New Roman"/>
          <w:lang w:val="pl-PL"/>
        </w:rPr>
        <w:t xml:space="preserve"> </w:t>
      </w:r>
      <w:proofErr w:type="spellStart"/>
      <w:r w:rsidRPr="007D345B">
        <w:rPr>
          <w:rFonts w:ascii="Times New Roman" w:hAnsi="Times New Roman" w:cs="Times New Roman"/>
          <w:lang w:val="pl-PL"/>
        </w:rPr>
        <w:t>Experts</w:t>
      </w:r>
      <w:proofErr w:type="spellEnd"/>
      <w:r w:rsidRPr="007D345B">
        <w:rPr>
          <w:rFonts w:ascii="Times New Roman" w:hAnsi="Times New Roman" w:cs="Times New Roman"/>
          <w:lang w:val="pl-PL"/>
        </w:rPr>
        <w:t xml:space="preserve"> Fine-</w:t>
      </w:r>
      <w:proofErr w:type="spellStart"/>
      <w:r w:rsidRPr="007D345B">
        <w:rPr>
          <w:rFonts w:ascii="Times New Roman" w:hAnsi="Times New Roman" w:cs="Times New Roman"/>
          <w:lang w:val="pl-PL"/>
        </w:rPr>
        <w:t>tuning</w:t>
      </w:r>
      <w:proofErr w:type="spellEnd"/>
      <w:r w:rsidRPr="007D345B">
        <w:rPr>
          <w:rFonts w:ascii="Times New Roman" w:hAnsi="Times New Roman" w:cs="Times New Roman"/>
          <w:lang w:val="pl-PL"/>
        </w:rPr>
        <w:t xml:space="preserve">[J/OL]. </w:t>
      </w:r>
      <w:proofErr w:type="spellStart"/>
      <w:r w:rsidRPr="007D345B">
        <w:rPr>
          <w:rFonts w:ascii="Times New Roman" w:hAnsi="Times New Roman" w:cs="Times New Roman"/>
          <w:lang w:val="pl-PL"/>
        </w:rPr>
        <w:t>arXiv</w:t>
      </w:r>
      <w:proofErr w:type="spellEnd"/>
      <w:r w:rsidRPr="007D345B">
        <w:rPr>
          <w:rFonts w:ascii="Times New Roman" w:hAnsi="Times New Roman" w:cs="Times New Roman"/>
          <w:lang w:val="pl-PL"/>
        </w:rPr>
        <w:t xml:space="preserve"> </w:t>
      </w:r>
      <w:proofErr w:type="spellStart"/>
      <w:r w:rsidRPr="007D345B">
        <w:rPr>
          <w:rFonts w:ascii="Times New Roman" w:hAnsi="Times New Roman" w:cs="Times New Roman"/>
          <w:lang w:val="pl-PL"/>
        </w:rPr>
        <w:t>preprint</w:t>
      </w:r>
      <w:proofErr w:type="spellEnd"/>
      <w:r w:rsidRPr="007D345B">
        <w:rPr>
          <w:rFonts w:ascii="Times New Roman" w:hAnsi="Times New Roman" w:cs="Times New Roman"/>
          <w:lang w:val="pl-PL"/>
        </w:rPr>
        <w:t xml:space="preserve"> arXiv:2310.15205. https://arxiv.org/abs/2310.15205.</w:t>
      </w:r>
    </w:p>
    <w:p w14:paraId="0E7A92D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CHEN Z, CHEN W, SMILEY C, </w:t>
      </w:r>
      <w:r w:rsidRPr="008959B6">
        <w:rPr>
          <w:rFonts w:ascii="Times New Roman" w:hAnsi="Times New Roman" w:cs="Times New Roman"/>
        </w:rPr>
        <w:t>等</w:t>
      </w:r>
      <w:r w:rsidRPr="008959B6">
        <w:rPr>
          <w:rFonts w:ascii="Times New Roman" w:hAnsi="Times New Roman" w:cs="Times New Roman"/>
          <w:lang w:val="pl-PL"/>
        </w:rPr>
        <w:t xml:space="preserve">, 2021. </w:t>
      </w:r>
      <w:proofErr w:type="spellStart"/>
      <w:r w:rsidRPr="008959B6">
        <w:rPr>
          <w:rFonts w:ascii="Times New Roman" w:hAnsi="Times New Roman" w:cs="Times New Roman"/>
        </w:rPr>
        <w:t>FinQA</w:t>
      </w:r>
      <w:proofErr w:type="spellEnd"/>
      <w:r w:rsidRPr="008959B6">
        <w:rPr>
          <w:rFonts w:ascii="Times New Roman" w:hAnsi="Times New Roman" w:cs="Times New Roman"/>
        </w:rPr>
        <w:t xml:space="preserve">: A Dataset of Numerical Reasoning over Financial Data[C/OL]//Proceedings of the 2021 Conference on Empirical Methods in Natural Language Processing. Online and Punta Cana, Dominican Republic: Association for Computational Linguistics: 8476-8490. https://aclanthology.org/2021.emnlp-main.679/. </w:t>
      </w:r>
      <w:proofErr w:type="gramStart"/>
      <w:r w:rsidRPr="008959B6">
        <w:rPr>
          <w:rFonts w:ascii="Times New Roman" w:hAnsi="Times New Roman" w:cs="Times New Roman"/>
        </w:rPr>
        <w:t>DOI:10.18653/v1/2021.emnlp-main</w:t>
      </w:r>
      <w:proofErr w:type="gramEnd"/>
      <w:r w:rsidRPr="008959B6">
        <w:rPr>
          <w:rFonts w:ascii="Times New Roman" w:hAnsi="Times New Roman" w:cs="Times New Roman"/>
        </w:rPr>
        <w:t>.679.</w:t>
      </w:r>
    </w:p>
    <w:p w14:paraId="0F5FCA0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Z, LI S, SMILEY C, </w:t>
      </w:r>
      <w:r w:rsidRPr="008959B6">
        <w:rPr>
          <w:rFonts w:ascii="Times New Roman" w:hAnsi="Times New Roman" w:cs="Times New Roman"/>
        </w:rPr>
        <w:t>等</w:t>
      </w:r>
      <w:r w:rsidRPr="008959B6">
        <w:rPr>
          <w:rFonts w:ascii="Times New Roman" w:hAnsi="Times New Roman" w:cs="Times New Roman"/>
        </w:rPr>
        <w:t xml:space="preserve">, 2022. </w:t>
      </w:r>
      <w:proofErr w:type="spellStart"/>
      <w:r w:rsidRPr="008959B6">
        <w:rPr>
          <w:rFonts w:ascii="Times New Roman" w:hAnsi="Times New Roman" w:cs="Times New Roman"/>
        </w:rPr>
        <w:t>ConvFinQA</w:t>
      </w:r>
      <w:proofErr w:type="spellEnd"/>
      <w:r w:rsidRPr="008959B6">
        <w:rPr>
          <w:rFonts w:ascii="Times New Roman" w:hAnsi="Times New Roman" w:cs="Times New Roman"/>
        </w:rPr>
        <w:t xml:space="preserve">: Exploring the Chain of Numerical Reasoning in Conversational Finance Question Answering[C/OL]//GOLDBERG Y, KOZAREVA Z, ZHANG Y. Proceedings of the 2022 Conference on Empirical Methods in Natural Language Processing. Abu Dhabi, United Arab Emirates: Association for Computational Linguistics: 6279-6292. https://aclanthology.org/2022.emnlp-main.421/. </w:t>
      </w:r>
      <w:proofErr w:type="gramStart"/>
      <w:r w:rsidRPr="008959B6">
        <w:rPr>
          <w:rFonts w:ascii="Times New Roman" w:hAnsi="Times New Roman" w:cs="Times New Roman"/>
        </w:rPr>
        <w:t>DOI:10.18653/v1/2022.emnlp-main</w:t>
      </w:r>
      <w:proofErr w:type="gramEnd"/>
      <w:r w:rsidRPr="008959B6">
        <w:rPr>
          <w:rFonts w:ascii="Times New Roman" w:hAnsi="Times New Roman" w:cs="Times New Roman"/>
        </w:rPr>
        <w:t>.421.</w:t>
      </w:r>
    </w:p>
    <w:p w14:paraId="68D711F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CHHIKARA P, KHANT D, ARYAN S, </w:t>
      </w:r>
      <w:r w:rsidRPr="008959B6">
        <w:rPr>
          <w:rFonts w:ascii="Times New Roman" w:hAnsi="Times New Roman" w:cs="Times New Roman"/>
        </w:rPr>
        <w:t>等</w:t>
      </w:r>
      <w:r w:rsidRPr="008959B6">
        <w:rPr>
          <w:rFonts w:ascii="Times New Roman" w:hAnsi="Times New Roman" w:cs="Times New Roman"/>
        </w:rPr>
        <w:t xml:space="preserve">, 2025. Mem0: Building Production-Ready AI Agents with Scalable Long-Term Memory[J/OL]. </w:t>
      </w:r>
      <w:proofErr w:type="spellStart"/>
      <w:r w:rsidRPr="008959B6">
        <w:rPr>
          <w:rFonts w:ascii="Times New Roman" w:hAnsi="Times New Roman" w:cs="Times New Roman"/>
        </w:rPr>
        <w:t>arXiv</w:t>
      </w:r>
      <w:proofErr w:type="spellEnd"/>
      <w:r w:rsidRPr="008959B6">
        <w:rPr>
          <w:rFonts w:ascii="Times New Roman" w:hAnsi="Times New Roman" w:cs="Times New Roman"/>
        </w:rPr>
        <w:t xml:space="preserve"> preprint arXiv:2504.19413. https://arxiv.org/abs/2504.19413.</w:t>
      </w:r>
    </w:p>
    <w:p w14:paraId="1DD80D6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DAI Z, YANG Z, YANG Y, </w:t>
      </w:r>
      <w:r w:rsidRPr="008959B6">
        <w:rPr>
          <w:rFonts w:ascii="Times New Roman" w:hAnsi="Times New Roman" w:cs="Times New Roman"/>
        </w:rPr>
        <w:t>等</w:t>
      </w:r>
      <w:r w:rsidRPr="008959B6">
        <w:rPr>
          <w:rFonts w:ascii="Times New Roman" w:hAnsi="Times New Roman" w:cs="Times New Roman"/>
          <w:lang w:val="pl-PL"/>
        </w:rPr>
        <w:t xml:space="preserve">, 2019. </w:t>
      </w:r>
      <w:r w:rsidRPr="008959B6">
        <w:rPr>
          <w:rFonts w:ascii="Times New Roman" w:hAnsi="Times New Roman" w:cs="Times New Roman"/>
        </w:rPr>
        <w:t xml:space="preserve">Transformer-XL: Attentive Language Models beyond a Fixed-Length Context[C/OL]//Proceedings of the 57th Annual Meeting of the Association for Computational Linguistics. Florence, </w:t>
      </w:r>
      <w:r w:rsidRPr="008959B6">
        <w:rPr>
          <w:rFonts w:ascii="Times New Roman" w:hAnsi="Times New Roman" w:cs="Times New Roman"/>
        </w:rPr>
        <w:lastRenderedPageBreak/>
        <w:t>Italy: Association for Computational Linguistics: 2978-2988. https://aclanthology.org/P19-1285/. DOI:10.18653/v1/P19-1285.</w:t>
      </w:r>
    </w:p>
    <w:p w14:paraId="048669B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DESHPANDE K, SIRDESHMUKH V, MOLS J B, </w:t>
      </w:r>
      <w:r w:rsidRPr="008959B6">
        <w:rPr>
          <w:rFonts w:ascii="Times New Roman" w:hAnsi="Times New Roman" w:cs="Times New Roman"/>
        </w:rPr>
        <w:t>等</w:t>
      </w:r>
      <w:r w:rsidRPr="008959B6">
        <w:rPr>
          <w:rFonts w:ascii="Times New Roman" w:hAnsi="Times New Roman" w:cs="Times New Roman"/>
        </w:rPr>
        <w:t xml:space="preserve">, 2025. </w:t>
      </w:r>
      <w:proofErr w:type="spellStart"/>
      <w:r w:rsidRPr="008959B6">
        <w:rPr>
          <w:rFonts w:ascii="Times New Roman" w:hAnsi="Times New Roman" w:cs="Times New Roman"/>
        </w:rPr>
        <w:t>MultiChallenge</w:t>
      </w:r>
      <w:proofErr w:type="spellEnd"/>
      <w:r w:rsidRPr="008959B6">
        <w:rPr>
          <w:rFonts w:ascii="Times New Roman" w:hAnsi="Times New Roman" w:cs="Times New Roman"/>
        </w:rPr>
        <w:t xml:space="preserve">: A Realistic Multi-Turn Conversation Evaluation Benchmark Challenging to Frontier LLMs[C/OL]//CHE W, NABENDE J, SHUTOVA E, </w:t>
      </w:r>
      <w:r w:rsidRPr="008959B6">
        <w:rPr>
          <w:rFonts w:ascii="Times New Roman" w:hAnsi="Times New Roman" w:cs="Times New Roman"/>
        </w:rPr>
        <w:t>等</w:t>
      </w:r>
      <w:r w:rsidRPr="008959B6">
        <w:rPr>
          <w:rFonts w:ascii="Times New Roman" w:hAnsi="Times New Roman" w:cs="Times New Roman"/>
        </w:rPr>
        <w:t xml:space="preserve">. Findings of the Association for Computational Linguistics: ACL 2025. </w:t>
      </w:r>
      <w:r w:rsidRPr="008959B6">
        <w:rPr>
          <w:rFonts w:ascii="Times New Roman" w:hAnsi="Times New Roman" w:cs="Times New Roman"/>
          <w:lang w:val="it-IT"/>
        </w:rPr>
        <w:t xml:space="preserve">Vienna, Austria: Association for </w:t>
      </w:r>
      <w:proofErr w:type="spellStart"/>
      <w:r w:rsidRPr="008959B6">
        <w:rPr>
          <w:rFonts w:ascii="Times New Roman" w:hAnsi="Times New Roman" w:cs="Times New Roman"/>
          <w:lang w:val="it-IT"/>
        </w:rPr>
        <w:t>Computational</w:t>
      </w:r>
      <w:proofErr w:type="spellEnd"/>
      <w:r w:rsidRPr="008959B6">
        <w:rPr>
          <w:rFonts w:ascii="Times New Roman" w:hAnsi="Times New Roman" w:cs="Times New Roman"/>
          <w:lang w:val="it-IT"/>
        </w:rPr>
        <w:t xml:space="preserve"> </w:t>
      </w:r>
      <w:proofErr w:type="spellStart"/>
      <w:r w:rsidRPr="008959B6">
        <w:rPr>
          <w:rFonts w:ascii="Times New Roman" w:hAnsi="Times New Roman" w:cs="Times New Roman"/>
          <w:lang w:val="it-IT"/>
        </w:rPr>
        <w:t>Linguistics</w:t>
      </w:r>
      <w:proofErr w:type="spellEnd"/>
      <w:r w:rsidRPr="008959B6">
        <w:rPr>
          <w:rFonts w:ascii="Times New Roman" w:hAnsi="Times New Roman" w:cs="Times New Roman"/>
          <w:lang w:val="it-IT"/>
        </w:rPr>
        <w:t xml:space="preserve">: 18632-18702. https://aclanthology.org/2025.findings-acl.958/. </w:t>
      </w:r>
      <w:proofErr w:type="gramStart"/>
      <w:r w:rsidRPr="008959B6">
        <w:rPr>
          <w:rFonts w:ascii="Times New Roman" w:hAnsi="Times New Roman" w:cs="Times New Roman"/>
        </w:rPr>
        <w:t>DOI:10.18653/v1/2025.findings-acl</w:t>
      </w:r>
      <w:proofErr w:type="gramEnd"/>
      <w:r w:rsidRPr="008959B6">
        <w:rPr>
          <w:rFonts w:ascii="Times New Roman" w:hAnsi="Times New Roman" w:cs="Times New Roman"/>
        </w:rPr>
        <w:t>.958.</w:t>
      </w:r>
    </w:p>
    <w:p w14:paraId="3391F6F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GRAVES A, WAYNE G, REYNOLDS M, </w:t>
      </w:r>
      <w:r w:rsidRPr="008959B6">
        <w:rPr>
          <w:rFonts w:ascii="Times New Roman" w:hAnsi="Times New Roman" w:cs="Times New Roman"/>
        </w:rPr>
        <w:t>等</w:t>
      </w:r>
      <w:r w:rsidRPr="008959B6">
        <w:rPr>
          <w:rFonts w:ascii="Times New Roman" w:hAnsi="Times New Roman" w:cs="Times New Roman"/>
        </w:rPr>
        <w:t>, 2016. Hybrid computing using a neural network with dynamic external memory[J/OL]. Nature, 538(7626): 471-476. DOI:10.1038/nature20101.</w:t>
      </w:r>
    </w:p>
    <w:p w14:paraId="01BBE34F" w14:textId="77777777" w:rsidR="008E49DE" w:rsidRPr="008959B6" w:rsidRDefault="008E49DE" w:rsidP="008959B6">
      <w:pPr>
        <w:pStyle w:val="aff0"/>
        <w:numPr>
          <w:ilvl w:val="0"/>
          <w:numId w:val="54"/>
        </w:numPr>
        <w:rPr>
          <w:rFonts w:ascii="Times New Roman" w:hAnsi="Times New Roman" w:cs="Times New Roman"/>
          <w:lang w:val="es-ES"/>
        </w:rPr>
      </w:pPr>
      <w:r w:rsidRPr="008959B6">
        <w:rPr>
          <w:rFonts w:ascii="Times New Roman" w:hAnsi="Times New Roman" w:cs="Times New Roman"/>
        </w:rPr>
        <w:t xml:space="preserve">GUU K, LEE K, TUNG Z, </w:t>
      </w:r>
      <w:r w:rsidRPr="008959B6">
        <w:rPr>
          <w:rFonts w:ascii="Times New Roman" w:hAnsi="Times New Roman" w:cs="Times New Roman"/>
        </w:rPr>
        <w:t>等</w:t>
      </w:r>
      <w:r w:rsidRPr="008959B6">
        <w:rPr>
          <w:rFonts w:ascii="Times New Roman" w:hAnsi="Times New Roman" w:cs="Times New Roman"/>
        </w:rPr>
        <w:t xml:space="preserve">, 2020. REALM: Retrieval-Augmented Language Model Pre-Training[C/OL]//III H D, SINGH A. Proceedings of the 37th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119. </w:t>
      </w:r>
      <w:r w:rsidRPr="008959B6">
        <w:rPr>
          <w:rFonts w:ascii="Times New Roman" w:hAnsi="Times New Roman" w:cs="Times New Roman"/>
          <w:lang w:val="es-ES"/>
        </w:rPr>
        <w:t>PMLR: 3929-3938. https://proceedings.mlr.press/v119/guu20a.html.</w:t>
      </w:r>
    </w:p>
    <w:p w14:paraId="200BFA0F"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rPr>
        <w:t xml:space="preserve">ICHTER  </w:t>
      </w:r>
      <w:proofErr w:type="spellStart"/>
      <w:r w:rsidRPr="007D345B">
        <w:rPr>
          <w:rFonts w:ascii="Times New Roman" w:hAnsi="Times New Roman" w:cs="Times New Roman"/>
        </w:rPr>
        <w:t>brian</w:t>
      </w:r>
      <w:proofErr w:type="spellEnd"/>
      <w:r w:rsidRPr="007D345B">
        <w:rPr>
          <w:rFonts w:ascii="Times New Roman" w:hAnsi="Times New Roman" w:cs="Times New Roman"/>
        </w:rPr>
        <w:t xml:space="preserve">, BROHAN A, CHEBOTAR Y, </w:t>
      </w:r>
      <w:r w:rsidRPr="008959B6">
        <w:rPr>
          <w:rFonts w:ascii="Times New Roman" w:hAnsi="Times New Roman" w:cs="Times New Roman"/>
        </w:rPr>
        <w:t>等</w:t>
      </w:r>
      <w:r w:rsidRPr="007D345B">
        <w:rPr>
          <w:rFonts w:ascii="Times New Roman" w:hAnsi="Times New Roman" w:cs="Times New Roman"/>
        </w:rPr>
        <w:t xml:space="preserve">, 2023. </w:t>
      </w:r>
      <w:r w:rsidRPr="008959B6">
        <w:rPr>
          <w:rFonts w:ascii="Times New Roman" w:hAnsi="Times New Roman" w:cs="Times New Roman"/>
        </w:rPr>
        <w:t xml:space="preserve">Do As I Can, Not As I Say: Grounding Language in Robotic Affordances[C/OL]//LIU K, KULIC D, ICHNOWSKI J. Proceedings of The 6th Conference on Robot Learning: </w:t>
      </w:r>
      <w:r w:rsidRPr="008959B6">
        <w:rPr>
          <w:rFonts w:ascii="Times New Roman" w:hAnsi="Times New Roman" w:cs="Times New Roman"/>
        </w:rPr>
        <w:t>卷</w:t>
      </w:r>
      <w:r w:rsidRPr="008959B6">
        <w:rPr>
          <w:rFonts w:ascii="Times New Roman" w:hAnsi="Times New Roman" w:cs="Times New Roman"/>
        </w:rPr>
        <w:t xml:space="preserve"> 205. PMLR: 287-318. https://proceedings.mlr.press/v205/ichter23a.html.</w:t>
      </w:r>
    </w:p>
    <w:p w14:paraId="0684D9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KAHNEMAN D, TVERSKY A, 1979. Prospect Theory: An Analysis of Decision under Risk[J/OL]. </w:t>
      </w:r>
      <w:proofErr w:type="spellStart"/>
      <w:r w:rsidRPr="008959B6">
        <w:rPr>
          <w:rFonts w:ascii="Times New Roman" w:hAnsi="Times New Roman" w:cs="Times New Roman"/>
        </w:rPr>
        <w:t>Econometrica</w:t>
      </w:r>
      <w:proofErr w:type="spellEnd"/>
      <w:r w:rsidRPr="008959B6">
        <w:rPr>
          <w:rFonts w:ascii="Times New Roman" w:hAnsi="Times New Roman" w:cs="Times New Roman"/>
        </w:rPr>
        <w:t>, 47(2): 263-292. DOI:10.2307/1914185.</w:t>
      </w:r>
    </w:p>
    <w:p w14:paraId="31917D99"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l-PL"/>
        </w:rPr>
        <w:t xml:space="preserve">KANG J, JI M, ZHAO Z, </w:t>
      </w:r>
      <w:r w:rsidRPr="008959B6">
        <w:rPr>
          <w:rFonts w:ascii="Times New Roman" w:hAnsi="Times New Roman" w:cs="Times New Roman"/>
        </w:rPr>
        <w:t>等</w:t>
      </w:r>
      <w:r w:rsidRPr="007D345B">
        <w:rPr>
          <w:rFonts w:ascii="Times New Roman" w:hAnsi="Times New Roman" w:cs="Times New Roman"/>
          <w:lang w:val="pl-PL"/>
        </w:rPr>
        <w:t xml:space="preserve">, 2025. </w:t>
      </w:r>
      <w:r w:rsidRPr="008959B6">
        <w:rPr>
          <w:rFonts w:ascii="Times New Roman" w:hAnsi="Times New Roman" w:cs="Times New Roman"/>
        </w:rPr>
        <w:t xml:space="preserve">Memory OS of AI Agent[C/OL]//Proceedings of the 2025 Conference on Empirical Methods in Natural Language Processing. Suzhou, China: Association for Computational Linguistics: 25961-25970. https://aclanthology.org/2025.emnlp-main.1318/. </w:t>
      </w:r>
      <w:proofErr w:type="gramStart"/>
      <w:r w:rsidRPr="008959B6">
        <w:rPr>
          <w:rFonts w:ascii="Times New Roman" w:hAnsi="Times New Roman" w:cs="Times New Roman"/>
        </w:rPr>
        <w:t>DOI:10.18653/v1/2025.emnlp-main</w:t>
      </w:r>
      <w:proofErr w:type="gramEnd"/>
      <w:r w:rsidRPr="008959B6">
        <w:rPr>
          <w:rFonts w:ascii="Times New Roman" w:hAnsi="Times New Roman" w:cs="Times New Roman"/>
        </w:rPr>
        <w:t>.1318.</w:t>
      </w:r>
    </w:p>
    <w:p w14:paraId="358C1E84"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KARPAS E, ABEND O, BELINKOV Y, </w:t>
      </w:r>
      <w:r w:rsidRPr="008959B6">
        <w:rPr>
          <w:rFonts w:ascii="Times New Roman" w:hAnsi="Times New Roman" w:cs="Times New Roman"/>
        </w:rPr>
        <w:t>等</w:t>
      </w:r>
      <w:r w:rsidRPr="008959B6">
        <w:rPr>
          <w:rFonts w:ascii="Times New Roman" w:hAnsi="Times New Roman" w:cs="Times New Roman"/>
        </w:rPr>
        <w:t xml:space="preserve">, 2022. MRKL Systems: A modular, neuro-symbolic architecture that combines large language models, external knowledge sources and discrete reasoning[Z/OL]. </w:t>
      </w:r>
      <w:r w:rsidRPr="008959B6">
        <w:rPr>
          <w:rFonts w:ascii="Times New Roman" w:hAnsi="Times New Roman" w:cs="Times New Roman"/>
          <w:lang w:val="pt-BR"/>
        </w:rPr>
        <w:t>(2022). https://arxiv.org/abs/2205.00445.</w:t>
      </w:r>
    </w:p>
    <w:p w14:paraId="5B7B6FD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KULSHRESHTHA A, ADIWARDANA D </w:t>
      </w:r>
      <w:proofErr w:type="spellStart"/>
      <w:r w:rsidRPr="008959B6">
        <w:rPr>
          <w:rFonts w:ascii="Times New Roman" w:hAnsi="Times New Roman" w:cs="Times New Roman"/>
          <w:lang w:val="pt-BR"/>
        </w:rPr>
        <w:t>D</w:t>
      </w:r>
      <w:proofErr w:type="spellEnd"/>
      <w:r w:rsidRPr="008959B6">
        <w:rPr>
          <w:rFonts w:ascii="Times New Roman" w:hAnsi="Times New Roman" w:cs="Times New Roman"/>
          <w:lang w:val="pt-BR"/>
        </w:rPr>
        <w:t xml:space="preserve"> F, SO D R, </w:t>
      </w:r>
      <w:r w:rsidRPr="008959B6">
        <w:rPr>
          <w:rFonts w:ascii="Times New Roman" w:hAnsi="Times New Roman" w:cs="Times New Roman"/>
        </w:rPr>
        <w:t>等</w:t>
      </w:r>
      <w:r w:rsidRPr="008959B6">
        <w:rPr>
          <w:rFonts w:ascii="Times New Roman" w:hAnsi="Times New Roman" w:cs="Times New Roman"/>
          <w:lang w:val="pt-BR"/>
        </w:rPr>
        <w:t xml:space="preserve">, 2020. </w:t>
      </w:r>
      <w:r w:rsidRPr="008959B6">
        <w:rPr>
          <w:rFonts w:ascii="Times New Roman" w:hAnsi="Times New Roman" w:cs="Times New Roman"/>
        </w:rPr>
        <w:t>Towards a Human-like Open-Domain Chatbot[M]//</w:t>
      </w:r>
      <w:proofErr w:type="spellStart"/>
      <w:r w:rsidRPr="008959B6">
        <w:rPr>
          <w:rFonts w:ascii="Times New Roman" w:hAnsi="Times New Roman" w:cs="Times New Roman"/>
        </w:rPr>
        <w:t>arXiv</w:t>
      </w:r>
      <w:proofErr w:type="spellEnd"/>
      <w:r w:rsidRPr="008959B6">
        <w:rPr>
          <w:rFonts w:ascii="Times New Roman" w:hAnsi="Times New Roman" w:cs="Times New Roman"/>
        </w:rPr>
        <w:t>.</w:t>
      </w:r>
    </w:p>
    <w:p w14:paraId="297D71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 xml:space="preserve">KWAN W C, ZENG X, JIANG Y, </w:t>
      </w:r>
      <w:r w:rsidRPr="008959B6">
        <w:rPr>
          <w:rFonts w:ascii="Times New Roman" w:hAnsi="Times New Roman" w:cs="Times New Roman"/>
        </w:rPr>
        <w:t>等</w:t>
      </w:r>
      <w:r w:rsidRPr="008959B6">
        <w:rPr>
          <w:rFonts w:ascii="Times New Roman" w:hAnsi="Times New Roman" w:cs="Times New Roman"/>
        </w:rPr>
        <w:t xml:space="preserve">, 2024. MT-Eval: A Multi-Turn Capabilities Evaluation Benchmark for Large Language Models[C/OL]//AL-ONAIZAN Y, BANSAL M, CHEN Y N. Proceedings of the 2024 Conference on Empirical Methods in Natural Language Processing. Miami, Florida, USA: Association for Computational Linguistics: 20153-20177. https://aclanthology.org/2024.emnlp-main.1124/. </w:t>
      </w:r>
      <w:proofErr w:type="gramStart"/>
      <w:r w:rsidRPr="008959B6">
        <w:rPr>
          <w:rFonts w:ascii="Times New Roman" w:hAnsi="Times New Roman" w:cs="Times New Roman"/>
        </w:rPr>
        <w:t>DOI:10.18653/v1/2024.emnlp-main</w:t>
      </w:r>
      <w:proofErr w:type="gramEnd"/>
      <w:r w:rsidRPr="008959B6">
        <w:rPr>
          <w:rFonts w:ascii="Times New Roman" w:hAnsi="Times New Roman" w:cs="Times New Roman"/>
        </w:rPr>
        <w:t>.1124.</w:t>
      </w:r>
    </w:p>
    <w:p w14:paraId="4C83AD3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LEE J, STEVENS N, HAN S C, 2025. Large Language Models in Finance (</w:t>
      </w:r>
      <w:proofErr w:type="spellStart"/>
      <w:r w:rsidRPr="008959B6">
        <w:rPr>
          <w:rFonts w:ascii="Times New Roman" w:hAnsi="Times New Roman" w:cs="Times New Roman"/>
        </w:rPr>
        <w:t>FinLLMs</w:t>
      </w:r>
      <w:proofErr w:type="spellEnd"/>
      <w:r w:rsidRPr="008959B6">
        <w:rPr>
          <w:rFonts w:ascii="Times New Roman" w:hAnsi="Times New Roman" w:cs="Times New Roman"/>
        </w:rPr>
        <w:t>)[J/OL]. Neural Computing and Applications, 37: 24853-24867. DOI:10.1007/s00521-024-10495-6.</w:t>
      </w:r>
    </w:p>
    <w:p w14:paraId="729A39AD" w14:textId="77777777" w:rsidR="008E49DE" w:rsidRPr="008959B6" w:rsidRDefault="008E49DE" w:rsidP="008959B6">
      <w:pPr>
        <w:pStyle w:val="aff0"/>
        <w:numPr>
          <w:ilvl w:val="0"/>
          <w:numId w:val="54"/>
        </w:numPr>
        <w:rPr>
          <w:rFonts w:ascii="Times New Roman" w:hAnsi="Times New Roman" w:cs="Times New Roman"/>
          <w:lang w:val="fr-FR"/>
        </w:rPr>
      </w:pPr>
      <w:r w:rsidRPr="007D345B">
        <w:rPr>
          <w:rFonts w:ascii="Times New Roman" w:hAnsi="Times New Roman" w:cs="Times New Roman"/>
          <w:lang w:val="pt-BR"/>
        </w:rPr>
        <w:t xml:space="preserve">LEWIS P, PEREZ E, PIKTUS A, </w:t>
      </w:r>
      <w:r w:rsidRPr="008959B6">
        <w:rPr>
          <w:rFonts w:ascii="Times New Roman" w:hAnsi="Times New Roman" w:cs="Times New Roman"/>
        </w:rPr>
        <w:t>等</w:t>
      </w:r>
      <w:r w:rsidRPr="007D345B">
        <w:rPr>
          <w:rFonts w:ascii="Times New Roman" w:hAnsi="Times New Roman" w:cs="Times New Roman"/>
          <w:lang w:val="pt-BR"/>
        </w:rPr>
        <w:t xml:space="preserve">, 2020. </w:t>
      </w:r>
      <w:r w:rsidRPr="008959B6">
        <w:rPr>
          <w:rFonts w:ascii="Times New Roman" w:hAnsi="Times New Roman" w:cs="Times New Roman"/>
        </w:rPr>
        <w:t xml:space="preserve">Retrieval-Augmented Generation for Knowledge-Intensive NLP Tasks[C/OL]//Advances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33. </w:t>
      </w:r>
      <w:proofErr w:type="spellStart"/>
      <w:r w:rsidRPr="008959B6">
        <w:rPr>
          <w:rFonts w:ascii="Times New Roman" w:hAnsi="Times New Roman" w:cs="Times New Roman"/>
          <w:lang w:val="fr-FR"/>
        </w:rPr>
        <w:t>Curran</w:t>
      </w:r>
      <w:proofErr w:type="spellEnd"/>
      <w:r w:rsidRPr="008959B6">
        <w:rPr>
          <w:rFonts w:ascii="Times New Roman" w:hAnsi="Times New Roman" w:cs="Times New Roman"/>
          <w:lang w:val="fr-FR"/>
        </w:rPr>
        <w:t xml:space="preserve"> Associates, Inc. https://proceedings.neurips.cc/paper/2020/hash/6b493230205f780e1bc26945df7481e5-Abstract.html. </w:t>
      </w:r>
      <w:proofErr w:type="gramStart"/>
      <w:r w:rsidRPr="008959B6">
        <w:rPr>
          <w:rFonts w:ascii="Times New Roman" w:hAnsi="Times New Roman" w:cs="Times New Roman"/>
          <w:lang w:val="fr-FR"/>
        </w:rPr>
        <w:t>DOI:</w:t>
      </w:r>
      <w:proofErr w:type="gramEnd"/>
      <w:r w:rsidRPr="008959B6">
        <w:rPr>
          <w:rFonts w:ascii="Times New Roman" w:hAnsi="Times New Roman" w:cs="Times New Roman"/>
          <w:lang w:val="fr-FR"/>
        </w:rPr>
        <w:t>10.48550/arXiv.2005.11401.</w:t>
      </w:r>
    </w:p>
    <w:p w14:paraId="21A3A25A"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sv-SE"/>
        </w:rPr>
        <w:t xml:space="preserve">LIU N F, LIN K, HEWITT J, </w:t>
      </w:r>
      <w:r w:rsidRPr="008959B6">
        <w:rPr>
          <w:rFonts w:ascii="Times New Roman" w:hAnsi="Times New Roman" w:cs="Times New Roman"/>
        </w:rPr>
        <w:t>等</w:t>
      </w:r>
      <w:r w:rsidRPr="008959B6">
        <w:rPr>
          <w:rFonts w:ascii="Times New Roman" w:hAnsi="Times New Roman" w:cs="Times New Roman"/>
          <w:lang w:val="sv-SE"/>
        </w:rPr>
        <w:t xml:space="preserve">, 2024. </w:t>
      </w:r>
      <w:r w:rsidRPr="008959B6">
        <w:rPr>
          <w:rFonts w:ascii="Times New Roman" w:hAnsi="Times New Roman" w:cs="Times New Roman"/>
        </w:rPr>
        <w:t>Lost in the Middle: How Language Models Use Long Contexts[J/OL]. Transactions of the Association for Computational Linguistics, 12: 157-173. DOI:10.1162/tacl_a_00638.</w:t>
      </w:r>
    </w:p>
    <w:p w14:paraId="1D981DF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LUO H, LIU X, LV X, </w:t>
      </w:r>
      <w:r w:rsidRPr="008959B6">
        <w:rPr>
          <w:rFonts w:ascii="Times New Roman" w:hAnsi="Times New Roman" w:cs="Times New Roman"/>
        </w:rPr>
        <w:t>等</w:t>
      </w:r>
      <w:r w:rsidRPr="008959B6">
        <w:rPr>
          <w:rFonts w:ascii="Times New Roman" w:hAnsi="Times New Roman" w:cs="Times New Roman"/>
          <w:lang w:val="pt-BR"/>
        </w:rPr>
        <w:t xml:space="preserve">, 2024. </w:t>
      </w:r>
      <w:r w:rsidRPr="008959B6">
        <w:rPr>
          <w:rFonts w:ascii="Times New Roman" w:hAnsi="Times New Roman" w:cs="Times New Roman"/>
        </w:rPr>
        <w:t xml:space="preserve">Investors’ willingness to use </w:t>
      </w:r>
      <w:proofErr w:type="spellStart"/>
      <w:r w:rsidRPr="008959B6">
        <w:rPr>
          <w:rFonts w:ascii="Times New Roman" w:hAnsi="Times New Roman" w:cs="Times New Roman"/>
        </w:rPr>
        <w:t>robo</w:t>
      </w:r>
      <w:proofErr w:type="spellEnd"/>
      <w:r w:rsidRPr="008959B6">
        <w:rPr>
          <w:rFonts w:ascii="Times New Roman" w:hAnsi="Times New Roman" w:cs="Times New Roman"/>
        </w:rPr>
        <w:t xml:space="preserve">-advisors: Extrapolating influencing factors based on the fiduciary duty of investment advisors[J/OL]. International Review of Economics and Finance, 94: 103411. </w:t>
      </w:r>
      <w:proofErr w:type="gramStart"/>
      <w:r w:rsidRPr="008959B6">
        <w:rPr>
          <w:rFonts w:ascii="Times New Roman" w:hAnsi="Times New Roman" w:cs="Times New Roman"/>
        </w:rPr>
        <w:t>DOI:10.1016/j.iref</w:t>
      </w:r>
      <w:proofErr w:type="gramEnd"/>
      <w:r w:rsidRPr="008959B6">
        <w:rPr>
          <w:rFonts w:ascii="Times New Roman" w:hAnsi="Times New Roman" w:cs="Times New Roman"/>
        </w:rPr>
        <w:t>.2024.103411.</w:t>
      </w:r>
    </w:p>
    <w:p w14:paraId="6FC1E983"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t-BR"/>
        </w:rPr>
        <w:t xml:space="preserve">MAHARANA A, LEE D H, TULYAKOV S, </w:t>
      </w:r>
      <w:r w:rsidRPr="008959B6">
        <w:rPr>
          <w:rFonts w:ascii="Times New Roman" w:hAnsi="Times New Roman" w:cs="Times New Roman"/>
        </w:rPr>
        <w:t>等</w:t>
      </w:r>
      <w:r w:rsidRPr="007D345B">
        <w:rPr>
          <w:rFonts w:ascii="Times New Roman" w:hAnsi="Times New Roman" w:cs="Times New Roman"/>
          <w:lang w:val="pt-BR"/>
        </w:rPr>
        <w:t xml:space="preserve">, 2024. </w:t>
      </w:r>
      <w:r w:rsidRPr="008959B6">
        <w:rPr>
          <w:rFonts w:ascii="Times New Roman" w:hAnsi="Times New Roman" w:cs="Times New Roman"/>
        </w:rPr>
        <w:t xml:space="preserve">Evaluating Very Long-Term Conversational Memory of LLM Agents[C/OL]//Proceedings of the 62nd Annual Meeting of the Association for Computational Linguistics (Volume 1: Long Papers). Bangkok, Thailand: Association for Computational Linguistics: 13851-13870. https://aclanthology.org/2024.acl-long.747/. </w:t>
      </w:r>
      <w:proofErr w:type="gramStart"/>
      <w:r w:rsidRPr="008959B6">
        <w:rPr>
          <w:rFonts w:ascii="Times New Roman" w:hAnsi="Times New Roman" w:cs="Times New Roman"/>
        </w:rPr>
        <w:t>DOI:10.18653/v1/2024.acl-long</w:t>
      </w:r>
      <w:proofErr w:type="gramEnd"/>
      <w:r w:rsidRPr="008959B6">
        <w:rPr>
          <w:rFonts w:ascii="Times New Roman" w:hAnsi="Times New Roman" w:cs="Times New Roman"/>
        </w:rPr>
        <w:t>.747.</w:t>
      </w:r>
    </w:p>
    <w:p w14:paraId="7D28388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MILLER A, FISCH A, DODGE J, </w:t>
      </w:r>
      <w:r w:rsidRPr="008959B6">
        <w:rPr>
          <w:rFonts w:ascii="Times New Roman" w:hAnsi="Times New Roman" w:cs="Times New Roman"/>
        </w:rPr>
        <w:t>等</w:t>
      </w:r>
      <w:r w:rsidRPr="008959B6">
        <w:rPr>
          <w:rFonts w:ascii="Times New Roman" w:hAnsi="Times New Roman" w:cs="Times New Roman"/>
        </w:rPr>
        <w:t>, 2016. Key-Value Memory Networks for Directly Reading Documents[C/OL]//Proceedings of the 2016 Conference on Empirical Methods in Natural Language Processing. Austin, Texas, USA: Association for Computational Linguistics: 1400-1409. https://aclanthology.org/D16-1147/. DOI:10.18653/v1/D16-1147.</w:t>
      </w:r>
    </w:p>
    <w:p w14:paraId="0B0E841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OPENAI, ACHIAM J, ADLER S, </w:t>
      </w:r>
      <w:r w:rsidRPr="008959B6">
        <w:rPr>
          <w:rFonts w:ascii="Times New Roman" w:hAnsi="Times New Roman" w:cs="Times New Roman"/>
        </w:rPr>
        <w:t>等</w:t>
      </w:r>
      <w:r w:rsidRPr="008959B6">
        <w:rPr>
          <w:rFonts w:ascii="Times New Roman" w:hAnsi="Times New Roman" w:cs="Times New Roman"/>
        </w:rPr>
        <w:t>, 2024. GPT-4 Technical Report[Z/OL]. (2024). https://arxiv.org/abs/2303.08774.</w:t>
      </w:r>
    </w:p>
    <w:p w14:paraId="46ED49FB"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lastRenderedPageBreak/>
        <w:t xml:space="preserve">OUYANG L, WU J, JIANG X, </w:t>
      </w:r>
      <w:r w:rsidRPr="008959B6">
        <w:rPr>
          <w:rFonts w:ascii="Times New Roman" w:hAnsi="Times New Roman" w:cs="Times New Roman"/>
        </w:rPr>
        <w:t>等</w:t>
      </w:r>
      <w:r w:rsidRPr="008959B6">
        <w:rPr>
          <w:rFonts w:ascii="Times New Roman" w:hAnsi="Times New Roman" w:cs="Times New Roman"/>
        </w:rPr>
        <w:t xml:space="preserve">, 2022. Training language models to follow instructions with human feedback[C/OL]//KOYEJO S, MOHAMED S, AGARWAL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35. </w:t>
      </w:r>
      <w:proofErr w:type="spellStart"/>
      <w:r w:rsidRPr="008959B6">
        <w:rPr>
          <w:rFonts w:ascii="Times New Roman" w:hAnsi="Times New Roman" w:cs="Times New Roman"/>
          <w:lang w:val="fr-FR"/>
        </w:rPr>
        <w:t>Curran</w:t>
      </w:r>
      <w:proofErr w:type="spellEnd"/>
      <w:r w:rsidRPr="008959B6">
        <w:rPr>
          <w:rFonts w:ascii="Times New Roman" w:hAnsi="Times New Roman" w:cs="Times New Roman"/>
          <w:lang w:val="fr-FR"/>
        </w:rPr>
        <w:t xml:space="preserve"> Associates, Inc.: 27730-27744. https://proceedings.neurips.cc/paper_files/paper/2022/file/b1efde53be364a73914f58805a001731-Paper-Conference.pdf.</w:t>
      </w:r>
    </w:p>
    <w:p w14:paraId="183BF8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fr-FR"/>
        </w:rPr>
        <w:t xml:space="preserve">PARK J S, O’BRIEN J C, CAI C J, </w:t>
      </w:r>
      <w:r w:rsidRPr="008959B6">
        <w:rPr>
          <w:rFonts w:ascii="Times New Roman" w:hAnsi="Times New Roman" w:cs="Times New Roman"/>
        </w:rPr>
        <w:t>等</w:t>
      </w:r>
      <w:r w:rsidRPr="008959B6">
        <w:rPr>
          <w:rFonts w:ascii="Times New Roman" w:hAnsi="Times New Roman" w:cs="Times New Roman"/>
          <w:lang w:val="fr-FR"/>
        </w:rPr>
        <w:t xml:space="preserve">, 2023a. </w:t>
      </w:r>
      <w:r w:rsidRPr="008959B6">
        <w:rPr>
          <w:rFonts w:ascii="Times New Roman" w:hAnsi="Times New Roman" w:cs="Times New Roman"/>
        </w:rPr>
        <w:t xml:space="preserve">Generative Agents: Interactive Simulacra of Human Behavior[J/OL]. </w:t>
      </w:r>
      <w:proofErr w:type="spellStart"/>
      <w:r w:rsidRPr="008959B6">
        <w:rPr>
          <w:rFonts w:ascii="Times New Roman" w:hAnsi="Times New Roman" w:cs="Times New Roman"/>
        </w:rPr>
        <w:t>CoRR</w:t>
      </w:r>
      <w:proofErr w:type="spellEnd"/>
      <w:r w:rsidRPr="008959B6">
        <w:rPr>
          <w:rFonts w:ascii="Times New Roman" w:hAnsi="Times New Roman" w:cs="Times New Roman"/>
        </w:rPr>
        <w:t>, abs/2304.03442. https://doi.org/10.48550/arXiv.2304.03442.</w:t>
      </w:r>
    </w:p>
    <w:p w14:paraId="4FC4A969" w14:textId="77777777" w:rsidR="008E49DE" w:rsidRPr="008959B6" w:rsidRDefault="008E49DE" w:rsidP="008959B6">
      <w:pPr>
        <w:pStyle w:val="aff0"/>
        <w:numPr>
          <w:ilvl w:val="0"/>
          <w:numId w:val="54"/>
        </w:numPr>
        <w:rPr>
          <w:rFonts w:ascii="Times New Roman" w:hAnsi="Times New Roman" w:cs="Times New Roman"/>
          <w:lang w:val="it-IT"/>
        </w:rPr>
      </w:pPr>
      <w:r w:rsidRPr="008959B6">
        <w:rPr>
          <w:rFonts w:ascii="Times New Roman" w:hAnsi="Times New Roman" w:cs="Times New Roman"/>
        </w:rPr>
        <w:t xml:space="preserve">PARK J S, O’BRIEN J C, CAI C J, </w:t>
      </w:r>
      <w:r w:rsidRPr="008959B6">
        <w:rPr>
          <w:rFonts w:ascii="Times New Roman" w:hAnsi="Times New Roman" w:cs="Times New Roman"/>
        </w:rPr>
        <w:t>等</w:t>
      </w:r>
      <w:r w:rsidRPr="008959B6">
        <w:rPr>
          <w:rFonts w:ascii="Times New Roman" w:hAnsi="Times New Roman" w:cs="Times New Roman"/>
        </w:rPr>
        <w:t xml:space="preserve">, 2023b. Generative Agents: Interactive Simulacra of Human Behavior[C/OL]//Proceedings of the 36th Annual ACM Symposium on User Interface Software and Technology. </w:t>
      </w:r>
      <w:r w:rsidRPr="008959B6">
        <w:rPr>
          <w:rFonts w:ascii="Times New Roman" w:hAnsi="Times New Roman" w:cs="Times New Roman"/>
          <w:lang w:val="it-IT"/>
        </w:rPr>
        <w:t xml:space="preserve">San Francisco, CA, USA: ACM: 1-22. https://dl.acm.org/doi/fullHtml/10.1145/3586183.3606763. </w:t>
      </w:r>
      <w:proofErr w:type="gramStart"/>
      <w:r w:rsidRPr="008959B6">
        <w:rPr>
          <w:rFonts w:ascii="Times New Roman" w:hAnsi="Times New Roman" w:cs="Times New Roman"/>
          <w:lang w:val="it-IT"/>
        </w:rPr>
        <w:t>DOI:10.1145</w:t>
      </w:r>
      <w:proofErr w:type="gramEnd"/>
      <w:r w:rsidRPr="008959B6">
        <w:rPr>
          <w:rFonts w:ascii="Times New Roman" w:hAnsi="Times New Roman" w:cs="Times New Roman"/>
          <w:lang w:val="it-IT"/>
        </w:rPr>
        <w:t>/3586183.3606763.</w:t>
      </w:r>
    </w:p>
    <w:p w14:paraId="46A41249"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SCHERER B, LEHNER S, 2025. What drives robo-</w:t>
      </w:r>
      <w:proofErr w:type="gramStart"/>
      <w:r w:rsidRPr="008959B6">
        <w:rPr>
          <w:rFonts w:ascii="Times New Roman" w:hAnsi="Times New Roman" w:cs="Times New Roman"/>
        </w:rPr>
        <w:t>advice?[</w:t>
      </w:r>
      <w:proofErr w:type="gramEnd"/>
      <w:r w:rsidRPr="008959B6">
        <w:rPr>
          <w:rFonts w:ascii="Times New Roman" w:hAnsi="Times New Roman" w:cs="Times New Roman"/>
        </w:rPr>
        <w:t xml:space="preserve">J/OL]. Journal of Empirical Finance, 80: 101574. </w:t>
      </w:r>
      <w:proofErr w:type="gramStart"/>
      <w:r w:rsidRPr="008959B6">
        <w:rPr>
          <w:rFonts w:ascii="Times New Roman" w:hAnsi="Times New Roman" w:cs="Times New Roman"/>
        </w:rPr>
        <w:t>DOI:10.1016/j.jempfin</w:t>
      </w:r>
      <w:proofErr w:type="gramEnd"/>
      <w:r w:rsidRPr="008959B6">
        <w:rPr>
          <w:rFonts w:ascii="Times New Roman" w:hAnsi="Times New Roman" w:cs="Times New Roman"/>
        </w:rPr>
        <w:t>.2024.101574.</w:t>
      </w:r>
    </w:p>
    <w:p w14:paraId="1F5E5F0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SCHICK T, DWIVEDI-YU J, DESSI R, </w:t>
      </w:r>
      <w:r w:rsidRPr="008959B6">
        <w:rPr>
          <w:rFonts w:ascii="Times New Roman" w:hAnsi="Times New Roman" w:cs="Times New Roman"/>
        </w:rPr>
        <w:t>等</w:t>
      </w:r>
      <w:r w:rsidRPr="008959B6">
        <w:rPr>
          <w:rFonts w:ascii="Times New Roman" w:hAnsi="Times New Roman" w:cs="Times New Roman"/>
        </w:rPr>
        <w:t xml:space="preserve">, 2023. </w:t>
      </w:r>
      <w:proofErr w:type="spellStart"/>
      <w:r w:rsidRPr="008959B6">
        <w:rPr>
          <w:rFonts w:ascii="Times New Roman" w:hAnsi="Times New Roman" w:cs="Times New Roman"/>
        </w:rPr>
        <w:t>Toolformer</w:t>
      </w:r>
      <w:proofErr w:type="spellEnd"/>
      <w:r w:rsidRPr="008959B6">
        <w:rPr>
          <w:rFonts w:ascii="Times New Roman" w:hAnsi="Times New Roman" w:cs="Times New Roman"/>
        </w:rPr>
        <w:t xml:space="preserve">: Language Models Can Teach Themselves to Use Tools[C/OL]//OH A, NAUMANN T, GLOBERSON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proofErr w:type="spellStart"/>
      <w:r w:rsidRPr="008959B6">
        <w:rPr>
          <w:rFonts w:ascii="Times New Roman" w:hAnsi="Times New Roman" w:cs="Times New Roman"/>
          <w:lang w:val="fr-FR"/>
        </w:rPr>
        <w:t>Curran</w:t>
      </w:r>
      <w:proofErr w:type="spellEnd"/>
      <w:r w:rsidRPr="008959B6">
        <w:rPr>
          <w:rFonts w:ascii="Times New Roman" w:hAnsi="Times New Roman" w:cs="Times New Roman"/>
          <w:lang w:val="fr-FR"/>
        </w:rPr>
        <w:t xml:space="preserve"> Associates, Inc.: 68539-68551. https://proceedings.neurips.cc/paper_files/paper/2023/file/d842425e4bf79ba039352da0f658a906-Paper-Conference.pdf.</w:t>
      </w:r>
    </w:p>
    <w:p w14:paraId="026F4CBC"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lang w:val="fr-FR"/>
        </w:rPr>
        <w:t xml:space="preserve">SHINN N, CASSANO F, GOPINATH A, </w:t>
      </w:r>
      <w:r w:rsidRPr="008959B6">
        <w:rPr>
          <w:rFonts w:ascii="Times New Roman" w:hAnsi="Times New Roman" w:cs="Times New Roman"/>
        </w:rPr>
        <w:t>等</w:t>
      </w:r>
      <w:r w:rsidRPr="008959B6">
        <w:rPr>
          <w:rFonts w:ascii="Times New Roman" w:hAnsi="Times New Roman" w:cs="Times New Roman"/>
          <w:lang w:val="fr-FR"/>
        </w:rPr>
        <w:t xml:space="preserve">, 2023a. </w:t>
      </w:r>
      <w:proofErr w:type="spellStart"/>
      <w:r w:rsidRPr="008959B6">
        <w:rPr>
          <w:rFonts w:ascii="Times New Roman" w:hAnsi="Times New Roman" w:cs="Times New Roman"/>
          <w:lang w:val="fr-FR"/>
        </w:rPr>
        <w:t>Reflexion</w:t>
      </w:r>
      <w:proofErr w:type="spellEnd"/>
      <w:r w:rsidRPr="008959B6">
        <w:rPr>
          <w:rFonts w:ascii="Times New Roman" w:hAnsi="Times New Roman" w:cs="Times New Roman"/>
          <w:lang w:val="fr-FR"/>
        </w:rPr>
        <w:t xml:space="preserve">: </w:t>
      </w:r>
      <w:proofErr w:type="spellStart"/>
      <w:r w:rsidRPr="008959B6">
        <w:rPr>
          <w:rFonts w:ascii="Times New Roman" w:hAnsi="Times New Roman" w:cs="Times New Roman"/>
          <w:lang w:val="fr-FR"/>
        </w:rPr>
        <w:t>language</w:t>
      </w:r>
      <w:proofErr w:type="spellEnd"/>
      <w:r w:rsidRPr="008959B6">
        <w:rPr>
          <w:rFonts w:ascii="Times New Roman" w:hAnsi="Times New Roman" w:cs="Times New Roman"/>
          <w:lang w:val="fr-FR"/>
        </w:rPr>
        <w:t xml:space="preserve"> agents </w:t>
      </w:r>
      <w:proofErr w:type="spellStart"/>
      <w:r w:rsidRPr="008959B6">
        <w:rPr>
          <w:rFonts w:ascii="Times New Roman" w:hAnsi="Times New Roman" w:cs="Times New Roman"/>
          <w:lang w:val="fr-FR"/>
        </w:rPr>
        <w:t>with</w:t>
      </w:r>
      <w:proofErr w:type="spellEnd"/>
      <w:r w:rsidRPr="008959B6">
        <w:rPr>
          <w:rFonts w:ascii="Times New Roman" w:hAnsi="Times New Roman" w:cs="Times New Roman"/>
          <w:lang w:val="fr-FR"/>
        </w:rPr>
        <w:t xml:space="preserve"> verbal </w:t>
      </w:r>
      <w:proofErr w:type="spellStart"/>
      <w:r w:rsidRPr="008959B6">
        <w:rPr>
          <w:rFonts w:ascii="Times New Roman" w:hAnsi="Times New Roman" w:cs="Times New Roman"/>
          <w:lang w:val="fr-FR"/>
        </w:rPr>
        <w:t>reinforcement</w:t>
      </w:r>
      <w:proofErr w:type="spellEnd"/>
      <w:r w:rsidRPr="008959B6">
        <w:rPr>
          <w:rFonts w:ascii="Times New Roman" w:hAnsi="Times New Roman" w:cs="Times New Roman"/>
          <w:lang w:val="fr-FR"/>
        </w:rPr>
        <w:t xml:space="preserve"> </w:t>
      </w:r>
      <w:proofErr w:type="spellStart"/>
      <w:r w:rsidRPr="008959B6">
        <w:rPr>
          <w:rFonts w:ascii="Times New Roman" w:hAnsi="Times New Roman" w:cs="Times New Roman"/>
          <w:lang w:val="fr-FR"/>
        </w:rPr>
        <w:t>learning</w:t>
      </w:r>
      <w:proofErr w:type="spellEnd"/>
      <w:r w:rsidRPr="008959B6">
        <w:rPr>
          <w:rFonts w:ascii="Times New Roman" w:hAnsi="Times New Roman" w:cs="Times New Roman"/>
          <w:lang w:val="fr-FR"/>
        </w:rPr>
        <w:t xml:space="preserve">[C/OL]//OH A, NAUMANN T, GLOBERSON A, </w:t>
      </w:r>
      <w:r w:rsidRPr="008959B6">
        <w:rPr>
          <w:rFonts w:ascii="Times New Roman" w:hAnsi="Times New Roman" w:cs="Times New Roman"/>
        </w:rPr>
        <w:t>等</w:t>
      </w:r>
      <w:r w:rsidRPr="008959B6">
        <w:rPr>
          <w:rFonts w:ascii="Times New Roman" w:hAnsi="Times New Roman" w:cs="Times New Roman"/>
          <w:lang w:val="fr-FR"/>
        </w:rPr>
        <w:t xml:space="preserve">. </w:t>
      </w:r>
      <w:proofErr w:type="spellStart"/>
      <w:r w:rsidRPr="008959B6">
        <w:rPr>
          <w:rFonts w:ascii="Times New Roman" w:hAnsi="Times New Roman" w:cs="Times New Roman"/>
          <w:lang w:val="fr-FR"/>
        </w:rPr>
        <w:t>Advances</w:t>
      </w:r>
      <w:proofErr w:type="spellEnd"/>
      <w:r w:rsidRPr="008959B6">
        <w:rPr>
          <w:rFonts w:ascii="Times New Roman" w:hAnsi="Times New Roman" w:cs="Times New Roman"/>
          <w:lang w:val="fr-FR"/>
        </w:rPr>
        <w:t xml:space="preserve"> in Neural Information </w:t>
      </w:r>
      <w:proofErr w:type="spellStart"/>
      <w:r w:rsidRPr="008959B6">
        <w:rPr>
          <w:rFonts w:ascii="Times New Roman" w:hAnsi="Times New Roman" w:cs="Times New Roman"/>
          <w:lang w:val="fr-FR"/>
        </w:rPr>
        <w:t>Processing</w:t>
      </w:r>
      <w:proofErr w:type="spellEnd"/>
      <w:r w:rsidRPr="008959B6">
        <w:rPr>
          <w:rFonts w:ascii="Times New Roman" w:hAnsi="Times New Roman" w:cs="Times New Roman"/>
          <w:lang w:val="fr-FR"/>
        </w:rPr>
        <w:t xml:space="preserve"> </w:t>
      </w:r>
      <w:proofErr w:type="spellStart"/>
      <w:r w:rsidRPr="008959B6">
        <w:rPr>
          <w:rFonts w:ascii="Times New Roman" w:hAnsi="Times New Roman" w:cs="Times New Roman"/>
          <w:lang w:val="fr-FR"/>
        </w:rPr>
        <w:t>Systems</w:t>
      </w:r>
      <w:proofErr w:type="spellEnd"/>
      <w:r w:rsidRPr="008959B6">
        <w:rPr>
          <w:rFonts w:ascii="Times New Roman" w:hAnsi="Times New Roman" w:cs="Times New Roman"/>
          <w:lang w:val="fr-FR"/>
        </w:rPr>
        <w:t xml:space="preserve">: </w:t>
      </w:r>
      <w:r w:rsidRPr="008959B6">
        <w:rPr>
          <w:rFonts w:ascii="Times New Roman" w:hAnsi="Times New Roman" w:cs="Times New Roman"/>
        </w:rPr>
        <w:t>卷</w:t>
      </w:r>
      <w:r w:rsidRPr="008959B6">
        <w:rPr>
          <w:rFonts w:ascii="Times New Roman" w:hAnsi="Times New Roman" w:cs="Times New Roman"/>
          <w:lang w:val="fr-FR"/>
        </w:rPr>
        <w:t xml:space="preserve"> 36. </w:t>
      </w:r>
      <w:proofErr w:type="spellStart"/>
      <w:r w:rsidRPr="008959B6">
        <w:rPr>
          <w:rFonts w:ascii="Times New Roman" w:hAnsi="Times New Roman" w:cs="Times New Roman"/>
          <w:lang w:val="fr-FR"/>
        </w:rPr>
        <w:t>Curran</w:t>
      </w:r>
      <w:proofErr w:type="spellEnd"/>
      <w:r w:rsidRPr="008959B6">
        <w:rPr>
          <w:rFonts w:ascii="Times New Roman" w:hAnsi="Times New Roman" w:cs="Times New Roman"/>
          <w:lang w:val="fr-FR"/>
        </w:rPr>
        <w:t xml:space="preserve"> Associates, Inc.: 8634-8652. https://proceedings.neurips.cc/paper_files/paper/2023/file/1b44b878bb782e6954cd888628510e90-Paper-Conference.pdf.</w:t>
      </w:r>
    </w:p>
    <w:p w14:paraId="02DF7196"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SHINN N, CASSANO F, GOPINATH A, </w:t>
      </w:r>
      <w:r w:rsidRPr="008959B6">
        <w:rPr>
          <w:rFonts w:ascii="Times New Roman" w:hAnsi="Times New Roman" w:cs="Times New Roman"/>
        </w:rPr>
        <w:t>等</w:t>
      </w:r>
      <w:r w:rsidRPr="008959B6">
        <w:rPr>
          <w:rFonts w:ascii="Times New Roman" w:hAnsi="Times New Roman" w:cs="Times New Roman"/>
        </w:rPr>
        <w:t xml:space="preserve">, 2023b. </w:t>
      </w:r>
      <w:proofErr w:type="spellStart"/>
      <w:r w:rsidRPr="008959B6">
        <w:rPr>
          <w:rFonts w:ascii="Times New Roman" w:hAnsi="Times New Roman" w:cs="Times New Roman"/>
        </w:rPr>
        <w:t>Reflexion</w:t>
      </w:r>
      <w:proofErr w:type="spellEnd"/>
      <w:r w:rsidRPr="008959B6">
        <w:rPr>
          <w:rFonts w:ascii="Times New Roman" w:hAnsi="Times New Roman" w:cs="Times New Roman"/>
        </w:rPr>
        <w:t xml:space="preserve">: Language Agents with Verbal Reinforcement Learning[C/OL]//Advances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proofErr w:type="spellStart"/>
      <w:r w:rsidRPr="008959B6">
        <w:rPr>
          <w:rFonts w:ascii="Times New Roman" w:hAnsi="Times New Roman" w:cs="Times New Roman"/>
          <w:lang w:val="fr-FR"/>
        </w:rPr>
        <w:t>Curran</w:t>
      </w:r>
      <w:proofErr w:type="spellEnd"/>
      <w:r w:rsidRPr="008959B6">
        <w:rPr>
          <w:rFonts w:ascii="Times New Roman" w:hAnsi="Times New Roman" w:cs="Times New Roman"/>
          <w:lang w:val="fr-FR"/>
        </w:rPr>
        <w:t xml:space="preserve"> Associates, Inc.: 14256-14269. https://proceedings.neurips.cc/paper_files/paper/2023/hash/1b44b878bb782e6954cd888628510e90-Abstract-Conference.html. </w:t>
      </w:r>
      <w:proofErr w:type="gramStart"/>
      <w:r w:rsidRPr="008959B6">
        <w:rPr>
          <w:rFonts w:ascii="Times New Roman" w:hAnsi="Times New Roman" w:cs="Times New Roman"/>
          <w:lang w:val="fr-FR"/>
        </w:rPr>
        <w:t>DOI:</w:t>
      </w:r>
      <w:proofErr w:type="gramEnd"/>
      <w:r w:rsidRPr="008959B6">
        <w:rPr>
          <w:rFonts w:ascii="Times New Roman" w:hAnsi="Times New Roman" w:cs="Times New Roman"/>
          <w:lang w:val="fr-FR"/>
        </w:rPr>
        <w:t>10.48550/arXiv.2303.11366.</w:t>
      </w:r>
    </w:p>
    <w:p w14:paraId="51153E3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SIMON H A, 1955. A behavioral model of rational choice[J/OL]. The Quarterly Journal of Economics, 69(1): 99-118. DOI:10.2307/1884852.</w:t>
      </w:r>
    </w:p>
    <w:p w14:paraId="36FFBF3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SQUIRE L R, 2004. Memory systems of the brain: A brief history and current perspective[J/OL]. Neurobiology of Learning and Memory, 82(3): 171-177. </w:t>
      </w:r>
      <w:proofErr w:type="gramStart"/>
      <w:r w:rsidRPr="008959B6">
        <w:rPr>
          <w:rFonts w:ascii="Times New Roman" w:hAnsi="Times New Roman" w:cs="Times New Roman"/>
        </w:rPr>
        <w:t>DOI:10.1016/j.nlm</w:t>
      </w:r>
      <w:proofErr w:type="gramEnd"/>
      <w:r w:rsidRPr="008959B6">
        <w:rPr>
          <w:rFonts w:ascii="Times New Roman" w:hAnsi="Times New Roman" w:cs="Times New Roman"/>
        </w:rPr>
        <w:t>.2004.06.006.</w:t>
      </w:r>
    </w:p>
    <w:p w14:paraId="0C57053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SUKHBAATAR S, SZLAM A, WESTON J, </w:t>
      </w:r>
      <w:r w:rsidRPr="008959B6">
        <w:rPr>
          <w:rFonts w:ascii="Times New Roman" w:hAnsi="Times New Roman" w:cs="Times New Roman"/>
        </w:rPr>
        <w:t>等</w:t>
      </w:r>
      <w:r w:rsidRPr="008959B6">
        <w:rPr>
          <w:rFonts w:ascii="Times New Roman" w:hAnsi="Times New Roman" w:cs="Times New Roman"/>
        </w:rPr>
        <w:t xml:space="preserve">, 2015. End-To-End Memory Networks[C/OL]//Advances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28. </w:t>
      </w:r>
      <w:proofErr w:type="spellStart"/>
      <w:r w:rsidRPr="008959B6">
        <w:rPr>
          <w:rFonts w:ascii="Times New Roman" w:hAnsi="Times New Roman" w:cs="Times New Roman"/>
          <w:lang w:val="fr-FR"/>
        </w:rPr>
        <w:t>Curran</w:t>
      </w:r>
      <w:proofErr w:type="spellEnd"/>
      <w:r w:rsidRPr="008959B6">
        <w:rPr>
          <w:rFonts w:ascii="Times New Roman" w:hAnsi="Times New Roman" w:cs="Times New Roman"/>
          <w:lang w:val="fr-FR"/>
        </w:rPr>
        <w:t xml:space="preserve"> Associates, Inc. https://proceedings.neurips.cc/paper_files/paper/2015/hash/8fb21ee7a2207526da55a679f0332de2-Abstract.html. </w:t>
      </w:r>
      <w:proofErr w:type="gramStart"/>
      <w:r w:rsidRPr="008959B6">
        <w:rPr>
          <w:rFonts w:ascii="Times New Roman" w:hAnsi="Times New Roman" w:cs="Times New Roman"/>
          <w:lang w:val="fr-FR"/>
        </w:rPr>
        <w:t>DOI:</w:t>
      </w:r>
      <w:proofErr w:type="gramEnd"/>
      <w:r w:rsidRPr="008959B6">
        <w:rPr>
          <w:rFonts w:ascii="Times New Roman" w:hAnsi="Times New Roman" w:cs="Times New Roman"/>
          <w:lang w:val="fr-FR"/>
        </w:rPr>
        <w:t>10.5555/2969442.2969600.</w:t>
      </w:r>
    </w:p>
    <w:p w14:paraId="016EA702"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TAN H, ZHANG Z, MA C, </w:t>
      </w:r>
      <w:r w:rsidRPr="008959B6">
        <w:rPr>
          <w:rFonts w:ascii="Times New Roman" w:hAnsi="Times New Roman" w:cs="Times New Roman"/>
        </w:rPr>
        <w:t>等</w:t>
      </w:r>
      <w:r w:rsidRPr="008959B6">
        <w:rPr>
          <w:rFonts w:ascii="Times New Roman" w:hAnsi="Times New Roman" w:cs="Times New Roman"/>
          <w:lang w:val="pl-PL"/>
        </w:rPr>
        <w:t xml:space="preserve">, 2025. </w:t>
      </w:r>
      <w:proofErr w:type="spellStart"/>
      <w:r w:rsidRPr="008959B6">
        <w:rPr>
          <w:rFonts w:ascii="Times New Roman" w:hAnsi="Times New Roman" w:cs="Times New Roman"/>
        </w:rPr>
        <w:t>MemBench</w:t>
      </w:r>
      <w:proofErr w:type="spellEnd"/>
      <w:r w:rsidRPr="008959B6">
        <w:rPr>
          <w:rFonts w:ascii="Times New Roman" w:hAnsi="Times New Roman" w:cs="Times New Roman"/>
        </w:rPr>
        <w:t xml:space="preserve">: Towards More Comprehensive Evaluation on the Memory of LLM-based Agents[C/OL]//Findings of the Association for Computational Linguistics: ACL 2025. </w:t>
      </w:r>
      <w:r w:rsidRPr="008959B6">
        <w:rPr>
          <w:rFonts w:ascii="Times New Roman" w:hAnsi="Times New Roman" w:cs="Times New Roman"/>
          <w:lang w:val="it-IT"/>
        </w:rPr>
        <w:t xml:space="preserve">Vienna, Austria: Association for </w:t>
      </w:r>
      <w:proofErr w:type="spellStart"/>
      <w:r w:rsidRPr="008959B6">
        <w:rPr>
          <w:rFonts w:ascii="Times New Roman" w:hAnsi="Times New Roman" w:cs="Times New Roman"/>
          <w:lang w:val="it-IT"/>
        </w:rPr>
        <w:t>Computational</w:t>
      </w:r>
      <w:proofErr w:type="spellEnd"/>
      <w:r w:rsidRPr="008959B6">
        <w:rPr>
          <w:rFonts w:ascii="Times New Roman" w:hAnsi="Times New Roman" w:cs="Times New Roman"/>
          <w:lang w:val="it-IT"/>
        </w:rPr>
        <w:t xml:space="preserve"> </w:t>
      </w:r>
      <w:proofErr w:type="spellStart"/>
      <w:r w:rsidRPr="008959B6">
        <w:rPr>
          <w:rFonts w:ascii="Times New Roman" w:hAnsi="Times New Roman" w:cs="Times New Roman"/>
          <w:lang w:val="it-IT"/>
        </w:rPr>
        <w:t>Linguistics</w:t>
      </w:r>
      <w:proofErr w:type="spellEnd"/>
      <w:r w:rsidRPr="008959B6">
        <w:rPr>
          <w:rFonts w:ascii="Times New Roman" w:hAnsi="Times New Roman" w:cs="Times New Roman"/>
          <w:lang w:val="it-IT"/>
        </w:rPr>
        <w:t xml:space="preserve">: 19336-19352. https://aclanthology.org/2025.findings-acl.989/. </w:t>
      </w:r>
      <w:proofErr w:type="gramStart"/>
      <w:r w:rsidRPr="008959B6">
        <w:rPr>
          <w:rFonts w:ascii="Times New Roman" w:hAnsi="Times New Roman" w:cs="Times New Roman"/>
        </w:rPr>
        <w:t>DOI:10.18653/v1/2025.findings-acl</w:t>
      </w:r>
      <w:proofErr w:type="gramEnd"/>
      <w:r w:rsidRPr="008959B6">
        <w:rPr>
          <w:rFonts w:ascii="Times New Roman" w:hAnsi="Times New Roman" w:cs="Times New Roman"/>
        </w:rPr>
        <w:t>.989.</w:t>
      </w:r>
    </w:p>
    <w:p w14:paraId="0D099D6B"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THALER R H, 1985. Mental Accounting and Consumer Choice[J/OL]. Marketing Science, 4(3): 199-214. DOI:10.1287/mksc.4.3.199.</w:t>
      </w:r>
    </w:p>
    <w:p w14:paraId="44E8D35C"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TULVING E, 1972. Episodic and semantic memory[M/OL]//TULVING E, DONALDSON W. Organization of Memory. New York, NY, USA: Academic Press: 381-403. https://www.sciencedirect.com/science/article/pii/S0028393220300373. </w:t>
      </w:r>
      <w:r w:rsidRPr="008959B6">
        <w:rPr>
          <w:rFonts w:ascii="Times New Roman" w:hAnsi="Times New Roman" w:cs="Times New Roman"/>
          <w:lang w:val="pt-BR"/>
        </w:rPr>
        <w:t>DOI:10.1016/S0028-3932(20)30037-3.</w:t>
      </w:r>
    </w:p>
    <w:p w14:paraId="33014C53"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de-DE"/>
        </w:rPr>
        <w:t xml:space="preserve">YANG H, LIU X Y, WANG C D, 2023. </w:t>
      </w:r>
      <w:proofErr w:type="spellStart"/>
      <w:r w:rsidRPr="008959B6">
        <w:rPr>
          <w:rFonts w:ascii="Times New Roman" w:hAnsi="Times New Roman" w:cs="Times New Roman"/>
        </w:rPr>
        <w:t>FinGPT</w:t>
      </w:r>
      <w:proofErr w:type="spellEnd"/>
      <w:r w:rsidRPr="008959B6">
        <w:rPr>
          <w:rFonts w:ascii="Times New Roman" w:hAnsi="Times New Roman" w:cs="Times New Roman"/>
        </w:rPr>
        <w:t>: Open-Source Financial Large Language Models[R/OL]. AI4Finance Foundation. https://ai4finance.org/FinGPT-Paper.pdf.</w:t>
      </w:r>
    </w:p>
    <w:p w14:paraId="53D9CA7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YANG H, ZHANG B, WANG N, </w:t>
      </w:r>
      <w:r w:rsidRPr="008959B6">
        <w:rPr>
          <w:rFonts w:ascii="Times New Roman" w:hAnsi="Times New Roman" w:cs="Times New Roman"/>
        </w:rPr>
        <w:t>等</w:t>
      </w:r>
      <w:r w:rsidRPr="008959B6">
        <w:rPr>
          <w:rFonts w:ascii="Times New Roman" w:hAnsi="Times New Roman" w:cs="Times New Roman"/>
        </w:rPr>
        <w:t xml:space="preserve">, 2024. </w:t>
      </w:r>
      <w:proofErr w:type="spellStart"/>
      <w:r w:rsidRPr="008959B6">
        <w:rPr>
          <w:rFonts w:ascii="Times New Roman" w:hAnsi="Times New Roman" w:cs="Times New Roman"/>
        </w:rPr>
        <w:t>FinRobot</w:t>
      </w:r>
      <w:proofErr w:type="spellEnd"/>
      <w:r w:rsidRPr="008959B6">
        <w:rPr>
          <w:rFonts w:ascii="Times New Roman" w:hAnsi="Times New Roman" w:cs="Times New Roman"/>
        </w:rPr>
        <w:t>: An Open-Source AI Agent Platform for Financial Applications using Large Language Models[Z/OL]. (2024). https://arxiv.org/abs/2405.14767.</w:t>
      </w:r>
    </w:p>
    <w:p w14:paraId="653A2268"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t-BR"/>
        </w:rPr>
        <w:t xml:space="preserve">YAO S, ZHAO J, YU D, </w:t>
      </w:r>
      <w:r w:rsidRPr="008959B6">
        <w:rPr>
          <w:rFonts w:ascii="Times New Roman" w:hAnsi="Times New Roman" w:cs="Times New Roman"/>
        </w:rPr>
        <w:t>等</w:t>
      </w:r>
      <w:r w:rsidRPr="007D345B">
        <w:rPr>
          <w:rFonts w:ascii="Times New Roman" w:hAnsi="Times New Roman" w:cs="Times New Roman"/>
          <w:lang w:val="pt-BR"/>
        </w:rPr>
        <w:t xml:space="preserve">, 2023. </w:t>
      </w:r>
      <w:proofErr w:type="spellStart"/>
      <w:r w:rsidRPr="008959B6">
        <w:rPr>
          <w:rFonts w:ascii="Times New Roman" w:hAnsi="Times New Roman" w:cs="Times New Roman"/>
        </w:rPr>
        <w:t>ReAct</w:t>
      </w:r>
      <w:proofErr w:type="spellEnd"/>
      <w:r w:rsidRPr="008959B6">
        <w:rPr>
          <w:rFonts w:ascii="Times New Roman" w:hAnsi="Times New Roman" w:cs="Times New Roman"/>
        </w:rPr>
        <w:t>: Synergizing Reasoning and Acting in Language Models[C/OL]//The Eleventh International Conference on Learning Representations. https://openreview.net/forum?id=WE_vluYUL-X.</w:t>
      </w:r>
    </w:p>
    <w:p w14:paraId="0246D96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ZHANG S, DINAN E, URBANEK J, </w:t>
      </w:r>
      <w:r w:rsidRPr="008959B6">
        <w:rPr>
          <w:rFonts w:ascii="Times New Roman" w:hAnsi="Times New Roman" w:cs="Times New Roman"/>
        </w:rPr>
        <w:t>等</w:t>
      </w:r>
      <w:r w:rsidRPr="008959B6">
        <w:rPr>
          <w:rFonts w:ascii="Times New Roman" w:hAnsi="Times New Roman" w:cs="Times New Roman"/>
          <w:lang w:val="pt-BR"/>
        </w:rPr>
        <w:t xml:space="preserve">, 2018. </w:t>
      </w:r>
      <w:r w:rsidRPr="008959B6">
        <w:rPr>
          <w:rFonts w:ascii="Times New Roman" w:hAnsi="Times New Roman" w:cs="Times New Roman"/>
        </w:rPr>
        <w:t xml:space="preserve">Personalizing Dialogue Agents: I have a dog, do you have pets too?[C/OL]//GUREVYCH I, MIYAO Y. Proceedings of the 56th Annual Meeting of the Association for </w:t>
      </w:r>
      <w:r w:rsidRPr="008959B6">
        <w:rPr>
          <w:rFonts w:ascii="Times New Roman" w:hAnsi="Times New Roman" w:cs="Times New Roman"/>
        </w:rPr>
        <w:lastRenderedPageBreak/>
        <w:t>Computational Linguistics (Volume 1: Long Papers). Melbourne, Australia: Association for Computational Linguistics: 2204-2213. https://aclanthology.org/P18-1205/. DOI:10.18653/v1/P18-1205.</w:t>
      </w:r>
    </w:p>
    <w:p w14:paraId="73102F25"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es-ES"/>
        </w:rPr>
        <w:t xml:space="preserve">ZHANG Y, SUN S, GALLEY M, </w:t>
      </w:r>
      <w:r w:rsidRPr="008959B6">
        <w:rPr>
          <w:rFonts w:ascii="Times New Roman" w:hAnsi="Times New Roman" w:cs="Times New Roman"/>
        </w:rPr>
        <w:t>等</w:t>
      </w:r>
      <w:r w:rsidRPr="007D345B">
        <w:rPr>
          <w:rFonts w:ascii="Times New Roman" w:hAnsi="Times New Roman" w:cs="Times New Roman"/>
          <w:lang w:val="es-ES"/>
        </w:rPr>
        <w:t xml:space="preserve">, 2020. </w:t>
      </w:r>
      <w:r w:rsidRPr="008959B6">
        <w:rPr>
          <w:rFonts w:ascii="Times New Roman" w:hAnsi="Times New Roman" w:cs="Times New Roman"/>
        </w:rPr>
        <w:t xml:space="preserve">DIALOGPT : Large-Scale Generative Pre-training for Conversational Response Generation[C/OL]//CELIKYILMAZ A, WEN T H. Proceedings of the 58th Annual Meeting of the Association for Computational Linguistics: System Demonstrations. Online: Association for Computational Linguistics: 270-278. https://aclanthology.org/2020.acl-demos.30/. </w:t>
      </w:r>
      <w:proofErr w:type="gramStart"/>
      <w:r w:rsidRPr="008959B6">
        <w:rPr>
          <w:rFonts w:ascii="Times New Roman" w:hAnsi="Times New Roman" w:cs="Times New Roman"/>
        </w:rPr>
        <w:t>DOI:10.18653/v1/2020.acl-demos</w:t>
      </w:r>
      <w:proofErr w:type="gramEnd"/>
      <w:r w:rsidRPr="008959B6">
        <w:rPr>
          <w:rFonts w:ascii="Times New Roman" w:hAnsi="Times New Roman" w:cs="Times New Roman"/>
        </w:rPr>
        <w:t>.30.</w:t>
      </w:r>
    </w:p>
    <w:p w14:paraId="4EED84A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ZHANG Y, XIE C, 2020. Regulating Investment Robo-Advisors in China: Problems and Prospects[J/OL]. European Business Organization Law Review, 21: 737-766. DOI:10.1007/s40804-020-00187-8.</w:t>
      </w:r>
    </w:p>
    <w:p w14:paraId="0906956C"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ZHU F, LEI W, HUANG Y, </w:t>
      </w:r>
      <w:r w:rsidRPr="008959B6">
        <w:rPr>
          <w:rFonts w:ascii="Times New Roman" w:hAnsi="Times New Roman" w:cs="Times New Roman"/>
        </w:rPr>
        <w:t>等</w:t>
      </w:r>
      <w:r w:rsidRPr="008959B6">
        <w:rPr>
          <w:rFonts w:ascii="Times New Roman" w:hAnsi="Times New Roman" w:cs="Times New Roman"/>
        </w:rPr>
        <w:t xml:space="preserve">, 2021. TAT-QA: A Question Answering Benchmark on a Hybrid of Tabular and Textual Content in Finance[C/OL]//Proceedings of the 59th Annual Meeting of the Association for Computational Linguistics and the 11th International Joint Conference on Natural Language Processing (Volume 1: Long Papers). Online: Association for Computational Linguistics: 5002-5012. https://aclanthology.org/2021.acl-long.390/. </w:t>
      </w:r>
      <w:proofErr w:type="gramStart"/>
      <w:r w:rsidRPr="008959B6">
        <w:rPr>
          <w:rFonts w:ascii="Times New Roman" w:hAnsi="Times New Roman" w:cs="Times New Roman"/>
        </w:rPr>
        <w:t>DOI:10.18653/v1/2021.acl-long</w:t>
      </w:r>
      <w:proofErr w:type="gramEnd"/>
      <w:r w:rsidRPr="008959B6">
        <w:rPr>
          <w:rFonts w:ascii="Times New Roman" w:hAnsi="Times New Roman" w:cs="Times New Roman"/>
        </w:rPr>
        <w:t>.390.</w:t>
      </w:r>
    </w:p>
    <w:p w14:paraId="6D8FEAA7" w14:textId="5C9EFDCA" w:rsidR="00C06F88" w:rsidRDefault="00074DEC" w:rsidP="008E49DE">
      <w:pPr>
        <w:pStyle w:val="aff0"/>
        <w:sectPr w:rsidR="00C06F88" w:rsidSect="006F163D">
          <w:pgSz w:w="595.30pt" w:h="841.90pt"/>
          <w:pgMar w:top="127.60pt" w:right="99.25pt" w:bottom="113.40pt" w:left="99.25pt" w:header="56.70pt" w:footer="56.70pt" w:gutter="0pt"/>
          <w:pgNumType w:start="1"/>
          <w:cols w:space="21.25pt"/>
          <w:docGrid w:type="lines" w:linePitch="326"/>
        </w:sectPr>
      </w:pPr>
      <w:r w:rsidRPr="008959B6">
        <w:fldChar w:fldCharType="end"/>
      </w:r>
    </w:p>
    <w:p w14:paraId="0DE4372E" w14:textId="651FE764" w:rsidR="00474E36" w:rsidRDefault="00C06F88" w:rsidP="00C06F88">
      <w:pPr>
        <w:pStyle w:val="aff0"/>
        <w:spacing w:beforeLines="300" w:before="48.90pt" w:afterLines="300" w:after="48.90pt"/>
        <w:ind w:start="0pt" w:firstLine="0pt"/>
        <w:jc w:val="center"/>
        <w:rPr>
          <w:b/>
          <w:bCs/>
        </w:rPr>
      </w:pPr>
      <w:r w:rsidRPr="00C06F88">
        <w:rPr>
          <w:rFonts w:hint="eastAsia"/>
          <w:b/>
          <w:bCs/>
        </w:rPr>
        <w:lastRenderedPageBreak/>
        <w:t>致谢</w:t>
      </w:r>
    </w:p>
    <w:p w14:paraId="7D87DA40" w14:textId="6CC089F1" w:rsidR="00C06F88" w:rsidRPr="00C06F88" w:rsidRDefault="00C06F88" w:rsidP="00C06F88">
      <w:pPr>
        <w:ind w:firstLine="21pt"/>
      </w:pPr>
      <w:r>
        <w:t>两年研究生生涯转瞬即逝，毕业设计的顺利完成，也为这段求学之旅画上了圆满句号。回首课题研究与论文撰写的全过程，每一步成长都离不开各位师长、同窗与家人的支持和帮助，在此，我致以最诚挚的感谢。特别感谢我的指导老师，从课题选题、方案构思到论文修改完善，老师始终以严谨的治学态度耐心指导，为我答疑解惑、指引方向，其言传身教让我受益匪浅。感谢学院提供的良好科研环境与资源，感谢各位授课老师传授的专业知识，为我开展研究奠定了坚实基础。感谢同窗伙伴们的互助陪伴，在我遇到困难时相互鼓励、交流经验，温暖了求学时光。更感谢家人的默默支持与包容，他们的牵挂与鼓励，是我克服困难、奋勇前行的动力。感恩这段时光的历练与馈赠，未来我将带着这份收获，脚踏实地，不负期许，在专业道路上继续前行。</w:t>
      </w:r>
    </w:p>
    <w:sectPr w:rsidR="00C06F88" w:rsidRPr="00C06F88" w:rsidSect="006F163D">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074159B" w14:textId="77777777" w:rsidR="00D13DC9" w:rsidRDefault="00D13DC9" w:rsidP="000801C5">
      <w:pPr>
        <w:ind w:firstLine="24pt"/>
      </w:pPr>
      <w:r>
        <w:separator/>
      </w:r>
    </w:p>
  </w:endnote>
  <w:endnote w:type="continuationSeparator" w:id="0">
    <w:p w14:paraId="012C2689" w14:textId="77777777" w:rsidR="00D13DC9" w:rsidRDefault="00D13DC9"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DengXian">
    <w:altName w:val="等线"/>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AFF" w:usb1="C0007843"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20B0604020202020204"/>
    <w:charset w:characterSet="iso-8859-1"/>
    <w:family w:val="roman"/>
    <w:notTrueType/>
    <w:pitch w:val="default"/>
  </w:font>
  <w:font w:name="Cambria">
    <w:panose1 w:val="02040503050406030204"/>
    <w:charset w:characterSet="iso-8859-1"/>
    <w:family w:val="roman"/>
    <w:pitch w:val="variable"/>
    <w:sig w:usb0="E00002FF" w:usb1="400004FF" w:usb2="00000000" w:usb3="00000000" w:csb0="0000019F" w:csb1="00000000"/>
  </w:font>
  <w:font w:name="Cambria Math">
    <w:panose1 w:val="02040503050406030204"/>
    <w:charset w:characterSet="iso-8859-1"/>
    <w:family w:val="roman"/>
    <w:pitch w:val="variable"/>
    <w:sig w:usb0="E00002FF" w:usb1="420024FF"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E0CC7B4" w14:textId="77777777" w:rsidR="00D13DC9" w:rsidRDefault="00D13DC9" w:rsidP="000801C5">
      <w:pPr>
        <w:ind w:firstLine="24pt"/>
      </w:pPr>
      <w:r>
        <w:separator/>
      </w:r>
    </w:p>
  </w:footnote>
  <w:footnote w:type="continuationSeparator" w:id="0">
    <w:p w14:paraId="4DFE5B34" w14:textId="77777777" w:rsidR="00D13DC9" w:rsidRDefault="00D13DC9" w:rsidP="000801C5">
      <w:pPr>
        <w:ind w:firstLine="24pt"/>
      </w:pPr>
      <w:r>
        <w:continuationSeparator/>
      </w:r>
    </w:p>
  </w:footnote>
  <w:footnote w:id="1">
    <w:p w14:paraId="7D2EA8B6" w14:textId="0ED979ED" w:rsidR="008B4D94" w:rsidRDefault="008B4D94" w:rsidP="005E36E5">
      <w:pPr>
        <w:pStyle w:val="afa"/>
        <w:numPr>
          <w:ilvl w:val="0"/>
          <w:numId w:val="48"/>
        </w:numPr>
        <w:spacing w:line="12pt" w:lineRule="exact"/>
        <w:ind w:start="17.85pt" w:hanging="17.85pt"/>
      </w:pPr>
      <w:proofErr w:type="gramStart"/>
      <w:r>
        <w:t>FinRL:</w:t>
      </w:r>
      <w:r w:rsidRPr="008B4D94">
        <w:t>https://github.com/AI4Finance-Foundation/FinRL</w:t>
      </w:r>
      <w:proofErr w:type="gramEnd"/>
    </w:p>
  </w:footnote>
  <w:footnote w:id="2">
    <w:p w14:paraId="324D4831" w14:textId="7979D80E" w:rsidR="00A66122"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IM Guidance Update No. 2017-02: Robo-Advisers</w:t>
      </w:r>
    </w:p>
  </w:footnote>
  <w:footnote w:id="3">
    <w:p w14:paraId="219CECA3" w14:textId="2ECE886E" w:rsidR="005E36E5"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Guidelines on certain aspects of the MiFID II suitability requirements</w:t>
      </w:r>
    </w:p>
  </w:footnote>
  <w:footnote w:id="4">
    <w:p w14:paraId="47DD0B64" w14:textId="715A7626" w:rsidR="005E36E5" w:rsidRPr="005E36E5" w:rsidRDefault="005E36E5" w:rsidP="005E36E5">
      <w:pPr>
        <w:pStyle w:val="a7"/>
        <w:numPr>
          <w:ilvl w:val="0"/>
          <w:numId w:val="48"/>
        </w:numPr>
        <w:ind w:firstLineChars="0"/>
        <w:rPr>
          <w:sz w:val="18"/>
          <w:szCs w:val="18"/>
        </w:rPr>
      </w:pPr>
      <w:r w:rsidRPr="005E36E5">
        <w:rPr>
          <w:sz w:val="18"/>
          <w:szCs w:val="18"/>
        </w:rPr>
        <w:t>FINRA Rule 2111 Suitability Obligations</w:t>
      </w:r>
    </w:p>
  </w:footnote>
  <w:footnote w:id="5">
    <w:p w14:paraId="5FD48181" w14:textId="0591B13F" w:rsidR="001D1F81" w:rsidRDefault="001D1F81" w:rsidP="00FD47BF">
      <w:pPr>
        <w:pStyle w:val="afa"/>
        <w:numPr>
          <w:ilvl w:val="0"/>
          <w:numId w:val="48"/>
        </w:numPr>
      </w:pPr>
      <w:r>
        <w:t>FinTalk-19</w:t>
      </w:r>
      <w:r>
        <w:rPr>
          <w:rFonts w:hint="eastAsia"/>
        </w:rPr>
        <w:t>数据集：</w:t>
      </w:r>
      <w:hyperlink r:id="rId1" w:tgtFrame="_blank" w:history="1">
        <w:r>
          <w:rPr>
            <w:rStyle w:val="ac"/>
            <w:rFonts w:ascii="Arial" w:hAnsi="Arial" w:cs="Arial"/>
            <w:color w:val="0057FF"/>
          </w:rPr>
          <w:t>https://huggingface.co/datasets/ceadar-ie/FinTalk-19k</w:t>
        </w:r>
      </w:hyperlink>
      <w:r>
        <w:rPr>
          <w:rStyle w:val="afc"/>
          <w:rFonts w:hint="eastAsia"/>
        </w:rPr>
        <w:t xml:space="preserve"> </w:t>
      </w:r>
      <w:r>
        <w:rPr>
          <w:rStyle w:val="afc"/>
          <w:rFonts w:hint="eastAsia"/>
        </w:rPr>
        <w:footnoteRef/>
      </w:r>
      <w:r>
        <w:t xml:space="preserve"> </w:t>
      </w:r>
    </w:p>
  </w:footnote>
  <w:footnote w:id="6">
    <w:p w14:paraId="5EA13D81" w14:textId="0EE4362A" w:rsidR="00FE3F47" w:rsidRDefault="00E86AEE">
      <w:pPr>
        <w:pStyle w:val="afa"/>
      </w:pPr>
      <w:r>
        <w:t>6</w:t>
      </w:r>
      <w:r w:rsidR="00FE3F47">
        <w:t>.BGE-M3-Reranker</w:t>
      </w:r>
      <w:r w:rsidR="00FE3F47">
        <w:rPr>
          <w:rFonts w:hint="eastAsia"/>
        </w:rPr>
        <w:t>模型：</w:t>
      </w:r>
      <w:r w:rsidR="00FE3F47" w:rsidRPr="00FE3F47">
        <w:t>https://github.com/FlagOpen/FlagEmbedding</w:t>
      </w:r>
      <w:r w:rsidR="00FE3F47">
        <w:rPr>
          <w:rStyle w:val="afc"/>
          <w:rFonts w:hint="eastAsia"/>
        </w:rPr>
        <w:footnoteRef/>
      </w:r>
      <w:r w:rsidR="00FE3F47">
        <w:t xml:space="preserve"> </w:t>
      </w:r>
    </w:p>
  </w:footnote>
  <w:footnote w:id="7">
    <w:p w14:paraId="37FBDBA7" w14:textId="2A7EC627" w:rsidR="005D1132" w:rsidRDefault="00FD47BF">
      <w:pPr>
        <w:pStyle w:val="afa"/>
      </w:pPr>
      <w:r>
        <w:t>7</w:t>
      </w:r>
      <w:r w:rsidR="005D1132">
        <w:t>.</w:t>
      </w:r>
      <w:r w:rsidR="005D1132" w:rsidRPr="005D1132">
        <w:t xml:space="preserve"> </w:t>
      </w:r>
      <w:r w:rsidR="005D1132">
        <w:t>Qwen3.5-</w:t>
      </w:r>
      <w:proofErr w:type="gramStart"/>
      <w:r w:rsidR="005D1132">
        <w:t>Plus:</w:t>
      </w:r>
      <w:r w:rsidR="005D1132" w:rsidRPr="005D1132">
        <w:t>https://qwen.ai/blog?id=qwen3.5</w:t>
      </w:r>
      <w:proofErr w:type="gramEnd"/>
      <w:r w:rsidR="005D1132">
        <w:rPr>
          <w:rStyle w:val="afc"/>
        </w:rPr>
        <w:footnoteRef/>
      </w:r>
      <w:r w:rsidR="005D1132">
        <w:t xml:space="preserve"> </w:t>
      </w:r>
    </w:p>
  </w:footnote>
  <w:footnote w:id="8">
    <w:p w14:paraId="4A9F9784" w14:textId="2E6A3615" w:rsidR="00F03577" w:rsidRDefault="00E86AEE">
      <w:pPr>
        <w:pStyle w:val="afa"/>
      </w:pPr>
      <w:r>
        <w:t>8</w:t>
      </w:r>
      <w:r w:rsidR="00F03577">
        <w:t>.</w:t>
      </w:r>
      <w:r w:rsidR="00F03577" w:rsidRPr="00F03577">
        <w:t xml:space="preserve"> https://github.com/langchain-ai/langmem</w:t>
      </w:r>
      <w:r w:rsidR="00F03577">
        <w:rPr>
          <w:rStyle w:val="afc"/>
        </w:rPr>
        <w:footnoteRef/>
      </w:r>
      <w:r w:rsidR="00F03577">
        <w:t xml:space="preserve"> </w:t>
      </w:r>
    </w:p>
  </w:footnote>
  <w:footnote w:id="9">
    <w:p w14:paraId="2E9F9AC1" w14:textId="6BB7A1DA" w:rsidR="00A24BB2" w:rsidRDefault="00A24BB2" w:rsidP="007E1C62">
      <w:pPr>
        <w:pStyle w:val="afa"/>
        <w:numPr>
          <w:ilvl w:val="0"/>
          <w:numId w:val="53"/>
        </w:numPr>
      </w:pPr>
      <w:r w:rsidRPr="00A24BB2">
        <w:t>https://www.udesk.cn/ucm/faq/66209?utm_source=chatgpt.com</w:t>
      </w:r>
    </w:p>
  </w:footnote>
  <w:footnote w:id="10">
    <w:p w14:paraId="350025A0" w14:textId="26D53382" w:rsidR="00237C90" w:rsidRDefault="00241763" w:rsidP="007755A8">
      <w:pPr>
        <w:pStyle w:val="afa"/>
        <w:numPr>
          <w:ilvl w:val="0"/>
          <w:numId w:val="53"/>
        </w:numPr>
      </w:pPr>
      <w:r>
        <w:rPr>
          <w:rFonts w:hint="eastAsia"/>
        </w:rPr>
        <w:t>收入口径行业报告：</w:t>
      </w:r>
      <w:hyperlink r:id="rId2" w:history="1">
        <w:r w:rsidR="00237C90" w:rsidRPr="00241763">
          <w:t>https://www.grandviewresearch.com</w:t>
        </w:r>
      </w:hyperlink>
    </w:p>
  </w:footnote>
  <w:footnote w:id="11">
    <w:p w14:paraId="1E3D28D8" w14:textId="54A00673" w:rsidR="00237C90" w:rsidRDefault="00241763" w:rsidP="007755A8">
      <w:pPr>
        <w:pStyle w:val="afa"/>
        <w:numPr>
          <w:ilvl w:val="0"/>
          <w:numId w:val="53"/>
        </w:numPr>
      </w:pPr>
      <w:r>
        <w:rPr>
          <w:rFonts w:hint="eastAsia"/>
        </w:rPr>
        <w:t>AUM行业报告：</w:t>
      </w:r>
      <w:r w:rsidR="00237C90" w:rsidRPr="00237C90">
        <w:t>https://www.statista.com</w:t>
      </w:r>
    </w:p>
  </w:footnote>
  <w:footnote w:id="12">
    <w:p w14:paraId="5EC2BAFA" w14:textId="645B424A" w:rsidR="00241763" w:rsidRDefault="00241763" w:rsidP="007E1C62">
      <w:pPr>
        <w:pStyle w:val="afa"/>
        <w:numPr>
          <w:ilvl w:val="0"/>
          <w:numId w:val="53"/>
        </w:numPr>
      </w:pPr>
      <w:r>
        <w:rPr>
          <w:rFonts w:hint="eastAsia"/>
        </w:rPr>
        <w:t>智能投顾市场分析：</w:t>
      </w:r>
      <w:r w:rsidRPr="00241763">
        <w:rPr>
          <w:rFonts w:hint="eastAsia"/>
        </w:rPr>
        <w:t>h</w:t>
      </w:r>
      <w:r w:rsidRPr="00241763">
        <w:t>ttps://www.globenewswire.com/</w:t>
      </w:r>
      <w:r>
        <w:t xml:space="preserve"> </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33715C6"/>
    <w:multiLevelType w:val="hybridMultilevel"/>
    <w:tmpl w:val="59BCE1C4"/>
    <w:lvl w:ilvl="0" w:tplc="431CF1A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 w15:restartNumberingAfterBreak="0">
    <w:nsid w:val="0F3A5B14"/>
    <w:multiLevelType w:val="hybridMultilevel"/>
    <w:tmpl w:val="100626E2"/>
    <w:lvl w:ilvl="0" w:tplc="5638FFF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3E161DD"/>
    <w:multiLevelType w:val="hybridMultilevel"/>
    <w:tmpl w:val="7098E97A"/>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5"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6"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7"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8"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9"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10"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1" w15:restartNumberingAfterBreak="0">
    <w:nsid w:val="1F203B64"/>
    <w:multiLevelType w:val="hybridMultilevel"/>
    <w:tmpl w:val="F2EE341C"/>
    <w:lvl w:ilvl="0" w:tplc="028651C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2"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4"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5"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7"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8"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9" w15:restartNumberingAfterBreak="0">
    <w:nsid w:val="30FE3E96"/>
    <w:multiLevelType w:val="hybridMultilevel"/>
    <w:tmpl w:val="6584F95C"/>
    <w:lvl w:ilvl="0" w:tplc="2C622D2C">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0"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21"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22"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23"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4"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5"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6"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7"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8"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9"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0" w15:restartNumberingAfterBreak="0">
    <w:nsid w:val="4D0B69EE"/>
    <w:multiLevelType w:val="hybridMultilevel"/>
    <w:tmpl w:val="BE86A0C8"/>
    <w:lvl w:ilvl="0" w:tplc="EC3C836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1" w15:restartNumberingAfterBreak="0">
    <w:nsid w:val="4EA84C5C"/>
    <w:multiLevelType w:val="hybridMultilevel"/>
    <w:tmpl w:val="EA320C58"/>
    <w:lvl w:ilvl="0" w:tplc="740449A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2" w15:restartNumberingAfterBreak="0">
    <w:nsid w:val="5AEB3274"/>
    <w:multiLevelType w:val="hybridMultilevel"/>
    <w:tmpl w:val="FEDE2B48"/>
    <w:lvl w:ilvl="0" w:tplc="250A436A">
      <w:start w:val="9"/>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3"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34" w15:restartNumberingAfterBreak="0">
    <w:nsid w:val="5DD63247"/>
    <w:multiLevelType w:val="hybridMultilevel"/>
    <w:tmpl w:val="95C07C7E"/>
    <w:lvl w:ilvl="0" w:tplc="6652EC82">
      <w:start w:val="1"/>
      <w:numFmt w:val="decimal"/>
      <w:lvlText w:val="%1."/>
      <w:lvlJc w:val="start"/>
      <w:pPr>
        <w:ind w:start="18pt" w:hanging="18pt"/>
      </w:pPr>
      <w:rPr>
        <w:rFonts w:ascii="宋体" w:eastAsia="宋体" w:hAnsi="宋体" w:cs="宋体"/>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5"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6"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7"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8"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9"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40" w15:restartNumberingAfterBreak="0">
    <w:nsid w:val="724C147E"/>
    <w:multiLevelType w:val="hybridMultilevel"/>
    <w:tmpl w:val="6E5EA22E"/>
    <w:lvl w:ilvl="0" w:tplc="7BACF1DE">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41"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43" w15:restartNumberingAfterBreak="0">
    <w:nsid w:val="79311E93"/>
    <w:multiLevelType w:val="hybridMultilevel"/>
    <w:tmpl w:val="3C527588"/>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4" w15:restartNumberingAfterBreak="0">
    <w:nsid w:val="7CD83D65"/>
    <w:multiLevelType w:val="hybridMultilevel"/>
    <w:tmpl w:val="3DCAD83C"/>
    <w:lvl w:ilvl="0" w:tplc="DD989BAA">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5"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8"/>
  </w:num>
  <w:num w:numId="2" w16cid:durableId="1092697542">
    <w:abstractNumId w:val="33"/>
  </w:num>
  <w:num w:numId="3" w16cid:durableId="111676837">
    <w:abstractNumId w:val="45"/>
  </w:num>
  <w:num w:numId="4" w16cid:durableId="572548904">
    <w:abstractNumId w:val="26"/>
  </w:num>
  <w:num w:numId="5" w16cid:durableId="866258422">
    <w:abstractNumId w:val="25"/>
  </w:num>
  <w:num w:numId="6" w16cid:durableId="962269036">
    <w:abstractNumId w:val="36"/>
  </w:num>
  <w:num w:numId="7" w16cid:durableId="1505392801">
    <w:abstractNumId w:val="12"/>
  </w:num>
  <w:num w:numId="8" w16cid:durableId="7607283">
    <w:abstractNumId w:val="6"/>
  </w:num>
  <w:num w:numId="9" w16cid:durableId="1959218713">
    <w:abstractNumId w:val="39"/>
  </w:num>
  <w:num w:numId="10" w16cid:durableId="1593585970">
    <w:abstractNumId w:val="2"/>
  </w:num>
  <w:num w:numId="11" w16cid:durableId="61955501">
    <w:abstractNumId w:val="17"/>
  </w:num>
  <w:num w:numId="12" w16cid:durableId="2047673900">
    <w:abstractNumId w:val="29"/>
  </w:num>
  <w:num w:numId="13" w16cid:durableId="2126387228">
    <w:abstractNumId w:val="13"/>
  </w:num>
  <w:num w:numId="14" w16cid:durableId="491410142">
    <w:abstractNumId w:val="28"/>
  </w:num>
  <w:num w:numId="15" w16cid:durableId="1458185409">
    <w:abstractNumId w:val="15"/>
  </w:num>
  <w:num w:numId="16" w16cid:durableId="987442893">
    <w:abstractNumId w:val="16"/>
  </w:num>
  <w:num w:numId="17" w16cid:durableId="445930507">
    <w:abstractNumId w:val="41"/>
  </w:num>
  <w:num w:numId="18" w16cid:durableId="1510178656">
    <w:abstractNumId w:val="28"/>
    <w:lvlOverride w:ilvl="0">
      <w:startOverride w:val="2"/>
    </w:lvlOverride>
    <w:lvlOverride w:ilvl="1">
      <w:startOverride w:val="1"/>
    </w:lvlOverride>
  </w:num>
  <w:num w:numId="19" w16cid:durableId="1412000535">
    <w:abstractNumId w:val="28"/>
    <w:lvlOverride w:ilvl="0">
      <w:startOverride w:val="2"/>
    </w:lvlOverride>
    <w:lvlOverride w:ilvl="1">
      <w:startOverride w:val="1"/>
    </w:lvlOverride>
  </w:num>
  <w:num w:numId="20" w16cid:durableId="280960696">
    <w:abstractNumId w:val="9"/>
  </w:num>
  <w:num w:numId="21" w16cid:durableId="1067993307">
    <w:abstractNumId w:val="37"/>
  </w:num>
  <w:num w:numId="22" w16cid:durableId="1036085441">
    <w:abstractNumId w:val="28"/>
  </w:num>
  <w:num w:numId="23" w16cid:durableId="1992978860">
    <w:abstractNumId w:val="24"/>
  </w:num>
  <w:num w:numId="24" w16cid:durableId="631136249">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23"/>
  </w:num>
  <w:num w:numId="26" w16cid:durableId="1095326226">
    <w:abstractNumId w:val="14"/>
  </w:num>
  <w:num w:numId="27" w16cid:durableId="787508102">
    <w:abstractNumId w:val="26"/>
    <w:lvlOverride w:ilvl="0">
      <w:startOverride w:val="2"/>
    </w:lvlOverride>
    <w:lvlOverride w:ilvl="1">
      <w:startOverride w:val="1"/>
    </w:lvlOverride>
  </w:num>
  <w:num w:numId="28" w16cid:durableId="962151498">
    <w:abstractNumId w:val="21"/>
  </w:num>
  <w:num w:numId="29" w16cid:durableId="388963095">
    <w:abstractNumId w:val="5"/>
  </w:num>
  <w:num w:numId="30" w16cid:durableId="1692366951">
    <w:abstractNumId w:val="38"/>
  </w:num>
  <w:num w:numId="31" w16cid:durableId="1795100394">
    <w:abstractNumId w:val="35"/>
  </w:num>
  <w:num w:numId="32" w16cid:durableId="17638009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42"/>
  </w:num>
  <w:num w:numId="34" w16cid:durableId="1353874645">
    <w:abstractNumId w:val="20"/>
  </w:num>
  <w:num w:numId="35" w16cid:durableId="957636917">
    <w:abstractNumId w:val="7"/>
  </w:num>
  <w:num w:numId="36" w16cid:durableId="6371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7"/>
  </w:num>
  <w:num w:numId="38" w16cid:durableId="14821179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10"/>
  </w:num>
  <w:num w:numId="40" w16cid:durableId="516382384">
    <w:abstractNumId w:val="18"/>
  </w:num>
  <w:num w:numId="41" w16cid:durableId="1209538489">
    <w:abstractNumId w:val="22"/>
  </w:num>
  <w:num w:numId="42" w16cid:durableId="1750881890">
    <w:abstractNumId w:val="4"/>
  </w:num>
  <w:num w:numId="43" w16cid:durableId="1750421632">
    <w:abstractNumId w:val="19"/>
  </w:num>
  <w:num w:numId="44" w16cid:durableId="963996226">
    <w:abstractNumId w:val="40"/>
  </w:num>
  <w:num w:numId="45" w16cid:durableId="599993687">
    <w:abstractNumId w:val="1"/>
  </w:num>
  <w:num w:numId="46" w16cid:durableId="13457100">
    <w:abstractNumId w:val="0"/>
  </w:num>
  <w:num w:numId="47" w16cid:durableId="1236009843">
    <w:abstractNumId w:val="30"/>
  </w:num>
  <w:num w:numId="48" w16cid:durableId="1416240829">
    <w:abstractNumId w:val="11"/>
  </w:num>
  <w:num w:numId="49" w16cid:durableId="1241018662">
    <w:abstractNumId w:val="34"/>
  </w:num>
  <w:num w:numId="50" w16cid:durableId="1501193113">
    <w:abstractNumId w:val="31"/>
  </w:num>
  <w:num w:numId="51" w16cid:durableId="25065235">
    <w:abstractNumId w:val="44"/>
  </w:num>
  <w:num w:numId="52" w16cid:durableId="2131046776">
    <w:abstractNumId w:val="3"/>
  </w:num>
  <w:num w:numId="53" w16cid:durableId="1864240862">
    <w:abstractNumId w:val="32"/>
  </w:num>
  <w:num w:numId="54" w16cid:durableId="1372998607">
    <w:abstractNumId w:val="4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11766"/>
    <w:rsid w:val="0002397C"/>
    <w:rsid w:val="00030287"/>
    <w:rsid w:val="00051BE6"/>
    <w:rsid w:val="00074DEC"/>
    <w:rsid w:val="000801C5"/>
    <w:rsid w:val="000A65F9"/>
    <w:rsid w:val="000F2CAD"/>
    <w:rsid w:val="0010728F"/>
    <w:rsid w:val="0011110A"/>
    <w:rsid w:val="00124036"/>
    <w:rsid w:val="0012632B"/>
    <w:rsid w:val="00170D0D"/>
    <w:rsid w:val="00197B60"/>
    <w:rsid w:val="001C4873"/>
    <w:rsid w:val="001C4A62"/>
    <w:rsid w:val="001D1F81"/>
    <w:rsid w:val="00223994"/>
    <w:rsid w:val="00237C90"/>
    <w:rsid w:val="00241763"/>
    <w:rsid w:val="00243839"/>
    <w:rsid w:val="00246BBD"/>
    <w:rsid w:val="0026008C"/>
    <w:rsid w:val="00282363"/>
    <w:rsid w:val="002A5C6A"/>
    <w:rsid w:val="002B0615"/>
    <w:rsid w:val="002F2931"/>
    <w:rsid w:val="003011AF"/>
    <w:rsid w:val="003035BD"/>
    <w:rsid w:val="00304B6A"/>
    <w:rsid w:val="0031050C"/>
    <w:rsid w:val="003138F3"/>
    <w:rsid w:val="00313A35"/>
    <w:rsid w:val="00334CB4"/>
    <w:rsid w:val="00365C15"/>
    <w:rsid w:val="004605A0"/>
    <w:rsid w:val="00474E36"/>
    <w:rsid w:val="0047648F"/>
    <w:rsid w:val="00485C64"/>
    <w:rsid w:val="004938F8"/>
    <w:rsid w:val="004A7E02"/>
    <w:rsid w:val="004B3AB1"/>
    <w:rsid w:val="004F6F4A"/>
    <w:rsid w:val="0050645D"/>
    <w:rsid w:val="005442D2"/>
    <w:rsid w:val="005530C7"/>
    <w:rsid w:val="00554597"/>
    <w:rsid w:val="00572EF3"/>
    <w:rsid w:val="00575950"/>
    <w:rsid w:val="005820E0"/>
    <w:rsid w:val="005D1132"/>
    <w:rsid w:val="005D39B2"/>
    <w:rsid w:val="005E2CBE"/>
    <w:rsid w:val="005E36E5"/>
    <w:rsid w:val="005E463D"/>
    <w:rsid w:val="005E66C2"/>
    <w:rsid w:val="00602B93"/>
    <w:rsid w:val="006052C5"/>
    <w:rsid w:val="006164C9"/>
    <w:rsid w:val="00631647"/>
    <w:rsid w:val="00642CC7"/>
    <w:rsid w:val="00645F88"/>
    <w:rsid w:val="00653230"/>
    <w:rsid w:val="00685C15"/>
    <w:rsid w:val="00686543"/>
    <w:rsid w:val="006B53DD"/>
    <w:rsid w:val="006B7DC4"/>
    <w:rsid w:val="006E5895"/>
    <w:rsid w:val="006F163D"/>
    <w:rsid w:val="0070082B"/>
    <w:rsid w:val="00716A5E"/>
    <w:rsid w:val="00742528"/>
    <w:rsid w:val="00753888"/>
    <w:rsid w:val="007755A8"/>
    <w:rsid w:val="007A67DA"/>
    <w:rsid w:val="007A6866"/>
    <w:rsid w:val="007B7BE2"/>
    <w:rsid w:val="007C53C6"/>
    <w:rsid w:val="007D345B"/>
    <w:rsid w:val="007E15A8"/>
    <w:rsid w:val="007E1C62"/>
    <w:rsid w:val="00830B35"/>
    <w:rsid w:val="008510A1"/>
    <w:rsid w:val="00853B4C"/>
    <w:rsid w:val="00864695"/>
    <w:rsid w:val="00871127"/>
    <w:rsid w:val="00872C60"/>
    <w:rsid w:val="008801EF"/>
    <w:rsid w:val="0088444B"/>
    <w:rsid w:val="008945AF"/>
    <w:rsid w:val="008959B6"/>
    <w:rsid w:val="008966ED"/>
    <w:rsid w:val="008A6D4C"/>
    <w:rsid w:val="008B3D26"/>
    <w:rsid w:val="008B4D94"/>
    <w:rsid w:val="008C44DA"/>
    <w:rsid w:val="008C574E"/>
    <w:rsid w:val="008D4711"/>
    <w:rsid w:val="008E49DE"/>
    <w:rsid w:val="008F55FC"/>
    <w:rsid w:val="00903222"/>
    <w:rsid w:val="00930B35"/>
    <w:rsid w:val="00935D8F"/>
    <w:rsid w:val="00943EA6"/>
    <w:rsid w:val="009760A6"/>
    <w:rsid w:val="0097793C"/>
    <w:rsid w:val="0099549A"/>
    <w:rsid w:val="00997228"/>
    <w:rsid w:val="009A60B8"/>
    <w:rsid w:val="009B56F6"/>
    <w:rsid w:val="009C37FC"/>
    <w:rsid w:val="009E1C31"/>
    <w:rsid w:val="009E78A4"/>
    <w:rsid w:val="009F432B"/>
    <w:rsid w:val="00A02766"/>
    <w:rsid w:val="00A0409B"/>
    <w:rsid w:val="00A13CF7"/>
    <w:rsid w:val="00A14D3E"/>
    <w:rsid w:val="00A24BB2"/>
    <w:rsid w:val="00A47B38"/>
    <w:rsid w:val="00A47C6D"/>
    <w:rsid w:val="00A66122"/>
    <w:rsid w:val="00A933A4"/>
    <w:rsid w:val="00AA27A9"/>
    <w:rsid w:val="00AA2D70"/>
    <w:rsid w:val="00AA357A"/>
    <w:rsid w:val="00AA7608"/>
    <w:rsid w:val="00AC7FAA"/>
    <w:rsid w:val="00AE2CD5"/>
    <w:rsid w:val="00AF09EF"/>
    <w:rsid w:val="00AF2CB4"/>
    <w:rsid w:val="00AF7F9C"/>
    <w:rsid w:val="00B04513"/>
    <w:rsid w:val="00B04A2E"/>
    <w:rsid w:val="00B11CC7"/>
    <w:rsid w:val="00B12090"/>
    <w:rsid w:val="00B221EC"/>
    <w:rsid w:val="00B4168B"/>
    <w:rsid w:val="00B434F4"/>
    <w:rsid w:val="00B52AC4"/>
    <w:rsid w:val="00B64541"/>
    <w:rsid w:val="00B71824"/>
    <w:rsid w:val="00B805E7"/>
    <w:rsid w:val="00B80D66"/>
    <w:rsid w:val="00B8730C"/>
    <w:rsid w:val="00B93F88"/>
    <w:rsid w:val="00BC76A1"/>
    <w:rsid w:val="00BD243B"/>
    <w:rsid w:val="00BE0970"/>
    <w:rsid w:val="00C01F19"/>
    <w:rsid w:val="00C06F88"/>
    <w:rsid w:val="00C12A5E"/>
    <w:rsid w:val="00C17777"/>
    <w:rsid w:val="00C341F3"/>
    <w:rsid w:val="00C72468"/>
    <w:rsid w:val="00C73CDA"/>
    <w:rsid w:val="00C80BA8"/>
    <w:rsid w:val="00C86FDA"/>
    <w:rsid w:val="00C90C89"/>
    <w:rsid w:val="00CA55E8"/>
    <w:rsid w:val="00CB579A"/>
    <w:rsid w:val="00CC1C7A"/>
    <w:rsid w:val="00CD50C6"/>
    <w:rsid w:val="00CE5E83"/>
    <w:rsid w:val="00CF023F"/>
    <w:rsid w:val="00CF0B13"/>
    <w:rsid w:val="00CF1355"/>
    <w:rsid w:val="00CF1843"/>
    <w:rsid w:val="00D13DC9"/>
    <w:rsid w:val="00D51AAD"/>
    <w:rsid w:val="00D53BA6"/>
    <w:rsid w:val="00D55228"/>
    <w:rsid w:val="00D76E98"/>
    <w:rsid w:val="00D800BA"/>
    <w:rsid w:val="00D803FA"/>
    <w:rsid w:val="00D85AA8"/>
    <w:rsid w:val="00DB74F9"/>
    <w:rsid w:val="00DB7F43"/>
    <w:rsid w:val="00DC0A81"/>
    <w:rsid w:val="00DC3DFD"/>
    <w:rsid w:val="00DE32C0"/>
    <w:rsid w:val="00E015AF"/>
    <w:rsid w:val="00E07B73"/>
    <w:rsid w:val="00E201C6"/>
    <w:rsid w:val="00E25FFF"/>
    <w:rsid w:val="00E324D8"/>
    <w:rsid w:val="00E51700"/>
    <w:rsid w:val="00E646FB"/>
    <w:rsid w:val="00E652EE"/>
    <w:rsid w:val="00E654ED"/>
    <w:rsid w:val="00E67D42"/>
    <w:rsid w:val="00E743FE"/>
    <w:rsid w:val="00E86AEE"/>
    <w:rsid w:val="00E87239"/>
    <w:rsid w:val="00E91598"/>
    <w:rsid w:val="00E938A6"/>
    <w:rsid w:val="00EC42B5"/>
    <w:rsid w:val="00ED3B46"/>
    <w:rsid w:val="00EF23E4"/>
    <w:rsid w:val="00F03577"/>
    <w:rsid w:val="00F1283A"/>
    <w:rsid w:val="00F172A4"/>
    <w:rsid w:val="00F2193D"/>
    <w:rsid w:val="00F21C54"/>
    <w:rsid w:val="00F2282F"/>
    <w:rsid w:val="00F30523"/>
    <w:rsid w:val="00F43158"/>
    <w:rsid w:val="00F445AB"/>
    <w:rsid w:val="00F93353"/>
    <w:rsid w:val="00FD47BF"/>
    <w:rsid w:val="00FE3AC9"/>
    <w:rsid w:val="00FE3B40"/>
    <w:rsid w:val="00FE3F47"/>
    <w:rsid w:val="00FF1201"/>
    <w:rsid w:val="00FF1E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E49DE"/>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DengXian" w:eastAsia="DengXian" w:hAnsi="DengXian"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DengXian" w:eastAsia="DengXian"/>
      <w:b/>
      <w:bCs/>
      <w:caps/>
      <w:sz w:val="20"/>
    </w:rPr>
  </w:style>
  <w:style w:type="paragraph" w:styleId="TOC2">
    <w:name w:val="toc 2"/>
    <w:basedOn w:val="a0"/>
    <w:next w:val="a0"/>
    <w:autoRedefine/>
    <w:uiPriority w:val="39"/>
    <w:rsid w:val="00E91598"/>
    <w:pPr>
      <w:ind w:start="12pt"/>
    </w:pPr>
    <w:rPr>
      <w:rFonts w:ascii="DengXian" w:eastAsia="DengXian"/>
      <w:smallCaps/>
      <w:sz w:val="20"/>
    </w:rPr>
  </w:style>
  <w:style w:type="paragraph" w:styleId="TOC3">
    <w:name w:val="toc 3"/>
    <w:basedOn w:val="a0"/>
    <w:next w:val="a0"/>
    <w:autoRedefine/>
    <w:uiPriority w:val="39"/>
    <w:rsid w:val="00E91598"/>
    <w:pPr>
      <w:ind w:start="24pt"/>
    </w:pPr>
    <w:rPr>
      <w:rFonts w:ascii="DengXian" w:eastAsia="DengXian"/>
      <w:i/>
      <w:iCs/>
      <w:sz w:val="20"/>
    </w:rPr>
  </w:style>
  <w:style w:type="paragraph" w:styleId="TOC4">
    <w:name w:val="toc 4"/>
    <w:basedOn w:val="a0"/>
    <w:next w:val="a0"/>
    <w:autoRedefine/>
    <w:rsid w:val="00E91598"/>
    <w:pPr>
      <w:ind w:start="36pt"/>
    </w:pPr>
    <w:rPr>
      <w:rFonts w:ascii="DengXian" w:eastAsia="DengXian"/>
      <w:sz w:val="18"/>
      <w:szCs w:val="21"/>
    </w:rPr>
  </w:style>
  <w:style w:type="paragraph" w:styleId="TOC5">
    <w:name w:val="toc 5"/>
    <w:basedOn w:val="a0"/>
    <w:next w:val="a0"/>
    <w:autoRedefine/>
    <w:rsid w:val="00E91598"/>
    <w:pPr>
      <w:ind w:start="48pt"/>
    </w:pPr>
    <w:rPr>
      <w:rFonts w:ascii="DengXian" w:eastAsia="DengXian"/>
      <w:sz w:val="18"/>
      <w:szCs w:val="21"/>
    </w:rPr>
  </w:style>
  <w:style w:type="paragraph" w:styleId="TOC6">
    <w:name w:val="toc 6"/>
    <w:basedOn w:val="a0"/>
    <w:next w:val="a0"/>
    <w:autoRedefine/>
    <w:rsid w:val="00E91598"/>
    <w:pPr>
      <w:ind w:start="60pt"/>
    </w:pPr>
    <w:rPr>
      <w:rFonts w:ascii="DengXian" w:eastAsia="DengXian"/>
      <w:sz w:val="18"/>
      <w:szCs w:val="21"/>
    </w:rPr>
  </w:style>
  <w:style w:type="paragraph" w:styleId="TOC7">
    <w:name w:val="toc 7"/>
    <w:basedOn w:val="a0"/>
    <w:next w:val="a0"/>
    <w:autoRedefine/>
    <w:rsid w:val="00E91598"/>
    <w:pPr>
      <w:ind w:start="72pt"/>
    </w:pPr>
    <w:rPr>
      <w:rFonts w:ascii="DengXian" w:eastAsia="DengXian"/>
      <w:sz w:val="18"/>
      <w:szCs w:val="21"/>
    </w:rPr>
  </w:style>
  <w:style w:type="paragraph" w:styleId="TOC8">
    <w:name w:val="toc 8"/>
    <w:basedOn w:val="a0"/>
    <w:next w:val="a0"/>
    <w:autoRedefine/>
    <w:rsid w:val="00E91598"/>
    <w:pPr>
      <w:ind w:start="84pt"/>
    </w:pPr>
    <w:rPr>
      <w:rFonts w:ascii="DengXian" w:eastAsia="DengXian"/>
      <w:sz w:val="18"/>
      <w:szCs w:val="21"/>
    </w:rPr>
  </w:style>
  <w:style w:type="paragraph" w:styleId="TOC9">
    <w:name w:val="toc 9"/>
    <w:basedOn w:val="a0"/>
    <w:next w:val="a0"/>
    <w:autoRedefine/>
    <w:rsid w:val="00E91598"/>
    <w:pPr>
      <w:ind w:start="96pt"/>
    </w:pPr>
    <w:rPr>
      <w:rFonts w:ascii="DengXian" w:eastAsia="DengXian"/>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start="10pt" w:hangingChars="200" w:hanging="10pt"/>
    </w:pPr>
  </w:style>
  <w:style w:type="paragraph" w:styleId="aff0">
    <w:name w:val="Bibliography"/>
    <w:basedOn w:val="a0"/>
    <w:next w:val="a0"/>
    <w:uiPriority w:val="37"/>
    <w:unhideWhenUsed/>
    <w:rsid w:val="00FF1E75"/>
    <w:pPr>
      <w:ind w:start="36pt" w:hanging="36pt"/>
    </w:pPr>
  </w:style>
  <w:style w:type="paragraph" w:styleId="aff1">
    <w:name w:val="endnote text"/>
    <w:basedOn w:val="a0"/>
    <w:link w:val="aff2"/>
    <w:rsid w:val="008B4D94"/>
    <w:pPr>
      <w:snapToGrid w:val="0"/>
    </w:pPr>
  </w:style>
  <w:style w:type="character" w:customStyle="1" w:styleId="aff2">
    <w:name w:val="尾注文本 字符"/>
    <w:basedOn w:val="a1"/>
    <w:link w:val="aff1"/>
    <w:rsid w:val="008B4D94"/>
    <w:rPr>
      <w:rFonts w:ascii="宋体" w:hAnsi="宋体" w:cs="宋体"/>
      <w:sz w:val="24"/>
      <w:szCs w:val="24"/>
    </w:rPr>
  </w:style>
  <w:style w:type="character" w:styleId="aff3">
    <w:name w:val="endnote reference"/>
    <w:basedOn w:val="a1"/>
    <w:rsid w:val="008B4D94"/>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718934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81126869">
          <w:marLeft w:val="0pt"/>
          <w:marRight w:val="0pt"/>
          <w:marTop w:val="0pt"/>
          <w:marBottom w:val="0pt"/>
          <w:divBdr>
            <w:top w:val="none" w:sz="0" w:space="0" w:color="auto"/>
            <w:left w:val="none" w:sz="0" w:space="0" w:color="auto"/>
            <w:bottom w:val="none" w:sz="0" w:space="0" w:color="auto"/>
            <w:right w:val="none" w:sz="0" w:space="0" w:color="auto"/>
          </w:divBdr>
          <w:divsChild>
            <w:div w:id="2341702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68983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07832390">
          <w:marLeft w:val="24pt"/>
          <w:marRight w:val="0pt"/>
          <w:marTop w:val="0pt"/>
          <w:marBottom w:val="0pt"/>
          <w:divBdr>
            <w:top w:val="none" w:sz="0" w:space="0" w:color="auto"/>
            <w:left w:val="none" w:sz="0" w:space="0" w:color="auto"/>
            <w:bottom w:val="none" w:sz="0" w:space="0" w:color="auto"/>
            <w:right w:val="none" w:sz="0" w:space="0" w:color="auto"/>
          </w:divBdr>
          <w:divsChild>
            <w:div w:id="179713874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4967238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97953359">
          <w:marLeft w:val="24pt"/>
          <w:marRight w:val="0pt"/>
          <w:marTop w:val="0pt"/>
          <w:marBottom w:val="0pt"/>
          <w:divBdr>
            <w:top w:val="none" w:sz="0" w:space="0" w:color="auto"/>
            <w:left w:val="none" w:sz="0" w:space="0" w:color="auto"/>
            <w:bottom w:val="none" w:sz="0" w:space="0" w:color="auto"/>
            <w:right w:val="none" w:sz="0" w:space="0" w:color="auto"/>
          </w:divBdr>
          <w:divsChild>
            <w:div w:id="194407197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1099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1508752">
          <w:marLeft w:val="24pt"/>
          <w:marRight w:val="0pt"/>
          <w:marTop w:val="0pt"/>
          <w:marBottom w:val="0pt"/>
          <w:divBdr>
            <w:top w:val="none" w:sz="0" w:space="0" w:color="auto"/>
            <w:left w:val="none" w:sz="0" w:space="0" w:color="auto"/>
            <w:bottom w:val="none" w:sz="0" w:space="0" w:color="auto"/>
            <w:right w:val="none" w:sz="0" w:space="0" w:color="auto"/>
          </w:divBdr>
          <w:divsChild>
            <w:div w:id="13140628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3341941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32837568">
          <w:marLeft w:val="24pt"/>
          <w:marRight w:val="0pt"/>
          <w:marTop w:val="0pt"/>
          <w:marBottom w:val="0pt"/>
          <w:divBdr>
            <w:top w:val="none" w:sz="0" w:space="0" w:color="auto"/>
            <w:left w:val="none" w:sz="0" w:space="0" w:color="auto"/>
            <w:bottom w:val="none" w:sz="0" w:space="0" w:color="auto"/>
            <w:right w:val="none" w:sz="0" w:space="0" w:color="auto"/>
          </w:divBdr>
          <w:divsChild>
            <w:div w:id="26426838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51059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2372835">
          <w:marLeft w:val="0pt"/>
          <w:marRight w:val="0pt"/>
          <w:marTop w:val="0pt"/>
          <w:marBottom w:val="12pt"/>
          <w:divBdr>
            <w:top w:val="none" w:sz="0" w:space="0" w:color="auto"/>
            <w:left w:val="none" w:sz="0" w:space="0" w:color="auto"/>
            <w:bottom w:val="none" w:sz="0" w:space="0" w:color="auto"/>
            <w:right w:val="none" w:sz="0" w:space="0" w:color="auto"/>
          </w:divBdr>
        </w:div>
        <w:div w:id="1977488730">
          <w:marLeft w:val="0pt"/>
          <w:marRight w:val="0pt"/>
          <w:marTop w:val="0pt"/>
          <w:marBottom w:val="12pt"/>
          <w:divBdr>
            <w:top w:val="none" w:sz="0" w:space="0" w:color="auto"/>
            <w:left w:val="none" w:sz="0" w:space="0" w:color="auto"/>
            <w:bottom w:val="none" w:sz="0" w:space="0" w:color="auto"/>
            <w:right w:val="none" w:sz="0" w:space="0" w:color="auto"/>
          </w:divBdr>
        </w:div>
      </w:divsChild>
    </w:div>
    <w:div w:id="98443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23181515">
          <w:marLeft w:val="0pt"/>
          <w:marRight w:val="0pt"/>
          <w:marTop w:val="0pt"/>
          <w:marBottom w:val="12pt"/>
          <w:divBdr>
            <w:top w:val="none" w:sz="0" w:space="0" w:color="auto"/>
            <w:left w:val="none" w:sz="0" w:space="0" w:color="auto"/>
            <w:bottom w:val="none" w:sz="0" w:space="0" w:color="auto"/>
            <w:right w:val="none" w:sz="0" w:space="0" w:color="auto"/>
          </w:divBdr>
        </w:div>
        <w:div w:id="1764567884">
          <w:marLeft w:val="0pt"/>
          <w:marRight w:val="0pt"/>
          <w:marTop w:val="0pt"/>
          <w:marBottom w:val="12pt"/>
          <w:divBdr>
            <w:top w:val="none" w:sz="0" w:space="0" w:color="auto"/>
            <w:left w:val="none" w:sz="0" w:space="0" w:color="auto"/>
            <w:bottom w:val="none" w:sz="0" w:space="0" w:color="auto"/>
            <w:right w:val="none" w:sz="0" w:space="0" w:color="auto"/>
          </w:divBdr>
        </w:div>
        <w:div w:id="91895967">
          <w:marLeft w:val="0pt"/>
          <w:marRight w:val="0pt"/>
          <w:marTop w:val="0pt"/>
          <w:marBottom w:val="12pt"/>
          <w:divBdr>
            <w:top w:val="none" w:sz="0" w:space="0" w:color="auto"/>
            <w:left w:val="none" w:sz="0" w:space="0" w:color="auto"/>
            <w:bottom w:val="none" w:sz="0" w:space="0" w:color="auto"/>
            <w:right w:val="none" w:sz="0" w:space="0" w:color="auto"/>
          </w:divBdr>
        </w:div>
      </w:divsChild>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05369882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8469615">
          <w:marLeft w:val="0pt"/>
          <w:marRight w:val="0pt"/>
          <w:marTop w:val="0pt"/>
          <w:marBottom w:val="0pt"/>
          <w:divBdr>
            <w:top w:val="none" w:sz="0" w:space="0" w:color="auto"/>
            <w:left w:val="none" w:sz="0" w:space="0" w:color="auto"/>
            <w:bottom w:val="none" w:sz="0" w:space="0" w:color="auto"/>
            <w:right w:val="none" w:sz="0" w:space="0" w:color="auto"/>
          </w:divBdr>
          <w:divsChild>
            <w:div w:id="7568996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685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43360836">
          <w:marLeft w:val="0pt"/>
          <w:marRight w:val="0pt"/>
          <w:marTop w:val="0pt"/>
          <w:marBottom w:val="0pt"/>
          <w:divBdr>
            <w:top w:val="none" w:sz="0" w:space="0" w:color="auto"/>
            <w:left w:val="none" w:sz="0" w:space="0" w:color="auto"/>
            <w:bottom w:val="none" w:sz="0" w:space="0" w:color="auto"/>
            <w:right w:val="none" w:sz="0" w:space="0" w:color="auto"/>
          </w:divBdr>
          <w:divsChild>
            <w:div w:id="73964374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499772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09743606">
          <w:marLeft w:val="0pt"/>
          <w:marRight w:val="0pt"/>
          <w:marTop w:val="0pt"/>
          <w:marBottom w:val="0pt"/>
          <w:divBdr>
            <w:top w:val="none" w:sz="0" w:space="0" w:color="auto"/>
            <w:left w:val="none" w:sz="0" w:space="0" w:color="auto"/>
            <w:bottom w:val="none" w:sz="0" w:space="0" w:color="auto"/>
            <w:right w:val="none" w:sz="0" w:space="0" w:color="auto"/>
          </w:divBdr>
        </w:div>
      </w:divsChild>
    </w:div>
    <w:div w:id="12262555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38452928">
          <w:marLeft w:val="0pt"/>
          <w:marRight w:val="0pt"/>
          <w:marTop w:val="0pt"/>
          <w:marBottom w:val="12pt"/>
          <w:divBdr>
            <w:top w:val="none" w:sz="0" w:space="0" w:color="auto"/>
            <w:left w:val="none" w:sz="0" w:space="0" w:color="auto"/>
            <w:bottom w:val="none" w:sz="0" w:space="0" w:color="auto"/>
            <w:right w:val="none" w:sz="0" w:space="0" w:color="auto"/>
          </w:divBdr>
        </w:div>
        <w:div w:id="993610615">
          <w:marLeft w:val="0pt"/>
          <w:marRight w:val="0pt"/>
          <w:marTop w:val="0pt"/>
          <w:marBottom w:val="12pt"/>
          <w:divBdr>
            <w:top w:val="none" w:sz="0" w:space="0" w:color="auto"/>
            <w:left w:val="none" w:sz="0" w:space="0" w:color="auto"/>
            <w:bottom w:val="none" w:sz="0" w:space="0" w:color="auto"/>
            <w:right w:val="none" w:sz="0" w:space="0" w:color="auto"/>
          </w:divBdr>
        </w:div>
        <w:div w:id="843858453">
          <w:marLeft w:val="0pt"/>
          <w:marRight w:val="0pt"/>
          <w:marTop w:val="0pt"/>
          <w:marBottom w:val="12pt"/>
          <w:divBdr>
            <w:top w:val="none" w:sz="0" w:space="0" w:color="auto"/>
            <w:left w:val="none" w:sz="0" w:space="0" w:color="auto"/>
            <w:bottom w:val="none" w:sz="0" w:space="0" w:color="auto"/>
            <w:right w:val="none" w:sz="0" w:space="0" w:color="auto"/>
          </w:divBdr>
        </w:div>
      </w:divsChild>
    </w:div>
    <w:div w:id="12415975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633611">
          <w:marLeft w:val="0pt"/>
          <w:marRight w:val="0pt"/>
          <w:marTop w:val="0pt"/>
          <w:marBottom w:val="12pt"/>
          <w:divBdr>
            <w:top w:val="none" w:sz="0" w:space="0" w:color="auto"/>
            <w:left w:val="none" w:sz="0" w:space="0" w:color="auto"/>
            <w:bottom w:val="none" w:sz="0" w:space="0" w:color="auto"/>
            <w:right w:val="none" w:sz="0" w:space="0" w:color="auto"/>
          </w:divBdr>
        </w:div>
        <w:div w:id="419178412">
          <w:marLeft w:val="0pt"/>
          <w:marRight w:val="0pt"/>
          <w:marTop w:val="0pt"/>
          <w:marBottom w:val="12pt"/>
          <w:divBdr>
            <w:top w:val="none" w:sz="0" w:space="0" w:color="auto"/>
            <w:left w:val="none" w:sz="0" w:space="0" w:color="auto"/>
            <w:bottom w:val="none" w:sz="0" w:space="0" w:color="auto"/>
            <w:right w:val="none" w:sz="0" w:space="0" w:color="auto"/>
          </w:divBdr>
        </w:div>
        <w:div w:id="169876647">
          <w:marLeft w:val="0pt"/>
          <w:marRight w:val="0pt"/>
          <w:marTop w:val="0pt"/>
          <w:marBottom w:val="12pt"/>
          <w:divBdr>
            <w:top w:val="none" w:sz="0" w:space="0" w:color="auto"/>
            <w:left w:val="none" w:sz="0" w:space="0" w:color="auto"/>
            <w:bottom w:val="none" w:sz="0" w:space="0" w:color="auto"/>
            <w:right w:val="none" w:sz="0" w:space="0" w:color="auto"/>
          </w:divBdr>
        </w:div>
      </w:divsChild>
    </w:div>
    <w:div w:id="12726639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22468601">
          <w:marLeft w:val="0pt"/>
          <w:marRight w:val="0pt"/>
          <w:marTop w:val="0pt"/>
          <w:marBottom w:val="0pt"/>
          <w:divBdr>
            <w:top w:val="none" w:sz="0" w:space="0" w:color="auto"/>
            <w:left w:val="none" w:sz="0" w:space="0" w:color="auto"/>
            <w:bottom w:val="none" w:sz="0" w:space="0" w:color="auto"/>
            <w:right w:val="none" w:sz="0" w:space="0" w:color="auto"/>
          </w:divBdr>
          <w:divsChild>
            <w:div w:id="192194072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4269242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41498481">
          <w:marLeft w:val="0pt"/>
          <w:marRight w:val="0pt"/>
          <w:marTop w:val="0pt"/>
          <w:marBottom w:val="0pt"/>
          <w:divBdr>
            <w:top w:val="none" w:sz="0" w:space="0" w:color="auto"/>
            <w:left w:val="none" w:sz="0" w:space="0" w:color="auto"/>
            <w:bottom w:val="none" w:sz="0" w:space="0" w:color="auto"/>
            <w:right w:val="none" w:sz="0" w:space="0" w:color="auto"/>
          </w:divBdr>
          <w:divsChild>
            <w:div w:id="8519880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51199375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9608533">
          <w:marLeft w:val="0pt"/>
          <w:marRight w:val="0pt"/>
          <w:marTop w:val="0pt"/>
          <w:marBottom w:val="0pt"/>
          <w:divBdr>
            <w:top w:val="none" w:sz="0" w:space="0" w:color="auto"/>
            <w:left w:val="none" w:sz="0" w:space="0" w:color="auto"/>
            <w:bottom w:val="none" w:sz="0" w:space="0" w:color="auto"/>
            <w:right w:val="none" w:sz="0" w:space="0" w:color="auto"/>
          </w:divBdr>
          <w:divsChild>
            <w:div w:id="9507461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349872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14581188">
          <w:marLeft w:val="0pt"/>
          <w:marRight w:val="0pt"/>
          <w:marTop w:val="0pt"/>
          <w:marBottom w:val="0pt"/>
          <w:divBdr>
            <w:top w:val="none" w:sz="0" w:space="0" w:color="auto"/>
            <w:left w:val="none" w:sz="0" w:space="0" w:color="auto"/>
            <w:bottom w:val="none" w:sz="0" w:space="0" w:color="auto"/>
            <w:right w:val="none" w:sz="0" w:space="0" w:color="auto"/>
          </w:divBdr>
          <w:divsChild>
            <w:div w:id="109386263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122665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9824892">
          <w:marLeft w:val="0pt"/>
          <w:marRight w:val="0pt"/>
          <w:marTop w:val="0pt"/>
          <w:marBottom w:val="12pt"/>
          <w:divBdr>
            <w:top w:val="none" w:sz="0" w:space="0" w:color="auto"/>
            <w:left w:val="none" w:sz="0" w:space="0" w:color="auto"/>
            <w:bottom w:val="none" w:sz="0" w:space="0" w:color="auto"/>
            <w:right w:val="none" w:sz="0" w:space="0" w:color="auto"/>
          </w:divBdr>
        </w:div>
        <w:div w:id="1680884561">
          <w:marLeft w:val="0pt"/>
          <w:marRight w:val="0pt"/>
          <w:marTop w:val="0pt"/>
          <w:marBottom w:val="12pt"/>
          <w:divBdr>
            <w:top w:val="none" w:sz="0" w:space="0" w:color="auto"/>
            <w:left w:val="none" w:sz="0" w:space="0" w:color="auto"/>
            <w:bottom w:val="none" w:sz="0" w:space="0" w:color="auto"/>
            <w:right w:val="none" w:sz="0" w:space="0" w:color="auto"/>
          </w:divBdr>
        </w:div>
        <w:div w:id="271012281">
          <w:marLeft w:val="0pt"/>
          <w:marRight w:val="0pt"/>
          <w:marTop w:val="0pt"/>
          <w:marBottom w:val="12pt"/>
          <w:divBdr>
            <w:top w:val="none" w:sz="0" w:space="0" w:color="auto"/>
            <w:left w:val="none" w:sz="0" w:space="0" w:color="auto"/>
            <w:bottom w:val="none" w:sz="0" w:space="0" w:color="auto"/>
            <w:right w:val="none" w:sz="0" w:space="0" w:color="auto"/>
          </w:divBdr>
        </w:div>
        <w:div w:id="1491826585">
          <w:marLeft w:val="0pt"/>
          <w:marRight w:val="0pt"/>
          <w:marTop w:val="0pt"/>
          <w:marBottom w:val="12pt"/>
          <w:divBdr>
            <w:top w:val="none" w:sz="0" w:space="0" w:color="auto"/>
            <w:left w:val="none" w:sz="0" w:space="0" w:color="auto"/>
            <w:bottom w:val="none" w:sz="0" w:space="0" w:color="auto"/>
            <w:right w:val="none" w:sz="0" w:space="0" w:color="auto"/>
          </w:divBdr>
        </w:div>
        <w:div w:id="1200126306">
          <w:marLeft w:val="0pt"/>
          <w:marRight w:val="0pt"/>
          <w:marTop w:val="0pt"/>
          <w:marBottom w:val="12pt"/>
          <w:divBdr>
            <w:top w:val="none" w:sz="0" w:space="0" w:color="auto"/>
            <w:left w:val="none" w:sz="0" w:space="0" w:color="auto"/>
            <w:bottom w:val="none" w:sz="0" w:space="0" w:color="auto"/>
            <w:right w:val="none" w:sz="0" w:space="0" w:color="auto"/>
          </w:divBdr>
        </w:div>
        <w:div w:id="1356417165">
          <w:marLeft w:val="0pt"/>
          <w:marRight w:val="0pt"/>
          <w:marTop w:val="0pt"/>
          <w:marBottom w:val="12pt"/>
          <w:divBdr>
            <w:top w:val="none" w:sz="0" w:space="0" w:color="auto"/>
            <w:left w:val="none" w:sz="0" w:space="0" w:color="auto"/>
            <w:bottom w:val="none" w:sz="0" w:space="0" w:color="auto"/>
            <w:right w:val="none" w:sz="0" w:space="0" w:color="auto"/>
          </w:divBdr>
        </w:div>
      </w:divsChild>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1726437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3786318">
          <w:marLeft w:val="24pt"/>
          <w:marRight w:val="0pt"/>
          <w:marTop w:val="0pt"/>
          <w:marBottom w:val="0pt"/>
          <w:divBdr>
            <w:top w:val="none" w:sz="0" w:space="0" w:color="auto"/>
            <w:left w:val="none" w:sz="0" w:space="0" w:color="auto"/>
            <w:bottom w:val="none" w:sz="0" w:space="0" w:color="auto"/>
            <w:right w:val="none" w:sz="0" w:space="0" w:color="auto"/>
          </w:divBdr>
          <w:divsChild>
            <w:div w:id="7245216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 w:id="2016298970">
      <w:bodyDiv w:val="1"/>
      <w:marLeft w:val="0pt"/>
      <w:marRight w:val="0pt"/>
      <w:marTop w:val="0pt"/>
      <w:marBottom w:val="0pt"/>
      <w:divBdr>
        <w:top w:val="none" w:sz="0" w:space="0" w:color="auto"/>
        <w:left w:val="none" w:sz="0" w:space="0" w:color="auto"/>
        <w:bottom w:val="none" w:sz="0" w:space="0" w:color="auto"/>
        <w:right w:val="none" w:sz="0" w:space="0" w:color="auto"/>
      </w:divBdr>
    </w:div>
    <w:div w:id="20845996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64569919">
          <w:marLeft w:val="0pt"/>
          <w:marRight w:val="0pt"/>
          <w:marTop w:val="0pt"/>
          <w:marBottom w:val="12pt"/>
          <w:divBdr>
            <w:top w:val="none" w:sz="0" w:space="0" w:color="auto"/>
            <w:left w:val="none" w:sz="0" w:space="0" w:color="auto"/>
            <w:bottom w:val="none" w:sz="0" w:space="0" w:color="auto"/>
            <w:right w:val="none" w:sz="0" w:space="0" w:color="auto"/>
          </w:divBdr>
        </w:div>
        <w:div w:id="320430672">
          <w:marLeft w:val="0pt"/>
          <w:marRight w:val="0pt"/>
          <w:marTop w:val="0pt"/>
          <w:marBottom w:val="12pt"/>
          <w:divBdr>
            <w:top w:val="none" w:sz="0" w:space="0" w:color="auto"/>
            <w:left w:val="none" w:sz="0" w:space="0" w:color="auto"/>
            <w:bottom w:val="none" w:sz="0" w:space="0" w:color="auto"/>
            <w:right w:val="none" w:sz="0" w:space="0" w:color="auto"/>
          </w:divBdr>
        </w:div>
        <w:div w:id="988285145">
          <w:marLeft w:val="0pt"/>
          <w:marRight w:val="0pt"/>
          <w:marTop w:val="0pt"/>
          <w:marBottom w:val="12pt"/>
          <w:divBdr>
            <w:top w:val="none" w:sz="0" w:space="0" w:color="auto"/>
            <w:left w:val="none" w:sz="0" w:space="0" w:color="auto"/>
            <w:bottom w:val="none" w:sz="0" w:space="0" w:color="auto"/>
            <w:right w:val="none" w:sz="0" w:space="0" w:color="auto"/>
          </w:divBdr>
        </w:div>
        <w:div w:id="109327559">
          <w:marLeft w:val="0pt"/>
          <w:marRight w:val="0pt"/>
          <w:marTop w:val="0pt"/>
          <w:marBottom w:val="12pt"/>
          <w:divBdr>
            <w:top w:val="none" w:sz="0" w:space="0" w:color="auto"/>
            <w:left w:val="none" w:sz="0" w:space="0" w:color="auto"/>
            <w:bottom w:val="none" w:sz="0" w:space="0" w:color="auto"/>
            <w:right w:val="none" w:sz="0" w:space="0" w:color="auto"/>
          </w:divBdr>
        </w:div>
        <w:div w:id="1027952367">
          <w:marLeft w:val="0pt"/>
          <w:marRight w:val="0pt"/>
          <w:marTop w:val="0pt"/>
          <w:marBottom w:val="12pt"/>
          <w:divBdr>
            <w:top w:val="none" w:sz="0" w:space="0" w:color="auto"/>
            <w:left w:val="none" w:sz="0" w:space="0" w:color="auto"/>
            <w:bottom w:val="none" w:sz="0" w:space="0" w:color="auto"/>
            <w:right w:val="none" w:sz="0" w:space="0" w:color="auto"/>
          </w:divBdr>
        </w:div>
        <w:div w:id="1295985714">
          <w:marLeft w:val="0pt"/>
          <w:marRight w:val="0pt"/>
          <w:marTop w:val="0pt"/>
          <w:marBottom w:val="12pt"/>
          <w:divBdr>
            <w:top w:val="none" w:sz="0" w:space="0" w:color="auto"/>
            <w:left w:val="none" w:sz="0" w:space="0" w:color="auto"/>
            <w:bottom w:val="none" w:sz="0" w:space="0" w:color="auto"/>
            <w:right w:val="none" w:sz="0" w:space="0" w:color="auto"/>
          </w:divBdr>
        </w:div>
      </w:divsChild>
    </w:div>
    <w:div w:id="21146683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13608119">
          <w:marLeft w:val="24pt"/>
          <w:marRight w:val="0pt"/>
          <w:marTop w:val="0pt"/>
          <w:marBottom w:val="0pt"/>
          <w:divBdr>
            <w:top w:val="none" w:sz="0" w:space="0" w:color="auto"/>
            <w:left w:val="none" w:sz="0" w:space="0" w:color="auto"/>
            <w:bottom w:val="none" w:sz="0" w:space="0" w:color="auto"/>
            <w:right w:val="none" w:sz="0" w:space="0" w:color="auto"/>
          </w:divBdr>
          <w:divsChild>
            <w:div w:id="39532391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7.png"/><Relationship Id="rId21" Type="http://purl.oclc.org/ooxml/officeDocument/relationships/header" Target="header4.xml"/><Relationship Id="rId34" Type="http://purl.oclc.org/ooxml/officeDocument/relationships/image" Target="media/image13.jpeg"/><Relationship Id="rId42" Type="http://purl.oclc.org/ooxml/officeDocument/relationships/image" Target="media/image20.png"/><Relationship Id="rId47" Type="http://purl.oclc.org/ooxml/officeDocument/relationships/footer" Target="footer7.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image" Target="media/image8.png"/><Relationship Id="rId11" Type="http://purl.oclc.org/ooxml/officeDocument/relationships/image" Target="media/image3.png"/><Relationship Id="rId24" Type="http://purl.oclc.org/ooxml/officeDocument/relationships/footer" Target="footer5.xml"/><Relationship Id="rId32" Type="http://purl.oclc.org/ooxml/officeDocument/relationships/image" Target="media/image11.png"/><Relationship Id="rId37" Type="http://purl.oclc.org/ooxml/officeDocument/relationships/image" Target="media/image15.jpeg"/><Relationship Id="rId40" Type="http://purl.oclc.org/ooxml/officeDocument/relationships/image" Target="media/image18.png"/><Relationship Id="rId45" Type="http://purl.oclc.org/ooxml/officeDocument/relationships/hyperlink" Target="https://www.grandviewresearch.com/horizon/outlook/robo-advisory-market/china?utm_source=chatgpt.com" TargetMode="External"/><Relationship Id="rId5" Type="http://purl.oclc.org/ooxml/officeDocument/relationships/webSettings" Target="webSettings.xml"/><Relationship Id="rId15" Type="http://purl.oclc.org/ooxml/officeDocument/relationships/header" Target="header1.xml"/><Relationship Id="rId23" Type="http://purl.oclc.org/ooxml/officeDocument/relationships/header" Target="header5.xml"/><Relationship Id="rId28" Type="http://purl.oclc.org/ooxml/officeDocument/relationships/image" Target="media/image7.png"/><Relationship Id="rId36" Type="http://purl.oclc.org/ooxml/officeDocument/relationships/chart" Target="charts/chart1.xml"/><Relationship Id="rId49" Type="http://purl.oclc.org/ooxml/officeDocument/relationships/theme" Target="theme/theme1.xml"/><Relationship Id="rId10" Type="http://purl.oclc.org/ooxml/officeDocument/relationships/image" Target="media/image2.png"/><Relationship Id="rId19" Type="http://purl.oclc.org/ooxml/officeDocument/relationships/header" Target="header3.xml"/><Relationship Id="rId31" Type="http://purl.oclc.org/ooxml/officeDocument/relationships/image" Target="media/image10.png"/><Relationship Id="rId44" Type="http://purl.oclc.org/ooxml/officeDocument/relationships/image" Target="media/image22.png"/><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image" Target="media/image9.png"/><Relationship Id="rId35" Type="http://purl.oclc.org/ooxml/officeDocument/relationships/image" Target="media/image14.png"/><Relationship Id="rId43" Type="http://purl.oclc.org/ooxml/officeDocument/relationships/image" Target="media/image21.png"/><Relationship Id="rId48" Type="http://purl.oclc.org/ooxml/officeDocument/relationships/fontTable" Target="fontTable.xml"/><Relationship Id="rId8" Type="http://purl.oclc.org/ooxml/officeDocument/relationships/image" Target="media/image1.png"/><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image" Target="media/image12.png"/><Relationship Id="rId38" Type="http://purl.oclc.org/ooxml/officeDocument/relationships/image" Target="media/image16.png"/><Relationship Id="rId46" Type="http://purl.oclc.org/ooxml/officeDocument/relationships/header" Target="header7.xml"/><Relationship Id="rId20" Type="http://purl.oclc.org/ooxml/officeDocument/relationships/footer" Target="footer3.xml"/><Relationship Id="rId41"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s>
</file>

<file path=word/_rels/footnotes.xml.rels><?xml version="1.0" encoding="UTF-8" standalone="yes"?>
<Relationships xmlns="http://schemas.openxmlformats.org/package/2006/relationships"><Relationship Id="rId2" Type="http://purl.oclc.org/ooxml/officeDocument/relationships/hyperlink" Target="https://www.grandviewresearch.com/horizon/outlook/robo-advisory-market/china" TargetMode="External"/><Relationship Id="rId1" Type="http://purl.oclc.org/ooxml/officeDocument/relationships/hyperlink" Target="https://huggingface.co/datasets/ceadar-ie/FinTalk-19k"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1240</TotalTime>
  <Pages>80</Pages>
  <Words>22306</Words>
  <Characters>127150</Characters>
  <Application>Microsoft Office Word</Application>
  <DocSecurity>0</DocSecurity>
  <Lines>1059</Lines>
  <Paragraphs>298</Paragraphs>
  <ScaleCrop>false</ScaleCrop>
  <Company/>
  <LinksUpToDate>false</LinksUpToDate>
  <CharactersWithSpaces>149158</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nijian.15</cp:lastModifiedBy>
  <cp:revision>61</cp:revision>
  <dcterms:created xsi:type="dcterms:W3CDTF">2026-03-02T15:34:00Z</dcterms:created>
  <dcterms:modified xsi:type="dcterms:W3CDTF">2026-03-14T14:25:00Z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y fmtid="{D5CDD505-2E9C-101B-9397-08002B2CF9AE}" pid="3" name="ZOTERO_PREF_1">
    <vt:lpwstr>&lt;data data-version="3" zotero-version="8.0.3"&gt;&lt;session id="78QzWOzi"/&gt;&lt;style id="http://www.zotero.org/styles/china-national-standard-gb-t-7714-2015-author-date" hasBibliography="1" bibliographyStyleHasBeenSet="1"/&gt;&lt;prefs&gt;&lt;pref name="fieldType" value="Fie</vt:lpwstr>
  </property>
  <property fmtid="{D5CDD505-2E9C-101B-9397-08002B2CF9AE}" pid="4" name="ZOTERO_PREF_2">
    <vt:lpwstr>ld"/&gt;&lt;/prefs&gt;&lt;/data&gt;</vt:lpwstr>
  </property>
</Properties>
</file>