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</w:tblPr>
      <w:tblGrid>
        <w:gridCol w:w="10092"/>
      </w:tblGrid>
      <w:tr>
        <w:tc>
          <w:tcPr>
            <w:tcW w:type="dxa" w:w="10092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TILL LÄRARE  ·  INTE TILL ELEV  ·  INTE PÅ ELEV-GITHUB PAGES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M12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Felsökning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Classroom-inlägg vecka 9b — 12.1 Felsökning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står, efter 11.1 samma vecka. Inte skriftligt prov. Inte quiz/slides (kommer senare). Inte omberättad 11.1.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10092"/>
      </w:tblGrid>
      <w:tr>
        <w:tc>
          <w:tcPr>
            <w:tcW w:type="dxa" w:w="10092"/>
          </w:tcPr>
          <w:p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22"/>
              </w:rPr>
              <w:t>Välkommen till andra passet vecka 9: strukturerad felsökning på papper — inte live 440, inte DMM på MSB, inte PE-jakt från villan. Läs lektion 12.1 innan du lämnar. Elektriker: inte PE-jakt. Ingenjörer: metod innan handen. I Classroom ligger symptomkortet “startar inte”, enlinje 24 V-styr och 440-motor märkt look-not-touch, och ett kretsschema med ett lagt fel (inte villa-PE). Följ den numrerade ställningen, peka rätt fel, och skriv “inte 440, inte MSB”. Inte lås 230, inte ny labbdag, inte gissa med prober, inte omberättad 11.1.</w:t>
            </w:r>
          </w:p>
        </w:tc>
      </w:tr>
    </w:tbl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Klistra in som det står. Inte studentblad.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V9 · LÄRARE inlägg 12.1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IBM Plex Sans" w:hAnsi="IBM Plex Sans" w:eastAsia="IBM Plex Sans" w:cs="IBM Plex Sans"/>
        <w:b/>
        <w:color w:val="111111"/>
        <w:sz w:val="16"/>
      </w:rPr>
      <w:t>LÄRARE — INTE TILL ELEV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