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single" w:sz="0" w:space="0" w:color="111111"/>
          <w:left w:val="single" w:sz="0" w:space="0" w:color="111111"/>
          <w:bottom w:val="single" w:sz="0" w:space="0" w:color="111111"/>
          <w:right w:val="single" w:sz="0" w:space="0" w:color="111111"/>
          <w:insideH w:val="single" w:sz="0" w:space="0" w:color="111111"/>
          <w:insideV w:val="single" w:sz="0" w:space="0" w:color="111111"/>
        </w:tblBorders>
      </w:tblPr>
      <w:tblGrid>
        <w:gridCol w:w="10092"/>
      </w:tblGrid>
      <w:tr>
        <w:tc>
          <w:tcPr>
            <w:tcW w:type="dxa" w:w="10092"/>
            <w:shd w:val="clear" w:color="auto" w:fill="111111"/>
          </w:tcPr>
          <w:p>
            <w:pPr>
              <w:spacing w:before="40" w:after="40"/>
              <w:jc w:val="center"/>
            </w:pPr>
            <w:r/>
            <w:r>
              <w:rPr>
                <w:rFonts w:ascii="IBM Plex Sans" w:hAnsi="IBM Plex Sans" w:eastAsia="IBM Plex Sans" w:cs="IBM Plex Sans"/>
                <w:b/>
                <w:color w:val="FFFFFF"/>
                <w:sz w:val="18"/>
              </w:rPr>
              <w:t>TILL LÄRARE  ·  INTE TILL ELEV  ·  INTE PÅ ELEV-GITHUB PAGES</w:t>
            </w:r>
          </w:p>
        </w:tc>
      </w:tr>
    </w:tbl>
    <w:p>
      <w:pPr>
        <w:spacing w:after="12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0" w:space="0" w:color="111111"/>
          <w:left w:val="single" w:sz="0" w:space="0" w:color="111111"/>
          <w:bottom w:val="single" w:sz="0" w:space="0" w:color="111111"/>
          <w:right w:val="single" w:sz="0" w:space="0" w:color="111111"/>
          <w:insideH w:val="single" w:sz="0" w:space="0" w:color="111111"/>
          <w:insideV w:val="single" w:sz="0" w:space="0" w:color="111111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018"/>
        <w:gridCol w:w="2018"/>
        <w:gridCol w:w="2018"/>
        <w:gridCol w:w="2018"/>
        <w:gridCol w:w="2018"/>
      </w:tblGrid>
      <w:tr>
        <w:tc>
          <w:tcPr>
            <w:tcW w:type="dxa" w:w="2018"/>
            <w:shd w:val="clear" w:color="auto" w:fill="111111"/>
          </w:tcPr>
          <w:p>
            <w:pPr>
              <w:spacing w:before="40" w:after="40"/>
              <w:jc w:val="center"/>
            </w:pPr>
            <w:r/>
            <w:r>
              <w:rPr>
                <w:rFonts w:ascii="IBM Plex Sans" w:hAnsi="IBM Plex Sans" w:eastAsia="IBM Plex Sans" w:cs="IBM Plex Sans"/>
                <w:b/>
                <w:color w:val="FFFFFF"/>
                <w:sz w:val="18"/>
              </w:rPr>
              <w:t>M03</w:t>
            </w:r>
          </w:p>
        </w:tc>
        <w:tc>
          <w:tcPr>
            <w:tcW w:type="dxa" w:w="2018"/>
          </w:tcPr>
          <w:p>
            <w:pPr>
              <w:spacing w:before="40" w:after="40"/>
            </w:pPr>
            <w:r/>
            <w:r>
              <w:rPr>
                <w:rFonts w:ascii="IBM Plex Sans" w:hAnsi="IBM Plex Sans" w:eastAsia="IBM Plex Sans" w:cs="IBM Plex Sans"/>
                <w:b/>
                <w:color w:val="111111"/>
                <w:sz w:val="22"/>
              </w:rPr>
              <w:t>Resistiv DC</w:t>
            </w:r>
          </w:p>
        </w:tc>
        <w:tc>
          <w:tcPr>
            <w:tcW w:type="dxa" w:w="2018"/>
            <w:shd w:val="clear" w:color="auto" w:fill="111111"/>
          </w:tcPr>
          <w:p>
            <w:pPr>
              <w:spacing w:before="40" w:after="40"/>
              <w:jc w:val="center"/>
            </w:pPr>
            <w:r/>
            <w:r>
              <w:rPr>
                <w:rFonts w:ascii="IBM Plex Sans" w:hAnsi="IBM Plex Sans" w:eastAsia="IBM Plex Sans" w:cs="IBM Plex Sans"/>
                <w:b/>
                <w:color w:val="FFFFFF"/>
                <w:sz w:val="18"/>
              </w:rPr>
              <w:t>V3</w:t>
            </w:r>
          </w:p>
        </w:tc>
        <w:tc>
          <w:tcPr>
            <w:tcW w:type="dxa" w:w="2018"/>
          </w:tcPr>
          <w:p>
            <w:pPr>
              <w:spacing w:before="40" w:after="40"/>
            </w:pPr>
            <w:r/>
            <w:r>
              <w:rPr>
                <w:rFonts w:ascii="IBM Plex Sans" w:hAnsi="IBM Plex Sans" w:eastAsia="IBM Plex Sans" w:cs="IBM Plex Sans"/>
                <w:b/>
                <w:color w:val="111111"/>
                <w:sz w:val="22"/>
              </w:rPr>
              <w:t>Vecka 3</w:t>
            </w:r>
          </w:p>
        </w:tc>
        <w:tc>
          <w:tcPr>
            <w:tcW w:type="dxa" w:w="2018"/>
          </w:tcPr>
          <w:p>
            <w:pPr>
              <w:spacing w:before="40" w:after="40"/>
            </w:pPr>
            <w:r/>
            <w:r>
              <w:rPr>
                <w:rFonts w:ascii="IBM Plex Sans" w:hAnsi="IBM Plex Sans" w:eastAsia="IBM Plex Sans" w:cs="IBM Plex Sans"/>
                <w:b/>
                <w:color w:val="111111"/>
                <w:sz w:val="18"/>
              </w:rPr>
              <w:t>Elteknik och ellära 45 p</w:t>
            </w:r>
          </w:p>
        </w:tc>
      </w:tr>
    </w:tbl>
    <w:p>
      <w:pPr>
        <w:spacing w:after="80"/>
      </w:pPr>
    </w:p>
    <w:p>
      <w:pPr>
        <w:spacing w:before="80" w:after="80"/>
      </w:pPr>
      <w:r>
        <w:rPr>
          <w:rFonts w:ascii="IBM Plex Sans" w:hAnsi="IBM Plex Sans" w:eastAsia="IBM Plex Sans" w:cs="IBM Plex Sans"/>
          <w:b/>
          <w:color w:val="111111"/>
          <w:sz w:val="36"/>
        </w:rPr>
        <w:t>DC — facit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</w:r>
      <w:r>
        <w:rPr>
          <w:rFonts w:ascii="IBM Plex Sans" w:hAnsi="IBM Plex Sans" w:eastAsia="IBM Plex Sans" w:cs="IBM Plex Sans"/>
          <w:b/>
          <w:color w:val="111111"/>
          <w:sz w:val="21"/>
        </w:rPr>
        <w:t>Till lärare. Inte i elevenkäten.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</w:t>
      </w:r>
      <w:r>
        <w:rPr>
          <w:rFonts w:ascii="IBM Plex Sans" w:hAnsi="IBM Plex Sans" w:eastAsia="IBM Plex Sans" w:cs="IBM Plex Sans"/>
          <w:b/>
          <w:color w:val="111111"/>
          <w:sz w:val="21"/>
        </w:rPr>
        <w:t>M03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· </w:t>
      </w:r>
      <w:r>
        <w:rPr>
          <w:rFonts w:ascii="IBM Plex Sans" w:hAnsi="IBM Plex Sans" w:eastAsia="IBM Plex Sans" w:cs="IBM Plex Sans"/>
          <w:b/>
          <w:color w:val="111111"/>
          <w:sz w:val="21"/>
        </w:rPr>
        <w:t>V3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>G: serie 1 A och 12 V; parallell 24 V och 2 A; spänning = A; röd mot plus; STOP på ampere över poler. VG: STOP motiverat som kortslutning. IG: GO på B som volt; polaritet egal; “skrov är nolla”. P = 12 W.</w:t>
      </w:r>
    </w:p>
    <w:p>
      <w:pPr>
        <w:pBdr>
          <w:top w:val="single" w:sz="6" w:space="1" w:color="111111"/>
        </w:pBdr>
      </w:pP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Serie: I = </w:t>
      </w:r>
      <w:r>
        <w:rPr>
          <w:rFonts w:ascii="IBM Plex Sans" w:hAnsi="IBM Plex Sans" w:eastAsia="IBM Plex Sans" w:cs="IBM Plex Sans"/>
          <w:b/>
          <w:color w:val="111111"/>
          <w:sz w:val="21"/>
        </w:rPr>
        <w:t>1 A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, U = </w:t>
      </w:r>
      <w:r>
        <w:rPr>
          <w:rFonts w:ascii="IBM Plex Sans" w:hAnsi="IBM Plex Sans" w:eastAsia="IBM Plex Sans" w:cs="IBM Plex Sans"/>
          <w:b/>
          <w:color w:val="111111"/>
          <w:sz w:val="21"/>
        </w:rPr>
        <w:t>12 V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. Parallell: U = </w:t>
      </w:r>
      <w:r>
        <w:rPr>
          <w:rFonts w:ascii="IBM Plex Sans" w:hAnsi="IBM Plex Sans" w:eastAsia="IBM Plex Sans" w:cs="IBM Plex Sans"/>
          <w:b/>
          <w:color w:val="111111"/>
          <w:sz w:val="21"/>
        </w:rPr>
        <w:t>24 V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, I gren = </w:t>
      </w:r>
      <w:r>
        <w:rPr>
          <w:rFonts w:ascii="IBM Plex Sans" w:hAnsi="IBM Plex Sans" w:eastAsia="IBM Plex Sans" w:cs="IBM Plex Sans"/>
          <w:b/>
          <w:color w:val="111111"/>
          <w:sz w:val="21"/>
        </w:rPr>
        <w:t>2 A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>.</w:t>
      </w:r>
    </w:p>
    <w:p>
      <w:pPr>
        <w:spacing w:before="200" w:after="80"/>
        <w:pBdr>
          <w:top w:val="single" w:sz="6" w:space="4" w:color="111111"/>
        </w:pBdr>
      </w:pPr>
      <w:r>
        <w:rPr>
          <w:rFonts w:ascii="IBM Plex Sans" w:hAnsi="IBM Plex Sans" w:eastAsia="IBM Plex Sans" w:cs="IBM Plex Sans"/>
          <w:b/>
          <w:color w:val="111111"/>
          <w:sz w:val="26"/>
        </w:rPr>
        <w:t>Räkna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P = U · I = 12 V × 1 A = </w:t>
      </w:r>
      <w:r>
        <w:rPr>
          <w:rFonts w:ascii="IBM Plex Sans" w:hAnsi="IBM Plex Sans" w:eastAsia="IBM Plex Sans" w:cs="IBM Plex Sans"/>
          <w:b/>
          <w:color w:val="111111"/>
          <w:sz w:val="21"/>
        </w:rPr>
        <w:t>12 W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>.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Serie/parallell på </w:t>
      </w:r>
      <w:r>
        <w:rPr>
          <w:rFonts w:ascii="IBM Plex Sans" w:hAnsi="IBM Plex Sans" w:eastAsia="IBM Plex Sans" w:cs="IBM Plex Sans"/>
          <w:b/>
          <w:color w:val="111111"/>
          <w:sz w:val="21"/>
        </w:rPr>
        <w:t>## 1. Räkna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är oförändrad: serie 1 A och 12 V; parallell 24 V och 2 A.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>Elektriker: 12 W är värme i skåpet. Ingenjör: räkna P innan du klämmer på.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DMM spänning: </w:t>
      </w:r>
      <w:r>
        <w:rPr>
          <w:rFonts w:ascii="IBM Plex Sans" w:hAnsi="IBM Plex Sans" w:eastAsia="IBM Plex Sans" w:cs="IBM Plex Sans"/>
          <w:b/>
          <w:color w:val="111111"/>
          <w:sz w:val="21"/>
        </w:rPr>
        <w:t>A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. Polaritet: </w:t>
      </w:r>
      <w:r>
        <w:rPr>
          <w:rFonts w:ascii="IBM Plex Sans" w:hAnsi="IBM Plex Sans" w:eastAsia="IBM Plex Sans" w:cs="IBM Plex Sans"/>
          <w:b/>
          <w:color w:val="111111"/>
          <w:sz w:val="21"/>
        </w:rPr>
        <w:t>plus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>. STOP. Ampere över batteri är kort.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>Quiet-machine: inte den här veckan. Inte EX, BESS, nöd, 80005.</w:t>
      </w:r>
    </w:p>
    <w:sectPr w:rsidR="00FC693F" w:rsidRPr="0006063C" w:rsidSect="00034616">
      <w:footerReference w:type="default" r:id="rId9"/>
      <w:headerReference w:type="default" r:id="rId10"/>
      <w:pgSz w:w="11906" w:h="16838"/>
      <w:pgMar w:top="794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</w:pPr>
    <w:r>
      <w:rPr>
        <w:rFonts w:ascii="IBM Plex Sans" w:hAnsi="IBM Plex Sans" w:eastAsia="IBM Plex Sans" w:cs="IBM Plex Sans"/>
        <w:b/>
        <w:color w:val="111111"/>
        <w:sz w:val="16"/>
      </w:rPr>
      <w:t>Elteknik och ellära 45 p · V3 · LÄRARE facit dc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IBM Plex Sans" w:hAnsi="IBM Plex Sans" w:eastAsia="IBM Plex Sans" w:cs="IBM Plex Sans"/>
        <w:b/>
        <w:color w:val="111111"/>
        <w:sz w:val="16"/>
      </w:rPr>
      <w:t>LÄRARE — INTE TILL ELEV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IBM Plex Sans" w:hAnsi="IBM Plex Sans" w:eastAsia="IBM Plex Sans" w:cs="IBM Plex Sans"/>
      <w:color w:val="11111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