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TrustGate System Requirements Specification (SRS) - Real Estate Aligned</w:t>
      </w:r>
    </w:p>
    <w:p>
      <w:pPr>
        <w:pStyle w:val="Heading1"/>
      </w:pPr>
      <w:r>
        <w:t>1. Introduction</w:t>
      </w:r>
    </w:p>
    <w:p>
      <w:r>
        <w:t>TrustGate is a compliance and risk management platform designed to support PEP screening,</w:t>
        <w:br/>
        <w:t>AML workflows, and real estate transaction due diligence. The system enables organizations</w:t>
        <w:br/>
        <w:t>to identify, assess, and monitor risk associated with clients, linked parties, and real estate</w:t>
        <w:br/>
        <w:t>transactions while ensuring auditability and regulatory compliance.</w:t>
      </w:r>
    </w:p>
    <w:p>
      <w:pPr>
        <w:pStyle w:val="Heading1"/>
      </w:pPr>
      <w:r>
        <w:t>2. System Objectives</w:t>
      </w:r>
    </w:p>
    <w:p>
      <w:r>
        <w:t>- Identify politically exposed persons (PEPs) involved in real estate transactions</w:t>
        <w:br/>
        <w:t>- Assess and classify risk levels based on client, relationship, and transaction context</w:t>
        <w:br/>
        <w:t>- Enable escalation to Enhanced Due Diligence (EDD)</w:t>
        <w:br/>
        <w:t>- Maintain continuous monitoring of clients, linked parties, and deals</w:t>
        <w:br/>
        <w:t>- Provide full audit trails for compliance and regulatory reporting</w:t>
      </w:r>
    </w:p>
    <w:p>
      <w:pPr>
        <w:pStyle w:val="Heading1"/>
      </w:pPr>
      <w:r>
        <w:t>3. Functional Requirements</w:t>
      </w:r>
    </w:p>
    <w:p>
      <w:r>
        <w:t>Access Control:</w:t>
        <w:br/>
        <w:t>- User authentication via JWT</w:t>
        <w:br/>
        <w:t>- Role-based access control (RBAC)</w:t>
        <w:br/>
        <w:br/>
        <w:t>Client Intake:</w:t>
        <w:br/>
        <w:t>- Capture client and deal information</w:t>
        <w:br/>
        <w:t>- Associate clients with specific transactions</w:t>
        <w:br/>
        <w:br/>
        <w:t>Identity &amp; Documents:</w:t>
        <w:br/>
        <w:t>- Store and manage KYC documents</w:t>
        <w:br/>
        <w:t>- Validate identity information</w:t>
        <w:br/>
        <w:br/>
        <w:t>Relationship Mapping:</w:t>
        <w:br/>
        <w:t>- Capture linked parties (UBOs, associates)</w:t>
        <w:br/>
        <w:t>- Represent ownership and control structures</w:t>
        <w:br/>
        <w:br/>
        <w:t>PEP Screening:</w:t>
        <w:br/>
        <w:t>- Perform screening on clients and all linked parties</w:t>
        <w:br/>
        <w:t>- Integrate with external screening providers</w:t>
        <w:br/>
        <w:t>- Store and manage match results</w:t>
        <w:br/>
        <w:br/>
        <w:t>Risk Assessment:</w:t>
        <w:br/>
        <w:t>- Calculate risk scores using client, linked party, and deal attributes</w:t>
        <w:br/>
        <w:t>- Categorize risk levels (Low, Medium, High)</w:t>
        <w:br/>
        <w:br/>
        <w:t>EDD Management:</w:t>
        <w:br/>
        <w:t>- Escalate high-risk cases based on client or deal risk</w:t>
        <w:br/>
        <w:t>- Manage analyst review workflows</w:t>
        <w:br/>
        <w:br/>
        <w:t>Monitoring:</w:t>
        <w:br/>
        <w:t>- Perform periodic re-screening of clients and linked parties</w:t>
        <w:br/>
        <w:t>- Generate alerts for changes</w:t>
        <w:br/>
        <w:br/>
        <w:t>Reporting:</w:t>
        <w:br/>
        <w:t>- Generate compliance and internal reports</w:t>
        <w:br/>
        <w:br/>
        <w:t>Auditability:</w:t>
        <w:br/>
        <w:t>- Log all system actions with timestamps and user attribution</w:t>
      </w:r>
    </w:p>
    <w:p>
      <w:pPr>
        <w:pStyle w:val="Heading1"/>
      </w:pPr>
      <w:r>
        <w:t>4. Business Rules</w:t>
      </w:r>
    </w:p>
    <w:p>
      <w:r>
        <w:t>- PEP match increases client risk score</w:t>
        <w:br/>
        <w:t>- Linked party PEP match contributes to overall risk</w:t>
        <w:br/>
        <w:t>- High-value real estate transactions increase deal risk</w:t>
        <w:br/>
        <w:t>- Foreign or cross-border transactions increase risk</w:t>
        <w:br/>
        <w:t>- Unknown beneficial ownership triggers EDD</w:t>
        <w:br/>
        <w:t>- High-confidence screening matches trigger escalation</w:t>
        <w:br/>
        <w:t>- EDD is triggered when client or deal risk exceeds threshold</w:t>
      </w:r>
    </w:p>
    <w:p>
      <w:pPr>
        <w:pStyle w:val="Heading1"/>
      </w:pPr>
      <w:r>
        <w:t>5. Data Model Overview</w:t>
      </w:r>
    </w:p>
    <w:p>
      <w:r>
        <w:t>Entities include:</w:t>
        <w:br/>
        <w:t>- User</w:t>
        <w:br/>
        <w:t>- Client</w:t>
        <w:br/>
        <w:t>- Deal (includes transaction value and context)</w:t>
        <w:br/>
        <w:t>- Document</w:t>
        <w:br/>
        <w:t>- LinkedParty</w:t>
        <w:br/>
        <w:t>- ScreeningResult (linked to client or linked party)</w:t>
        <w:br/>
        <w:t>- RiskAssessment (includes client and deal risk components)</w:t>
        <w:br/>
        <w:t>- EDDCase</w:t>
        <w:br/>
        <w:t>- Alert</w:t>
        <w:br/>
        <w:t>- Report</w:t>
        <w:br/>
        <w:t>- AuditLog</w:t>
      </w:r>
    </w:p>
    <w:p>
      <w:pPr>
        <w:pStyle w:val="Heading1"/>
      </w:pPr>
      <w:r>
        <w:t>6. Workflow</w:t>
      </w:r>
    </w:p>
    <w:p>
      <w:r>
        <w:t>Authentication → Intake (Client + Deal) → Identity Verification →</w:t>
        <w:br/>
        <w:t>Relationship Mapping → Screening (Client + Linked Parties) →</w:t>
        <w:br/>
        <w:t>Risk Assessment (Client + Deal Context) → (EDD if required) →</w:t>
        <w:br/>
        <w:t>Monitoring → Reporting/Audit</w:t>
      </w:r>
    </w:p>
    <w:p>
      <w:pPr>
        <w:pStyle w:val="Heading1"/>
      </w:pPr>
      <w:r>
        <w:t>7. Non-Functional Requirements</w:t>
      </w:r>
    </w:p>
    <w:p>
      <w:r>
        <w:t>- Security: JWT authentication, RBAC enforcement</w:t>
        <w:br/>
        <w:t>- Performance: Efficient screening and response times</w:t>
        <w:br/>
        <w:t>- Scalability: Support multiple concurrent users and cases</w:t>
        <w:br/>
        <w:t>- Auditability: Immutable logs for all critical operations</w:t>
        <w:br/>
        <w:t>- Compliance: Alignment with data protection and AML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