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highlight w:val="red"/>
          <w:rtl w:val="0"/>
        </w:rPr>
        <w:t xml:space="preserve">PMR FOR BUCKET ELEVATOR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ac090"/>
        </w:rPr>
      </w:pPr>
      <w:r w:rsidDel="00000000" w:rsidR="00000000" w:rsidRPr="00000000">
        <w:rPr>
          <w:b w:val="1"/>
          <w:color w:val="fac090"/>
          <w:highlight w:val="darkMagenta"/>
          <w:rtl w:val="0"/>
        </w:rPr>
        <w:t xml:space="preserve">RUNNING INSPECTION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1 - VIBRATION MEASUREMENT: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Carry out vibration and bearing condition monitoring on the drive system (motor, reducer, elevator bearings).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 – LUBRICATION: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Extract an oil sample from the reducer (if sump has a volume larger than 100 litres or 25 gal). Send it to a laboratory for analysis.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ac09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ac090"/>
          <w:sz w:val="20"/>
          <w:szCs w:val="20"/>
          <w:highlight w:val="darkMagenta"/>
          <w:rtl w:val="0"/>
        </w:rPr>
        <w:t xml:space="preserve">STOPPAGE INSPECTION</w:t>
      </w:r>
      <w:r w:rsidDel="00000000" w:rsidR="00000000" w:rsidRPr="00000000">
        <w:rPr>
          <w:rtl w:val="0"/>
        </w:rPr>
      </w:r>
    </w:p>
    <w:tbl>
      <w:tblPr>
        <w:tblStyle w:val="Table1"/>
        <w:tblW w:w="9149.0" w:type="dxa"/>
        <w:jc w:val="left"/>
        <w:tblInd w:w="93.0" w:type="dxa"/>
        <w:tblLayout w:type="fixed"/>
        <w:tblLook w:val="0400"/>
      </w:tblPr>
      <w:tblGrid>
        <w:gridCol w:w="9149"/>
        <w:tblGridChange w:id="0">
          <w:tblGrid>
            <w:gridCol w:w="914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u w:val="single"/>
                <w:rtl w:val="0"/>
              </w:rPr>
              <w:t xml:space="preserve">INSTRUMENTATION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Test boot level switch operation and adjustment. Use a simulated input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Test safety interlocks by simulated input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Test bucket motion detector and integrity of signal by simulated input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Test bucket motion detector for proper adjustment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Test torque limit switch operation, integrity of signal and adjustment. Use a simulated input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Test speed sensor interlock by simulated input.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>
                <w:rFonts w:ascii="Arial" w:cs="Arial" w:eastAsia="Arial" w:hAnsi="Arial"/>
                <w:b w:val="0"/>
                <w:color w:val="fac09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ac090"/>
                <w:sz w:val="22"/>
                <w:szCs w:val="22"/>
                <w:highlight w:val="darkMagenta"/>
                <w:rtl w:val="0"/>
              </w:rPr>
              <w:t xml:space="preserve">MECHANICAL TESTS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933.0" w:type="dxa"/>
              <w:jc w:val="left"/>
              <w:tblInd w:w="-115.0" w:type="dxa"/>
              <w:tblLayout w:type="fixed"/>
              <w:tblLook w:val="0400"/>
            </w:tblPr>
            <w:tblGrid>
              <w:gridCol w:w="8933"/>
              <w:tblGridChange w:id="0">
                <w:tblGrid>
                  <w:gridCol w:w="8933"/>
                </w:tblGrid>
              </w:tblGridChange>
            </w:tblGrid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1">
                  <w:pPr>
                    <w:pageBreakBefore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hanging="360"/>
                    <w:rPr>
                      <w:b w:val="0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22"/>
                      <w:szCs w:val="22"/>
                      <w:rtl w:val="0"/>
                    </w:rPr>
                    <w:t xml:space="preserve">Inspect elevator head traction hub &amp; rim for excessive wear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2">
                  <w:pPr>
                    <w:pageBreakBefore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hanging="360"/>
                    <w:rPr>
                      <w:b w:val="0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22"/>
                      <w:szCs w:val="22"/>
                      <w:rtl w:val="0"/>
                    </w:rPr>
                    <w:t xml:space="preserve">Inspect elevator buckets for excessive wear and cracks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3">
                  <w:pPr>
                    <w:pageBreakBefore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hanging="360"/>
                    <w:rPr>
                      <w:b w:val="0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22"/>
                      <w:szCs w:val="22"/>
                      <w:rtl w:val="0"/>
                    </w:rPr>
                    <w:t xml:space="preserve">Check that the buckets are properly fixed to the chain (or belt).  Retighten bolts with the prescribed torque (if needed)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4">
                  <w:pPr>
                    <w:pageBreakBefore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hanging="360"/>
                    <w:rPr>
                      <w:b w:val="0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22"/>
                      <w:szCs w:val="22"/>
                      <w:rtl w:val="0"/>
                    </w:rPr>
                    <w:t xml:space="preserve">Check that the elevator chain is properly centered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5">
                  <w:pPr>
                    <w:pageBreakBefore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hanging="360"/>
                    <w:rPr>
                      <w:b w:val="0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22"/>
                      <w:szCs w:val="22"/>
                      <w:rtl w:val="0"/>
                    </w:rPr>
                    <w:t xml:space="preserve">Inspect elevator chain side bars for excessive and/or uneven wear. Compare against manufacturer recommendation.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6">
                  <w:pPr>
                    <w:pageBreakBefore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hanging="360"/>
                    <w:rPr>
                      <w:b w:val="0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22"/>
                      <w:szCs w:val="22"/>
                      <w:rtl w:val="0"/>
                    </w:rPr>
                    <w:t xml:space="preserve">Inspect elevator chain bushings for excessive wear. Compare against manufacturer recommendation.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7">
                  <w:pPr>
                    <w:pageBreakBefore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hanging="360"/>
                    <w:rPr>
                      <w:b w:val="0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22"/>
                      <w:szCs w:val="22"/>
                      <w:rtl w:val="0"/>
                    </w:rPr>
                    <w:t xml:space="preserve">Inspect chain sprockets for abnormal or uneven wear</w:t>
                  </w:r>
                </w:p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Arial" w:cs="Arial" w:eastAsia="Arial" w:hAnsi="Arial"/>
                      <w:b w:val="1"/>
                      <w:color w:val="fac09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fac090"/>
                      <w:sz w:val="24"/>
                      <w:szCs w:val="24"/>
                      <w:highlight w:val="darkMagenta"/>
                      <w:rtl w:val="0"/>
                    </w:rPr>
                    <w:t xml:space="preserve">STRAND  (RUBBER BELT)  BUCKET ELEVATOR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Arial" w:cs="Arial" w:eastAsia="Arial" w:hAnsi="Arial"/>
                      <w:b w:val="1"/>
                      <w:color w:val="fac09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B">
                  <w:pPr>
                    <w:pageBreakBefore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hanging="360"/>
                    <w:rPr>
                      <w:b w:val="0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Check that both pulleys are firmly mounted (no axial displacement along the shaft)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C">
                  <w:pPr>
                    <w:pageBreakBefore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hanging="360"/>
                    <w:rPr>
                      <w:b w:val="0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Check elevator shafts for cracks with ultrasonic equipment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bottom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hanging="360"/>
                    <w:rPr>
                      <w:b w:val="0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Measure chain elongation. Use manufacturer specifications for the maximum recommended elongation. Record and trend values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bottom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hanging="360"/>
                    <w:rPr>
                      <w:b w:val="0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If chain elongation exceeds 2%, dismount 5 chain pins.  Measure their outer diameter and the inner diameter of the mating bushings. Use manufacturer specifications for the maximum recommended wear. Record and trend values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bottom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hanging="360"/>
                    <w:rPr>
                      <w:b w:val="0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Check chain links for cracks.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bottom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hanging="360"/>
                    <w:rPr>
                      <w:b w:val="0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Check chain pins for fatigue, hitting them with a hammer and judging from the sound.  Dismount buckets if these might be damaged by the test. Replace damaged pins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bottom"/>
                </w:tcPr>
                <w:p w:rsidR="00000000" w:rsidDel="00000000" w:rsidP="00000000" w:rsidRDefault="00000000" w:rsidRPr="00000000" w14:paraId="00000021">
                  <w:pPr>
                    <w:pageBreakBefore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hanging="360"/>
                    <w:rPr>
                      <w:b w:val="0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Measure belt hardness Shore A (for Strand bucket elevator).  Compare against manufacturer recommendation. If none is available, new belt should be ordered upon reaching 85 A and replaced at 90 A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bottom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hanging="360"/>
                    <w:rPr>
                      <w:b w:val="0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Retighten splice bolts (strand bucket elevator) up to the prescribed torque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bottom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            retighten motor, reducer and bearing housing fixation bolts</w:t>
                  </w:r>
                </w:p>
                <w:p w:rsidR="00000000" w:rsidDel="00000000" w:rsidP="00000000" w:rsidRDefault="00000000" w:rsidRPr="00000000" w14:paraId="000000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Arial" w:cs="Arial" w:eastAsia="Arial" w:hAnsi="Arial"/>
                      <w:b w:val="1"/>
                      <w:color w:val="fac09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fac090"/>
                      <w:highlight w:val="darkMagenta"/>
                      <w:rtl w:val="0"/>
                    </w:rPr>
                    <w:t xml:space="preserve">MOTOR INSPECTION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Arial" w:cs="Arial" w:eastAsia="Arial" w:hAnsi="Arial"/>
                      <w:b w:val="1"/>
                      <w:color w:val="fac09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820.0" w:type="dxa"/>
                    <w:jc w:val="left"/>
                    <w:tblInd w:w="-115.0" w:type="dxa"/>
                    <w:tblLayout w:type="fixed"/>
                    <w:tblLook w:val="0400"/>
                  </w:tblPr>
                  <w:tblGrid>
                    <w:gridCol w:w="8820"/>
                    <w:tblGridChange w:id="0">
                      <w:tblGrid>
                        <w:gridCol w:w="8820"/>
                      </w:tblGrid>
                    </w:tblGridChange>
                  </w:tblGrid>
                  <w:tr>
                    <w:trPr>
                      <w:cantSplit w:val="0"/>
                      <w:trHeight w:val="24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</w:tcPr>
                      <w:p w:rsidR="00000000" w:rsidDel="00000000" w:rsidP="00000000" w:rsidRDefault="00000000" w:rsidRPr="00000000" w14:paraId="00000027">
                        <w:pPr>
                          <w:pageBreakBefore w:val="0"/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720" w:hanging="360"/>
                          <w:rPr>
                            <w:b w:val="0"/>
                            <w:color w:val="000000"/>
                            <w:sz w:val="22"/>
                            <w:szCs w:val="22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color w:val="000000"/>
                            <w:sz w:val="22"/>
                            <w:szCs w:val="22"/>
                            <w:rtl w:val="0"/>
                          </w:rPr>
                          <w:t xml:space="preserve">Check proper grounding of equipment</w:t>
                        </w:r>
                      </w:p>
                    </w:tc>
                  </w:tr>
                  <w:tr>
                    <w:trPr>
                      <w:cantSplit w:val="0"/>
                      <w:trHeight w:val="24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</w:tcPr>
                      <w:p w:rsidR="00000000" w:rsidDel="00000000" w:rsidP="00000000" w:rsidRDefault="00000000" w:rsidRPr="00000000" w14:paraId="00000028">
                        <w:pPr>
                          <w:pageBreakBefore w:val="0"/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720" w:hanging="360"/>
                          <w:rPr>
                            <w:b w:val="0"/>
                            <w:color w:val="000000"/>
                            <w:sz w:val="22"/>
                            <w:szCs w:val="22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color w:val="000000"/>
                            <w:sz w:val="22"/>
                            <w:szCs w:val="22"/>
                            <w:rtl w:val="0"/>
                          </w:rPr>
                          <w:t xml:space="preserve">Measure resistance to ground of the motor. Record and trend value</w:t>
                        </w:r>
                      </w:p>
                      <w:p w:rsidR="00000000" w:rsidDel="00000000" w:rsidP="00000000" w:rsidRDefault="00000000" w:rsidRPr="00000000" w14:paraId="00000029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720" w:firstLine="0"/>
                          <w:rPr>
                            <w:rFonts w:ascii="Arial" w:cs="Arial" w:eastAsia="Arial" w:hAnsi="Arial"/>
                            <w:b w:val="0"/>
                            <w:color w:val="000000"/>
                            <w:sz w:val="22"/>
                            <w:szCs w:val="22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Arial" w:cs="Arial" w:eastAsia="Arial" w:hAnsi="Arial"/>
                      <w:b w:val="1"/>
                      <w:color w:val="fac09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>
                <w:rFonts w:ascii="Arial" w:cs="Arial" w:eastAsia="Arial" w:hAnsi="Arial"/>
                <w:b w:val="1"/>
                <w:color w:val="fac09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708" w:line="24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520700" cy="2184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86285" y="2688435"/>
                        <a:ext cx="51943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</w:p>
                      </w:txbxContent>
                    </wps:txbx>
                    <wps:bodyPr anchorCtr="0" anchor="ctr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520700" cy="21844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2184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