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F50B2F" w14:textId="390AE771" w:rsidR="007E7FE6" w:rsidRPr="006A6E34" w:rsidRDefault="006A6E34">
      <w:pPr>
        <w:rPr>
          <w:rFonts w:ascii="Times New Roman" w:hAnsi="Times New Roman" w:cs="Times New Roman"/>
          <w:sz w:val="24"/>
          <w:szCs w:val="24"/>
        </w:rPr>
      </w:pPr>
      <w:r w:rsidRPr="006A6E34">
        <w:rPr>
          <w:rFonts w:ascii="Times New Roman" w:hAnsi="Times New Roman" w:cs="Times New Roman"/>
          <w:sz w:val="24"/>
          <w:szCs w:val="24"/>
        </w:rPr>
        <w:t>Natalie Ameral</w:t>
      </w:r>
    </w:p>
    <w:p w14:paraId="725D9DA2" w14:textId="7B0E9155" w:rsidR="006A6E34" w:rsidRPr="006A6E34" w:rsidRDefault="006A6E34">
      <w:pPr>
        <w:rPr>
          <w:rFonts w:ascii="Times New Roman" w:hAnsi="Times New Roman" w:cs="Times New Roman"/>
          <w:sz w:val="24"/>
          <w:szCs w:val="24"/>
        </w:rPr>
      </w:pPr>
      <w:r w:rsidRPr="006A6E34">
        <w:rPr>
          <w:rFonts w:ascii="Times New Roman" w:hAnsi="Times New Roman" w:cs="Times New Roman"/>
          <w:sz w:val="24"/>
          <w:szCs w:val="24"/>
        </w:rPr>
        <w:t>Big Data Analysis</w:t>
      </w:r>
    </w:p>
    <w:p w14:paraId="78EA5E50" w14:textId="0E4FDB67" w:rsidR="006A6E34" w:rsidRDefault="006A6E34">
      <w:pPr>
        <w:rPr>
          <w:rFonts w:ascii="Times New Roman" w:hAnsi="Times New Roman" w:cs="Times New Roman"/>
          <w:sz w:val="24"/>
          <w:szCs w:val="24"/>
        </w:rPr>
      </w:pPr>
      <w:r w:rsidRPr="006A6E34">
        <w:rPr>
          <w:rFonts w:ascii="Times New Roman" w:hAnsi="Times New Roman" w:cs="Times New Roman"/>
          <w:sz w:val="24"/>
          <w:szCs w:val="24"/>
        </w:rPr>
        <w:t>Final Paper</w:t>
      </w:r>
    </w:p>
    <w:p w14:paraId="28A0BD49" w14:textId="5CFC5AEA" w:rsidR="006A6E34" w:rsidRPr="006A6E34" w:rsidRDefault="006A6E34" w:rsidP="006A6E34">
      <w:pPr>
        <w:jc w:val="center"/>
        <w:rPr>
          <w:rFonts w:ascii="Times New Roman" w:hAnsi="Times New Roman" w:cs="Times New Roman"/>
          <w:sz w:val="24"/>
          <w:szCs w:val="24"/>
          <w:u w:val="single"/>
        </w:rPr>
      </w:pPr>
      <w:r>
        <w:rPr>
          <w:rFonts w:ascii="Times New Roman" w:hAnsi="Times New Roman" w:cs="Times New Roman"/>
          <w:sz w:val="24"/>
          <w:szCs w:val="24"/>
          <w:u w:val="single"/>
        </w:rPr>
        <w:t>Sustainable Management of the Atlantic horseshoe crab (</w:t>
      </w:r>
      <w:r>
        <w:rPr>
          <w:rFonts w:ascii="Times New Roman" w:hAnsi="Times New Roman" w:cs="Times New Roman"/>
          <w:i/>
          <w:iCs/>
          <w:sz w:val="24"/>
          <w:szCs w:val="24"/>
          <w:u w:val="single"/>
        </w:rPr>
        <w:t xml:space="preserve">Limulus </w:t>
      </w:r>
      <w:proofErr w:type="spellStart"/>
      <w:proofErr w:type="gramStart"/>
      <w:r w:rsidR="004E7D3C">
        <w:rPr>
          <w:rFonts w:ascii="Times New Roman" w:hAnsi="Times New Roman" w:cs="Times New Roman"/>
          <w:i/>
          <w:iCs/>
          <w:sz w:val="24"/>
          <w:szCs w:val="24"/>
          <w:u w:val="single"/>
        </w:rPr>
        <w:t>polyphemus</w:t>
      </w:r>
      <w:proofErr w:type="spellEnd"/>
      <w:proofErr w:type="gramEnd"/>
      <w:r w:rsidR="004E7D3C">
        <w:rPr>
          <w:rFonts w:ascii="Times New Roman" w:hAnsi="Times New Roman" w:cs="Times New Roman"/>
          <w:i/>
          <w:iCs/>
          <w:sz w:val="24"/>
          <w:szCs w:val="24"/>
          <w:u w:val="single"/>
        </w:rPr>
        <w:t>)</w:t>
      </w:r>
    </w:p>
    <w:p w14:paraId="4F44ED89" w14:textId="0820142E" w:rsidR="006A6E34" w:rsidRPr="006A6E34" w:rsidRDefault="006A6E34" w:rsidP="00A94DC3">
      <w:pPr>
        <w:ind w:firstLine="720"/>
        <w:rPr>
          <w:rFonts w:ascii="Times New Roman" w:eastAsia="Times New Roman" w:hAnsi="Times New Roman" w:cs="Times New Roman"/>
          <w:sz w:val="24"/>
          <w:szCs w:val="24"/>
        </w:rPr>
      </w:pPr>
      <w:r w:rsidRPr="006A6E34">
        <w:rPr>
          <w:rFonts w:ascii="Times New Roman" w:eastAsia="Times New Roman" w:hAnsi="Times New Roman" w:cs="Times New Roman"/>
          <w:sz w:val="24"/>
          <w:szCs w:val="24"/>
        </w:rPr>
        <w:t>The Atlantic horseshoe crab (</w:t>
      </w:r>
      <w:r w:rsidRPr="006A6E34">
        <w:rPr>
          <w:rFonts w:ascii="Times New Roman" w:eastAsia="Times New Roman" w:hAnsi="Times New Roman" w:cs="Times New Roman"/>
          <w:i/>
          <w:sz w:val="24"/>
          <w:szCs w:val="24"/>
        </w:rPr>
        <w:t xml:space="preserve">Limulus </w:t>
      </w:r>
      <w:proofErr w:type="spellStart"/>
      <w:proofErr w:type="gramStart"/>
      <w:r w:rsidRPr="006A6E34">
        <w:rPr>
          <w:rFonts w:ascii="Times New Roman" w:eastAsia="Times New Roman" w:hAnsi="Times New Roman" w:cs="Times New Roman"/>
          <w:i/>
          <w:sz w:val="24"/>
          <w:szCs w:val="24"/>
        </w:rPr>
        <w:t>polyphemus</w:t>
      </w:r>
      <w:proofErr w:type="spellEnd"/>
      <w:proofErr w:type="gramEnd"/>
      <w:r w:rsidRPr="006A6E34">
        <w:rPr>
          <w:rFonts w:ascii="Times New Roman" w:eastAsia="Times New Roman" w:hAnsi="Times New Roman" w:cs="Times New Roman"/>
          <w:sz w:val="24"/>
          <w:szCs w:val="24"/>
        </w:rPr>
        <w:t xml:space="preserve">) is one of the world’s oldest living arthropods that remains crucial to a suite of human and ecological interests. These animals can </w:t>
      </w:r>
      <w:r>
        <w:rPr>
          <w:rFonts w:ascii="Times New Roman" w:eastAsia="Times New Roman" w:hAnsi="Times New Roman" w:cs="Times New Roman"/>
          <w:sz w:val="24"/>
          <w:szCs w:val="24"/>
        </w:rPr>
        <w:t>inhabit</w:t>
      </w:r>
      <w:r w:rsidRPr="006A6E34">
        <w:rPr>
          <w:rFonts w:ascii="Times New Roman" w:eastAsia="Times New Roman" w:hAnsi="Times New Roman" w:cs="Times New Roman"/>
          <w:sz w:val="24"/>
          <w:szCs w:val="24"/>
        </w:rPr>
        <w:t xml:space="preserve"> the east and southern coasts of North America from Maine to Mexico with their highest densities occurring between Virginia and New Jersey (Ropes et. al. 1982; </w:t>
      </w:r>
      <w:proofErr w:type="spellStart"/>
      <w:r w:rsidRPr="006A6E34">
        <w:rPr>
          <w:rFonts w:ascii="Times New Roman" w:eastAsia="Times New Roman" w:hAnsi="Times New Roman" w:cs="Times New Roman"/>
          <w:sz w:val="24"/>
          <w:szCs w:val="24"/>
        </w:rPr>
        <w:t>Botton</w:t>
      </w:r>
      <w:proofErr w:type="spellEnd"/>
      <w:r w:rsidRPr="006A6E34">
        <w:rPr>
          <w:rFonts w:ascii="Times New Roman" w:eastAsia="Times New Roman" w:hAnsi="Times New Roman" w:cs="Times New Roman"/>
          <w:sz w:val="24"/>
          <w:szCs w:val="24"/>
        </w:rPr>
        <w:t xml:space="preserve"> and Rop</w:t>
      </w:r>
      <w:bookmarkStart w:id="0" w:name="_GoBack"/>
      <w:bookmarkEnd w:id="0"/>
      <w:r w:rsidRPr="006A6E34">
        <w:rPr>
          <w:rFonts w:ascii="Times New Roman" w:eastAsia="Times New Roman" w:hAnsi="Times New Roman" w:cs="Times New Roman"/>
          <w:sz w:val="24"/>
          <w:szCs w:val="24"/>
        </w:rPr>
        <w:t xml:space="preserve">es 1987). Like many oviparous marine animals, female horseshoe crabs lay their eggs (approximately 90,000 annually) on sandy protected beaches to be fertilized by their male counterparts. The spring spawning season can be highly affected by tide, lunar cycle, weather, and other variable environmental conditions (Cohen and Brockmann 1983; Smith et. al. 2002). </w:t>
      </w:r>
      <w:r w:rsidR="00A94DC3">
        <w:rPr>
          <w:rFonts w:ascii="Times New Roman" w:eastAsia="Times New Roman" w:hAnsi="Times New Roman" w:cs="Times New Roman"/>
          <w:sz w:val="24"/>
          <w:szCs w:val="24"/>
        </w:rPr>
        <w:t>These factors alone may play a negative role in horseshoe crab reproductivity, but when combined with anthropogenic influences it is clear why this stock has been declining</w:t>
      </w:r>
      <w:r w:rsidRPr="006A6E34">
        <w:rPr>
          <w:rFonts w:ascii="Times New Roman" w:eastAsia="Times New Roman" w:hAnsi="Times New Roman" w:cs="Times New Roman"/>
          <w:sz w:val="24"/>
          <w:szCs w:val="24"/>
        </w:rPr>
        <w:t>.</w:t>
      </w:r>
    </w:p>
    <w:p w14:paraId="469CBC26" w14:textId="77799EDF" w:rsidR="006A6E34" w:rsidRDefault="006A6E34" w:rsidP="00A94DC3">
      <w:pPr>
        <w:ind w:firstLine="720"/>
        <w:rPr>
          <w:rFonts w:ascii="Times New Roman" w:eastAsia="Times New Roman" w:hAnsi="Times New Roman" w:cs="Times New Roman"/>
          <w:sz w:val="24"/>
          <w:szCs w:val="24"/>
        </w:rPr>
      </w:pPr>
      <w:r w:rsidRPr="006A6E34">
        <w:rPr>
          <w:rFonts w:ascii="Times New Roman" w:eastAsia="Times New Roman" w:hAnsi="Times New Roman" w:cs="Times New Roman"/>
          <w:sz w:val="24"/>
          <w:szCs w:val="24"/>
        </w:rPr>
        <w:t>Horseshoe crabs are commercially harvested for bait and biomedical purposes, making it a particularly unique fishery. Their use as bait in the eel and whelk pot fishing industry remains the primary disposition of horseshoe crabs caught on the east coast (ASMFC 2019). The biomedical industry will harvest horseshoe crabs for their blood, which is extracted to create Limulus amebocyte lysate; the current gold standard of endotoxin detection in the medical and dental fields (</w:t>
      </w:r>
      <w:proofErr w:type="spellStart"/>
      <w:r w:rsidRPr="006A6E34">
        <w:rPr>
          <w:rFonts w:ascii="Times New Roman" w:eastAsia="Times New Roman" w:hAnsi="Times New Roman" w:cs="Times New Roman"/>
          <w:sz w:val="24"/>
          <w:szCs w:val="24"/>
        </w:rPr>
        <w:t>Berkson</w:t>
      </w:r>
      <w:proofErr w:type="spellEnd"/>
      <w:r w:rsidRPr="006A6E34">
        <w:rPr>
          <w:rFonts w:ascii="Times New Roman" w:eastAsia="Times New Roman" w:hAnsi="Times New Roman" w:cs="Times New Roman"/>
          <w:sz w:val="24"/>
          <w:szCs w:val="24"/>
        </w:rPr>
        <w:t xml:space="preserve"> and Shuster 1999). In response to the high number of crabs being harvested for the American eel and whelk baiting fisheries, the Atlantic States Marine Fisheries Commission (ASMFC) published the first fisheries management plan (FMP) for horseshoe crabs in 1998 (ASMFC 1998). To date, this management plan has grown to incorporate several management tools to preserve the stocks including state-specific quota allocations, sex-based moratoriums, temporal closures, biomedical best management practices, and consideration for migratory shore birds. While these management measures can vary between states, horseshoe crab management units are grouped regionally based on geography and/or further scientific for single stocks (e.g. mixing, genetics). </w:t>
      </w:r>
    </w:p>
    <w:p w14:paraId="0A192094" w14:textId="0C9EA3C8" w:rsidR="007B7F5A" w:rsidRDefault="00A94DC3" w:rsidP="007B7F5A">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order to verify that each state is following the measures established by the FMP, the Atlantic States Marine Fisheries Commission requires </w:t>
      </w:r>
      <w:r w:rsidR="0023036A">
        <w:rPr>
          <w:rFonts w:ascii="Times New Roman" w:eastAsia="Times New Roman" w:hAnsi="Times New Roman" w:cs="Times New Roman"/>
          <w:sz w:val="24"/>
          <w:szCs w:val="24"/>
        </w:rPr>
        <w:t xml:space="preserve">an annual compliance report. The bulk of the compliance report can be separated into two main sections: fisheries dependent data and fisheries independent data. The data in Tables 1-4 constitutes the fisheries dependent portion of the report. This data </w:t>
      </w:r>
      <w:r w:rsidR="0016506F">
        <w:rPr>
          <w:rFonts w:ascii="Times New Roman" w:eastAsia="Times New Roman" w:hAnsi="Times New Roman" w:cs="Times New Roman"/>
          <w:sz w:val="24"/>
          <w:szCs w:val="24"/>
        </w:rPr>
        <w:t xml:space="preserve">represents how the quota established by ASMFC, which is based on stock assessment, is utilized by the state’s commercial fishing industry. </w:t>
      </w:r>
      <w:r w:rsidR="0023036A">
        <w:rPr>
          <w:rFonts w:ascii="Times New Roman" w:eastAsia="Times New Roman" w:hAnsi="Times New Roman" w:cs="Times New Roman"/>
          <w:sz w:val="24"/>
          <w:szCs w:val="24"/>
        </w:rPr>
        <w:t xml:space="preserve"> </w:t>
      </w:r>
      <w:r w:rsidR="0016506F">
        <w:rPr>
          <w:rFonts w:ascii="Times New Roman" w:eastAsia="Times New Roman" w:hAnsi="Times New Roman" w:cs="Times New Roman"/>
          <w:sz w:val="24"/>
          <w:szCs w:val="24"/>
        </w:rPr>
        <w:t xml:space="preserve">This data is crucial because it captures the temporal scope and mode of harvest, both of which can be used as tools to restrict harvest if the population is underperforming and fishing effort needs to be altered. For the state of Rhode Island, biomedical use is the primary disposition of harvested crabs*. However, the crabs that are used for biomedical purposes are returned to the water after blood harvest thus not making them a true mortality. Given the taxing conditions of transport to the bleeding facility and the bleeding process, the ASMFC has estimated that mortality associated with biomedical </w:t>
      </w:r>
      <w:r w:rsidR="0016506F">
        <w:rPr>
          <w:rFonts w:ascii="Times New Roman" w:eastAsia="Times New Roman" w:hAnsi="Times New Roman" w:cs="Times New Roman"/>
          <w:sz w:val="24"/>
          <w:szCs w:val="24"/>
        </w:rPr>
        <w:lastRenderedPageBreak/>
        <w:t>horseshoe crabs is about 15%.</w:t>
      </w:r>
      <w:r w:rsidR="007B7F5A">
        <w:rPr>
          <w:rFonts w:ascii="Times New Roman" w:eastAsia="Times New Roman" w:hAnsi="Times New Roman" w:cs="Times New Roman"/>
          <w:sz w:val="24"/>
          <w:szCs w:val="24"/>
        </w:rPr>
        <w:t xml:space="preserve"> This is an incredibly important metric to consider when establishing a sustainable quota for annual harvest. For every other fishery, once an animal is harvested it is never returned to the spawning stock. Biomedical crabs that survive the process and return to the water </w:t>
      </w:r>
      <w:r w:rsidR="00FA6EED">
        <w:rPr>
          <w:rFonts w:ascii="Times New Roman" w:eastAsia="Times New Roman" w:hAnsi="Times New Roman" w:cs="Times New Roman"/>
          <w:sz w:val="24"/>
          <w:szCs w:val="24"/>
        </w:rPr>
        <w:t xml:space="preserve">will presumably </w:t>
      </w:r>
      <w:r w:rsidR="007B7F5A">
        <w:rPr>
          <w:rFonts w:ascii="Times New Roman" w:eastAsia="Times New Roman" w:hAnsi="Times New Roman" w:cs="Times New Roman"/>
          <w:sz w:val="24"/>
          <w:szCs w:val="24"/>
        </w:rPr>
        <w:t xml:space="preserve">continue contributing to the existing population. Although tracking this data does present many challenges, the fact that this resource can be utilized without total mortality is an excellent contribution to sustainability. </w:t>
      </w:r>
    </w:p>
    <w:p w14:paraId="76271CAE" w14:textId="77777777" w:rsidR="00FA6EED" w:rsidRDefault="007B7F5A" w:rsidP="007B7F5A">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second part of the report, Figures 1-3, display fisheries independent data collected by the state of Rhode Island during annual surveys. </w:t>
      </w:r>
      <w:r w:rsidR="00015DD9">
        <w:rPr>
          <w:rFonts w:ascii="Times New Roman" w:eastAsia="Times New Roman" w:hAnsi="Times New Roman" w:cs="Times New Roman"/>
          <w:sz w:val="24"/>
          <w:szCs w:val="24"/>
        </w:rPr>
        <w:t xml:space="preserve">As with all biological data, these datasets are important because they are unbiased and represent a long time series. Although it is not presented in the compliance report, the trawl survey first started collecting horseshoe crab data in 1989. For the sake of ASMFC, a ten year time series is considered adequate for use in assessing a stock with a degree of certainty. Although this compliance report may suggest that horseshoe crab data is widely collected and available, it is safe to say this species is one of the most “data poor” in the repository of species that the ASMFC manages. The main reason for this is the lack of directed surveys designed for specifically capturing horseshoe crabs. This is the case in Rhode Island and many other east coast states. As Table 2 shows, 94% of the harvest occurs by hand˚. One of the two surveys used to characterize the population in this report uses an otter trawl which only </w:t>
      </w:r>
      <w:r w:rsidR="001F1445">
        <w:rPr>
          <w:rFonts w:ascii="Times New Roman" w:eastAsia="Times New Roman" w:hAnsi="Times New Roman" w:cs="Times New Roman"/>
          <w:sz w:val="24"/>
          <w:szCs w:val="24"/>
        </w:rPr>
        <w:t>accounts for 3%˚ of the total harvest. The spawning survey does represent the “by hand” method of harvest; however, this survey is only conducted in two locations due to staff and funding limitations.</w:t>
      </w:r>
      <w:r w:rsidR="00C344F2">
        <w:rPr>
          <w:rFonts w:ascii="Times New Roman" w:eastAsia="Times New Roman" w:hAnsi="Times New Roman" w:cs="Times New Roman"/>
          <w:sz w:val="24"/>
          <w:szCs w:val="24"/>
        </w:rPr>
        <w:t xml:space="preserve"> Increasing Rhode Island’s ability to sustainably manage this stock should start with a more comprehensive understanding of the population in state waters. </w:t>
      </w:r>
    </w:p>
    <w:p w14:paraId="0FD0CC32" w14:textId="434F11E2" w:rsidR="00A94DC3" w:rsidRDefault="00C344F2" w:rsidP="007B7F5A">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This compliance report is an important accountability tool for the states. However, the onus is also on the states to go beyond reporting what is simply available and create meaningful methods to determine whether the data they are seeing accurately depicts the status of the state’s resource.</w:t>
      </w:r>
      <w:r w:rsidR="00FA6EED">
        <w:rPr>
          <w:rFonts w:ascii="Times New Roman" w:eastAsia="Times New Roman" w:hAnsi="Times New Roman" w:cs="Times New Roman"/>
          <w:sz w:val="24"/>
          <w:szCs w:val="24"/>
        </w:rPr>
        <w:t xml:space="preserve"> Given the high value of horseshoe crabs in the bait and biomedical markets paired with their dwindling numbers on a coastwide level, I believe it is imperative for states to request and allocate additional resources to reviving this species while it is still within the window of opportunity for successful rehabilitation.   </w:t>
      </w:r>
      <w:r>
        <w:rPr>
          <w:rFonts w:ascii="Times New Roman" w:eastAsia="Times New Roman" w:hAnsi="Times New Roman" w:cs="Times New Roman"/>
          <w:sz w:val="24"/>
          <w:szCs w:val="24"/>
        </w:rPr>
        <w:t xml:space="preserve"> </w:t>
      </w:r>
      <w:r w:rsidR="001F1445">
        <w:rPr>
          <w:rFonts w:ascii="Times New Roman" w:eastAsia="Times New Roman" w:hAnsi="Times New Roman" w:cs="Times New Roman"/>
          <w:sz w:val="24"/>
          <w:szCs w:val="24"/>
        </w:rPr>
        <w:t xml:space="preserve"> </w:t>
      </w:r>
      <w:r w:rsidR="00015DD9">
        <w:rPr>
          <w:rFonts w:ascii="Times New Roman" w:eastAsia="Times New Roman" w:hAnsi="Times New Roman" w:cs="Times New Roman"/>
          <w:sz w:val="24"/>
          <w:szCs w:val="24"/>
        </w:rPr>
        <w:t xml:space="preserve"> </w:t>
      </w:r>
      <w:r w:rsidR="007B7F5A">
        <w:rPr>
          <w:rFonts w:ascii="Times New Roman" w:eastAsia="Times New Roman" w:hAnsi="Times New Roman" w:cs="Times New Roman"/>
          <w:sz w:val="24"/>
          <w:szCs w:val="24"/>
        </w:rPr>
        <w:t xml:space="preserve">  </w:t>
      </w:r>
      <w:r w:rsidR="0016506F">
        <w:rPr>
          <w:rFonts w:ascii="Times New Roman" w:eastAsia="Times New Roman" w:hAnsi="Times New Roman" w:cs="Times New Roman"/>
          <w:sz w:val="24"/>
          <w:szCs w:val="24"/>
        </w:rPr>
        <w:t xml:space="preserve">  </w:t>
      </w:r>
    </w:p>
    <w:p w14:paraId="6D4A9728" w14:textId="78AA2DD4" w:rsidR="00015DD9" w:rsidRPr="00015DD9" w:rsidRDefault="0016506F" w:rsidP="00015DD9">
      <w:pPr>
        <w:pStyle w:val="NoSpacing"/>
        <w:rPr>
          <w:rFonts w:ascii="Times New Roman" w:hAnsi="Times New Roman" w:cs="Times New Roman"/>
          <w:sz w:val="20"/>
          <w:szCs w:val="20"/>
        </w:rPr>
      </w:pPr>
      <w:r w:rsidRPr="00015DD9">
        <w:rPr>
          <w:rFonts w:ascii="Times New Roman" w:hAnsi="Times New Roman" w:cs="Times New Roman"/>
          <w:sz w:val="20"/>
          <w:szCs w:val="20"/>
        </w:rPr>
        <w:t>*This is in reference to the “real” data, not the “mock” data that is in the PDF report</w:t>
      </w:r>
    </w:p>
    <w:p w14:paraId="33AD111B" w14:textId="1709BDAF" w:rsidR="00015DD9" w:rsidRPr="00015DD9" w:rsidRDefault="00015DD9" w:rsidP="00015DD9">
      <w:pPr>
        <w:pStyle w:val="NoSpacing"/>
        <w:rPr>
          <w:rFonts w:ascii="Times New Roman" w:hAnsi="Times New Roman" w:cs="Times New Roman"/>
          <w:sz w:val="20"/>
          <w:szCs w:val="20"/>
        </w:rPr>
      </w:pPr>
      <w:r w:rsidRPr="00015DD9">
        <w:rPr>
          <w:rFonts w:ascii="Times New Roman" w:hAnsi="Times New Roman" w:cs="Times New Roman"/>
          <w:sz w:val="20"/>
          <w:szCs w:val="20"/>
        </w:rPr>
        <w:t>˚This percentage is true for both “real” and “mock” data</w:t>
      </w:r>
    </w:p>
    <w:p w14:paraId="04818A7A" w14:textId="77777777" w:rsidR="00015DD9" w:rsidRDefault="00015DD9">
      <w:pPr>
        <w:rPr>
          <w:rFonts w:ascii="Times New Roman" w:eastAsia="Times New Roman" w:hAnsi="Times New Roman" w:cs="Times New Roman"/>
          <w:sz w:val="20"/>
          <w:szCs w:val="20"/>
        </w:rPr>
      </w:pPr>
    </w:p>
    <w:p w14:paraId="452ADC87" w14:textId="79CA9F34" w:rsidR="006A6E34" w:rsidRPr="0016506F" w:rsidRDefault="006A6E34">
      <w:pPr>
        <w:rPr>
          <w:rFonts w:ascii="Times New Roman" w:eastAsia="Times New Roman" w:hAnsi="Times New Roman" w:cs="Times New Roman"/>
          <w:sz w:val="20"/>
          <w:szCs w:val="20"/>
        </w:rPr>
      </w:pPr>
      <w:r w:rsidRPr="0016506F">
        <w:rPr>
          <w:rFonts w:ascii="Times New Roman" w:eastAsia="Times New Roman" w:hAnsi="Times New Roman" w:cs="Times New Roman"/>
          <w:sz w:val="20"/>
          <w:szCs w:val="20"/>
        </w:rPr>
        <w:br w:type="page"/>
      </w:r>
    </w:p>
    <w:p w14:paraId="64A1D5F6" w14:textId="167E9078" w:rsidR="006A6E34" w:rsidRDefault="006A6E34" w:rsidP="006A6E34">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References: </w:t>
      </w:r>
    </w:p>
    <w:p w14:paraId="17C2D3FF" w14:textId="49D622A5" w:rsidR="00A94DC3" w:rsidRDefault="00A94DC3" w:rsidP="00A94DC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Atlantic States Marine Fisheries Commission (ASMFC). 1998. Interstate Fisheries Management Plan for Horseshoe Crab. Retrieved from: </w:t>
      </w:r>
      <w:hyperlink r:id="rId5">
        <w:r>
          <w:rPr>
            <w:rFonts w:ascii="Times New Roman" w:eastAsia="Times New Roman" w:hAnsi="Times New Roman" w:cs="Times New Roman"/>
            <w:color w:val="1155CC"/>
            <w:sz w:val="24"/>
            <w:szCs w:val="24"/>
            <w:u w:val="single"/>
          </w:rPr>
          <w:t>http://www.asmfc.org/uploads/file/hscFMP.pdf</w:t>
        </w:r>
      </w:hyperlink>
      <w:r>
        <w:rPr>
          <w:rFonts w:ascii="Times New Roman" w:eastAsia="Times New Roman" w:hAnsi="Times New Roman" w:cs="Times New Roman"/>
          <w:sz w:val="24"/>
          <w:szCs w:val="24"/>
        </w:rPr>
        <w:t xml:space="preserve"> </w:t>
      </w:r>
    </w:p>
    <w:p w14:paraId="284BAC3D" w14:textId="77777777" w:rsidR="00A94DC3" w:rsidRDefault="00A94DC3" w:rsidP="00A94DC3">
      <w:pPr>
        <w:rPr>
          <w:rFonts w:ascii="Times New Roman" w:eastAsia="Times New Roman" w:hAnsi="Times New Roman" w:cs="Times New Roman"/>
          <w:sz w:val="24"/>
          <w:szCs w:val="24"/>
        </w:rPr>
      </w:pPr>
      <w:r>
        <w:rPr>
          <w:rFonts w:ascii="Times New Roman" w:eastAsia="Times New Roman" w:hAnsi="Times New Roman" w:cs="Times New Roman"/>
          <w:sz w:val="24"/>
          <w:szCs w:val="24"/>
        </w:rPr>
        <w:t>Atlantic States Marine Fisheries Commission (ASMFC). 2019. 2019 Horseshoe Crab Benchmark Stock Assessment and Peer Review Report. Retrieved from:</w:t>
      </w:r>
    </w:p>
    <w:p w14:paraId="1F47F4F7" w14:textId="0880A211" w:rsidR="00A94DC3" w:rsidRDefault="004E7D3C" w:rsidP="006A6E34">
      <w:pPr>
        <w:rPr>
          <w:rFonts w:ascii="Times New Roman" w:eastAsia="Times New Roman" w:hAnsi="Times New Roman" w:cs="Times New Roman"/>
          <w:sz w:val="24"/>
          <w:szCs w:val="24"/>
        </w:rPr>
      </w:pPr>
      <w:hyperlink r:id="rId6">
        <w:r w:rsidR="00A94DC3">
          <w:rPr>
            <w:rFonts w:ascii="Times New Roman" w:eastAsia="Times New Roman" w:hAnsi="Times New Roman" w:cs="Times New Roman"/>
            <w:color w:val="1155CC"/>
            <w:sz w:val="24"/>
            <w:szCs w:val="24"/>
            <w:u w:val="single"/>
          </w:rPr>
          <w:t>http://www.asmfc.org/uploads/file/5cd5d6f1HSCAssessment_PeerReviewReport_May2019.pdf</w:t>
        </w:r>
      </w:hyperlink>
      <w:r w:rsidR="00A94DC3">
        <w:rPr>
          <w:rFonts w:ascii="Times New Roman" w:eastAsia="Times New Roman" w:hAnsi="Times New Roman" w:cs="Times New Roman"/>
          <w:sz w:val="24"/>
          <w:szCs w:val="24"/>
        </w:rPr>
        <w:t xml:space="preserve"> </w:t>
      </w:r>
    </w:p>
    <w:p w14:paraId="185B095A" w14:textId="76225C9D" w:rsidR="006A6E34" w:rsidRDefault="006A6E34" w:rsidP="006A6E34">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Botton</w:t>
      </w:r>
      <w:proofErr w:type="spellEnd"/>
      <w:r>
        <w:rPr>
          <w:rFonts w:ascii="Times New Roman" w:eastAsia="Times New Roman" w:hAnsi="Times New Roman" w:cs="Times New Roman"/>
          <w:sz w:val="24"/>
          <w:szCs w:val="24"/>
        </w:rPr>
        <w:t xml:space="preserve">, M. L. and J. W. Ropes. 1987. Populations of Horseshoe Crabs, </w:t>
      </w:r>
      <w:r>
        <w:rPr>
          <w:rFonts w:ascii="Times New Roman" w:eastAsia="Times New Roman" w:hAnsi="Times New Roman" w:cs="Times New Roman"/>
          <w:i/>
          <w:sz w:val="24"/>
          <w:szCs w:val="24"/>
        </w:rPr>
        <w:t xml:space="preserve">Limulus </w:t>
      </w:r>
      <w:proofErr w:type="spellStart"/>
      <w:r>
        <w:rPr>
          <w:rFonts w:ascii="Times New Roman" w:eastAsia="Times New Roman" w:hAnsi="Times New Roman" w:cs="Times New Roman"/>
          <w:i/>
          <w:sz w:val="24"/>
          <w:szCs w:val="24"/>
        </w:rPr>
        <w:t>polyphemus</w:t>
      </w:r>
      <w:proofErr w:type="spellEnd"/>
      <w:r>
        <w:rPr>
          <w:rFonts w:ascii="Times New Roman" w:eastAsia="Times New Roman" w:hAnsi="Times New Roman" w:cs="Times New Roman"/>
          <w:sz w:val="24"/>
          <w:szCs w:val="24"/>
        </w:rPr>
        <w:t>, on the Northwestern Atlantic Continental Shelf. Fishery Bulletin 85:4, 805-812</w:t>
      </w:r>
    </w:p>
    <w:p w14:paraId="3F6EB3E3" w14:textId="0649E5D2" w:rsidR="00A94DC3" w:rsidRDefault="00A94DC3" w:rsidP="006A6E34">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Berkson</w:t>
      </w:r>
      <w:proofErr w:type="spellEnd"/>
      <w:r>
        <w:rPr>
          <w:rFonts w:ascii="Times New Roman" w:eastAsia="Times New Roman" w:hAnsi="Times New Roman" w:cs="Times New Roman"/>
          <w:sz w:val="24"/>
          <w:szCs w:val="24"/>
        </w:rPr>
        <w:t xml:space="preserve"> J. and C. N. Shuster Jr. 1999. The Horseshoe Crab: The Battle for a True Multiple-use Resource. Fisheries 24:11, 6-11. </w:t>
      </w:r>
    </w:p>
    <w:p w14:paraId="105133CF" w14:textId="45F48AB4" w:rsidR="006A6E34" w:rsidRDefault="006A6E34" w:rsidP="006A6E3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Cohen, J. A. and H. J. Brockmann. 1983. Breeding Activity and Mate Selection in the Horseshoe Crab, </w:t>
      </w:r>
      <w:r>
        <w:rPr>
          <w:rFonts w:ascii="Times New Roman" w:eastAsia="Times New Roman" w:hAnsi="Times New Roman" w:cs="Times New Roman"/>
          <w:i/>
          <w:sz w:val="24"/>
          <w:szCs w:val="24"/>
        </w:rPr>
        <w:t xml:space="preserve">Limulus </w:t>
      </w:r>
      <w:proofErr w:type="spellStart"/>
      <w:r>
        <w:rPr>
          <w:rFonts w:ascii="Times New Roman" w:eastAsia="Times New Roman" w:hAnsi="Times New Roman" w:cs="Times New Roman"/>
          <w:i/>
          <w:sz w:val="24"/>
          <w:szCs w:val="24"/>
        </w:rPr>
        <w:t>polyphemus</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Bulletin of Marine Science 33:2, 274-281.  </w:t>
      </w:r>
    </w:p>
    <w:p w14:paraId="0FACD262" w14:textId="77777777" w:rsidR="006A6E34" w:rsidRDefault="006A6E34" w:rsidP="006A6E34">
      <w:pPr>
        <w:rPr>
          <w:rFonts w:ascii="Times New Roman" w:eastAsia="Times New Roman" w:hAnsi="Times New Roman" w:cs="Times New Roman"/>
          <w:sz w:val="24"/>
          <w:szCs w:val="24"/>
        </w:rPr>
      </w:pPr>
      <w:r>
        <w:rPr>
          <w:rFonts w:ascii="Times New Roman" w:eastAsia="Times New Roman" w:hAnsi="Times New Roman" w:cs="Times New Roman"/>
          <w:sz w:val="24"/>
          <w:szCs w:val="24"/>
        </w:rPr>
        <w:t>Ropes, J. W., C. N. Shuster, Jr., L. O’Brien, and R. Mayo. 1982. Data on the Occurrence of Horseshoe Crabs,</w:t>
      </w:r>
      <w:r>
        <w:rPr>
          <w:rFonts w:ascii="Times New Roman" w:eastAsia="Times New Roman" w:hAnsi="Times New Roman" w:cs="Times New Roman"/>
          <w:i/>
          <w:sz w:val="24"/>
          <w:szCs w:val="24"/>
        </w:rPr>
        <w:t xml:space="preserve"> Limulus </w:t>
      </w:r>
      <w:proofErr w:type="spellStart"/>
      <w:r>
        <w:rPr>
          <w:rFonts w:ascii="Times New Roman" w:eastAsia="Times New Roman" w:hAnsi="Times New Roman" w:cs="Times New Roman"/>
          <w:i/>
          <w:sz w:val="24"/>
          <w:szCs w:val="24"/>
        </w:rPr>
        <w:t>polyphemus</w:t>
      </w:r>
      <w:proofErr w:type="spellEnd"/>
      <w:r>
        <w:rPr>
          <w:rFonts w:ascii="Times New Roman" w:eastAsia="Times New Roman" w:hAnsi="Times New Roman" w:cs="Times New Roman"/>
          <w:sz w:val="24"/>
          <w:szCs w:val="24"/>
        </w:rPr>
        <w:t xml:space="preserve"> (L.), in NMFS-NEFC Survey Samples. US Dept Commerce, Woods Hole Lab Ref Doc. 82-23, 40 p. </w:t>
      </w:r>
    </w:p>
    <w:p w14:paraId="4C8B6395" w14:textId="77777777" w:rsidR="006A6E34" w:rsidRDefault="006A6E34" w:rsidP="006A6E3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Smith, D. R., P. S. Pooler, B. L. Swan, S. F. </w:t>
      </w:r>
      <w:proofErr w:type="spellStart"/>
      <w:r>
        <w:rPr>
          <w:rFonts w:ascii="Times New Roman" w:eastAsia="Times New Roman" w:hAnsi="Times New Roman" w:cs="Times New Roman"/>
          <w:sz w:val="24"/>
          <w:szCs w:val="24"/>
        </w:rPr>
        <w:t>Michels</w:t>
      </w:r>
      <w:proofErr w:type="spellEnd"/>
      <w:r>
        <w:rPr>
          <w:rFonts w:ascii="Times New Roman" w:eastAsia="Times New Roman" w:hAnsi="Times New Roman" w:cs="Times New Roman"/>
          <w:sz w:val="24"/>
          <w:szCs w:val="24"/>
        </w:rPr>
        <w:t xml:space="preserve">, W. R. Hall, P. J. </w:t>
      </w:r>
      <w:proofErr w:type="spellStart"/>
      <w:r>
        <w:rPr>
          <w:rFonts w:ascii="Times New Roman" w:eastAsia="Times New Roman" w:hAnsi="Times New Roman" w:cs="Times New Roman"/>
          <w:sz w:val="24"/>
          <w:szCs w:val="24"/>
        </w:rPr>
        <w:t>Himchak</w:t>
      </w:r>
      <w:proofErr w:type="spellEnd"/>
      <w:r>
        <w:rPr>
          <w:rFonts w:ascii="Times New Roman" w:eastAsia="Times New Roman" w:hAnsi="Times New Roman" w:cs="Times New Roman"/>
          <w:sz w:val="24"/>
          <w:szCs w:val="24"/>
        </w:rPr>
        <w:t>, and M. J. Millard. 2002. Spatial and Temporal Distribution of Horseshoe Crab (</w:t>
      </w:r>
      <w:r>
        <w:rPr>
          <w:rFonts w:ascii="Times New Roman" w:eastAsia="Times New Roman" w:hAnsi="Times New Roman" w:cs="Times New Roman"/>
          <w:i/>
          <w:sz w:val="24"/>
          <w:szCs w:val="24"/>
        </w:rPr>
        <w:t xml:space="preserve">Limulus </w:t>
      </w:r>
      <w:proofErr w:type="spellStart"/>
      <w:r>
        <w:rPr>
          <w:rFonts w:ascii="Times New Roman" w:eastAsia="Times New Roman" w:hAnsi="Times New Roman" w:cs="Times New Roman"/>
          <w:i/>
          <w:sz w:val="24"/>
          <w:szCs w:val="24"/>
        </w:rPr>
        <w:t>polyphemus</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Spawning in Delaware Bay: Implications for Monitoring. Estuaries 25:1, 115-125. </w:t>
      </w:r>
    </w:p>
    <w:p w14:paraId="2167B1B7" w14:textId="77777777" w:rsidR="006A6E34" w:rsidRPr="006A6E34" w:rsidRDefault="006A6E34" w:rsidP="006A6E34">
      <w:pPr>
        <w:rPr>
          <w:rFonts w:ascii="Times New Roman" w:hAnsi="Times New Roman" w:cs="Times New Roman"/>
          <w:sz w:val="24"/>
          <w:szCs w:val="24"/>
        </w:rPr>
      </w:pPr>
    </w:p>
    <w:sectPr w:rsidR="006A6E34" w:rsidRPr="006A6E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6E34"/>
    <w:rsid w:val="00015DD9"/>
    <w:rsid w:val="0016506F"/>
    <w:rsid w:val="001F1445"/>
    <w:rsid w:val="0023036A"/>
    <w:rsid w:val="004E7D3C"/>
    <w:rsid w:val="005F09B7"/>
    <w:rsid w:val="006A6E34"/>
    <w:rsid w:val="007B7F5A"/>
    <w:rsid w:val="007E7FE6"/>
    <w:rsid w:val="00A94DC3"/>
    <w:rsid w:val="00C344F2"/>
    <w:rsid w:val="00FA6E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46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15DD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15DD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asmfc.org/uploads/file/5cd5d6f1HSCAssessment_PeerReviewReport_May2019.pdf" TargetMode="External"/><Relationship Id="rId5" Type="http://schemas.openxmlformats.org/officeDocument/2006/relationships/hyperlink" Target="http://www.asmfc.org/uploads/file/hscFMP.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1143</Words>
  <Characters>6520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Ameral, Natalie (DEM)</dc:creator>
  <cp:lastModifiedBy>Natalie Ameral</cp:lastModifiedBy>
  <cp:revision>2</cp:revision>
  <dcterms:created xsi:type="dcterms:W3CDTF">2020-05-06T21:50:00Z</dcterms:created>
  <dcterms:modified xsi:type="dcterms:W3CDTF">2020-05-06T21:50:00Z</dcterms:modified>
</cp:coreProperties>
</file>