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3275E" w14:textId="7C5F45EA" w:rsidR="00F52192" w:rsidRPr="004D565F" w:rsidRDefault="00F52192">
      <w:pPr>
        <w:rPr>
          <w:rFonts w:cs="Times New Roman"/>
          <w:szCs w:val="24"/>
        </w:rPr>
      </w:pPr>
      <w:r>
        <w:rPr>
          <w:noProof/>
          <w:lang w:eastAsia="fr-FR"/>
        </w:rPr>
        <mc:AlternateContent>
          <mc:Choice Requires="wps">
            <w:drawing>
              <wp:inline distT="0" distB="0" distL="0" distR="0" wp14:anchorId="2974B2FF" wp14:editId="4B9C603D">
                <wp:extent cx="5751195" cy="741872"/>
                <wp:effectExtent l="0" t="0" r="20955" b="20320"/>
                <wp:docPr id="1" name="Rectangle à coins arrondis 1"/>
                <wp:cNvGraphicFramePr/>
                <a:graphic xmlns:a="http://schemas.openxmlformats.org/drawingml/2006/main">
                  <a:graphicData uri="http://schemas.microsoft.com/office/word/2010/wordprocessingShape">
                    <wps:wsp>
                      <wps:cNvSpPr/>
                      <wps:spPr>
                        <a:xfrm>
                          <a:off x="0" y="0"/>
                          <a:ext cx="5751195" cy="741872"/>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54F8F51" w14:textId="05E1C357" w:rsidR="00F52192" w:rsidRPr="004D565F" w:rsidRDefault="00F52192" w:rsidP="00F52192">
                            <w:pPr>
                              <w:jc w:val="center"/>
                              <w:rPr>
                                <w:rFonts w:cs="Times New Roman"/>
                                <w:b/>
                                <w:sz w:val="36"/>
                                <w:szCs w:val="32"/>
                              </w:rPr>
                            </w:pPr>
                            <w:r w:rsidRPr="004D565F">
                              <w:rPr>
                                <w:rFonts w:cs="Times New Roman"/>
                                <w:sz w:val="36"/>
                                <w:szCs w:val="32"/>
                                <w:lang w:val="fr-CM"/>
                              </w:rPr>
                              <w:t xml:space="preserve">Session de formation sur </w:t>
                            </w:r>
                            <w:r w:rsidRPr="004D565F">
                              <w:rPr>
                                <w:rFonts w:cs="Times New Roman"/>
                                <w:b/>
                                <w:sz w:val="36"/>
                                <w:szCs w:val="32"/>
                              </w:rPr>
                              <w:t>l’outil intégré de planification et de Suivi-Évaluation au « </w:t>
                            </w:r>
                            <w:r w:rsidRPr="004D565F">
                              <w:rPr>
                                <w:rFonts w:cs="Times New Roman"/>
                                <w:b/>
                                <w:color w:val="FFC000"/>
                                <w:sz w:val="36"/>
                                <w:szCs w:val="32"/>
                              </w:rPr>
                              <w:t>OPERA+ </w:t>
                            </w:r>
                            <w:r w:rsidRPr="004D565F">
                              <w:rPr>
                                <w:rFonts w:cs="Times New Roman"/>
                                <w:b/>
                                <w:sz w:val="36"/>
                                <w:szCs w:val="32"/>
                              </w:rPr>
                              <w:t>»</w:t>
                            </w:r>
                          </w:p>
                          <w:p w14:paraId="1839EC99" w14:textId="77777777" w:rsidR="00F52192" w:rsidRPr="00807BC3" w:rsidRDefault="00F52192" w:rsidP="00F52192">
                            <w:pPr>
                              <w:jc w:val="center"/>
                              <w:rPr>
                                <w:lang w:val="fr-CM"/>
                              </w:rPr>
                            </w:pPr>
                            <w:r w:rsidRPr="00807BC3">
                              <w:rPr>
                                <w:b/>
                                <w:sz w:val="28"/>
                                <w:szCs w:val="28"/>
                              </w:rPr>
                              <w:t>OPERA+</w:t>
                            </w:r>
                            <w:r>
                              <w:rPr>
                                <w:b/>
                                <w:sz w:val="28"/>
                                <w:szCs w:val="28"/>
                              </w:rPr>
                              <w:t xml:space="preserve"> Mai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974B2FF" id="Rectangle à coins arrondis 1" o:spid="_x0000_s1026" style="width:452.85pt;height:58.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" fillcolor="white [3201]" strokecolor="#ffc000 [3207]" strokeweight="1pt">
                <v:stroke joinstyle="miter"/>
                <v:textbox>
                  <w:txbxContent>
                    <w:p w14:paraId="454F8F51" w14:textId="05E1C357" w:rsidR="00F52192" w:rsidRPr="004D565F" w:rsidRDefault="00F52192" w:rsidP="00F52192">
                      <w:pPr>
                        <w:jc w:val="center"/>
                        <w:rPr>
                          <w:rFonts w:cs="Times New Roman"/>
                          <w:b/>
                          <w:sz w:val="36"/>
                          <w:szCs w:val="32"/>
                        </w:rPr>
                      </w:pPr>
                      <w:r w:rsidRPr="004D565F">
                        <w:rPr>
                          <w:rFonts w:cs="Times New Roman"/>
                          <w:sz w:val="36"/>
                          <w:szCs w:val="32"/>
                          <w:lang w:val="fr-CM"/>
                        </w:rPr>
                        <w:t xml:space="preserve">Session de formation sur </w:t>
                      </w:r>
                      <w:r w:rsidRPr="004D565F">
                        <w:rPr>
                          <w:rFonts w:cs="Times New Roman"/>
                          <w:b/>
                          <w:sz w:val="36"/>
                          <w:szCs w:val="32"/>
                        </w:rPr>
                        <w:t>l’outil intégré de planification et de Suivi</w:t>
                      </w:r>
                      <w:r w:rsidRPr="004D565F">
                        <w:rPr>
                          <w:rFonts w:cs="Times New Roman"/>
                          <w:b/>
                          <w:sz w:val="36"/>
                          <w:szCs w:val="32"/>
                        </w:rPr>
                        <w:t>-</w:t>
                      </w:r>
                      <w:r w:rsidRPr="004D565F">
                        <w:rPr>
                          <w:rFonts w:cs="Times New Roman"/>
                          <w:b/>
                          <w:sz w:val="36"/>
                          <w:szCs w:val="32"/>
                        </w:rPr>
                        <w:t>Évaluation au « </w:t>
                      </w:r>
                      <w:r w:rsidRPr="004D565F">
                        <w:rPr>
                          <w:rFonts w:cs="Times New Roman"/>
                          <w:b/>
                          <w:color w:val="FFC000"/>
                          <w:sz w:val="36"/>
                          <w:szCs w:val="32"/>
                        </w:rPr>
                        <w:t>OPERA+ </w:t>
                      </w:r>
                      <w:r w:rsidRPr="004D565F">
                        <w:rPr>
                          <w:rFonts w:cs="Times New Roman"/>
                          <w:b/>
                          <w:sz w:val="36"/>
                          <w:szCs w:val="32"/>
                        </w:rPr>
                        <w:t>»</w:t>
                      </w:r>
                    </w:p>
                    <w:p w14:paraId="1839EC99" w14:textId="77777777" w:rsidR="00F52192" w:rsidRPr="00807BC3" w:rsidRDefault="00F52192" w:rsidP="00F52192">
                      <w:pPr>
                        <w:jc w:val="center"/>
                        <w:rPr>
                          <w:lang w:val="fr-CM"/>
                        </w:rPr>
                      </w:pPr>
                      <w:r w:rsidRPr="00807BC3">
                        <w:rPr>
                          <w:b/>
                          <w:sz w:val="28"/>
                          <w:szCs w:val="28"/>
                        </w:rPr>
                        <w:t>OPERA+</w:t>
                      </w:r>
                      <w:r>
                        <w:rPr>
                          <w:b/>
                          <w:sz w:val="28"/>
                          <w:szCs w:val="28"/>
                        </w:rPr>
                        <w:t xml:space="preserve"> Mai </w:t>
                      </w:r>
                    </w:p>
                  </w:txbxContent>
                </v:textbox>
                <w10:anchorlock/>
              </v:roundrect>
            </w:pict>
          </mc:Fallback>
        </mc:AlternateContent>
      </w:r>
    </w:p>
    <w:p w14:paraId="6E0A0D61" w14:textId="77777777" w:rsidR="00F52192" w:rsidRPr="004D565F" w:rsidRDefault="00F52192" w:rsidP="00F52192">
      <w:pPr>
        <w:spacing w:before="240" w:line="240" w:lineRule="auto"/>
        <w:jc w:val="center"/>
        <w:rPr>
          <w:rFonts w:cs="Times New Roman"/>
          <w:b/>
          <w:bCs/>
          <w:color w:val="0033CC"/>
          <w:sz w:val="32"/>
          <w:szCs w:val="26"/>
        </w:rPr>
      </w:pPr>
      <w:r w:rsidRPr="004D565F">
        <w:rPr>
          <w:rFonts w:cs="Times New Roman"/>
          <w:b/>
          <w:bCs/>
          <w:color w:val="0033CC"/>
          <w:sz w:val="32"/>
          <w:szCs w:val="26"/>
        </w:rPr>
        <w:t>Douala, Afrique Hôtel (</w:t>
      </w:r>
      <w:r w:rsidRPr="004D565F">
        <w:rPr>
          <w:rFonts w:cs="Times New Roman"/>
          <w:b/>
          <w:sz w:val="32"/>
          <w:szCs w:val="28"/>
        </w:rPr>
        <w:t xml:space="preserve">du </w:t>
      </w:r>
      <w:r w:rsidRPr="004D565F">
        <w:rPr>
          <w:rFonts w:cs="Times New Roman"/>
          <w:b/>
          <w:color w:val="FF0000"/>
          <w:sz w:val="32"/>
          <w:szCs w:val="28"/>
        </w:rPr>
        <w:t>20 au 23 Mars 2023</w:t>
      </w:r>
      <w:r w:rsidRPr="004D565F">
        <w:rPr>
          <w:rFonts w:cs="Times New Roman"/>
          <w:b/>
          <w:bCs/>
          <w:color w:val="0033CC"/>
          <w:sz w:val="32"/>
          <w:szCs w:val="26"/>
        </w:rPr>
        <w:t>)</w:t>
      </w:r>
    </w:p>
    <w:p w14:paraId="406F5E76" w14:textId="3BC16D1D" w:rsidR="00F52192" w:rsidRPr="00AF22DA" w:rsidRDefault="00F52192" w:rsidP="00F52192">
      <w:pPr>
        <w:jc w:val="center"/>
        <w:rPr>
          <w:rFonts w:cs="Times New Roman"/>
          <w:b/>
          <w:bCs/>
          <w:sz w:val="28"/>
          <w:szCs w:val="28"/>
          <w:u w:val="single"/>
        </w:rPr>
      </w:pPr>
      <w:r w:rsidRPr="00AF22DA">
        <w:rPr>
          <w:rFonts w:cs="Times New Roman"/>
          <w:b/>
          <w:bCs/>
          <w:sz w:val="28"/>
          <w:szCs w:val="28"/>
          <w:u w:val="single"/>
        </w:rPr>
        <w:t>RAPPORT DE LA PREMIERE JOURNEE</w:t>
      </w:r>
    </w:p>
    <w:p w14:paraId="3492CAB7" w14:textId="2C739240" w:rsidR="00F52192" w:rsidRDefault="00F52192" w:rsidP="00F52192">
      <w:pPr>
        <w:spacing w:after="0" w:line="360" w:lineRule="auto"/>
        <w:rPr>
          <w:rFonts w:cs="Times New Roman"/>
          <w:szCs w:val="24"/>
        </w:rPr>
      </w:pPr>
      <w:r>
        <w:rPr>
          <w:rFonts w:cs="Times New Roman"/>
          <w:szCs w:val="24"/>
        </w:rPr>
        <w:tab/>
        <w:t>La première journée de formation sur l’outil intégré de planification et de suivi-évaluation au « Opéra+ » s’est ouverte dans l’une des salle de conférence d’Afrique Hôtel à Douala. Les participants réunis se sont présentés à tour de rôle et viennent presque tous des services centraux et déconcentrés du Ministère de la Santé Publique. Chacun d’eux a présenté ses attentes pour cette formation et l’on pouvait noter de manière groupée les points ci-après :</w:t>
      </w:r>
    </w:p>
    <w:p w14:paraId="68BE61FC" w14:textId="797A4757" w:rsidR="00F52192" w:rsidRDefault="00F52192" w:rsidP="00F52192">
      <w:pPr>
        <w:pStyle w:val="Paragraphedeliste"/>
        <w:numPr>
          <w:ilvl w:val="0"/>
          <w:numId w:val="1"/>
        </w:numPr>
        <w:spacing w:after="0" w:line="360" w:lineRule="auto"/>
        <w:rPr>
          <w:szCs w:val="24"/>
        </w:rPr>
      </w:pPr>
      <w:r>
        <w:rPr>
          <w:szCs w:val="24"/>
        </w:rPr>
        <w:t>Améliorer les connaissances pratiques en suivi-évaluation</w:t>
      </w:r>
    </w:p>
    <w:p w14:paraId="630FCA04" w14:textId="167A95FD" w:rsidR="00F52192" w:rsidRDefault="00F52192" w:rsidP="00F52192">
      <w:pPr>
        <w:pStyle w:val="Paragraphedeliste"/>
        <w:numPr>
          <w:ilvl w:val="0"/>
          <w:numId w:val="1"/>
        </w:numPr>
        <w:spacing w:after="0" w:line="360" w:lineRule="auto"/>
        <w:rPr>
          <w:szCs w:val="24"/>
        </w:rPr>
      </w:pPr>
      <w:r>
        <w:rPr>
          <w:szCs w:val="24"/>
        </w:rPr>
        <w:t>Connaître utiliser Opera+</w:t>
      </w:r>
    </w:p>
    <w:p w14:paraId="77D8CD4B" w14:textId="489D8B0E" w:rsidR="00F52192" w:rsidRDefault="00F52192" w:rsidP="00F52192">
      <w:pPr>
        <w:pStyle w:val="Paragraphedeliste"/>
        <w:numPr>
          <w:ilvl w:val="0"/>
          <w:numId w:val="1"/>
        </w:numPr>
        <w:spacing w:after="0" w:line="360" w:lineRule="auto"/>
        <w:rPr>
          <w:szCs w:val="24"/>
        </w:rPr>
      </w:pPr>
      <w:r>
        <w:rPr>
          <w:szCs w:val="24"/>
        </w:rPr>
        <w:t>Être capable d’intégrer dans le logiciel n’importe quel programme pour le suivi-évaluation</w:t>
      </w:r>
    </w:p>
    <w:p w14:paraId="5EEC62CA" w14:textId="37868510" w:rsidR="00F52192" w:rsidRPr="00F52192" w:rsidRDefault="00F52192" w:rsidP="00F52192">
      <w:pPr>
        <w:pStyle w:val="Paragraphedeliste"/>
        <w:numPr>
          <w:ilvl w:val="0"/>
          <w:numId w:val="1"/>
        </w:numPr>
        <w:spacing w:after="0" w:line="360" w:lineRule="auto"/>
        <w:rPr>
          <w:rFonts w:cs="Times New Roman"/>
          <w:szCs w:val="24"/>
        </w:rPr>
      </w:pPr>
      <w:r>
        <w:rPr>
          <w:szCs w:val="24"/>
        </w:rPr>
        <w:t>Connaître la plus-value que le logiciel pourra apporter dans les responsabilités des services centraux du MINSANTE.</w:t>
      </w:r>
    </w:p>
    <w:p w14:paraId="1B16E4B1" w14:textId="2DA4B7B0" w:rsidR="00480F27" w:rsidRDefault="00F52192" w:rsidP="00480F27">
      <w:pPr>
        <w:spacing w:before="240" w:line="360" w:lineRule="auto"/>
        <w:ind w:firstLine="708"/>
        <w:rPr>
          <w:rFonts w:cs="Times New Roman"/>
          <w:szCs w:val="24"/>
        </w:rPr>
      </w:pPr>
      <w:r>
        <w:rPr>
          <w:rFonts w:cs="Times New Roman"/>
          <w:szCs w:val="24"/>
        </w:rPr>
        <w:t>Après la présentation et adoption de l’agenda des trois journée</w:t>
      </w:r>
      <w:r w:rsidR="00480F27">
        <w:rPr>
          <w:rFonts w:cs="Times New Roman"/>
          <w:szCs w:val="24"/>
        </w:rPr>
        <w:t>s</w:t>
      </w:r>
      <w:r>
        <w:rPr>
          <w:rFonts w:cs="Times New Roman"/>
          <w:szCs w:val="24"/>
        </w:rPr>
        <w:t xml:space="preserve"> de formation qui se voudra certifiante, la prochaine articulation a portée sur la p</w:t>
      </w:r>
      <w:r w:rsidRPr="00F52192">
        <w:rPr>
          <w:rFonts w:cs="Times New Roman"/>
          <w:szCs w:val="24"/>
        </w:rPr>
        <w:t>résentation du Cabinet Informatique BeinInfos+ (Services et Solutions)</w:t>
      </w:r>
      <w:r>
        <w:rPr>
          <w:rFonts w:cs="Times New Roman"/>
          <w:szCs w:val="24"/>
        </w:rPr>
        <w:t>.</w:t>
      </w:r>
      <w:r w:rsidR="00480F27">
        <w:rPr>
          <w:rFonts w:cs="Times New Roman"/>
          <w:szCs w:val="24"/>
        </w:rPr>
        <w:t xml:space="preserve"> Il est à retenir que le cabinet existe depuis 07 années et a déjà développé une multitude de solution tant dans le secteur santé que sur le secteur de l’éducation. Ainsi, la gestion hospitalière, la gestion scolaire, la gestion des projets et programmes de santé, sont autant de domaines dans lesquels le jeune cabinet a déjà se déploie. Au-delà de ces solutions le « Cabinet Infor</w:t>
      </w:r>
      <w:r w:rsidR="00520583">
        <w:rPr>
          <w:rFonts w:cs="Times New Roman"/>
          <w:szCs w:val="24"/>
        </w:rPr>
        <w:t>matique Be</w:t>
      </w:r>
      <w:r w:rsidR="00306EF0">
        <w:rPr>
          <w:rFonts w:cs="Times New Roman"/>
          <w:szCs w:val="24"/>
        </w:rPr>
        <w:t>in</w:t>
      </w:r>
      <w:r w:rsidR="00520583">
        <w:rPr>
          <w:rFonts w:cs="Times New Roman"/>
          <w:szCs w:val="24"/>
        </w:rPr>
        <w:t>Info</w:t>
      </w:r>
      <w:r w:rsidR="00306EF0">
        <w:rPr>
          <w:rFonts w:cs="Times New Roman"/>
          <w:szCs w:val="24"/>
        </w:rPr>
        <w:t>s</w:t>
      </w:r>
      <w:r w:rsidR="00520583">
        <w:rPr>
          <w:rFonts w:cs="Times New Roman"/>
          <w:szCs w:val="24"/>
        </w:rPr>
        <w:t>+</w:t>
      </w:r>
      <w:r w:rsidR="00480F27">
        <w:rPr>
          <w:rFonts w:cs="Times New Roman"/>
          <w:szCs w:val="24"/>
        </w:rPr>
        <w:t> » offre également des services tels que la maintenance informatique, la formation, le développement d’applications personnalisées.</w:t>
      </w:r>
    </w:p>
    <w:p w14:paraId="3BE4BD19" w14:textId="016A6A75" w:rsidR="00480F27" w:rsidRDefault="00480F27" w:rsidP="00F52192">
      <w:pPr>
        <w:spacing w:before="240" w:line="360" w:lineRule="auto"/>
        <w:ind w:firstLine="708"/>
        <w:rPr>
          <w:rFonts w:cs="Times New Roman"/>
          <w:szCs w:val="24"/>
        </w:rPr>
      </w:pPr>
      <w:r>
        <w:rPr>
          <w:rFonts w:cs="Times New Roman"/>
          <w:szCs w:val="24"/>
        </w:rPr>
        <w:t>La deuxième présentation du jour a portée sur la solution Opera+. Elle utilise la « roue de Deming ».</w:t>
      </w:r>
      <w:r w:rsidR="004D565F">
        <w:rPr>
          <w:rFonts w:cs="Times New Roman"/>
          <w:szCs w:val="24"/>
        </w:rPr>
        <w:t xml:space="preserve"> Il s’agit avec ce logiciel de découper des tâches à exécuter en opération, d’où le nom « Opera+ ». Il s’agit d’un outil qui permet un travail collaboratif au sein d’une équipe avec des responsabilités bien définies sur chaque opération. Il existe pour les opération</w:t>
      </w:r>
      <w:r w:rsidR="00C71F10">
        <w:rPr>
          <w:rFonts w:cs="Times New Roman"/>
          <w:szCs w:val="24"/>
        </w:rPr>
        <w:t>s</w:t>
      </w:r>
      <w:r w:rsidR="004D565F">
        <w:rPr>
          <w:rFonts w:cs="Times New Roman"/>
          <w:szCs w:val="24"/>
        </w:rPr>
        <w:t xml:space="preserve"> 04 types de personnes : </w:t>
      </w:r>
      <w:r w:rsidR="00C71F10">
        <w:rPr>
          <w:rFonts w:cs="Times New Roman"/>
          <w:szCs w:val="24"/>
        </w:rPr>
        <w:t>Responsible</w:t>
      </w:r>
      <w:r w:rsidR="004D565F">
        <w:rPr>
          <w:rFonts w:cs="Times New Roman"/>
          <w:szCs w:val="24"/>
        </w:rPr>
        <w:t xml:space="preserve">, </w:t>
      </w:r>
      <w:r w:rsidR="00C71F10">
        <w:rPr>
          <w:rFonts w:cs="Times New Roman"/>
          <w:szCs w:val="24"/>
        </w:rPr>
        <w:t>Accountable</w:t>
      </w:r>
      <w:r w:rsidR="004D565F">
        <w:rPr>
          <w:rFonts w:cs="Times New Roman"/>
          <w:szCs w:val="24"/>
        </w:rPr>
        <w:t xml:space="preserve">, </w:t>
      </w:r>
      <w:r w:rsidR="00C71F10">
        <w:rPr>
          <w:rFonts w:cs="Times New Roman"/>
          <w:szCs w:val="24"/>
        </w:rPr>
        <w:t>Consulted</w:t>
      </w:r>
      <w:r w:rsidR="00C71F10">
        <w:rPr>
          <w:rFonts w:cs="Times New Roman"/>
          <w:szCs w:val="24"/>
        </w:rPr>
        <w:t xml:space="preserve">, </w:t>
      </w:r>
      <w:r w:rsidR="00C71F10">
        <w:rPr>
          <w:rFonts w:cs="Times New Roman"/>
          <w:szCs w:val="24"/>
        </w:rPr>
        <w:t>Informed (RACI)</w:t>
      </w:r>
      <w:r w:rsidR="004D565F">
        <w:rPr>
          <w:rFonts w:cs="Times New Roman"/>
          <w:szCs w:val="24"/>
        </w:rPr>
        <w:t xml:space="preserve">. Tous pouvant recevoir des notifications par mail au fur et à mesure. Et l’évolution des performances est peut se suivre </w:t>
      </w:r>
      <w:r w:rsidR="004D565F">
        <w:rPr>
          <w:rFonts w:cs="Times New Roman"/>
          <w:szCs w:val="24"/>
        </w:rPr>
        <w:lastRenderedPageBreak/>
        <w:t xml:space="preserve">au travers d’un </w:t>
      </w:r>
      <w:r w:rsidR="00AF22DA">
        <w:rPr>
          <w:rFonts w:cs="Times New Roman"/>
          <w:szCs w:val="24"/>
        </w:rPr>
        <w:t>tableau de bord</w:t>
      </w:r>
      <w:r w:rsidR="004D565F">
        <w:rPr>
          <w:rFonts w:cs="Times New Roman"/>
          <w:szCs w:val="24"/>
        </w:rPr>
        <w:t xml:space="preserve">. </w:t>
      </w:r>
      <w:r w:rsidR="001E3F62">
        <w:rPr>
          <w:rFonts w:cs="Times New Roman"/>
          <w:szCs w:val="24"/>
        </w:rPr>
        <w:t>Il s’adapte bien à tous types de projet, même des projets de campagne.</w:t>
      </w:r>
    </w:p>
    <w:p w14:paraId="63C1A2B8" w14:textId="75279F31" w:rsidR="00131015" w:rsidRPr="00221DD5" w:rsidRDefault="00131015" w:rsidP="00131015">
      <w:pPr>
        <w:spacing w:before="240" w:line="360" w:lineRule="auto"/>
        <w:rPr>
          <w:rFonts w:cs="Times New Roman"/>
          <w:b/>
          <w:bCs/>
          <w:szCs w:val="24"/>
          <w:u w:val="single"/>
        </w:rPr>
      </w:pPr>
      <w:r w:rsidRPr="00221DD5">
        <w:rPr>
          <w:rFonts w:cs="Times New Roman"/>
          <w:b/>
          <w:bCs/>
          <w:szCs w:val="24"/>
          <w:u w:val="single"/>
        </w:rPr>
        <w:t>QUESTIONS REPONSES</w:t>
      </w:r>
    </w:p>
    <w:tbl>
      <w:tblPr>
        <w:tblStyle w:val="Grilledutableau"/>
        <w:tblW w:w="5000" w:type="pct"/>
        <w:tblLook w:val="04A0" w:firstRow="1" w:lastRow="0" w:firstColumn="1" w:lastColumn="0" w:noHBand="0" w:noVBand="1"/>
      </w:tblPr>
      <w:tblGrid>
        <w:gridCol w:w="562"/>
        <w:gridCol w:w="2978"/>
        <w:gridCol w:w="5522"/>
      </w:tblGrid>
      <w:tr w:rsidR="00221DD5" w:rsidRPr="008D1CD8" w14:paraId="76FD1A61" w14:textId="77777777" w:rsidTr="008D1CD8">
        <w:tc>
          <w:tcPr>
            <w:tcW w:w="310" w:type="pct"/>
          </w:tcPr>
          <w:p w14:paraId="5B9A75DF" w14:textId="6AB43296" w:rsidR="00221DD5" w:rsidRPr="008D1CD8" w:rsidRDefault="00221DD5" w:rsidP="00221DD5">
            <w:pPr>
              <w:spacing w:line="360" w:lineRule="auto"/>
              <w:rPr>
                <w:rFonts w:cs="Times New Roman"/>
                <w:b/>
                <w:bCs/>
                <w:sz w:val="22"/>
              </w:rPr>
            </w:pPr>
            <w:r w:rsidRPr="008D1CD8">
              <w:rPr>
                <w:rFonts w:cs="Times New Roman"/>
                <w:b/>
                <w:bCs/>
                <w:sz w:val="22"/>
              </w:rPr>
              <w:t>N</w:t>
            </w:r>
            <w:r w:rsidR="00E72D45" w:rsidRPr="008D1CD8">
              <w:rPr>
                <w:rFonts w:cs="Times New Roman"/>
                <w:b/>
                <w:bCs/>
                <w:sz w:val="22"/>
              </w:rPr>
              <w:t>°</w:t>
            </w:r>
          </w:p>
        </w:tc>
        <w:tc>
          <w:tcPr>
            <w:tcW w:w="1643" w:type="pct"/>
          </w:tcPr>
          <w:p w14:paraId="58950450" w14:textId="7C0C2D96" w:rsidR="00221DD5" w:rsidRPr="008D1CD8" w:rsidRDefault="00221DD5" w:rsidP="00221DD5">
            <w:pPr>
              <w:spacing w:line="360" w:lineRule="auto"/>
              <w:rPr>
                <w:rFonts w:cs="Times New Roman"/>
                <w:b/>
                <w:bCs/>
                <w:sz w:val="22"/>
              </w:rPr>
            </w:pPr>
            <w:r w:rsidRPr="008D1CD8">
              <w:rPr>
                <w:rFonts w:cs="Times New Roman"/>
                <w:b/>
                <w:bCs/>
                <w:sz w:val="22"/>
              </w:rPr>
              <w:t>QUESTION</w:t>
            </w:r>
            <w:r w:rsidR="008D1CD8" w:rsidRPr="008D1CD8">
              <w:rPr>
                <w:rFonts w:cs="Times New Roman"/>
                <w:b/>
                <w:bCs/>
                <w:sz w:val="22"/>
              </w:rPr>
              <w:t>S</w:t>
            </w:r>
          </w:p>
        </w:tc>
        <w:tc>
          <w:tcPr>
            <w:tcW w:w="3047" w:type="pct"/>
          </w:tcPr>
          <w:p w14:paraId="67D35EAE" w14:textId="49ED1D31" w:rsidR="00221DD5" w:rsidRPr="008D1CD8" w:rsidRDefault="00221DD5" w:rsidP="00221DD5">
            <w:pPr>
              <w:spacing w:line="360" w:lineRule="auto"/>
              <w:rPr>
                <w:rFonts w:cs="Times New Roman"/>
                <w:b/>
                <w:bCs/>
                <w:sz w:val="22"/>
              </w:rPr>
            </w:pPr>
            <w:r w:rsidRPr="008D1CD8">
              <w:rPr>
                <w:rFonts w:cs="Times New Roman"/>
                <w:b/>
                <w:bCs/>
                <w:sz w:val="22"/>
              </w:rPr>
              <w:t>REPONSES</w:t>
            </w:r>
          </w:p>
        </w:tc>
      </w:tr>
      <w:tr w:rsidR="00221DD5" w:rsidRPr="008D1CD8" w14:paraId="67BA3194" w14:textId="77777777" w:rsidTr="008D1CD8">
        <w:tc>
          <w:tcPr>
            <w:tcW w:w="310" w:type="pct"/>
          </w:tcPr>
          <w:p w14:paraId="1CE40DEB"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66E9DFA4" w14:textId="4FA8E19C" w:rsidR="00221DD5" w:rsidRPr="008D1CD8" w:rsidRDefault="00221DD5" w:rsidP="00221DD5">
            <w:pPr>
              <w:spacing w:line="360" w:lineRule="auto"/>
              <w:rPr>
                <w:rFonts w:cs="Times New Roman"/>
                <w:sz w:val="22"/>
              </w:rPr>
            </w:pPr>
            <w:r w:rsidRPr="008D1CD8">
              <w:rPr>
                <w:rFonts w:cs="Times New Roman"/>
                <w:sz w:val="22"/>
              </w:rPr>
              <w:t>Y’a-t-il des limites à l’application?</w:t>
            </w:r>
          </w:p>
        </w:tc>
        <w:tc>
          <w:tcPr>
            <w:tcW w:w="3047" w:type="pct"/>
          </w:tcPr>
          <w:p w14:paraId="35357FB4" w14:textId="750D70DF" w:rsidR="00221DD5" w:rsidRPr="008D1CD8" w:rsidRDefault="00221DD5" w:rsidP="00221DD5">
            <w:pPr>
              <w:spacing w:line="360" w:lineRule="auto"/>
              <w:rPr>
                <w:rFonts w:cs="Times New Roman"/>
                <w:sz w:val="22"/>
              </w:rPr>
            </w:pPr>
            <w:r w:rsidRPr="008D1CD8">
              <w:rPr>
                <w:rFonts w:cs="Times New Roman"/>
                <w:sz w:val="22"/>
              </w:rPr>
              <w:t xml:space="preserve">S’agissant des limites d’Opera+, la principale est liée à l’utilisateur qui se devrait à la base avoir des capacités en planification et suivi-évaluation. Car c’est ce qui est pensée qui est conçu. Sur le plan conceptuel, le potentiel d’analyse est encore limité. Et pour cela, l’équipe pense à migrer les données vers le logiciel DHIS2 pour exploiter son potentiel d’analyse. </w:t>
            </w:r>
            <w:r w:rsidR="00C71F10">
              <w:rPr>
                <w:rFonts w:cs="Times New Roman"/>
                <w:sz w:val="22"/>
              </w:rPr>
              <w:t>L</w:t>
            </w:r>
            <w:r w:rsidRPr="008D1CD8">
              <w:rPr>
                <w:rFonts w:cs="Times New Roman"/>
                <w:sz w:val="22"/>
              </w:rPr>
              <w:t>’exportation des données sur Excel reste possible.</w:t>
            </w:r>
          </w:p>
        </w:tc>
      </w:tr>
      <w:tr w:rsidR="00221DD5" w:rsidRPr="008D1CD8" w14:paraId="0984F214" w14:textId="77777777" w:rsidTr="008D1CD8">
        <w:tc>
          <w:tcPr>
            <w:tcW w:w="310" w:type="pct"/>
          </w:tcPr>
          <w:p w14:paraId="58884709"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6D0CEF0D" w14:textId="73F6A797" w:rsidR="00221DD5" w:rsidRPr="008D1CD8" w:rsidRDefault="00221DD5" w:rsidP="00221DD5">
            <w:pPr>
              <w:spacing w:line="360" w:lineRule="auto"/>
              <w:rPr>
                <w:rFonts w:cs="Times New Roman"/>
                <w:sz w:val="22"/>
              </w:rPr>
            </w:pPr>
            <w:r w:rsidRPr="008D1CD8">
              <w:rPr>
                <w:rFonts w:cs="Times New Roman"/>
                <w:sz w:val="22"/>
              </w:rPr>
              <w:t>Est-ce que tout le monde peut définir les tâches dans le logiciel ou c’est juste la top hiérarchie?</w:t>
            </w:r>
          </w:p>
        </w:tc>
        <w:tc>
          <w:tcPr>
            <w:tcW w:w="3047" w:type="pct"/>
          </w:tcPr>
          <w:p w14:paraId="243BC255" w14:textId="37C352BC" w:rsidR="00221DD5" w:rsidRPr="008D1CD8" w:rsidRDefault="00221DD5" w:rsidP="00221DD5">
            <w:pPr>
              <w:spacing w:line="360" w:lineRule="auto"/>
              <w:rPr>
                <w:rFonts w:cs="Times New Roman"/>
                <w:sz w:val="22"/>
              </w:rPr>
            </w:pPr>
            <w:r w:rsidRPr="008D1CD8">
              <w:rPr>
                <w:rFonts w:cs="Times New Roman"/>
                <w:sz w:val="22"/>
              </w:rPr>
              <w:t xml:space="preserve">Ce sont les planificateurs qui peuvent planifier dans le logiciel et les « opérants » ont plus le rôle de rendre compte des opérations menées. </w:t>
            </w:r>
            <w:r w:rsidR="0074706E" w:rsidRPr="008D1CD8">
              <w:rPr>
                <w:rFonts w:cs="Times New Roman"/>
                <w:sz w:val="22"/>
              </w:rPr>
              <w:t>Également</w:t>
            </w:r>
            <w:r w:rsidRPr="008D1CD8">
              <w:rPr>
                <w:rFonts w:cs="Times New Roman"/>
                <w:sz w:val="22"/>
              </w:rPr>
              <w:t>, un administrateur supérieur peut également planifier des opérations n’importe où et n’importe quand.</w:t>
            </w:r>
          </w:p>
        </w:tc>
      </w:tr>
      <w:tr w:rsidR="00221DD5" w:rsidRPr="008D1CD8" w14:paraId="2B1D27F6" w14:textId="77777777" w:rsidTr="008D1CD8">
        <w:tc>
          <w:tcPr>
            <w:tcW w:w="310" w:type="pct"/>
          </w:tcPr>
          <w:p w14:paraId="26C2A0FB"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4C47A163" w14:textId="7F1A15C8" w:rsidR="00221DD5" w:rsidRPr="008D1CD8" w:rsidRDefault="00221DD5" w:rsidP="00221DD5">
            <w:pPr>
              <w:spacing w:line="360" w:lineRule="auto"/>
              <w:rPr>
                <w:rFonts w:cs="Times New Roman"/>
                <w:sz w:val="22"/>
              </w:rPr>
            </w:pPr>
            <w:r w:rsidRPr="008D1CD8">
              <w:rPr>
                <w:rFonts w:cs="Times New Roman"/>
                <w:sz w:val="22"/>
              </w:rPr>
              <w:t>Qu’est-ce-que la « Roue de Deming »?</w:t>
            </w:r>
          </w:p>
        </w:tc>
        <w:tc>
          <w:tcPr>
            <w:tcW w:w="3047" w:type="pct"/>
          </w:tcPr>
          <w:p w14:paraId="73072EAD" w14:textId="0717C9DE" w:rsidR="00221DD5" w:rsidRPr="008D1CD8" w:rsidRDefault="00221DD5" w:rsidP="00221DD5">
            <w:pPr>
              <w:spacing w:line="360" w:lineRule="auto"/>
              <w:rPr>
                <w:rFonts w:cs="Times New Roman"/>
                <w:sz w:val="22"/>
              </w:rPr>
            </w:pPr>
            <w:r w:rsidRPr="008D1CD8">
              <w:rPr>
                <w:rFonts w:cs="Times New Roman"/>
                <w:sz w:val="22"/>
              </w:rPr>
              <w:t>Standard en termes de management des organisations qui vise l’amélioration continue. Planifier, exécuter, analyser/évaluer les résultats, redéfinir les priorités</w:t>
            </w:r>
          </w:p>
        </w:tc>
      </w:tr>
      <w:tr w:rsidR="00221DD5" w:rsidRPr="008D1CD8" w14:paraId="39E7B3CC" w14:textId="77777777" w:rsidTr="008D1CD8">
        <w:tc>
          <w:tcPr>
            <w:tcW w:w="310" w:type="pct"/>
          </w:tcPr>
          <w:p w14:paraId="7381D1F6"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1892C0A4" w14:textId="40D255ED" w:rsidR="00221DD5" w:rsidRPr="008D1CD8" w:rsidRDefault="00221DD5" w:rsidP="00221DD5">
            <w:pPr>
              <w:spacing w:line="360" w:lineRule="auto"/>
              <w:rPr>
                <w:rFonts w:cs="Times New Roman"/>
                <w:sz w:val="22"/>
              </w:rPr>
            </w:pPr>
            <w:r w:rsidRPr="008D1CD8">
              <w:rPr>
                <w:rFonts w:cs="Times New Roman"/>
                <w:sz w:val="22"/>
              </w:rPr>
              <w:t xml:space="preserve">Comment capter les informations venant des autres structures ayant elle-aussi des tâches à effectuer dans le cadre du plan stratégique qui peut-être </w:t>
            </w:r>
            <w:r w:rsidR="00A70F14">
              <w:rPr>
                <w:rFonts w:cs="Times New Roman"/>
                <w:sz w:val="22"/>
              </w:rPr>
              <w:t>multisectoriel</w:t>
            </w:r>
          </w:p>
        </w:tc>
        <w:tc>
          <w:tcPr>
            <w:tcW w:w="3047" w:type="pct"/>
          </w:tcPr>
          <w:p w14:paraId="50F516DD" w14:textId="0811BCB1" w:rsidR="00221DD5" w:rsidRPr="008D1CD8" w:rsidRDefault="00221DD5" w:rsidP="00221DD5">
            <w:pPr>
              <w:spacing w:line="360" w:lineRule="auto"/>
              <w:rPr>
                <w:rFonts w:cs="Times New Roman"/>
                <w:sz w:val="22"/>
              </w:rPr>
            </w:pPr>
            <w:r w:rsidRPr="008D1CD8">
              <w:rPr>
                <w:rFonts w:cs="Times New Roman"/>
                <w:sz w:val="22"/>
              </w:rPr>
              <w:t xml:space="preserve">Actuellement il n’y a pas d’interaction avec d’autres ministère. Cependant il est conseiller pour chaque département ministère d’extraire d’un plan stratégique national ce qui dépend de lui et de l’implémenter dans le système </w:t>
            </w:r>
          </w:p>
        </w:tc>
      </w:tr>
      <w:tr w:rsidR="00221DD5" w:rsidRPr="008D1CD8" w14:paraId="6DDC7947" w14:textId="77777777" w:rsidTr="008D1CD8">
        <w:tc>
          <w:tcPr>
            <w:tcW w:w="310" w:type="pct"/>
          </w:tcPr>
          <w:p w14:paraId="56E3FBD7"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08E969A9" w14:textId="212B5056" w:rsidR="00221DD5" w:rsidRPr="008D1CD8" w:rsidRDefault="00221DD5" w:rsidP="00221DD5">
            <w:pPr>
              <w:spacing w:line="360" w:lineRule="auto"/>
              <w:rPr>
                <w:rFonts w:cs="Times New Roman"/>
                <w:sz w:val="22"/>
              </w:rPr>
            </w:pPr>
            <w:r w:rsidRPr="008D1CD8">
              <w:rPr>
                <w:rFonts w:cs="Times New Roman"/>
                <w:sz w:val="22"/>
              </w:rPr>
              <w:t>Que faire lorsque les indicateurs de suivi définis par le MINEPA</w:t>
            </w:r>
            <w:r w:rsidR="00C71F10">
              <w:rPr>
                <w:rFonts w:cs="Times New Roman"/>
                <w:sz w:val="22"/>
              </w:rPr>
              <w:t>T</w:t>
            </w:r>
            <w:r w:rsidRPr="008D1CD8">
              <w:rPr>
                <w:rFonts w:cs="Times New Roman"/>
                <w:sz w:val="22"/>
              </w:rPr>
              <w:t xml:space="preserve"> ne concordent pas forcément à ce que nous voulions au MINSANTE</w:t>
            </w:r>
          </w:p>
        </w:tc>
        <w:tc>
          <w:tcPr>
            <w:tcW w:w="3047" w:type="pct"/>
          </w:tcPr>
          <w:p w14:paraId="7D8735FB" w14:textId="579273CD" w:rsidR="00221DD5" w:rsidRPr="008D1CD8" w:rsidRDefault="00221DD5" w:rsidP="00221DD5">
            <w:pPr>
              <w:spacing w:line="360" w:lineRule="auto"/>
              <w:rPr>
                <w:rFonts w:cs="Times New Roman"/>
                <w:sz w:val="22"/>
              </w:rPr>
            </w:pPr>
            <w:r w:rsidRPr="008D1CD8">
              <w:rPr>
                <w:rFonts w:cs="Times New Roman"/>
                <w:sz w:val="22"/>
              </w:rPr>
              <w:t>Déjà il faudra considérer les indicateurs défini</w:t>
            </w:r>
            <w:r w:rsidR="008D1CD8">
              <w:rPr>
                <w:rFonts w:cs="Times New Roman"/>
                <w:sz w:val="22"/>
              </w:rPr>
              <w:t>s</w:t>
            </w:r>
            <w:r w:rsidRPr="008D1CD8">
              <w:rPr>
                <w:rFonts w:cs="Times New Roman"/>
                <w:sz w:val="22"/>
              </w:rPr>
              <w:t xml:space="preserve"> par le MINEPA</w:t>
            </w:r>
            <w:r w:rsidR="00C71F10">
              <w:rPr>
                <w:rFonts w:cs="Times New Roman"/>
                <w:sz w:val="22"/>
              </w:rPr>
              <w:t>T</w:t>
            </w:r>
            <w:r w:rsidRPr="008D1CD8">
              <w:rPr>
                <w:rFonts w:cs="Times New Roman"/>
                <w:sz w:val="22"/>
              </w:rPr>
              <w:t xml:space="preserve"> avant d’ajouter les indicateurs spécifiques souhaités par le MINSANTE</w:t>
            </w:r>
          </w:p>
        </w:tc>
      </w:tr>
      <w:tr w:rsidR="00221DD5" w:rsidRPr="008D1CD8" w14:paraId="2F18AD3F" w14:textId="77777777" w:rsidTr="008D1CD8">
        <w:tc>
          <w:tcPr>
            <w:tcW w:w="310" w:type="pct"/>
          </w:tcPr>
          <w:p w14:paraId="7CE90D1A"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3E257A33" w14:textId="346FD23A" w:rsidR="00221DD5" w:rsidRPr="008D1CD8" w:rsidRDefault="00221DD5" w:rsidP="00221DD5">
            <w:pPr>
              <w:spacing w:line="360" w:lineRule="auto"/>
              <w:rPr>
                <w:rFonts w:cs="Times New Roman"/>
                <w:sz w:val="22"/>
              </w:rPr>
            </w:pPr>
            <w:r w:rsidRPr="008D1CD8">
              <w:rPr>
                <w:rFonts w:cs="Times New Roman"/>
                <w:sz w:val="22"/>
              </w:rPr>
              <w:t>Y’aura-t-il des pratiques pour permettre à la DRFP de mettre</w:t>
            </w:r>
          </w:p>
        </w:tc>
        <w:tc>
          <w:tcPr>
            <w:tcW w:w="3047" w:type="pct"/>
          </w:tcPr>
          <w:p w14:paraId="3ECDD576" w14:textId="1DE20740" w:rsidR="00221DD5" w:rsidRPr="008D1CD8" w:rsidRDefault="00DE6D1D" w:rsidP="00221DD5">
            <w:pPr>
              <w:spacing w:line="360" w:lineRule="auto"/>
              <w:rPr>
                <w:rFonts w:cs="Times New Roman"/>
                <w:sz w:val="22"/>
              </w:rPr>
            </w:pPr>
            <w:r w:rsidRPr="008D1CD8">
              <w:rPr>
                <w:rFonts w:cs="Times New Roman"/>
                <w:sz w:val="22"/>
              </w:rPr>
              <w:t>Oui, cela est prévu lors de la formation. Aussi, une assistance technique sera accordée à la DRFP après la formation pour les premiers travaux.</w:t>
            </w:r>
          </w:p>
        </w:tc>
      </w:tr>
      <w:tr w:rsidR="00221DD5" w:rsidRPr="008D1CD8" w14:paraId="64DE1C22" w14:textId="77777777" w:rsidTr="008D1CD8">
        <w:tc>
          <w:tcPr>
            <w:tcW w:w="310" w:type="pct"/>
          </w:tcPr>
          <w:p w14:paraId="48F4B6DF"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60BB0B4C" w14:textId="10A04B4B" w:rsidR="00221DD5" w:rsidRPr="008D1CD8" w:rsidRDefault="00221DD5" w:rsidP="00221DD5">
            <w:pPr>
              <w:spacing w:line="360" w:lineRule="auto"/>
              <w:rPr>
                <w:rFonts w:cs="Times New Roman"/>
                <w:sz w:val="22"/>
              </w:rPr>
            </w:pPr>
            <w:r w:rsidRPr="008D1CD8">
              <w:rPr>
                <w:rFonts w:cs="Times New Roman"/>
                <w:sz w:val="22"/>
              </w:rPr>
              <w:t>Serai-je possible de proposer directement des projets et leur suivi dans Opera+ et abandonner Excel pour cela?</w:t>
            </w:r>
          </w:p>
        </w:tc>
        <w:tc>
          <w:tcPr>
            <w:tcW w:w="3047" w:type="pct"/>
          </w:tcPr>
          <w:p w14:paraId="02AD5268" w14:textId="55C36B24" w:rsidR="00221DD5" w:rsidRPr="008D1CD8" w:rsidRDefault="00221DD5" w:rsidP="00221DD5">
            <w:pPr>
              <w:spacing w:line="360" w:lineRule="auto"/>
              <w:rPr>
                <w:rFonts w:cs="Times New Roman"/>
                <w:sz w:val="22"/>
              </w:rPr>
            </w:pPr>
            <w:r w:rsidRPr="008D1CD8">
              <w:rPr>
                <w:rFonts w:cs="Times New Roman"/>
                <w:sz w:val="22"/>
              </w:rPr>
              <w:t>Ce sera à chaque participant de le découvrir à quel point l’outil pourra leur être plus utile que l’utilisation d’Excel. Les limites d’Opera+ dans ce cas sont dès lors attendus.</w:t>
            </w:r>
          </w:p>
        </w:tc>
      </w:tr>
      <w:tr w:rsidR="00221DD5" w:rsidRPr="008D1CD8" w14:paraId="4EF2C335" w14:textId="77777777" w:rsidTr="008D1CD8">
        <w:tc>
          <w:tcPr>
            <w:tcW w:w="310" w:type="pct"/>
          </w:tcPr>
          <w:p w14:paraId="3FF12BF6"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22304A98" w14:textId="72D5CC3C" w:rsidR="00221DD5" w:rsidRPr="008D1CD8" w:rsidRDefault="00E879C5" w:rsidP="00221DD5">
            <w:pPr>
              <w:spacing w:line="360" w:lineRule="auto"/>
              <w:rPr>
                <w:rFonts w:cs="Times New Roman"/>
                <w:sz w:val="22"/>
              </w:rPr>
            </w:pPr>
            <w:r w:rsidRPr="008D1CD8">
              <w:rPr>
                <w:rFonts w:cs="Times New Roman"/>
                <w:sz w:val="22"/>
              </w:rPr>
              <w:t>A-t-on besoin d’un grand débit de connexion pour Opera+?</w:t>
            </w:r>
          </w:p>
        </w:tc>
        <w:tc>
          <w:tcPr>
            <w:tcW w:w="3047" w:type="pct"/>
          </w:tcPr>
          <w:p w14:paraId="08176309" w14:textId="77777777" w:rsidR="00221DD5" w:rsidRPr="008D1CD8" w:rsidRDefault="00E879C5" w:rsidP="00221DD5">
            <w:pPr>
              <w:spacing w:line="360" w:lineRule="auto"/>
              <w:rPr>
                <w:rFonts w:cs="Times New Roman"/>
                <w:sz w:val="22"/>
              </w:rPr>
            </w:pPr>
            <w:r w:rsidRPr="008D1CD8">
              <w:rPr>
                <w:rFonts w:cs="Times New Roman"/>
                <w:sz w:val="22"/>
              </w:rPr>
              <w:t>Nous avons certes besoin de connexion internet pour Opera+, mais pas besoin d’un grand débit pour cela.</w:t>
            </w:r>
          </w:p>
          <w:p w14:paraId="31AA74F9" w14:textId="006D962C" w:rsidR="00E879C5" w:rsidRPr="008D1CD8" w:rsidRDefault="00E879C5" w:rsidP="00221DD5">
            <w:pPr>
              <w:spacing w:line="360" w:lineRule="auto"/>
              <w:rPr>
                <w:rFonts w:cs="Times New Roman"/>
                <w:sz w:val="22"/>
              </w:rPr>
            </w:pPr>
            <w:r w:rsidRPr="008D1CD8">
              <w:rPr>
                <w:rFonts w:cs="Times New Roman"/>
                <w:sz w:val="22"/>
              </w:rPr>
              <w:t xml:space="preserve">Il est aussi possible de déployer Opera+ dans un réseau local dans une structure pour un travail hors connexion avec une </w:t>
            </w:r>
            <w:r w:rsidR="00D33FB6" w:rsidRPr="008D1CD8">
              <w:rPr>
                <w:rFonts w:cs="Times New Roman"/>
                <w:sz w:val="22"/>
              </w:rPr>
              <w:t>importation</w:t>
            </w:r>
            <w:r w:rsidRPr="008D1CD8">
              <w:rPr>
                <w:rFonts w:cs="Times New Roman"/>
                <w:sz w:val="22"/>
              </w:rPr>
              <w:t xml:space="preserve"> régulière</w:t>
            </w:r>
            <w:r w:rsidR="00D33FB6" w:rsidRPr="008D1CD8">
              <w:rPr>
                <w:rFonts w:cs="Times New Roman"/>
                <w:sz w:val="22"/>
              </w:rPr>
              <w:t xml:space="preserve"> des données</w:t>
            </w:r>
            <w:r w:rsidRPr="008D1CD8">
              <w:rPr>
                <w:rFonts w:cs="Times New Roman"/>
                <w:sz w:val="22"/>
              </w:rPr>
              <w:t xml:space="preserve"> en ligne.</w:t>
            </w:r>
          </w:p>
        </w:tc>
      </w:tr>
      <w:tr w:rsidR="00221DD5" w:rsidRPr="008D1CD8" w14:paraId="2CBD1FAC" w14:textId="77777777" w:rsidTr="008D1CD8">
        <w:tc>
          <w:tcPr>
            <w:tcW w:w="310" w:type="pct"/>
          </w:tcPr>
          <w:p w14:paraId="60FC6876"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4E4059C6" w14:textId="640EDDE3" w:rsidR="00221DD5" w:rsidRPr="008D1CD8" w:rsidRDefault="00E72D45" w:rsidP="00221DD5">
            <w:pPr>
              <w:spacing w:line="360" w:lineRule="auto"/>
              <w:rPr>
                <w:rFonts w:cs="Times New Roman"/>
                <w:sz w:val="22"/>
              </w:rPr>
            </w:pPr>
            <w:r w:rsidRPr="008D1CD8">
              <w:rPr>
                <w:rFonts w:cs="Times New Roman"/>
                <w:sz w:val="22"/>
              </w:rPr>
              <w:t>Comment est-ce que la sécurité et la confidentialité des données est assurée?</w:t>
            </w:r>
          </w:p>
        </w:tc>
        <w:tc>
          <w:tcPr>
            <w:tcW w:w="3047" w:type="pct"/>
          </w:tcPr>
          <w:p w14:paraId="2031956C" w14:textId="77777777" w:rsidR="00221DD5" w:rsidRPr="008D1CD8" w:rsidRDefault="00716EBD" w:rsidP="00221DD5">
            <w:pPr>
              <w:spacing w:line="360" w:lineRule="auto"/>
              <w:rPr>
                <w:rFonts w:cs="Times New Roman"/>
                <w:sz w:val="22"/>
              </w:rPr>
            </w:pPr>
            <w:r w:rsidRPr="008D1CD8">
              <w:rPr>
                <w:rFonts w:cs="Times New Roman"/>
                <w:sz w:val="22"/>
              </w:rPr>
              <w:t>Deux types de sécurité existe :</w:t>
            </w:r>
          </w:p>
          <w:p w14:paraId="2169895C" w14:textId="77777777" w:rsidR="00716EBD" w:rsidRPr="008D1CD8" w:rsidRDefault="00716EBD" w:rsidP="00076C84">
            <w:pPr>
              <w:pStyle w:val="Paragraphedeliste"/>
              <w:numPr>
                <w:ilvl w:val="0"/>
                <w:numId w:val="1"/>
              </w:numPr>
              <w:spacing w:line="360" w:lineRule="auto"/>
              <w:ind w:left="175" w:hanging="218"/>
              <w:rPr>
                <w:rFonts w:cs="Times New Roman"/>
                <w:sz w:val="22"/>
              </w:rPr>
            </w:pPr>
            <w:r w:rsidRPr="008D1CD8">
              <w:rPr>
                <w:rFonts w:cs="Times New Roman"/>
                <w:sz w:val="22"/>
              </w:rPr>
              <w:t>En interne, tous le monde n’a pas le même niveau d’accès dans Opera+, et de ce fait tous le monde n’a pas accès à toutes les informations</w:t>
            </w:r>
          </w:p>
          <w:p w14:paraId="154ACEC8" w14:textId="77777777" w:rsidR="00716EBD" w:rsidRPr="008D1CD8" w:rsidRDefault="00716EBD" w:rsidP="00076C84">
            <w:pPr>
              <w:pStyle w:val="Paragraphedeliste"/>
              <w:numPr>
                <w:ilvl w:val="0"/>
                <w:numId w:val="1"/>
              </w:numPr>
              <w:spacing w:line="360" w:lineRule="auto"/>
              <w:ind w:left="175" w:hanging="218"/>
              <w:rPr>
                <w:rFonts w:cs="Times New Roman"/>
                <w:sz w:val="22"/>
              </w:rPr>
            </w:pPr>
            <w:r w:rsidRPr="008D1CD8">
              <w:rPr>
                <w:rFonts w:cs="Times New Roman"/>
                <w:sz w:val="22"/>
              </w:rPr>
              <w:t>Pour la sécurité externe, le logiciel est configuré avec une sécurité logiciel</w:t>
            </w:r>
            <w:r w:rsidR="00380467" w:rsidRPr="008D1CD8">
              <w:rPr>
                <w:rFonts w:cs="Times New Roman"/>
                <w:sz w:val="22"/>
              </w:rPr>
              <w:t>le</w:t>
            </w:r>
            <w:r w:rsidRPr="008D1CD8">
              <w:rPr>
                <w:rFonts w:cs="Times New Roman"/>
                <w:sz w:val="22"/>
              </w:rPr>
              <w:t xml:space="preserve"> ne permettant même pas aux technicien</w:t>
            </w:r>
            <w:r w:rsidR="00380467" w:rsidRPr="008D1CD8">
              <w:rPr>
                <w:rFonts w:cs="Times New Roman"/>
                <w:sz w:val="22"/>
              </w:rPr>
              <w:t>s</w:t>
            </w:r>
            <w:r w:rsidRPr="008D1CD8">
              <w:rPr>
                <w:rFonts w:cs="Times New Roman"/>
                <w:sz w:val="22"/>
              </w:rPr>
              <w:t xml:space="preserve"> d’Opera+ d</w:t>
            </w:r>
            <w:r w:rsidR="00380467" w:rsidRPr="008D1CD8">
              <w:rPr>
                <w:rFonts w:cs="Times New Roman"/>
                <w:sz w:val="22"/>
              </w:rPr>
              <w:t>’entrer dans le système d’une structure.</w:t>
            </w:r>
          </w:p>
          <w:p w14:paraId="6ACD7675" w14:textId="77777777" w:rsidR="00380467" w:rsidRPr="008D1CD8" w:rsidRDefault="00380467" w:rsidP="00076C84">
            <w:pPr>
              <w:pStyle w:val="Paragraphedeliste"/>
              <w:numPr>
                <w:ilvl w:val="0"/>
                <w:numId w:val="1"/>
              </w:numPr>
              <w:spacing w:line="360" w:lineRule="auto"/>
              <w:ind w:left="175" w:hanging="218"/>
              <w:rPr>
                <w:rFonts w:cs="Times New Roman"/>
                <w:sz w:val="22"/>
              </w:rPr>
            </w:pPr>
            <w:r w:rsidRPr="008D1CD8">
              <w:rPr>
                <w:rFonts w:cs="Times New Roman"/>
                <w:sz w:val="22"/>
              </w:rPr>
              <w:t>Le serveur est logé actuellement à l’étranger, mais il est possible de générer d’autres nom de domaine différent du serveur publique pour une structure spécifique. Et la structure pourrait introduire ses propres procédures de sécurité.</w:t>
            </w:r>
          </w:p>
          <w:p w14:paraId="15C0D1C8" w14:textId="384171B8" w:rsidR="00380467" w:rsidRPr="008D1CD8" w:rsidRDefault="0074706E" w:rsidP="00076C84">
            <w:pPr>
              <w:pStyle w:val="Paragraphedeliste"/>
              <w:numPr>
                <w:ilvl w:val="0"/>
                <w:numId w:val="1"/>
              </w:numPr>
              <w:spacing w:line="360" w:lineRule="auto"/>
              <w:ind w:left="175" w:hanging="218"/>
              <w:rPr>
                <w:rFonts w:cs="Times New Roman"/>
                <w:sz w:val="22"/>
              </w:rPr>
            </w:pPr>
            <w:r w:rsidRPr="008D1CD8">
              <w:rPr>
                <w:rFonts w:cs="Times New Roman"/>
                <w:sz w:val="22"/>
              </w:rPr>
              <w:t>Également</w:t>
            </w:r>
            <w:r w:rsidR="00076C84" w:rsidRPr="008D1CD8">
              <w:rPr>
                <w:rFonts w:cs="Times New Roman"/>
                <w:sz w:val="22"/>
              </w:rPr>
              <w:t>, au besoin, une structure peut demander à ce que son serveur soit logé dans un data center spécifique</w:t>
            </w:r>
          </w:p>
        </w:tc>
      </w:tr>
      <w:tr w:rsidR="00221DD5" w:rsidRPr="008D1CD8" w14:paraId="7869B31B" w14:textId="77777777" w:rsidTr="008D1CD8">
        <w:tc>
          <w:tcPr>
            <w:tcW w:w="310" w:type="pct"/>
          </w:tcPr>
          <w:p w14:paraId="54B245AF"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56282ADB" w14:textId="6E6B2C3B" w:rsidR="00221DD5" w:rsidRPr="008D1CD8" w:rsidRDefault="00833ED2" w:rsidP="00221DD5">
            <w:pPr>
              <w:spacing w:line="360" w:lineRule="auto"/>
              <w:rPr>
                <w:rFonts w:cs="Times New Roman"/>
                <w:sz w:val="22"/>
              </w:rPr>
            </w:pPr>
            <w:r w:rsidRPr="008D1CD8">
              <w:rPr>
                <w:rFonts w:cs="Times New Roman"/>
                <w:sz w:val="22"/>
              </w:rPr>
              <w:t>Est-ce possible que l’outil qui avait été développé pour le PBF sans pouvoir être implémenté soit réadapté et proposé pour la CSU-PBF?</w:t>
            </w:r>
          </w:p>
        </w:tc>
        <w:tc>
          <w:tcPr>
            <w:tcW w:w="3047" w:type="pct"/>
          </w:tcPr>
          <w:p w14:paraId="5E00FD0E" w14:textId="60372BFA" w:rsidR="00221DD5" w:rsidRPr="008D1CD8" w:rsidRDefault="00380467" w:rsidP="00221DD5">
            <w:pPr>
              <w:spacing w:line="360" w:lineRule="auto"/>
              <w:rPr>
                <w:rFonts w:cs="Times New Roman"/>
                <w:sz w:val="22"/>
              </w:rPr>
            </w:pPr>
            <w:r w:rsidRPr="008D1CD8">
              <w:rPr>
                <w:rFonts w:cs="Times New Roman"/>
                <w:sz w:val="22"/>
              </w:rPr>
              <w:t>La discussion est en cours pour étendre l’outil dans les nouvelles orientations faites par le PBF</w:t>
            </w:r>
            <w:r w:rsidR="0074706E">
              <w:rPr>
                <w:rFonts w:cs="Times New Roman"/>
                <w:sz w:val="22"/>
              </w:rPr>
              <w:t>.</w:t>
            </w:r>
          </w:p>
        </w:tc>
      </w:tr>
      <w:tr w:rsidR="00221DD5" w:rsidRPr="008D1CD8" w14:paraId="6FE57CB1" w14:textId="77777777" w:rsidTr="008D1CD8">
        <w:tc>
          <w:tcPr>
            <w:tcW w:w="310" w:type="pct"/>
          </w:tcPr>
          <w:p w14:paraId="2D5E9DFB" w14:textId="77777777" w:rsidR="00221DD5" w:rsidRPr="008D1CD8" w:rsidRDefault="00221DD5" w:rsidP="00221DD5">
            <w:pPr>
              <w:pStyle w:val="Paragraphedeliste"/>
              <w:numPr>
                <w:ilvl w:val="0"/>
                <w:numId w:val="2"/>
              </w:numPr>
              <w:spacing w:line="360" w:lineRule="auto"/>
              <w:ind w:left="318"/>
              <w:rPr>
                <w:rFonts w:cs="Times New Roman"/>
                <w:sz w:val="22"/>
              </w:rPr>
            </w:pPr>
          </w:p>
        </w:tc>
        <w:tc>
          <w:tcPr>
            <w:tcW w:w="1643" w:type="pct"/>
          </w:tcPr>
          <w:p w14:paraId="21DF7490" w14:textId="6637A8C3" w:rsidR="00221DD5" w:rsidRPr="008D1CD8" w:rsidRDefault="00076C84" w:rsidP="00221DD5">
            <w:pPr>
              <w:spacing w:line="360" w:lineRule="auto"/>
              <w:rPr>
                <w:rFonts w:cs="Times New Roman"/>
                <w:sz w:val="22"/>
              </w:rPr>
            </w:pPr>
            <w:r w:rsidRPr="008D1CD8">
              <w:rPr>
                <w:rFonts w:cs="Times New Roman"/>
                <w:sz w:val="22"/>
              </w:rPr>
              <w:t>Est-ce qu’une sous-direction peut avoir un serveur spécifique différent de celle de la Direction?</w:t>
            </w:r>
          </w:p>
        </w:tc>
        <w:tc>
          <w:tcPr>
            <w:tcW w:w="3047" w:type="pct"/>
          </w:tcPr>
          <w:p w14:paraId="14876BA4" w14:textId="739ED06B" w:rsidR="00221DD5" w:rsidRPr="008D1CD8" w:rsidRDefault="00076C84" w:rsidP="00221DD5">
            <w:pPr>
              <w:spacing w:line="360" w:lineRule="auto"/>
              <w:rPr>
                <w:rFonts w:cs="Times New Roman"/>
                <w:sz w:val="22"/>
              </w:rPr>
            </w:pPr>
            <w:r w:rsidRPr="008D1CD8">
              <w:rPr>
                <w:rFonts w:cs="Times New Roman"/>
                <w:sz w:val="22"/>
              </w:rPr>
              <w:t>Il est préférable de créer dans le même serveur plusieurs projets et donc un projet spécifique à la sous-direction dans le serveur de la direction.</w:t>
            </w:r>
          </w:p>
        </w:tc>
      </w:tr>
      <w:tr w:rsidR="00076C84" w:rsidRPr="008D1CD8" w14:paraId="7ED0717C" w14:textId="77777777" w:rsidTr="008D1CD8">
        <w:tc>
          <w:tcPr>
            <w:tcW w:w="310" w:type="pct"/>
          </w:tcPr>
          <w:p w14:paraId="5A1D437D" w14:textId="77777777" w:rsidR="00076C84" w:rsidRPr="008D1CD8" w:rsidRDefault="00076C84" w:rsidP="00221DD5">
            <w:pPr>
              <w:pStyle w:val="Paragraphedeliste"/>
              <w:numPr>
                <w:ilvl w:val="0"/>
                <w:numId w:val="2"/>
              </w:numPr>
              <w:spacing w:line="360" w:lineRule="auto"/>
              <w:ind w:left="318"/>
              <w:rPr>
                <w:rFonts w:cs="Times New Roman"/>
                <w:sz w:val="22"/>
              </w:rPr>
            </w:pPr>
          </w:p>
        </w:tc>
        <w:tc>
          <w:tcPr>
            <w:tcW w:w="1643" w:type="pct"/>
          </w:tcPr>
          <w:p w14:paraId="2FB2F6F7" w14:textId="37BD6F08" w:rsidR="00076C84" w:rsidRPr="008D1CD8" w:rsidRDefault="00BF60CD" w:rsidP="00221DD5">
            <w:pPr>
              <w:spacing w:line="360" w:lineRule="auto"/>
              <w:rPr>
                <w:rFonts w:cs="Times New Roman"/>
                <w:sz w:val="22"/>
              </w:rPr>
            </w:pPr>
            <w:r w:rsidRPr="008D1CD8">
              <w:rPr>
                <w:rFonts w:cs="Times New Roman"/>
                <w:sz w:val="22"/>
              </w:rPr>
              <w:t>Est-ce possible d’avoir une indépendance totale du logiciel afin de ne plus dépendre de ses développeurs?</w:t>
            </w:r>
          </w:p>
        </w:tc>
        <w:tc>
          <w:tcPr>
            <w:tcW w:w="3047" w:type="pct"/>
          </w:tcPr>
          <w:p w14:paraId="7FB9326D" w14:textId="4020A91D" w:rsidR="00076C84" w:rsidRPr="008D1CD8" w:rsidRDefault="00BF60CD" w:rsidP="00221DD5">
            <w:pPr>
              <w:spacing w:line="360" w:lineRule="auto"/>
              <w:rPr>
                <w:rFonts w:cs="Times New Roman"/>
                <w:sz w:val="22"/>
              </w:rPr>
            </w:pPr>
            <w:r w:rsidRPr="008D1CD8">
              <w:rPr>
                <w:rFonts w:cs="Times New Roman"/>
                <w:sz w:val="22"/>
              </w:rPr>
              <w:t>Le niveau d’accès ici est déjà beaucoup étendu. Mais il reste possible pour une structure d’acheter l’outil entièrement pour le développer. Du moment que cette structure soit en même d’avoir une équipe en même de développer le logiciel</w:t>
            </w:r>
            <w:r w:rsidR="0074706E">
              <w:rPr>
                <w:rFonts w:cs="Times New Roman"/>
                <w:sz w:val="22"/>
              </w:rPr>
              <w:t>.</w:t>
            </w:r>
          </w:p>
        </w:tc>
      </w:tr>
    </w:tbl>
    <w:p w14:paraId="26A8B2DC" w14:textId="7F515002" w:rsidR="001E3F62" w:rsidRDefault="000733FF" w:rsidP="000733FF">
      <w:pPr>
        <w:spacing w:before="240" w:after="0" w:line="360" w:lineRule="auto"/>
        <w:rPr>
          <w:rFonts w:cs="Times New Roman"/>
          <w:szCs w:val="24"/>
        </w:rPr>
      </w:pPr>
      <w:r>
        <w:rPr>
          <w:rFonts w:cs="Times New Roman"/>
          <w:szCs w:val="24"/>
        </w:rPr>
        <w:lastRenderedPageBreak/>
        <w:t>Au</w:t>
      </w:r>
      <w:r w:rsidR="0077583E">
        <w:rPr>
          <w:rFonts w:cs="Times New Roman"/>
          <w:szCs w:val="24"/>
        </w:rPr>
        <w:t xml:space="preserve"> terme de ces premiers échanges, il a été recommandé aux participants du niveau central</w:t>
      </w:r>
      <w:r w:rsidR="0039230A">
        <w:rPr>
          <w:rFonts w:cs="Times New Roman"/>
          <w:szCs w:val="24"/>
        </w:rPr>
        <w:t xml:space="preserve"> du MINSANTE de :</w:t>
      </w:r>
    </w:p>
    <w:p w14:paraId="03298EC2" w14:textId="07ED4ED3" w:rsidR="000733FF" w:rsidRDefault="000733FF" w:rsidP="000733FF">
      <w:pPr>
        <w:pStyle w:val="Paragraphedeliste"/>
        <w:numPr>
          <w:ilvl w:val="0"/>
          <w:numId w:val="1"/>
        </w:numPr>
        <w:spacing w:after="0" w:line="360" w:lineRule="auto"/>
        <w:rPr>
          <w:rFonts w:cs="Times New Roman"/>
          <w:szCs w:val="24"/>
        </w:rPr>
      </w:pPr>
      <w:r>
        <w:rPr>
          <w:rFonts w:cs="Times New Roman"/>
          <w:szCs w:val="24"/>
        </w:rPr>
        <w:t>Continuer la formation de base</w:t>
      </w:r>
    </w:p>
    <w:p w14:paraId="35F5AA9A" w14:textId="30466C95" w:rsidR="000733FF" w:rsidRDefault="000733FF" w:rsidP="000733FF">
      <w:pPr>
        <w:pStyle w:val="Paragraphedeliste"/>
        <w:numPr>
          <w:ilvl w:val="0"/>
          <w:numId w:val="1"/>
        </w:numPr>
        <w:spacing w:after="0" w:line="360" w:lineRule="auto"/>
        <w:rPr>
          <w:rFonts w:cs="Times New Roman"/>
          <w:szCs w:val="24"/>
        </w:rPr>
      </w:pPr>
      <w:r>
        <w:rPr>
          <w:rFonts w:cs="Times New Roman"/>
          <w:szCs w:val="24"/>
        </w:rPr>
        <w:t>Faire un plaidoyer pour une formation niveau avancée</w:t>
      </w:r>
    </w:p>
    <w:p w14:paraId="5C91B677" w14:textId="05974EBB" w:rsidR="000733FF" w:rsidRDefault="000733FF" w:rsidP="000733FF">
      <w:pPr>
        <w:pStyle w:val="Paragraphedeliste"/>
        <w:numPr>
          <w:ilvl w:val="0"/>
          <w:numId w:val="1"/>
        </w:numPr>
        <w:spacing w:line="360" w:lineRule="auto"/>
        <w:rPr>
          <w:rFonts w:cs="Times New Roman"/>
          <w:szCs w:val="24"/>
        </w:rPr>
      </w:pPr>
      <w:r>
        <w:rPr>
          <w:rFonts w:cs="Times New Roman"/>
          <w:szCs w:val="24"/>
        </w:rPr>
        <w:t>Continuer avec le plaidoyer au Ministère d’avoir un backup de la solution pour pouvoir être autonome. Cela est un plan B</w:t>
      </w:r>
      <w:r w:rsidR="0077583E">
        <w:rPr>
          <w:rFonts w:cs="Times New Roman"/>
          <w:szCs w:val="24"/>
        </w:rPr>
        <w:t xml:space="preserve"> à ne pas négliger.</w:t>
      </w:r>
    </w:p>
    <w:p w14:paraId="18B42118" w14:textId="092EA386" w:rsidR="002B6F1D" w:rsidRDefault="002B6F1D" w:rsidP="00554B56">
      <w:pPr>
        <w:spacing w:after="0" w:line="360" w:lineRule="auto"/>
        <w:rPr>
          <w:rFonts w:cs="Times New Roman"/>
          <w:szCs w:val="24"/>
        </w:rPr>
      </w:pPr>
      <w:r>
        <w:rPr>
          <w:rFonts w:cs="Times New Roman"/>
          <w:szCs w:val="24"/>
        </w:rPr>
        <w:t>La deuxième partie de cette présentation de l’outil Opera+ s’est fait dans le logiciel. Où on a pu voir :</w:t>
      </w:r>
    </w:p>
    <w:p w14:paraId="5D4408BF" w14:textId="051EAAC1" w:rsidR="002B6F1D" w:rsidRDefault="002B6F1D" w:rsidP="00554B56">
      <w:pPr>
        <w:pStyle w:val="Paragraphedeliste"/>
        <w:numPr>
          <w:ilvl w:val="0"/>
          <w:numId w:val="1"/>
        </w:numPr>
        <w:spacing w:after="0" w:line="360" w:lineRule="auto"/>
        <w:rPr>
          <w:rFonts w:cs="Times New Roman"/>
          <w:szCs w:val="24"/>
        </w:rPr>
      </w:pPr>
      <w:r>
        <w:rPr>
          <w:rFonts w:cs="Times New Roman"/>
          <w:szCs w:val="24"/>
        </w:rPr>
        <w:t>Comment y accéder</w:t>
      </w:r>
      <w:r w:rsidR="00554B56">
        <w:rPr>
          <w:rFonts w:cs="Times New Roman"/>
          <w:szCs w:val="24"/>
        </w:rPr>
        <w:t>?</w:t>
      </w:r>
    </w:p>
    <w:p w14:paraId="63ACB5C1" w14:textId="4F8CB127" w:rsidR="002B6F1D" w:rsidRDefault="002B6F1D" w:rsidP="00554B56">
      <w:pPr>
        <w:pStyle w:val="Paragraphedeliste"/>
        <w:numPr>
          <w:ilvl w:val="0"/>
          <w:numId w:val="1"/>
        </w:numPr>
        <w:spacing w:after="0" w:line="360" w:lineRule="auto"/>
        <w:rPr>
          <w:rFonts w:cs="Times New Roman"/>
          <w:szCs w:val="24"/>
        </w:rPr>
      </w:pPr>
      <w:r>
        <w:rPr>
          <w:rFonts w:cs="Times New Roman"/>
          <w:szCs w:val="24"/>
        </w:rPr>
        <w:t>Le tableau de bord d’un projet</w:t>
      </w:r>
      <w:r w:rsidR="00CF744A">
        <w:rPr>
          <w:rFonts w:cs="Times New Roman"/>
          <w:szCs w:val="24"/>
        </w:rPr>
        <w:t>/programme</w:t>
      </w:r>
      <w:r>
        <w:rPr>
          <w:rFonts w:cs="Times New Roman"/>
          <w:szCs w:val="24"/>
        </w:rPr>
        <w:t xml:space="preserve"> suivi et ses composantes : ‘Process’, ‘ Technical’ et ‘Financial’</w:t>
      </w:r>
      <w:r w:rsidR="00554B56">
        <w:rPr>
          <w:rFonts w:cs="Times New Roman"/>
          <w:szCs w:val="24"/>
        </w:rPr>
        <w:t>. Et ceci pour tous les niveaux développés dans le programme (action, activités, tâche, etc.), et les secteurs</w:t>
      </w:r>
    </w:p>
    <w:p w14:paraId="7F8EDE1A" w14:textId="77777777" w:rsidR="00FC2DEB" w:rsidRDefault="00AF7E0B" w:rsidP="00AF7E0B">
      <w:pPr>
        <w:spacing w:after="0" w:line="360" w:lineRule="auto"/>
        <w:ind w:firstLine="708"/>
        <w:rPr>
          <w:rFonts w:cs="Times New Roman"/>
          <w:szCs w:val="24"/>
        </w:rPr>
      </w:pPr>
      <w:r>
        <w:rPr>
          <w:rFonts w:cs="Times New Roman"/>
          <w:szCs w:val="24"/>
        </w:rPr>
        <w:t>Une des bonnes pratiques est de ne pas mettre le Directeur comme personne à informer sur les opérations intermédiaires, mais sur des résultats tels que le rapport d’activité. Des mails sont envoyés à chaque fois.</w:t>
      </w:r>
    </w:p>
    <w:p w14:paraId="37309BD8" w14:textId="334A8B97" w:rsidR="00FC2DEB" w:rsidRDefault="00FC2DEB" w:rsidP="00FC2DEB">
      <w:pPr>
        <w:spacing w:after="0" w:line="360" w:lineRule="auto"/>
        <w:jc w:val="center"/>
        <w:rPr>
          <w:rFonts w:cs="Times New Roman"/>
          <w:szCs w:val="24"/>
        </w:rPr>
      </w:pPr>
      <w:r>
        <w:rPr>
          <w:noProof/>
        </w:rPr>
        <w:drawing>
          <wp:inline distT="0" distB="0" distL="0" distR="0" wp14:anchorId="4DD9F87F" wp14:editId="16A469D6">
            <wp:extent cx="4335780" cy="2309835"/>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2974" cy="2313668"/>
                    </a:xfrm>
                    <a:prstGeom prst="rect">
                      <a:avLst/>
                    </a:prstGeom>
                  </pic:spPr>
                </pic:pic>
              </a:graphicData>
            </a:graphic>
          </wp:inline>
        </w:drawing>
      </w:r>
    </w:p>
    <w:p w14:paraId="6374F21E" w14:textId="21CF2EA6" w:rsidR="00AF7E0B" w:rsidRDefault="00FC2DEB" w:rsidP="00FC2DEB">
      <w:pPr>
        <w:spacing w:after="0" w:line="360" w:lineRule="auto"/>
        <w:rPr>
          <w:rFonts w:cs="Times New Roman"/>
          <w:szCs w:val="24"/>
        </w:rPr>
      </w:pPr>
      <w:r>
        <w:rPr>
          <w:noProof/>
        </w:rPr>
        <w:drawing>
          <wp:anchor distT="0" distB="0" distL="114300" distR="114300" simplePos="0" relativeHeight="251658240" behindDoc="0" locked="0" layoutInCell="1" allowOverlap="1" wp14:anchorId="3F6A44C6" wp14:editId="4731EC89">
            <wp:simplePos x="0" y="0"/>
            <wp:positionH relativeFrom="column">
              <wp:posOffset>2887345</wp:posOffset>
            </wp:positionH>
            <wp:positionV relativeFrom="paragraph">
              <wp:posOffset>543560</wp:posOffset>
            </wp:positionV>
            <wp:extent cx="2522220" cy="379095"/>
            <wp:effectExtent l="0" t="0" r="0" b="190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2220" cy="379095"/>
                    </a:xfrm>
                    <a:prstGeom prst="rect">
                      <a:avLst/>
                    </a:prstGeom>
                  </pic:spPr>
                </pic:pic>
              </a:graphicData>
            </a:graphic>
          </wp:anchor>
        </w:drawing>
      </w:r>
      <w:r w:rsidR="00AF7E0B">
        <w:rPr>
          <w:rFonts w:cs="Times New Roman"/>
          <w:szCs w:val="24"/>
        </w:rPr>
        <w:t>Les opérations de haute priorité sont celles qui feront le plus vite bouger l’aiguille de performance.</w:t>
      </w:r>
      <w:r w:rsidR="00940697">
        <w:rPr>
          <w:rFonts w:cs="Times New Roman"/>
          <w:szCs w:val="24"/>
        </w:rPr>
        <w:t xml:space="preserve"> Un</w:t>
      </w:r>
      <w:r>
        <w:rPr>
          <w:rFonts w:cs="Times New Roman"/>
          <w:szCs w:val="24"/>
        </w:rPr>
        <w:t>e</w:t>
      </w:r>
      <w:r w:rsidR="00940697">
        <w:rPr>
          <w:rFonts w:cs="Times New Roman"/>
          <w:szCs w:val="24"/>
        </w:rPr>
        <w:t xml:space="preserve"> interface de messagerie existe dans l’application pour le suivi individuel des opérations à accomplir et de celles réalisées.</w:t>
      </w:r>
    </w:p>
    <w:p w14:paraId="243D4A62" w14:textId="5E5B4E4B" w:rsidR="00FC2DEB" w:rsidRDefault="00FC2DEB" w:rsidP="00FC2DEB">
      <w:pPr>
        <w:spacing w:after="0" w:line="360" w:lineRule="auto"/>
        <w:rPr>
          <w:rFonts w:cs="Times New Roman"/>
          <w:szCs w:val="24"/>
        </w:rPr>
      </w:pPr>
    </w:p>
    <w:p w14:paraId="769CB6D1" w14:textId="400494D4" w:rsidR="00A44601" w:rsidRDefault="005F3EA0" w:rsidP="00FC2DEB">
      <w:pPr>
        <w:spacing w:after="0" w:line="360" w:lineRule="auto"/>
        <w:rPr>
          <w:rFonts w:cs="Times New Roman"/>
          <w:szCs w:val="24"/>
        </w:rPr>
      </w:pPr>
      <w:r>
        <w:rPr>
          <w:rFonts w:cs="Times New Roman"/>
          <w:szCs w:val="24"/>
        </w:rPr>
        <w:tab/>
        <w:t xml:space="preserve">Opera+ comporte 12 modules qui seront parcourus au cours de la formation. Et les </w:t>
      </w:r>
      <w:r w:rsidR="00663302">
        <w:rPr>
          <w:rFonts w:cs="Times New Roman"/>
          <w:szCs w:val="24"/>
        </w:rPr>
        <w:t>projets/programme</w:t>
      </w:r>
      <w:r w:rsidR="0074706E">
        <w:rPr>
          <w:rFonts w:cs="Times New Roman"/>
          <w:szCs w:val="24"/>
        </w:rPr>
        <w:t>s</w:t>
      </w:r>
      <w:r w:rsidR="00663302">
        <w:rPr>
          <w:rFonts w:cs="Times New Roman"/>
          <w:szCs w:val="24"/>
        </w:rPr>
        <w:t xml:space="preserve"> se configurent suivant la matrice RACI d’organisation des tâches à l’aide du module « Cadre logique ». Ici la </w:t>
      </w:r>
      <w:r w:rsidR="00663302" w:rsidRPr="00C00FC4">
        <w:rPr>
          <w:rFonts w:cs="Times New Roman"/>
          <w:szCs w:val="24"/>
          <w:lang w:val="fr-CM"/>
        </w:rPr>
        <w:t>déclinaison</w:t>
      </w:r>
      <w:r w:rsidR="00663302">
        <w:rPr>
          <w:rFonts w:cs="Times New Roman"/>
          <w:szCs w:val="24"/>
        </w:rPr>
        <w:t xml:space="preserve"> peut aller </w:t>
      </w:r>
      <w:r w:rsidR="00851D9D">
        <w:rPr>
          <w:rFonts w:cs="Times New Roman"/>
          <w:szCs w:val="24"/>
        </w:rPr>
        <w:t>à plus de 10 niveaux</w:t>
      </w:r>
      <w:r w:rsidR="00663302">
        <w:rPr>
          <w:rFonts w:cs="Times New Roman"/>
          <w:szCs w:val="24"/>
        </w:rPr>
        <w:t>.</w:t>
      </w:r>
      <w:r w:rsidR="00F66A62">
        <w:rPr>
          <w:rFonts w:cs="Times New Roman"/>
          <w:szCs w:val="24"/>
        </w:rPr>
        <w:t xml:space="preserve"> A chaque niveau il y’a des objectifs et des indicateurs que l’on peut définir.</w:t>
      </w:r>
      <w:r w:rsidR="008D1CD8">
        <w:rPr>
          <w:rFonts w:cs="Times New Roman"/>
          <w:szCs w:val="24"/>
        </w:rPr>
        <w:t xml:space="preserve"> Pour renseigner ces indicateurs, il est possible de concevoir directement dans l’application un formulaire de collecte de données </w:t>
      </w:r>
      <w:r w:rsidR="008D1CD8">
        <w:rPr>
          <w:rFonts w:cs="Times New Roman"/>
          <w:szCs w:val="24"/>
        </w:rPr>
        <w:lastRenderedPageBreak/>
        <w:t>(avec une interface similaire à Word) qui sera renseigné</w:t>
      </w:r>
      <w:r w:rsidR="004E0354">
        <w:rPr>
          <w:rFonts w:cs="Times New Roman"/>
          <w:szCs w:val="24"/>
        </w:rPr>
        <w:t xml:space="preserve"> dans une interface de saisie de données semblable à celle de DHIS2.</w:t>
      </w:r>
    </w:p>
    <w:p w14:paraId="2BE2F22F" w14:textId="3A484A58" w:rsidR="00A44601" w:rsidRPr="00A44601" w:rsidRDefault="00A44601" w:rsidP="00FC2DEB">
      <w:pPr>
        <w:spacing w:after="0" w:line="360" w:lineRule="auto"/>
        <w:rPr>
          <w:rFonts w:cs="Times New Roman"/>
          <w:b/>
          <w:bCs/>
          <w:szCs w:val="24"/>
        </w:rPr>
      </w:pPr>
      <w:r w:rsidRPr="00A44601">
        <w:rPr>
          <w:rFonts w:cs="Times New Roman"/>
          <w:b/>
          <w:bCs/>
          <w:szCs w:val="24"/>
        </w:rPr>
        <w:t>QUESTIONS REPONSES</w:t>
      </w:r>
    </w:p>
    <w:tbl>
      <w:tblPr>
        <w:tblStyle w:val="Grilledutableau"/>
        <w:tblW w:w="5000" w:type="pct"/>
        <w:tblLook w:val="04A0" w:firstRow="1" w:lastRow="0" w:firstColumn="1" w:lastColumn="0" w:noHBand="0" w:noVBand="1"/>
      </w:tblPr>
      <w:tblGrid>
        <w:gridCol w:w="561"/>
        <w:gridCol w:w="3261"/>
        <w:gridCol w:w="5240"/>
      </w:tblGrid>
      <w:tr w:rsidR="00A44601" w:rsidRPr="008D1CD8" w14:paraId="7D60EA4F" w14:textId="77777777" w:rsidTr="00EB4267">
        <w:tc>
          <w:tcPr>
            <w:tcW w:w="310" w:type="pct"/>
          </w:tcPr>
          <w:p w14:paraId="2131C130" w14:textId="77777777" w:rsidR="00A44601" w:rsidRPr="008D1CD8" w:rsidRDefault="00A44601" w:rsidP="00CA16F1">
            <w:pPr>
              <w:spacing w:line="360" w:lineRule="auto"/>
              <w:rPr>
                <w:rFonts w:cs="Times New Roman"/>
                <w:b/>
                <w:bCs/>
                <w:sz w:val="22"/>
              </w:rPr>
            </w:pPr>
            <w:r w:rsidRPr="008D1CD8">
              <w:rPr>
                <w:rFonts w:cs="Times New Roman"/>
                <w:b/>
                <w:bCs/>
                <w:sz w:val="22"/>
              </w:rPr>
              <w:t>N°</w:t>
            </w:r>
          </w:p>
        </w:tc>
        <w:tc>
          <w:tcPr>
            <w:tcW w:w="1799" w:type="pct"/>
          </w:tcPr>
          <w:p w14:paraId="0CCD11E0" w14:textId="77777777" w:rsidR="00A44601" w:rsidRPr="008D1CD8" w:rsidRDefault="00A44601" w:rsidP="00CA16F1">
            <w:pPr>
              <w:spacing w:line="360" w:lineRule="auto"/>
              <w:rPr>
                <w:rFonts w:cs="Times New Roman"/>
                <w:b/>
                <w:bCs/>
                <w:sz w:val="22"/>
              </w:rPr>
            </w:pPr>
            <w:r w:rsidRPr="008D1CD8">
              <w:rPr>
                <w:rFonts w:cs="Times New Roman"/>
                <w:b/>
                <w:bCs/>
                <w:sz w:val="22"/>
              </w:rPr>
              <w:t>QUESTIONS</w:t>
            </w:r>
          </w:p>
        </w:tc>
        <w:tc>
          <w:tcPr>
            <w:tcW w:w="2891" w:type="pct"/>
          </w:tcPr>
          <w:p w14:paraId="32338422" w14:textId="77777777" w:rsidR="00A44601" w:rsidRPr="008D1CD8" w:rsidRDefault="00A44601" w:rsidP="00CA16F1">
            <w:pPr>
              <w:spacing w:line="360" w:lineRule="auto"/>
              <w:rPr>
                <w:rFonts w:cs="Times New Roman"/>
                <w:b/>
                <w:bCs/>
                <w:sz w:val="22"/>
              </w:rPr>
            </w:pPr>
            <w:r w:rsidRPr="008D1CD8">
              <w:rPr>
                <w:rFonts w:cs="Times New Roman"/>
                <w:b/>
                <w:bCs/>
                <w:sz w:val="22"/>
              </w:rPr>
              <w:t>REPONSES</w:t>
            </w:r>
          </w:p>
        </w:tc>
      </w:tr>
      <w:tr w:rsidR="00A44601" w:rsidRPr="008D1CD8" w14:paraId="4A82A2E3" w14:textId="77777777" w:rsidTr="00EB4267">
        <w:tc>
          <w:tcPr>
            <w:tcW w:w="310" w:type="pct"/>
          </w:tcPr>
          <w:p w14:paraId="0A09D05D" w14:textId="77777777" w:rsidR="00A44601" w:rsidRPr="008D1CD8" w:rsidRDefault="00A44601" w:rsidP="00CA16F1">
            <w:pPr>
              <w:pStyle w:val="Paragraphedeliste"/>
              <w:numPr>
                <w:ilvl w:val="0"/>
                <w:numId w:val="2"/>
              </w:numPr>
              <w:spacing w:line="360" w:lineRule="auto"/>
              <w:ind w:left="318"/>
              <w:rPr>
                <w:rFonts w:cs="Times New Roman"/>
                <w:sz w:val="22"/>
              </w:rPr>
            </w:pPr>
          </w:p>
        </w:tc>
        <w:tc>
          <w:tcPr>
            <w:tcW w:w="1799" w:type="pct"/>
          </w:tcPr>
          <w:p w14:paraId="358B3669" w14:textId="31D8401C" w:rsidR="00A44601" w:rsidRPr="008D1CD8" w:rsidRDefault="00A44601" w:rsidP="00CA16F1">
            <w:pPr>
              <w:spacing w:line="360" w:lineRule="auto"/>
              <w:rPr>
                <w:rFonts w:cs="Times New Roman"/>
                <w:sz w:val="22"/>
              </w:rPr>
            </w:pPr>
            <w:r>
              <w:rPr>
                <w:rFonts w:cs="Times New Roman"/>
                <w:sz w:val="22"/>
              </w:rPr>
              <w:t>Est-il possible de renseigner dans l’outil les indicateurs qualitatifs? Si oui comment faire pour les renseigner et les évaluer?</w:t>
            </w:r>
          </w:p>
        </w:tc>
        <w:tc>
          <w:tcPr>
            <w:tcW w:w="2891" w:type="pct"/>
          </w:tcPr>
          <w:p w14:paraId="38B31D95" w14:textId="415D19AF" w:rsidR="00A44601" w:rsidRPr="008D1CD8" w:rsidRDefault="008245BA" w:rsidP="00CA16F1">
            <w:pPr>
              <w:spacing w:line="360" w:lineRule="auto"/>
              <w:rPr>
                <w:rFonts w:cs="Times New Roman"/>
                <w:sz w:val="22"/>
              </w:rPr>
            </w:pPr>
            <w:r>
              <w:rPr>
                <w:rFonts w:cs="Times New Roman"/>
                <w:sz w:val="22"/>
              </w:rPr>
              <w:t>Oui il est possible de le faire, car chaque indicateur dans le système a sa nature. Toutefois il est conseiller de ramener un indicateur qualitatif en quantitatif pour mieux le mesurer</w:t>
            </w:r>
            <w:r w:rsidR="002B5C02">
              <w:rPr>
                <w:rFonts w:cs="Times New Roman"/>
                <w:sz w:val="22"/>
              </w:rPr>
              <w:t>.</w:t>
            </w:r>
          </w:p>
        </w:tc>
      </w:tr>
      <w:tr w:rsidR="00A44601" w:rsidRPr="008D1CD8" w14:paraId="37480047" w14:textId="77777777" w:rsidTr="00EB4267">
        <w:tc>
          <w:tcPr>
            <w:tcW w:w="310" w:type="pct"/>
          </w:tcPr>
          <w:p w14:paraId="10AFBC6E" w14:textId="77777777" w:rsidR="00A44601" w:rsidRPr="008D1CD8" w:rsidRDefault="00A44601" w:rsidP="00CA16F1">
            <w:pPr>
              <w:pStyle w:val="Paragraphedeliste"/>
              <w:numPr>
                <w:ilvl w:val="0"/>
                <w:numId w:val="2"/>
              </w:numPr>
              <w:spacing w:line="360" w:lineRule="auto"/>
              <w:ind w:left="318"/>
              <w:rPr>
                <w:rFonts w:cs="Times New Roman"/>
                <w:sz w:val="22"/>
              </w:rPr>
            </w:pPr>
          </w:p>
        </w:tc>
        <w:tc>
          <w:tcPr>
            <w:tcW w:w="1799" w:type="pct"/>
          </w:tcPr>
          <w:p w14:paraId="40DC72E5" w14:textId="32653E95" w:rsidR="00A44601" w:rsidRPr="008D1CD8" w:rsidRDefault="00A44601" w:rsidP="00CA16F1">
            <w:pPr>
              <w:spacing w:line="360" w:lineRule="auto"/>
              <w:rPr>
                <w:rFonts w:cs="Times New Roman"/>
                <w:sz w:val="22"/>
              </w:rPr>
            </w:pPr>
            <w:r>
              <w:rPr>
                <w:rFonts w:cs="Times New Roman"/>
                <w:sz w:val="22"/>
              </w:rPr>
              <w:t>Peut-on traduire toute l’application en anglais</w:t>
            </w:r>
            <w:r w:rsidR="00F511B3">
              <w:rPr>
                <w:rFonts w:cs="Times New Roman"/>
                <w:sz w:val="22"/>
              </w:rPr>
              <w:t xml:space="preserve"> en formulant les éléments de l’interface dans les deux langues?</w:t>
            </w:r>
          </w:p>
        </w:tc>
        <w:tc>
          <w:tcPr>
            <w:tcW w:w="2891" w:type="pct"/>
          </w:tcPr>
          <w:p w14:paraId="6430981A" w14:textId="6DB7DB18" w:rsidR="00A44601" w:rsidRPr="008D1CD8" w:rsidRDefault="008245BA" w:rsidP="00CA16F1">
            <w:pPr>
              <w:spacing w:line="360" w:lineRule="auto"/>
              <w:rPr>
                <w:rFonts w:cs="Times New Roman"/>
                <w:sz w:val="22"/>
              </w:rPr>
            </w:pPr>
            <w:r>
              <w:rPr>
                <w:rFonts w:cs="Times New Roman"/>
                <w:sz w:val="22"/>
              </w:rPr>
              <w:t>Il s’agit en effet d’une commande</w:t>
            </w:r>
            <w:r w:rsidR="00E626B2">
              <w:rPr>
                <w:rFonts w:cs="Times New Roman"/>
                <w:sz w:val="22"/>
              </w:rPr>
              <w:t xml:space="preserve"> qui devra être intégré dans la version en ligne disponible pour toute licence. Cependant, il est recommandé </w:t>
            </w:r>
            <w:r w:rsidR="002B5C02">
              <w:rPr>
                <w:rFonts w:cs="Times New Roman"/>
                <w:sz w:val="22"/>
              </w:rPr>
              <w:t xml:space="preserve">lors </w:t>
            </w:r>
            <w:r w:rsidR="00E626B2">
              <w:rPr>
                <w:rFonts w:cs="Times New Roman"/>
                <w:sz w:val="22"/>
              </w:rPr>
              <w:t xml:space="preserve">de </w:t>
            </w:r>
            <w:r w:rsidR="002B5C02">
              <w:rPr>
                <w:rFonts w:cs="Times New Roman"/>
                <w:sz w:val="22"/>
              </w:rPr>
              <w:t xml:space="preserve">la </w:t>
            </w:r>
            <w:r w:rsidR="00E626B2">
              <w:rPr>
                <w:rFonts w:cs="Times New Roman"/>
                <w:sz w:val="22"/>
              </w:rPr>
              <w:t xml:space="preserve">configurer </w:t>
            </w:r>
            <w:r w:rsidR="002B5C02">
              <w:rPr>
                <w:rFonts w:cs="Times New Roman"/>
                <w:sz w:val="22"/>
              </w:rPr>
              <w:t>du projet/programme dans le logiciel de saisir les éléments dans les deux langues directement.</w:t>
            </w:r>
          </w:p>
        </w:tc>
      </w:tr>
      <w:tr w:rsidR="00A44601" w:rsidRPr="008D1CD8" w14:paraId="37988493" w14:textId="77777777" w:rsidTr="00EB4267">
        <w:tc>
          <w:tcPr>
            <w:tcW w:w="310" w:type="pct"/>
          </w:tcPr>
          <w:p w14:paraId="603F6DAC" w14:textId="77777777" w:rsidR="00A44601" w:rsidRPr="008D1CD8" w:rsidRDefault="00A44601" w:rsidP="00CA16F1">
            <w:pPr>
              <w:pStyle w:val="Paragraphedeliste"/>
              <w:numPr>
                <w:ilvl w:val="0"/>
                <w:numId w:val="2"/>
              </w:numPr>
              <w:spacing w:line="360" w:lineRule="auto"/>
              <w:ind w:left="318"/>
              <w:rPr>
                <w:rFonts w:cs="Times New Roman"/>
                <w:sz w:val="22"/>
              </w:rPr>
            </w:pPr>
          </w:p>
        </w:tc>
        <w:tc>
          <w:tcPr>
            <w:tcW w:w="1799" w:type="pct"/>
          </w:tcPr>
          <w:p w14:paraId="7C5F3D11" w14:textId="12618D54" w:rsidR="00A44601" w:rsidRPr="008D1CD8" w:rsidRDefault="00F511B3" w:rsidP="00CA16F1">
            <w:pPr>
              <w:spacing w:line="360" w:lineRule="auto"/>
              <w:rPr>
                <w:rFonts w:cs="Times New Roman"/>
                <w:sz w:val="22"/>
              </w:rPr>
            </w:pPr>
            <w:r>
              <w:rPr>
                <w:rFonts w:cs="Times New Roman"/>
                <w:sz w:val="22"/>
              </w:rPr>
              <w:t>Dans le module « Gestionnaire », est-il possible d’importer les tâches et les activités au lieu de les saisir ligne par ligne?</w:t>
            </w:r>
          </w:p>
        </w:tc>
        <w:tc>
          <w:tcPr>
            <w:tcW w:w="2891" w:type="pct"/>
          </w:tcPr>
          <w:p w14:paraId="6CB6B05B" w14:textId="0B7923EB" w:rsidR="00A44601" w:rsidRPr="008D1CD8" w:rsidRDefault="008245BA" w:rsidP="00CA16F1">
            <w:pPr>
              <w:spacing w:line="360" w:lineRule="auto"/>
              <w:rPr>
                <w:rFonts w:cs="Times New Roman"/>
                <w:sz w:val="22"/>
              </w:rPr>
            </w:pPr>
            <w:r>
              <w:rPr>
                <w:rFonts w:cs="Times New Roman"/>
                <w:sz w:val="22"/>
              </w:rPr>
              <w:t>Il est possible d’importer dans le système certaines choses dans le système. Cependant il faudra une formation avancée de l’utilisation du système.</w:t>
            </w:r>
          </w:p>
        </w:tc>
      </w:tr>
    </w:tbl>
    <w:p w14:paraId="03188EE8" w14:textId="4C923E02" w:rsidR="000B7FD8" w:rsidRDefault="002B5C02" w:rsidP="008E104D">
      <w:pPr>
        <w:spacing w:before="240" w:after="0" w:line="360" w:lineRule="auto"/>
        <w:rPr>
          <w:rFonts w:cs="Times New Roman"/>
          <w:szCs w:val="24"/>
        </w:rPr>
      </w:pPr>
      <w:r>
        <w:rPr>
          <w:rFonts w:cs="Times New Roman"/>
          <w:szCs w:val="24"/>
        </w:rPr>
        <w:tab/>
        <w:t>C’est sur cette deuxième phase d’échanges que s’est clôturée la présentation. La troisième présentation de la journée a porté sur les c</w:t>
      </w:r>
      <w:r w:rsidRPr="002B5C02">
        <w:rPr>
          <w:rFonts w:cs="Times New Roman"/>
          <w:szCs w:val="24"/>
        </w:rPr>
        <w:t>oncepts de base en Suivi</w:t>
      </w:r>
      <w:r>
        <w:rPr>
          <w:rFonts w:cs="Times New Roman"/>
          <w:szCs w:val="24"/>
        </w:rPr>
        <w:t>-</w:t>
      </w:r>
      <w:r w:rsidR="00EB4267" w:rsidRPr="002B5C02">
        <w:rPr>
          <w:rFonts w:cs="Times New Roman"/>
          <w:szCs w:val="24"/>
        </w:rPr>
        <w:t>Évaluation</w:t>
      </w:r>
      <w:r w:rsidR="00EB4267">
        <w:rPr>
          <w:rFonts w:cs="Times New Roman"/>
          <w:szCs w:val="24"/>
        </w:rPr>
        <w:t>.</w:t>
      </w:r>
      <w:r w:rsidR="009A18BF">
        <w:rPr>
          <w:rFonts w:cs="Times New Roman"/>
          <w:szCs w:val="24"/>
        </w:rPr>
        <w:t xml:space="preserve"> Pour commencer cette articulation, la parole a de nouveau été donnée aux participants afin qu’ils fassent part de quels serait leurs inquiétudes au sortir d’ici lorsqu’ils auront </w:t>
      </w:r>
      <w:r w:rsidR="007616D6">
        <w:rPr>
          <w:rFonts w:cs="Times New Roman"/>
          <w:szCs w:val="24"/>
        </w:rPr>
        <w:t>maîtrisé</w:t>
      </w:r>
      <w:r w:rsidR="009A18BF">
        <w:rPr>
          <w:rFonts w:cs="Times New Roman"/>
          <w:szCs w:val="24"/>
        </w:rPr>
        <w:t xml:space="preserve"> l’outil mais comment faire pour que cela soit déployer?</w:t>
      </w:r>
      <w:r w:rsidR="00AF22DA">
        <w:rPr>
          <w:rFonts w:cs="Times New Roman"/>
          <w:szCs w:val="24"/>
        </w:rPr>
        <w:t xml:space="preserve"> Au cours de la présentation, les points suivants ont été </w:t>
      </w:r>
      <w:r w:rsidR="007616D6">
        <w:rPr>
          <w:rFonts w:cs="Times New Roman"/>
          <w:szCs w:val="24"/>
        </w:rPr>
        <w:t>abordés</w:t>
      </w:r>
      <w:r w:rsidR="00AF22DA">
        <w:rPr>
          <w:rFonts w:cs="Times New Roman"/>
          <w:szCs w:val="24"/>
        </w:rPr>
        <w:t> :</w:t>
      </w:r>
    </w:p>
    <w:p w14:paraId="051C0097" w14:textId="11573119" w:rsidR="000B7FD8" w:rsidRDefault="000B7FD8" w:rsidP="007616D6">
      <w:pPr>
        <w:pStyle w:val="Paragraphedeliste"/>
        <w:numPr>
          <w:ilvl w:val="0"/>
          <w:numId w:val="1"/>
        </w:numPr>
        <w:spacing w:after="0" w:line="360" w:lineRule="auto"/>
        <w:rPr>
          <w:rFonts w:cs="Times New Roman"/>
          <w:szCs w:val="24"/>
        </w:rPr>
      </w:pPr>
      <w:r>
        <w:rPr>
          <w:rFonts w:cs="Times New Roman"/>
          <w:szCs w:val="24"/>
        </w:rPr>
        <w:t>Légitimité managerielle du Budget-Programme</w:t>
      </w:r>
    </w:p>
    <w:p w14:paraId="42A835F0" w14:textId="408078CB" w:rsidR="0046134C" w:rsidRPr="0074706E" w:rsidRDefault="00AF22DA" w:rsidP="0046134C">
      <w:pPr>
        <w:pStyle w:val="Paragraphedeliste"/>
        <w:numPr>
          <w:ilvl w:val="0"/>
          <w:numId w:val="1"/>
        </w:numPr>
        <w:spacing w:after="0" w:line="360" w:lineRule="auto"/>
        <w:rPr>
          <w:rFonts w:cs="Times New Roman"/>
          <w:szCs w:val="24"/>
        </w:rPr>
      </w:pPr>
      <w:r>
        <w:rPr>
          <w:rFonts w:cs="Times New Roman"/>
          <w:szCs w:val="24"/>
        </w:rPr>
        <w:t>La notion de performance</w:t>
      </w:r>
    </w:p>
    <w:p w14:paraId="1F55AA42" w14:textId="7F2E472B" w:rsidR="0046134C" w:rsidRPr="0074706E" w:rsidRDefault="0074706E" w:rsidP="0074706E">
      <w:pPr>
        <w:pStyle w:val="Paragraphedeliste"/>
        <w:numPr>
          <w:ilvl w:val="0"/>
          <w:numId w:val="4"/>
        </w:numPr>
        <w:spacing w:before="240" w:after="0" w:line="360" w:lineRule="auto"/>
        <w:rPr>
          <w:rFonts w:cs="Times New Roman"/>
          <w:b/>
          <w:bCs/>
          <w:szCs w:val="24"/>
        </w:rPr>
      </w:pPr>
      <w:r w:rsidRPr="0074706E">
        <w:rPr>
          <w:rFonts w:cs="Times New Roman"/>
          <w:b/>
          <w:bCs/>
          <w:szCs w:val="24"/>
        </w:rPr>
        <w:t>LÉGITIMITÉ DU « BUDGET-PROGRAMME ».</w:t>
      </w:r>
    </w:p>
    <w:p w14:paraId="3C61D753" w14:textId="06C786C7" w:rsidR="00BB3E48" w:rsidRDefault="0046134C" w:rsidP="0074706E">
      <w:pPr>
        <w:spacing w:after="0" w:line="360" w:lineRule="auto"/>
        <w:ind w:firstLine="708"/>
        <w:rPr>
          <w:rFonts w:cs="Times New Roman"/>
          <w:szCs w:val="24"/>
        </w:rPr>
      </w:pPr>
      <w:r>
        <w:rPr>
          <w:rFonts w:cs="Times New Roman"/>
          <w:szCs w:val="24"/>
        </w:rPr>
        <w:t>Cela vient du « New Public Management » ou Nouveau Management Public (NMP) en français.</w:t>
      </w:r>
      <w:r w:rsidR="00846F3A">
        <w:rPr>
          <w:rFonts w:cs="Times New Roman"/>
          <w:szCs w:val="24"/>
        </w:rPr>
        <w:t xml:space="preserve"> Ce modèle est issu d’une concertation entre la Grande Bretagne et les USA</w:t>
      </w:r>
      <w:r w:rsidR="00BB3E48">
        <w:rPr>
          <w:rFonts w:cs="Times New Roman"/>
          <w:szCs w:val="24"/>
        </w:rPr>
        <w:t xml:space="preserve"> et qui</w:t>
      </w:r>
      <w:r w:rsidR="0074706E">
        <w:rPr>
          <w:rFonts w:cs="Times New Roman"/>
          <w:szCs w:val="24"/>
        </w:rPr>
        <w:t>,</w:t>
      </w:r>
      <w:r w:rsidR="00BB3E48">
        <w:rPr>
          <w:rFonts w:cs="Times New Roman"/>
          <w:szCs w:val="24"/>
        </w:rPr>
        <w:t xml:space="preserve"> progressivement a été adopté par toutes les grandes organisations internationales.</w:t>
      </w:r>
      <w:r w:rsidR="00047458">
        <w:rPr>
          <w:rFonts w:cs="Times New Roman"/>
          <w:szCs w:val="24"/>
        </w:rPr>
        <w:t xml:space="preserve"> L’Administration NMP s’oppose à l’administration wébérienne sur le plan de l’objectif, de l’organisation, du partage des responsabilités </w:t>
      </w:r>
      <w:r w:rsidR="0074706E">
        <w:rPr>
          <w:rFonts w:cs="Times New Roman"/>
          <w:szCs w:val="24"/>
        </w:rPr>
        <w:t>(</w:t>
      </w:r>
      <w:r w:rsidR="00047458">
        <w:rPr>
          <w:rFonts w:cs="Times New Roman"/>
          <w:szCs w:val="24"/>
        </w:rPr>
        <w:t>politiciens/administrateurs</w:t>
      </w:r>
      <w:r w:rsidR="0074706E">
        <w:rPr>
          <w:rFonts w:cs="Times New Roman"/>
          <w:szCs w:val="24"/>
        </w:rPr>
        <w:t>)</w:t>
      </w:r>
      <w:r w:rsidR="00047458">
        <w:rPr>
          <w:rFonts w:cs="Times New Roman"/>
          <w:szCs w:val="24"/>
        </w:rPr>
        <w:t>, de l’exécution des tâches, du recrutement, de la promotion</w:t>
      </w:r>
      <w:r w:rsidR="0074706E">
        <w:rPr>
          <w:rFonts w:cs="Times New Roman"/>
          <w:szCs w:val="24"/>
        </w:rPr>
        <w:t>,</w:t>
      </w:r>
      <w:r w:rsidR="00047458">
        <w:rPr>
          <w:rFonts w:cs="Times New Roman"/>
          <w:szCs w:val="24"/>
        </w:rPr>
        <w:t xml:space="preserve"> et du contrôle.</w:t>
      </w:r>
      <w:r w:rsidR="0028401F">
        <w:rPr>
          <w:rFonts w:cs="Times New Roman"/>
          <w:szCs w:val="24"/>
        </w:rPr>
        <w:t xml:space="preserve"> Le NMP s’implémente dans </w:t>
      </w:r>
      <w:r w:rsidR="00CE07C8">
        <w:rPr>
          <w:rFonts w:cs="Times New Roman"/>
          <w:szCs w:val="24"/>
        </w:rPr>
        <w:t xml:space="preserve">04 </w:t>
      </w:r>
      <w:r w:rsidR="0028401F">
        <w:rPr>
          <w:rFonts w:cs="Times New Roman"/>
          <w:szCs w:val="24"/>
        </w:rPr>
        <w:t>différentes fonctions de l’administration : stratégique, finance, marketing et ressources humaines</w:t>
      </w:r>
      <w:r w:rsidR="00343B0F">
        <w:rPr>
          <w:rFonts w:cs="Times New Roman"/>
          <w:szCs w:val="24"/>
        </w:rPr>
        <w:t>.</w:t>
      </w:r>
    </w:p>
    <w:p w14:paraId="3202C02C" w14:textId="7C954AD0" w:rsidR="00047458" w:rsidRDefault="00ED1543" w:rsidP="00D62E0F">
      <w:pPr>
        <w:spacing w:after="0" w:line="360" w:lineRule="auto"/>
        <w:rPr>
          <w:rFonts w:cs="Times New Roman"/>
          <w:szCs w:val="24"/>
        </w:rPr>
      </w:pPr>
      <w:r>
        <w:rPr>
          <w:rFonts w:cs="Times New Roman"/>
          <w:szCs w:val="24"/>
        </w:rPr>
        <w:lastRenderedPageBreak/>
        <w:tab/>
        <w:t>L’implémentation du NMP a fait face à un certain nombre de difficultés dans les pays. Mais ses avantages ont été montré</w:t>
      </w:r>
      <w:r w:rsidR="008F3931">
        <w:rPr>
          <w:rFonts w:cs="Times New Roman"/>
          <w:szCs w:val="24"/>
        </w:rPr>
        <w:t>s</w:t>
      </w:r>
      <w:r>
        <w:rPr>
          <w:rFonts w:cs="Times New Roman"/>
          <w:szCs w:val="24"/>
        </w:rPr>
        <w:t xml:space="preserve"> malgré ses limites.</w:t>
      </w:r>
      <w:r w:rsidR="008F3931">
        <w:rPr>
          <w:rFonts w:cs="Times New Roman"/>
          <w:szCs w:val="24"/>
        </w:rPr>
        <w:t xml:space="preserve"> Grâce aux évaluation</w:t>
      </w:r>
      <w:r w:rsidR="0074706E">
        <w:rPr>
          <w:rFonts w:cs="Times New Roman"/>
          <w:szCs w:val="24"/>
        </w:rPr>
        <w:t>s</w:t>
      </w:r>
      <w:r w:rsidR="008F3931">
        <w:rPr>
          <w:rFonts w:cs="Times New Roman"/>
          <w:szCs w:val="24"/>
        </w:rPr>
        <w:t xml:space="preserve"> régulières dans le NMP, une défaillance dans un système est très vite détecté</w:t>
      </w:r>
      <w:r w:rsidR="0074706E">
        <w:rPr>
          <w:rFonts w:cs="Times New Roman"/>
          <w:szCs w:val="24"/>
        </w:rPr>
        <w:t>e</w:t>
      </w:r>
      <w:r w:rsidR="008F3931">
        <w:rPr>
          <w:rFonts w:cs="Times New Roman"/>
          <w:szCs w:val="24"/>
        </w:rPr>
        <w:t xml:space="preserve"> pour être corrigé</w:t>
      </w:r>
      <w:r w:rsidR="006A1EC6">
        <w:rPr>
          <w:rFonts w:cs="Times New Roman"/>
          <w:szCs w:val="24"/>
        </w:rPr>
        <w:t>e.</w:t>
      </w:r>
    </w:p>
    <w:p w14:paraId="0F356649" w14:textId="3A93B69B" w:rsidR="003B085D" w:rsidRPr="0074706E" w:rsidRDefault="005E38CE" w:rsidP="0074706E">
      <w:pPr>
        <w:pStyle w:val="Paragraphedeliste"/>
        <w:numPr>
          <w:ilvl w:val="0"/>
          <w:numId w:val="4"/>
        </w:numPr>
        <w:spacing w:before="240" w:after="0" w:line="360" w:lineRule="auto"/>
        <w:rPr>
          <w:rFonts w:cs="Times New Roman"/>
          <w:b/>
          <w:bCs/>
          <w:szCs w:val="24"/>
        </w:rPr>
      </w:pPr>
      <w:r>
        <w:rPr>
          <w:rFonts w:cs="Times New Roman"/>
          <w:b/>
          <w:bCs/>
          <w:szCs w:val="24"/>
        </w:rPr>
        <w:t>NOTION DE</w:t>
      </w:r>
      <w:r w:rsidR="003B085D" w:rsidRPr="0074706E">
        <w:rPr>
          <w:rFonts w:cs="Times New Roman"/>
          <w:b/>
          <w:bCs/>
          <w:szCs w:val="24"/>
        </w:rPr>
        <w:t xml:space="preserve"> PERFORMANCE</w:t>
      </w:r>
    </w:p>
    <w:p w14:paraId="15CEC619" w14:textId="63A53C8F" w:rsidR="003B085D" w:rsidRDefault="003B085D" w:rsidP="0074706E">
      <w:pPr>
        <w:spacing w:after="0" w:line="360" w:lineRule="auto"/>
        <w:ind w:firstLine="708"/>
        <w:rPr>
          <w:rFonts w:cs="Times New Roman"/>
          <w:szCs w:val="24"/>
        </w:rPr>
      </w:pPr>
      <w:r>
        <w:rPr>
          <w:rFonts w:cs="Times New Roman"/>
          <w:szCs w:val="24"/>
        </w:rPr>
        <w:t>La performance organisationnelle concerne la manière dont l’entreprise et organisée pour atteindre ses objectifs et la façon dont elle parvient à les atteindre (Kalika).</w:t>
      </w:r>
      <w:r w:rsidR="005E38CE">
        <w:rPr>
          <w:rFonts w:cs="Times New Roman"/>
          <w:szCs w:val="24"/>
        </w:rPr>
        <w:t xml:space="preserve"> De cette présentation, l’on peut retenir les points suivants :</w:t>
      </w:r>
    </w:p>
    <w:p w14:paraId="27526715" w14:textId="379BC52A" w:rsidR="00457023" w:rsidRPr="005E38CE" w:rsidRDefault="00457023" w:rsidP="005E38CE">
      <w:pPr>
        <w:pStyle w:val="Paragraphedeliste"/>
        <w:numPr>
          <w:ilvl w:val="0"/>
          <w:numId w:val="1"/>
        </w:numPr>
        <w:spacing w:after="0" w:line="360" w:lineRule="auto"/>
        <w:rPr>
          <w:rFonts w:cs="Times New Roman"/>
          <w:szCs w:val="24"/>
        </w:rPr>
      </w:pPr>
      <w:r w:rsidRPr="005E38CE">
        <w:rPr>
          <w:rFonts w:cs="Times New Roman"/>
          <w:szCs w:val="24"/>
        </w:rPr>
        <w:t>Performance = efficacité + efficience</w:t>
      </w:r>
    </w:p>
    <w:p w14:paraId="73554509" w14:textId="34D5EB9B" w:rsidR="00457023" w:rsidRPr="005E38CE" w:rsidRDefault="00457023" w:rsidP="005E38CE">
      <w:pPr>
        <w:pStyle w:val="Paragraphedeliste"/>
        <w:numPr>
          <w:ilvl w:val="0"/>
          <w:numId w:val="1"/>
        </w:numPr>
        <w:spacing w:after="0" w:line="360" w:lineRule="auto"/>
        <w:rPr>
          <w:rFonts w:cs="Times New Roman"/>
          <w:szCs w:val="24"/>
        </w:rPr>
      </w:pPr>
      <w:r w:rsidRPr="005E38CE">
        <w:rPr>
          <w:rFonts w:cs="Times New Roman"/>
          <w:szCs w:val="24"/>
        </w:rPr>
        <w:t>Un bon contrôleur de gestion peut être un bon chargé de suivi-évaluation dans les projets.</w:t>
      </w:r>
    </w:p>
    <w:p w14:paraId="273A7F1E" w14:textId="57EF3B93" w:rsidR="00D62E0F" w:rsidRPr="005E38CE" w:rsidRDefault="00D62E0F" w:rsidP="005E38CE">
      <w:pPr>
        <w:pStyle w:val="Paragraphedeliste"/>
        <w:numPr>
          <w:ilvl w:val="0"/>
          <w:numId w:val="1"/>
        </w:numPr>
        <w:spacing w:after="0" w:line="360" w:lineRule="auto"/>
        <w:rPr>
          <w:rFonts w:cs="Times New Roman"/>
          <w:szCs w:val="24"/>
        </w:rPr>
      </w:pPr>
      <w:r w:rsidRPr="005E38CE">
        <w:rPr>
          <w:rFonts w:cs="Times New Roman"/>
          <w:szCs w:val="24"/>
        </w:rPr>
        <w:t xml:space="preserve">La chaine de résultats ne doit pas être visualisée </w:t>
      </w:r>
      <w:r w:rsidR="00F079D2" w:rsidRPr="005E38CE">
        <w:rPr>
          <w:rFonts w:cs="Times New Roman"/>
          <w:szCs w:val="24"/>
        </w:rPr>
        <w:t>uniquement en</w:t>
      </w:r>
      <w:r w:rsidRPr="005E38CE">
        <w:rPr>
          <w:rFonts w:cs="Times New Roman"/>
          <w:szCs w:val="24"/>
        </w:rPr>
        <w:t xml:space="preserve"> terme</w:t>
      </w:r>
      <w:r w:rsidR="000359B2" w:rsidRPr="005E38CE">
        <w:rPr>
          <w:rFonts w:cs="Times New Roman"/>
          <w:szCs w:val="24"/>
        </w:rPr>
        <w:t>s</w:t>
      </w:r>
      <w:r w:rsidRPr="005E38CE">
        <w:rPr>
          <w:rFonts w:cs="Times New Roman"/>
          <w:szCs w:val="24"/>
        </w:rPr>
        <w:t xml:space="preserve"> d’évolution temporelle mais </w:t>
      </w:r>
      <w:r w:rsidR="00F079D2" w:rsidRPr="005E38CE">
        <w:rPr>
          <w:rFonts w:cs="Times New Roman"/>
          <w:szCs w:val="24"/>
        </w:rPr>
        <w:t xml:space="preserve">prioritairement </w:t>
      </w:r>
      <w:r w:rsidRPr="005E38CE">
        <w:rPr>
          <w:rFonts w:cs="Times New Roman"/>
          <w:szCs w:val="24"/>
        </w:rPr>
        <w:t>en terme</w:t>
      </w:r>
      <w:r w:rsidR="000359B2" w:rsidRPr="005E38CE">
        <w:rPr>
          <w:rFonts w:cs="Times New Roman"/>
          <w:szCs w:val="24"/>
        </w:rPr>
        <w:t>s</w:t>
      </w:r>
      <w:r w:rsidRPr="005E38CE">
        <w:rPr>
          <w:rFonts w:cs="Times New Roman"/>
          <w:szCs w:val="24"/>
        </w:rPr>
        <w:t xml:space="preserve"> de cible</w:t>
      </w:r>
      <w:r w:rsidR="00F079D2" w:rsidRPr="005E38CE">
        <w:rPr>
          <w:rFonts w:cs="Times New Roman"/>
          <w:szCs w:val="24"/>
        </w:rPr>
        <w:t xml:space="preserve"> à atteindre</w:t>
      </w:r>
      <w:r w:rsidRPr="005E38CE">
        <w:rPr>
          <w:rFonts w:cs="Times New Roman"/>
          <w:szCs w:val="24"/>
        </w:rPr>
        <w:t xml:space="preserve"> : le résultat d’impact répond au bénéficiaire final. Le résultat d’effet répond au système, </w:t>
      </w:r>
    </w:p>
    <w:p w14:paraId="7B2F2CB8" w14:textId="0562A5EA" w:rsidR="000359B2" w:rsidRPr="005E38CE" w:rsidRDefault="005E38CE" w:rsidP="005E38CE">
      <w:pPr>
        <w:pStyle w:val="Paragraphedeliste"/>
        <w:numPr>
          <w:ilvl w:val="0"/>
          <w:numId w:val="1"/>
        </w:numPr>
        <w:spacing w:after="0" w:line="360" w:lineRule="auto"/>
        <w:rPr>
          <w:rFonts w:cs="Times New Roman"/>
          <w:szCs w:val="24"/>
        </w:rPr>
      </w:pPr>
      <w:r>
        <w:rPr>
          <w:rFonts w:cs="Times New Roman"/>
          <w:szCs w:val="24"/>
        </w:rPr>
        <w:t>L’une des r</w:t>
      </w:r>
      <w:r w:rsidR="000359B2" w:rsidRPr="005E38CE">
        <w:rPr>
          <w:rFonts w:cs="Times New Roman"/>
          <w:szCs w:val="24"/>
        </w:rPr>
        <w:t>ègle</w:t>
      </w:r>
      <w:r>
        <w:rPr>
          <w:rFonts w:cs="Times New Roman"/>
          <w:szCs w:val="24"/>
        </w:rPr>
        <w:t>s</w:t>
      </w:r>
      <w:r w:rsidR="000359B2" w:rsidRPr="005E38CE">
        <w:rPr>
          <w:rFonts w:cs="Times New Roman"/>
          <w:szCs w:val="24"/>
        </w:rPr>
        <w:t xml:space="preserve"> de formulation des objectifs </w:t>
      </w:r>
      <w:r>
        <w:rPr>
          <w:rFonts w:cs="Times New Roman"/>
          <w:szCs w:val="24"/>
        </w:rPr>
        <w:t>est d’utiliser</w:t>
      </w:r>
      <w:r w:rsidR="000359B2" w:rsidRPr="005E38CE">
        <w:rPr>
          <w:rFonts w:cs="Times New Roman"/>
          <w:szCs w:val="24"/>
        </w:rPr>
        <w:t xml:space="preserve"> des verbes d’action à l’infinitif</w:t>
      </w:r>
    </w:p>
    <w:p w14:paraId="0063A1B1" w14:textId="1BD0DBE9" w:rsidR="00AF22DA" w:rsidRDefault="004C34C9" w:rsidP="005E38CE">
      <w:pPr>
        <w:spacing w:before="240" w:after="0" w:line="360" w:lineRule="auto"/>
        <w:ind w:firstLine="708"/>
        <w:rPr>
          <w:rFonts w:cs="Times New Roman"/>
          <w:szCs w:val="24"/>
        </w:rPr>
      </w:pPr>
      <w:r>
        <w:rPr>
          <w:rFonts w:cs="Times New Roman"/>
          <w:szCs w:val="24"/>
        </w:rPr>
        <w:t xml:space="preserve">La dernière articulation de la journée </w:t>
      </w:r>
      <w:r w:rsidR="005E38CE">
        <w:rPr>
          <w:rFonts w:cs="Times New Roman"/>
          <w:szCs w:val="24"/>
        </w:rPr>
        <w:t xml:space="preserve">était </w:t>
      </w:r>
      <w:r>
        <w:rPr>
          <w:rFonts w:cs="Times New Roman"/>
          <w:szCs w:val="24"/>
        </w:rPr>
        <w:t>une séance pratique d’utilisation du logiciel</w:t>
      </w:r>
      <w:r w:rsidR="005E38CE">
        <w:rPr>
          <w:rFonts w:cs="Times New Roman"/>
          <w:szCs w:val="24"/>
        </w:rPr>
        <w:t xml:space="preserve"> Opera+</w:t>
      </w:r>
      <w:r>
        <w:rPr>
          <w:rFonts w:cs="Times New Roman"/>
          <w:szCs w:val="24"/>
        </w:rPr>
        <w:t>. Pour ce faire, chaque participant s’est vu créer un compte dans l’application inscrit dans une instance démo précréée.</w:t>
      </w:r>
      <w:r w:rsidR="0074581E">
        <w:rPr>
          <w:rFonts w:cs="Times New Roman"/>
          <w:szCs w:val="24"/>
        </w:rPr>
        <w:t xml:space="preserve"> Dès lors</w:t>
      </w:r>
      <w:r w:rsidR="005E38CE">
        <w:rPr>
          <w:rFonts w:cs="Times New Roman"/>
          <w:szCs w:val="24"/>
        </w:rPr>
        <w:t>,</w:t>
      </w:r>
      <w:r w:rsidR="0074581E">
        <w:rPr>
          <w:rFonts w:cs="Times New Roman"/>
          <w:szCs w:val="24"/>
        </w:rPr>
        <w:t xml:space="preserve"> il était question pour chaque </w:t>
      </w:r>
      <w:r w:rsidR="005E38CE">
        <w:rPr>
          <w:rFonts w:cs="Times New Roman"/>
          <w:szCs w:val="24"/>
        </w:rPr>
        <w:t>apprenant</w:t>
      </w:r>
      <w:r w:rsidR="0074581E">
        <w:rPr>
          <w:rFonts w:cs="Times New Roman"/>
          <w:szCs w:val="24"/>
        </w:rPr>
        <w:t xml:space="preserve"> de créer son propre programme, ainsi que ses actions, ses activités, ses tâches et au moins une opération en assignant son voisin comme responsable et soi-même comme </w:t>
      </w:r>
      <w:r w:rsidR="00AF22DA">
        <w:rPr>
          <w:rFonts w:cs="Times New Roman"/>
          <w:szCs w:val="24"/>
        </w:rPr>
        <w:t>responsable de validation</w:t>
      </w:r>
      <w:r w:rsidR="0074581E">
        <w:rPr>
          <w:rFonts w:cs="Times New Roman"/>
          <w:szCs w:val="24"/>
        </w:rPr>
        <w:t>.</w:t>
      </w:r>
    </w:p>
    <w:p w14:paraId="3D3131B3" w14:textId="698DE2D0" w:rsidR="004C34C9" w:rsidRDefault="00AF22DA" w:rsidP="00AF22DA">
      <w:pPr>
        <w:spacing w:before="240" w:after="0" w:line="360" w:lineRule="auto"/>
        <w:ind w:firstLine="708"/>
        <w:rPr>
          <w:rFonts w:cs="Times New Roman"/>
          <w:szCs w:val="24"/>
        </w:rPr>
      </w:pPr>
      <w:r>
        <w:rPr>
          <w:rFonts w:cs="Times New Roman"/>
          <w:szCs w:val="24"/>
        </w:rPr>
        <w:t>Tous les participants étant parvenu</w:t>
      </w:r>
      <w:r w:rsidR="005B769B">
        <w:rPr>
          <w:rFonts w:cs="Times New Roman"/>
          <w:szCs w:val="24"/>
        </w:rPr>
        <w:t>s</w:t>
      </w:r>
      <w:r>
        <w:rPr>
          <w:rFonts w:cs="Times New Roman"/>
          <w:szCs w:val="24"/>
        </w:rPr>
        <w:t xml:space="preserve"> à cet objectif, la première journée de formation </w:t>
      </w:r>
      <w:r w:rsidRPr="00AF22DA">
        <w:rPr>
          <w:rFonts w:cs="Times New Roman"/>
          <w:szCs w:val="24"/>
        </w:rPr>
        <w:t xml:space="preserve">sur l’outil intégré de planification et de Suivi-Évaluation au </w:t>
      </w:r>
      <w:r>
        <w:rPr>
          <w:rFonts w:cs="Times New Roman"/>
          <w:szCs w:val="24"/>
        </w:rPr>
        <w:t>« </w:t>
      </w:r>
      <w:r w:rsidRPr="00AF22DA">
        <w:rPr>
          <w:rFonts w:cs="Times New Roman"/>
          <w:szCs w:val="24"/>
        </w:rPr>
        <w:t>OPERA+</w:t>
      </w:r>
      <w:r>
        <w:rPr>
          <w:rFonts w:cs="Times New Roman"/>
          <w:szCs w:val="24"/>
        </w:rPr>
        <w:t> » a pris fin et le rendez-vous a été donné pour le lendemain.</w:t>
      </w:r>
    </w:p>
    <w:p w14:paraId="450C5691" w14:textId="77777777" w:rsidR="005B769B" w:rsidRPr="005B769B" w:rsidRDefault="005B769B" w:rsidP="00AF22DA">
      <w:pPr>
        <w:spacing w:before="240" w:after="0" w:line="360" w:lineRule="auto"/>
        <w:rPr>
          <w:rFonts w:cs="Times New Roman"/>
          <w:szCs w:val="24"/>
        </w:rPr>
      </w:pPr>
    </w:p>
    <w:p w14:paraId="144E7B42" w14:textId="034339C8" w:rsidR="00AF22DA" w:rsidRDefault="00AF22DA" w:rsidP="005B769B">
      <w:pPr>
        <w:spacing w:before="240" w:after="0" w:line="360" w:lineRule="auto"/>
        <w:jc w:val="right"/>
        <w:rPr>
          <w:rFonts w:cs="Times New Roman"/>
          <w:szCs w:val="24"/>
        </w:rPr>
      </w:pPr>
      <w:r w:rsidRPr="00AF22DA">
        <w:rPr>
          <w:rFonts w:cs="Times New Roman"/>
          <w:b/>
          <w:bCs/>
          <w:szCs w:val="24"/>
          <w:u w:val="single"/>
        </w:rPr>
        <w:t>RAPPORTEUR</w:t>
      </w:r>
    </w:p>
    <w:p w14:paraId="6829DECF" w14:textId="5F4B7DAE" w:rsidR="00AF22DA" w:rsidRPr="004C34C9" w:rsidRDefault="00AF22DA" w:rsidP="005B769B">
      <w:pPr>
        <w:spacing w:before="240" w:after="0" w:line="360" w:lineRule="auto"/>
        <w:jc w:val="right"/>
        <w:rPr>
          <w:rFonts w:cs="Times New Roman"/>
          <w:szCs w:val="24"/>
        </w:rPr>
      </w:pPr>
      <w:r>
        <w:rPr>
          <w:rFonts w:cs="Times New Roman"/>
          <w:szCs w:val="24"/>
        </w:rPr>
        <w:t>DEFFO Paul Yvan</w:t>
      </w:r>
    </w:p>
    <w:sectPr w:rsidR="00AF22DA" w:rsidRPr="004C34C9">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02A55" w14:textId="77777777" w:rsidR="00DF31D9" w:rsidRDefault="00DF31D9" w:rsidP="00520583">
      <w:pPr>
        <w:spacing w:after="0" w:line="240" w:lineRule="auto"/>
      </w:pPr>
      <w:r>
        <w:separator/>
      </w:r>
    </w:p>
  </w:endnote>
  <w:endnote w:type="continuationSeparator" w:id="0">
    <w:p w14:paraId="4649253D" w14:textId="77777777" w:rsidR="00DF31D9" w:rsidRDefault="00DF31D9" w:rsidP="0052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05353"/>
      <w:docPartObj>
        <w:docPartGallery w:val="Page Numbers (Bottom of Page)"/>
        <w:docPartUnique/>
      </w:docPartObj>
    </w:sdtPr>
    <w:sdtContent>
      <w:p w14:paraId="6B837395" w14:textId="20794C7C" w:rsidR="00520583" w:rsidRDefault="00520583">
        <w:pPr>
          <w:pStyle w:val="Pieddepage"/>
          <w:jc w:val="right"/>
        </w:pPr>
        <w:r>
          <w:fldChar w:fldCharType="begin"/>
        </w:r>
        <w:r>
          <w:instrText>PAGE   \* MERGEFORMAT</w:instrText>
        </w:r>
        <w:r>
          <w:fldChar w:fldCharType="separate"/>
        </w:r>
        <w:r>
          <w:rPr>
            <w:lang w:val="fr-FR"/>
          </w:rPr>
          <w:t>2</w:t>
        </w:r>
        <w:r>
          <w:fldChar w:fldCharType="end"/>
        </w:r>
      </w:p>
    </w:sdtContent>
  </w:sdt>
  <w:p w14:paraId="1D53B8E8" w14:textId="77777777" w:rsidR="00520583" w:rsidRDefault="005205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24651" w14:textId="77777777" w:rsidR="00DF31D9" w:rsidRDefault="00DF31D9" w:rsidP="00520583">
      <w:pPr>
        <w:spacing w:after="0" w:line="240" w:lineRule="auto"/>
      </w:pPr>
      <w:r>
        <w:separator/>
      </w:r>
    </w:p>
  </w:footnote>
  <w:footnote w:type="continuationSeparator" w:id="0">
    <w:p w14:paraId="29FE7091" w14:textId="77777777" w:rsidR="00DF31D9" w:rsidRDefault="00DF31D9" w:rsidP="00520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302B5"/>
    <w:multiLevelType w:val="hybridMultilevel"/>
    <w:tmpl w:val="21ECC57A"/>
    <w:lvl w:ilvl="0" w:tplc="F8F69AE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427AE8"/>
    <w:multiLevelType w:val="hybridMultilevel"/>
    <w:tmpl w:val="5C42AFA8"/>
    <w:lvl w:ilvl="0" w:tplc="C5504B8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7942E61"/>
    <w:multiLevelType w:val="hybridMultilevel"/>
    <w:tmpl w:val="A9583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8E034CB"/>
    <w:multiLevelType w:val="hybridMultilevel"/>
    <w:tmpl w:val="186C63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41954655">
    <w:abstractNumId w:val="1"/>
  </w:num>
  <w:num w:numId="2" w16cid:durableId="351490863">
    <w:abstractNumId w:val="3"/>
  </w:num>
  <w:num w:numId="3" w16cid:durableId="1992440291">
    <w:abstractNumId w:val="0"/>
  </w:num>
  <w:num w:numId="4" w16cid:durableId="1024014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86"/>
    <w:rsid w:val="000359B2"/>
    <w:rsid w:val="00047458"/>
    <w:rsid w:val="000733FF"/>
    <w:rsid w:val="00076C84"/>
    <w:rsid w:val="000B6259"/>
    <w:rsid w:val="000B7FD8"/>
    <w:rsid w:val="00131015"/>
    <w:rsid w:val="001E3F62"/>
    <w:rsid w:val="00221DD5"/>
    <w:rsid w:val="0028401F"/>
    <w:rsid w:val="002B5C02"/>
    <w:rsid w:val="002B6F1D"/>
    <w:rsid w:val="002E0795"/>
    <w:rsid w:val="00306EF0"/>
    <w:rsid w:val="00343B0F"/>
    <w:rsid w:val="00380467"/>
    <w:rsid w:val="0039230A"/>
    <w:rsid w:val="003B085D"/>
    <w:rsid w:val="003C139D"/>
    <w:rsid w:val="003C34E2"/>
    <w:rsid w:val="003F1994"/>
    <w:rsid w:val="00411751"/>
    <w:rsid w:val="004306FF"/>
    <w:rsid w:val="004435C0"/>
    <w:rsid w:val="00457023"/>
    <w:rsid w:val="0046134C"/>
    <w:rsid w:val="00480F27"/>
    <w:rsid w:val="004C34C9"/>
    <w:rsid w:val="004D565F"/>
    <w:rsid w:val="004E0354"/>
    <w:rsid w:val="004F3E41"/>
    <w:rsid w:val="00520583"/>
    <w:rsid w:val="00554B56"/>
    <w:rsid w:val="00590C62"/>
    <w:rsid w:val="005B769B"/>
    <w:rsid w:val="005E38CE"/>
    <w:rsid w:val="005F0DC9"/>
    <w:rsid w:val="005F3EA0"/>
    <w:rsid w:val="00663302"/>
    <w:rsid w:val="006A1EC6"/>
    <w:rsid w:val="00716EBD"/>
    <w:rsid w:val="00736586"/>
    <w:rsid w:val="0074581E"/>
    <w:rsid w:val="0074706E"/>
    <w:rsid w:val="007616D6"/>
    <w:rsid w:val="0077583E"/>
    <w:rsid w:val="008245BA"/>
    <w:rsid w:val="00833ED2"/>
    <w:rsid w:val="00846F3A"/>
    <w:rsid w:val="00851D9D"/>
    <w:rsid w:val="008D1CD8"/>
    <w:rsid w:val="008E104D"/>
    <w:rsid w:val="008F3931"/>
    <w:rsid w:val="00940697"/>
    <w:rsid w:val="00962E3A"/>
    <w:rsid w:val="009A18BF"/>
    <w:rsid w:val="00A44601"/>
    <w:rsid w:val="00A70F14"/>
    <w:rsid w:val="00AF22DA"/>
    <w:rsid w:val="00AF7E0B"/>
    <w:rsid w:val="00BA66D8"/>
    <w:rsid w:val="00BB3E48"/>
    <w:rsid w:val="00BB5C54"/>
    <w:rsid w:val="00BC64E9"/>
    <w:rsid w:val="00BF60CD"/>
    <w:rsid w:val="00C00FC4"/>
    <w:rsid w:val="00C71F10"/>
    <w:rsid w:val="00CE07C8"/>
    <w:rsid w:val="00CF744A"/>
    <w:rsid w:val="00D33FB6"/>
    <w:rsid w:val="00D61A43"/>
    <w:rsid w:val="00D62E0F"/>
    <w:rsid w:val="00D775AA"/>
    <w:rsid w:val="00DE287E"/>
    <w:rsid w:val="00DE6D1D"/>
    <w:rsid w:val="00DF31D9"/>
    <w:rsid w:val="00E626B2"/>
    <w:rsid w:val="00E72D45"/>
    <w:rsid w:val="00E879C5"/>
    <w:rsid w:val="00EA11E3"/>
    <w:rsid w:val="00EB4267"/>
    <w:rsid w:val="00ED1543"/>
    <w:rsid w:val="00F079D2"/>
    <w:rsid w:val="00F511B3"/>
    <w:rsid w:val="00F52192"/>
    <w:rsid w:val="00F56209"/>
    <w:rsid w:val="00F66A62"/>
    <w:rsid w:val="00F84209"/>
    <w:rsid w:val="00FC2D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D1DE"/>
  <w15:chartTrackingRefBased/>
  <w15:docId w15:val="{BB69E801-C33D-4F5D-B762-4B32D55A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E0B"/>
    <w:pPr>
      <w:jc w:val="both"/>
    </w:pPr>
    <w:rPr>
      <w:rFonts w:eastAsiaTheme="minorHAnsi" w:cstheme="minorBidi"/>
      <w:szCs w:val="22"/>
      <w:lang w:val="fr-CA"/>
    </w:rPr>
  </w:style>
  <w:style w:type="paragraph" w:styleId="Titre1">
    <w:name w:val="heading 1"/>
    <w:basedOn w:val="Normal"/>
    <w:next w:val="Normal"/>
    <w:link w:val="Titre1Car"/>
    <w:uiPriority w:val="9"/>
    <w:qFormat/>
    <w:rsid w:val="00F56209"/>
    <w:pPr>
      <w:keepNext/>
      <w:keepLines/>
      <w:spacing w:before="360" w:after="12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References"/>
    <w:basedOn w:val="Normal"/>
    <w:link w:val="ParagraphedelisteCar"/>
    <w:uiPriority w:val="34"/>
    <w:qFormat/>
    <w:rsid w:val="00F52192"/>
    <w:pPr>
      <w:ind w:left="708"/>
    </w:pPr>
  </w:style>
  <w:style w:type="character" w:customStyle="1" w:styleId="ParagraphedelisteCar">
    <w:name w:val="Paragraphe de liste Car"/>
    <w:aliases w:val="References Car"/>
    <w:link w:val="Paragraphedeliste"/>
    <w:uiPriority w:val="34"/>
    <w:rsid w:val="00F52192"/>
    <w:rPr>
      <w:rFonts w:eastAsiaTheme="minorHAnsi" w:cstheme="minorBidi"/>
      <w:szCs w:val="22"/>
      <w:lang w:val="fr-CA"/>
    </w:rPr>
  </w:style>
  <w:style w:type="paragraph" w:styleId="Lgende">
    <w:name w:val="caption"/>
    <w:basedOn w:val="Normal"/>
    <w:next w:val="Normal"/>
    <w:uiPriority w:val="35"/>
    <w:unhideWhenUsed/>
    <w:qFormat/>
    <w:rsid w:val="00BC64E9"/>
    <w:rPr>
      <w:b/>
      <w:iCs/>
      <w:szCs w:val="18"/>
    </w:rPr>
  </w:style>
  <w:style w:type="character" w:customStyle="1" w:styleId="Titre1Car">
    <w:name w:val="Titre 1 Car"/>
    <w:basedOn w:val="Policepardfaut"/>
    <w:link w:val="Titre1"/>
    <w:uiPriority w:val="9"/>
    <w:rsid w:val="00F56209"/>
    <w:rPr>
      <w:rFonts w:eastAsiaTheme="majorEastAsia" w:cstheme="majorBidi"/>
      <w:b/>
      <w:sz w:val="32"/>
      <w:szCs w:val="32"/>
      <w:lang w:eastAsia="fr-FR"/>
    </w:rPr>
  </w:style>
  <w:style w:type="table" w:styleId="Grilledutableau">
    <w:name w:val="Table Grid"/>
    <w:basedOn w:val="TableauNormal"/>
    <w:uiPriority w:val="39"/>
    <w:rsid w:val="00131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20583"/>
    <w:pPr>
      <w:tabs>
        <w:tab w:val="center" w:pos="4536"/>
        <w:tab w:val="right" w:pos="9072"/>
      </w:tabs>
      <w:spacing w:after="0" w:line="240" w:lineRule="auto"/>
    </w:pPr>
  </w:style>
  <w:style w:type="character" w:customStyle="1" w:styleId="En-tteCar">
    <w:name w:val="En-tête Car"/>
    <w:basedOn w:val="Policepardfaut"/>
    <w:link w:val="En-tte"/>
    <w:uiPriority w:val="99"/>
    <w:rsid w:val="00520583"/>
    <w:rPr>
      <w:rFonts w:eastAsiaTheme="minorHAnsi" w:cstheme="minorBidi"/>
      <w:szCs w:val="22"/>
      <w:lang w:val="fr-CA"/>
    </w:rPr>
  </w:style>
  <w:style w:type="paragraph" w:styleId="Pieddepage">
    <w:name w:val="footer"/>
    <w:basedOn w:val="Normal"/>
    <w:link w:val="PieddepageCar"/>
    <w:uiPriority w:val="99"/>
    <w:unhideWhenUsed/>
    <w:rsid w:val="005205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0583"/>
    <w:rPr>
      <w:rFonts w:eastAsiaTheme="minorHAnsi" w:cstheme="minorBidi"/>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6</Pages>
  <Words>1850</Words>
  <Characters>10180</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MATSEZOU</dc:creator>
  <cp:keywords/>
  <dc:description/>
  <cp:lastModifiedBy>Dr MATSEZOU</cp:lastModifiedBy>
  <cp:revision>63</cp:revision>
  <dcterms:created xsi:type="dcterms:W3CDTF">2023-03-21T09:29:00Z</dcterms:created>
  <dcterms:modified xsi:type="dcterms:W3CDTF">2023-03-22T08:19:00Z</dcterms:modified>
</cp:coreProperties>
</file>