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text" w:horzAnchor="margin" w:tblpXSpec="center" w:tblpY="833"/>
        <w:tblW w:w="9902" w:type="dxa"/>
        <w:tblLook w:val="04A0" w:firstRow="1" w:lastRow="0" w:firstColumn="1" w:lastColumn="0" w:noHBand="0" w:noVBand="1"/>
      </w:tblPr>
      <w:tblGrid>
        <w:gridCol w:w="4535"/>
        <w:gridCol w:w="762"/>
        <w:gridCol w:w="4605"/>
      </w:tblGrid>
      <w:tr w:rsidR="004A1303" w:rsidRPr="003D4B7C" w14:paraId="7A79A49C" w14:textId="77777777" w:rsidTr="00127EAC">
        <w:trPr>
          <w:trHeight w:val="798"/>
        </w:trPr>
        <w:tc>
          <w:tcPr>
            <w:tcW w:w="4535" w:type="dxa"/>
          </w:tcPr>
          <w:p w14:paraId="31EDDB19" w14:textId="77777777" w:rsidR="004A1303" w:rsidRPr="003D4B7C" w:rsidRDefault="004A1303" w:rsidP="00E460C1">
            <w:pPr>
              <w:spacing w:line="240" w:lineRule="auto"/>
              <w:contextualSpacing/>
              <w:jc w:val="center"/>
              <w:rPr>
                <w:rFonts w:ascii="Arial" w:hAnsi="Arial" w:cs="Arial"/>
                <w:b/>
                <w:i/>
                <w:sz w:val="24"/>
              </w:rPr>
            </w:pPr>
            <w:r w:rsidRPr="003D4B7C">
              <w:rPr>
                <w:rFonts w:ascii="Arial" w:hAnsi="Arial" w:cs="Arial"/>
                <w:b/>
                <w:i/>
                <w:sz w:val="24"/>
              </w:rPr>
              <w:t>REPUBLIQUE DU CAMEROUN</w:t>
            </w:r>
          </w:p>
          <w:p w14:paraId="0CFB235B" w14:textId="77777777" w:rsidR="004A1303" w:rsidRPr="003D4B7C" w:rsidRDefault="004A1303" w:rsidP="00E460C1">
            <w:pPr>
              <w:spacing w:line="240" w:lineRule="auto"/>
              <w:contextualSpacing/>
              <w:jc w:val="center"/>
              <w:rPr>
                <w:rFonts w:ascii="Arial" w:hAnsi="Arial" w:cs="Arial"/>
                <w:b/>
                <w:i/>
                <w:sz w:val="24"/>
              </w:rPr>
            </w:pPr>
            <w:r w:rsidRPr="003D4B7C">
              <w:rPr>
                <w:rFonts w:ascii="Arial" w:hAnsi="Arial" w:cs="Arial"/>
                <w:b/>
                <w:i/>
                <w:sz w:val="24"/>
              </w:rPr>
              <w:t>Paix – Travail – Patrie</w:t>
            </w:r>
          </w:p>
          <w:p w14:paraId="1988024C" w14:textId="77777777" w:rsidR="004A1303" w:rsidRPr="003D4B7C" w:rsidRDefault="004A1303" w:rsidP="00E460C1">
            <w:pPr>
              <w:spacing w:line="240" w:lineRule="auto"/>
              <w:contextualSpacing/>
              <w:jc w:val="center"/>
              <w:rPr>
                <w:rFonts w:ascii="Arial" w:hAnsi="Arial" w:cs="Arial"/>
                <w:b/>
                <w:i/>
                <w:sz w:val="24"/>
              </w:rPr>
            </w:pPr>
            <w:r w:rsidRPr="003D4B7C">
              <w:rPr>
                <w:rFonts w:ascii="Arial" w:hAnsi="Arial" w:cs="Arial"/>
                <w:b/>
                <w:i/>
                <w:sz w:val="24"/>
              </w:rPr>
              <w:t>----------------</w:t>
            </w:r>
          </w:p>
        </w:tc>
        <w:tc>
          <w:tcPr>
            <w:tcW w:w="762" w:type="dxa"/>
          </w:tcPr>
          <w:p w14:paraId="11CCE5D8" w14:textId="77777777" w:rsidR="004A1303" w:rsidRPr="003D4B7C" w:rsidRDefault="004A1303" w:rsidP="00E460C1">
            <w:pPr>
              <w:spacing w:line="240" w:lineRule="auto"/>
              <w:contextualSpacing/>
              <w:jc w:val="center"/>
              <w:rPr>
                <w:rFonts w:ascii="Arial" w:hAnsi="Arial" w:cs="Arial"/>
                <w:b/>
                <w:i/>
                <w:sz w:val="24"/>
              </w:rPr>
            </w:pPr>
          </w:p>
        </w:tc>
        <w:tc>
          <w:tcPr>
            <w:tcW w:w="4605" w:type="dxa"/>
          </w:tcPr>
          <w:p w14:paraId="7C9A46D6" w14:textId="77777777" w:rsidR="004A1303" w:rsidRPr="003D4B7C" w:rsidRDefault="004A1303" w:rsidP="00E460C1">
            <w:pPr>
              <w:spacing w:line="240" w:lineRule="auto"/>
              <w:contextualSpacing/>
              <w:jc w:val="center"/>
              <w:rPr>
                <w:rFonts w:ascii="Arial" w:hAnsi="Arial" w:cs="Arial"/>
                <w:b/>
                <w:i/>
                <w:sz w:val="24"/>
                <w:lang w:val="en-US"/>
              </w:rPr>
            </w:pPr>
            <w:r w:rsidRPr="003D4B7C">
              <w:rPr>
                <w:rFonts w:ascii="Arial" w:hAnsi="Arial" w:cs="Arial"/>
                <w:b/>
                <w:i/>
                <w:sz w:val="24"/>
                <w:lang w:val="en-US"/>
              </w:rPr>
              <w:t>REPUBLIC OF CAMEROON</w:t>
            </w:r>
          </w:p>
          <w:p w14:paraId="459C88DC" w14:textId="77777777" w:rsidR="004A1303" w:rsidRPr="003D4B7C" w:rsidRDefault="004A1303" w:rsidP="00E460C1">
            <w:pPr>
              <w:spacing w:line="240" w:lineRule="auto"/>
              <w:contextualSpacing/>
              <w:jc w:val="center"/>
              <w:rPr>
                <w:rFonts w:ascii="Arial" w:hAnsi="Arial" w:cs="Arial"/>
                <w:b/>
                <w:i/>
                <w:sz w:val="24"/>
                <w:lang w:val="en-US"/>
              </w:rPr>
            </w:pPr>
            <w:r w:rsidRPr="003D4B7C">
              <w:rPr>
                <w:rFonts w:ascii="Arial" w:hAnsi="Arial" w:cs="Arial"/>
                <w:b/>
                <w:i/>
                <w:sz w:val="24"/>
                <w:lang w:val="en-US"/>
              </w:rPr>
              <w:t>Peace – Work – Fatherland</w:t>
            </w:r>
          </w:p>
          <w:p w14:paraId="213B4959" w14:textId="77777777" w:rsidR="004A1303" w:rsidRPr="003D4B7C" w:rsidRDefault="004A1303" w:rsidP="00E460C1">
            <w:pPr>
              <w:spacing w:line="240" w:lineRule="auto"/>
              <w:contextualSpacing/>
              <w:jc w:val="center"/>
              <w:rPr>
                <w:rFonts w:ascii="Arial" w:hAnsi="Arial" w:cs="Arial"/>
                <w:b/>
                <w:i/>
                <w:sz w:val="24"/>
              </w:rPr>
            </w:pPr>
            <w:r w:rsidRPr="003D4B7C">
              <w:rPr>
                <w:rFonts w:ascii="Arial" w:hAnsi="Arial" w:cs="Arial"/>
                <w:b/>
                <w:i/>
                <w:sz w:val="24"/>
              </w:rPr>
              <w:t>----------------</w:t>
            </w:r>
          </w:p>
        </w:tc>
      </w:tr>
      <w:tr w:rsidR="004A1303" w:rsidRPr="003D4B7C" w14:paraId="5843276B" w14:textId="77777777" w:rsidTr="00127EAC">
        <w:trPr>
          <w:trHeight w:val="1611"/>
        </w:trPr>
        <w:tc>
          <w:tcPr>
            <w:tcW w:w="4535" w:type="dxa"/>
          </w:tcPr>
          <w:p w14:paraId="27ACE73D" w14:textId="77777777" w:rsidR="004A1303" w:rsidRPr="003D4B7C" w:rsidRDefault="004A1303" w:rsidP="00E460C1">
            <w:pPr>
              <w:spacing w:line="240" w:lineRule="auto"/>
              <w:contextualSpacing/>
              <w:jc w:val="center"/>
              <w:rPr>
                <w:rFonts w:ascii="Arial" w:hAnsi="Arial" w:cs="Arial"/>
                <w:b/>
                <w:i/>
                <w:sz w:val="24"/>
              </w:rPr>
            </w:pPr>
            <w:r w:rsidRPr="003D4B7C">
              <w:rPr>
                <w:rFonts w:ascii="Arial" w:hAnsi="Arial" w:cs="Arial"/>
                <w:b/>
                <w:i/>
                <w:sz w:val="24"/>
              </w:rPr>
              <w:t>MINISTERE DE LA SANTE PUBLIQUE</w:t>
            </w:r>
          </w:p>
          <w:p w14:paraId="2F2FDEA9" w14:textId="77777777" w:rsidR="004A1303" w:rsidRPr="003D4B7C" w:rsidRDefault="004A1303" w:rsidP="00E460C1">
            <w:pPr>
              <w:spacing w:line="240" w:lineRule="auto"/>
              <w:contextualSpacing/>
              <w:jc w:val="center"/>
              <w:rPr>
                <w:rFonts w:ascii="Arial" w:hAnsi="Arial" w:cs="Arial"/>
                <w:b/>
                <w:i/>
                <w:sz w:val="24"/>
              </w:rPr>
            </w:pPr>
            <w:r w:rsidRPr="003D4B7C">
              <w:rPr>
                <w:rFonts w:ascii="Arial" w:hAnsi="Arial" w:cs="Arial"/>
                <w:b/>
                <w:i/>
                <w:sz w:val="24"/>
              </w:rPr>
              <w:t>----------------</w:t>
            </w:r>
          </w:p>
          <w:p w14:paraId="268268F7" w14:textId="7B956868" w:rsidR="004A1303" w:rsidRPr="003D4B7C" w:rsidRDefault="004A1303" w:rsidP="00E460C1">
            <w:pPr>
              <w:spacing w:line="240" w:lineRule="auto"/>
              <w:contextualSpacing/>
              <w:jc w:val="center"/>
              <w:rPr>
                <w:rFonts w:ascii="Arial" w:hAnsi="Arial" w:cs="Arial"/>
                <w:b/>
                <w:i/>
                <w:sz w:val="24"/>
              </w:rPr>
            </w:pPr>
          </w:p>
        </w:tc>
        <w:tc>
          <w:tcPr>
            <w:tcW w:w="762" w:type="dxa"/>
          </w:tcPr>
          <w:p w14:paraId="74018C9E" w14:textId="77777777" w:rsidR="004A1303" w:rsidRPr="003D4B7C" w:rsidRDefault="004A1303" w:rsidP="00E460C1">
            <w:pPr>
              <w:spacing w:line="240" w:lineRule="auto"/>
              <w:contextualSpacing/>
              <w:jc w:val="center"/>
              <w:rPr>
                <w:rFonts w:ascii="Arial" w:hAnsi="Arial" w:cs="Arial"/>
                <w:b/>
                <w:i/>
                <w:sz w:val="24"/>
              </w:rPr>
            </w:pPr>
          </w:p>
        </w:tc>
        <w:tc>
          <w:tcPr>
            <w:tcW w:w="4605" w:type="dxa"/>
          </w:tcPr>
          <w:p w14:paraId="7A7C6EC6" w14:textId="77777777" w:rsidR="004A1303" w:rsidRPr="003D4B7C" w:rsidRDefault="004A1303" w:rsidP="00E460C1">
            <w:pPr>
              <w:spacing w:line="240" w:lineRule="auto"/>
              <w:contextualSpacing/>
              <w:jc w:val="center"/>
              <w:rPr>
                <w:rFonts w:ascii="Arial" w:hAnsi="Arial" w:cs="Arial"/>
                <w:b/>
                <w:i/>
                <w:sz w:val="24"/>
                <w:lang w:val="en-US"/>
              </w:rPr>
            </w:pPr>
            <w:r w:rsidRPr="003D4B7C">
              <w:rPr>
                <w:rFonts w:ascii="Arial" w:hAnsi="Arial" w:cs="Arial"/>
                <w:b/>
                <w:i/>
                <w:sz w:val="24"/>
                <w:lang w:val="en-US"/>
              </w:rPr>
              <w:t>MINISTRY OF PUBLIC HEALTH</w:t>
            </w:r>
          </w:p>
          <w:p w14:paraId="12B298FE" w14:textId="77777777" w:rsidR="004A1303" w:rsidRPr="003D4B7C" w:rsidRDefault="004A1303" w:rsidP="00E460C1">
            <w:pPr>
              <w:spacing w:line="240" w:lineRule="auto"/>
              <w:contextualSpacing/>
              <w:jc w:val="center"/>
              <w:rPr>
                <w:rFonts w:ascii="Arial" w:hAnsi="Arial" w:cs="Arial"/>
                <w:b/>
                <w:i/>
                <w:sz w:val="24"/>
                <w:lang w:val="en-US"/>
              </w:rPr>
            </w:pPr>
            <w:r w:rsidRPr="003D4B7C">
              <w:rPr>
                <w:rFonts w:ascii="Arial" w:hAnsi="Arial" w:cs="Arial"/>
                <w:b/>
                <w:i/>
                <w:sz w:val="24"/>
                <w:lang w:val="en-US"/>
              </w:rPr>
              <w:t>----------------</w:t>
            </w:r>
          </w:p>
          <w:p w14:paraId="799B5CC7" w14:textId="2DD35A9D" w:rsidR="004A1303" w:rsidRPr="003D4B7C" w:rsidRDefault="004A1303" w:rsidP="00E460C1">
            <w:pPr>
              <w:spacing w:line="240" w:lineRule="auto"/>
              <w:contextualSpacing/>
              <w:jc w:val="center"/>
              <w:rPr>
                <w:rFonts w:ascii="Arial" w:hAnsi="Arial" w:cs="Arial"/>
                <w:b/>
                <w:i/>
                <w:sz w:val="24"/>
              </w:rPr>
            </w:pPr>
          </w:p>
        </w:tc>
      </w:tr>
      <w:tr w:rsidR="004A1303" w:rsidRPr="003D4B7C" w14:paraId="43073083" w14:textId="77777777" w:rsidTr="00127EAC">
        <w:trPr>
          <w:trHeight w:val="391"/>
        </w:trPr>
        <w:tc>
          <w:tcPr>
            <w:tcW w:w="4535" w:type="dxa"/>
          </w:tcPr>
          <w:p w14:paraId="1A7632AA" w14:textId="77777777" w:rsidR="004A1303" w:rsidRPr="003D4B7C" w:rsidRDefault="004A1303" w:rsidP="00E460C1">
            <w:pPr>
              <w:spacing w:line="360" w:lineRule="auto"/>
              <w:contextualSpacing/>
              <w:jc w:val="both"/>
              <w:rPr>
                <w:rFonts w:ascii="Arial" w:hAnsi="Arial" w:cs="Arial"/>
                <w:b/>
                <w:i/>
                <w:sz w:val="24"/>
              </w:rPr>
            </w:pPr>
          </w:p>
        </w:tc>
        <w:tc>
          <w:tcPr>
            <w:tcW w:w="762" w:type="dxa"/>
          </w:tcPr>
          <w:p w14:paraId="43826D7D" w14:textId="77777777" w:rsidR="004A1303" w:rsidRPr="003D4B7C" w:rsidRDefault="004A1303" w:rsidP="00E460C1">
            <w:pPr>
              <w:spacing w:line="360" w:lineRule="auto"/>
              <w:contextualSpacing/>
              <w:jc w:val="both"/>
              <w:rPr>
                <w:rFonts w:ascii="Arial" w:hAnsi="Arial" w:cs="Arial"/>
                <w:b/>
                <w:i/>
                <w:sz w:val="24"/>
              </w:rPr>
            </w:pPr>
          </w:p>
        </w:tc>
        <w:tc>
          <w:tcPr>
            <w:tcW w:w="4605" w:type="dxa"/>
          </w:tcPr>
          <w:p w14:paraId="7DAF240E" w14:textId="77777777" w:rsidR="004A1303" w:rsidRPr="003D4B7C" w:rsidRDefault="004A1303" w:rsidP="00E460C1">
            <w:pPr>
              <w:spacing w:line="360" w:lineRule="auto"/>
              <w:contextualSpacing/>
              <w:jc w:val="both"/>
              <w:rPr>
                <w:rFonts w:ascii="Arial" w:hAnsi="Arial" w:cs="Arial"/>
                <w:b/>
                <w:i/>
                <w:sz w:val="24"/>
              </w:rPr>
            </w:pPr>
          </w:p>
        </w:tc>
      </w:tr>
    </w:tbl>
    <w:p w14:paraId="554B8686" w14:textId="6ECBE8F4" w:rsidR="004A1303" w:rsidRPr="003D4B7C" w:rsidRDefault="004A1303" w:rsidP="00660C90">
      <w:pPr>
        <w:tabs>
          <w:tab w:val="left" w:pos="2966"/>
        </w:tabs>
        <w:spacing w:before="240" w:after="0" w:line="276" w:lineRule="auto"/>
        <w:rPr>
          <w:rFonts w:ascii="Arial" w:hAnsi="Arial" w:cs="Arial"/>
          <w:sz w:val="18"/>
          <w:szCs w:val="18"/>
        </w:rPr>
      </w:pPr>
    </w:p>
    <w:p w14:paraId="2EAFF1A4" w14:textId="77777777" w:rsidR="003D4B7C" w:rsidRPr="003D4B7C" w:rsidRDefault="003D4B7C" w:rsidP="00660C90">
      <w:pPr>
        <w:tabs>
          <w:tab w:val="left" w:pos="2966"/>
        </w:tabs>
        <w:spacing w:before="240" w:after="0" w:line="276" w:lineRule="auto"/>
        <w:rPr>
          <w:rFonts w:ascii="Arial" w:hAnsi="Arial" w:cs="Arial"/>
          <w:sz w:val="18"/>
          <w:szCs w:val="18"/>
        </w:rPr>
      </w:pPr>
    </w:p>
    <w:p w14:paraId="28FEA60F" w14:textId="77777777" w:rsidR="003D4B7C" w:rsidRPr="003D4B7C" w:rsidRDefault="003D4B7C" w:rsidP="00660C90">
      <w:pPr>
        <w:tabs>
          <w:tab w:val="left" w:pos="2966"/>
        </w:tabs>
        <w:spacing w:before="240" w:after="0" w:line="276" w:lineRule="auto"/>
        <w:rPr>
          <w:rFonts w:ascii="Arial" w:hAnsi="Arial" w:cs="Arial"/>
          <w:sz w:val="18"/>
          <w:szCs w:val="18"/>
        </w:rPr>
      </w:pPr>
    </w:p>
    <w:p w14:paraId="4C354E69" w14:textId="77777777" w:rsidR="003D4B7C" w:rsidRPr="003D4B7C" w:rsidRDefault="003D4B7C" w:rsidP="00660C90">
      <w:pPr>
        <w:tabs>
          <w:tab w:val="left" w:pos="2966"/>
        </w:tabs>
        <w:spacing w:before="240" w:after="0" w:line="276" w:lineRule="auto"/>
        <w:rPr>
          <w:rFonts w:ascii="Arial" w:hAnsi="Arial" w:cs="Arial"/>
          <w:sz w:val="18"/>
          <w:szCs w:val="18"/>
        </w:rPr>
      </w:pPr>
    </w:p>
    <w:p w14:paraId="45EB80BF" w14:textId="77777777" w:rsidR="00977B98" w:rsidRDefault="00977B98" w:rsidP="00977B98">
      <w:pPr>
        <w:tabs>
          <w:tab w:val="left" w:pos="2966"/>
        </w:tabs>
        <w:spacing w:before="240" w:after="0" w:line="276" w:lineRule="auto"/>
        <w:jc w:val="center"/>
        <w:rPr>
          <w:rFonts w:ascii="Arial" w:hAnsi="Arial" w:cs="Arial"/>
          <w:b/>
          <w:sz w:val="44"/>
          <w:szCs w:val="18"/>
        </w:rPr>
      </w:pPr>
    </w:p>
    <w:p w14:paraId="76B6E7D7" w14:textId="77777777" w:rsidR="00977B98" w:rsidRDefault="00977B98" w:rsidP="00977B98">
      <w:pPr>
        <w:tabs>
          <w:tab w:val="left" w:pos="2966"/>
        </w:tabs>
        <w:spacing w:before="240" w:after="0" w:line="276" w:lineRule="auto"/>
        <w:jc w:val="center"/>
        <w:rPr>
          <w:rFonts w:ascii="Arial" w:hAnsi="Arial" w:cs="Arial"/>
          <w:b/>
          <w:sz w:val="44"/>
          <w:szCs w:val="18"/>
        </w:rPr>
      </w:pPr>
    </w:p>
    <w:p w14:paraId="62CFD38A" w14:textId="22232E85" w:rsidR="003D4B7C" w:rsidRPr="00977B98" w:rsidRDefault="003D4B7C" w:rsidP="00977B98">
      <w:pPr>
        <w:tabs>
          <w:tab w:val="left" w:pos="2966"/>
        </w:tabs>
        <w:spacing w:before="240" w:after="0" w:line="276" w:lineRule="auto"/>
        <w:jc w:val="center"/>
        <w:rPr>
          <w:rFonts w:ascii="Arial" w:hAnsi="Arial" w:cs="Arial"/>
          <w:b/>
          <w:sz w:val="44"/>
          <w:szCs w:val="18"/>
        </w:rPr>
      </w:pPr>
      <w:r w:rsidRPr="00977B98">
        <w:rPr>
          <w:rFonts w:ascii="Arial" w:hAnsi="Arial" w:cs="Arial"/>
          <w:b/>
          <w:sz w:val="44"/>
          <w:szCs w:val="18"/>
        </w:rPr>
        <w:t>Cadre Stratégique de Performance du Ministère de la Santé publique 2022-2030</w:t>
      </w:r>
    </w:p>
    <w:p w14:paraId="59F34453" w14:textId="77777777" w:rsidR="003D4B7C" w:rsidRPr="003D4B7C" w:rsidRDefault="003D4B7C" w:rsidP="00660C90">
      <w:pPr>
        <w:tabs>
          <w:tab w:val="left" w:pos="2966"/>
        </w:tabs>
        <w:spacing w:before="240" w:after="0" w:line="276" w:lineRule="auto"/>
        <w:rPr>
          <w:rFonts w:ascii="Arial" w:hAnsi="Arial" w:cs="Arial"/>
          <w:sz w:val="18"/>
          <w:szCs w:val="18"/>
        </w:rPr>
      </w:pPr>
    </w:p>
    <w:p w14:paraId="2C9D2638" w14:textId="77777777" w:rsidR="003D4B7C" w:rsidRPr="003D4B7C" w:rsidRDefault="003D4B7C" w:rsidP="00660C90">
      <w:pPr>
        <w:tabs>
          <w:tab w:val="left" w:pos="2966"/>
        </w:tabs>
        <w:spacing w:before="240" w:after="0" w:line="276" w:lineRule="auto"/>
        <w:rPr>
          <w:rFonts w:ascii="Arial" w:hAnsi="Arial" w:cs="Arial"/>
          <w:sz w:val="18"/>
          <w:szCs w:val="18"/>
        </w:rPr>
      </w:pPr>
    </w:p>
    <w:p w14:paraId="23CFF841" w14:textId="77777777" w:rsidR="003D4B7C" w:rsidRPr="003D4B7C" w:rsidRDefault="003D4B7C" w:rsidP="00660C90">
      <w:pPr>
        <w:tabs>
          <w:tab w:val="left" w:pos="2966"/>
        </w:tabs>
        <w:spacing w:before="240" w:after="0" w:line="276" w:lineRule="auto"/>
        <w:rPr>
          <w:rFonts w:ascii="Arial" w:hAnsi="Arial" w:cs="Arial"/>
          <w:sz w:val="18"/>
          <w:szCs w:val="18"/>
        </w:rPr>
      </w:pPr>
    </w:p>
    <w:p w14:paraId="7C739B25" w14:textId="77777777" w:rsidR="003D4B7C" w:rsidRPr="003D4B7C" w:rsidRDefault="003D4B7C" w:rsidP="00660C90">
      <w:pPr>
        <w:tabs>
          <w:tab w:val="left" w:pos="2966"/>
        </w:tabs>
        <w:spacing w:before="240" w:after="0" w:line="276" w:lineRule="auto"/>
        <w:rPr>
          <w:rFonts w:ascii="Arial" w:hAnsi="Arial" w:cs="Arial"/>
          <w:sz w:val="18"/>
          <w:szCs w:val="18"/>
        </w:rPr>
      </w:pPr>
    </w:p>
    <w:p w14:paraId="0B7879D9" w14:textId="77777777" w:rsidR="003D4B7C" w:rsidRPr="003D4B7C" w:rsidRDefault="003D4B7C" w:rsidP="00660C90">
      <w:pPr>
        <w:tabs>
          <w:tab w:val="left" w:pos="2966"/>
        </w:tabs>
        <w:spacing w:before="240" w:after="0" w:line="276" w:lineRule="auto"/>
        <w:rPr>
          <w:rFonts w:ascii="Arial" w:hAnsi="Arial" w:cs="Arial"/>
          <w:sz w:val="18"/>
          <w:szCs w:val="18"/>
        </w:rPr>
      </w:pPr>
    </w:p>
    <w:p w14:paraId="27E7284A" w14:textId="77777777" w:rsidR="003D4B7C" w:rsidRPr="003D4B7C" w:rsidRDefault="003D4B7C" w:rsidP="00660C90">
      <w:pPr>
        <w:tabs>
          <w:tab w:val="left" w:pos="2966"/>
        </w:tabs>
        <w:spacing w:before="240" w:after="0" w:line="276" w:lineRule="auto"/>
        <w:rPr>
          <w:rFonts w:ascii="Arial" w:hAnsi="Arial" w:cs="Arial"/>
          <w:sz w:val="18"/>
          <w:szCs w:val="18"/>
        </w:rPr>
      </w:pPr>
    </w:p>
    <w:p w14:paraId="6A016A09" w14:textId="77777777" w:rsidR="003D4B7C" w:rsidRPr="003D4B7C" w:rsidRDefault="003D4B7C" w:rsidP="00660C90">
      <w:pPr>
        <w:tabs>
          <w:tab w:val="left" w:pos="2966"/>
        </w:tabs>
        <w:spacing w:before="240" w:after="0" w:line="276" w:lineRule="auto"/>
        <w:rPr>
          <w:rFonts w:ascii="Arial" w:hAnsi="Arial" w:cs="Arial"/>
          <w:sz w:val="18"/>
          <w:szCs w:val="18"/>
        </w:rPr>
      </w:pPr>
    </w:p>
    <w:p w14:paraId="534DBC3A" w14:textId="77777777" w:rsidR="003D4B7C" w:rsidRDefault="003D4B7C" w:rsidP="00660C90">
      <w:pPr>
        <w:tabs>
          <w:tab w:val="left" w:pos="2966"/>
        </w:tabs>
        <w:spacing w:before="240" w:after="0" w:line="276" w:lineRule="auto"/>
        <w:rPr>
          <w:rFonts w:ascii="Arial" w:hAnsi="Arial" w:cs="Arial"/>
          <w:sz w:val="18"/>
          <w:szCs w:val="18"/>
        </w:rPr>
      </w:pPr>
    </w:p>
    <w:p w14:paraId="088D887F" w14:textId="77777777" w:rsidR="00EE6BCB" w:rsidRDefault="00EE6BCB" w:rsidP="00660C90">
      <w:pPr>
        <w:tabs>
          <w:tab w:val="left" w:pos="2966"/>
        </w:tabs>
        <w:spacing w:before="240" w:after="0" w:line="276" w:lineRule="auto"/>
        <w:rPr>
          <w:rFonts w:ascii="Arial" w:hAnsi="Arial" w:cs="Arial"/>
          <w:sz w:val="18"/>
          <w:szCs w:val="18"/>
        </w:rPr>
      </w:pPr>
    </w:p>
    <w:p w14:paraId="38BA2CC1" w14:textId="77777777" w:rsidR="00EE6BCB" w:rsidRPr="003D4B7C" w:rsidRDefault="00EE6BCB" w:rsidP="00660C90">
      <w:pPr>
        <w:tabs>
          <w:tab w:val="left" w:pos="2966"/>
        </w:tabs>
        <w:spacing w:before="240" w:after="0" w:line="276" w:lineRule="auto"/>
        <w:rPr>
          <w:rFonts w:ascii="Arial" w:hAnsi="Arial" w:cs="Arial"/>
          <w:sz w:val="18"/>
          <w:szCs w:val="18"/>
        </w:rPr>
      </w:pPr>
    </w:p>
    <w:p w14:paraId="683AD88E" w14:textId="77777777" w:rsidR="003D4B7C" w:rsidRPr="003D4B7C" w:rsidRDefault="003D4B7C" w:rsidP="00660C90">
      <w:pPr>
        <w:tabs>
          <w:tab w:val="left" w:pos="2966"/>
        </w:tabs>
        <w:spacing w:before="240" w:after="0" w:line="276" w:lineRule="auto"/>
        <w:rPr>
          <w:rFonts w:ascii="Arial" w:hAnsi="Arial" w:cs="Arial"/>
          <w:sz w:val="18"/>
          <w:szCs w:val="18"/>
        </w:rPr>
      </w:pPr>
    </w:p>
    <w:p w14:paraId="7B700100" w14:textId="4193BC51" w:rsidR="00B17E70" w:rsidRDefault="00347BFC" w:rsidP="006551CA">
      <w:pPr>
        <w:tabs>
          <w:tab w:val="left" w:pos="2966"/>
        </w:tabs>
        <w:spacing w:before="240" w:after="0" w:line="276" w:lineRule="auto"/>
        <w:jc w:val="right"/>
        <w:rPr>
          <w:rFonts w:ascii="Arial" w:hAnsi="Arial" w:cs="Arial"/>
          <w:sz w:val="18"/>
          <w:szCs w:val="18"/>
        </w:rPr>
      </w:pPr>
      <w:r>
        <w:rPr>
          <w:rFonts w:ascii="Arial" w:hAnsi="Arial" w:cs="Arial"/>
          <w:sz w:val="28"/>
          <w:szCs w:val="18"/>
        </w:rPr>
        <w:t xml:space="preserve">Validation </w:t>
      </w:r>
      <w:r w:rsidR="00B17E70">
        <w:rPr>
          <w:rFonts w:ascii="Arial" w:hAnsi="Arial" w:cs="Arial"/>
          <w:sz w:val="28"/>
          <w:szCs w:val="18"/>
        </w:rPr>
        <w:t>juin</w:t>
      </w:r>
      <w:r w:rsidR="00B17E70" w:rsidRPr="00977B98">
        <w:rPr>
          <w:rFonts w:ascii="Arial" w:hAnsi="Arial" w:cs="Arial"/>
          <w:sz w:val="28"/>
          <w:szCs w:val="18"/>
        </w:rPr>
        <w:t xml:space="preserve"> 2021</w:t>
      </w:r>
    </w:p>
    <w:p w14:paraId="23770204" w14:textId="27950AE7" w:rsidR="004A1303" w:rsidRPr="003D4B7C" w:rsidRDefault="004A1303" w:rsidP="006551CA">
      <w:pPr>
        <w:tabs>
          <w:tab w:val="left" w:pos="2966"/>
        </w:tabs>
        <w:spacing w:before="240" w:after="0" w:line="276" w:lineRule="auto"/>
        <w:jc w:val="right"/>
        <w:rPr>
          <w:rFonts w:ascii="Arial" w:hAnsi="Arial" w:cs="Arial"/>
          <w:sz w:val="18"/>
          <w:szCs w:val="18"/>
        </w:rPr>
      </w:pPr>
      <w:r w:rsidRPr="003D4B7C">
        <w:rPr>
          <w:rFonts w:ascii="Arial" w:hAnsi="Arial" w:cs="Arial"/>
          <w:sz w:val="18"/>
          <w:szCs w:val="18"/>
        </w:rPr>
        <w:br w:type="page"/>
      </w:r>
    </w:p>
    <w:p w14:paraId="5D10F676" w14:textId="306616D0" w:rsidR="00660C90" w:rsidRPr="00362154" w:rsidRDefault="0032057F" w:rsidP="003E3C71">
      <w:pPr>
        <w:tabs>
          <w:tab w:val="left" w:pos="2966"/>
        </w:tabs>
        <w:spacing w:before="240" w:after="360" w:line="276" w:lineRule="auto"/>
        <w:jc w:val="center"/>
        <w:rPr>
          <w:rFonts w:ascii="Calibri Light" w:hAnsi="Calibri Light" w:cs="Arial"/>
          <w:b/>
          <w:sz w:val="24"/>
          <w:szCs w:val="18"/>
        </w:rPr>
      </w:pPr>
      <w:r w:rsidRPr="00362154">
        <w:rPr>
          <w:rFonts w:ascii="Calibri Light" w:hAnsi="Calibri Light"/>
          <w:b/>
          <w:sz w:val="32"/>
        </w:rPr>
        <w:lastRenderedPageBreak/>
        <w:t>Table des matières</w:t>
      </w:r>
    </w:p>
    <w:bookmarkStart w:id="0" w:name="_Toc70858559" w:displacedByCustomXml="next"/>
    <w:bookmarkStart w:id="1" w:name="_Toc70858444" w:displacedByCustomXml="next"/>
    <w:bookmarkStart w:id="2" w:name="_Toc70852897" w:displacedByCustomXml="next"/>
    <w:bookmarkStart w:id="3" w:name="_Toc70430915" w:displacedByCustomXml="next"/>
    <w:bookmarkStart w:id="4" w:name="_Toc70430801" w:displacedByCustomXml="next"/>
    <w:sdt>
      <w:sdtPr>
        <w:rPr>
          <w:rFonts w:ascii="Calibri Light" w:hAnsi="Calibri Light" w:cs="Arial"/>
          <w:b/>
          <w:bCs/>
        </w:rPr>
        <w:id w:val="-765538982"/>
        <w:docPartObj>
          <w:docPartGallery w:val="Table of Contents"/>
          <w:docPartUnique/>
        </w:docPartObj>
      </w:sdtPr>
      <w:sdtEndPr>
        <w:rPr>
          <w:rFonts w:ascii="Arial" w:hAnsi="Arial"/>
          <w:b w:val="0"/>
          <w:bCs w:val="0"/>
        </w:rPr>
      </w:sdtEndPr>
      <w:sdtContent>
        <w:bookmarkEnd w:id="4" w:displacedByCustomXml="prev"/>
        <w:bookmarkEnd w:id="3" w:displacedByCustomXml="prev"/>
        <w:bookmarkEnd w:id="2" w:displacedByCustomXml="prev"/>
        <w:bookmarkEnd w:id="1" w:displacedByCustomXml="prev"/>
        <w:bookmarkEnd w:id="0" w:displacedByCustomXml="prev"/>
        <w:p w14:paraId="67614165" w14:textId="77777777" w:rsidR="00CC64C0" w:rsidRDefault="005D0BA5">
          <w:pPr>
            <w:pStyle w:val="TM1"/>
            <w:tabs>
              <w:tab w:val="right" w:leader="dot" w:pos="9060"/>
            </w:tabs>
            <w:rPr>
              <w:rFonts w:eastAsiaTheme="minorEastAsia"/>
              <w:noProof/>
              <w:lang w:eastAsia="fr-FR"/>
            </w:rPr>
          </w:pPr>
          <w:r w:rsidRPr="00362154">
            <w:rPr>
              <w:rFonts w:ascii="Calibri Light" w:hAnsi="Calibri Light" w:cs="Arial"/>
              <w:b/>
              <w:bCs/>
            </w:rPr>
            <w:fldChar w:fldCharType="begin"/>
          </w:r>
          <w:r w:rsidRPr="00362154">
            <w:rPr>
              <w:rFonts w:ascii="Calibri Light" w:hAnsi="Calibri Light" w:cs="Arial"/>
              <w:b/>
              <w:bCs/>
            </w:rPr>
            <w:instrText xml:space="preserve"> TOC \o "1-3" \h \z \u </w:instrText>
          </w:r>
          <w:r w:rsidRPr="00362154">
            <w:rPr>
              <w:rFonts w:ascii="Calibri Light" w:hAnsi="Calibri Light" w:cs="Arial"/>
              <w:b/>
              <w:bCs/>
            </w:rPr>
            <w:fldChar w:fldCharType="separate"/>
          </w:r>
          <w:hyperlink w:anchor="_Toc75267248" w:history="1">
            <w:r w:rsidR="00CC64C0" w:rsidRPr="00815001">
              <w:rPr>
                <w:rStyle w:val="Lienhypertexte"/>
                <w:rFonts w:ascii="Arial" w:hAnsi="Arial" w:cs="Arial"/>
                <w:b/>
                <w:noProof/>
              </w:rPr>
              <w:t>CHAPITRE 1 : EVALUATION DES 04 PROGRAMMES ACTUELS MIS EN ŒUVRE</w:t>
            </w:r>
            <w:r w:rsidR="00CC64C0">
              <w:rPr>
                <w:noProof/>
                <w:webHidden/>
              </w:rPr>
              <w:tab/>
            </w:r>
            <w:r w:rsidR="00CC64C0">
              <w:rPr>
                <w:noProof/>
                <w:webHidden/>
              </w:rPr>
              <w:fldChar w:fldCharType="begin"/>
            </w:r>
            <w:r w:rsidR="00CC64C0">
              <w:rPr>
                <w:noProof/>
                <w:webHidden/>
              </w:rPr>
              <w:instrText xml:space="preserve"> PAGEREF _Toc75267248 \h </w:instrText>
            </w:r>
            <w:r w:rsidR="00CC64C0">
              <w:rPr>
                <w:noProof/>
                <w:webHidden/>
              </w:rPr>
            </w:r>
            <w:r w:rsidR="00CC64C0">
              <w:rPr>
                <w:noProof/>
                <w:webHidden/>
              </w:rPr>
              <w:fldChar w:fldCharType="separate"/>
            </w:r>
            <w:r w:rsidR="00CC64C0">
              <w:rPr>
                <w:noProof/>
                <w:webHidden/>
              </w:rPr>
              <w:t>7</w:t>
            </w:r>
            <w:r w:rsidR="00CC64C0">
              <w:rPr>
                <w:noProof/>
                <w:webHidden/>
              </w:rPr>
              <w:fldChar w:fldCharType="end"/>
            </w:r>
          </w:hyperlink>
        </w:p>
        <w:p w14:paraId="1916C01F" w14:textId="77777777" w:rsidR="00CC64C0" w:rsidRDefault="00692C4E">
          <w:pPr>
            <w:pStyle w:val="TM1"/>
            <w:tabs>
              <w:tab w:val="left" w:pos="660"/>
              <w:tab w:val="right" w:leader="dot" w:pos="9060"/>
            </w:tabs>
            <w:rPr>
              <w:rFonts w:eastAsiaTheme="minorEastAsia"/>
              <w:noProof/>
              <w:lang w:eastAsia="fr-FR"/>
            </w:rPr>
          </w:pPr>
          <w:hyperlink w:anchor="_Toc75267249" w:history="1">
            <w:r w:rsidR="00CC64C0" w:rsidRPr="00815001">
              <w:rPr>
                <w:rStyle w:val="Lienhypertexte"/>
                <w:rFonts w:ascii="Arial" w:hAnsi="Arial" w:cs="Arial"/>
                <w:b/>
                <w:noProof/>
              </w:rPr>
              <w:t>1.1.</w:t>
            </w:r>
            <w:r w:rsidR="00CC64C0">
              <w:rPr>
                <w:rFonts w:eastAsiaTheme="minorEastAsia"/>
                <w:noProof/>
                <w:lang w:eastAsia="fr-FR"/>
              </w:rPr>
              <w:tab/>
            </w:r>
            <w:r w:rsidR="00CC64C0" w:rsidRPr="00815001">
              <w:rPr>
                <w:rStyle w:val="Lienhypertexte"/>
                <w:rFonts w:ascii="Arial" w:hAnsi="Arial" w:cs="Arial"/>
                <w:b/>
                <w:noProof/>
              </w:rPr>
              <w:t>Rappel de la Cartographie des programmes actuels</w:t>
            </w:r>
            <w:r w:rsidR="00CC64C0">
              <w:rPr>
                <w:noProof/>
                <w:webHidden/>
              </w:rPr>
              <w:tab/>
            </w:r>
            <w:r w:rsidR="00CC64C0">
              <w:rPr>
                <w:noProof/>
                <w:webHidden/>
              </w:rPr>
              <w:fldChar w:fldCharType="begin"/>
            </w:r>
            <w:r w:rsidR="00CC64C0">
              <w:rPr>
                <w:noProof/>
                <w:webHidden/>
              </w:rPr>
              <w:instrText xml:space="preserve"> PAGEREF _Toc75267249 \h </w:instrText>
            </w:r>
            <w:r w:rsidR="00CC64C0">
              <w:rPr>
                <w:noProof/>
                <w:webHidden/>
              </w:rPr>
            </w:r>
            <w:r w:rsidR="00CC64C0">
              <w:rPr>
                <w:noProof/>
                <w:webHidden/>
              </w:rPr>
              <w:fldChar w:fldCharType="separate"/>
            </w:r>
            <w:r w:rsidR="00CC64C0">
              <w:rPr>
                <w:noProof/>
                <w:webHidden/>
              </w:rPr>
              <w:t>7</w:t>
            </w:r>
            <w:r w:rsidR="00CC64C0">
              <w:rPr>
                <w:noProof/>
                <w:webHidden/>
              </w:rPr>
              <w:fldChar w:fldCharType="end"/>
            </w:r>
          </w:hyperlink>
        </w:p>
        <w:p w14:paraId="18D5257A" w14:textId="77777777" w:rsidR="00CC64C0" w:rsidRDefault="00692C4E">
          <w:pPr>
            <w:pStyle w:val="TM1"/>
            <w:tabs>
              <w:tab w:val="left" w:pos="660"/>
              <w:tab w:val="right" w:leader="dot" w:pos="9060"/>
            </w:tabs>
            <w:rPr>
              <w:rFonts w:eastAsiaTheme="minorEastAsia"/>
              <w:noProof/>
              <w:lang w:eastAsia="fr-FR"/>
            </w:rPr>
          </w:pPr>
          <w:hyperlink w:anchor="_Toc75267250" w:history="1">
            <w:r w:rsidR="00CC64C0" w:rsidRPr="00815001">
              <w:rPr>
                <w:rStyle w:val="Lienhypertexte"/>
                <w:rFonts w:ascii="Arial" w:hAnsi="Arial" w:cs="Arial"/>
                <w:b/>
                <w:noProof/>
              </w:rPr>
              <w:t>1.2.</w:t>
            </w:r>
            <w:r w:rsidR="00CC64C0">
              <w:rPr>
                <w:rFonts w:eastAsiaTheme="minorEastAsia"/>
                <w:noProof/>
                <w:lang w:eastAsia="fr-FR"/>
              </w:rPr>
              <w:tab/>
            </w:r>
            <w:r w:rsidR="00CC64C0" w:rsidRPr="00815001">
              <w:rPr>
                <w:rStyle w:val="Lienhypertexte"/>
                <w:rFonts w:ascii="Arial" w:hAnsi="Arial" w:cs="Arial"/>
                <w:b/>
                <w:noProof/>
              </w:rPr>
              <w:t>Evaluation de la démarche de construction des programmes</w:t>
            </w:r>
            <w:r w:rsidR="00CC64C0">
              <w:rPr>
                <w:noProof/>
                <w:webHidden/>
              </w:rPr>
              <w:tab/>
            </w:r>
            <w:r w:rsidR="00CC64C0">
              <w:rPr>
                <w:noProof/>
                <w:webHidden/>
              </w:rPr>
              <w:fldChar w:fldCharType="begin"/>
            </w:r>
            <w:r w:rsidR="00CC64C0">
              <w:rPr>
                <w:noProof/>
                <w:webHidden/>
              </w:rPr>
              <w:instrText xml:space="preserve"> PAGEREF _Toc75267250 \h </w:instrText>
            </w:r>
            <w:r w:rsidR="00CC64C0">
              <w:rPr>
                <w:noProof/>
                <w:webHidden/>
              </w:rPr>
            </w:r>
            <w:r w:rsidR="00CC64C0">
              <w:rPr>
                <w:noProof/>
                <w:webHidden/>
              </w:rPr>
              <w:fldChar w:fldCharType="separate"/>
            </w:r>
            <w:r w:rsidR="00CC64C0">
              <w:rPr>
                <w:noProof/>
                <w:webHidden/>
              </w:rPr>
              <w:t>13</w:t>
            </w:r>
            <w:r w:rsidR="00CC64C0">
              <w:rPr>
                <w:noProof/>
                <w:webHidden/>
              </w:rPr>
              <w:fldChar w:fldCharType="end"/>
            </w:r>
          </w:hyperlink>
        </w:p>
        <w:p w14:paraId="440B8659" w14:textId="77777777" w:rsidR="00CC64C0" w:rsidRDefault="00692C4E">
          <w:pPr>
            <w:pStyle w:val="TM1"/>
            <w:tabs>
              <w:tab w:val="left" w:pos="660"/>
              <w:tab w:val="right" w:leader="dot" w:pos="9060"/>
            </w:tabs>
            <w:rPr>
              <w:rFonts w:eastAsiaTheme="minorEastAsia"/>
              <w:noProof/>
              <w:lang w:eastAsia="fr-FR"/>
            </w:rPr>
          </w:pPr>
          <w:hyperlink w:anchor="_Toc75267251" w:history="1">
            <w:r w:rsidR="00CC64C0" w:rsidRPr="00815001">
              <w:rPr>
                <w:rStyle w:val="Lienhypertexte"/>
                <w:rFonts w:ascii="Arial" w:hAnsi="Arial" w:cs="Arial"/>
                <w:b/>
                <w:noProof/>
              </w:rPr>
              <w:t>1.3.</w:t>
            </w:r>
            <w:r w:rsidR="00CC64C0">
              <w:rPr>
                <w:rFonts w:eastAsiaTheme="minorEastAsia"/>
                <w:noProof/>
                <w:lang w:eastAsia="fr-FR"/>
              </w:rPr>
              <w:tab/>
            </w:r>
            <w:r w:rsidR="00CC64C0" w:rsidRPr="00815001">
              <w:rPr>
                <w:rStyle w:val="Lienhypertexte"/>
                <w:rFonts w:ascii="Arial" w:hAnsi="Arial" w:cs="Arial"/>
                <w:b/>
                <w:noProof/>
              </w:rPr>
              <w:t>Evaluation de la Structuration des programmes</w:t>
            </w:r>
            <w:r w:rsidR="00CC64C0">
              <w:rPr>
                <w:noProof/>
                <w:webHidden/>
              </w:rPr>
              <w:tab/>
            </w:r>
            <w:r w:rsidR="00CC64C0">
              <w:rPr>
                <w:noProof/>
                <w:webHidden/>
              </w:rPr>
              <w:fldChar w:fldCharType="begin"/>
            </w:r>
            <w:r w:rsidR="00CC64C0">
              <w:rPr>
                <w:noProof/>
                <w:webHidden/>
              </w:rPr>
              <w:instrText xml:space="preserve"> PAGEREF _Toc75267251 \h </w:instrText>
            </w:r>
            <w:r w:rsidR="00CC64C0">
              <w:rPr>
                <w:noProof/>
                <w:webHidden/>
              </w:rPr>
            </w:r>
            <w:r w:rsidR="00CC64C0">
              <w:rPr>
                <w:noProof/>
                <w:webHidden/>
              </w:rPr>
              <w:fldChar w:fldCharType="separate"/>
            </w:r>
            <w:r w:rsidR="00CC64C0">
              <w:rPr>
                <w:noProof/>
                <w:webHidden/>
              </w:rPr>
              <w:t>13</w:t>
            </w:r>
            <w:r w:rsidR="00CC64C0">
              <w:rPr>
                <w:noProof/>
                <w:webHidden/>
              </w:rPr>
              <w:fldChar w:fldCharType="end"/>
            </w:r>
          </w:hyperlink>
        </w:p>
        <w:p w14:paraId="092DD3AF" w14:textId="77777777" w:rsidR="00CC64C0" w:rsidRDefault="00692C4E">
          <w:pPr>
            <w:pStyle w:val="TM1"/>
            <w:tabs>
              <w:tab w:val="left" w:pos="660"/>
              <w:tab w:val="right" w:leader="dot" w:pos="9060"/>
            </w:tabs>
            <w:rPr>
              <w:rFonts w:eastAsiaTheme="minorEastAsia"/>
              <w:noProof/>
              <w:lang w:eastAsia="fr-FR"/>
            </w:rPr>
          </w:pPr>
          <w:hyperlink w:anchor="_Toc75267252" w:history="1">
            <w:r w:rsidR="00CC64C0" w:rsidRPr="00815001">
              <w:rPr>
                <w:rStyle w:val="Lienhypertexte"/>
                <w:rFonts w:ascii="Arial" w:hAnsi="Arial" w:cs="Arial"/>
                <w:b/>
                <w:noProof/>
              </w:rPr>
              <w:t>1.4.</w:t>
            </w:r>
            <w:r w:rsidR="00CC64C0">
              <w:rPr>
                <w:rFonts w:eastAsiaTheme="minorEastAsia"/>
                <w:noProof/>
                <w:lang w:eastAsia="fr-FR"/>
              </w:rPr>
              <w:tab/>
            </w:r>
            <w:r w:rsidR="00CC64C0" w:rsidRPr="00815001">
              <w:rPr>
                <w:rStyle w:val="Lienhypertexte"/>
                <w:rFonts w:ascii="Arial" w:hAnsi="Arial" w:cs="Arial"/>
                <w:b/>
                <w:noProof/>
              </w:rPr>
              <w:t>Appréciation de la qualité du dispositif de suivi-évaluation de la performance</w:t>
            </w:r>
            <w:r w:rsidR="00CC64C0">
              <w:rPr>
                <w:noProof/>
                <w:webHidden/>
              </w:rPr>
              <w:tab/>
            </w:r>
            <w:r w:rsidR="00CC64C0">
              <w:rPr>
                <w:noProof/>
                <w:webHidden/>
              </w:rPr>
              <w:fldChar w:fldCharType="begin"/>
            </w:r>
            <w:r w:rsidR="00CC64C0">
              <w:rPr>
                <w:noProof/>
                <w:webHidden/>
              </w:rPr>
              <w:instrText xml:space="preserve"> PAGEREF _Toc75267252 \h </w:instrText>
            </w:r>
            <w:r w:rsidR="00CC64C0">
              <w:rPr>
                <w:noProof/>
                <w:webHidden/>
              </w:rPr>
            </w:r>
            <w:r w:rsidR="00CC64C0">
              <w:rPr>
                <w:noProof/>
                <w:webHidden/>
              </w:rPr>
              <w:fldChar w:fldCharType="separate"/>
            </w:r>
            <w:r w:rsidR="00CC64C0">
              <w:rPr>
                <w:noProof/>
                <w:webHidden/>
              </w:rPr>
              <w:t>14</w:t>
            </w:r>
            <w:r w:rsidR="00CC64C0">
              <w:rPr>
                <w:noProof/>
                <w:webHidden/>
              </w:rPr>
              <w:fldChar w:fldCharType="end"/>
            </w:r>
          </w:hyperlink>
        </w:p>
        <w:p w14:paraId="3E1EA1C3" w14:textId="77777777" w:rsidR="00CC64C0" w:rsidRDefault="00692C4E">
          <w:pPr>
            <w:pStyle w:val="TM1"/>
            <w:tabs>
              <w:tab w:val="left" w:pos="660"/>
              <w:tab w:val="right" w:leader="dot" w:pos="9060"/>
            </w:tabs>
            <w:rPr>
              <w:rFonts w:eastAsiaTheme="minorEastAsia"/>
              <w:noProof/>
              <w:lang w:eastAsia="fr-FR"/>
            </w:rPr>
          </w:pPr>
          <w:hyperlink w:anchor="_Toc75267253" w:history="1">
            <w:r w:rsidR="00CC64C0" w:rsidRPr="00815001">
              <w:rPr>
                <w:rStyle w:val="Lienhypertexte"/>
                <w:rFonts w:ascii="Arial" w:hAnsi="Arial" w:cs="Arial"/>
                <w:b/>
                <w:noProof/>
              </w:rPr>
              <w:t>1.5.</w:t>
            </w:r>
            <w:r w:rsidR="00CC64C0">
              <w:rPr>
                <w:rFonts w:eastAsiaTheme="minorEastAsia"/>
                <w:noProof/>
                <w:lang w:eastAsia="fr-FR"/>
              </w:rPr>
              <w:tab/>
            </w:r>
            <w:r w:rsidR="00CC64C0" w:rsidRPr="00815001">
              <w:rPr>
                <w:rStyle w:val="Lienhypertexte"/>
                <w:rFonts w:ascii="Arial" w:hAnsi="Arial" w:cs="Arial"/>
                <w:b/>
                <w:noProof/>
              </w:rPr>
              <w:t>Leçons tirées</w:t>
            </w:r>
            <w:r w:rsidR="00CC64C0">
              <w:rPr>
                <w:noProof/>
                <w:webHidden/>
              </w:rPr>
              <w:tab/>
            </w:r>
            <w:r w:rsidR="00CC64C0">
              <w:rPr>
                <w:noProof/>
                <w:webHidden/>
              </w:rPr>
              <w:fldChar w:fldCharType="begin"/>
            </w:r>
            <w:r w:rsidR="00CC64C0">
              <w:rPr>
                <w:noProof/>
                <w:webHidden/>
              </w:rPr>
              <w:instrText xml:space="preserve"> PAGEREF _Toc75267253 \h </w:instrText>
            </w:r>
            <w:r w:rsidR="00CC64C0">
              <w:rPr>
                <w:noProof/>
                <w:webHidden/>
              </w:rPr>
            </w:r>
            <w:r w:rsidR="00CC64C0">
              <w:rPr>
                <w:noProof/>
                <w:webHidden/>
              </w:rPr>
              <w:fldChar w:fldCharType="separate"/>
            </w:r>
            <w:r w:rsidR="00CC64C0">
              <w:rPr>
                <w:noProof/>
                <w:webHidden/>
              </w:rPr>
              <w:t>16</w:t>
            </w:r>
            <w:r w:rsidR="00CC64C0">
              <w:rPr>
                <w:noProof/>
                <w:webHidden/>
              </w:rPr>
              <w:fldChar w:fldCharType="end"/>
            </w:r>
          </w:hyperlink>
        </w:p>
        <w:p w14:paraId="383090BB" w14:textId="77777777" w:rsidR="00CC64C0" w:rsidRDefault="00692C4E">
          <w:pPr>
            <w:pStyle w:val="TM1"/>
            <w:tabs>
              <w:tab w:val="right" w:leader="dot" w:pos="9060"/>
            </w:tabs>
            <w:rPr>
              <w:rFonts w:eastAsiaTheme="minorEastAsia"/>
              <w:noProof/>
              <w:lang w:eastAsia="fr-FR"/>
            </w:rPr>
          </w:pPr>
          <w:hyperlink w:anchor="_Toc75267254" w:history="1">
            <w:r w:rsidR="00CC64C0" w:rsidRPr="00815001">
              <w:rPr>
                <w:rStyle w:val="Lienhypertexte"/>
                <w:rFonts w:ascii="Arial" w:hAnsi="Arial" w:cs="Arial"/>
                <w:b/>
                <w:noProof/>
              </w:rPr>
              <w:t>CHAPITRE 2 : ORIENTATIONS STRATEGIQUES POUR LA PERFORMANCE DE L’ADMINISTRATION</w:t>
            </w:r>
            <w:r w:rsidR="00CC64C0">
              <w:rPr>
                <w:noProof/>
                <w:webHidden/>
              </w:rPr>
              <w:tab/>
            </w:r>
            <w:r w:rsidR="00CC64C0">
              <w:rPr>
                <w:noProof/>
                <w:webHidden/>
              </w:rPr>
              <w:fldChar w:fldCharType="begin"/>
            </w:r>
            <w:r w:rsidR="00CC64C0">
              <w:rPr>
                <w:noProof/>
                <w:webHidden/>
              </w:rPr>
              <w:instrText xml:space="preserve"> PAGEREF _Toc75267254 \h </w:instrText>
            </w:r>
            <w:r w:rsidR="00CC64C0">
              <w:rPr>
                <w:noProof/>
                <w:webHidden/>
              </w:rPr>
            </w:r>
            <w:r w:rsidR="00CC64C0">
              <w:rPr>
                <w:noProof/>
                <w:webHidden/>
              </w:rPr>
              <w:fldChar w:fldCharType="separate"/>
            </w:r>
            <w:r w:rsidR="00CC64C0">
              <w:rPr>
                <w:noProof/>
                <w:webHidden/>
              </w:rPr>
              <w:t>17</w:t>
            </w:r>
            <w:r w:rsidR="00CC64C0">
              <w:rPr>
                <w:noProof/>
                <w:webHidden/>
              </w:rPr>
              <w:fldChar w:fldCharType="end"/>
            </w:r>
          </w:hyperlink>
        </w:p>
        <w:p w14:paraId="3A2D1613" w14:textId="77777777" w:rsidR="00CC64C0" w:rsidRDefault="00692C4E">
          <w:pPr>
            <w:pStyle w:val="TM1"/>
            <w:tabs>
              <w:tab w:val="left" w:pos="660"/>
              <w:tab w:val="right" w:leader="dot" w:pos="9060"/>
            </w:tabs>
            <w:rPr>
              <w:rFonts w:eastAsiaTheme="minorEastAsia"/>
              <w:noProof/>
              <w:lang w:eastAsia="fr-FR"/>
            </w:rPr>
          </w:pPr>
          <w:hyperlink w:anchor="_Toc75267255" w:history="1">
            <w:r w:rsidR="00CC64C0" w:rsidRPr="00815001">
              <w:rPr>
                <w:rStyle w:val="Lienhypertexte"/>
                <w:rFonts w:ascii="Arial" w:hAnsi="Arial" w:cs="Arial"/>
                <w:b/>
                <w:noProof/>
              </w:rPr>
              <w:t>2.1</w:t>
            </w:r>
            <w:r w:rsidR="00CC64C0">
              <w:rPr>
                <w:rFonts w:eastAsiaTheme="minorEastAsia"/>
                <w:noProof/>
                <w:lang w:eastAsia="fr-FR"/>
              </w:rPr>
              <w:tab/>
            </w:r>
            <w:r w:rsidR="00CC64C0" w:rsidRPr="00815001">
              <w:rPr>
                <w:rStyle w:val="Lienhypertexte"/>
                <w:rFonts w:ascii="Arial" w:hAnsi="Arial" w:cs="Arial"/>
                <w:b/>
                <w:noProof/>
              </w:rPr>
              <w:t>Objectifs Globaux et Sectoriels</w:t>
            </w:r>
            <w:r w:rsidR="00CC64C0">
              <w:rPr>
                <w:noProof/>
                <w:webHidden/>
              </w:rPr>
              <w:tab/>
            </w:r>
            <w:r w:rsidR="00CC64C0">
              <w:rPr>
                <w:noProof/>
                <w:webHidden/>
              </w:rPr>
              <w:fldChar w:fldCharType="begin"/>
            </w:r>
            <w:r w:rsidR="00CC64C0">
              <w:rPr>
                <w:noProof/>
                <w:webHidden/>
              </w:rPr>
              <w:instrText xml:space="preserve"> PAGEREF _Toc75267255 \h </w:instrText>
            </w:r>
            <w:r w:rsidR="00CC64C0">
              <w:rPr>
                <w:noProof/>
                <w:webHidden/>
              </w:rPr>
            </w:r>
            <w:r w:rsidR="00CC64C0">
              <w:rPr>
                <w:noProof/>
                <w:webHidden/>
              </w:rPr>
              <w:fldChar w:fldCharType="separate"/>
            </w:r>
            <w:r w:rsidR="00CC64C0">
              <w:rPr>
                <w:noProof/>
                <w:webHidden/>
              </w:rPr>
              <w:t>17</w:t>
            </w:r>
            <w:r w:rsidR="00CC64C0">
              <w:rPr>
                <w:noProof/>
                <w:webHidden/>
              </w:rPr>
              <w:fldChar w:fldCharType="end"/>
            </w:r>
          </w:hyperlink>
        </w:p>
        <w:p w14:paraId="6EB49CF5" w14:textId="77777777" w:rsidR="00CC64C0" w:rsidRDefault="00692C4E">
          <w:pPr>
            <w:pStyle w:val="TM2"/>
            <w:tabs>
              <w:tab w:val="right" w:leader="dot" w:pos="9060"/>
            </w:tabs>
            <w:rPr>
              <w:rFonts w:eastAsiaTheme="minorEastAsia"/>
              <w:noProof/>
              <w:lang w:eastAsia="fr-FR"/>
            </w:rPr>
          </w:pPr>
          <w:hyperlink w:anchor="_Toc75267256" w:history="1">
            <w:r w:rsidR="00CC64C0" w:rsidRPr="00815001">
              <w:rPr>
                <w:rStyle w:val="Lienhypertexte"/>
                <w:rFonts w:ascii="Arial" w:hAnsi="Arial" w:cs="Arial"/>
                <w:noProof/>
              </w:rPr>
              <w:t>2.1.1 Objectifs globaux</w:t>
            </w:r>
            <w:r w:rsidR="00CC64C0">
              <w:rPr>
                <w:noProof/>
                <w:webHidden/>
              </w:rPr>
              <w:tab/>
            </w:r>
            <w:r w:rsidR="00CC64C0">
              <w:rPr>
                <w:noProof/>
                <w:webHidden/>
              </w:rPr>
              <w:fldChar w:fldCharType="begin"/>
            </w:r>
            <w:r w:rsidR="00CC64C0">
              <w:rPr>
                <w:noProof/>
                <w:webHidden/>
              </w:rPr>
              <w:instrText xml:space="preserve"> PAGEREF _Toc75267256 \h </w:instrText>
            </w:r>
            <w:r w:rsidR="00CC64C0">
              <w:rPr>
                <w:noProof/>
                <w:webHidden/>
              </w:rPr>
            </w:r>
            <w:r w:rsidR="00CC64C0">
              <w:rPr>
                <w:noProof/>
                <w:webHidden/>
              </w:rPr>
              <w:fldChar w:fldCharType="separate"/>
            </w:r>
            <w:r w:rsidR="00CC64C0">
              <w:rPr>
                <w:noProof/>
                <w:webHidden/>
              </w:rPr>
              <w:t>17</w:t>
            </w:r>
            <w:r w:rsidR="00CC64C0">
              <w:rPr>
                <w:noProof/>
                <w:webHidden/>
              </w:rPr>
              <w:fldChar w:fldCharType="end"/>
            </w:r>
          </w:hyperlink>
        </w:p>
        <w:p w14:paraId="21F65CD7" w14:textId="77777777" w:rsidR="00CC64C0" w:rsidRDefault="00692C4E">
          <w:pPr>
            <w:pStyle w:val="TM2"/>
            <w:tabs>
              <w:tab w:val="right" w:leader="dot" w:pos="9060"/>
            </w:tabs>
            <w:rPr>
              <w:rFonts w:eastAsiaTheme="minorEastAsia"/>
              <w:noProof/>
              <w:lang w:eastAsia="fr-FR"/>
            </w:rPr>
          </w:pPr>
          <w:hyperlink w:anchor="_Toc75267257" w:history="1">
            <w:r w:rsidR="00CC64C0" w:rsidRPr="00815001">
              <w:rPr>
                <w:rStyle w:val="Lienhypertexte"/>
                <w:rFonts w:ascii="Arial" w:hAnsi="Arial" w:cs="Arial"/>
                <w:noProof/>
              </w:rPr>
              <w:t>2.1.2 Objectifs sectoriels</w:t>
            </w:r>
            <w:r w:rsidR="00CC64C0">
              <w:rPr>
                <w:noProof/>
                <w:webHidden/>
              </w:rPr>
              <w:tab/>
            </w:r>
            <w:r w:rsidR="00CC64C0">
              <w:rPr>
                <w:noProof/>
                <w:webHidden/>
              </w:rPr>
              <w:fldChar w:fldCharType="begin"/>
            </w:r>
            <w:r w:rsidR="00CC64C0">
              <w:rPr>
                <w:noProof/>
                <w:webHidden/>
              </w:rPr>
              <w:instrText xml:space="preserve"> PAGEREF _Toc75267257 \h </w:instrText>
            </w:r>
            <w:r w:rsidR="00CC64C0">
              <w:rPr>
                <w:noProof/>
                <w:webHidden/>
              </w:rPr>
            </w:r>
            <w:r w:rsidR="00CC64C0">
              <w:rPr>
                <w:noProof/>
                <w:webHidden/>
              </w:rPr>
              <w:fldChar w:fldCharType="separate"/>
            </w:r>
            <w:r w:rsidR="00CC64C0">
              <w:rPr>
                <w:noProof/>
                <w:webHidden/>
              </w:rPr>
              <w:t>18</w:t>
            </w:r>
            <w:r w:rsidR="00CC64C0">
              <w:rPr>
                <w:noProof/>
                <w:webHidden/>
              </w:rPr>
              <w:fldChar w:fldCharType="end"/>
            </w:r>
          </w:hyperlink>
        </w:p>
        <w:p w14:paraId="03546513" w14:textId="77777777" w:rsidR="00CC64C0" w:rsidRDefault="00692C4E">
          <w:pPr>
            <w:pStyle w:val="TM1"/>
            <w:tabs>
              <w:tab w:val="left" w:pos="660"/>
              <w:tab w:val="right" w:leader="dot" w:pos="9060"/>
            </w:tabs>
            <w:rPr>
              <w:rFonts w:eastAsiaTheme="minorEastAsia"/>
              <w:noProof/>
              <w:lang w:eastAsia="fr-FR"/>
            </w:rPr>
          </w:pPr>
          <w:hyperlink w:anchor="_Toc75267258" w:history="1">
            <w:r w:rsidR="00CC64C0" w:rsidRPr="00815001">
              <w:rPr>
                <w:rStyle w:val="Lienhypertexte"/>
                <w:rFonts w:ascii="Arial" w:hAnsi="Arial" w:cs="Arial"/>
                <w:b/>
                <w:noProof/>
              </w:rPr>
              <w:t>2.2</w:t>
            </w:r>
            <w:r w:rsidR="00CC64C0">
              <w:rPr>
                <w:rFonts w:eastAsiaTheme="minorEastAsia"/>
                <w:noProof/>
                <w:lang w:eastAsia="fr-FR"/>
              </w:rPr>
              <w:tab/>
            </w:r>
            <w:r w:rsidR="00CC64C0" w:rsidRPr="00815001">
              <w:rPr>
                <w:rStyle w:val="Lienhypertexte"/>
                <w:rFonts w:ascii="Arial" w:hAnsi="Arial" w:cs="Arial"/>
                <w:b/>
                <w:noProof/>
              </w:rPr>
              <w:t>Orientations Stratégiques pour l’administration</w:t>
            </w:r>
            <w:r w:rsidR="00CC64C0">
              <w:rPr>
                <w:noProof/>
                <w:webHidden/>
              </w:rPr>
              <w:tab/>
            </w:r>
            <w:r w:rsidR="00CC64C0">
              <w:rPr>
                <w:noProof/>
                <w:webHidden/>
              </w:rPr>
              <w:fldChar w:fldCharType="begin"/>
            </w:r>
            <w:r w:rsidR="00CC64C0">
              <w:rPr>
                <w:noProof/>
                <w:webHidden/>
              </w:rPr>
              <w:instrText xml:space="preserve"> PAGEREF _Toc75267258 \h </w:instrText>
            </w:r>
            <w:r w:rsidR="00CC64C0">
              <w:rPr>
                <w:noProof/>
                <w:webHidden/>
              </w:rPr>
            </w:r>
            <w:r w:rsidR="00CC64C0">
              <w:rPr>
                <w:noProof/>
                <w:webHidden/>
              </w:rPr>
              <w:fldChar w:fldCharType="separate"/>
            </w:r>
            <w:r w:rsidR="00CC64C0">
              <w:rPr>
                <w:noProof/>
                <w:webHidden/>
              </w:rPr>
              <w:t>19</w:t>
            </w:r>
            <w:r w:rsidR="00CC64C0">
              <w:rPr>
                <w:noProof/>
                <w:webHidden/>
              </w:rPr>
              <w:fldChar w:fldCharType="end"/>
            </w:r>
          </w:hyperlink>
        </w:p>
        <w:p w14:paraId="57B62985" w14:textId="77777777" w:rsidR="00CC64C0" w:rsidRDefault="00692C4E">
          <w:pPr>
            <w:pStyle w:val="TM1"/>
            <w:tabs>
              <w:tab w:val="left" w:pos="660"/>
              <w:tab w:val="right" w:leader="dot" w:pos="9060"/>
            </w:tabs>
            <w:rPr>
              <w:rFonts w:eastAsiaTheme="minorEastAsia"/>
              <w:noProof/>
              <w:lang w:eastAsia="fr-FR"/>
            </w:rPr>
          </w:pPr>
          <w:hyperlink w:anchor="_Toc75267259" w:history="1">
            <w:r w:rsidR="00CC64C0" w:rsidRPr="00815001">
              <w:rPr>
                <w:rStyle w:val="Lienhypertexte"/>
                <w:rFonts w:ascii="Arial" w:hAnsi="Arial" w:cs="Arial"/>
                <w:b/>
                <w:noProof/>
              </w:rPr>
              <w:t>2.3</w:t>
            </w:r>
            <w:r w:rsidR="00CC64C0">
              <w:rPr>
                <w:rFonts w:eastAsiaTheme="minorEastAsia"/>
                <w:noProof/>
                <w:lang w:eastAsia="fr-FR"/>
              </w:rPr>
              <w:tab/>
            </w:r>
            <w:r w:rsidR="00CC64C0" w:rsidRPr="00815001">
              <w:rPr>
                <w:rStyle w:val="Lienhypertexte"/>
                <w:rFonts w:ascii="Arial" w:hAnsi="Arial" w:cs="Arial"/>
                <w:b/>
                <w:noProof/>
              </w:rPr>
              <w:t>Réformes majeures</w:t>
            </w:r>
            <w:r w:rsidR="00CC64C0">
              <w:rPr>
                <w:noProof/>
                <w:webHidden/>
              </w:rPr>
              <w:tab/>
            </w:r>
            <w:r w:rsidR="00CC64C0">
              <w:rPr>
                <w:noProof/>
                <w:webHidden/>
              </w:rPr>
              <w:fldChar w:fldCharType="begin"/>
            </w:r>
            <w:r w:rsidR="00CC64C0">
              <w:rPr>
                <w:noProof/>
                <w:webHidden/>
              </w:rPr>
              <w:instrText xml:space="preserve"> PAGEREF _Toc75267259 \h </w:instrText>
            </w:r>
            <w:r w:rsidR="00CC64C0">
              <w:rPr>
                <w:noProof/>
                <w:webHidden/>
              </w:rPr>
            </w:r>
            <w:r w:rsidR="00CC64C0">
              <w:rPr>
                <w:noProof/>
                <w:webHidden/>
              </w:rPr>
              <w:fldChar w:fldCharType="separate"/>
            </w:r>
            <w:r w:rsidR="00CC64C0">
              <w:rPr>
                <w:noProof/>
                <w:webHidden/>
              </w:rPr>
              <w:t>25</w:t>
            </w:r>
            <w:r w:rsidR="00CC64C0">
              <w:rPr>
                <w:noProof/>
                <w:webHidden/>
              </w:rPr>
              <w:fldChar w:fldCharType="end"/>
            </w:r>
          </w:hyperlink>
        </w:p>
        <w:p w14:paraId="0263C630" w14:textId="77777777" w:rsidR="00CC64C0" w:rsidRDefault="00692C4E">
          <w:pPr>
            <w:pStyle w:val="TM1"/>
            <w:tabs>
              <w:tab w:val="right" w:leader="dot" w:pos="9060"/>
            </w:tabs>
            <w:rPr>
              <w:rFonts w:eastAsiaTheme="minorEastAsia"/>
              <w:noProof/>
              <w:lang w:eastAsia="fr-FR"/>
            </w:rPr>
          </w:pPr>
          <w:hyperlink w:anchor="_Toc75267260" w:history="1">
            <w:r w:rsidR="00CC64C0" w:rsidRPr="00815001">
              <w:rPr>
                <w:rStyle w:val="Lienhypertexte"/>
                <w:rFonts w:ascii="Arial" w:hAnsi="Arial" w:cs="Arial"/>
                <w:b/>
                <w:noProof/>
              </w:rPr>
              <w:t>CHAPITRE 3 : CARTOGRAPHIE DES PROGRAMMES 2022-2030</w:t>
            </w:r>
            <w:r w:rsidR="00CC64C0">
              <w:rPr>
                <w:noProof/>
                <w:webHidden/>
              </w:rPr>
              <w:tab/>
            </w:r>
            <w:r w:rsidR="00CC64C0">
              <w:rPr>
                <w:noProof/>
                <w:webHidden/>
              </w:rPr>
              <w:fldChar w:fldCharType="begin"/>
            </w:r>
            <w:r w:rsidR="00CC64C0">
              <w:rPr>
                <w:noProof/>
                <w:webHidden/>
              </w:rPr>
              <w:instrText xml:space="preserve"> PAGEREF _Toc75267260 \h </w:instrText>
            </w:r>
            <w:r w:rsidR="00CC64C0">
              <w:rPr>
                <w:noProof/>
                <w:webHidden/>
              </w:rPr>
            </w:r>
            <w:r w:rsidR="00CC64C0">
              <w:rPr>
                <w:noProof/>
                <w:webHidden/>
              </w:rPr>
              <w:fldChar w:fldCharType="separate"/>
            </w:r>
            <w:r w:rsidR="00CC64C0">
              <w:rPr>
                <w:noProof/>
                <w:webHidden/>
              </w:rPr>
              <w:t>27</w:t>
            </w:r>
            <w:r w:rsidR="00CC64C0">
              <w:rPr>
                <w:noProof/>
                <w:webHidden/>
              </w:rPr>
              <w:fldChar w:fldCharType="end"/>
            </w:r>
          </w:hyperlink>
        </w:p>
        <w:p w14:paraId="48B6D503" w14:textId="77777777" w:rsidR="00CC64C0" w:rsidRDefault="00692C4E">
          <w:pPr>
            <w:pStyle w:val="TM1"/>
            <w:tabs>
              <w:tab w:val="right" w:leader="dot" w:pos="9060"/>
            </w:tabs>
            <w:rPr>
              <w:rFonts w:eastAsiaTheme="minorEastAsia"/>
              <w:noProof/>
              <w:lang w:eastAsia="fr-FR"/>
            </w:rPr>
          </w:pPr>
          <w:hyperlink w:anchor="_Toc75267261" w:history="1">
            <w:r w:rsidR="00CC64C0" w:rsidRPr="00815001">
              <w:rPr>
                <w:rStyle w:val="Lienhypertexte"/>
                <w:rFonts w:ascii="Arial" w:hAnsi="Arial" w:cs="Arial"/>
                <w:b/>
                <w:bCs/>
                <w:noProof/>
              </w:rPr>
              <w:t>3.1 Motifs de reformulation/reconfiguration des programmes</w:t>
            </w:r>
            <w:r w:rsidR="00CC64C0">
              <w:rPr>
                <w:noProof/>
                <w:webHidden/>
              </w:rPr>
              <w:tab/>
            </w:r>
            <w:r w:rsidR="00CC64C0">
              <w:rPr>
                <w:noProof/>
                <w:webHidden/>
              </w:rPr>
              <w:fldChar w:fldCharType="begin"/>
            </w:r>
            <w:r w:rsidR="00CC64C0">
              <w:rPr>
                <w:noProof/>
                <w:webHidden/>
              </w:rPr>
              <w:instrText xml:space="preserve"> PAGEREF _Toc75267261 \h </w:instrText>
            </w:r>
            <w:r w:rsidR="00CC64C0">
              <w:rPr>
                <w:noProof/>
                <w:webHidden/>
              </w:rPr>
            </w:r>
            <w:r w:rsidR="00CC64C0">
              <w:rPr>
                <w:noProof/>
                <w:webHidden/>
              </w:rPr>
              <w:fldChar w:fldCharType="separate"/>
            </w:r>
            <w:r w:rsidR="00CC64C0">
              <w:rPr>
                <w:noProof/>
                <w:webHidden/>
              </w:rPr>
              <w:t>27</w:t>
            </w:r>
            <w:r w:rsidR="00CC64C0">
              <w:rPr>
                <w:noProof/>
                <w:webHidden/>
              </w:rPr>
              <w:fldChar w:fldCharType="end"/>
            </w:r>
          </w:hyperlink>
        </w:p>
        <w:p w14:paraId="2916A910" w14:textId="77777777" w:rsidR="00CC64C0" w:rsidRDefault="00692C4E">
          <w:pPr>
            <w:pStyle w:val="TM1"/>
            <w:tabs>
              <w:tab w:val="left" w:pos="660"/>
              <w:tab w:val="right" w:leader="dot" w:pos="9060"/>
            </w:tabs>
            <w:rPr>
              <w:rFonts w:eastAsiaTheme="minorEastAsia"/>
              <w:noProof/>
              <w:lang w:eastAsia="fr-FR"/>
            </w:rPr>
          </w:pPr>
          <w:hyperlink w:anchor="_Toc75267262" w:history="1">
            <w:r w:rsidR="00CC64C0" w:rsidRPr="00815001">
              <w:rPr>
                <w:rStyle w:val="Lienhypertexte"/>
                <w:rFonts w:ascii="Arial" w:hAnsi="Arial" w:cs="Arial"/>
                <w:b/>
                <w:noProof/>
              </w:rPr>
              <w:t>3.2.</w:t>
            </w:r>
            <w:r w:rsidR="00CC64C0">
              <w:rPr>
                <w:rFonts w:eastAsiaTheme="minorEastAsia"/>
                <w:noProof/>
                <w:lang w:eastAsia="fr-FR"/>
              </w:rPr>
              <w:tab/>
            </w:r>
            <w:r w:rsidR="00CC64C0" w:rsidRPr="00815001">
              <w:rPr>
                <w:rStyle w:val="Lienhypertexte"/>
                <w:rFonts w:ascii="Arial" w:hAnsi="Arial" w:cs="Arial"/>
                <w:b/>
                <w:noProof/>
              </w:rPr>
              <w:t>Présentation des Programmes</w:t>
            </w:r>
            <w:r w:rsidR="00CC64C0">
              <w:rPr>
                <w:noProof/>
                <w:webHidden/>
              </w:rPr>
              <w:tab/>
            </w:r>
            <w:r w:rsidR="00CC64C0">
              <w:rPr>
                <w:noProof/>
                <w:webHidden/>
              </w:rPr>
              <w:fldChar w:fldCharType="begin"/>
            </w:r>
            <w:r w:rsidR="00CC64C0">
              <w:rPr>
                <w:noProof/>
                <w:webHidden/>
              </w:rPr>
              <w:instrText xml:space="preserve"> PAGEREF _Toc75267262 \h </w:instrText>
            </w:r>
            <w:r w:rsidR="00CC64C0">
              <w:rPr>
                <w:noProof/>
                <w:webHidden/>
              </w:rPr>
            </w:r>
            <w:r w:rsidR="00CC64C0">
              <w:rPr>
                <w:noProof/>
                <w:webHidden/>
              </w:rPr>
              <w:fldChar w:fldCharType="separate"/>
            </w:r>
            <w:r w:rsidR="00CC64C0">
              <w:rPr>
                <w:noProof/>
                <w:webHidden/>
              </w:rPr>
              <w:t>27</w:t>
            </w:r>
            <w:r w:rsidR="00CC64C0">
              <w:rPr>
                <w:noProof/>
                <w:webHidden/>
              </w:rPr>
              <w:fldChar w:fldCharType="end"/>
            </w:r>
          </w:hyperlink>
        </w:p>
        <w:p w14:paraId="6560948A" w14:textId="77777777" w:rsidR="00CC64C0" w:rsidRDefault="00692C4E">
          <w:pPr>
            <w:pStyle w:val="TM1"/>
            <w:tabs>
              <w:tab w:val="left" w:pos="660"/>
              <w:tab w:val="right" w:leader="dot" w:pos="9060"/>
            </w:tabs>
            <w:rPr>
              <w:rFonts w:eastAsiaTheme="minorEastAsia"/>
              <w:noProof/>
              <w:lang w:eastAsia="fr-FR"/>
            </w:rPr>
          </w:pPr>
          <w:hyperlink w:anchor="_Toc75267263" w:history="1">
            <w:r w:rsidR="00CC64C0" w:rsidRPr="00815001">
              <w:rPr>
                <w:rStyle w:val="Lienhypertexte"/>
                <w:rFonts w:ascii="Arial" w:hAnsi="Arial" w:cs="Arial"/>
                <w:b/>
                <w:noProof/>
              </w:rPr>
              <w:t>3.3.</w:t>
            </w:r>
            <w:r w:rsidR="00CC64C0">
              <w:rPr>
                <w:rFonts w:eastAsiaTheme="minorEastAsia"/>
                <w:noProof/>
                <w:lang w:eastAsia="fr-FR"/>
              </w:rPr>
              <w:tab/>
            </w:r>
            <w:r w:rsidR="00CC64C0" w:rsidRPr="00815001">
              <w:rPr>
                <w:rStyle w:val="Lienhypertexte"/>
                <w:rFonts w:ascii="Arial" w:hAnsi="Arial" w:cs="Arial"/>
                <w:b/>
                <w:noProof/>
              </w:rPr>
              <w:t>Caractérisation des programmes</w:t>
            </w:r>
            <w:r w:rsidR="00CC64C0">
              <w:rPr>
                <w:noProof/>
                <w:webHidden/>
              </w:rPr>
              <w:tab/>
            </w:r>
            <w:r w:rsidR="00CC64C0">
              <w:rPr>
                <w:noProof/>
                <w:webHidden/>
              </w:rPr>
              <w:fldChar w:fldCharType="begin"/>
            </w:r>
            <w:r w:rsidR="00CC64C0">
              <w:rPr>
                <w:noProof/>
                <w:webHidden/>
              </w:rPr>
              <w:instrText xml:space="preserve"> PAGEREF _Toc75267263 \h </w:instrText>
            </w:r>
            <w:r w:rsidR="00CC64C0">
              <w:rPr>
                <w:noProof/>
                <w:webHidden/>
              </w:rPr>
            </w:r>
            <w:r w:rsidR="00CC64C0">
              <w:rPr>
                <w:noProof/>
                <w:webHidden/>
              </w:rPr>
              <w:fldChar w:fldCharType="separate"/>
            </w:r>
            <w:r w:rsidR="00CC64C0">
              <w:rPr>
                <w:noProof/>
                <w:webHidden/>
              </w:rPr>
              <w:t>30</w:t>
            </w:r>
            <w:r w:rsidR="00CC64C0">
              <w:rPr>
                <w:noProof/>
                <w:webHidden/>
              </w:rPr>
              <w:fldChar w:fldCharType="end"/>
            </w:r>
          </w:hyperlink>
        </w:p>
        <w:p w14:paraId="452F6825" w14:textId="77777777" w:rsidR="00CC64C0" w:rsidRDefault="00692C4E">
          <w:pPr>
            <w:pStyle w:val="TM1"/>
            <w:tabs>
              <w:tab w:val="left" w:pos="660"/>
              <w:tab w:val="right" w:leader="dot" w:pos="9060"/>
            </w:tabs>
            <w:rPr>
              <w:rFonts w:eastAsiaTheme="minorEastAsia"/>
              <w:noProof/>
              <w:lang w:eastAsia="fr-FR"/>
            </w:rPr>
          </w:pPr>
          <w:hyperlink w:anchor="_Toc75267264" w:history="1">
            <w:r w:rsidR="00CC64C0" w:rsidRPr="00815001">
              <w:rPr>
                <w:rStyle w:val="Lienhypertexte"/>
                <w:rFonts w:ascii="Arial" w:hAnsi="Arial" w:cs="Arial"/>
                <w:b/>
                <w:noProof/>
              </w:rPr>
              <w:t>3.4.</w:t>
            </w:r>
            <w:r w:rsidR="00CC64C0">
              <w:rPr>
                <w:rFonts w:eastAsiaTheme="minorEastAsia"/>
                <w:noProof/>
                <w:lang w:eastAsia="fr-FR"/>
              </w:rPr>
              <w:tab/>
            </w:r>
            <w:r w:rsidR="00CC64C0" w:rsidRPr="00815001">
              <w:rPr>
                <w:rStyle w:val="Lienhypertexte"/>
                <w:rFonts w:ascii="Arial" w:hAnsi="Arial" w:cs="Arial"/>
                <w:b/>
                <w:noProof/>
              </w:rPr>
              <w:t>Identification des activités majeures</w:t>
            </w:r>
            <w:r w:rsidR="00CC64C0">
              <w:rPr>
                <w:noProof/>
                <w:webHidden/>
              </w:rPr>
              <w:tab/>
            </w:r>
            <w:r w:rsidR="00CC64C0">
              <w:rPr>
                <w:noProof/>
                <w:webHidden/>
              </w:rPr>
              <w:fldChar w:fldCharType="begin"/>
            </w:r>
            <w:r w:rsidR="00CC64C0">
              <w:rPr>
                <w:noProof/>
                <w:webHidden/>
              </w:rPr>
              <w:instrText xml:space="preserve"> PAGEREF _Toc75267264 \h </w:instrText>
            </w:r>
            <w:r w:rsidR="00CC64C0">
              <w:rPr>
                <w:noProof/>
                <w:webHidden/>
              </w:rPr>
            </w:r>
            <w:r w:rsidR="00CC64C0">
              <w:rPr>
                <w:noProof/>
                <w:webHidden/>
              </w:rPr>
              <w:fldChar w:fldCharType="separate"/>
            </w:r>
            <w:r w:rsidR="00CC64C0">
              <w:rPr>
                <w:noProof/>
                <w:webHidden/>
              </w:rPr>
              <w:t>52</w:t>
            </w:r>
            <w:r w:rsidR="00CC64C0">
              <w:rPr>
                <w:noProof/>
                <w:webHidden/>
              </w:rPr>
              <w:fldChar w:fldCharType="end"/>
            </w:r>
          </w:hyperlink>
        </w:p>
        <w:p w14:paraId="46BB3081" w14:textId="77777777" w:rsidR="00CC64C0" w:rsidRDefault="00692C4E">
          <w:pPr>
            <w:pStyle w:val="TM1"/>
            <w:tabs>
              <w:tab w:val="right" w:leader="dot" w:pos="9060"/>
            </w:tabs>
            <w:rPr>
              <w:rFonts w:eastAsiaTheme="minorEastAsia"/>
              <w:noProof/>
              <w:lang w:eastAsia="fr-FR"/>
            </w:rPr>
          </w:pPr>
          <w:hyperlink w:anchor="_Toc75267265" w:history="1">
            <w:r w:rsidR="00CC64C0" w:rsidRPr="00815001">
              <w:rPr>
                <w:rStyle w:val="Lienhypertexte"/>
                <w:rFonts w:ascii="Arial" w:hAnsi="Arial" w:cs="Arial"/>
                <w:b/>
                <w:noProof/>
              </w:rPr>
              <w:t>CHAPITRE 4 : DISPOSITIF DE MISE EN ŒUVRE ET DE SUIVI-EVALUATION</w:t>
            </w:r>
            <w:r w:rsidR="00CC64C0">
              <w:rPr>
                <w:noProof/>
                <w:webHidden/>
              </w:rPr>
              <w:tab/>
            </w:r>
            <w:r w:rsidR="00CC64C0">
              <w:rPr>
                <w:noProof/>
                <w:webHidden/>
              </w:rPr>
              <w:fldChar w:fldCharType="begin"/>
            </w:r>
            <w:r w:rsidR="00CC64C0">
              <w:rPr>
                <w:noProof/>
                <w:webHidden/>
              </w:rPr>
              <w:instrText xml:space="preserve"> PAGEREF _Toc75267265 \h </w:instrText>
            </w:r>
            <w:r w:rsidR="00CC64C0">
              <w:rPr>
                <w:noProof/>
                <w:webHidden/>
              </w:rPr>
            </w:r>
            <w:r w:rsidR="00CC64C0">
              <w:rPr>
                <w:noProof/>
                <w:webHidden/>
              </w:rPr>
              <w:fldChar w:fldCharType="separate"/>
            </w:r>
            <w:r w:rsidR="00CC64C0">
              <w:rPr>
                <w:noProof/>
                <w:webHidden/>
              </w:rPr>
              <w:t>94</w:t>
            </w:r>
            <w:r w:rsidR="00CC64C0">
              <w:rPr>
                <w:noProof/>
                <w:webHidden/>
              </w:rPr>
              <w:fldChar w:fldCharType="end"/>
            </w:r>
          </w:hyperlink>
        </w:p>
        <w:p w14:paraId="16408F45" w14:textId="77777777" w:rsidR="00CC64C0" w:rsidRDefault="00692C4E">
          <w:pPr>
            <w:pStyle w:val="TM1"/>
            <w:tabs>
              <w:tab w:val="left" w:pos="660"/>
              <w:tab w:val="right" w:leader="dot" w:pos="9060"/>
            </w:tabs>
            <w:rPr>
              <w:rFonts w:eastAsiaTheme="minorEastAsia"/>
              <w:noProof/>
              <w:lang w:eastAsia="fr-FR"/>
            </w:rPr>
          </w:pPr>
          <w:hyperlink w:anchor="_Toc75267266" w:history="1">
            <w:r w:rsidR="00CC64C0" w:rsidRPr="00815001">
              <w:rPr>
                <w:rStyle w:val="Lienhypertexte"/>
                <w:rFonts w:ascii="Arial" w:hAnsi="Arial" w:cs="Arial"/>
                <w:b/>
                <w:bCs/>
                <w:noProof/>
              </w:rPr>
              <w:t>4.1</w:t>
            </w:r>
            <w:r w:rsidR="00CC64C0">
              <w:rPr>
                <w:rFonts w:eastAsiaTheme="minorEastAsia"/>
                <w:noProof/>
                <w:lang w:eastAsia="fr-FR"/>
              </w:rPr>
              <w:tab/>
            </w:r>
            <w:r w:rsidR="00CC64C0" w:rsidRPr="00815001">
              <w:rPr>
                <w:rStyle w:val="Lienhypertexte"/>
                <w:rFonts w:ascii="Arial" w:hAnsi="Arial" w:cs="Arial"/>
                <w:b/>
                <w:bCs/>
                <w:noProof/>
              </w:rPr>
              <w:t>Pilotage, Coordination et Synergie d’action</w:t>
            </w:r>
            <w:r w:rsidR="00CC64C0">
              <w:rPr>
                <w:noProof/>
                <w:webHidden/>
              </w:rPr>
              <w:tab/>
            </w:r>
            <w:r w:rsidR="00CC64C0">
              <w:rPr>
                <w:noProof/>
                <w:webHidden/>
              </w:rPr>
              <w:fldChar w:fldCharType="begin"/>
            </w:r>
            <w:r w:rsidR="00CC64C0">
              <w:rPr>
                <w:noProof/>
                <w:webHidden/>
              </w:rPr>
              <w:instrText xml:space="preserve"> PAGEREF _Toc75267266 \h </w:instrText>
            </w:r>
            <w:r w:rsidR="00CC64C0">
              <w:rPr>
                <w:noProof/>
                <w:webHidden/>
              </w:rPr>
            </w:r>
            <w:r w:rsidR="00CC64C0">
              <w:rPr>
                <w:noProof/>
                <w:webHidden/>
              </w:rPr>
              <w:fldChar w:fldCharType="separate"/>
            </w:r>
            <w:r w:rsidR="00CC64C0">
              <w:rPr>
                <w:noProof/>
                <w:webHidden/>
              </w:rPr>
              <w:t>94</w:t>
            </w:r>
            <w:r w:rsidR="00CC64C0">
              <w:rPr>
                <w:noProof/>
                <w:webHidden/>
              </w:rPr>
              <w:fldChar w:fldCharType="end"/>
            </w:r>
          </w:hyperlink>
        </w:p>
        <w:p w14:paraId="45C50BB4" w14:textId="77777777" w:rsidR="00CC64C0" w:rsidRDefault="00692C4E">
          <w:pPr>
            <w:pStyle w:val="TM1"/>
            <w:tabs>
              <w:tab w:val="left" w:pos="660"/>
              <w:tab w:val="right" w:leader="dot" w:pos="9060"/>
            </w:tabs>
            <w:rPr>
              <w:rFonts w:eastAsiaTheme="minorEastAsia"/>
              <w:noProof/>
              <w:lang w:eastAsia="fr-FR"/>
            </w:rPr>
          </w:pPr>
          <w:hyperlink w:anchor="_Toc75267267" w:history="1">
            <w:r w:rsidR="00CC64C0" w:rsidRPr="00815001">
              <w:rPr>
                <w:rStyle w:val="Lienhypertexte"/>
                <w:rFonts w:ascii="Arial" w:hAnsi="Arial" w:cs="Arial"/>
                <w:b/>
                <w:bCs/>
                <w:noProof/>
              </w:rPr>
              <w:t>4.2</w:t>
            </w:r>
            <w:r w:rsidR="00CC64C0">
              <w:rPr>
                <w:rFonts w:eastAsiaTheme="minorEastAsia"/>
                <w:noProof/>
                <w:lang w:eastAsia="fr-FR"/>
              </w:rPr>
              <w:tab/>
            </w:r>
            <w:r w:rsidR="00CC64C0" w:rsidRPr="00815001">
              <w:rPr>
                <w:rStyle w:val="Lienhypertexte"/>
                <w:rFonts w:ascii="Arial" w:hAnsi="Arial" w:cs="Arial"/>
                <w:b/>
                <w:bCs/>
                <w:noProof/>
              </w:rPr>
              <w:t>Dispositif Statistique</w:t>
            </w:r>
            <w:r w:rsidR="00CC64C0">
              <w:rPr>
                <w:noProof/>
                <w:webHidden/>
              </w:rPr>
              <w:tab/>
            </w:r>
            <w:r w:rsidR="00CC64C0">
              <w:rPr>
                <w:noProof/>
                <w:webHidden/>
              </w:rPr>
              <w:fldChar w:fldCharType="begin"/>
            </w:r>
            <w:r w:rsidR="00CC64C0">
              <w:rPr>
                <w:noProof/>
                <w:webHidden/>
              </w:rPr>
              <w:instrText xml:space="preserve"> PAGEREF _Toc75267267 \h </w:instrText>
            </w:r>
            <w:r w:rsidR="00CC64C0">
              <w:rPr>
                <w:noProof/>
                <w:webHidden/>
              </w:rPr>
            </w:r>
            <w:r w:rsidR="00CC64C0">
              <w:rPr>
                <w:noProof/>
                <w:webHidden/>
              </w:rPr>
              <w:fldChar w:fldCharType="separate"/>
            </w:r>
            <w:r w:rsidR="00CC64C0">
              <w:rPr>
                <w:noProof/>
                <w:webHidden/>
              </w:rPr>
              <w:t>95</w:t>
            </w:r>
            <w:r w:rsidR="00CC64C0">
              <w:rPr>
                <w:noProof/>
                <w:webHidden/>
              </w:rPr>
              <w:fldChar w:fldCharType="end"/>
            </w:r>
          </w:hyperlink>
        </w:p>
        <w:p w14:paraId="335ED6BA" w14:textId="77777777" w:rsidR="00CC64C0" w:rsidRDefault="00692C4E">
          <w:pPr>
            <w:pStyle w:val="TM1"/>
            <w:tabs>
              <w:tab w:val="left" w:pos="660"/>
              <w:tab w:val="right" w:leader="dot" w:pos="9060"/>
            </w:tabs>
            <w:rPr>
              <w:rFonts w:eastAsiaTheme="minorEastAsia"/>
              <w:noProof/>
              <w:lang w:eastAsia="fr-FR"/>
            </w:rPr>
          </w:pPr>
          <w:hyperlink w:anchor="_Toc75267268" w:history="1">
            <w:r w:rsidR="00CC64C0" w:rsidRPr="00815001">
              <w:rPr>
                <w:rStyle w:val="Lienhypertexte"/>
                <w:rFonts w:ascii="Arial" w:hAnsi="Arial" w:cs="Arial"/>
                <w:b/>
                <w:bCs/>
                <w:noProof/>
              </w:rPr>
              <w:t>4.3</w:t>
            </w:r>
            <w:r w:rsidR="00CC64C0">
              <w:rPr>
                <w:rFonts w:eastAsiaTheme="minorEastAsia"/>
                <w:noProof/>
                <w:lang w:eastAsia="fr-FR"/>
              </w:rPr>
              <w:tab/>
            </w:r>
            <w:r w:rsidR="00CC64C0" w:rsidRPr="00815001">
              <w:rPr>
                <w:rStyle w:val="Lienhypertexte"/>
                <w:rFonts w:ascii="Arial" w:hAnsi="Arial" w:cs="Arial"/>
                <w:b/>
                <w:bCs/>
                <w:noProof/>
              </w:rPr>
              <w:t>Tableau de bord de pilotage des indicateurs de performance</w:t>
            </w:r>
            <w:r w:rsidR="00CC64C0">
              <w:rPr>
                <w:noProof/>
                <w:webHidden/>
              </w:rPr>
              <w:tab/>
            </w:r>
            <w:r w:rsidR="00CC64C0">
              <w:rPr>
                <w:noProof/>
                <w:webHidden/>
              </w:rPr>
              <w:fldChar w:fldCharType="begin"/>
            </w:r>
            <w:r w:rsidR="00CC64C0">
              <w:rPr>
                <w:noProof/>
                <w:webHidden/>
              </w:rPr>
              <w:instrText xml:space="preserve"> PAGEREF _Toc75267268 \h </w:instrText>
            </w:r>
            <w:r w:rsidR="00CC64C0">
              <w:rPr>
                <w:noProof/>
                <w:webHidden/>
              </w:rPr>
            </w:r>
            <w:r w:rsidR="00CC64C0">
              <w:rPr>
                <w:noProof/>
                <w:webHidden/>
              </w:rPr>
              <w:fldChar w:fldCharType="separate"/>
            </w:r>
            <w:r w:rsidR="00CC64C0">
              <w:rPr>
                <w:noProof/>
                <w:webHidden/>
              </w:rPr>
              <w:t>96</w:t>
            </w:r>
            <w:r w:rsidR="00CC64C0">
              <w:rPr>
                <w:noProof/>
                <w:webHidden/>
              </w:rPr>
              <w:fldChar w:fldCharType="end"/>
            </w:r>
          </w:hyperlink>
        </w:p>
        <w:p w14:paraId="58606B58" w14:textId="77777777" w:rsidR="00CC64C0" w:rsidRDefault="00692C4E">
          <w:pPr>
            <w:pStyle w:val="TM1"/>
            <w:tabs>
              <w:tab w:val="left" w:pos="660"/>
              <w:tab w:val="right" w:leader="dot" w:pos="9060"/>
            </w:tabs>
            <w:rPr>
              <w:rFonts w:eastAsiaTheme="minorEastAsia"/>
              <w:noProof/>
              <w:lang w:eastAsia="fr-FR"/>
            </w:rPr>
          </w:pPr>
          <w:hyperlink w:anchor="_Toc75267269" w:history="1">
            <w:r w:rsidR="00CC64C0" w:rsidRPr="00815001">
              <w:rPr>
                <w:rStyle w:val="Lienhypertexte"/>
                <w:rFonts w:ascii="Arial" w:hAnsi="Arial" w:cs="Arial"/>
                <w:b/>
                <w:bCs/>
                <w:noProof/>
              </w:rPr>
              <w:t>4.4</w:t>
            </w:r>
            <w:r w:rsidR="00CC64C0">
              <w:rPr>
                <w:rFonts w:eastAsiaTheme="minorEastAsia"/>
                <w:noProof/>
                <w:lang w:eastAsia="fr-FR"/>
              </w:rPr>
              <w:tab/>
            </w:r>
            <w:r w:rsidR="00CC64C0" w:rsidRPr="00815001">
              <w:rPr>
                <w:rStyle w:val="Lienhypertexte"/>
                <w:rFonts w:ascii="Arial" w:hAnsi="Arial" w:cs="Arial"/>
                <w:b/>
                <w:bCs/>
                <w:noProof/>
              </w:rPr>
              <w:t>Ressources Humaines pour le Suivi-Evaluation de la performance</w:t>
            </w:r>
            <w:r w:rsidR="00CC64C0">
              <w:rPr>
                <w:noProof/>
                <w:webHidden/>
              </w:rPr>
              <w:tab/>
            </w:r>
            <w:r w:rsidR="00CC64C0">
              <w:rPr>
                <w:noProof/>
                <w:webHidden/>
              </w:rPr>
              <w:fldChar w:fldCharType="begin"/>
            </w:r>
            <w:r w:rsidR="00CC64C0">
              <w:rPr>
                <w:noProof/>
                <w:webHidden/>
              </w:rPr>
              <w:instrText xml:space="preserve"> PAGEREF _Toc75267269 \h </w:instrText>
            </w:r>
            <w:r w:rsidR="00CC64C0">
              <w:rPr>
                <w:noProof/>
                <w:webHidden/>
              </w:rPr>
            </w:r>
            <w:r w:rsidR="00CC64C0">
              <w:rPr>
                <w:noProof/>
                <w:webHidden/>
              </w:rPr>
              <w:fldChar w:fldCharType="separate"/>
            </w:r>
            <w:r w:rsidR="00CC64C0">
              <w:rPr>
                <w:noProof/>
                <w:webHidden/>
              </w:rPr>
              <w:t>96</w:t>
            </w:r>
            <w:r w:rsidR="00CC64C0">
              <w:rPr>
                <w:noProof/>
                <w:webHidden/>
              </w:rPr>
              <w:fldChar w:fldCharType="end"/>
            </w:r>
          </w:hyperlink>
        </w:p>
        <w:p w14:paraId="0602FDA4" w14:textId="77777777" w:rsidR="00CC64C0" w:rsidRDefault="00692C4E">
          <w:pPr>
            <w:pStyle w:val="TM1"/>
            <w:tabs>
              <w:tab w:val="right" w:leader="dot" w:pos="9060"/>
            </w:tabs>
            <w:rPr>
              <w:rFonts w:eastAsiaTheme="minorEastAsia"/>
              <w:noProof/>
              <w:lang w:eastAsia="fr-FR"/>
            </w:rPr>
          </w:pPr>
          <w:hyperlink w:anchor="_Toc75267270" w:history="1">
            <w:r w:rsidR="00CC64C0" w:rsidRPr="00815001">
              <w:rPr>
                <w:rStyle w:val="Lienhypertexte"/>
                <w:rFonts w:ascii="Arial" w:hAnsi="Arial" w:cs="Arial"/>
                <w:b/>
                <w:noProof/>
              </w:rPr>
              <w:t>ANNEXE : FICHES D’OPERATIONALISATION DES INDICATEURS</w:t>
            </w:r>
            <w:r w:rsidR="00CC64C0">
              <w:rPr>
                <w:noProof/>
                <w:webHidden/>
              </w:rPr>
              <w:tab/>
            </w:r>
            <w:r w:rsidR="00CC64C0">
              <w:rPr>
                <w:noProof/>
                <w:webHidden/>
              </w:rPr>
              <w:fldChar w:fldCharType="begin"/>
            </w:r>
            <w:r w:rsidR="00CC64C0">
              <w:rPr>
                <w:noProof/>
                <w:webHidden/>
              </w:rPr>
              <w:instrText xml:space="preserve"> PAGEREF _Toc75267270 \h </w:instrText>
            </w:r>
            <w:r w:rsidR="00CC64C0">
              <w:rPr>
                <w:noProof/>
                <w:webHidden/>
              </w:rPr>
            </w:r>
            <w:r w:rsidR="00CC64C0">
              <w:rPr>
                <w:noProof/>
                <w:webHidden/>
              </w:rPr>
              <w:fldChar w:fldCharType="separate"/>
            </w:r>
            <w:r w:rsidR="00CC64C0">
              <w:rPr>
                <w:noProof/>
                <w:webHidden/>
              </w:rPr>
              <w:t>97</w:t>
            </w:r>
            <w:r w:rsidR="00CC64C0">
              <w:rPr>
                <w:noProof/>
                <w:webHidden/>
              </w:rPr>
              <w:fldChar w:fldCharType="end"/>
            </w:r>
          </w:hyperlink>
        </w:p>
        <w:p w14:paraId="3BC93AEB" w14:textId="77777777" w:rsidR="00CC64C0" w:rsidRDefault="00692C4E">
          <w:pPr>
            <w:pStyle w:val="TM1"/>
            <w:tabs>
              <w:tab w:val="right" w:leader="dot" w:pos="9060"/>
            </w:tabs>
            <w:rPr>
              <w:rFonts w:eastAsiaTheme="minorEastAsia"/>
              <w:noProof/>
              <w:lang w:eastAsia="fr-FR"/>
            </w:rPr>
          </w:pPr>
          <w:hyperlink w:anchor="_Toc75267271" w:history="1">
            <w:r w:rsidR="00CC64C0" w:rsidRPr="00815001">
              <w:rPr>
                <w:rStyle w:val="Lienhypertexte"/>
                <w:rFonts w:ascii="Arial" w:hAnsi="Arial" w:cs="Arial"/>
                <w:b/>
                <w:noProof/>
              </w:rPr>
              <w:t>Annexe 1 : Prévention de la Maladie</w:t>
            </w:r>
            <w:r w:rsidR="00CC64C0">
              <w:rPr>
                <w:noProof/>
                <w:webHidden/>
              </w:rPr>
              <w:tab/>
            </w:r>
            <w:r w:rsidR="00CC64C0">
              <w:rPr>
                <w:noProof/>
                <w:webHidden/>
              </w:rPr>
              <w:fldChar w:fldCharType="begin"/>
            </w:r>
            <w:r w:rsidR="00CC64C0">
              <w:rPr>
                <w:noProof/>
                <w:webHidden/>
              </w:rPr>
              <w:instrText xml:space="preserve"> PAGEREF _Toc75267271 \h </w:instrText>
            </w:r>
            <w:r w:rsidR="00CC64C0">
              <w:rPr>
                <w:noProof/>
                <w:webHidden/>
              </w:rPr>
            </w:r>
            <w:r w:rsidR="00CC64C0">
              <w:rPr>
                <w:noProof/>
                <w:webHidden/>
              </w:rPr>
              <w:fldChar w:fldCharType="separate"/>
            </w:r>
            <w:r w:rsidR="00CC64C0">
              <w:rPr>
                <w:noProof/>
                <w:webHidden/>
              </w:rPr>
              <w:t>97</w:t>
            </w:r>
            <w:r w:rsidR="00CC64C0">
              <w:rPr>
                <w:noProof/>
                <w:webHidden/>
              </w:rPr>
              <w:fldChar w:fldCharType="end"/>
            </w:r>
          </w:hyperlink>
        </w:p>
        <w:p w14:paraId="31E62802" w14:textId="77777777" w:rsidR="00CC64C0" w:rsidRDefault="00692C4E">
          <w:pPr>
            <w:pStyle w:val="TM2"/>
            <w:tabs>
              <w:tab w:val="right" w:leader="dot" w:pos="9060"/>
            </w:tabs>
            <w:rPr>
              <w:rFonts w:eastAsiaTheme="minorEastAsia"/>
              <w:noProof/>
              <w:lang w:eastAsia="fr-FR"/>
            </w:rPr>
          </w:pPr>
          <w:hyperlink w:anchor="_Toc75267272" w:history="1">
            <w:r w:rsidR="00CC64C0" w:rsidRPr="00815001">
              <w:rPr>
                <w:rStyle w:val="Lienhypertexte"/>
                <w:rFonts w:ascii="Arial" w:hAnsi="Arial" w:cs="Arial"/>
                <w:noProof/>
              </w:rPr>
              <w:t>Indicateur N°3 du programme « Prévention de la maladie »</w:t>
            </w:r>
            <w:r w:rsidR="00CC64C0">
              <w:rPr>
                <w:noProof/>
                <w:webHidden/>
              </w:rPr>
              <w:tab/>
            </w:r>
            <w:r w:rsidR="00CC64C0">
              <w:rPr>
                <w:noProof/>
                <w:webHidden/>
              </w:rPr>
              <w:fldChar w:fldCharType="begin"/>
            </w:r>
            <w:r w:rsidR="00CC64C0">
              <w:rPr>
                <w:noProof/>
                <w:webHidden/>
              </w:rPr>
              <w:instrText xml:space="preserve"> PAGEREF _Toc75267272 \h </w:instrText>
            </w:r>
            <w:r w:rsidR="00CC64C0">
              <w:rPr>
                <w:noProof/>
                <w:webHidden/>
              </w:rPr>
            </w:r>
            <w:r w:rsidR="00CC64C0">
              <w:rPr>
                <w:noProof/>
                <w:webHidden/>
              </w:rPr>
              <w:fldChar w:fldCharType="separate"/>
            </w:r>
            <w:r w:rsidR="00CC64C0">
              <w:rPr>
                <w:noProof/>
                <w:webHidden/>
              </w:rPr>
              <w:t>97</w:t>
            </w:r>
            <w:r w:rsidR="00CC64C0">
              <w:rPr>
                <w:noProof/>
                <w:webHidden/>
              </w:rPr>
              <w:fldChar w:fldCharType="end"/>
            </w:r>
          </w:hyperlink>
        </w:p>
        <w:p w14:paraId="65999803" w14:textId="77777777" w:rsidR="00CC64C0" w:rsidRDefault="00692C4E">
          <w:pPr>
            <w:pStyle w:val="TM2"/>
            <w:tabs>
              <w:tab w:val="right" w:leader="dot" w:pos="9060"/>
            </w:tabs>
            <w:rPr>
              <w:rFonts w:eastAsiaTheme="minorEastAsia"/>
              <w:noProof/>
              <w:lang w:eastAsia="fr-FR"/>
            </w:rPr>
          </w:pPr>
          <w:hyperlink w:anchor="_Toc75267273" w:history="1">
            <w:r w:rsidR="00CC64C0" w:rsidRPr="00815001">
              <w:rPr>
                <w:rStyle w:val="Lienhypertexte"/>
                <w:rFonts w:ascii="Arial" w:hAnsi="Arial" w:cs="Arial"/>
                <w:noProof/>
              </w:rPr>
              <w:t>1. Identification de l’indicateur 2</w:t>
            </w:r>
            <w:r w:rsidR="00CC64C0">
              <w:rPr>
                <w:noProof/>
                <w:webHidden/>
              </w:rPr>
              <w:tab/>
            </w:r>
            <w:r w:rsidR="00CC64C0">
              <w:rPr>
                <w:noProof/>
                <w:webHidden/>
              </w:rPr>
              <w:fldChar w:fldCharType="begin"/>
            </w:r>
            <w:r w:rsidR="00CC64C0">
              <w:rPr>
                <w:noProof/>
                <w:webHidden/>
              </w:rPr>
              <w:instrText xml:space="preserve"> PAGEREF _Toc75267273 \h </w:instrText>
            </w:r>
            <w:r w:rsidR="00CC64C0">
              <w:rPr>
                <w:noProof/>
                <w:webHidden/>
              </w:rPr>
            </w:r>
            <w:r w:rsidR="00CC64C0">
              <w:rPr>
                <w:noProof/>
                <w:webHidden/>
              </w:rPr>
              <w:fldChar w:fldCharType="separate"/>
            </w:r>
            <w:r w:rsidR="00CC64C0">
              <w:rPr>
                <w:noProof/>
                <w:webHidden/>
              </w:rPr>
              <w:t>98</w:t>
            </w:r>
            <w:r w:rsidR="00CC64C0">
              <w:rPr>
                <w:noProof/>
                <w:webHidden/>
              </w:rPr>
              <w:fldChar w:fldCharType="end"/>
            </w:r>
          </w:hyperlink>
        </w:p>
        <w:p w14:paraId="50698946" w14:textId="77777777" w:rsidR="00CC64C0" w:rsidRDefault="00692C4E">
          <w:pPr>
            <w:pStyle w:val="TM2"/>
            <w:tabs>
              <w:tab w:val="right" w:leader="dot" w:pos="9060"/>
            </w:tabs>
            <w:rPr>
              <w:rFonts w:eastAsiaTheme="minorEastAsia"/>
              <w:noProof/>
              <w:lang w:eastAsia="fr-FR"/>
            </w:rPr>
          </w:pPr>
          <w:hyperlink w:anchor="_Toc75267274" w:history="1">
            <w:r w:rsidR="00CC64C0" w:rsidRPr="00815001">
              <w:rPr>
                <w:rStyle w:val="Lienhypertexte"/>
                <w:rFonts w:ascii="Arial" w:hAnsi="Arial" w:cs="Arial"/>
                <w:noProof/>
              </w:rPr>
              <w:t>1. Identification de l’indicateur 3</w:t>
            </w:r>
            <w:r w:rsidR="00CC64C0">
              <w:rPr>
                <w:noProof/>
                <w:webHidden/>
              </w:rPr>
              <w:tab/>
            </w:r>
            <w:r w:rsidR="00CC64C0">
              <w:rPr>
                <w:noProof/>
                <w:webHidden/>
              </w:rPr>
              <w:fldChar w:fldCharType="begin"/>
            </w:r>
            <w:r w:rsidR="00CC64C0">
              <w:rPr>
                <w:noProof/>
                <w:webHidden/>
              </w:rPr>
              <w:instrText xml:space="preserve"> PAGEREF _Toc75267274 \h </w:instrText>
            </w:r>
            <w:r w:rsidR="00CC64C0">
              <w:rPr>
                <w:noProof/>
                <w:webHidden/>
              </w:rPr>
            </w:r>
            <w:r w:rsidR="00CC64C0">
              <w:rPr>
                <w:noProof/>
                <w:webHidden/>
              </w:rPr>
              <w:fldChar w:fldCharType="separate"/>
            </w:r>
            <w:r w:rsidR="00CC64C0">
              <w:rPr>
                <w:noProof/>
                <w:webHidden/>
              </w:rPr>
              <w:t>99</w:t>
            </w:r>
            <w:r w:rsidR="00CC64C0">
              <w:rPr>
                <w:noProof/>
                <w:webHidden/>
              </w:rPr>
              <w:fldChar w:fldCharType="end"/>
            </w:r>
          </w:hyperlink>
        </w:p>
        <w:p w14:paraId="7BC428A1" w14:textId="77777777" w:rsidR="00CC64C0" w:rsidRDefault="00692C4E">
          <w:pPr>
            <w:pStyle w:val="TM2"/>
            <w:tabs>
              <w:tab w:val="right" w:leader="dot" w:pos="9060"/>
            </w:tabs>
            <w:rPr>
              <w:rFonts w:eastAsiaTheme="minorEastAsia"/>
              <w:noProof/>
              <w:lang w:eastAsia="fr-FR"/>
            </w:rPr>
          </w:pPr>
          <w:hyperlink w:anchor="_Toc75267275" w:history="1">
            <w:r w:rsidR="00CC64C0" w:rsidRPr="00815001">
              <w:rPr>
                <w:rStyle w:val="Lienhypertexte"/>
                <w:rFonts w:ascii="Arial" w:hAnsi="Arial" w:cs="Arial"/>
                <w:noProof/>
              </w:rPr>
              <w:t>1.  Identification de l’indicateur Action 1</w:t>
            </w:r>
            <w:r w:rsidR="00CC64C0">
              <w:rPr>
                <w:noProof/>
                <w:webHidden/>
              </w:rPr>
              <w:tab/>
            </w:r>
            <w:r w:rsidR="00CC64C0">
              <w:rPr>
                <w:noProof/>
                <w:webHidden/>
              </w:rPr>
              <w:fldChar w:fldCharType="begin"/>
            </w:r>
            <w:r w:rsidR="00CC64C0">
              <w:rPr>
                <w:noProof/>
                <w:webHidden/>
              </w:rPr>
              <w:instrText xml:space="preserve"> PAGEREF _Toc75267275 \h </w:instrText>
            </w:r>
            <w:r w:rsidR="00CC64C0">
              <w:rPr>
                <w:noProof/>
                <w:webHidden/>
              </w:rPr>
            </w:r>
            <w:r w:rsidR="00CC64C0">
              <w:rPr>
                <w:noProof/>
                <w:webHidden/>
              </w:rPr>
              <w:fldChar w:fldCharType="separate"/>
            </w:r>
            <w:r w:rsidR="00CC64C0">
              <w:rPr>
                <w:noProof/>
                <w:webHidden/>
              </w:rPr>
              <w:t>100</w:t>
            </w:r>
            <w:r w:rsidR="00CC64C0">
              <w:rPr>
                <w:noProof/>
                <w:webHidden/>
              </w:rPr>
              <w:fldChar w:fldCharType="end"/>
            </w:r>
          </w:hyperlink>
        </w:p>
        <w:p w14:paraId="2F579F67" w14:textId="77777777" w:rsidR="00CC64C0" w:rsidRDefault="00692C4E">
          <w:pPr>
            <w:pStyle w:val="TM2"/>
            <w:tabs>
              <w:tab w:val="right" w:leader="dot" w:pos="9060"/>
            </w:tabs>
            <w:rPr>
              <w:rFonts w:eastAsiaTheme="minorEastAsia"/>
              <w:noProof/>
              <w:lang w:eastAsia="fr-FR"/>
            </w:rPr>
          </w:pPr>
          <w:hyperlink w:anchor="_Toc75267276" w:history="1">
            <w:r w:rsidR="00CC64C0" w:rsidRPr="00815001">
              <w:rPr>
                <w:rStyle w:val="Lienhypertexte"/>
                <w:rFonts w:ascii="Arial" w:hAnsi="Arial" w:cs="Arial"/>
                <w:noProof/>
              </w:rPr>
              <w:t>1. Identification de l’indicateur Action 2</w:t>
            </w:r>
            <w:r w:rsidR="00CC64C0">
              <w:rPr>
                <w:noProof/>
                <w:webHidden/>
              </w:rPr>
              <w:tab/>
            </w:r>
            <w:r w:rsidR="00CC64C0">
              <w:rPr>
                <w:noProof/>
                <w:webHidden/>
              </w:rPr>
              <w:fldChar w:fldCharType="begin"/>
            </w:r>
            <w:r w:rsidR="00CC64C0">
              <w:rPr>
                <w:noProof/>
                <w:webHidden/>
              </w:rPr>
              <w:instrText xml:space="preserve"> PAGEREF _Toc75267276 \h </w:instrText>
            </w:r>
            <w:r w:rsidR="00CC64C0">
              <w:rPr>
                <w:noProof/>
                <w:webHidden/>
              </w:rPr>
            </w:r>
            <w:r w:rsidR="00CC64C0">
              <w:rPr>
                <w:noProof/>
                <w:webHidden/>
              </w:rPr>
              <w:fldChar w:fldCharType="separate"/>
            </w:r>
            <w:r w:rsidR="00CC64C0">
              <w:rPr>
                <w:noProof/>
                <w:webHidden/>
              </w:rPr>
              <w:t>102</w:t>
            </w:r>
            <w:r w:rsidR="00CC64C0">
              <w:rPr>
                <w:noProof/>
                <w:webHidden/>
              </w:rPr>
              <w:fldChar w:fldCharType="end"/>
            </w:r>
          </w:hyperlink>
        </w:p>
        <w:p w14:paraId="4F8AF015" w14:textId="77777777" w:rsidR="00CC64C0" w:rsidRDefault="00692C4E">
          <w:pPr>
            <w:pStyle w:val="TM2"/>
            <w:tabs>
              <w:tab w:val="right" w:leader="dot" w:pos="9060"/>
            </w:tabs>
            <w:rPr>
              <w:rFonts w:eastAsiaTheme="minorEastAsia"/>
              <w:noProof/>
              <w:lang w:eastAsia="fr-FR"/>
            </w:rPr>
          </w:pPr>
          <w:hyperlink w:anchor="_Toc75267277" w:history="1">
            <w:r w:rsidR="00CC64C0" w:rsidRPr="00815001">
              <w:rPr>
                <w:rStyle w:val="Lienhypertexte"/>
                <w:rFonts w:ascii="Arial" w:hAnsi="Arial" w:cs="Arial"/>
                <w:noProof/>
              </w:rPr>
              <w:t>1. Identification de l’indicateur Action 3</w:t>
            </w:r>
            <w:r w:rsidR="00CC64C0">
              <w:rPr>
                <w:noProof/>
                <w:webHidden/>
              </w:rPr>
              <w:tab/>
            </w:r>
            <w:r w:rsidR="00CC64C0">
              <w:rPr>
                <w:noProof/>
                <w:webHidden/>
              </w:rPr>
              <w:fldChar w:fldCharType="begin"/>
            </w:r>
            <w:r w:rsidR="00CC64C0">
              <w:rPr>
                <w:noProof/>
                <w:webHidden/>
              </w:rPr>
              <w:instrText xml:space="preserve"> PAGEREF _Toc75267277 \h </w:instrText>
            </w:r>
            <w:r w:rsidR="00CC64C0">
              <w:rPr>
                <w:noProof/>
                <w:webHidden/>
              </w:rPr>
            </w:r>
            <w:r w:rsidR="00CC64C0">
              <w:rPr>
                <w:noProof/>
                <w:webHidden/>
              </w:rPr>
              <w:fldChar w:fldCharType="separate"/>
            </w:r>
            <w:r w:rsidR="00CC64C0">
              <w:rPr>
                <w:noProof/>
                <w:webHidden/>
              </w:rPr>
              <w:t>103</w:t>
            </w:r>
            <w:r w:rsidR="00CC64C0">
              <w:rPr>
                <w:noProof/>
                <w:webHidden/>
              </w:rPr>
              <w:fldChar w:fldCharType="end"/>
            </w:r>
          </w:hyperlink>
        </w:p>
        <w:p w14:paraId="20294247" w14:textId="77777777" w:rsidR="00CC64C0" w:rsidRDefault="00692C4E">
          <w:pPr>
            <w:pStyle w:val="TM2"/>
            <w:tabs>
              <w:tab w:val="right" w:leader="dot" w:pos="9060"/>
            </w:tabs>
            <w:rPr>
              <w:rFonts w:eastAsiaTheme="minorEastAsia"/>
              <w:noProof/>
              <w:lang w:eastAsia="fr-FR"/>
            </w:rPr>
          </w:pPr>
          <w:hyperlink w:anchor="_Toc75267278" w:history="1">
            <w:r w:rsidR="00CC64C0" w:rsidRPr="00815001">
              <w:rPr>
                <w:rStyle w:val="Lienhypertexte"/>
                <w:rFonts w:ascii="Arial" w:hAnsi="Arial" w:cs="Arial"/>
                <w:noProof/>
              </w:rPr>
              <w:t>Identification de l’indicateur de l’Action 4</w:t>
            </w:r>
            <w:r w:rsidR="00CC64C0">
              <w:rPr>
                <w:noProof/>
                <w:webHidden/>
              </w:rPr>
              <w:tab/>
            </w:r>
            <w:r w:rsidR="00CC64C0">
              <w:rPr>
                <w:noProof/>
                <w:webHidden/>
              </w:rPr>
              <w:fldChar w:fldCharType="begin"/>
            </w:r>
            <w:r w:rsidR="00CC64C0">
              <w:rPr>
                <w:noProof/>
                <w:webHidden/>
              </w:rPr>
              <w:instrText xml:space="preserve"> PAGEREF _Toc75267278 \h </w:instrText>
            </w:r>
            <w:r w:rsidR="00CC64C0">
              <w:rPr>
                <w:noProof/>
                <w:webHidden/>
              </w:rPr>
            </w:r>
            <w:r w:rsidR="00CC64C0">
              <w:rPr>
                <w:noProof/>
                <w:webHidden/>
              </w:rPr>
              <w:fldChar w:fldCharType="separate"/>
            </w:r>
            <w:r w:rsidR="00CC64C0">
              <w:rPr>
                <w:noProof/>
                <w:webHidden/>
              </w:rPr>
              <w:t>104</w:t>
            </w:r>
            <w:r w:rsidR="00CC64C0">
              <w:rPr>
                <w:noProof/>
                <w:webHidden/>
              </w:rPr>
              <w:fldChar w:fldCharType="end"/>
            </w:r>
          </w:hyperlink>
        </w:p>
        <w:p w14:paraId="69E05FCD" w14:textId="77777777" w:rsidR="00CC64C0" w:rsidRDefault="00692C4E">
          <w:pPr>
            <w:pStyle w:val="TM1"/>
            <w:tabs>
              <w:tab w:val="right" w:leader="dot" w:pos="9060"/>
            </w:tabs>
            <w:rPr>
              <w:rFonts w:eastAsiaTheme="minorEastAsia"/>
              <w:noProof/>
              <w:lang w:eastAsia="fr-FR"/>
            </w:rPr>
          </w:pPr>
          <w:hyperlink w:anchor="_Toc75267279" w:history="1">
            <w:r w:rsidR="00CC64C0" w:rsidRPr="00815001">
              <w:rPr>
                <w:rStyle w:val="Lienhypertexte"/>
                <w:rFonts w:ascii="Arial" w:hAnsi="Arial" w:cs="Arial"/>
                <w:b/>
                <w:noProof/>
              </w:rPr>
              <w:t>Annexe2 : Promotion de la Sante et Nutrition</w:t>
            </w:r>
            <w:r w:rsidR="00CC64C0">
              <w:rPr>
                <w:noProof/>
                <w:webHidden/>
              </w:rPr>
              <w:tab/>
            </w:r>
            <w:r w:rsidR="00CC64C0">
              <w:rPr>
                <w:noProof/>
                <w:webHidden/>
              </w:rPr>
              <w:fldChar w:fldCharType="begin"/>
            </w:r>
            <w:r w:rsidR="00CC64C0">
              <w:rPr>
                <w:noProof/>
                <w:webHidden/>
              </w:rPr>
              <w:instrText xml:space="preserve"> PAGEREF _Toc75267279 \h </w:instrText>
            </w:r>
            <w:r w:rsidR="00CC64C0">
              <w:rPr>
                <w:noProof/>
                <w:webHidden/>
              </w:rPr>
            </w:r>
            <w:r w:rsidR="00CC64C0">
              <w:rPr>
                <w:noProof/>
                <w:webHidden/>
              </w:rPr>
              <w:fldChar w:fldCharType="separate"/>
            </w:r>
            <w:r w:rsidR="00CC64C0">
              <w:rPr>
                <w:noProof/>
                <w:webHidden/>
              </w:rPr>
              <w:t>106</w:t>
            </w:r>
            <w:r w:rsidR="00CC64C0">
              <w:rPr>
                <w:noProof/>
                <w:webHidden/>
              </w:rPr>
              <w:fldChar w:fldCharType="end"/>
            </w:r>
          </w:hyperlink>
        </w:p>
        <w:p w14:paraId="5FC83CA6" w14:textId="77777777" w:rsidR="00CC64C0" w:rsidRDefault="00692C4E">
          <w:pPr>
            <w:pStyle w:val="TM2"/>
            <w:tabs>
              <w:tab w:val="right" w:leader="dot" w:pos="9060"/>
            </w:tabs>
            <w:rPr>
              <w:rFonts w:eastAsiaTheme="minorEastAsia"/>
              <w:noProof/>
              <w:lang w:eastAsia="fr-FR"/>
            </w:rPr>
          </w:pPr>
          <w:hyperlink w:anchor="_Toc75267280" w:history="1">
            <w:r w:rsidR="00CC64C0" w:rsidRPr="00815001">
              <w:rPr>
                <w:rStyle w:val="Lienhypertexte"/>
                <w:rFonts w:ascii="Arial" w:hAnsi="Arial" w:cs="Arial"/>
                <w:noProof/>
              </w:rPr>
              <w:t>Indicateur N°1 du programme 528</w:t>
            </w:r>
            <w:r w:rsidR="00CC64C0">
              <w:rPr>
                <w:noProof/>
                <w:webHidden/>
              </w:rPr>
              <w:tab/>
            </w:r>
            <w:r w:rsidR="00CC64C0">
              <w:rPr>
                <w:noProof/>
                <w:webHidden/>
              </w:rPr>
              <w:fldChar w:fldCharType="begin"/>
            </w:r>
            <w:r w:rsidR="00CC64C0">
              <w:rPr>
                <w:noProof/>
                <w:webHidden/>
              </w:rPr>
              <w:instrText xml:space="preserve"> PAGEREF _Toc75267280 \h </w:instrText>
            </w:r>
            <w:r w:rsidR="00CC64C0">
              <w:rPr>
                <w:noProof/>
                <w:webHidden/>
              </w:rPr>
            </w:r>
            <w:r w:rsidR="00CC64C0">
              <w:rPr>
                <w:noProof/>
                <w:webHidden/>
              </w:rPr>
              <w:fldChar w:fldCharType="separate"/>
            </w:r>
            <w:r w:rsidR="00CC64C0">
              <w:rPr>
                <w:noProof/>
                <w:webHidden/>
              </w:rPr>
              <w:t>106</w:t>
            </w:r>
            <w:r w:rsidR="00CC64C0">
              <w:rPr>
                <w:noProof/>
                <w:webHidden/>
              </w:rPr>
              <w:fldChar w:fldCharType="end"/>
            </w:r>
          </w:hyperlink>
        </w:p>
        <w:p w14:paraId="1FCB8BD7" w14:textId="77777777" w:rsidR="00CC64C0" w:rsidRDefault="00692C4E">
          <w:pPr>
            <w:pStyle w:val="TM2"/>
            <w:tabs>
              <w:tab w:val="right" w:leader="dot" w:pos="9060"/>
            </w:tabs>
            <w:rPr>
              <w:rFonts w:eastAsiaTheme="minorEastAsia"/>
              <w:noProof/>
              <w:lang w:eastAsia="fr-FR"/>
            </w:rPr>
          </w:pPr>
          <w:hyperlink w:anchor="_Toc75267281" w:history="1">
            <w:r w:rsidR="00CC64C0" w:rsidRPr="00815001">
              <w:rPr>
                <w:rStyle w:val="Lienhypertexte"/>
                <w:rFonts w:ascii="Arial" w:hAnsi="Arial" w:cs="Arial"/>
                <w:noProof/>
              </w:rPr>
              <w:t>Indicateur N°2 du programme 528</w:t>
            </w:r>
            <w:r w:rsidR="00CC64C0">
              <w:rPr>
                <w:noProof/>
                <w:webHidden/>
              </w:rPr>
              <w:tab/>
            </w:r>
            <w:r w:rsidR="00CC64C0">
              <w:rPr>
                <w:noProof/>
                <w:webHidden/>
              </w:rPr>
              <w:fldChar w:fldCharType="begin"/>
            </w:r>
            <w:r w:rsidR="00CC64C0">
              <w:rPr>
                <w:noProof/>
                <w:webHidden/>
              </w:rPr>
              <w:instrText xml:space="preserve"> PAGEREF _Toc75267281 \h </w:instrText>
            </w:r>
            <w:r w:rsidR="00CC64C0">
              <w:rPr>
                <w:noProof/>
                <w:webHidden/>
              </w:rPr>
            </w:r>
            <w:r w:rsidR="00CC64C0">
              <w:rPr>
                <w:noProof/>
                <w:webHidden/>
              </w:rPr>
              <w:fldChar w:fldCharType="separate"/>
            </w:r>
            <w:r w:rsidR="00CC64C0">
              <w:rPr>
                <w:noProof/>
                <w:webHidden/>
              </w:rPr>
              <w:t>108</w:t>
            </w:r>
            <w:r w:rsidR="00CC64C0">
              <w:rPr>
                <w:noProof/>
                <w:webHidden/>
              </w:rPr>
              <w:fldChar w:fldCharType="end"/>
            </w:r>
          </w:hyperlink>
        </w:p>
        <w:p w14:paraId="5EC08148" w14:textId="77777777" w:rsidR="00CC64C0" w:rsidRDefault="00692C4E">
          <w:pPr>
            <w:pStyle w:val="TM2"/>
            <w:tabs>
              <w:tab w:val="right" w:leader="dot" w:pos="9060"/>
            </w:tabs>
            <w:rPr>
              <w:rFonts w:eastAsiaTheme="minorEastAsia"/>
              <w:noProof/>
              <w:lang w:eastAsia="fr-FR"/>
            </w:rPr>
          </w:pPr>
          <w:hyperlink w:anchor="_Toc75267282" w:history="1">
            <w:r w:rsidR="00CC64C0" w:rsidRPr="00815001">
              <w:rPr>
                <w:rStyle w:val="Lienhypertexte"/>
                <w:rFonts w:ascii="Arial" w:hAnsi="Arial" w:cs="Arial"/>
                <w:noProof/>
              </w:rPr>
              <w:t>Opérationnalisation de l’indicateur de l’action 1</w:t>
            </w:r>
            <w:r w:rsidR="00CC64C0">
              <w:rPr>
                <w:noProof/>
                <w:webHidden/>
              </w:rPr>
              <w:tab/>
            </w:r>
            <w:r w:rsidR="00CC64C0">
              <w:rPr>
                <w:noProof/>
                <w:webHidden/>
              </w:rPr>
              <w:fldChar w:fldCharType="begin"/>
            </w:r>
            <w:r w:rsidR="00CC64C0">
              <w:rPr>
                <w:noProof/>
                <w:webHidden/>
              </w:rPr>
              <w:instrText xml:space="preserve"> PAGEREF _Toc75267282 \h </w:instrText>
            </w:r>
            <w:r w:rsidR="00CC64C0">
              <w:rPr>
                <w:noProof/>
                <w:webHidden/>
              </w:rPr>
            </w:r>
            <w:r w:rsidR="00CC64C0">
              <w:rPr>
                <w:noProof/>
                <w:webHidden/>
              </w:rPr>
              <w:fldChar w:fldCharType="separate"/>
            </w:r>
            <w:r w:rsidR="00CC64C0">
              <w:rPr>
                <w:noProof/>
                <w:webHidden/>
              </w:rPr>
              <w:t>110</w:t>
            </w:r>
            <w:r w:rsidR="00CC64C0">
              <w:rPr>
                <w:noProof/>
                <w:webHidden/>
              </w:rPr>
              <w:fldChar w:fldCharType="end"/>
            </w:r>
          </w:hyperlink>
        </w:p>
        <w:p w14:paraId="1A2CA09E" w14:textId="77777777" w:rsidR="00CC64C0" w:rsidRDefault="00692C4E">
          <w:pPr>
            <w:pStyle w:val="TM2"/>
            <w:tabs>
              <w:tab w:val="right" w:leader="dot" w:pos="9060"/>
            </w:tabs>
            <w:rPr>
              <w:rFonts w:eastAsiaTheme="minorEastAsia"/>
              <w:noProof/>
              <w:lang w:eastAsia="fr-FR"/>
            </w:rPr>
          </w:pPr>
          <w:hyperlink w:anchor="_Toc75267283" w:history="1">
            <w:r w:rsidR="00CC64C0" w:rsidRPr="00815001">
              <w:rPr>
                <w:rStyle w:val="Lienhypertexte"/>
                <w:rFonts w:ascii="Arial" w:hAnsi="Arial" w:cs="Arial"/>
                <w:noProof/>
              </w:rPr>
              <w:t>Indicateur N°1 de l’action 2</w:t>
            </w:r>
            <w:r w:rsidR="00CC64C0">
              <w:rPr>
                <w:noProof/>
                <w:webHidden/>
              </w:rPr>
              <w:tab/>
            </w:r>
            <w:r w:rsidR="00CC64C0">
              <w:rPr>
                <w:noProof/>
                <w:webHidden/>
              </w:rPr>
              <w:fldChar w:fldCharType="begin"/>
            </w:r>
            <w:r w:rsidR="00CC64C0">
              <w:rPr>
                <w:noProof/>
                <w:webHidden/>
              </w:rPr>
              <w:instrText xml:space="preserve"> PAGEREF _Toc75267283 \h </w:instrText>
            </w:r>
            <w:r w:rsidR="00CC64C0">
              <w:rPr>
                <w:noProof/>
                <w:webHidden/>
              </w:rPr>
            </w:r>
            <w:r w:rsidR="00CC64C0">
              <w:rPr>
                <w:noProof/>
                <w:webHidden/>
              </w:rPr>
              <w:fldChar w:fldCharType="separate"/>
            </w:r>
            <w:r w:rsidR="00CC64C0">
              <w:rPr>
                <w:noProof/>
                <w:webHidden/>
              </w:rPr>
              <w:t>112</w:t>
            </w:r>
            <w:r w:rsidR="00CC64C0">
              <w:rPr>
                <w:noProof/>
                <w:webHidden/>
              </w:rPr>
              <w:fldChar w:fldCharType="end"/>
            </w:r>
          </w:hyperlink>
        </w:p>
        <w:p w14:paraId="3D1A91BC" w14:textId="77777777" w:rsidR="00CC64C0" w:rsidRDefault="00692C4E">
          <w:pPr>
            <w:pStyle w:val="TM2"/>
            <w:tabs>
              <w:tab w:val="right" w:leader="dot" w:pos="9060"/>
            </w:tabs>
            <w:rPr>
              <w:rFonts w:eastAsiaTheme="minorEastAsia"/>
              <w:noProof/>
              <w:lang w:eastAsia="fr-FR"/>
            </w:rPr>
          </w:pPr>
          <w:hyperlink w:anchor="_Toc75267284" w:history="1">
            <w:r w:rsidR="00CC64C0" w:rsidRPr="00815001">
              <w:rPr>
                <w:rStyle w:val="Lienhypertexte"/>
                <w:rFonts w:ascii="Arial" w:hAnsi="Arial" w:cs="Arial"/>
                <w:noProof/>
              </w:rPr>
              <w:t>Indicateur N°2 de l’action 2</w:t>
            </w:r>
            <w:r w:rsidR="00CC64C0">
              <w:rPr>
                <w:noProof/>
                <w:webHidden/>
              </w:rPr>
              <w:tab/>
            </w:r>
            <w:r w:rsidR="00CC64C0">
              <w:rPr>
                <w:noProof/>
                <w:webHidden/>
              </w:rPr>
              <w:fldChar w:fldCharType="begin"/>
            </w:r>
            <w:r w:rsidR="00CC64C0">
              <w:rPr>
                <w:noProof/>
                <w:webHidden/>
              </w:rPr>
              <w:instrText xml:space="preserve"> PAGEREF _Toc75267284 \h </w:instrText>
            </w:r>
            <w:r w:rsidR="00CC64C0">
              <w:rPr>
                <w:noProof/>
                <w:webHidden/>
              </w:rPr>
            </w:r>
            <w:r w:rsidR="00CC64C0">
              <w:rPr>
                <w:noProof/>
                <w:webHidden/>
              </w:rPr>
              <w:fldChar w:fldCharType="separate"/>
            </w:r>
            <w:r w:rsidR="00CC64C0">
              <w:rPr>
                <w:noProof/>
                <w:webHidden/>
              </w:rPr>
              <w:t>114</w:t>
            </w:r>
            <w:r w:rsidR="00CC64C0">
              <w:rPr>
                <w:noProof/>
                <w:webHidden/>
              </w:rPr>
              <w:fldChar w:fldCharType="end"/>
            </w:r>
          </w:hyperlink>
        </w:p>
        <w:p w14:paraId="3F55A5F3" w14:textId="77777777" w:rsidR="00CC64C0" w:rsidRDefault="00692C4E">
          <w:pPr>
            <w:pStyle w:val="TM2"/>
            <w:tabs>
              <w:tab w:val="right" w:leader="dot" w:pos="9060"/>
            </w:tabs>
            <w:rPr>
              <w:rFonts w:eastAsiaTheme="minorEastAsia"/>
              <w:noProof/>
              <w:lang w:eastAsia="fr-FR"/>
            </w:rPr>
          </w:pPr>
          <w:hyperlink w:anchor="_Toc75267285" w:history="1">
            <w:r w:rsidR="00CC64C0" w:rsidRPr="00815001">
              <w:rPr>
                <w:rStyle w:val="Lienhypertexte"/>
                <w:rFonts w:ascii="Arial" w:hAnsi="Arial" w:cs="Arial"/>
                <w:noProof/>
              </w:rPr>
              <w:t>Opérationnalisation de l’indicateur de l’action 3</w:t>
            </w:r>
            <w:r w:rsidR="00CC64C0">
              <w:rPr>
                <w:noProof/>
                <w:webHidden/>
              </w:rPr>
              <w:tab/>
            </w:r>
            <w:r w:rsidR="00CC64C0">
              <w:rPr>
                <w:noProof/>
                <w:webHidden/>
              </w:rPr>
              <w:fldChar w:fldCharType="begin"/>
            </w:r>
            <w:r w:rsidR="00CC64C0">
              <w:rPr>
                <w:noProof/>
                <w:webHidden/>
              </w:rPr>
              <w:instrText xml:space="preserve"> PAGEREF _Toc75267285 \h </w:instrText>
            </w:r>
            <w:r w:rsidR="00CC64C0">
              <w:rPr>
                <w:noProof/>
                <w:webHidden/>
              </w:rPr>
            </w:r>
            <w:r w:rsidR="00CC64C0">
              <w:rPr>
                <w:noProof/>
                <w:webHidden/>
              </w:rPr>
              <w:fldChar w:fldCharType="separate"/>
            </w:r>
            <w:r w:rsidR="00CC64C0">
              <w:rPr>
                <w:noProof/>
                <w:webHidden/>
              </w:rPr>
              <w:t>116</w:t>
            </w:r>
            <w:r w:rsidR="00CC64C0">
              <w:rPr>
                <w:noProof/>
                <w:webHidden/>
              </w:rPr>
              <w:fldChar w:fldCharType="end"/>
            </w:r>
          </w:hyperlink>
        </w:p>
        <w:p w14:paraId="53CC2E26" w14:textId="77777777" w:rsidR="00CC64C0" w:rsidRDefault="00692C4E">
          <w:pPr>
            <w:pStyle w:val="TM2"/>
            <w:tabs>
              <w:tab w:val="right" w:leader="dot" w:pos="9060"/>
            </w:tabs>
            <w:rPr>
              <w:rFonts w:eastAsiaTheme="minorEastAsia"/>
              <w:noProof/>
              <w:lang w:eastAsia="fr-FR"/>
            </w:rPr>
          </w:pPr>
          <w:hyperlink w:anchor="_Toc75267286" w:history="1">
            <w:r w:rsidR="00CC64C0" w:rsidRPr="00815001">
              <w:rPr>
                <w:rStyle w:val="Lienhypertexte"/>
                <w:rFonts w:ascii="Arial" w:hAnsi="Arial" w:cs="Arial"/>
                <w:noProof/>
              </w:rPr>
              <w:t>Opérationnalisation de l’indicateur de l’action 4</w:t>
            </w:r>
            <w:r w:rsidR="00CC64C0">
              <w:rPr>
                <w:noProof/>
                <w:webHidden/>
              </w:rPr>
              <w:tab/>
            </w:r>
            <w:r w:rsidR="00CC64C0">
              <w:rPr>
                <w:noProof/>
                <w:webHidden/>
              </w:rPr>
              <w:fldChar w:fldCharType="begin"/>
            </w:r>
            <w:r w:rsidR="00CC64C0">
              <w:rPr>
                <w:noProof/>
                <w:webHidden/>
              </w:rPr>
              <w:instrText xml:space="preserve"> PAGEREF _Toc75267286 \h </w:instrText>
            </w:r>
            <w:r w:rsidR="00CC64C0">
              <w:rPr>
                <w:noProof/>
                <w:webHidden/>
              </w:rPr>
            </w:r>
            <w:r w:rsidR="00CC64C0">
              <w:rPr>
                <w:noProof/>
                <w:webHidden/>
              </w:rPr>
              <w:fldChar w:fldCharType="separate"/>
            </w:r>
            <w:r w:rsidR="00CC64C0">
              <w:rPr>
                <w:noProof/>
                <w:webHidden/>
              </w:rPr>
              <w:t>118</w:t>
            </w:r>
            <w:r w:rsidR="00CC64C0">
              <w:rPr>
                <w:noProof/>
                <w:webHidden/>
              </w:rPr>
              <w:fldChar w:fldCharType="end"/>
            </w:r>
          </w:hyperlink>
        </w:p>
        <w:p w14:paraId="5B133D99" w14:textId="77777777" w:rsidR="00CC64C0" w:rsidRDefault="00692C4E">
          <w:pPr>
            <w:pStyle w:val="TM2"/>
            <w:tabs>
              <w:tab w:val="right" w:leader="dot" w:pos="9060"/>
            </w:tabs>
            <w:rPr>
              <w:rFonts w:eastAsiaTheme="minorEastAsia"/>
              <w:noProof/>
              <w:lang w:eastAsia="fr-FR"/>
            </w:rPr>
          </w:pPr>
          <w:hyperlink w:anchor="_Toc75267287" w:history="1">
            <w:r w:rsidR="00CC64C0" w:rsidRPr="00815001">
              <w:rPr>
                <w:rStyle w:val="Lienhypertexte"/>
                <w:rFonts w:ascii="Arial" w:hAnsi="Arial" w:cs="Arial"/>
                <w:noProof/>
              </w:rPr>
              <w:t>Indicateur N°1 de l’action 5</w:t>
            </w:r>
            <w:r w:rsidR="00CC64C0">
              <w:rPr>
                <w:noProof/>
                <w:webHidden/>
              </w:rPr>
              <w:tab/>
            </w:r>
            <w:r w:rsidR="00CC64C0">
              <w:rPr>
                <w:noProof/>
                <w:webHidden/>
              </w:rPr>
              <w:fldChar w:fldCharType="begin"/>
            </w:r>
            <w:r w:rsidR="00CC64C0">
              <w:rPr>
                <w:noProof/>
                <w:webHidden/>
              </w:rPr>
              <w:instrText xml:space="preserve"> PAGEREF _Toc75267287 \h </w:instrText>
            </w:r>
            <w:r w:rsidR="00CC64C0">
              <w:rPr>
                <w:noProof/>
                <w:webHidden/>
              </w:rPr>
            </w:r>
            <w:r w:rsidR="00CC64C0">
              <w:rPr>
                <w:noProof/>
                <w:webHidden/>
              </w:rPr>
              <w:fldChar w:fldCharType="separate"/>
            </w:r>
            <w:r w:rsidR="00CC64C0">
              <w:rPr>
                <w:noProof/>
                <w:webHidden/>
              </w:rPr>
              <w:t>120</w:t>
            </w:r>
            <w:r w:rsidR="00CC64C0">
              <w:rPr>
                <w:noProof/>
                <w:webHidden/>
              </w:rPr>
              <w:fldChar w:fldCharType="end"/>
            </w:r>
          </w:hyperlink>
        </w:p>
        <w:p w14:paraId="0C2EEF9A" w14:textId="77777777" w:rsidR="00CC64C0" w:rsidRDefault="00692C4E">
          <w:pPr>
            <w:pStyle w:val="TM2"/>
            <w:tabs>
              <w:tab w:val="right" w:leader="dot" w:pos="9060"/>
            </w:tabs>
            <w:rPr>
              <w:rFonts w:eastAsiaTheme="minorEastAsia"/>
              <w:noProof/>
              <w:lang w:eastAsia="fr-FR"/>
            </w:rPr>
          </w:pPr>
          <w:hyperlink w:anchor="_Toc75267288" w:history="1">
            <w:r w:rsidR="00CC64C0" w:rsidRPr="00815001">
              <w:rPr>
                <w:rStyle w:val="Lienhypertexte"/>
                <w:rFonts w:ascii="Arial" w:hAnsi="Arial" w:cs="Arial"/>
                <w:noProof/>
              </w:rPr>
              <w:t>Indicateur N°2 de l’action 5</w:t>
            </w:r>
            <w:r w:rsidR="00CC64C0">
              <w:rPr>
                <w:noProof/>
                <w:webHidden/>
              </w:rPr>
              <w:tab/>
            </w:r>
            <w:r w:rsidR="00CC64C0">
              <w:rPr>
                <w:noProof/>
                <w:webHidden/>
              </w:rPr>
              <w:fldChar w:fldCharType="begin"/>
            </w:r>
            <w:r w:rsidR="00CC64C0">
              <w:rPr>
                <w:noProof/>
                <w:webHidden/>
              </w:rPr>
              <w:instrText xml:space="preserve"> PAGEREF _Toc75267288 \h </w:instrText>
            </w:r>
            <w:r w:rsidR="00CC64C0">
              <w:rPr>
                <w:noProof/>
                <w:webHidden/>
              </w:rPr>
            </w:r>
            <w:r w:rsidR="00CC64C0">
              <w:rPr>
                <w:noProof/>
                <w:webHidden/>
              </w:rPr>
              <w:fldChar w:fldCharType="separate"/>
            </w:r>
            <w:r w:rsidR="00CC64C0">
              <w:rPr>
                <w:noProof/>
                <w:webHidden/>
              </w:rPr>
              <w:t>121</w:t>
            </w:r>
            <w:r w:rsidR="00CC64C0">
              <w:rPr>
                <w:noProof/>
                <w:webHidden/>
              </w:rPr>
              <w:fldChar w:fldCharType="end"/>
            </w:r>
          </w:hyperlink>
        </w:p>
        <w:p w14:paraId="7FAA9253" w14:textId="77777777" w:rsidR="00CC64C0" w:rsidRDefault="00692C4E">
          <w:pPr>
            <w:pStyle w:val="TM1"/>
            <w:tabs>
              <w:tab w:val="right" w:leader="dot" w:pos="9060"/>
            </w:tabs>
            <w:rPr>
              <w:rFonts w:eastAsiaTheme="minorEastAsia"/>
              <w:noProof/>
              <w:lang w:eastAsia="fr-FR"/>
            </w:rPr>
          </w:pPr>
          <w:hyperlink w:anchor="_Toc75267289" w:history="1">
            <w:r w:rsidR="00CC64C0" w:rsidRPr="00815001">
              <w:rPr>
                <w:rStyle w:val="Lienhypertexte"/>
                <w:rFonts w:ascii="Arial" w:hAnsi="Arial" w:cs="Arial"/>
                <w:b/>
                <w:noProof/>
              </w:rPr>
              <w:t>Annexe 3 Prise en charge des cas</w:t>
            </w:r>
            <w:r w:rsidR="00CC64C0">
              <w:rPr>
                <w:noProof/>
                <w:webHidden/>
              </w:rPr>
              <w:tab/>
            </w:r>
            <w:r w:rsidR="00CC64C0">
              <w:rPr>
                <w:noProof/>
                <w:webHidden/>
              </w:rPr>
              <w:fldChar w:fldCharType="begin"/>
            </w:r>
            <w:r w:rsidR="00CC64C0">
              <w:rPr>
                <w:noProof/>
                <w:webHidden/>
              </w:rPr>
              <w:instrText xml:space="preserve"> PAGEREF _Toc75267289 \h </w:instrText>
            </w:r>
            <w:r w:rsidR="00CC64C0">
              <w:rPr>
                <w:noProof/>
                <w:webHidden/>
              </w:rPr>
            </w:r>
            <w:r w:rsidR="00CC64C0">
              <w:rPr>
                <w:noProof/>
                <w:webHidden/>
              </w:rPr>
              <w:fldChar w:fldCharType="separate"/>
            </w:r>
            <w:r w:rsidR="00CC64C0">
              <w:rPr>
                <w:noProof/>
                <w:webHidden/>
              </w:rPr>
              <w:t>122</w:t>
            </w:r>
            <w:r w:rsidR="00CC64C0">
              <w:rPr>
                <w:noProof/>
                <w:webHidden/>
              </w:rPr>
              <w:fldChar w:fldCharType="end"/>
            </w:r>
          </w:hyperlink>
        </w:p>
        <w:p w14:paraId="4DBC80DF" w14:textId="77777777" w:rsidR="00CC64C0" w:rsidRDefault="00692C4E">
          <w:pPr>
            <w:pStyle w:val="TM2"/>
            <w:tabs>
              <w:tab w:val="right" w:leader="dot" w:pos="9060"/>
            </w:tabs>
            <w:rPr>
              <w:rFonts w:eastAsiaTheme="minorEastAsia"/>
              <w:noProof/>
              <w:lang w:eastAsia="fr-FR"/>
            </w:rPr>
          </w:pPr>
          <w:hyperlink w:anchor="_Toc75267290" w:history="1">
            <w:r w:rsidR="00CC64C0" w:rsidRPr="00815001">
              <w:rPr>
                <w:rStyle w:val="Lienhypertexte"/>
                <w:rFonts w:ascii="Arial" w:hAnsi="Arial" w:cs="Arial"/>
                <w:noProof/>
              </w:rPr>
              <w:t>FICHE Des indicateurs du Programme</w:t>
            </w:r>
            <w:r w:rsidR="00CC64C0">
              <w:rPr>
                <w:noProof/>
                <w:webHidden/>
              </w:rPr>
              <w:tab/>
            </w:r>
            <w:r w:rsidR="00CC64C0">
              <w:rPr>
                <w:noProof/>
                <w:webHidden/>
              </w:rPr>
              <w:fldChar w:fldCharType="begin"/>
            </w:r>
            <w:r w:rsidR="00CC64C0">
              <w:rPr>
                <w:noProof/>
                <w:webHidden/>
              </w:rPr>
              <w:instrText xml:space="preserve"> PAGEREF _Toc75267290 \h </w:instrText>
            </w:r>
            <w:r w:rsidR="00CC64C0">
              <w:rPr>
                <w:noProof/>
                <w:webHidden/>
              </w:rPr>
            </w:r>
            <w:r w:rsidR="00CC64C0">
              <w:rPr>
                <w:noProof/>
                <w:webHidden/>
              </w:rPr>
              <w:fldChar w:fldCharType="separate"/>
            </w:r>
            <w:r w:rsidR="00CC64C0">
              <w:rPr>
                <w:noProof/>
                <w:webHidden/>
              </w:rPr>
              <w:t>122</w:t>
            </w:r>
            <w:r w:rsidR="00CC64C0">
              <w:rPr>
                <w:noProof/>
                <w:webHidden/>
              </w:rPr>
              <w:fldChar w:fldCharType="end"/>
            </w:r>
          </w:hyperlink>
        </w:p>
        <w:p w14:paraId="53A8DBA1" w14:textId="77777777" w:rsidR="00CC64C0" w:rsidRDefault="00692C4E">
          <w:pPr>
            <w:pStyle w:val="TM2"/>
            <w:tabs>
              <w:tab w:val="right" w:leader="dot" w:pos="9060"/>
            </w:tabs>
            <w:rPr>
              <w:rFonts w:eastAsiaTheme="minorEastAsia"/>
              <w:noProof/>
              <w:lang w:eastAsia="fr-FR"/>
            </w:rPr>
          </w:pPr>
          <w:hyperlink w:anchor="_Toc75267291" w:history="1">
            <w:r w:rsidR="00CC64C0" w:rsidRPr="00815001">
              <w:rPr>
                <w:rStyle w:val="Lienhypertexte"/>
                <w:rFonts w:ascii="Arial" w:hAnsi="Arial" w:cs="Arial"/>
                <w:noProof/>
              </w:rPr>
              <w:t>Indicateur 1 du programme</w:t>
            </w:r>
            <w:r w:rsidR="00CC64C0">
              <w:rPr>
                <w:noProof/>
                <w:webHidden/>
              </w:rPr>
              <w:tab/>
            </w:r>
            <w:r w:rsidR="00CC64C0">
              <w:rPr>
                <w:noProof/>
                <w:webHidden/>
              </w:rPr>
              <w:fldChar w:fldCharType="begin"/>
            </w:r>
            <w:r w:rsidR="00CC64C0">
              <w:rPr>
                <w:noProof/>
                <w:webHidden/>
              </w:rPr>
              <w:instrText xml:space="preserve"> PAGEREF _Toc75267291 \h </w:instrText>
            </w:r>
            <w:r w:rsidR="00CC64C0">
              <w:rPr>
                <w:noProof/>
                <w:webHidden/>
              </w:rPr>
            </w:r>
            <w:r w:rsidR="00CC64C0">
              <w:rPr>
                <w:noProof/>
                <w:webHidden/>
              </w:rPr>
              <w:fldChar w:fldCharType="separate"/>
            </w:r>
            <w:r w:rsidR="00CC64C0">
              <w:rPr>
                <w:noProof/>
                <w:webHidden/>
              </w:rPr>
              <w:t>122</w:t>
            </w:r>
            <w:r w:rsidR="00CC64C0">
              <w:rPr>
                <w:noProof/>
                <w:webHidden/>
              </w:rPr>
              <w:fldChar w:fldCharType="end"/>
            </w:r>
          </w:hyperlink>
        </w:p>
        <w:p w14:paraId="0FFE898E" w14:textId="77777777" w:rsidR="00CC64C0" w:rsidRDefault="00692C4E">
          <w:pPr>
            <w:pStyle w:val="TM2"/>
            <w:tabs>
              <w:tab w:val="right" w:leader="dot" w:pos="9060"/>
            </w:tabs>
            <w:rPr>
              <w:rFonts w:eastAsiaTheme="minorEastAsia"/>
              <w:noProof/>
              <w:lang w:eastAsia="fr-FR"/>
            </w:rPr>
          </w:pPr>
          <w:hyperlink w:anchor="_Toc75267292" w:history="1">
            <w:r w:rsidR="00CC64C0" w:rsidRPr="00815001">
              <w:rPr>
                <w:rStyle w:val="Lienhypertexte"/>
                <w:rFonts w:ascii="Arial" w:hAnsi="Arial" w:cs="Arial"/>
                <w:noProof/>
              </w:rPr>
              <w:t>FICHE. Des indicateurs du Programme</w:t>
            </w:r>
            <w:r w:rsidR="00CC64C0">
              <w:rPr>
                <w:noProof/>
                <w:webHidden/>
              </w:rPr>
              <w:tab/>
            </w:r>
            <w:r w:rsidR="00CC64C0">
              <w:rPr>
                <w:noProof/>
                <w:webHidden/>
              </w:rPr>
              <w:fldChar w:fldCharType="begin"/>
            </w:r>
            <w:r w:rsidR="00CC64C0">
              <w:rPr>
                <w:noProof/>
                <w:webHidden/>
              </w:rPr>
              <w:instrText xml:space="preserve"> PAGEREF _Toc75267292 \h </w:instrText>
            </w:r>
            <w:r w:rsidR="00CC64C0">
              <w:rPr>
                <w:noProof/>
                <w:webHidden/>
              </w:rPr>
            </w:r>
            <w:r w:rsidR="00CC64C0">
              <w:rPr>
                <w:noProof/>
                <w:webHidden/>
              </w:rPr>
              <w:fldChar w:fldCharType="separate"/>
            </w:r>
            <w:r w:rsidR="00CC64C0">
              <w:rPr>
                <w:noProof/>
                <w:webHidden/>
              </w:rPr>
              <w:t>124</w:t>
            </w:r>
            <w:r w:rsidR="00CC64C0">
              <w:rPr>
                <w:noProof/>
                <w:webHidden/>
              </w:rPr>
              <w:fldChar w:fldCharType="end"/>
            </w:r>
          </w:hyperlink>
        </w:p>
        <w:p w14:paraId="32EFCCCD" w14:textId="77777777" w:rsidR="00CC64C0" w:rsidRDefault="00692C4E">
          <w:pPr>
            <w:pStyle w:val="TM2"/>
            <w:tabs>
              <w:tab w:val="right" w:leader="dot" w:pos="9060"/>
            </w:tabs>
            <w:rPr>
              <w:rFonts w:eastAsiaTheme="minorEastAsia"/>
              <w:noProof/>
              <w:lang w:eastAsia="fr-FR"/>
            </w:rPr>
          </w:pPr>
          <w:hyperlink w:anchor="_Toc75267293" w:history="1">
            <w:r w:rsidR="00CC64C0" w:rsidRPr="00815001">
              <w:rPr>
                <w:rStyle w:val="Lienhypertexte"/>
                <w:rFonts w:ascii="Arial" w:hAnsi="Arial" w:cs="Arial"/>
                <w:noProof/>
              </w:rPr>
              <w:t>Indicateur 2 du programme</w:t>
            </w:r>
            <w:r w:rsidR="00CC64C0">
              <w:rPr>
                <w:noProof/>
                <w:webHidden/>
              </w:rPr>
              <w:tab/>
            </w:r>
            <w:r w:rsidR="00CC64C0">
              <w:rPr>
                <w:noProof/>
                <w:webHidden/>
              </w:rPr>
              <w:fldChar w:fldCharType="begin"/>
            </w:r>
            <w:r w:rsidR="00CC64C0">
              <w:rPr>
                <w:noProof/>
                <w:webHidden/>
              </w:rPr>
              <w:instrText xml:space="preserve"> PAGEREF _Toc75267293 \h </w:instrText>
            </w:r>
            <w:r w:rsidR="00CC64C0">
              <w:rPr>
                <w:noProof/>
                <w:webHidden/>
              </w:rPr>
            </w:r>
            <w:r w:rsidR="00CC64C0">
              <w:rPr>
                <w:noProof/>
                <w:webHidden/>
              </w:rPr>
              <w:fldChar w:fldCharType="separate"/>
            </w:r>
            <w:r w:rsidR="00CC64C0">
              <w:rPr>
                <w:noProof/>
                <w:webHidden/>
              </w:rPr>
              <w:t>124</w:t>
            </w:r>
            <w:r w:rsidR="00CC64C0">
              <w:rPr>
                <w:noProof/>
                <w:webHidden/>
              </w:rPr>
              <w:fldChar w:fldCharType="end"/>
            </w:r>
          </w:hyperlink>
        </w:p>
        <w:p w14:paraId="3490A180" w14:textId="77777777" w:rsidR="00CC64C0" w:rsidRDefault="00692C4E">
          <w:pPr>
            <w:pStyle w:val="TM2"/>
            <w:tabs>
              <w:tab w:val="right" w:leader="dot" w:pos="9060"/>
            </w:tabs>
            <w:rPr>
              <w:rFonts w:eastAsiaTheme="minorEastAsia"/>
              <w:noProof/>
              <w:lang w:eastAsia="fr-FR"/>
            </w:rPr>
          </w:pPr>
          <w:hyperlink w:anchor="_Toc75267294" w:history="1">
            <w:r w:rsidR="00CC64C0" w:rsidRPr="00815001">
              <w:rPr>
                <w:rStyle w:val="Lienhypertexte"/>
                <w:rFonts w:ascii="Arial" w:hAnsi="Arial" w:cs="Arial"/>
                <w:noProof/>
              </w:rPr>
              <w:t>Pourcentage des PVVIH mis sous traitement</w:t>
            </w:r>
            <w:r w:rsidR="00CC64C0">
              <w:rPr>
                <w:noProof/>
                <w:webHidden/>
              </w:rPr>
              <w:tab/>
            </w:r>
            <w:r w:rsidR="00CC64C0">
              <w:rPr>
                <w:noProof/>
                <w:webHidden/>
              </w:rPr>
              <w:fldChar w:fldCharType="begin"/>
            </w:r>
            <w:r w:rsidR="00CC64C0">
              <w:rPr>
                <w:noProof/>
                <w:webHidden/>
              </w:rPr>
              <w:instrText xml:space="preserve"> PAGEREF _Toc75267294 \h </w:instrText>
            </w:r>
            <w:r w:rsidR="00CC64C0">
              <w:rPr>
                <w:noProof/>
                <w:webHidden/>
              </w:rPr>
            </w:r>
            <w:r w:rsidR="00CC64C0">
              <w:rPr>
                <w:noProof/>
                <w:webHidden/>
              </w:rPr>
              <w:fldChar w:fldCharType="separate"/>
            </w:r>
            <w:r w:rsidR="00CC64C0">
              <w:rPr>
                <w:noProof/>
                <w:webHidden/>
              </w:rPr>
              <w:t>124</w:t>
            </w:r>
            <w:r w:rsidR="00CC64C0">
              <w:rPr>
                <w:noProof/>
                <w:webHidden/>
              </w:rPr>
              <w:fldChar w:fldCharType="end"/>
            </w:r>
          </w:hyperlink>
        </w:p>
        <w:p w14:paraId="2B907ADA" w14:textId="77777777" w:rsidR="00CC64C0" w:rsidRDefault="00692C4E">
          <w:pPr>
            <w:pStyle w:val="TM2"/>
            <w:tabs>
              <w:tab w:val="right" w:leader="dot" w:pos="9060"/>
            </w:tabs>
            <w:rPr>
              <w:rFonts w:eastAsiaTheme="minorEastAsia"/>
              <w:noProof/>
              <w:lang w:eastAsia="fr-FR"/>
            </w:rPr>
          </w:pPr>
          <w:hyperlink w:anchor="_Toc75267295" w:history="1">
            <w:r w:rsidR="00CC64C0" w:rsidRPr="00815001">
              <w:rPr>
                <w:rStyle w:val="Lienhypertexte"/>
                <w:rFonts w:ascii="Arial" w:hAnsi="Arial" w:cs="Arial"/>
                <w:noProof/>
              </w:rPr>
              <w:t>Fiche Action 1. Mise en œuvre des interventions curatives à haut impact chez la mère, le nouveau-né, l'enfant et l'adolescent</w:t>
            </w:r>
            <w:r w:rsidR="00CC64C0">
              <w:rPr>
                <w:noProof/>
                <w:webHidden/>
              </w:rPr>
              <w:tab/>
            </w:r>
            <w:r w:rsidR="00CC64C0">
              <w:rPr>
                <w:noProof/>
                <w:webHidden/>
              </w:rPr>
              <w:fldChar w:fldCharType="begin"/>
            </w:r>
            <w:r w:rsidR="00CC64C0">
              <w:rPr>
                <w:noProof/>
                <w:webHidden/>
              </w:rPr>
              <w:instrText xml:space="preserve"> PAGEREF _Toc75267295 \h </w:instrText>
            </w:r>
            <w:r w:rsidR="00CC64C0">
              <w:rPr>
                <w:noProof/>
                <w:webHidden/>
              </w:rPr>
            </w:r>
            <w:r w:rsidR="00CC64C0">
              <w:rPr>
                <w:noProof/>
                <w:webHidden/>
              </w:rPr>
              <w:fldChar w:fldCharType="separate"/>
            </w:r>
            <w:r w:rsidR="00CC64C0">
              <w:rPr>
                <w:noProof/>
                <w:webHidden/>
              </w:rPr>
              <w:t>126</w:t>
            </w:r>
            <w:r w:rsidR="00CC64C0">
              <w:rPr>
                <w:noProof/>
                <w:webHidden/>
              </w:rPr>
              <w:fldChar w:fldCharType="end"/>
            </w:r>
          </w:hyperlink>
        </w:p>
        <w:p w14:paraId="60C5BE62" w14:textId="77777777" w:rsidR="00CC64C0" w:rsidRDefault="00692C4E">
          <w:pPr>
            <w:pStyle w:val="TM2"/>
            <w:tabs>
              <w:tab w:val="right" w:leader="dot" w:pos="9060"/>
            </w:tabs>
            <w:rPr>
              <w:rFonts w:eastAsiaTheme="minorEastAsia"/>
              <w:noProof/>
              <w:lang w:eastAsia="fr-FR"/>
            </w:rPr>
          </w:pPr>
          <w:hyperlink w:anchor="_Toc75267296" w:history="1">
            <w:r w:rsidR="00CC64C0" w:rsidRPr="00815001">
              <w:rPr>
                <w:rStyle w:val="Lienhypertexte"/>
                <w:rFonts w:ascii="Arial" w:hAnsi="Arial" w:cs="Arial"/>
                <w:noProof/>
              </w:rPr>
              <w:t>Pourcentage  des nouveaux né ayant reçu les soins post nataux dans les 48 heures</w:t>
            </w:r>
            <w:r w:rsidR="00CC64C0">
              <w:rPr>
                <w:noProof/>
                <w:webHidden/>
              </w:rPr>
              <w:tab/>
            </w:r>
            <w:r w:rsidR="00CC64C0">
              <w:rPr>
                <w:noProof/>
                <w:webHidden/>
              </w:rPr>
              <w:fldChar w:fldCharType="begin"/>
            </w:r>
            <w:r w:rsidR="00CC64C0">
              <w:rPr>
                <w:noProof/>
                <w:webHidden/>
              </w:rPr>
              <w:instrText xml:space="preserve"> PAGEREF _Toc75267296 \h </w:instrText>
            </w:r>
            <w:r w:rsidR="00CC64C0">
              <w:rPr>
                <w:noProof/>
                <w:webHidden/>
              </w:rPr>
            </w:r>
            <w:r w:rsidR="00CC64C0">
              <w:rPr>
                <w:noProof/>
                <w:webHidden/>
              </w:rPr>
              <w:fldChar w:fldCharType="separate"/>
            </w:r>
            <w:r w:rsidR="00CC64C0">
              <w:rPr>
                <w:noProof/>
                <w:webHidden/>
              </w:rPr>
              <w:t>126</w:t>
            </w:r>
            <w:r w:rsidR="00CC64C0">
              <w:rPr>
                <w:noProof/>
                <w:webHidden/>
              </w:rPr>
              <w:fldChar w:fldCharType="end"/>
            </w:r>
          </w:hyperlink>
        </w:p>
        <w:p w14:paraId="1D25907E" w14:textId="77777777" w:rsidR="00CC64C0" w:rsidRDefault="00692C4E">
          <w:pPr>
            <w:pStyle w:val="TM2"/>
            <w:tabs>
              <w:tab w:val="right" w:leader="dot" w:pos="9060"/>
            </w:tabs>
            <w:rPr>
              <w:rFonts w:eastAsiaTheme="minorEastAsia"/>
              <w:noProof/>
              <w:lang w:eastAsia="fr-FR"/>
            </w:rPr>
          </w:pPr>
          <w:hyperlink w:anchor="_Toc75267297" w:history="1">
            <w:r w:rsidR="00CC64C0" w:rsidRPr="00815001">
              <w:rPr>
                <w:rStyle w:val="Lienhypertexte"/>
                <w:rFonts w:ascii="Arial" w:hAnsi="Arial" w:cs="Arial"/>
                <w:noProof/>
              </w:rPr>
              <w:t>FICHE action 2. Prise en charge des urgences et des catastrophes</w:t>
            </w:r>
            <w:r w:rsidR="00CC64C0">
              <w:rPr>
                <w:noProof/>
                <w:webHidden/>
              </w:rPr>
              <w:tab/>
            </w:r>
            <w:r w:rsidR="00CC64C0">
              <w:rPr>
                <w:noProof/>
                <w:webHidden/>
              </w:rPr>
              <w:fldChar w:fldCharType="begin"/>
            </w:r>
            <w:r w:rsidR="00CC64C0">
              <w:rPr>
                <w:noProof/>
                <w:webHidden/>
              </w:rPr>
              <w:instrText xml:space="preserve"> PAGEREF _Toc75267297 \h </w:instrText>
            </w:r>
            <w:r w:rsidR="00CC64C0">
              <w:rPr>
                <w:noProof/>
                <w:webHidden/>
              </w:rPr>
            </w:r>
            <w:r w:rsidR="00CC64C0">
              <w:rPr>
                <w:noProof/>
                <w:webHidden/>
              </w:rPr>
              <w:fldChar w:fldCharType="separate"/>
            </w:r>
            <w:r w:rsidR="00CC64C0">
              <w:rPr>
                <w:noProof/>
                <w:webHidden/>
              </w:rPr>
              <w:t>128</w:t>
            </w:r>
            <w:r w:rsidR="00CC64C0">
              <w:rPr>
                <w:noProof/>
                <w:webHidden/>
              </w:rPr>
              <w:fldChar w:fldCharType="end"/>
            </w:r>
          </w:hyperlink>
        </w:p>
        <w:p w14:paraId="4524F1E9" w14:textId="77777777" w:rsidR="00CC64C0" w:rsidRDefault="00692C4E">
          <w:pPr>
            <w:pStyle w:val="TM2"/>
            <w:tabs>
              <w:tab w:val="right" w:leader="dot" w:pos="9060"/>
            </w:tabs>
            <w:rPr>
              <w:rFonts w:eastAsiaTheme="minorEastAsia"/>
              <w:noProof/>
              <w:lang w:eastAsia="fr-FR"/>
            </w:rPr>
          </w:pPr>
          <w:hyperlink w:anchor="_Toc75267298" w:history="1">
            <w:r w:rsidR="00CC64C0" w:rsidRPr="00815001">
              <w:rPr>
                <w:rStyle w:val="Lienhypertexte"/>
                <w:rFonts w:ascii="Arial" w:hAnsi="Arial" w:cs="Arial"/>
                <w:noProof/>
              </w:rPr>
              <w:t>Proportion des urgences de santé publique pour lesquelles le Système de gestion des Incidents a été activé</w:t>
            </w:r>
            <w:r w:rsidR="00CC64C0">
              <w:rPr>
                <w:noProof/>
                <w:webHidden/>
              </w:rPr>
              <w:tab/>
            </w:r>
            <w:r w:rsidR="00CC64C0">
              <w:rPr>
                <w:noProof/>
                <w:webHidden/>
              </w:rPr>
              <w:fldChar w:fldCharType="begin"/>
            </w:r>
            <w:r w:rsidR="00CC64C0">
              <w:rPr>
                <w:noProof/>
                <w:webHidden/>
              </w:rPr>
              <w:instrText xml:space="preserve"> PAGEREF _Toc75267298 \h </w:instrText>
            </w:r>
            <w:r w:rsidR="00CC64C0">
              <w:rPr>
                <w:noProof/>
                <w:webHidden/>
              </w:rPr>
            </w:r>
            <w:r w:rsidR="00CC64C0">
              <w:rPr>
                <w:noProof/>
                <w:webHidden/>
              </w:rPr>
              <w:fldChar w:fldCharType="separate"/>
            </w:r>
            <w:r w:rsidR="00CC64C0">
              <w:rPr>
                <w:noProof/>
                <w:webHidden/>
              </w:rPr>
              <w:t>128</w:t>
            </w:r>
            <w:r w:rsidR="00CC64C0">
              <w:rPr>
                <w:noProof/>
                <w:webHidden/>
              </w:rPr>
              <w:fldChar w:fldCharType="end"/>
            </w:r>
          </w:hyperlink>
        </w:p>
        <w:p w14:paraId="35616411" w14:textId="77777777" w:rsidR="00CC64C0" w:rsidRDefault="00692C4E">
          <w:pPr>
            <w:pStyle w:val="TM2"/>
            <w:tabs>
              <w:tab w:val="right" w:leader="dot" w:pos="9060"/>
            </w:tabs>
            <w:rPr>
              <w:rFonts w:eastAsiaTheme="minorEastAsia"/>
              <w:noProof/>
              <w:lang w:eastAsia="fr-FR"/>
            </w:rPr>
          </w:pPr>
          <w:hyperlink w:anchor="_Toc75267299" w:history="1">
            <w:r w:rsidR="00CC64C0" w:rsidRPr="00815001">
              <w:rPr>
                <w:rStyle w:val="Lienhypertexte"/>
                <w:rFonts w:cs="Times New Roman"/>
                <w:noProof/>
              </w:rPr>
              <w:t>FICHE action 3. Prise en charge du VIH /SIDA, Tuberculose, Hépatites virales et IST.</w:t>
            </w:r>
            <w:r w:rsidR="00CC64C0">
              <w:rPr>
                <w:noProof/>
                <w:webHidden/>
              </w:rPr>
              <w:tab/>
            </w:r>
            <w:r w:rsidR="00CC64C0">
              <w:rPr>
                <w:noProof/>
                <w:webHidden/>
              </w:rPr>
              <w:fldChar w:fldCharType="begin"/>
            </w:r>
            <w:r w:rsidR="00CC64C0">
              <w:rPr>
                <w:noProof/>
                <w:webHidden/>
              </w:rPr>
              <w:instrText xml:space="preserve"> PAGEREF _Toc75267299 \h </w:instrText>
            </w:r>
            <w:r w:rsidR="00CC64C0">
              <w:rPr>
                <w:noProof/>
                <w:webHidden/>
              </w:rPr>
            </w:r>
            <w:r w:rsidR="00CC64C0">
              <w:rPr>
                <w:noProof/>
                <w:webHidden/>
              </w:rPr>
              <w:fldChar w:fldCharType="separate"/>
            </w:r>
            <w:r w:rsidR="00CC64C0">
              <w:rPr>
                <w:noProof/>
                <w:webHidden/>
              </w:rPr>
              <w:t>130</w:t>
            </w:r>
            <w:r w:rsidR="00CC64C0">
              <w:rPr>
                <w:noProof/>
                <w:webHidden/>
              </w:rPr>
              <w:fldChar w:fldCharType="end"/>
            </w:r>
          </w:hyperlink>
        </w:p>
        <w:p w14:paraId="7448B3A5" w14:textId="77777777" w:rsidR="00CC64C0" w:rsidRDefault="00692C4E">
          <w:pPr>
            <w:pStyle w:val="TM2"/>
            <w:tabs>
              <w:tab w:val="right" w:leader="dot" w:pos="9060"/>
            </w:tabs>
            <w:rPr>
              <w:rFonts w:eastAsiaTheme="minorEastAsia"/>
              <w:noProof/>
              <w:lang w:eastAsia="fr-FR"/>
            </w:rPr>
          </w:pPr>
          <w:hyperlink w:anchor="_Toc75267300" w:history="1">
            <w:r w:rsidR="00CC64C0" w:rsidRPr="00815001">
              <w:rPr>
                <w:rStyle w:val="Lienhypertexte"/>
                <w:rFonts w:cs="Times New Roman"/>
                <w:noProof/>
              </w:rPr>
              <w:t>FICHE action 4 : Prise en charge du paludisme.</w:t>
            </w:r>
            <w:r w:rsidR="00CC64C0">
              <w:rPr>
                <w:noProof/>
                <w:webHidden/>
              </w:rPr>
              <w:tab/>
            </w:r>
            <w:r w:rsidR="00CC64C0">
              <w:rPr>
                <w:noProof/>
                <w:webHidden/>
              </w:rPr>
              <w:fldChar w:fldCharType="begin"/>
            </w:r>
            <w:r w:rsidR="00CC64C0">
              <w:rPr>
                <w:noProof/>
                <w:webHidden/>
              </w:rPr>
              <w:instrText xml:space="preserve"> PAGEREF _Toc75267300 \h </w:instrText>
            </w:r>
            <w:r w:rsidR="00CC64C0">
              <w:rPr>
                <w:noProof/>
                <w:webHidden/>
              </w:rPr>
            </w:r>
            <w:r w:rsidR="00CC64C0">
              <w:rPr>
                <w:noProof/>
                <w:webHidden/>
              </w:rPr>
              <w:fldChar w:fldCharType="separate"/>
            </w:r>
            <w:r w:rsidR="00CC64C0">
              <w:rPr>
                <w:noProof/>
                <w:webHidden/>
              </w:rPr>
              <w:t>132</w:t>
            </w:r>
            <w:r w:rsidR="00CC64C0">
              <w:rPr>
                <w:noProof/>
                <w:webHidden/>
              </w:rPr>
              <w:fldChar w:fldCharType="end"/>
            </w:r>
          </w:hyperlink>
        </w:p>
        <w:p w14:paraId="2420A81F" w14:textId="77777777" w:rsidR="00CC64C0" w:rsidRDefault="00692C4E">
          <w:pPr>
            <w:pStyle w:val="TM2"/>
            <w:tabs>
              <w:tab w:val="right" w:leader="dot" w:pos="9060"/>
            </w:tabs>
            <w:rPr>
              <w:rFonts w:eastAsiaTheme="minorEastAsia"/>
              <w:noProof/>
              <w:lang w:eastAsia="fr-FR"/>
            </w:rPr>
          </w:pPr>
          <w:hyperlink w:anchor="_Toc75267301" w:history="1">
            <w:r w:rsidR="00CC64C0" w:rsidRPr="00815001">
              <w:rPr>
                <w:rStyle w:val="Lienhypertexte"/>
                <w:rFonts w:cs="Times New Roman"/>
                <w:noProof/>
              </w:rPr>
              <w:t>FICHE action 5 : Prise en charge des Maladies Chroniques Non Transmissibles (MNCT).</w:t>
            </w:r>
            <w:r w:rsidR="00CC64C0">
              <w:rPr>
                <w:noProof/>
                <w:webHidden/>
              </w:rPr>
              <w:tab/>
            </w:r>
            <w:r w:rsidR="00CC64C0">
              <w:rPr>
                <w:noProof/>
                <w:webHidden/>
              </w:rPr>
              <w:fldChar w:fldCharType="begin"/>
            </w:r>
            <w:r w:rsidR="00CC64C0">
              <w:rPr>
                <w:noProof/>
                <w:webHidden/>
              </w:rPr>
              <w:instrText xml:space="preserve"> PAGEREF _Toc75267301 \h </w:instrText>
            </w:r>
            <w:r w:rsidR="00CC64C0">
              <w:rPr>
                <w:noProof/>
                <w:webHidden/>
              </w:rPr>
            </w:r>
            <w:r w:rsidR="00CC64C0">
              <w:rPr>
                <w:noProof/>
                <w:webHidden/>
              </w:rPr>
              <w:fldChar w:fldCharType="separate"/>
            </w:r>
            <w:r w:rsidR="00CC64C0">
              <w:rPr>
                <w:noProof/>
                <w:webHidden/>
              </w:rPr>
              <w:t>134</w:t>
            </w:r>
            <w:r w:rsidR="00CC64C0">
              <w:rPr>
                <w:noProof/>
                <w:webHidden/>
              </w:rPr>
              <w:fldChar w:fldCharType="end"/>
            </w:r>
          </w:hyperlink>
        </w:p>
        <w:p w14:paraId="13DE6563" w14:textId="77777777" w:rsidR="00CC64C0" w:rsidRDefault="00692C4E">
          <w:pPr>
            <w:pStyle w:val="TM2"/>
            <w:tabs>
              <w:tab w:val="right" w:leader="dot" w:pos="9060"/>
            </w:tabs>
            <w:rPr>
              <w:rFonts w:eastAsiaTheme="minorEastAsia"/>
              <w:noProof/>
              <w:lang w:eastAsia="fr-FR"/>
            </w:rPr>
          </w:pPr>
          <w:hyperlink w:anchor="_Toc75267302" w:history="1">
            <w:r w:rsidR="00CC64C0" w:rsidRPr="00815001">
              <w:rPr>
                <w:rStyle w:val="Lienhypertexte"/>
                <w:rFonts w:cs="Times New Roman"/>
                <w:noProof/>
              </w:rPr>
              <w:t>FICHE action 6 : Prise en charge des Maladies Tropicales Négligées (MTN).</w:t>
            </w:r>
            <w:r w:rsidR="00CC64C0">
              <w:rPr>
                <w:noProof/>
                <w:webHidden/>
              </w:rPr>
              <w:tab/>
            </w:r>
            <w:r w:rsidR="00CC64C0">
              <w:rPr>
                <w:noProof/>
                <w:webHidden/>
              </w:rPr>
              <w:fldChar w:fldCharType="begin"/>
            </w:r>
            <w:r w:rsidR="00CC64C0">
              <w:rPr>
                <w:noProof/>
                <w:webHidden/>
              </w:rPr>
              <w:instrText xml:space="preserve"> PAGEREF _Toc75267302 \h </w:instrText>
            </w:r>
            <w:r w:rsidR="00CC64C0">
              <w:rPr>
                <w:noProof/>
                <w:webHidden/>
              </w:rPr>
            </w:r>
            <w:r w:rsidR="00CC64C0">
              <w:rPr>
                <w:noProof/>
                <w:webHidden/>
              </w:rPr>
              <w:fldChar w:fldCharType="separate"/>
            </w:r>
            <w:r w:rsidR="00CC64C0">
              <w:rPr>
                <w:noProof/>
                <w:webHidden/>
              </w:rPr>
              <w:t>136</w:t>
            </w:r>
            <w:r w:rsidR="00CC64C0">
              <w:rPr>
                <w:noProof/>
                <w:webHidden/>
              </w:rPr>
              <w:fldChar w:fldCharType="end"/>
            </w:r>
          </w:hyperlink>
        </w:p>
        <w:p w14:paraId="55E43C50" w14:textId="77777777" w:rsidR="00CC64C0" w:rsidRDefault="00692C4E">
          <w:pPr>
            <w:pStyle w:val="TM1"/>
            <w:tabs>
              <w:tab w:val="right" w:leader="dot" w:pos="9060"/>
            </w:tabs>
            <w:rPr>
              <w:rFonts w:eastAsiaTheme="minorEastAsia"/>
              <w:noProof/>
              <w:lang w:eastAsia="fr-FR"/>
            </w:rPr>
          </w:pPr>
          <w:hyperlink w:anchor="_Toc75267303" w:history="1">
            <w:r w:rsidR="00CC64C0" w:rsidRPr="00815001">
              <w:rPr>
                <w:rStyle w:val="Lienhypertexte"/>
                <w:rFonts w:ascii="Arial" w:hAnsi="Arial" w:cs="Arial"/>
                <w:b/>
                <w:noProof/>
              </w:rPr>
              <w:t>Annexe 4 : Renforcement du Système de Santé</w:t>
            </w:r>
            <w:r w:rsidR="00CC64C0">
              <w:rPr>
                <w:noProof/>
                <w:webHidden/>
              </w:rPr>
              <w:tab/>
            </w:r>
            <w:r w:rsidR="00CC64C0">
              <w:rPr>
                <w:noProof/>
                <w:webHidden/>
              </w:rPr>
              <w:fldChar w:fldCharType="begin"/>
            </w:r>
            <w:r w:rsidR="00CC64C0">
              <w:rPr>
                <w:noProof/>
                <w:webHidden/>
              </w:rPr>
              <w:instrText xml:space="preserve"> PAGEREF _Toc75267303 \h </w:instrText>
            </w:r>
            <w:r w:rsidR="00CC64C0">
              <w:rPr>
                <w:noProof/>
                <w:webHidden/>
              </w:rPr>
            </w:r>
            <w:r w:rsidR="00CC64C0">
              <w:rPr>
                <w:noProof/>
                <w:webHidden/>
              </w:rPr>
              <w:fldChar w:fldCharType="separate"/>
            </w:r>
            <w:r w:rsidR="00CC64C0">
              <w:rPr>
                <w:noProof/>
                <w:webHidden/>
              </w:rPr>
              <w:t>138</w:t>
            </w:r>
            <w:r w:rsidR="00CC64C0">
              <w:rPr>
                <w:noProof/>
                <w:webHidden/>
              </w:rPr>
              <w:fldChar w:fldCharType="end"/>
            </w:r>
          </w:hyperlink>
        </w:p>
        <w:p w14:paraId="2FEAAF7E" w14:textId="77777777" w:rsidR="00CC64C0" w:rsidRDefault="00692C4E">
          <w:pPr>
            <w:pStyle w:val="TM2"/>
            <w:tabs>
              <w:tab w:val="right" w:leader="dot" w:pos="9060"/>
            </w:tabs>
            <w:rPr>
              <w:rFonts w:eastAsiaTheme="minorEastAsia"/>
              <w:noProof/>
              <w:lang w:eastAsia="fr-FR"/>
            </w:rPr>
          </w:pPr>
          <w:hyperlink w:anchor="_Toc75267304" w:history="1">
            <w:r w:rsidR="00CC64C0" w:rsidRPr="00815001">
              <w:rPr>
                <w:rStyle w:val="Lienhypertexte"/>
                <w:rFonts w:ascii="Arial" w:hAnsi="Arial" w:cs="Arial"/>
                <w:noProof/>
              </w:rPr>
              <w:t>FICHE .1 : Financement de la santé et partenariat.</w:t>
            </w:r>
            <w:r w:rsidR="00CC64C0">
              <w:rPr>
                <w:noProof/>
                <w:webHidden/>
              </w:rPr>
              <w:tab/>
            </w:r>
            <w:r w:rsidR="00CC64C0">
              <w:rPr>
                <w:noProof/>
                <w:webHidden/>
              </w:rPr>
              <w:fldChar w:fldCharType="begin"/>
            </w:r>
            <w:r w:rsidR="00CC64C0">
              <w:rPr>
                <w:noProof/>
                <w:webHidden/>
              </w:rPr>
              <w:instrText xml:space="preserve"> PAGEREF _Toc75267304 \h </w:instrText>
            </w:r>
            <w:r w:rsidR="00CC64C0">
              <w:rPr>
                <w:noProof/>
                <w:webHidden/>
              </w:rPr>
            </w:r>
            <w:r w:rsidR="00CC64C0">
              <w:rPr>
                <w:noProof/>
                <w:webHidden/>
              </w:rPr>
              <w:fldChar w:fldCharType="separate"/>
            </w:r>
            <w:r w:rsidR="00CC64C0">
              <w:rPr>
                <w:noProof/>
                <w:webHidden/>
              </w:rPr>
              <w:t>138</w:t>
            </w:r>
            <w:r w:rsidR="00CC64C0">
              <w:rPr>
                <w:noProof/>
                <w:webHidden/>
              </w:rPr>
              <w:fldChar w:fldCharType="end"/>
            </w:r>
          </w:hyperlink>
        </w:p>
        <w:p w14:paraId="595B33DD" w14:textId="77777777" w:rsidR="00CC64C0" w:rsidRDefault="00692C4E">
          <w:pPr>
            <w:pStyle w:val="TM2"/>
            <w:tabs>
              <w:tab w:val="right" w:leader="dot" w:pos="9060"/>
            </w:tabs>
            <w:rPr>
              <w:rFonts w:eastAsiaTheme="minorEastAsia"/>
              <w:noProof/>
              <w:lang w:eastAsia="fr-FR"/>
            </w:rPr>
          </w:pPr>
          <w:hyperlink w:anchor="_Toc75267305" w:history="1">
            <w:r w:rsidR="00CC64C0" w:rsidRPr="00815001">
              <w:rPr>
                <w:rStyle w:val="Lienhypertexte"/>
                <w:rFonts w:ascii="Arial" w:hAnsi="Arial" w:cs="Arial"/>
                <w:noProof/>
              </w:rPr>
              <w:t>FICHE .2 : Amélioration de l’offre des soins et services de santé.</w:t>
            </w:r>
            <w:r w:rsidR="00CC64C0">
              <w:rPr>
                <w:noProof/>
                <w:webHidden/>
              </w:rPr>
              <w:tab/>
            </w:r>
            <w:r w:rsidR="00CC64C0">
              <w:rPr>
                <w:noProof/>
                <w:webHidden/>
              </w:rPr>
              <w:fldChar w:fldCharType="begin"/>
            </w:r>
            <w:r w:rsidR="00CC64C0">
              <w:rPr>
                <w:noProof/>
                <w:webHidden/>
              </w:rPr>
              <w:instrText xml:space="preserve"> PAGEREF _Toc75267305 \h </w:instrText>
            </w:r>
            <w:r w:rsidR="00CC64C0">
              <w:rPr>
                <w:noProof/>
                <w:webHidden/>
              </w:rPr>
            </w:r>
            <w:r w:rsidR="00CC64C0">
              <w:rPr>
                <w:noProof/>
                <w:webHidden/>
              </w:rPr>
              <w:fldChar w:fldCharType="separate"/>
            </w:r>
            <w:r w:rsidR="00CC64C0">
              <w:rPr>
                <w:noProof/>
                <w:webHidden/>
              </w:rPr>
              <w:t>140</w:t>
            </w:r>
            <w:r w:rsidR="00CC64C0">
              <w:rPr>
                <w:noProof/>
                <w:webHidden/>
              </w:rPr>
              <w:fldChar w:fldCharType="end"/>
            </w:r>
          </w:hyperlink>
        </w:p>
        <w:p w14:paraId="1AE17CE1" w14:textId="77777777" w:rsidR="00CC64C0" w:rsidRDefault="00692C4E">
          <w:pPr>
            <w:pStyle w:val="TM2"/>
            <w:tabs>
              <w:tab w:val="right" w:leader="dot" w:pos="9060"/>
            </w:tabs>
            <w:rPr>
              <w:rFonts w:eastAsiaTheme="minorEastAsia"/>
              <w:noProof/>
              <w:lang w:eastAsia="fr-FR"/>
            </w:rPr>
          </w:pPr>
          <w:hyperlink w:anchor="_Toc75267306" w:history="1">
            <w:r w:rsidR="00CC64C0" w:rsidRPr="00815001">
              <w:rPr>
                <w:rStyle w:val="Lienhypertexte"/>
                <w:rFonts w:ascii="Arial" w:hAnsi="Arial" w:cs="Arial"/>
                <w:noProof/>
              </w:rPr>
              <w:t>FICHE 3 : Ressources Humaines en santé</w:t>
            </w:r>
            <w:r w:rsidR="00CC64C0">
              <w:rPr>
                <w:noProof/>
                <w:webHidden/>
              </w:rPr>
              <w:tab/>
            </w:r>
            <w:r w:rsidR="00CC64C0">
              <w:rPr>
                <w:noProof/>
                <w:webHidden/>
              </w:rPr>
              <w:fldChar w:fldCharType="begin"/>
            </w:r>
            <w:r w:rsidR="00CC64C0">
              <w:rPr>
                <w:noProof/>
                <w:webHidden/>
              </w:rPr>
              <w:instrText xml:space="preserve"> PAGEREF _Toc75267306 \h </w:instrText>
            </w:r>
            <w:r w:rsidR="00CC64C0">
              <w:rPr>
                <w:noProof/>
                <w:webHidden/>
              </w:rPr>
            </w:r>
            <w:r w:rsidR="00CC64C0">
              <w:rPr>
                <w:noProof/>
                <w:webHidden/>
              </w:rPr>
              <w:fldChar w:fldCharType="separate"/>
            </w:r>
            <w:r w:rsidR="00CC64C0">
              <w:rPr>
                <w:noProof/>
                <w:webHidden/>
              </w:rPr>
              <w:t>144</w:t>
            </w:r>
            <w:r w:rsidR="00CC64C0">
              <w:rPr>
                <w:noProof/>
                <w:webHidden/>
              </w:rPr>
              <w:fldChar w:fldCharType="end"/>
            </w:r>
          </w:hyperlink>
        </w:p>
        <w:p w14:paraId="5780842D" w14:textId="77777777" w:rsidR="00CC64C0" w:rsidRDefault="00692C4E">
          <w:pPr>
            <w:pStyle w:val="TM2"/>
            <w:tabs>
              <w:tab w:val="right" w:leader="dot" w:pos="9060"/>
            </w:tabs>
            <w:rPr>
              <w:rFonts w:eastAsiaTheme="minorEastAsia"/>
              <w:noProof/>
              <w:lang w:eastAsia="fr-FR"/>
            </w:rPr>
          </w:pPr>
          <w:hyperlink w:anchor="_Toc75267307" w:history="1">
            <w:r w:rsidR="00CC64C0" w:rsidRPr="00815001">
              <w:rPr>
                <w:rStyle w:val="Lienhypertexte"/>
                <w:rFonts w:ascii="Arial" w:hAnsi="Arial" w:cs="Arial"/>
                <w:noProof/>
              </w:rPr>
              <w:t>FICHE 4 : Gestion des médicaments, réactifs et dispositifs médicaux et autres produits pharmaceutiques.</w:t>
            </w:r>
            <w:r w:rsidR="00CC64C0">
              <w:rPr>
                <w:noProof/>
                <w:webHidden/>
              </w:rPr>
              <w:tab/>
            </w:r>
            <w:r w:rsidR="00CC64C0">
              <w:rPr>
                <w:noProof/>
                <w:webHidden/>
              </w:rPr>
              <w:fldChar w:fldCharType="begin"/>
            </w:r>
            <w:r w:rsidR="00CC64C0">
              <w:rPr>
                <w:noProof/>
                <w:webHidden/>
              </w:rPr>
              <w:instrText xml:space="preserve"> PAGEREF _Toc75267307 \h </w:instrText>
            </w:r>
            <w:r w:rsidR="00CC64C0">
              <w:rPr>
                <w:noProof/>
                <w:webHidden/>
              </w:rPr>
            </w:r>
            <w:r w:rsidR="00CC64C0">
              <w:rPr>
                <w:noProof/>
                <w:webHidden/>
              </w:rPr>
              <w:fldChar w:fldCharType="separate"/>
            </w:r>
            <w:r w:rsidR="00CC64C0">
              <w:rPr>
                <w:noProof/>
                <w:webHidden/>
              </w:rPr>
              <w:t>146</w:t>
            </w:r>
            <w:r w:rsidR="00CC64C0">
              <w:rPr>
                <w:noProof/>
                <w:webHidden/>
              </w:rPr>
              <w:fldChar w:fldCharType="end"/>
            </w:r>
          </w:hyperlink>
        </w:p>
        <w:p w14:paraId="785B9447" w14:textId="77777777" w:rsidR="00CC64C0" w:rsidRDefault="00692C4E">
          <w:pPr>
            <w:pStyle w:val="TM2"/>
            <w:tabs>
              <w:tab w:val="right" w:leader="dot" w:pos="9060"/>
            </w:tabs>
            <w:rPr>
              <w:rFonts w:eastAsiaTheme="minorEastAsia"/>
              <w:noProof/>
              <w:lang w:eastAsia="fr-FR"/>
            </w:rPr>
          </w:pPr>
          <w:hyperlink w:anchor="_Toc75267308" w:history="1">
            <w:r w:rsidR="00CC64C0" w:rsidRPr="00815001">
              <w:rPr>
                <w:rStyle w:val="Lienhypertexte"/>
                <w:rFonts w:ascii="Arial" w:hAnsi="Arial" w:cs="Arial"/>
                <w:noProof/>
              </w:rPr>
              <w:t>FICHE 5 : Information sanitaire et recherche en santé.</w:t>
            </w:r>
            <w:r w:rsidR="00CC64C0">
              <w:rPr>
                <w:noProof/>
                <w:webHidden/>
              </w:rPr>
              <w:tab/>
            </w:r>
            <w:r w:rsidR="00CC64C0">
              <w:rPr>
                <w:noProof/>
                <w:webHidden/>
              </w:rPr>
              <w:fldChar w:fldCharType="begin"/>
            </w:r>
            <w:r w:rsidR="00CC64C0">
              <w:rPr>
                <w:noProof/>
                <w:webHidden/>
              </w:rPr>
              <w:instrText xml:space="preserve"> PAGEREF _Toc75267308 \h </w:instrText>
            </w:r>
            <w:r w:rsidR="00CC64C0">
              <w:rPr>
                <w:noProof/>
                <w:webHidden/>
              </w:rPr>
            </w:r>
            <w:r w:rsidR="00CC64C0">
              <w:rPr>
                <w:noProof/>
                <w:webHidden/>
              </w:rPr>
              <w:fldChar w:fldCharType="separate"/>
            </w:r>
            <w:r w:rsidR="00CC64C0">
              <w:rPr>
                <w:noProof/>
                <w:webHidden/>
              </w:rPr>
              <w:t>148</w:t>
            </w:r>
            <w:r w:rsidR="00CC64C0">
              <w:rPr>
                <w:noProof/>
                <w:webHidden/>
              </w:rPr>
              <w:fldChar w:fldCharType="end"/>
            </w:r>
          </w:hyperlink>
        </w:p>
        <w:p w14:paraId="6C545124" w14:textId="77777777" w:rsidR="00CC64C0" w:rsidRDefault="00692C4E">
          <w:pPr>
            <w:pStyle w:val="TM2"/>
            <w:tabs>
              <w:tab w:val="right" w:leader="dot" w:pos="9060"/>
            </w:tabs>
            <w:rPr>
              <w:rFonts w:eastAsiaTheme="minorEastAsia"/>
              <w:noProof/>
              <w:lang w:eastAsia="fr-FR"/>
            </w:rPr>
          </w:pPr>
          <w:hyperlink w:anchor="_Toc75267309" w:history="1">
            <w:r w:rsidR="00CC64C0" w:rsidRPr="00815001">
              <w:rPr>
                <w:rStyle w:val="Lienhypertexte"/>
                <w:rFonts w:ascii="Arial" w:hAnsi="Arial" w:cs="Arial"/>
                <w:noProof/>
              </w:rPr>
              <w:t>FICHE 6 : Offre Infrastructurelles Et équipements des Formations Sanitaires.</w:t>
            </w:r>
            <w:r w:rsidR="00CC64C0">
              <w:rPr>
                <w:noProof/>
                <w:webHidden/>
              </w:rPr>
              <w:tab/>
            </w:r>
            <w:r w:rsidR="00CC64C0">
              <w:rPr>
                <w:noProof/>
                <w:webHidden/>
              </w:rPr>
              <w:fldChar w:fldCharType="begin"/>
            </w:r>
            <w:r w:rsidR="00CC64C0">
              <w:rPr>
                <w:noProof/>
                <w:webHidden/>
              </w:rPr>
              <w:instrText xml:space="preserve"> PAGEREF _Toc75267309 \h </w:instrText>
            </w:r>
            <w:r w:rsidR="00CC64C0">
              <w:rPr>
                <w:noProof/>
                <w:webHidden/>
              </w:rPr>
            </w:r>
            <w:r w:rsidR="00CC64C0">
              <w:rPr>
                <w:noProof/>
                <w:webHidden/>
              </w:rPr>
              <w:fldChar w:fldCharType="separate"/>
            </w:r>
            <w:r w:rsidR="00CC64C0">
              <w:rPr>
                <w:noProof/>
                <w:webHidden/>
              </w:rPr>
              <w:t>152</w:t>
            </w:r>
            <w:r w:rsidR="00CC64C0">
              <w:rPr>
                <w:noProof/>
                <w:webHidden/>
              </w:rPr>
              <w:fldChar w:fldCharType="end"/>
            </w:r>
          </w:hyperlink>
        </w:p>
        <w:p w14:paraId="79B9BAE6" w14:textId="77777777" w:rsidR="00CC64C0" w:rsidRDefault="00692C4E">
          <w:pPr>
            <w:pStyle w:val="TM1"/>
            <w:tabs>
              <w:tab w:val="right" w:leader="dot" w:pos="9060"/>
            </w:tabs>
            <w:rPr>
              <w:rFonts w:eastAsiaTheme="minorEastAsia"/>
              <w:noProof/>
              <w:lang w:eastAsia="fr-FR"/>
            </w:rPr>
          </w:pPr>
          <w:hyperlink w:anchor="_Toc75267310" w:history="1">
            <w:r w:rsidR="00CC64C0" w:rsidRPr="00815001">
              <w:rPr>
                <w:rStyle w:val="Lienhypertexte"/>
                <w:rFonts w:ascii="Arial" w:hAnsi="Arial" w:cs="Arial"/>
                <w:b/>
                <w:noProof/>
              </w:rPr>
              <w:t>Annexe 5 : Gouvernance et Pilotage Stratégique du secteur santé</w:t>
            </w:r>
            <w:r w:rsidR="00CC64C0">
              <w:rPr>
                <w:noProof/>
                <w:webHidden/>
              </w:rPr>
              <w:tab/>
            </w:r>
            <w:r w:rsidR="00CC64C0">
              <w:rPr>
                <w:noProof/>
                <w:webHidden/>
              </w:rPr>
              <w:fldChar w:fldCharType="begin"/>
            </w:r>
            <w:r w:rsidR="00CC64C0">
              <w:rPr>
                <w:noProof/>
                <w:webHidden/>
              </w:rPr>
              <w:instrText xml:space="preserve"> PAGEREF _Toc75267310 \h </w:instrText>
            </w:r>
            <w:r w:rsidR="00CC64C0">
              <w:rPr>
                <w:noProof/>
                <w:webHidden/>
              </w:rPr>
            </w:r>
            <w:r w:rsidR="00CC64C0">
              <w:rPr>
                <w:noProof/>
                <w:webHidden/>
              </w:rPr>
              <w:fldChar w:fldCharType="separate"/>
            </w:r>
            <w:r w:rsidR="00CC64C0">
              <w:rPr>
                <w:noProof/>
                <w:webHidden/>
              </w:rPr>
              <w:t>153</w:t>
            </w:r>
            <w:r w:rsidR="00CC64C0">
              <w:rPr>
                <w:noProof/>
                <w:webHidden/>
              </w:rPr>
              <w:fldChar w:fldCharType="end"/>
            </w:r>
          </w:hyperlink>
        </w:p>
        <w:p w14:paraId="65440E40" w14:textId="77777777" w:rsidR="00CC64C0" w:rsidRDefault="00692C4E">
          <w:pPr>
            <w:pStyle w:val="TM2"/>
            <w:tabs>
              <w:tab w:val="right" w:leader="dot" w:pos="9060"/>
            </w:tabs>
            <w:rPr>
              <w:rFonts w:eastAsiaTheme="minorEastAsia"/>
              <w:noProof/>
              <w:lang w:eastAsia="fr-FR"/>
            </w:rPr>
          </w:pPr>
          <w:hyperlink w:anchor="_Toc75267311" w:history="1">
            <w:r w:rsidR="00CC64C0" w:rsidRPr="00815001">
              <w:rPr>
                <w:rStyle w:val="Lienhypertexte"/>
                <w:rFonts w:ascii="Arial" w:hAnsi="Arial" w:cs="Arial"/>
                <w:noProof/>
              </w:rPr>
              <w:t>FICHE N°1.  Gouvernance et pilotage stratégique du secteur santé</w:t>
            </w:r>
            <w:r w:rsidR="00CC64C0">
              <w:rPr>
                <w:noProof/>
                <w:webHidden/>
              </w:rPr>
              <w:tab/>
            </w:r>
            <w:r w:rsidR="00CC64C0">
              <w:rPr>
                <w:noProof/>
                <w:webHidden/>
              </w:rPr>
              <w:fldChar w:fldCharType="begin"/>
            </w:r>
            <w:r w:rsidR="00CC64C0">
              <w:rPr>
                <w:noProof/>
                <w:webHidden/>
              </w:rPr>
              <w:instrText xml:space="preserve"> PAGEREF _Toc75267311 \h </w:instrText>
            </w:r>
            <w:r w:rsidR="00CC64C0">
              <w:rPr>
                <w:noProof/>
                <w:webHidden/>
              </w:rPr>
            </w:r>
            <w:r w:rsidR="00CC64C0">
              <w:rPr>
                <w:noProof/>
                <w:webHidden/>
              </w:rPr>
              <w:fldChar w:fldCharType="separate"/>
            </w:r>
            <w:r w:rsidR="00CC64C0">
              <w:rPr>
                <w:noProof/>
                <w:webHidden/>
              </w:rPr>
              <w:t>153</w:t>
            </w:r>
            <w:r w:rsidR="00CC64C0">
              <w:rPr>
                <w:noProof/>
                <w:webHidden/>
              </w:rPr>
              <w:fldChar w:fldCharType="end"/>
            </w:r>
          </w:hyperlink>
        </w:p>
        <w:p w14:paraId="7EE3A176" w14:textId="77777777" w:rsidR="00CC64C0" w:rsidRDefault="00692C4E">
          <w:pPr>
            <w:pStyle w:val="TM2"/>
            <w:tabs>
              <w:tab w:val="right" w:leader="dot" w:pos="9060"/>
            </w:tabs>
            <w:rPr>
              <w:rFonts w:eastAsiaTheme="minorEastAsia"/>
              <w:noProof/>
              <w:lang w:eastAsia="fr-FR"/>
            </w:rPr>
          </w:pPr>
          <w:hyperlink w:anchor="_Toc75267312" w:history="1">
            <w:r w:rsidR="00CC64C0" w:rsidRPr="00815001">
              <w:rPr>
                <w:rStyle w:val="Lienhypertexte"/>
                <w:rFonts w:ascii="Arial" w:hAnsi="Arial" w:cs="Arial"/>
                <w:noProof/>
              </w:rPr>
              <w:t>FICHE N°2. Coordination et suivi des activités des services du MINSANTE</w:t>
            </w:r>
            <w:r w:rsidR="00CC64C0">
              <w:rPr>
                <w:noProof/>
                <w:webHidden/>
              </w:rPr>
              <w:tab/>
            </w:r>
            <w:r w:rsidR="00CC64C0">
              <w:rPr>
                <w:noProof/>
                <w:webHidden/>
              </w:rPr>
              <w:fldChar w:fldCharType="begin"/>
            </w:r>
            <w:r w:rsidR="00CC64C0">
              <w:rPr>
                <w:noProof/>
                <w:webHidden/>
              </w:rPr>
              <w:instrText xml:space="preserve"> PAGEREF _Toc75267312 \h </w:instrText>
            </w:r>
            <w:r w:rsidR="00CC64C0">
              <w:rPr>
                <w:noProof/>
                <w:webHidden/>
              </w:rPr>
            </w:r>
            <w:r w:rsidR="00CC64C0">
              <w:rPr>
                <w:noProof/>
                <w:webHidden/>
              </w:rPr>
              <w:fldChar w:fldCharType="separate"/>
            </w:r>
            <w:r w:rsidR="00CC64C0">
              <w:rPr>
                <w:noProof/>
                <w:webHidden/>
              </w:rPr>
              <w:t>155</w:t>
            </w:r>
            <w:r w:rsidR="00CC64C0">
              <w:rPr>
                <w:noProof/>
                <w:webHidden/>
              </w:rPr>
              <w:fldChar w:fldCharType="end"/>
            </w:r>
          </w:hyperlink>
        </w:p>
        <w:p w14:paraId="7DB62180" w14:textId="77777777" w:rsidR="00CC64C0" w:rsidRDefault="00692C4E">
          <w:pPr>
            <w:pStyle w:val="TM2"/>
            <w:tabs>
              <w:tab w:val="right" w:leader="dot" w:pos="9060"/>
            </w:tabs>
            <w:rPr>
              <w:rFonts w:eastAsiaTheme="minorEastAsia"/>
              <w:noProof/>
              <w:lang w:eastAsia="fr-FR"/>
            </w:rPr>
          </w:pPr>
          <w:hyperlink w:anchor="_Toc75267313" w:history="1">
            <w:r w:rsidR="00CC64C0" w:rsidRPr="00815001">
              <w:rPr>
                <w:rStyle w:val="Lienhypertexte"/>
                <w:rFonts w:ascii="Arial" w:hAnsi="Arial" w:cs="Arial"/>
                <w:noProof/>
              </w:rPr>
              <w:t>FICHE 3 : Planification et programmation stratégique</w:t>
            </w:r>
            <w:r w:rsidR="00CC64C0">
              <w:rPr>
                <w:noProof/>
                <w:webHidden/>
              </w:rPr>
              <w:tab/>
            </w:r>
            <w:r w:rsidR="00CC64C0">
              <w:rPr>
                <w:noProof/>
                <w:webHidden/>
              </w:rPr>
              <w:fldChar w:fldCharType="begin"/>
            </w:r>
            <w:r w:rsidR="00CC64C0">
              <w:rPr>
                <w:noProof/>
                <w:webHidden/>
              </w:rPr>
              <w:instrText xml:space="preserve"> PAGEREF _Toc75267313 \h </w:instrText>
            </w:r>
            <w:r w:rsidR="00CC64C0">
              <w:rPr>
                <w:noProof/>
                <w:webHidden/>
              </w:rPr>
            </w:r>
            <w:r w:rsidR="00CC64C0">
              <w:rPr>
                <w:noProof/>
                <w:webHidden/>
              </w:rPr>
              <w:fldChar w:fldCharType="separate"/>
            </w:r>
            <w:r w:rsidR="00CC64C0">
              <w:rPr>
                <w:noProof/>
                <w:webHidden/>
              </w:rPr>
              <w:t>159</w:t>
            </w:r>
            <w:r w:rsidR="00CC64C0">
              <w:rPr>
                <w:noProof/>
                <w:webHidden/>
              </w:rPr>
              <w:fldChar w:fldCharType="end"/>
            </w:r>
          </w:hyperlink>
        </w:p>
        <w:p w14:paraId="4F303298" w14:textId="77777777" w:rsidR="00CC64C0" w:rsidRDefault="00692C4E">
          <w:pPr>
            <w:pStyle w:val="TM2"/>
            <w:tabs>
              <w:tab w:val="right" w:leader="dot" w:pos="9060"/>
            </w:tabs>
            <w:rPr>
              <w:rFonts w:eastAsiaTheme="minorEastAsia"/>
              <w:noProof/>
              <w:lang w:eastAsia="fr-FR"/>
            </w:rPr>
          </w:pPr>
          <w:hyperlink w:anchor="_Toc75267314" w:history="1">
            <w:r w:rsidR="00CC64C0" w:rsidRPr="00815001">
              <w:rPr>
                <w:rStyle w:val="Lienhypertexte"/>
                <w:rFonts w:ascii="Arial" w:hAnsi="Arial" w:cs="Arial"/>
                <w:noProof/>
              </w:rPr>
              <w:t>FICHE 4 : Gestion budgétaire et financière</w:t>
            </w:r>
            <w:r w:rsidR="00CC64C0">
              <w:rPr>
                <w:noProof/>
                <w:webHidden/>
              </w:rPr>
              <w:tab/>
            </w:r>
            <w:r w:rsidR="00CC64C0">
              <w:rPr>
                <w:noProof/>
                <w:webHidden/>
              </w:rPr>
              <w:fldChar w:fldCharType="begin"/>
            </w:r>
            <w:r w:rsidR="00CC64C0">
              <w:rPr>
                <w:noProof/>
                <w:webHidden/>
              </w:rPr>
              <w:instrText xml:space="preserve"> PAGEREF _Toc75267314 \h </w:instrText>
            </w:r>
            <w:r w:rsidR="00CC64C0">
              <w:rPr>
                <w:noProof/>
                <w:webHidden/>
              </w:rPr>
            </w:r>
            <w:r w:rsidR="00CC64C0">
              <w:rPr>
                <w:noProof/>
                <w:webHidden/>
              </w:rPr>
              <w:fldChar w:fldCharType="separate"/>
            </w:r>
            <w:r w:rsidR="00CC64C0">
              <w:rPr>
                <w:noProof/>
                <w:webHidden/>
              </w:rPr>
              <w:t>161</w:t>
            </w:r>
            <w:r w:rsidR="00CC64C0">
              <w:rPr>
                <w:noProof/>
                <w:webHidden/>
              </w:rPr>
              <w:fldChar w:fldCharType="end"/>
            </w:r>
          </w:hyperlink>
        </w:p>
        <w:p w14:paraId="0711DE3E" w14:textId="77777777" w:rsidR="00CC64C0" w:rsidRDefault="00692C4E">
          <w:pPr>
            <w:pStyle w:val="TM2"/>
            <w:tabs>
              <w:tab w:val="right" w:leader="dot" w:pos="9060"/>
            </w:tabs>
            <w:rPr>
              <w:rFonts w:eastAsiaTheme="minorEastAsia"/>
              <w:noProof/>
              <w:lang w:eastAsia="fr-FR"/>
            </w:rPr>
          </w:pPr>
          <w:hyperlink w:anchor="_Toc75267315" w:history="1">
            <w:r w:rsidR="00CC64C0" w:rsidRPr="00815001">
              <w:rPr>
                <w:rStyle w:val="Lienhypertexte"/>
                <w:rFonts w:ascii="Arial" w:hAnsi="Arial" w:cs="Arial"/>
                <w:noProof/>
              </w:rPr>
              <w:t>FICHE 5 : Contrôle et audit des structures</w:t>
            </w:r>
            <w:r w:rsidR="00CC64C0">
              <w:rPr>
                <w:noProof/>
                <w:webHidden/>
              </w:rPr>
              <w:tab/>
            </w:r>
            <w:r w:rsidR="00CC64C0">
              <w:rPr>
                <w:noProof/>
                <w:webHidden/>
              </w:rPr>
              <w:fldChar w:fldCharType="begin"/>
            </w:r>
            <w:r w:rsidR="00CC64C0">
              <w:rPr>
                <w:noProof/>
                <w:webHidden/>
              </w:rPr>
              <w:instrText xml:space="preserve"> PAGEREF _Toc75267315 \h </w:instrText>
            </w:r>
            <w:r w:rsidR="00CC64C0">
              <w:rPr>
                <w:noProof/>
                <w:webHidden/>
              </w:rPr>
            </w:r>
            <w:r w:rsidR="00CC64C0">
              <w:rPr>
                <w:noProof/>
                <w:webHidden/>
              </w:rPr>
              <w:fldChar w:fldCharType="separate"/>
            </w:r>
            <w:r w:rsidR="00CC64C0">
              <w:rPr>
                <w:noProof/>
                <w:webHidden/>
              </w:rPr>
              <w:t>162</w:t>
            </w:r>
            <w:r w:rsidR="00CC64C0">
              <w:rPr>
                <w:noProof/>
                <w:webHidden/>
              </w:rPr>
              <w:fldChar w:fldCharType="end"/>
            </w:r>
          </w:hyperlink>
        </w:p>
        <w:p w14:paraId="5387AF03" w14:textId="77777777" w:rsidR="00CC64C0" w:rsidRDefault="00692C4E">
          <w:pPr>
            <w:pStyle w:val="TM2"/>
            <w:tabs>
              <w:tab w:val="right" w:leader="dot" w:pos="9060"/>
            </w:tabs>
            <w:rPr>
              <w:rFonts w:eastAsiaTheme="minorEastAsia"/>
              <w:noProof/>
              <w:lang w:eastAsia="fr-FR"/>
            </w:rPr>
          </w:pPr>
          <w:hyperlink w:anchor="_Toc75267316" w:history="1">
            <w:r w:rsidR="00CC64C0" w:rsidRPr="00815001">
              <w:rPr>
                <w:rStyle w:val="Lienhypertexte"/>
                <w:rFonts w:ascii="Arial" w:hAnsi="Arial" w:cs="Arial"/>
                <w:noProof/>
              </w:rPr>
              <w:t>FICHE 6 : Renforcement du dispositif de veille stratégique et de résilience du système de santé</w:t>
            </w:r>
            <w:r w:rsidR="00CC64C0">
              <w:rPr>
                <w:noProof/>
                <w:webHidden/>
              </w:rPr>
              <w:tab/>
            </w:r>
            <w:r w:rsidR="00CC64C0">
              <w:rPr>
                <w:noProof/>
                <w:webHidden/>
              </w:rPr>
              <w:fldChar w:fldCharType="begin"/>
            </w:r>
            <w:r w:rsidR="00CC64C0">
              <w:rPr>
                <w:noProof/>
                <w:webHidden/>
              </w:rPr>
              <w:instrText xml:space="preserve"> PAGEREF _Toc75267316 \h </w:instrText>
            </w:r>
            <w:r w:rsidR="00CC64C0">
              <w:rPr>
                <w:noProof/>
                <w:webHidden/>
              </w:rPr>
            </w:r>
            <w:r w:rsidR="00CC64C0">
              <w:rPr>
                <w:noProof/>
                <w:webHidden/>
              </w:rPr>
              <w:fldChar w:fldCharType="separate"/>
            </w:r>
            <w:r w:rsidR="00CC64C0">
              <w:rPr>
                <w:noProof/>
                <w:webHidden/>
              </w:rPr>
              <w:t>164</w:t>
            </w:r>
            <w:r w:rsidR="00CC64C0">
              <w:rPr>
                <w:noProof/>
                <w:webHidden/>
              </w:rPr>
              <w:fldChar w:fldCharType="end"/>
            </w:r>
          </w:hyperlink>
        </w:p>
        <w:p w14:paraId="351C0243" w14:textId="58EABF40" w:rsidR="005D0BA5" w:rsidRPr="003D4B7C" w:rsidRDefault="005D0BA5">
          <w:pPr>
            <w:rPr>
              <w:rFonts w:ascii="Arial" w:hAnsi="Arial" w:cs="Arial"/>
            </w:rPr>
          </w:pPr>
          <w:r w:rsidRPr="00362154">
            <w:rPr>
              <w:rFonts w:ascii="Calibri Light" w:hAnsi="Calibri Light" w:cs="Arial"/>
              <w:b/>
              <w:bCs/>
            </w:rPr>
            <w:fldChar w:fldCharType="end"/>
          </w:r>
        </w:p>
      </w:sdtContent>
    </w:sdt>
    <w:p w14:paraId="7003B194" w14:textId="3D2E4358" w:rsidR="00660C90" w:rsidRPr="003D4B7C" w:rsidRDefault="00660C90">
      <w:pPr>
        <w:rPr>
          <w:rFonts w:ascii="Arial" w:hAnsi="Arial" w:cs="Arial"/>
          <w:b/>
          <w:sz w:val="18"/>
          <w:szCs w:val="18"/>
        </w:rPr>
      </w:pPr>
      <w:r w:rsidRPr="003D4B7C">
        <w:rPr>
          <w:rFonts w:ascii="Arial" w:hAnsi="Arial" w:cs="Arial"/>
          <w:b/>
          <w:sz w:val="18"/>
          <w:szCs w:val="18"/>
        </w:rPr>
        <w:br w:type="page"/>
      </w:r>
    </w:p>
    <w:p w14:paraId="32DA5259" w14:textId="77777777" w:rsidR="00B53E97" w:rsidRPr="003D4B7C" w:rsidRDefault="00B53E97">
      <w:pPr>
        <w:tabs>
          <w:tab w:val="left" w:pos="2966"/>
        </w:tabs>
        <w:spacing w:before="240" w:after="0" w:line="276" w:lineRule="auto"/>
        <w:rPr>
          <w:rFonts w:ascii="Arial" w:hAnsi="Arial" w:cs="Arial"/>
          <w:b/>
          <w:sz w:val="18"/>
          <w:szCs w:val="18"/>
        </w:rPr>
      </w:pPr>
    </w:p>
    <w:p w14:paraId="58C05CEC" w14:textId="77777777" w:rsidR="00B53E97" w:rsidRPr="00681E0B" w:rsidRDefault="00613610" w:rsidP="00681E0B">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0" w:line="276" w:lineRule="auto"/>
        <w:jc w:val="center"/>
        <w:rPr>
          <w:rFonts w:ascii="Arial" w:hAnsi="Arial" w:cs="Arial"/>
          <w:b/>
          <w:sz w:val="24"/>
          <w:szCs w:val="24"/>
        </w:rPr>
      </w:pPr>
      <w:r w:rsidRPr="00681E0B">
        <w:rPr>
          <w:rFonts w:ascii="Arial" w:hAnsi="Arial" w:cs="Arial"/>
          <w:b/>
          <w:sz w:val="24"/>
          <w:szCs w:val="24"/>
        </w:rPr>
        <w:t>CADRES STRATEGIQUES DE PERFORMANCE DES ADMINISTRATIONS</w:t>
      </w:r>
    </w:p>
    <w:p w14:paraId="66B9A1C6" w14:textId="77777777" w:rsidR="00B53E97" w:rsidRPr="00681E0B" w:rsidRDefault="00613610" w:rsidP="00681E0B">
      <w:pPr>
        <w:tabs>
          <w:tab w:val="left" w:pos="2966"/>
        </w:tabs>
        <w:spacing w:before="240" w:after="0" w:line="276" w:lineRule="auto"/>
        <w:jc w:val="both"/>
        <w:rPr>
          <w:rFonts w:ascii="Arial" w:hAnsi="Arial" w:cs="Arial"/>
          <w:b/>
          <w:sz w:val="24"/>
          <w:szCs w:val="24"/>
        </w:rPr>
      </w:pPr>
      <w:r w:rsidRPr="00681E0B">
        <w:rPr>
          <w:rFonts w:ascii="Arial" w:hAnsi="Arial" w:cs="Arial"/>
          <w:b/>
          <w:sz w:val="24"/>
          <w:szCs w:val="24"/>
        </w:rPr>
        <w:t>Administration : MINSANTE</w:t>
      </w:r>
    </w:p>
    <w:p w14:paraId="1E6C94EB" w14:textId="6A7815F6" w:rsidR="007F3F6E" w:rsidRPr="00681E0B" w:rsidRDefault="00613610" w:rsidP="00681E0B">
      <w:pPr>
        <w:tabs>
          <w:tab w:val="left" w:pos="2966"/>
        </w:tabs>
        <w:spacing w:before="240" w:after="0" w:line="276" w:lineRule="auto"/>
        <w:jc w:val="both"/>
        <w:rPr>
          <w:rFonts w:ascii="Arial" w:hAnsi="Arial" w:cs="Arial"/>
          <w:b/>
          <w:sz w:val="24"/>
          <w:szCs w:val="24"/>
        </w:rPr>
      </w:pPr>
      <w:r w:rsidRPr="00681E0B">
        <w:rPr>
          <w:rFonts w:ascii="Arial" w:hAnsi="Arial" w:cs="Arial"/>
          <w:b/>
          <w:sz w:val="24"/>
          <w:szCs w:val="24"/>
        </w:rPr>
        <w:t xml:space="preserve">INTRODUCTION  </w:t>
      </w:r>
    </w:p>
    <w:p w14:paraId="4699C0AE" w14:textId="77777777" w:rsidR="00B53E97" w:rsidRPr="00681E0B" w:rsidRDefault="00613610" w:rsidP="00681E0B">
      <w:pPr>
        <w:pStyle w:val="Paragraphedeliste"/>
        <w:numPr>
          <w:ilvl w:val="0"/>
          <w:numId w:val="3"/>
        </w:numPr>
        <w:tabs>
          <w:tab w:val="left" w:pos="2966"/>
        </w:tabs>
        <w:spacing w:after="0" w:line="276" w:lineRule="auto"/>
        <w:contextualSpacing w:val="0"/>
        <w:jc w:val="both"/>
        <w:rPr>
          <w:rFonts w:ascii="Arial" w:hAnsi="Arial" w:cs="Arial"/>
          <w:b/>
          <w:sz w:val="24"/>
          <w:szCs w:val="24"/>
        </w:rPr>
      </w:pPr>
      <w:r w:rsidRPr="00681E0B">
        <w:rPr>
          <w:rFonts w:ascii="Arial" w:hAnsi="Arial" w:cs="Arial"/>
          <w:b/>
          <w:sz w:val="24"/>
          <w:szCs w:val="24"/>
        </w:rPr>
        <w:t xml:space="preserve">Contexte </w:t>
      </w:r>
    </w:p>
    <w:p w14:paraId="1381ADBA" w14:textId="77777777" w:rsidR="00B53E97" w:rsidRPr="00681E0B" w:rsidRDefault="00613610" w:rsidP="00681E0B">
      <w:pPr>
        <w:jc w:val="both"/>
        <w:rPr>
          <w:rFonts w:ascii="Arial" w:hAnsi="Arial" w:cs="Arial"/>
          <w:sz w:val="24"/>
          <w:szCs w:val="24"/>
        </w:rPr>
      </w:pPr>
      <w:r w:rsidRPr="00681E0B">
        <w:rPr>
          <w:rFonts w:ascii="Arial" w:hAnsi="Arial" w:cs="Arial"/>
          <w:sz w:val="24"/>
          <w:szCs w:val="24"/>
        </w:rPr>
        <w:t xml:space="preserve">Pour son développement économique et social, le Cameroun a adopté en 2009 la Vision de développement à l’horizon 2035 qui ambitionne de faire du Cameroun « Un pays émergent, démocratique et uni dans sa diversité ». La première phase de mise en œuvre de cette vision de développement à long terme a été opérationnalisée par le Document de Stratégie pour la Croissance et l’Emploi (DSCE) qui a constitué le cadre global de référence des actions du Gouvernement et des partenaires au développement pour la période 2010-2019. </w:t>
      </w:r>
    </w:p>
    <w:p w14:paraId="70F27C3A" w14:textId="77777777" w:rsidR="00651941" w:rsidRPr="00681E0B" w:rsidRDefault="00613610" w:rsidP="00681E0B">
      <w:pPr>
        <w:pStyle w:val="Default"/>
        <w:jc w:val="both"/>
        <w:rPr>
          <w:rFonts w:ascii="Arial" w:hAnsi="Arial" w:cs="Arial"/>
          <w:color w:val="auto"/>
        </w:rPr>
      </w:pPr>
      <w:r w:rsidRPr="00681E0B">
        <w:rPr>
          <w:rFonts w:ascii="Arial" w:hAnsi="Arial" w:cs="Arial"/>
          <w:color w:val="auto"/>
        </w:rPr>
        <w:t>Rendu au terme de la mise en œuvre du DSCE, il est nécessaire d’aligner les cadres stratégiques des administrations aux orientations de la deuxième phase de la Vision 2035. En effet, la mise en œuvre de la vision de développement du Cameroun à l’</w:t>
      </w:r>
      <w:r w:rsidR="00C3385E" w:rsidRPr="00681E0B">
        <w:rPr>
          <w:rFonts w:ascii="Arial" w:hAnsi="Arial" w:cs="Arial"/>
          <w:color w:val="auto"/>
        </w:rPr>
        <w:t xml:space="preserve">horizon 2035 est entrée dans une nouvelle </w:t>
      </w:r>
      <w:r w:rsidRPr="00681E0B">
        <w:rPr>
          <w:rFonts w:ascii="Arial" w:hAnsi="Arial" w:cs="Arial"/>
          <w:color w:val="auto"/>
        </w:rPr>
        <w:t xml:space="preserve">phase, depuis l’adoption de la Stratégie Nationale de Développement (SND30). Cette situation impose une reconsidération des programmes des différentes administrations et l’élaboration de nouveaux cadres de performances. </w:t>
      </w:r>
    </w:p>
    <w:p w14:paraId="2194BE19" w14:textId="77777777" w:rsidR="00651941" w:rsidRPr="00681E0B" w:rsidRDefault="00613610" w:rsidP="00681E0B">
      <w:pPr>
        <w:pStyle w:val="Default"/>
        <w:jc w:val="both"/>
        <w:rPr>
          <w:rFonts w:ascii="Arial" w:hAnsi="Arial" w:cs="Arial"/>
          <w:color w:val="auto"/>
        </w:rPr>
      </w:pPr>
      <w:r w:rsidRPr="00681E0B">
        <w:rPr>
          <w:rFonts w:ascii="Arial" w:hAnsi="Arial" w:cs="Arial"/>
          <w:color w:val="auto"/>
        </w:rPr>
        <w:t>La relecture des cadres stratégique</w:t>
      </w:r>
      <w:r w:rsidR="00651941" w:rsidRPr="00681E0B">
        <w:rPr>
          <w:rFonts w:ascii="Arial" w:hAnsi="Arial" w:cs="Arial"/>
          <w:color w:val="auto"/>
        </w:rPr>
        <w:t>s</w:t>
      </w:r>
      <w:r w:rsidRPr="00681E0B">
        <w:rPr>
          <w:rFonts w:ascii="Arial" w:hAnsi="Arial" w:cs="Arial"/>
          <w:color w:val="auto"/>
        </w:rPr>
        <w:t xml:space="preserve"> est </w:t>
      </w:r>
      <w:r w:rsidR="00651941" w:rsidRPr="00681E0B">
        <w:rPr>
          <w:rFonts w:ascii="Arial" w:hAnsi="Arial" w:cs="Arial"/>
          <w:color w:val="auto"/>
        </w:rPr>
        <w:t xml:space="preserve">donc </w:t>
      </w:r>
      <w:r w:rsidRPr="00681E0B">
        <w:rPr>
          <w:rFonts w:ascii="Arial" w:hAnsi="Arial" w:cs="Arial"/>
          <w:color w:val="auto"/>
        </w:rPr>
        <w:t xml:space="preserve">nécessaire, </w:t>
      </w:r>
      <w:r w:rsidR="00651941" w:rsidRPr="00681E0B">
        <w:rPr>
          <w:rFonts w:ascii="Arial" w:hAnsi="Arial" w:cs="Arial"/>
          <w:color w:val="auto"/>
        </w:rPr>
        <w:t>pour a</w:t>
      </w:r>
      <w:r w:rsidRPr="00681E0B">
        <w:rPr>
          <w:rFonts w:ascii="Arial" w:hAnsi="Arial" w:cs="Arial"/>
          <w:color w:val="auto"/>
        </w:rPr>
        <w:t xml:space="preserve">sseoir l’alignement des programmes des administrations sur les options retenues. </w:t>
      </w:r>
      <w:r w:rsidR="00651941" w:rsidRPr="00681E0B">
        <w:rPr>
          <w:rFonts w:ascii="Arial" w:hAnsi="Arial" w:cs="Arial"/>
          <w:color w:val="auto"/>
        </w:rPr>
        <w:t>Elle exige une prise</w:t>
      </w:r>
      <w:r w:rsidRPr="00681E0B">
        <w:rPr>
          <w:rFonts w:ascii="Arial" w:hAnsi="Arial" w:cs="Arial"/>
          <w:color w:val="auto"/>
        </w:rPr>
        <w:t xml:space="preserve"> en compte </w:t>
      </w:r>
      <w:r w:rsidR="00651941" w:rsidRPr="00681E0B">
        <w:rPr>
          <w:rFonts w:ascii="Arial" w:hAnsi="Arial" w:cs="Arial"/>
          <w:color w:val="auto"/>
        </w:rPr>
        <w:t>d</w:t>
      </w:r>
      <w:r w:rsidRPr="00681E0B">
        <w:rPr>
          <w:rFonts w:ascii="Arial" w:hAnsi="Arial" w:cs="Arial"/>
          <w:color w:val="auto"/>
        </w:rPr>
        <w:t>es propositions formulées dans le cadre de l’évaluation générale du DSCE et de l’actualisation de la Stratégie Sectorielle de Santé 2016-2027</w:t>
      </w:r>
      <w:r w:rsidR="00651941" w:rsidRPr="00681E0B">
        <w:rPr>
          <w:rFonts w:ascii="Arial" w:hAnsi="Arial" w:cs="Arial"/>
          <w:color w:val="auto"/>
        </w:rPr>
        <w:t>.</w:t>
      </w:r>
      <w:r w:rsidRPr="00681E0B">
        <w:rPr>
          <w:rFonts w:ascii="Arial" w:hAnsi="Arial" w:cs="Arial"/>
          <w:color w:val="auto"/>
        </w:rPr>
        <w:t xml:space="preserve"> </w:t>
      </w:r>
      <w:r w:rsidR="00651941" w:rsidRPr="00681E0B">
        <w:rPr>
          <w:rFonts w:ascii="Arial" w:hAnsi="Arial" w:cs="Arial"/>
          <w:color w:val="auto"/>
        </w:rPr>
        <w:t>En effet, la Stratégie Sectorielle de Santé (SSS) 2020-2030 qui est le cadre d’orientation de l’action gouverne</w:t>
      </w:r>
      <w:r w:rsidR="00651941" w:rsidRPr="00681E0B">
        <w:rPr>
          <w:rFonts w:ascii="Arial" w:hAnsi="Arial" w:cs="Arial"/>
          <w:bCs/>
          <w:color w:val="auto"/>
        </w:rPr>
        <w:t xml:space="preserve">mentale en matière de santé avait elle aussi </w:t>
      </w:r>
      <w:r w:rsidR="00651941" w:rsidRPr="00681E0B">
        <w:rPr>
          <w:rFonts w:ascii="Arial" w:hAnsi="Arial" w:cs="Arial"/>
          <w:color w:val="auto"/>
        </w:rPr>
        <w:t xml:space="preserve">été révisée et adossée aux orientations de la SND30. Ces efforts d’alignement stratégiques sont principalement dû à : </w:t>
      </w:r>
    </w:p>
    <w:p w14:paraId="624D96D4" w14:textId="77777777" w:rsidR="00651941" w:rsidRPr="00681E0B" w:rsidRDefault="00651941" w:rsidP="00681E0B">
      <w:pPr>
        <w:pStyle w:val="Default"/>
        <w:jc w:val="both"/>
        <w:rPr>
          <w:rFonts w:ascii="Arial" w:hAnsi="Arial" w:cs="Arial"/>
          <w:color w:val="auto"/>
        </w:rPr>
      </w:pPr>
    </w:p>
    <w:p w14:paraId="55A0235F" w14:textId="77777777" w:rsidR="00B53E97" w:rsidRPr="00681E0B" w:rsidRDefault="00F715C1" w:rsidP="00627820">
      <w:pPr>
        <w:pStyle w:val="Default"/>
        <w:numPr>
          <w:ilvl w:val="0"/>
          <w:numId w:val="9"/>
        </w:numPr>
        <w:spacing w:after="279"/>
        <w:jc w:val="both"/>
        <w:rPr>
          <w:rFonts w:ascii="Arial" w:hAnsi="Arial" w:cs="Arial"/>
          <w:color w:val="auto"/>
        </w:rPr>
      </w:pPr>
      <w:r w:rsidRPr="00681E0B">
        <w:rPr>
          <w:rFonts w:ascii="Arial" w:hAnsi="Arial" w:cs="Arial"/>
          <w:color w:val="auto"/>
        </w:rPr>
        <w:t>La</w:t>
      </w:r>
      <w:r w:rsidR="00613610" w:rsidRPr="00681E0B">
        <w:rPr>
          <w:rFonts w:ascii="Arial" w:hAnsi="Arial" w:cs="Arial"/>
          <w:color w:val="auto"/>
        </w:rPr>
        <w:t xml:space="preserve"> nécessité d’une meilleure couverture des champs de responsabilités économiques et sociales des administrations, en considérant les nomenclatures économiques et budgétaires de référence (SCN, CITI, CEMAC) ; </w:t>
      </w:r>
    </w:p>
    <w:p w14:paraId="7B79E3FA" w14:textId="77777777" w:rsidR="00B53E97" w:rsidRPr="00681E0B" w:rsidRDefault="00F715C1" w:rsidP="00627820">
      <w:pPr>
        <w:pStyle w:val="Default"/>
        <w:numPr>
          <w:ilvl w:val="0"/>
          <w:numId w:val="9"/>
        </w:numPr>
        <w:spacing w:after="279"/>
        <w:jc w:val="both"/>
        <w:rPr>
          <w:rFonts w:ascii="Arial" w:hAnsi="Arial" w:cs="Arial"/>
          <w:color w:val="auto"/>
        </w:rPr>
      </w:pPr>
      <w:r w:rsidRPr="00681E0B">
        <w:rPr>
          <w:rFonts w:ascii="Arial" w:hAnsi="Arial" w:cs="Arial"/>
          <w:color w:val="auto"/>
        </w:rPr>
        <w:t>La</w:t>
      </w:r>
      <w:r w:rsidR="00613610" w:rsidRPr="00681E0B">
        <w:rPr>
          <w:rFonts w:ascii="Arial" w:hAnsi="Arial" w:cs="Arial"/>
          <w:color w:val="auto"/>
        </w:rPr>
        <w:t xml:space="preserve"> nécessité d’une meilleure internalisation des enjeux et des problématiques stratégiques nationales et sectorielles, grâce à une bonne appropriation et à l’adhésion des responsables à divers niveaux de la chaine des résultats (Cf. GAR) à savoir les acteurs du niveau périphérique, intermédiaire et central du système de santé;</w:t>
      </w:r>
    </w:p>
    <w:p w14:paraId="0E2BE050" w14:textId="77777777" w:rsidR="00B53E97" w:rsidRPr="00681E0B" w:rsidRDefault="00F715C1" w:rsidP="00627820">
      <w:pPr>
        <w:pStyle w:val="Default"/>
        <w:numPr>
          <w:ilvl w:val="0"/>
          <w:numId w:val="9"/>
        </w:numPr>
        <w:spacing w:after="279"/>
        <w:jc w:val="both"/>
        <w:rPr>
          <w:rFonts w:ascii="Arial" w:hAnsi="Arial" w:cs="Arial"/>
          <w:color w:val="auto"/>
        </w:rPr>
      </w:pPr>
      <w:r w:rsidRPr="00681E0B">
        <w:rPr>
          <w:rFonts w:ascii="Arial" w:hAnsi="Arial" w:cs="Arial"/>
          <w:color w:val="auto"/>
        </w:rPr>
        <w:t>La</w:t>
      </w:r>
      <w:r w:rsidR="00613610" w:rsidRPr="00681E0B">
        <w:rPr>
          <w:rFonts w:ascii="Arial" w:hAnsi="Arial" w:cs="Arial"/>
          <w:color w:val="auto"/>
        </w:rPr>
        <w:t xml:space="preserve"> nécessité de renforcer le traitement des problématiques transversales et de l’organisation des complémentarités opérationnelles aux niveaux intra et interministériels en vue de la convergence des efforts </w:t>
      </w:r>
      <w:r w:rsidRPr="00681E0B">
        <w:rPr>
          <w:rFonts w:ascii="Arial" w:hAnsi="Arial" w:cs="Arial"/>
          <w:color w:val="auto"/>
        </w:rPr>
        <w:t>vers des points d’impact conflue</w:t>
      </w:r>
      <w:r w:rsidR="00613610" w:rsidRPr="00681E0B">
        <w:rPr>
          <w:rFonts w:ascii="Arial" w:hAnsi="Arial" w:cs="Arial"/>
          <w:color w:val="auto"/>
        </w:rPr>
        <w:t>nt</w:t>
      </w:r>
      <w:r w:rsidRPr="00681E0B">
        <w:rPr>
          <w:rFonts w:ascii="Arial" w:hAnsi="Arial" w:cs="Arial"/>
          <w:color w:val="auto"/>
        </w:rPr>
        <w:t>s</w:t>
      </w:r>
      <w:r w:rsidR="00613610" w:rsidRPr="00681E0B">
        <w:rPr>
          <w:rFonts w:ascii="Arial" w:hAnsi="Arial" w:cs="Arial"/>
          <w:color w:val="auto"/>
        </w:rPr>
        <w:t> ;</w:t>
      </w:r>
    </w:p>
    <w:p w14:paraId="44492585" w14:textId="77777777" w:rsidR="00B53E97" w:rsidRPr="00681E0B" w:rsidRDefault="00F715C1" w:rsidP="00627820">
      <w:pPr>
        <w:pStyle w:val="Default"/>
        <w:numPr>
          <w:ilvl w:val="0"/>
          <w:numId w:val="9"/>
        </w:numPr>
        <w:spacing w:after="279"/>
        <w:jc w:val="both"/>
        <w:rPr>
          <w:rFonts w:ascii="Arial" w:hAnsi="Arial" w:cs="Arial"/>
          <w:color w:val="auto"/>
        </w:rPr>
      </w:pPr>
      <w:r w:rsidRPr="00681E0B">
        <w:rPr>
          <w:rFonts w:ascii="Arial" w:hAnsi="Arial" w:cs="Arial"/>
          <w:color w:val="auto"/>
        </w:rPr>
        <w:t>La</w:t>
      </w:r>
      <w:r w:rsidR="00613610" w:rsidRPr="00681E0B">
        <w:rPr>
          <w:rFonts w:ascii="Arial" w:hAnsi="Arial" w:cs="Arial"/>
          <w:color w:val="auto"/>
        </w:rPr>
        <w:t xml:space="preserve"> nécessité de renforcer l’ancrage des contenus des programmes aux objectifs, de corriger l’insuffisante formulation des indicateurs due parfois à l’hétérogénéité dans le contenu des programmes, l’absence des cadres de mesure de rendement, l’absence d’une planification statistique conséquente, </w:t>
      </w:r>
      <w:r w:rsidR="00613610" w:rsidRPr="00681E0B">
        <w:rPr>
          <w:rFonts w:ascii="Arial" w:hAnsi="Arial" w:cs="Arial"/>
          <w:color w:val="auto"/>
        </w:rPr>
        <w:lastRenderedPageBreak/>
        <w:t xml:space="preserve">d’améliorer la dynamique d’évaluation corrective et des efforts de recherche développement systématique ; </w:t>
      </w:r>
    </w:p>
    <w:p w14:paraId="45312B98" w14:textId="77777777" w:rsidR="00B53E97" w:rsidRPr="00681E0B" w:rsidRDefault="00613610" w:rsidP="00627820">
      <w:pPr>
        <w:pStyle w:val="Default"/>
        <w:numPr>
          <w:ilvl w:val="0"/>
          <w:numId w:val="9"/>
        </w:numPr>
        <w:spacing w:after="279"/>
        <w:jc w:val="both"/>
        <w:rPr>
          <w:rFonts w:ascii="Arial" w:hAnsi="Arial" w:cs="Arial"/>
          <w:color w:val="auto"/>
        </w:rPr>
      </w:pPr>
      <w:r w:rsidRPr="00681E0B">
        <w:rPr>
          <w:rFonts w:ascii="Arial" w:hAnsi="Arial" w:cs="Arial"/>
          <w:color w:val="auto"/>
        </w:rPr>
        <w:t xml:space="preserve"> </w:t>
      </w:r>
      <w:r w:rsidR="00F715C1" w:rsidRPr="00681E0B">
        <w:rPr>
          <w:rFonts w:ascii="Arial" w:hAnsi="Arial" w:cs="Arial"/>
          <w:color w:val="auto"/>
        </w:rPr>
        <w:t>La</w:t>
      </w:r>
      <w:r w:rsidRPr="00681E0B">
        <w:rPr>
          <w:rFonts w:ascii="Arial" w:hAnsi="Arial" w:cs="Arial"/>
          <w:color w:val="auto"/>
        </w:rPr>
        <w:t xml:space="preserve"> nécessité de corriger la faible prise en compte des structures sous-tutelles et rattachées au MINSANTE dans la formulation des programmes entrainant un risque de sous-lisibilité, d’efficacité et d’efficience de l’action publique dans les domaines de compétence ; </w:t>
      </w:r>
    </w:p>
    <w:p w14:paraId="0A623C9D" w14:textId="77777777" w:rsidR="00B53E97" w:rsidRPr="00681E0B" w:rsidRDefault="00F715C1" w:rsidP="00627820">
      <w:pPr>
        <w:pStyle w:val="Default"/>
        <w:numPr>
          <w:ilvl w:val="0"/>
          <w:numId w:val="9"/>
        </w:numPr>
        <w:spacing w:after="279"/>
        <w:jc w:val="both"/>
        <w:rPr>
          <w:rFonts w:ascii="Arial" w:hAnsi="Arial" w:cs="Arial"/>
          <w:color w:val="auto"/>
        </w:rPr>
      </w:pPr>
      <w:r w:rsidRPr="00681E0B">
        <w:rPr>
          <w:rFonts w:ascii="Arial" w:hAnsi="Arial" w:cs="Arial"/>
          <w:color w:val="auto"/>
        </w:rPr>
        <w:t>La</w:t>
      </w:r>
      <w:r w:rsidR="00613610" w:rsidRPr="00681E0B">
        <w:rPr>
          <w:rFonts w:ascii="Arial" w:hAnsi="Arial" w:cs="Arial"/>
          <w:color w:val="auto"/>
        </w:rPr>
        <w:t xml:space="preserve"> nécessité de prendre en compte de manière conséquente les évolutions institutionnelles concernant notamment la décentralisation, dans la formulation des stratégies-programmes. </w:t>
      </w:r>
    </w:p>
    <w:p w14:paraId="75BC1711" w14:textId="77777777" w:rsidR="00B53E97" w:rsidRPr="00681E0B" w:rsidRDefault="00613610" w:rsidP="00681E0B">
      <w:pPr>
        <w:spacing w:line="276" w:lineRule="auto"/>
        <w:jc w:val="both"/>
        <w:rPr>
          <w:rFonts w:ascii="Arial" w:hAnsi="Arial" w:cs="Arial"/>
          <w:sz w:val="24"/>
          <w:szCs w:val="24"/>
        </w:rPr>
      </w:pPr>
      <w:r w:rsidRPr="00681E0B">
        <w:rPr>
          <w:rFonts w:ascii="Arial" w:hAnsi="Arial" w:cs="Arial"/>
          <w:sz w:val="24"/>
          <w:szCs w:val="24"/>
        </w:rPr>
        <w:t>Ces travaux serviront de base pour la planification du triennat 2022-2024 et la budgétisation de l'exercice 2022.</w:t>
      </w:r>
    </w:p>
    <w:p w14:paraId="4BCDE4AE" w14:textId="77777777" w:rsidR="00B53E97" w:rsidRPr="00681E0B" w:rsidRDefault="00613610" w:rsidP="00681E0B">
      <w:pPr>
        <w:pStyle w:val="Paragraphedeliste"/>
        <w:numPr>
          <w:ilvl w:val="0"/>
          <w:numId w:val="3"/>
        </w:numPr>
        <w:tabs>
          <w:tab w:val="left" w:pos="2966"/>
        </w:tabs>
        <w:spacing w:before="240" w:after="0" w:line="276" w:lineRule="auto"/>
        <w:jc w:val="both"/>
        <w:rPr>
          <w:rFonts w:ascii="Arial" w:hAnsi="Arial" w:cs="Arial"/>
          <w:b/>
          <w:sz w:val="24"/>
          <w:szCs w:val="24"/>
        </w:rPr>
      </w:pPr>
      <w:r w:rsidRPr="00681E0B">
        <w:rPr>
          <w:rFonts w:ascii="Arial" w:hAnsi="Arial" w:cs="Arial"/>
          <w:b/>
          <w:sz w:val="24"/>
          <w:szCs w:val="24"/>
        </w:rPr>
        <w:t>Missions du Ministère de la Santé Publique :</w:t>
      </w:r>
    </w:p>
    <w:p w14:paraId="34CACAA4" w14:textId="77777777" w:rsidR="00B53E97" w:rsidRPr="00681E0B" w:rsidRDefault="00613610" w:rsidP="00681E0B">
      <w:pPr>
        <w:spacing w:after="0" w:line="240" w:lineRule="auto"/>
        <w:jc w:val="both"/>
        <w:rPr>
          <w:rFonts w:ascii="Arial" w:hAnsi="Arial" w:cs="Arial"/>
          <w:sz w:val="24"/>
          <w:szCs w:val="24"/>
        </w:rPr>
      </w:pPr>
      <w:r w:rsidRPr="00681E0B">
        <w:rPr>
          <w:rFonts w:ascii="Arial" w:hAnsi="Arial" w:cs="Arial"/>
          <w:sz w:val="24"/>
          <w:szCs w:val="24"/>
        </w:rPr>
        <w:t>Conformément au Décret n° 2013/093 du 03 avril 2013 portant organigramme du Ministère de la Santé Publique, le MINSANTE est responsable de l’élaboration et de la mise en œuvre de la politique du Gouvernement en matière de santé publique. A ce titre, il est chargé :</w:t>
      </w:r>
    </w:p>
    <w:p w14:paraId="62CCD0D7" w14:textId="77777777" w:rsidR="00B53E97" w:rsidRPr="00681E0B" w:rsidRDefault="00613610" w:rsidP="00627820">
      <w:pPr>
        <w:pStyle w:val="Paragraphedeliste"/>
        <w:numPr>
          <w:ilvl w:val="0"/>
          <w:numId w:val="6"/>
        </w:numPr>
        <w:spacing w:after="0" w:line="240" w:lineRule="auto"/>
        <w:jc w:val="both"/>
        <w:rPr>
          <w:rFonts w:ascii="Arial" w:hAnsi="Arial" w:cs="Arial"/>
          <w:sz w:val="24"/>
          <w:szCs w:val="24"/>
        </w:rPr>
      </w:pPr>
      <w:r w:rsidRPr="00681E0B">
        <w:rPr>
          <w:rFonts w:ascii="Arial" w:hAnsi="Arial" w:cs="Arial"/>
          <w:sz w:val="24"/>
          <w:szCs w:val="24"/>
        </w:rPr>
        <w:t>D’assurer l’organisation, la gestion et le développement des formations sanitaires publiques ;</w:t>
      </w:r>
    </w:p>
    <w:p w14:paraId="6674AB15" w14:textId="77777777" w:rsidR="00B53E97" w:rsidRPr="00681E0B" w:rsidRDefault="00613610" w:rsidP="00627820">
      <w:pPr>
        <w:pStyle w:val="Paragraphedeliste"/>
        <w:numPr>
          <w:ilvl w:val="0"/>
          <w:numId w:val="6"/>
        </w:numPr>
        <w:spacing w:after="0" w:line="240" w:lineRule="auto"/>
        <w:jc w:val="both"/>
        <w:rPr>
          <w:rFonts w:ascii="Arial" w:hAnsi="Arial" w:cs="Arial"/>
          <w:sz w:val="24"/>
          <w:szCs w:val="24"/>
        </w:rPr>
      </w:pPr>
      <w:r w:rsidRPr="00681E0B">
        <w:rPr>
          <w:rFonts w:ascii="Arial" w:hAnsi="Arial" w:cs="Arial"/>
          <w:sz w:val="24"/>
          <w:szCs w:val="24"/>
        </w:rPr>
        <w:t>D’assurer le contrôle technique des formations sanitaires privées ;</w:t>
      </w:r>
    </w:p>
    <w:p w14:paraId="24D442CF" w14:textId="77777777" w:rsidR="00B53E97" w:rsidRPr="00681E0B" w:rsidRDefault="00613610" w:rsidP="00627820">
      <w:pPr>
        <w:pStyle w:val="Paragraphedeliste"/>
        <w:numPr>
          <w:ilvl w:val="0"/>
          <w:numId w:val="6"/>
        </w:numPr>
        <w:spacing w:after="0" w:line="240" w:lineRule="auto"/>
        <w:jc w:val="both"/>
        <w:rPr>
          <w:rFonts w:ascii="Arial" w:hAnsi="Arial" w:cs="Arial"/>
          <w:sz w:val="24"/>
          <w:szCs w:val="24"/>
        </w:rPr>
      </w:pPr>
      <w:r w:rsidRPr="00681E0B">
        <w:rPr>
          <w:rFonts w:ascii="Arial" w:hAnsi="Arial" w:cs="Arial"/>
          <w:sz w:val="24"/>
          <w:szCs w:val="24"/>
        </w:rPr>
        <w:t>De veiller au développement des actions de prévention et de lutte contre les épidémies et pandémies ;</w:t>
      </w:r>
    </w:p>
    <w:p w14:paraId="7E13D48A" w14:textId="77777777" w:rsidR="00B53E97" w:rsidRPr="00681E0B" w:rsidRDefault="00613610" w:rsidP="00627820">
      <w:pPr>
        <w:pStyle w:val="Paragraphedeliste"/>
        <w:numPr>
          <w:ilvl w:val="0"/>
          <w:numId w:val="6"/>
        </w:numPr>
        <w:spacing w:after="0" w:line="240" w:lineRule="auto"/>
        <w:jc w:val="both"/>
        <w:rPr>
          <w:rFonts w:ascii="Arial" w:hAnsi="Arial" w:cs="Arial"/>
          <w:sz w:val="24"/>
          <w:szCs w:val="24"/>
        </w:rPr>
      </w:pPr>
      <w:r w:rsidRPr="00681E0B">
        <w:rPr>
          <w:rFonts w:ascii="Arial" w:hAnsi="Arial" w:cs="Arial"/>
          <w:sz w:val="24"/>
          <w:szCs w:val="24"/>
        </w:rPr>
        <w:t xml:space="preserve"> De veiller à l'extension de la couverture sanitaire du Territoire;</w:t>
      </w:r>
    </w:p>
    <w:p w14:paraId="59CDAE10" w14:textId="77777777" w:rsidR="00B53E97" w:rsidRPr="00681E0B" w:rsidRDefault="00613610" w:rsidP="00627820">
      <w:pPr>
        <w:pStyle w:val="Paragraphedeliste"/>
        <w:numPr>
          <w:ilvl w:val="0"/>
          <w:numId w:val="6"/>
        </w:numPr>
        <w:spacing w:after="0" w:line="240" w:lineRule="auto"/>
        <w:jc w:val="both"/>
        <w:rPr>
          <w:rFonts w:ascii="Arial" w:hAnsi="Arial" w:cs="Arial"/>
          <w:sz w:val="24"/>
          <w:szCs w:val="24"/>
        </w:rPr>
      </w:pPr>
      <w:r w:rsidRPr="00681E0B">
        <w:rPr>
          <w:rFonts w:ascii="Arial" w:hAnsi="Arial" w:cs="Arial"/>
          <w:sz w:val="24"/>
          <w:szCs w:val="24"/>
        </w:rPr>
        <w:t>De veiller au développement des actions de prévention et de lutte</w:t>
      </w:r>
    </w:p>
    <w:p w14:paraId="429B8670" w14:textId="77777777" w:rsidR="00B53E97" w:rsidRPr="00681E0B" w:rsidRDefault="00613610" w:rsidP="00627820">
      <w:pPr>
        <w:pStyle w:val="Paragraphedeliste"/>
        <w:numPr>
          <w:ilvl w:val="0"/>
          <w:numId w:val="6"/>
        </w:numPr>
        <w:spacing w:after="0" w:line="240" w:lineRule="auto"/>
        <w:jc w:val="both"/>
        <w:rPr>
          <w:rFonts w:ascii="Arial" w:hAnsi="Arial" w:cs="Arial"/>
          <w:sz w:val="24"/>
          <w:szCs w:val="24"/>
        </w:rPr>
      </w:pPr>
      <w:r w:rsidRPr="00681E0B">
        <w:rPr>
          <w:rFonts w:ascii="Arial" w:hAnsi="Arial" w:cs="Arial"/>
          <w:sz w:val="24"/>
          <w:szCs w:val="24"/>
        </w:rPr>
        <w:t>De lutter contre les épidémies et les pandémies ;</w:t>
      </w:r>
    </w:p>
    <w:p w14:paraId="63813C5E" w14:textId="4B761421" w:rsidR="00B53E97" w:rsidRPr="00681E0B" w:rsidRDefault="00613610" w:rsidP="00627820">
      <w:pPr>
        <w:pStyle w:val="Paragraphedeliste"/>
        <w:numPr>
          <w:ilvl w:val="0"/>
          <w:numId w:val="6"/>
        </w:numPr>
        <w:spacing w:after="0" w:line="240" w:lineRule="auto"/>
        <w:jc w:val="both"/>
        <w:rPr>
          <w:rFonts w:ascii="Arial" w:hAnsi="Arial" w:cs="Arial"/>
          <w:sz w:val="24"/>
          <w:szCs w:val="24"/>
        </w:rPr>
      </w:pPr>
      <w:r w:rsidRPr="00681E0B">
        <w:rPr>
          <w:rFonts w:ascii="Arial" w:hAnsi="Arial" w:cs="Arial"/>
          <w:sz w:val="24"/>
          <w:szCs w:val="24"/>
        </w:rPr>
        <w:t xml:space="preserve">De mettre en </w:t>
      </w:r>
      <w:r w:rsidR="00361093" w:rsidRPr="00681E0B">
        <w:rPr>
          <w:rFonts w:ascii="Arial" w:hAnsi="Arial" w:cs="Arial"/>
          <w:sz w:val="24"/>
          <w:szCs w:val="24"/>
        </w:rPr>
        <w:t>œuvre</w:t>
      </w:r>
      <w:r w:rsidRPr="00681E0B">
        <w:rPr>
          <w:rFonts w:ascii="Arial" w:hAnsi="Arial" w:cs="Arial"/>
          <w:sz w:val="24"/>
          <w:szCs w:val="24"/>
        </w:rPr>
        <w:t xml:space="preserve"> la médecine préventive;</w:t>
      </w:r>
    </w:p>
    <w:p w14:paraId="6FF5DF80" w14:textId="77777777" w:rsidR="00B53E97" w:rsidRPr="00681E0B" w:rsidRDefault="00613610" w:rsidP="00627820">
      <w:pPr>
        <w:pStyle w:val="Paragraphedeliste"/>
        <w:numPr>
          <w:ilvl w:val="0"/>
          <w:numId w:val="6"/>
        </w:numPr>
        <w:spacing w:after="0" w:line="240" w:lineRule="auto"/>
        <w:jc w:val="both"/>
        <w:rPr>
          <w:rFonts w:ascii="Arial" w:hAnsi="Arial" w:cs="Arial"/>
          <w:sz w:val="24"/>
          <w:szCs w:val="24"/>
        </w:rPr>
      </w:pPr>
      <w:r w:rsidRPr="00681E0B">
        <w:rPr>
          <w:rFonts w:ascii="Arial" w:hAnsi="Arial" w:cs="Arial"/>
          <w:sz w:val="24"/>
          <w:szCs w:val="24"/>
        </w:rPr>
        <w:t>De veiller à la qualité des soins et à l'amélioration du plateau technique des formations sanitaires publiques et privées;</w:t>
      </w:r>
    </w:p>
    <w:p w14:paraId="468C2D48" w14:textId="77777777" w:rsidR="00B53E97" w:rsidRPr="00681E0B" w:rsidRDefault="00613610" w:rsidP="00627820">
      <w:pPr>
        <w:pStyle w:val="Paragraphedeliste"/>
        <w:numPr>
          <w:ilvl w:val="0"/>
          <w:numId w:val="6"/>
        </w:numPr>
        <w:spacing w:after="0" w:line="240" w:lineRule="auto"/>
        <w:jc w:val="both"/>
        <w:rPr>
          <w:rFonts w:ascii="Arial" w:hAnsi="Arial" w:cs="Arial"/>
          <w:sz w:val="24"/>
          <w:szCs w:val="24"/>
        </w:rPr>
      </w:pPr>
      <w:r w:rsidRPr="00681E0B">
        <w:rPr>
          <w:rFonts w:ascii="Arial" w:hAnsi="Arial" w:cs="Arial"/>
          <w:sz w:val="24"/>
          <w:szCs w:val="24"/>
        </w:rPr>
        <w:t>D'assurer la promotion des infrastructures sanitaires en liaison avec les Administrations concernées;</w:t>
      </w:r>
    </w:p>
    <w:p w14:paraId="0AB1FFB2" w14:textId="77777777" w:rsidR="00B53E97" w:rsidRPr="00681E0B" w:rsidRDefault="00613610" w:rsidP="00627820">
      <w:pPr>
        <w:pStyle w:val="Paragraphedeliste"/>
        <w:numPr>
          <w:ilvl w:val="0"/>
          <w:numId w:val="6"/>
        </w:numPr>
        <w:spacing w:after="0" w:line="240" w:lineRule="auto"/>
        <w:jc w:val="both"/>
        <w:rPr>
          <w:rFonts w:ascii="Arial" w:hAnsi="Arial" w:cs="Arial"/>
          <w:sz w:val="24"/>
          <w:szCs w:val="24"/>
        </w:rPr>
      </w:pPr>
      <w:r w:rsidRPr="00681E0B">
        <w:rPr>
          <w:rFonts w:ascii="Arial" w:hAnsi="Arial" w:cs="Arial"/>
          <w:sz w:val="24"/>
          <w:szCs w:val="24"/>
        </w:rPr>
        <w:t>D'assurer la coopération médicale et sanitaire internationale en liaison avec le Ministère des Relations Extérieures;</w:t>
      </w:r>
    </w:p>
    <w:p w14:paraId="69AB0FA7" w14:textId="77777777" w:rsidR="00B53E97" w:rsidRPr="00681E0B" w:rsidRDefault="00613610" w:rsidP="00627820">
      <w:pPr>
        <w:pStyle w:val="Paragraphedeliste"/>
        <w:numPr>
          <w:ilvl w:val="0"/>
          <w:numId w:val="6"/>
        </w:numPr>
        <w:spacing w:after="0" w:line="240" w:lineRule="auto"/>
        <w:jc w:val="both"/>
        <w:rPr>
          <w:rFonts w:ascii="Arial" w:hAnsi="Arial" w:cs="Arial"/>
          <w:sz w:val="24"/>
          <w:szCs w:val="24"/>
        </w:rPr>
      </w:pPr>
      <w:r w:rsidRPr="00681E0B">
        <w:rPr>
          <w:rFonts w:ascii="Arial" w:hAnsi="Arial" w:cs="Arial"/>
          <w:sz w:val="24"/>
          <w:szCs w:val="24"/>
        </w:rPr>
        <w:t>Du suivi des activités des organismes et comités techniques spécialisés relevant de son secteur de compétence;</w:t>
      </w:r>
    </w:p>
    <w:p w14:paraId="62845827" w14:textId="77777777" w:rsidR="00B53E97" w:rsidRPr="00681E0B" w:rsidRDefault="00613610" w:rsidP="00627820">
      <w:pPr>
        <w:pStyle w:val="Paragraphedeliste"/>
        <w:numPr>
          <w:ilvl w:val="0"/>
          <w:numId w:val="6"/>
        </w:numPr>
        <w:spacing w:after="0" w:line="240" w:lineRule="auto"/>
        <w:jc w:val="both"/>
        <w:rPr>
          <w:rFonts w:ascii="Arial" w:hAnsi="Arial" w:cs="Arial"/>
          <w:sz w:val="24"/>
          <w:szCs w:val="24"/>
        </w:rPr>
      </w:pPr>
      <w:r w:rsidRPr="00681E0B">
        <w:rPr>
          <w:rFonts w:ascii="Arial" w:hAnsi="Arial" w:cs="Arial"/>
          <w:sz w:val="24"/>
          <w:szCs w:val="24"/>
        </w:rPr>
        <w:t xml:space="preserve"> D’assurer le suivi de la médecine sportive et de la médecine du travail, en liaison avec les administrations concernées; </w:t>
      </w:r>
    </w:p>
    <w:p w14:paraId="0A36ABE2" w14:textId="77777777" w:rsidR="00B53E97" w:rsidRPr="00681E0B" w:rsidRDefault="00613610" w:rsidP="00627820">
      <w:pPr>
        <w:pStyle w:val="Paragraphedeliste"/>
        <w:numPr>
          <w:ilvl w:val="0"/>
          <w:numId w:val="6"/>
        </w:numPr>
        <w:spacing w:after="0" w:line="240" w:lineRule="auto"/>
        <w:jc w:val="both"/>
        <w:rPr>
          <w:rFonts w:ascii="Arial" w:hAnsi="Arial" w:cs="Arial"/>
          <w:sz w:val="24"/>
          <w:szCs w:val="24"/>
        </w:rPr>
      </w:pPr>
      <w:r w:rsidRPr="00681E0B">
        <w:rPr>
          <w:rFonts w:ascii="Arial" w:hAnsi="Arial" w:cs="Arial"/>
          <w:sz w:val="24"/>
          <w:szCs w:val="24"/>
        </w:rPr>
        <w:t xml:space="preserve">D'assurer le suivi du développement de la médecine traditionnelle, en liaison avec le Ministère de la Recherche Scientifique et de l'Innovation; </w:t>
      </w:r>
    </w:p>
    <w:p w14:paraId="6E6CBD2A" w14:textId="77777777" w:rsidR="00B53E97" w:rsidRPr="00681E0B" w:rsidRDefault="00613610" w:rsidP="00627820">
      <w:pPr>
        <w:pStyle w:val="Paragraphedeliste"/>
        <w:numPr>
          <w:ilvl w:val="0"/>
          <w:numId w:val="6"/>
        </w:numPr>
        <w:spacing w:after="0" w:line="240" w:lineRule="auto"/>
        <w:jc w:val="both"/>
        <w:rPr>
          <w:rFonts w:ascii="Arial" w:hAnsi="Arial" w:cs="Arial"/>
          <w:sz w:val="24"/>
          <w:szCs w:val="24"/>
        </w:rPr>
      </w:pPr>
      <w:r w:rsidRPr="00681E0B">
        <w:rPr>
          <w:rFonts w:ascii="Arial" w:hAnsi="Arial" w:cs="Arial"/>
          <w:sz w:val="24"/>
          <w:szCs w:val="24"/>
        </w:rPr>
        <w:t xml:space="preserve">De concourir à la formation des médecins, pharmaciens et personnels paramédicaux, ainsi qu'à leur recyclage permanent; </w:t>
      </w:r>
    </w:p>
    <w:p w14:paraId="5CA1D9B6" w14:textId="77777777" w:rsidR="00B53E97" w:rsidRPr="00681E0B" w:rsidRDefault="00613610" w:rsidP="00627820">
      <w:pPr>
        <w:pStyle w:val="Paragraphedeliste"/>
        <w:numPr>
          <w:ilvl w:val="0"/>
          <w:numId w:val="6"/>
        </w:numPr>
        <w:spacing w:after="0" w:line="240" w:lineRule="auto"/>
        <w:jc w:val="both"/>
        <w:rPr>
          <w:rFonts w:ascii="Arial" w:hAnsi="Arial" w:cs="Arial"/>
          <w:sz w:val="24"/>
          <w:szCs w:val="24"/>
        </w:rPr>
      </w:pPr>
      <w:r w:rsidRPr="00681E0B">
        <w:rPr>
          <w:rFonts w:ascii="Arial" w:hAnsi="Arial" w:cs="Arial"/>
          <w:sz w:val="24"/>
          <w:szCs w:val="24"/>
        </w:rPr>
        <w:t xml:space="preserve">D’assurer le contrôle de l'exercice des professions de médecin, chirurgien-dentiste, pharmacien et médico-sanitaire et assure la tutelle des ordres professionnels correspondants; </w:t>
      </w:r>
    </w:p>
    <w:p w14:paraId="4829F2DC" w14:textId="77777777" w:rsidR="00B53E97" w:rsidRPr="00681E0B" w:rsidRDefault="00613610" w:rsidP="00627820">
      <w:pPr>
        <w:pStyle w:val="Paragraphedeliste"/>
        <w:numPr>
          <w:ilvl w:val="0"/>
          <w:numId w:val="6"/>
        </w:numPr>
        <w:spacing w:after="0" w:line="240" w:lineRule="auto"/>
        <w:jc w:val="both"/>
        <w:rPr>
          <w:rFonts w:ascii="Arial" w:hAnsi="Arial" w:cs="Arial"/>
          <w:sz w:val="24"/>
          <w:szCs w:val="24"/>
        </w:rPr>
      </w:pPr>
      <w:r w:rsidRPr="00681E0B">
        <w:rPr>
          <w:rFonts w:ascii="Arial" w:hAnsi="Arial" w:cs="Arial"/>
          <w:sz w:val="24"/>
          <w:szCs w:val="24"/>
        </w:rPr>
        <w:t xml:space="preserve">De veiller au suivi des activités relevant de son domaine de compétence du Centre National de Réhabilitation des Personnes Handicapés Cardinal Paul Emile LEGER, en liaison avec le Ministère des Affaires Sociales ; </w:t>
      </w:r>
    </w:p>
    <w:p w14:paraId="0C56B04D" w14:textId="77777777" w:rsidR="00B53E97" w:rsidRPr="00681E0B" w:rsidRDefault="00613610" w:rsidP="00627820">
      <w:pPr>
        <w:pStyle w:val="Paragraphedeliste"/>
        <w:numPr>
          <w:ilvl w:val="0"/>
          <w:numId w:val="6"/>
        </w:numPr>
        <w:spacing w:after="0" w:line="240" w:lineRule="auto"/>
        <w:jc w:val="both"/>
        <w:rPr>
          <w:rFonts w:ascii="Arial" w:hAnsi="Arial" w:cs="Arial"/>
          <w:sz w:val="24"/>
          <w:szCs w:val="24"/>
        </w:rPr>
      </w:pPr>
      <w:r w:rsidRPr="00681E0B">
        <w:rPr>
          <w:rFonts w:ascii="Arial" w:hAnsi="Arial" w:cs="Arial"/>
          <w:sz w:val="24"/>
          <w:szCs w:val="24"/>
        </w:rPr>
        <w:t xml:space="preserve">D’assurer la liaison entre le Gouvernement et l'Organisation Mondiale de la Santé (OMS), ainsi qu'avec les organismes internationaux relevant de son </w:t>
      </w:r>
      <w:r w:rsidRPr="00681E0B">
        <w:rPr>
          <w:rFonts w:ascii="Arial" w:hAnsi="Arial" w:cs="Arial"/>
          <w:sz w:val="24"/>
          <w:szCs w:val="24"/>
        </w:rPr>
        <w:lastRenderedPageBreak/>
        <w:t xml:space="preserve">domaine de compétence, en liaison avec le Ministère des Relations Extérieures ;  </w:t>
      </w:r>
    </w:p>
    <w:p w14:paraId="74B62D4C" w14:textId="77777777" w:rsidR="00B53E97" w:rsidRPr="00681E0B" w:rsidRDefault="00613610" w:rsidP="00681E0B">
      <w:pPr>
        <w:spacing w:after="0" w:line="240" w:lineRule="auto"/>
        <w:jc w:val="both"/>
        <w:rPr>
          <w:rFonts w:ascii="Arial" w:hAnsi="Arial" w:cs="Arial"/>
          <w:sz w:val="24"/>
          <w:szCs w:val="24"/>
        </w:rPr>
      </w:pPr>
      <w:r w:rsidRPr="00681E0B">
        <w:rPr>
          <w:rFonts w:ascii="Arial" w:hAnsi="Arial" w:cs="Arial"/>
          <w:sz w:val="24"/>
          <w:szCs w:val="24"/>
        </w:rPr>
        <w:t xml:space="preserve">Il exerce la tutelle technique sur les établissements publics </w:t>
      </w:r>
      <w:r w:rsidR="000E2EC9" w:rsidRPr="00681E0B">
        <w:rPr>
          <w:rFonts w:ascii="Arial" w:hAnsi="Arial" w:cs="Arial"/>
          <w:sz w:val="24"/>
          <w:szCs w:val="24"/>
        </w:rPr>
        <w:t xml:space="preserve">du secteur de la santé publique </w:t>
      </w:r>
      <w:r w:rsidRPr="00681E0B">
        <w:rPr>
          <w:rFonts w:ascii="Arial" w:hAnsi="Arial" w:cs="Arial"/>
          <w:sz w:val="24"/>
          <w:szCs w:val="24"/>
        </w:rPr>
        <w:t>:</w:t>
      </w:r>
    </w:p>
    <w:p w14:paraId="0BF4A6B6" w14:textId="77777777" w:rsidR="00B53E97" w:rsidRPr="00681E0B" w:rsidRDefault="00613610" w:rsidP="00627820">
      <w:pPr>
        <w:pStyle w:val="Paragraphedeliste"/>
        <w:numPr>
          <w:ilvl w:val="0"/>
          <w:numId w:val="7"/>
        </w:numPr>
        <w:spacing w:after="0" w:line="240" w:lineRule="auto"/>
        <w:jc w:val="both"/>
        <w:rPr>
          <w:rFonts w:ascii="Arial" w:hAnsi="Arial" w:cs="Arial"/>
          <w:sz w:val="24"/>
          <w:szCs w:val="24"/>
        </w:rPr>
      </w:pPr>
      <w:r w:rsidRPr="00681E0B">
        <w:rPr>
          <w:rFonts w:ascii="Arial" w:hAnsi="Arial" w:cs="Arial"/>
          <w:sz w:val="24"/>
          <w:szCs w:val="24"/>
        </w:rPr>
        <w:t>le Centre Hospitalier de Recherche et d’Application en Chirurgie Endoscopique et de</w:t>
      </w:r>
    </w:p>
    <w:p w14:paraId="43AC4F63" w14:textId="77777777" w:rsidR="00B53E97" w:rsidRPr="00681E0B" w:rsidRDefault="00613610" w:rsidP="00627820">
      <w:pPr>
        <w:pStyle w:val="Paragraphedeliste"/>
        <w:numPr>
          <w:ilvl w:val="0"/>
          <w:numId w:val="7"/>
        </w:numPr>
        <w:spacing w:after="0" w:line="240" w:lineRule="auto"/>
        <w:jc w:val="both"/>
        <w:rPr>
          <w:rFonts w:ascii="Arial" w:hAnsi="Arial" w:cs="Arial"/>
          <w:sz w:val="24"/>
          <w:szCs w:val="24"/>
        </w:rPr>
      </w:pPr>
      <w:r w:rsidRPr="00681E0B">
        <w:rPr>
          <w:rFonts w:ascii="Arial" w:hAnsi="Arial" w:cs="Arial"/>
          <w:sz w:val="24"/>
          <w:szCs w:val="24"/>
        </w:rPr>
        <w:t>Reproduction Humaine (CHRACERH)</w:t>
      </w:r>
    </w:p>
    <w:p w14:paraId="446E5671" w14:textId="77777777" w:rsidR="00B53E97" w:rsidRPr="00681E0B" w:rsidRDefault="00613610" w:rsidP="00627820">
      <w:pPr>
        <w:pStyle w:val="Paragraphedeliste"/>
        <w:numPr>
          <w:ilvl w:val="0"/>
          <w:numId w:val="7"/>
        </w:numPr>
        <w:spacing w:after="0" w:line="240" w:lineRule="auto"/>
        <w:jc w:val="both"/>
        <w:rPr>
          <w:rFonts w:ascii="Arial" w:hAnsi="Arial" w:cs="Arial"/>
          <w:sz w:val="24"/>
          <w:szCs w:val="24"/>
        </w:rPr>
      </w:pPr>
      <w:r w:rsidRPr="00681E0B">
        <w:rPr>
          <w:rFonts w:ascii="Arial" w:hAnsi="Arial" w:cs="Arial"/>
          <w:sz w:val="24"/>
          <w:szCs w:val="24"/>
        </w:rPr>
        <w:t>le Centre Pasteur du Cameroun (CPC) ;</w:t>
      </w:r>
    </w:p>
    <w:p w14:paraId="57F6FFD8" w14:textId="77777777" w:rsidR="00B53E97" w:rsidRPr="00681E0B" w:rsidRDefault="00613610" w:rsidP="00627820">
      <w:pPr>
        <w:pStyle w:val="Paragraphedeliste"/>
        <w:numPr>
          <w:ilvl w:val="0"/>
          <w:numId w:val="7"/>
        </w:numPr>
        <w:spacing w:after="0" w:line="240" w:lineRule="auto"/>
        <w:jc w:val="both"/>
        <w:rPr>
          <w:rFonts w:ascii="Arial" w:hAnsi="Arial" w:cs="Arial"/>
          <w:sz w:val="24"/>
          <w:szCs w:val="24"/>
        </w:rPr>
      </w:pPr>
      <w:r w:rsidRPr="00681E0B">
        <w:rPr>
          <w:rFonts w:ascii="Arial" w:hAnsi="Arial" w:cs="Arial"/>
          <w:sz w:val="24"/>
          <w:szCs w:val="24"/>
        </w:rPr>
        <w:t>le Laboratoire National de Contrôle de Qualité des Médicaments et d'Expertise</w:t>
      </w:r>
    </w:p>
    <w:p w14:paraId="39C1F6A8" w14:textId="77777777" w:rsidR="00B53E97" w:rsidRPr="00681E0B" w:rsidRDefault="00613610" w:rsidP="00627820">
      <w:pPr>
        <w:pStyle w:val="Paragraphedeliste"/>
        <w:numPr>
          <w:ilvl w:val="0"/>
          <w:numId w:val="7"/>
        </w:numPr>
        <w:spacing w:after="0" w:line="240" w:lineRule="auto"/>
        <w:jc w:val="both"/>
        <w:rPr>
          <w:rFonts w:ascii="Arial" w:hAnsi="Arial" w:cs="Arial"/>
          <w:sz w:val="24"/>
          <w:szCs w:val="24"/>
        </w:rPr>
      </w:pPr>
      <w:r w:rsidRPr="00681E0B">
        <w:rPr>
          <w:rFonts w:ascii="Arial" w:hAnsi="Arial" w:cs="Arial"/>
          <w:sz w:val="24"/>
          <w:szCs w:val="24"/>
        </w:rPr>
        <w:t>(LANACOME) ;</w:t>
      </w:r>
    </w:p>
    <w:p w14:paraId="6120682A" w14:textId="77777777" w:rsidR="00B53E97" w:rsidRPr="00681E0B" w:rsidRDefault="00613610" w:rsidP="00627820">
      <w:pPr>
        <w:pStyle w:val="Paragraphedeliste"/>
        <w:numPr>
          <w:ilvl w:val="0"/>
          <w:numId w:val="7"/>
        </w:numPr>
        <w:spacing w:after="0" w:line="240" w:lineRule="auto"/>
        <w:jc w:val="both"/>
        <w:rPr>
          <w:rFonts w:ascii="Arial" w:hAnsi="Arial" w:cs="Arial"/>
          <w:sz w:val="24"/>
          <w:szCs w:val="24"/>
        </w:rPr>
      </w:pPr>
      <w:r w:rsidRPr="00681E0B">
        <w:rPr>
          <w:rFonts w:ascii="Arial" w:hAnsi="Arial" w:cs="Arial"/>
          <w:sz w:val="24"/>
          <w:szCs w:val="24"/>
        </w:rPr>
        <w:t>le Centre International de Référence Chantal BIYA pour la recherche et la prise en charge du VIH-SIDA (CIRCB) ;</w:t>
      </w:r>
    </w:p>
    <w:p w14:paraId="33490AFF" w14:textId="77777777" w:rsidR="00B53E97" w:rsidRPr="00681E0B" w:rsidRDefault="00613610" w:rsidP="00627820">
      <w:pPr>
        <w:pStyle w:val="Paragraphedeliste"/>
        <w:numPr>
          <w:ilvl w:val="0"/>
          <w:numId w:val="7"/>
        </w:numPr>
        <w:spacing w:after="0" w:line="240" w:lineRule="auto"/>
        <w:jc w:val="both"/>
        <w:rPr>
          <w:rFonts w:ascii="Arial" w:hAnsi="Arial" w:cs="Arial"/>
          <w:sz w:val="24"/>
          <w:szCs w:val="24"/>
        </w:rPr>
      </w:pPr>
      <w:r w:rsidRPr="00681E0B">
        <w:rPr>
          <w:rFonts w:ascii="Arial" w:hAnsi="Arial" w:cs="Arial"/>
          <w:sz w:val="24"/>
          <w:szCs w:val="24"/>
        </w:rPr>
        <w:t>la Centrale Nationale d'Approvisionnement en Médicaments et Consommables Médicaux Essentiels (CENAME) ;</w:t>
      </w:r>
    </w:p>
    <w:p w14:paraId="14379628" w14:textId="77777777" w:rsidR="00B53E97" w:rsidRPr="00681E0B" w:rsidRDefault="00613610" w:rsidP="00627820">
      <w:pPr>
        <w:pStyle w:val="Paragraphedeliste"/>
        <w:numPr>
          <w:ilvl w:val="0"/>
          <w:numId w:val="7"/>
        </w:numPr>
        <w:spacing w:after="0" w:line="240" w:lineRule="auto"/>
        <w:jc w:val="both"/>
        <w:rPr>
          <w:rFonts w:ascii="Arial" w:hAnsi="Arial" w:cs="Arial"/>
          <w:sz w:val="24"/>
          <w:szCs w:val="24"/>
        </w:rPr>
      </w:pPr>
      <w:r w:rsidRPr="00681E0B">
        <w:rPr>
          <w:rFonts w:ascii="Arial" w:hAnsi="Arial" w:cs="Arial"/>
          <w:sz w:val="24"/>
          <w:szCs w:val="24"/>
        </w:rPr>
        <w:t>l'Observatoire National de la Santé Publique (ONSP).</w:t>
      </w:r>
    </w:p>
    <w:p w14:paraId="338834E1" w14:textId="77777777" w:rsidR="00B53E97" w:rsidRPr="00681E0B" w:rsidRDefault="00B53E97" w:rsidP="00681E0B">
      <w:pPr>
        <w:pStyle w:val="Paragraphedeliste"/>
        <w:spacing w:after="0" w:line="240" w:lineRule="auto"/>
        <w:jc w:val="both"/>
        <w:rPr>
          <w:rFonts w:ascii="Arial" w:hAnsi="Arial" w:cs="Arial"/>
          <w:sz w:val="24"/>
          <w:szCs w:val="24"/>
        </w:rPr>
      </w:pPr>
    </w:p>
    <w:p w14:paraId="0B6165FF" w14:textId="77777777" w:rsidR="00B53E97" w:rsidRPr="00681E0B" w:rsidRDefault="00613610" w:rsidP="00681E0B">
      <w:pPr>
        <w:pStyle w:val="Paragraphedeliste"/>
        <w:numPr>
          <w:ilvl w:val="0"/>
          <w:numId w:val="3"/>
        </w:numPr>
        <w:tabs>
          <w:tab w:val="left" w:pos="2966"/>
        </w:tabs>
        <w:spacing w:before="240" w:after="0" w:line="276" w:lineRule="auto"/>
        <w:jc w:val="both"/>
        <w:rPr>
          <w:rFonts w:ascii="Arial" w:hAnsi="Arial" w:cs="Arial"/>
          <w:b/>
          <w:sz w:val="24"/>
          <w:szCs w:val="24"/>
        </w:rPr>
      </w:pPr>
      <w:r w:rsidRPr="00681E0B">
        <w:rPr>
          <w:rFonts w:ascii="Arial" w:hAnsi="Arial" w:cs="Arial"/>
          <w:b/>
          <w:sz w:val="24"/>
          <w:szCs w:val="24"/>
        </w:rPr>
        <w:t>Déroulement de l’activité de refonte/actualisation des programmes</w:t>
      </w:r>
    </w:p>
    <w:p w14:paraId="32929B57" w14:textId="77777777" w:rsidR="00B53E97" w:rsidRPr="00681E0B" w:rsidRDefault="00613610" w:rsidP="00681E0B">
      <w:pPr>
        <w:tabs>
          <w:tab w:val="left" w:pos="2966"/>
        </w:tabs>
        <w:spacing w:before="240" w:after="0" w:line="276" w:lineRule="auto"/>
        <w:jc w:val="both"/>
        <w:rPr>
          <w:rFonts w:ascii="Arial" w:hAnsi="Arial" w:cs="Arial"/>
          <w:sz w:val="24"/>
          <w:szCs w:val="24"/>
        </w:rPr>
      </w:pPr>
      <w:r w:rsidRPr="00681E0B">
        <w:rPr>
          <w:rFonts w:ascii="Arial" w:hAnsi="Arial" w:cs="Arial"/>
          <w:sz w:val="24"/>
          <w:szCs w:val="24"/>
        </w:rPr>
        <w:t xml:space="preserve">Après la réunion de lancement de l’activité par le MINEPAT, le déroulement de l’activité de refonte des programmes au MINSANTE a été ponctué par les 06 principales étapes que sont : </w:t>
      </w:r>
    </w:p>
    <w:p w14:paraId="3D5E18D2" w14:textId="77777777" w:rsidR="00B53E97" w:rsidRPr="00681E0B" w:rsidRDefault="008A0FE1" w:rsidP="00627820">
      <w:pPr>
        <w:pStyle w:val="Paragraphedeliste"/>
        <w:numPr>
          <w:ilvl w:val="0"/>
          <w:numId w:val="8"/>
        </w:numPr>
        <w:jc w:val="both"/>
        <w:rPr>
          <w:rFonts w:ascii="Arial" w:hAnsi="Arial" w:cs="Arial"/>
          <w:sz w:val="24"/>
          <w:szCs w:val="24"/>
        </w:rPr>
      </w:pPr>
      <w:r w:rsidRPr="00681E0B">
        <w:rPr>
          <w:rFonts w:ascii="Arial" w:hAnsi="Arial" w:cs="Arial"/>
          <w:sz w:val="24"/>
          <w:szCs w:val="24"/>
        </w:rPr>
        <w:t xml:space="preserve">Les réunions </w:t>
      </w:r>
      <w:r w:rsidR="00613610" w:rsidRPr="00681E0B">
        <w:rPr>
          <w:rFonts w:ascii="Arial" w:hAnsi="Arial" w:cs="Arial"/>
          <w:sz w:val="24"/>
          <w:szCs w:val="24"/>
        </w:rPr>
        <w:t>d’évaluation des programmes ;</w:t>
      </w:r>
    </w:p>
    <w:p w14:paraId="5DEAFD50" w14:textId="77777777" w:rsidR="00B53E97" w:rsidRPr="00681E0B" w:rsidRDefault="00613610" w:rsidP="00627820">
      <w:pPr>
        <w:pStyle w:val="Paragraphedeliste"/>
        <w:numPr>
          <w:ilvl w:val="0"/>
          <w:numId w:val="8"/>
        </w:numPr>
        <w:jc w:val="both"/>
        <w:rPr>
          <w:rFonts w:ascii="Arial" w:hAnsi="Arial" w:cs="Arial"/>
          <w:sz w:val="24"/>
          <w:szCs w:val="24"/>
        </w:rPr>
      </w:pPr>
      <w:r w:rsidRPr="00681E0B">
        <w:rPr>
          <w:rFonts w:ascii="Arial" w:hAnsi="Arial" w:cs="Arial"/>
          <w:sz w:val="24"/>
          <w:szCs w:val="24"/>
        </w:rPr>
        <w:t>La synthèse des évaluations effectuées au niveau de chaque programme;</w:t>
      </w:r>
    </w:p>
    <w:p w14:paraId="1B04DBC7" w14:textId="77777777" w:rsidR="00B53E97" w:rsidRPr="00681E0B" w:rsidRDefault="00613610" w:rsidP="00627820">
      <w:pPr>
        <w:pStyle w:val="Paragraphedeliste"/>
        <w:numPr>
          <w:ilvl w:val="0"/>
          <w:numId w:val="8"/>
        </w:numPr>
        <w:jc w:val="both"/>
        <w:rPr>
          <w:rFonts w:ascii="Arial" w:hAnsi="Arial" w:cs="Arial"/>
          <w:sz w:val="24"/>
          <w:szCs w:val="24"/>
        </w:rPr>
      </w:pPr>
      <w:r w:rsidRPr="00681E0B">
        <w:rPr>
          <w:rFonts w:ascii="Arial" w:hAnsi="Arial" w:cs="Arial"/>
          <w:sz w:val="24"/>
          <w:szCs w:val="24"/>
        </w:rPr>
        <w:t xml:space="preserve">L’élaboration d’une proposition de cadre de référence par un groupe d’experts ; </w:t>
      </w:r>
    </w:p>
    <w:p w14:paraId="2470227C" w14:textId="77777777" w:rsidR="00B53E97" w:rsidRPr="00681E0B" w:rsidRDefault="00613610" w:rsidP="00627820">
      <w:pPr>
        <w:pStyle w:val="Paragraphedeliste"/>
        <w:numPr>
          <w:ilvl w:val="0"/>
          <w:numId w:val="8"/>
        </w:numPr>
        <w:jc w:val="both"/>
        <w:rPr>
          <w:rFonts w:ascii="Arial" w:hAnsi="Arial" w:cs="Arial"/>
          <w:sz w:val="24"/>
          <w:szCs w:val="24"/>
        </w:rPr>
      </w:pPr>
      <w:r w:rsidRPr="00681E0B">
        <w:rPr>
          <w:rFonts w:ascii="Arial" w:hAnsi="Arial" w:cs="Arial"/>
          <w:sz w:val="24"/>
          <w:szCs w:val="24"/>
        </w:rPr>
        <w:t>L’enrichissement au sein de chaque programme de la proposition de cadre de référence rendue disponible ;</w:t>
      </w:r>
    </w:p>
    <w:p w14:paraId="7CE7A391" w14:textId="77777777" w:rsidR="00B53E97" w:rsidRPr="00681E0B" w:rsidRDefault="00613610" w:rsidP="00627820">
      <w:pPr>
        <w:pStyle w:val="Paragraphedeliste"/>
        <w:numPr>
          <w:ilvl w:val="0"/>
          <w:numId w:val="8"/>
        </w:numPr>
        <w:jc w:val="both"/>
        <w:rPr>
          <w:rFonts w:ascii="Arial" w:hAnsi="Arial" w:cs="Arial"/>
          <w:sz w:val="24"/>
          <w:szCs w:val="24"/>
        </w:rPr>
      </w:pPr>
      <w:r w:rsidRPr="00681E0B">
        <w:rPr>
          <w:rFonts w:ascii="Arial" w:hAnsi="Arial" w:cs="Arial"/>
          <w:sz w:val="24"/>
          <w:szCs w:val="24"/>
        </w:rPr>
        <w:t xml:space="preserve">L’atelier de prise en compte et d’intégration des améliorations proposées ; </w:t>
      </w:r>
    </w:p>
    <w:p w14:paraId="5D7AFE8A" w14:textId="77777777" w:rsidR="00B53E97" w:rsidRPr="00681E0B" w:rsidRDefault="00613610" w:rsidP="00627820">
      <w:pPr>
        <w:pStyle w:val="Paragraphedeliste"/>
        <w:numPr>
          <w:ilvl w:val="0"/>
          <w:numId w:val="8"/>
        </w:numPr>
        <w:jc w:val="both"/>
        <w:rPr>
          <w:rFonts w:ascii="Arial" w:hAnsi="Arial" w:cs="Arial"/>
          <w:sz w:val="24"/>
          <w:szCs w:val="24"/>
        </w:rPr>
      </w:pPr>
      <w:r w:rsidRPr="00681E0B">
        <w:rPr>
          <w:rFonts w:ascii="Arial" w:hAnsi="Arial" w:cs="Arial"/>
          <w:sz w:val="24"/>
          <w:szCs w:val="24"/>
        </w:rPr>
        <w:t xml:space="preserve">La réunion d’adoption du cadre </w:t>
      </w:r>
      <w:r w:rsidR="008A0FE1" w:rsidRPr="00681E0B">
        <w:rPr>
          <w:rFonts w:ascii="Arial" w:hAnsi="Arial" w:cs="Arial"/>
          <w:sz w:val="24"/>
          <w:szCs w:val="24"/>
        </w:rPr>
        <w:t>stratégique</w:t>
      </w:r>
      <w:r w:rsidRPr="00681E0B">
        <w:rPr>
          <w:rFonts w:ascii="Arial" w:hAnsi="Arial" w:cs="Arial"/>
          <w:sz w:val="24"/>
          <w:szCs w:val="24"/>
        </w:rPr>
        <w:t xml:space="preserve"> des performances du MINSANTE.</w:t>
      </w:r>
    </w:p>
    <w:p w14:paraId="5283E08E" w14:textId="77777777" w:rsidR="00B53E97" w:rsidRPr="00681E0B" w:rsidRDefault="00B53E97" w:rsidP="00681E0B">
      <w:pPr>
        <w:pStyle w:val="Paragraphedeliste"/>
        <w:jc w:val="both"/>
        <w:rPr>
          <w:rFonts w:ascii="Arial" w:hAnsi="Arial" w:cs="Arial"/>
          <w:sz w:val="24"/>
          <w:szCs w:val="24"/>
        </w:rPr>
      </w:pPr>
    </w:p>
    <w:p w14:paraId="284A7B0F" w14:textId="77777777" w:rsidR="00B53E97" w:rsidRPr="00681E0B" w:rsidRDefault="00613610" w:rsidP="00681E0B">
      <w:pPr>
        <w:pStyle w:val="Paragraphedeliste"/>
        <w:numPr>
          <w:ilvl w:val="0"/>
          <w:numId w:val="3"/>
        </w:numPr>
        <w:tabs>
          <w:tab w:val="left" w:pos="2966"/>
        </w:tabs>
        <w:spacing w:before="240" w:after="0" w:line="276" w:lineRule="auto"/>
        <w:jc w:val="both"/>
        <w:rPr>
          <w:rFonts w:ascii="Arial" w:hAnsi="Arial" w:cs="Arial"/>
          <w:b/>
          <w:sz w:val="24"/>
          <w:szCs w:val="24"/>
        </w:rPr>
      </w:pPr>
      <w:r w:rsidRPr="00681E0B">
        <w:rPr>
          <w:rFonts w:ascii="Arial" w:hAnsi="Arial" w:cs="Arial"/>
          <w:b/>
          <w:sz w:val="24"/>
          <w:szCs w:val="24"/>
        </w:rPr>
        <w:t xml:space="preserve">Structure du document </w:t>
      </w:r>
    </w:p>
    <w:p w14:paraId="4C5FAF43" w14:textId="77777777" w:rsidR="00B53E97" w:rsidRPr="00681E0B" w:rsidRDefault="00613610" w:rsidP="00681E0B">
      <w:pPr>
        <w:tabs>
          <w:tab w:val="left" w:pos="2966"/>
        </w:tabs>
        <w:spacing w:before="240" w:after="0" w:line="276" w:lineRule="auto"/>
        <w:jc w:val="both"/>
        <w:rPr>
          <w:rFonts w:ascii="Arial" w:hAnsi="Arial" w:cs="Arial"/>
          <w:sz w:val="24"/>
          <w:szCs w:val="24"/>
        </w:rPr>
      </w:pPr>
      <w:r w:rsidRPr="00681E0B">
        <w:rPr>
          <w:rFonts w:ascii="Arial" w:hAnsi="Arial" w:cs="Arial"/>
          <w:sz w:val="24"/>
          <w:szCs w:val="24"/>
        </w:rPr>
        <w:t xml:space="preserve">Ce document est articulé autour des parties suivantes : </w:t>
      </w:r>
    </w:p>
    <w:p w14:paraId="15CC5A7E" w14:textId="77777777" w:rsidR="008A0FE1" w:rsidRPr="003D4B7C" w:rsidRDefault="008A0FE1">
      <w:pPr>
        <w:rPr>
          <w:rFonts w:ascii="Arial" w:hAnsi="Arial" w:cs="Arial"/>
          <w:b/>
          <w:sz w:val="18"/>
          <w:szCs w:val="18"/>
        </w:rPr>
      </w:pPr>
      <w:r w:rsidRPr="003D4B7C">
        <w:rPr>
          <w:rFonts w:ascii="Arial" w:hAnsi="Arial" w:cs="Arial"/>
          <w:b/>
          <w:sz w:val="18"/>
          <w:szCs w:val="18"/>
        </w:rPr>
        <w:br w:type="page"/>
      </w:r>
    </w:p>
    <w:p w14:paraId="5BB84A05" w14:textId="77777777" w:rsidR="00B53E97" w:rsidRPr="003D4B7C" w:rsidRDefault="00B53E97" w:rsidP="00613610">
      <w:pPr>
        <w:rPr>
          <w:rFonts w:ascii="Arial" w:hAnsi="Arial" w:cs="Arial"/>
          <w:sz w:val="18"/>
          <w:szCs w:val="18"/>
        </w:rPr>
      </w:pPr>
    </w:p>
    <w:p w14:paraId="47FC8F23" w14:textId="3B006B6D" w:rsidR="00B53E97" w:rsidRPr="003D4B7C" w:rsidRDefault="00613610">
      <w:pPr>
        <w:pStyle w:val="Titre1"/>
        <w:rPr>
          <w:rFonts w:ascii="Arial" w:hAnsi="Arial" w:cs="Arial"/>
          <w:b/>
          <w:color w:val="auto"/>
          <w:sz w:val="24"/>
          <w:szCs w:val="18"/>
        </w:rPr>
      </w:pPr>
      <w:bookmarkStart w:id="5" w:name="_Toc70414572"/>
      <w:bookmarkStart w:id="6" w:name="_Toc75267248"/>
      <w:r w:rsidRPr="003D4B7C">
        <w:rPr>
          <w:rFonts w:ascii="Arial" w:hAnsi="Arial" w:cs="Arial"/>
          <w:b/>
          <w:color w:val="auto"/>
          <w:sz w:val="24"/>
          <w:szCs w:val="18"/>
        </w:rPr>
        <w:t xml:space="preserve">CHAPITRE 1 : EVALUATION DES </w:t>
      </w:r>
      <w:r w:rsidR="009E1F02">
        <w:rPr>
          <w:rFonts w:ascii="Arial" w:hAnsi="Arial" w:cs="Arial"/>
          <w:b/>
          <w:color w:val="auto"/>
          <w:sz w:val="24"/>
          <w:szCs w:val="18"/>
        </w:rPr>
        <w:t xml:space="preserve">04 </w:t>
      </w:r>
      <w:r w:rsidRPr="003D4B7C">
        <w:rPr>
          <w:rFonts w:ascii="Arial" w:hAnsi="Arial" w:cs="Arial"/>
          <w:b/>
          <w:color w:val="auto"/>
          <w:sz w:val="24"/>
          <w:szCs w:val="18"/>
        </w:rPr>
        <w:t xml:space="preserve">PROGRAMMES </w:t>
      </w:r>
      <w:r w:rsidR="009E1F02">
        <w:rPr>
          <w:rFonts w:ascii="Arial" w:hAnsi="Arial" w:cs="Arial"/>
          <w:b/>
          <w:color w:val="auto"/>
          <w:sz w:val="24"/>
          <w:szCs w:val="18"/>
        </w:rPr>
        <w:t xml:space="preserve">ACTUELS </w:t>
      </w:r>
      <w:r w:rsidRPr="003D4B7C">
        <w:rPr>
          <w:rFonts w:ascii="Arial" w:hAnsi="Arial" w:cs="Arial"/>
          <w:b/>
          <w:color w:val="auto"/>
          <w:sz w:val="24"/>
          <w:szCs w:val="18"/>
        </w:rPr>
        <w:t>MIS EN ŒUVRE</w:t>
      </w:r>
      <w:r w:rsidRPr="003D4B7C">
        <w:rPr>
          <w:rStyle w:val="Appelnotedebasdep"/>
          <w:rFonts w:ascii="Arial" w:hAnsi="Arial" w:cs="Arial"/>
          <w:b/>
          <w:color w:val="auto"/>
          <w:sz w:val="24"/>
          <w:szCs w:val="18"/>
        </w:rPr>
        <w:footnoteReference w:id="1"/>
      </w:r>
      <w:bookmarkEnd w:id="5"/>
      <w:bookmarkEnd w:id="6"/>
      <w:r w:rsidRPr="003D4B7C">
        <w:rPr>
          <w:rFonts w:ascii="Arial" w:hAnsi="Arial" w:cs="Arial"/>
          <w:b/>
          <w:color w:val="auto"/>
          <w:sz w:val="24"/>
          <w:szCs w:val="18"/>
        </w:rPr>
        <w:t xml:space="preserve">  </w:t>
      </w:r>
    </w:p>
    <w:p w14:paraId="3F0C0C14" w14:textId="5AE5E371" w:rsidR="00B53E97" w:rsidRPr="00681E0B" w:rsidRDefault="00F21ACB" w:rsidP="00127EAC">
      <w:pPr>
        <w:pStyle w:val="Paragraphedeliste"/>
        <w:numPr>
          <w:ilvl w:val="1"/>
          <w:numId w:val="1"/>
        </w:numPr>
        <w:tabs>
          <w:tab w:val="left" w:pos="2966"/>
        </w:tabs>
        <w:spacing w:before="240" w:after="0" w:line="276" w:lineRule="auto"/>
        <w:contextualSpacing w:val="0"/>
        <w:jc w:val="both"/>
        <w:outlineLvl w:val="0"/>
        <w:rPr>
          <w:rFonts w:ascii="Arial" w:hAnsi="Arial" w:cs="Arial"/>
          <w:b/>
          <w:sz w:val="24"/>
          <w:szCs w:val="24"/>
        </w:rPr>
      </w:pPr>
      <w:bookmarkStart w:id="7" w:name="_Toc75267249"/>
      <w:r w:rsidRPr="00681E0B">
        <w:rPr>
          <w:rFonts w:ascii="Arial" w:hAnsi="Arial" w:cs="Arial"/>
          <w:b/>
          <w:sz w:val="24"/>
          <w:szCs w:val="24"/>
        </w:rPr>
        <w:t>Rappel de la Cartographie des programmes actuels</w:t>
      </w:r>
      <w:bookmarkEnd w:id="7"/>
    </w:p>
    <w:p w14:paraId="4C38375A" w14:textId="77777777" w:rsidR="00B53E97" w:rsidRPr="00681E0B" w:rsidRDefault="00613610">
      <w:pPr>
        <w:spacing w:line="240" w:lineRule="auto"/>
        <w:jc w:val="both"/>
        <w:rPr>
          <w:rFonts w:ascii="Arial" w:hAnsi="Arial" w:cs="Arial"/>
          <w:sz w:val="24"/>
          <w:szCs w:val="24"/>
        </w:rPr>
      </w:pPr>
      <w:r w:rsidRPr="00681E0B">
        <w:rPr>
          <w:rFonts w:ascii="Arial" w:hAnsi="Arial" w:cs="Arial"/>
          <w:sz w:val="24"/>
          <w:szCs w:val="24"/>
        </w:rPr>
        <w:t xml:space="preserve">Au cours de la mise en œuvre du DSCE, l’objectif visé par le Gouvernement en matière de santé était </w:t>
      </w:r>
      <w:r w:rsidRPr="00681E0B">
        <w:rPr>
          <w:rFonts w:ascii="Arial" w:hAnsi="Arial" w:cs="Arial"/>
          <w:i/>
          <w:sz w:val="24"/>
          <w:szCs w:val="24"/>
        </w:rPr>
        <w:t xml:space="preserve">de </w:t>
      </w:r>
      <w:r w:rsidR="002959EF" w:rsidRPr="00681E0B">
        <w:rPr>
          <w:rFonts w:ascii="Arial" w:hAnsi="Arial" w:cs="Arial"/>
          <w:i/>
          <w:sz w:val="24"/>
          <w:szCs w:val="24"/>
        </w:rPr>
        <w:t>« </w:t>
      </w:r>
      <w:r w:rsidR="008A0FE1" w:rsidRPr="00681E0B">
        <w:rPr>
          <w:rFonts w:ascii="Arial" w:hAnsi="Arial" w:cs="Arial"/>
          <w:i/>
          <w:sz w:val="24"/>
          <w:szCs w:val="24"/>
        </w:rPr>
        <w:t>garantir, de manière pérenne, l’accès universel aux services et soins de santé de qualité à travers l’amélioration de leur offre et le financement appropriée de la demande de santé</w:t>
      </w:r>
      <w:r w:rsidR="002959EF" w:rsidRPr="00681E0B">
        <w:rPr>
          <w:rFonts w:ascii="Arial" w:hAnsi="Arial" w:cs="Arial"/>
          <w:sz w:val="24"/>
          <w:szCs w:val="24"/>
        </w:rPr>
        <w:t>».</w:t>
      </w:r>
      <w:r w:rsidRPr="00681E0B">
        <w:rPr>
          <w:rFonts w:ascii="Arial" w:hAnsi="Arial" w:cs="Arial"/>
          <w:sz w:val="24"/>
          <w:szCs w:val="24"/>
        </w:rPr>
        <w:t xml:space="preserve">  Pour atteindre cet objectif la cartographie des programmes du MINSANTE a été définie sur la base de la Stratégie Sectorielle de Santé 2016-2027.  Celle-ci a permis de retenir 03 programmes opérationnels et 01 programme support. Les programmes opérationnels étaient : Promotion de la Santé (N°528) ; Prévention de la Maladie (N°527) ; Prise en charge des cas (N°531). Le programme support quant à lui s’intitule : Gouvernance et appui institutionnel au secteur santé (Programme 530). Le tableau ci-après permet d’en faire la synthèse avec une brève présentation des indicateurs de programmes.</w:t>
      </w:r>
    </w:p>
    <w:p w14:paraId="23B05A9A" w14:textId="77777777" w:rsidR="00B53E97" w:rsidRPr="00681E0B" w:rsidRDefault="00B53E97">
      <w:pPr>
        <w:spacing w:before="100"/>
        <w:contextualSpacing/>
        <w:jc w:val="both"/>
        <w:rPr>
          <w:rFonts w:ascii="Arial" w:hAnsi="Arial" w:cs="Arial"/>
          <w:sz w:val="24"/>
          <w:szCs w:val="24"/>
        </w:rPr>
      </w:pPr>
    </w:p>
    <w:p w14:paraId="3F9096CB" w14:textId="77777777" w:rsidR="00B53E97" w:rsidRPr="00681E0B" w:rsidRDefault="00613610">
      <w:pPr>
        <w:spacing w:after="0" w:line="240" w:lineRule="auto"/>
        <w:jc w:val="both"/>
        <w:rPr>
          <w:rFonts w:ascii="Arial" w:hAnsi="Arial" w:cs="Arial"/>
          <w:b/>
          <w:i/>
          <w:sz w:val="24"/>
          <w:szCs w:val="24"/>
        </w:rPr>
      </w:pPr>
      <w:r w:rsidRPr="00681E0B">
        <w:rPr>
          <w:rFonts w:ascii="Arial" w:hAnsi="Arial" w:cs="Arial"/>
          <w:b/>
          <w:i/>
          <w:sz w:val="24"/>
          <w:szCs w:val="24"/>
        </w:rPr>
        <w:t xml:space="preserve">Tableau 1: Cartographie des programmes et  leurs objectifs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74"/>
        <w:gridCol w:w="2296"/>
        <w:gridCol w:w="3744"/>
        <w:gridCol w:w="1546"/>
      </w:tblGrid>
      <w:tr w:rsidR="00A163F1" w:rsidRPr="00681E0B" w14:paraId="1F462151" w14:textId="77777777" w:rsidTr="00FC19C9">
        <w:trPr>
          <w:trHeight w:val="300"/>
          <w:tblHeader/>
        </w:trPr>
        <w:tc>
          <w:tcPr>
            <w:tcW w:w="784" w:type="pct"/>
            <w:vMerge w:val="restart"/>
            <w:shd w:val="clear" w:color="000000" w:fill="FFFF00"/>
            <w:vAlign w:val="center"/>
          </w:tcPr>
          <w:p w14:paraId="28F5C336" w14:textId="77777777" w:rsidR="00B53E97" w:rsidRPr="00681E0B" w:rsidRDefault="00613610">
            <w:pPr>
              <w:spacing w:after="0" w:line="240" w:lineRule="auto"/>
              <w:jc w:val="center"/>
              <w:rPr>
                <w:rFonts w:ascii="Arial" w:eastAsia="Times New Roman" w:hAnsi="Arial" w:cs="Arial"/>
                <w:b/>
                <w:bCs/>
                <w:sz w:val="24"/>
                <w:szCs w:val="24"/>
                <w:lang w:eastAsia="fr-FR"/>
              </w:rPr>
            </w:pPr>
            <w:r w:rsidRPr="00681E0B">
              <w:rPr>
                <w:rFonts w:ascii="Arial" w:eastAsia="Times New Roman" w:hAnsi="Arial" w:cs="Arial"/>
                <w:b/>
                <w:bCs/>
                <w:sz w:val="24"/>
                <w:szCs w:val="24"/>
                <w:lang w:eastAsia="fr-FR"/>
              </w:rPr>
              <w:t>Programme</w:t>
            </w:r>
          </w:p>
        </w:tc>
        <w:tc>
          <w:tcPr>
            <w:tcW w:w="1277" w:type="pct"/>
            <w:vMerge w:val="restart"/>
            <w:shd w:val="clear" w:color="000000" w:fill="FFFF00"/>
            <w:vAlign w:val="center"/>
          </w:tcPr>
          <w:p w14:paraId="774EC3CF" w14:textId="77777777" w:rsidR="00B53E97" w:rsidRPr="00681E0B" w:rsidRDefault="00613610">
            <w:pPr>
              <w:spacing w:after="0" w:line="240" w:lineRule="auto"/>
              <w:jc w:val="center"/>
              <w:rPr>
                <w:rFonts w:ascii="Arial" w:eastAsia="Times New Roman" w:hAnsi="Arial" w:cs="Arial"/>
                <w:b/>
                <w:bCs/>
                <w:sz w:val="24"/>
                <w:szCs w:val="24"/>
                <w:lang w:eastAsia="fr-FR"/>
              </w:rPr>
            </w:pPr>
            <w:r w:rsidRPr="00681E0B">
              <w:rPr>
                <w:rFonts w:ascii="Arial" w:eastAsia="Times New Roman" w:hAnsi="Arial" w:cs="Arial"/>
                <w:b/>
                <w:bCs/>
                <w:sz w:val="24"/>
                <w:szCs w:val="24"/>
                <w:lang w:eastAsia="fr-FR"/>
              </w:rPr>
              <w:t>Objectif</w:t>
            </w:r>
          </w:p>
        </w:tc>
        <w:tc>
          <w:tcPr>
            <w:tcW w:w="2076" w:type="pct"/>
            <w:vMerge w:val="restart"/>
            <w:shd w:val="clear" w:color="000000" w:fill="FFFF00"/>
            <w:vAlign w:val="center"/>
          </w:tcPr>
          <w:p w14:paraId="23BACA32" w14:textId="77777777" w:rsidR="00B53E97" w:rsidRPr="00681E0B" w:rsidRDefault="00613610">
            <w:pPr>
              <w:spacing w:after="0" w:line="240" w:lineRule="auto"/>
              <w:jc w:val="center"/>
              <w:rPr>
                <w:rFonts w:ascii="Arial" w:eastAsia="Times New Roman" w:hAnsi="Arial" w:cs="Arial"/>
                <w:b/>
                <w:bCs/>
                <w:sz w:val="24"/>
                <w:szCs w:val="24"/>
                <w:lang w:eastAsia="fr-FR"/>
              </w:rPr>
            </w:pPr>
            <w:r w:rsidRPr="00681E0B">
              <w:rPr>
                <w:rFonts w:ascii="Arial" w:eastAsia="Times New Roman" w:hAnsi="Arial" w:cs="Arial"/>
                <w:b/>
                <w:bCs/>
                <w:sz w:val="24"/>
                <w:szCs w:val="24"/>
                <w:lang w:eastAsia="fr-FR"/>
              </w:rPr>
              <w:t>Indicateurs du programme</w:t>
            </w:r>
          </w:p>
        </w:tc>
        <w:tc>
          <w:tcPr>
            <w:tcW w:w="863" w:type="pct"/>
            <w:vMerge w:val="restart"/>
            <w:shd w:val="clear" w:color="000000" w:fill="FFFF00"/>
            <w:vAlign w:val="center"/>
          </w:tcPr>
          <w:p w14:paraId="4FEBAC84" w14:textId="77777777" w:rsidR="00B53E97" w:rsidRPr="00681E0B" w:rsidRDefault="00613610">
            <w:pPr>
              <w:spacing w:after="0" w:line="240" w:lineRule="auto"/>
              <w:jc w:val="center"/>
              <w:rPr>
                <w:rFonts w:ascii="Arial" w:eastAsia="Times New Roman" w:hAnsi="Arial" w:cs="Arial"/>
                <w:b/>
                <w:bCs/>
                <w:sz w:val="24"/>
                <w:szCs w:val="24"/>
                <w:lang w:eastAsia="fr-FR"/>
              </w:rPr>
            </w:pPr>
            <w:r w:rsidRPr="00681E0B">
              <w:rPr>
                <w:rFonts w:ascii="Arial" w:eastAsia="Times New Roman" w:hAnsi="Arial" w:cs="Arial"/>
                <w:b/>
                <w:bCs/>
                <w:sz w:val="24"/>
                <w:szCs w:val="24"/>
                <w:lang w:eastAsia="fr-FR"/>
              </w:rPr>
              <w:t>Sources de vérification</w:t>
            </w:r>
          </w:p>
        </w:tc>
      </w:tr>
      <w:tr w:rsidR="00A163F1" w:rsidRPr="003D4B7C" w14:paraId="64E6E68A" w14:textId="77777777" w:rsidTr="00FC19C9">
        <w:trPr>
          <w:trHeight w:val="450"/>
          <w:tblHeader/>
        </w:trPr>
        <w:tc>
          <w:tcPr>
            <w:tcW w:w="784" w:type="pct"/>
            <w:vMerge/>
            <w:vAlign w:val="center"/>
          </w:tcPr>
          <w:p w14:paraId="6078E057" w14:textId="77777777" w:rsidR="00B53E97" w:rsidRPr="003D4B7C" w:rsidRDefault="00B53E97">
            <w:pPr>
              <w:spacing w:after="0" w:line="240" w:lineRule="auto"/>
              <w:rPr>
                <w:rFonts w:ascii="Arial" w:eastAsia="Times New Roman" w:hAnsi="Arial" w:cs="Arial"/>
                <w:b/>
                <w:bCs/>
                <w:sz w:val="18"/>
                <w:szCs w:val="18"/>
                <w:lang w:eastAsia="fr-FR"/>
              </w:rPr>
            </w:pPr>
          </w:p>
        </w:tc>
        <w:tc>
          <w:tcPr>
            <w:tcW w:w="1277" w:type="pct"/>
            <w:vMerge/>
            <w:vAlign w:val="center"/>
          </w:tcPr>
          <w:p w14:paraId="18434120" w14:textId="77777777" w:rsidR="00B53E97" w:rsidRPr="003D4B7C" w:rsidRDefault="00B53E97">
            <w:pPr>
              <w:spacing w:after="0" w:line="240" w:lineRule="auto"/>
              <w:rPr>
                <w:rFonts w:ascii="Arial" w:eastAsia="Times New Roman" w:hAnsi="Arial" w:cs="Arial"/>
                <w:b/>
                <w:bCs/>
                <w:sz w:val="18"/>
                <w:szCs w:val="18"/>
                <w:lang w:eastAsia="fr-FR"/>
              </w:rPr>
            </w:pPr>
          </w:p>
        </w:tc>
        <w:tc>
          <w:tcPr>
            <w:tcW w:w="2076" w:type="pct"/>
            <w:vMerge/>
            <w:vAlign w:val="center"/>
          </w:tcPr>
          <w:p w14:paraId="67262218" w14:textId="77777777" w:rsidR="00B53E97" w:rsidRPr="003D4B7C" w:rsidRDefault="00B53E97">
            <w:pPr>
              <w:spacing w:after="0" w:line="240" w:lineRule="auto"/>
              <w:rPr>
                <w:rFonts w:ascii="Arial" w:eastAsia="Times New Roman" w:hAnsi="Arial" w:cs="Arial"/>
                <w:b/>
                <w:bCs/>
                <w:sz w:val="18"/>
                <w:szCs w:val="18"/>
                <w:lang w:eastAsia="fr-FR"/>
              </w:rPr>
            </w:pPr>
          </w:p>
        </w:tc>
        <w:tc>
          <w:tcPr>
            <w:tcW w:w="863" w:type="pct"/>
            <w:vMerge/>
            <w:vAlign w:val="center"/>
          </w:tcPr>
          <w:p w14:paraId="3CF6D8C6" w14:textId="77777777" w:rsidR="00B53E97" w:rsidRPr="003D4B7C" w:rsidRDefault="00B53E97">
            <w:pPr>
              <w:spacing w:after="0" w:line="240" w:lineRule="auto"/>
              <w:rPr>
                <w:rFonts w:ascii="Arial" w:eastAsia="Times New Roman" w:hAnsi="Arial" w:cs="Arial"/>
                <w:b/>
                <w:bCs/>
                <w:sz w:val="18"/>
                <w:szCs w:val="18"/>
                <w:lang w:eastAsia="fr-FR"/>
              </w:rPr>
            </w:pPr>
          </w:p>
        </w:tc>
      </w:tr>
      <w:tr w:rsidR="00A163F1" w:rsidRPr="00681E0B" w14:paraId="73B76367" w14:textId="77777777" w:rsidTr="00FC19C9">
        <w:trPr>
          <w:trHeight w:val="600"/>
        </w:trPr>
        <w:tc>
          <w:tcPr>
            <w:tcW w:w="784" w:type="pct"/>
            <w:vMerge w:val="restart"/>
            <w:vAlign w:val="center"/>
          </w:tcPr>
          <w:p w14:paraId="09272855" w14:textId="77777777" w:rsidR="00B53E97" w:rsidRPr="00681E0B" w:rsidRDefault="00FC19C9">
            <w:pPr>
              <w:spacing w:after="0" w:line="240" w:lineRule="auto"/>
              <w:rPr>
                <w:rFonts w:ascii="Arial" w:eastAsia="Times New Roman" w:hAnsi="Arial" w:cs="Arial"/>
                <w:lang w:eastAsia="fr-FR"/>
              </w:rPr>
            </w:pPr>
            <w:r w:rsidRPr="00681E0B">
              <w:rPr>
                <w:rFonts w:ascii="Arial" w:eastAsia="Times New Roman" w:hAnsi="Arial" w:cs="Arial"/>
                <w:lang w:eastAsia="fr-FR"/>
              </w:rPr>
              <w:t xml:space="preserve">Programme 527 </w:t>
            </w:r>
            <w:r w:rsidR="00613610" w:rsidRPr="00681E0B">
              <w:rPr>
                <w:rFonts w:ascii="Arial" w:eastAsia="Times New Roman" w:hAnsi="Arial" w:cs="Arial"/>
                <w:lang w:eastAsia="fr-FR"/>
              </w:rPr>
              <w:t>Prévention de la maladie</w:t>
            </w:r>
          </w:p>
        </w:tc>
        <w:tc>
          <w:tcPr>
            <w:tcW w:w="1277" w:type="pct"/>
            <w:vMerge w:val="restart"/>
            <w:vAlign w:val="center"/>
          </w:tcPr>
          <w:p w14:paraId="3E430372" w14:textId="77777777" w:rsidR="00B53E97" w:rsidRPr="00681E0B" w:rsidRDefault="00613610">
            <w:pPr>
              <w:spacing w:after="0" w:line="240" w:lineRule="auto"/>
              <w:rPr>
                <w:rFonts w:ascii="Arial" w:eastAsia="Times New Roman" w:hAnsi="Arial" w:cs="Arial"/>
                <w:lang w:eastAsia="fr-FR"/>
              </w:rPr>
            </w:pPr>
            <w:r w:rsidRPr="00681E0B">
              <w:rPr>
                <w:rFonts w:ascii="Arial" w:hAnsi="Arial" w:cs="Arial"/>
              </w:rPr>
              <w:t>Améliorer la couverture des interventions de prévention de la maladie</w:t>
            </w:r>
            <w:r w:rsidRPr="00681E0B">
              <w:rPr>
                <w:rFonts w:ascii="Arial" w:hAnsi="Arial" w:cs="Arial"/>
              </w:rPr>
              <w:br/>
            </w:r>
          </w:p>
        </w:tc>
        <w:tc>
          <w:tcPr>
            <w:tcW w:w="2076" w:type="pct"/>
            <w:shd w:val="clear" w:color="auto" w:fill="auto"/>
            <w:vAlign w:val="center"/>
          </w:tcPr>
          <w:p w14:paraId="2BE7F997" w14:textId="77777777" w:rsidR="00B53E97" w:rsidRPr="00681E0B" w:rsidRDefault="00613610">
            <w:pPr>
              <w:spacing w:after="0" w:line="240" w:lineRule="auto"/>
              <w:rPr>
                <w:rFonts w:ascii="Arial" w:eastAsia="Times New Roman" w:hAnsi="Arial" w:cs="Arial"/>
                <w:lang w:eastAsia="fr-FR"/>
              </w:rPr>
            </w:pPr>
            <w:r w:rsidRPr="00681E0B">
              <w:rPr>
                <w:rFonts w:ascii="Arial" w:eastAsia="Times New Roman" w:hAnsi="Arial" w:cs="Arial"/>
                <w:lang w:eastAsia="fr-FR"/>
              </w:rPr>
              <w:t>Pourcentage des femmes enceintes séropositives recevant un traitement ARV (pour réduire la TME pendant la grossesse et l'accouchement au cours des 12 derniers mois)</w:t>
            </w:r>
          </w:p>
        </w:tc>
        <w:tc>
          <w:tcPr>
            <w:tcW w:w="863" w:type="pct"/>
            <w:shd w:val="clear" w:color="auto" w:fill="auto"/>
            <w:vAlign w:val="center"/>
          </w:tcPr>
          <w:p w14:paraId="7D5EF323" w14:textId="77777777" w:rsidR="00B53E97" w:rsidRPr="00681E0B" w:rsidRDefault="00613610" w:rsidP="00362154">
            <w:pPr>
              <w:spacing w:after="0" w:line="240" w:lineRule="auto"/>
              <w:rPr>
                <w:rFonts w:ascii="Arial" w:eastAsia="Times New Roman" w:hAnsi="Arial" w:cs="Arial"/>
                <w:lang w:eastAsia="fr-FR"/>
              </w:rPr>
            </w:pPr>
            <w:r w:rsidRPr="00681E0B">
              <w:rPr>
                <w:rFonts w:ascii="Arial" w:eastAsia="Times New Roman" w:hAnsi="Arial" w:cs="Arial"/>
                <w:lang w:eastAsia="fr-FR"/>
              </w:rPr>
              <w:t>Plan de suivi évaluation CNLS</w:t>
            </w:r>
          </w:p>
          <w:p w14:paraId="3EA28B63" w14:textId="77777777" w:rsidR="00B53E97" w:rsidRPr="00681E0B" w:rsidRDefault="00B53E97" w:rsidP="00362154">
            <w:pPr>
              <w:spacing w:after="0" w:line="240" w:lineRule="auto"/>
              <w:rPr>
                <w:rFonts w:ascii="Arial" w:eastAsia="Times New Roman" w:hAnsi="Arial" w:cs="Arial"/>
                <w:lang w:eastAsia="fr-FR"/>
              </w:rPr>
            </w:pPr>
          </w:p>
          <w:p w14:paraId="7CCA3099" w14:textId="77777777" w:rsidR="00B53E97" w:rsidRPr="00681E0B" w:rsidRDefault="00613610" w:rsidP="00362154">
            <w:pPr>
              <w:spacing w:after="0" w:line="240" w:lineRule="auto"/>
              <w:rPr>
                <w:rFonts w:ascii="Arial" w:eastAsia="Times New Roman" w:hAnsi="Arial" w:cs="Arial"/>
                <w:lang w:eastAsia="fr-FR"/>
              </w:rPr>
            </w:pPr>
            <w:r w:rsidRPr="00681E0B">
              <w:rPr>
                <w:rFonts w:ascii="Arial" w:eastAsia="Times New Roman" w:hAnsi="Arial" w:cs="Arial"/>
                <w:lang w:eastAsia="fr-FR"/>
              </w:rPr>
              <w:t>Rapport de suivi évaluation du CNLS</w:t>
            </w:r>
          </w:p>
        </w:tc>
      </w:tr>
      <w:tr w:rsidR="00A163F1" w:rsidRPr="00681E0B" w14:paraId="351EFD03" w14:textId="77777777" w:rsidTr="00FC19C9">
        <w:trPr>
          <w:trHeight w:val="600"/>
        </w:trPr>
        <w:tc>
          <w:tcPr>
            <w:tcW w:w="784" w:type="pct"/>
            <w:vMerge/>
            <w:vAlign w:val="center"/>
          </w:tcPr>
          <w:p w14:paraId="5D6D5024" w14:textId="77777777" w:rsidR="00B53E97" w:rsidRPr="00681E0B" w:rsidRDefault="00B53E97">
            <w:pPr>
              <w:spacing w:after="0" w:line="240" w:lineRule="auto"/>
              <w:rPr>
                <w:rFonts w:ascii="Arial" w:eastAsia="Times New Roman" w:hAnsi="Arial" w:cs="Arial"/>
                <w:u w:val="single"/>
                <w:lang w:eastAsia="fr-FR"/>
              </w:rPr>
            </w:pPr>
          </w:p>
        </w:tc>
        <w:tc>
          <w:tcPr>
            <w:tcW w:w="1277" w:type="pct"/>
            <w:vMerge/>
            <w:vAlign w:val="center"/>
          </w:tcPr>
          <w:p w14:paraId="45A85A4E" w14:textId="77777777" w:rsidR="00B53E97" w:rsidRPr="00681E0B" w:rsidRDefault="00B53E97">
            <w:pPr>
              <w:spacing w:after="0" w:line="240" w:lineRule="auto"/>
              <w:rPr>
                <w:rFonts w:ascii="Arial" w:eastAsia="Times New Roman" w:hAnsi="Arial" w:cs="Arial"/>
                <w:u w:val="single"/>
                <w:lang w:eastAsia="fr-FR"/>
              </w:rPr>
            </w:pPr>
          </w:p>
        </w:tc>
        <w:tc>
          <w:tcPr>
            <w:tcW w:w="2076" w:type="pct"/>
            <w:shd w:val="clear" w:color="auto" w:fill="auto"/>
            <w:vAlign w:val="center"/>
          </w:tcPr>
          <w:p w14:paraId="669D4B62" w14:textId="77777777" w:rsidR="00B53E97" w:rsidRPr="00681E0B" w:rsidRDefault="00613610">
            <w:pPr>
              <w:spacing w:after="0" w:line="240" w:lineRule="auto"/>
              <w:rPr>
                <w:rFonts w:ascii="Arial" w:eastAsia="Times New Roman" w:hAnsi="Arial" w:cs="Arial"/>
                <w:lang w:eastAsia="fr-FR"/>
              </w:rPr>
            </w:pPr>
            <w:r w:rsidRPr="00681E0B">
              <w:rPr>
                <w:rFonts w:ascii="Arial" w:eastAsia="Times New Roman" w:hAnsi="Arial" w:cs="Arial"/>
                <w:lang w:eastAsia="fr-FR"/>
              </w:rPr>
              <w:t>Taux de couverture vaccinale en PENTA 3</w:t>
            </w:r>
          </w:p>
        </w:tc>
        <w:tc>
          <w:tcPr>
            <w:tcW w:w="863" w:type="pct"/>
            <w:shd w:val="clear" w:color="auto" w:fill="auto"/>
            <w:vAlign w:val="center"/>
          </w:tcPr>
          <w:p w14:paraId="3B61E1C4" w14:textId="77777777" w:rsidR="00B53E97" w:rsidRPr="00681E0B" w:rsidRDefault="00613610" w:rsidP="00362154">
            <w:pPr>
              <w:spacing w:after="0" w:line="240" w:lineRule="auto"/>
              <w:rPr>
                <w:rFonts w:ascii="Arial" w:eastAsia="Times New Roman" w:hAnsi="Arial" w:cs="Arial"/>
                <w:lang w:eastAsia="fr-FR"/>
              </w:rPr>
            </w:pPr>
            <w:r w:rsidRPr="00681E0B">
              <w:rPr>
                <w:rFonts w:ascii="Arial" w:eastAsia="Times New Roman" w:hAnsi="Arial" w:cs="Arial"/>
                <w:lang w:eastAsia="fr-FR"/>
              </w:rPr>
              <w:t>Rapport Annuel  PEV</w:t>
            </w:r>
          </w:p>
        </w:tc>
      </w:tr>
      <w:tr w:rsidR="00A163F1" w:rsidRPr="00681E0B" w14:paraId="1D0DEBB4" w14:textId="77777777" w:rsidTr="00FC19C9">
        <w:trPr>
          <w:trHeight w:val="600"/>
        </w:trPr>
        <w:tc>
          <w:tcPr>
            <w:tcW w:w="784" w:type="pct"/>
            <w:vMerge/>
            <w:vAlign w:val="center"/>
          </w:tcPr>
          <w:p w14:paraId="00DD29A5" w14:textId="77777777" w:rsidR="00B53E97" w:rsidRPr="00681E0B" w:rsidRDefault="00B53E97">
            <w:pPr>
              <w:spacing w:after="0" w:line="240" w:lineRule="auto"/>
              <w:rPr>
                <w:rFonts w:ascii="Arial" w:eastAsia="Times New Roman" w:hAnsi="Arial" w:cs="Arial"/>
                <w:u w:val="single"/>
                <w:lang w:eastAsia="fr-FR"/>
              </w:rPr>
            </w:pPr>
          </w:p>
        </w:tc>
        <w:tc>
          <w:tcPr>
            <w:tcW w:w="1277" w:type="pct"/>
            <w:vMerge/>
            <w:vAlign w:val="center"/>
          </w:tcPr>
          <w:p w14:paraId="3F935258" w14:textId="77777777" w:rsidR="00B53E97" w:rsidRPr="00681E0B" w:rsidRDefault="00B53E97">
            <w:pPr>
              <w:spacing w:after="0" w:line="240" w:lineRule="auto"/>
              <w:rPr>
                <w:rFonts w:ascii="Arial" w:eastAsia="Times New Roman" w:hAnsi="Arial" w:cs="Arial"/>
                <w:u w:val="single"/>
                <w:lang w:eastAsia="fr-FR"/>
              </w:rPr>
            </w:pPr>
          </w:p>
        </w:tc>
        <w:tc>
          <w:tcPr>
            <w:tcW w:w="2076" w:type="pct"/>
            <w:shd w:val="clear" w:color="auto" w:fill="auto"/>
            <w:vAlign w:val="center"/>
          </w:tcPr>
          <w:p w14:paraId="11CAC4AD" w14:textId="77777777" w:rsidR="00B53E97" w:rsidRPr="00681E0B" w:rsidRDefault="00613610">
            <w:pPr>
              <w:spacing w:after="0" w:line="240" w:lineRule="auto"/>
              <w:rPr>
                <w:rFonts w:ascii="Arial" w:eastAsia="Times New Roman" w:hAnsi="Arial" w:cs="Arial"/>
                <w:lang w:eastAsia="fr-FR"/>
              </w:rPr>
            </w:pPr>
            <w:r w:rsidRPr="00681E0B">
              <w:rPr>
                <w:rFonts w:ascii="Arial" w:eastAsia="Times New Roman" w:hAnsi="Arial" w:cs="Arial"/>
                <w:lang w:eastAsia="fr-FR"/>
              </w:rPr>
              <w:t>Pourcentage des ménages  ayant accès /possédant au moins une MILDA</w:t>
            </w:r>
          </w:p>
        </w:tc>
        <w:tc>
          <w:tcPr>
            <w:tcW w:w="863" w:type="pct"/>
            <w:shd w:val="clear" w:color="auto" w:fill="auto"/>
            <w:vAlign w:val="center"/>
          </w:tcPr>
          <w:p w14:paraId="2AE7E376" w14:textId="77777777" w:rsidR="00B53E97" w:rsidRPr="00681E0B" w:rsidRDefault="00613610" w:rsidP="00362154">
            <w:pPr>
              <w:spacing w:after="0" w:line="240" w:lineRule="auto"/>
              <w:rPr>
                <w:rFonts w:ascii="Arial" w:eastAsia="Times New Roman" w:hAnsi="Arial" w:cs="Arial"/>
                <w:lang w:eastAsia="fr-FR"/>
              </w:rPr>
            </w:pPr>
            <w:r w:rsidRPr="00681E0B">
              <w:rPr>
                <w:rFonts w:ascii="Arial" w:eastAsia="Times New Roman" w:hAnsi="Arial" w:cs="Arial"/>
                <w:lang w:eastAsia="fr-FR"/>
              </w:rPr>
              <w:t>Rapport Annuel  PNLP</w:t>
            </w:r>
          </w:p>
        </w:tc>
      </w:tr>
      <w:tr w:rsidR="00A163F1" w:rsidRPr="00681E0B" w14:paraId="1858A7AF" w14:textId="77777777" w:rsidTr="00FC19C9">
        <w:trPr>
          <w:trHeight w:val="600"/>
        </w:trPr>
        <w:tc>
          <w:tcPr>
            <w:tcW w:w="784" w:type="pct"/>
            <w:vMerge w:val="restart"/>
            <w:vAlign w:val="center"/>
          </w:tcPr>
          <w:p w14:paraId="3A1816F5" w14:textId="77777777" w:rsidR="00FC19C9" w:rsidRPr="00681E0B" w:rsidRDefault="00FC19C9" w:rsidP="00FC19C9">
            <w:pPr>
              <w:spacing w:after="0" w:line="240" w:lineRule="auto"/>
              <w:rPr>
                <w:rFonts w:ascii="Arial" w:eastAsia="Times New Roman" w:hAnsi="Arial" w:cs="Arial"/>
                <w:lang w:eastAsia="fr-FR"/>
              </w:rPr>
            </w:pPr>
            <w:r w:rsidRPr="00681E0B">
              <w:rPr>
                <w:rFonts w:ascii="Arial" w:eastAsia="Times New Roman" w:hAnsi="Arial" w:cs="Arial"/>
                <w:lang w:eastAsia="fr-FR"/>
              </w:rPr>
              <w:t>Programme 528</w:t>
            </w:r>
          </w:p>
          <w:p w14:paraId="4935822E" w14:textId="77777777" w:rsidR="00FC19C9" w:rsidRPr="00681E0B" w:rsidRDefault="00FC19C9" w:rsidP="00FC19C9">
            <w:pPr>
              <w:spacing w:after="0" w:line="240" w:lineRule="auto"/>
              <w:rPr>
                <w:rFonts w:ascii="Arial" w:eastAsia="Times New Roman" w:hAnsi="Arial" w:cs="Arial"/>
                <w:lang w:eastAsia="fr-FR"/>
              </w:rPr>
            </w:pPr>
            <w:r w:rsidRPr="00681E0B">
              <w:rPr>
                <w:rFonts w:ascii="Arial" w:eastAsia="Times New Roman" w:hAnsi="Arial" w:cs="Arial"/>
                <w:lang w:eastAsia="fr-FR"/>
              </w:rPr>
              <w:t>Promotion de la santé</w:t>
            </w:r>
          </w:p>
        </w:tc>
        <w:tc>
          <w:tcPr>
            <w:tcW w:w="1277" w:type="pct"/>
            <w:vMerge w:val="restart"/>
            <w:vAlign w:val="center"/>
          </w:tcPr>
          <w:p w14:paraId="24CFFC00" w14:textId="77777777" w:rsidR="00FC19C9" w:rsidRPr="00681E0B" w:rsidRDefault="00FC19C9" w:rsidP="00FC19C9">
            <w:pPr>
              <w:rPr>
                <w:rFonts w:ascii="Arial" w:hAnsi="Arial" w:cs="Arial"/>
              </w:rPr>
            </w:pPr>
            <w:r w:rsidRPr="00681E0B">
              <w:rPr>
                <w:rFonts w:ascii="Arial" w:eastAsia="Times New Roman" w:hAnsi="Arial" w:cs="Arial"/>
                <w:lang w:eastAsia="fr-FR"/>
              </w:rPr>
              <w:t>Agir sur les déterminants de la santé et donner aux individus les moyens de maitriser et d’améliorer leur état de santé</w:t>
            </w:r>
            <w:r w:rsidRPr="00681E0B">
              <w:rPr>
                <w:rFonts w:ascii="Arial" w:hAnsi="Arial" w:cs="Arial"/>
              </w:rPr>
              <w:t xml:space="preserve"> </w:t>
            </w:r>
          </w:p>
        </w:tc>
        <w:tc>
          <w:tcPr>
            <w:tcW w:w="2076" w:type="pct"/>
            <w:shd w:val="clear" w:color="auto" w:fill="auto"/>
            <w:vAlign w:val="center"/>
          </w:tcPr>
          <w:p w14:paraId="5A0344F2" w14:textId="77777777" w:rsidR="00FC19C9" w:rsidRPr="00681E0B" w:rsidRDefault="00FC19C9" w:rsidP="00FC19C9">
            <w:pPr>
              <w:spacing w:after="0" w:line="240" w:lineRule="auto"/>
              <w:rPr>
                <w:rFonts w:ascii="Arial" w:eastAsia="Times New Roman" w:hAnsi="Arial" w:cs="Arial"/>
                <w:lang w:eastAsia="fr-FR"/>
              </w:rPr>
            </w:pPr>
            <w:r w:rsidRPr="00681E0B">
              <w:rPr>
                <w:rFonts w:ascii="Arial" w:eastAsia="Times New Roman" w:hAnsi="Arial" w:cs="Arial"/>
                <w:lang w:eastAsia="fr-FR"/>
              </w:rPr>
              <w:t xml:space="preserve">Pourcentage des Districts de Santé dont les ménages disposent de  toilettes améliorées  </w:t>
            </w:r>
          </w:p>
        </w:tc>
        <w:tc>
          <w:tcPr>
            <w:tcW w:w="863" w:type="pct"/>
            <w:shd w:val="clear" w:color="auto" w:fill="auto"/>
            <w:vAlign w:val="center"/>
          </w:tcPr>
          <w:p w14:paraId="4A78D38D" w14:textId="77777777" w:rsidR="00FC19C9" w:rsidRPr="00681E0B" w:rsidRDefault="00FC19C9" w:rsidP="00362154">
            <w:pPr>
              <w:spacing w:after="0" w:line="240" w:lineRule="auto"/>
              <w:rPr>
                <w:rFonts w:ascii="Arial" w:eastAsia="Times New Roman" w:hAnsi="Arial" w:cs="Arial"/>
                <w:lang w:eastAsia="fr-FR"/>
              </w:rPr>
            </w:pPr>
            <w:r w:rsidRPr="00681E0B">
              <w:rPr>
                <w:rFonts w:ascii="Arial" w:eastAsia="Times New Roman" w:hAnsi="Arial" w:cs="Arial"/>
                <w:lang w:eastAsia="fr-FR"/>
              </w:rPr>
              <w:t>MICS, EDS, DHIS</w:t>
            </w:r>
          </w:p>
        </w:tc>
      </w:tr>
      <w:tr w:rsidR="00A163F1" w:rsidRPr="00681E0B" w14:paraId="6B4637AB" w14:textId="77777777" w:rsidTr="00FC19C9">
        <w:trPr>
          <w:trHeight w:val="600"/>
        </w:trPr>
        <w:tc>
          <w:tcPr>
            <w:tcW w:w="784" w:type="pct"/>
            <w:vMerge/>
            <w:vAlign w:val="center"/>
          </w:tcPr>
          <w:p w14:paraId="1C25A7CA" w14:textId="77777777" w:rsidR="00FC19C9" w:rsidRPr="00681E0B" w:rsidRDefault="00FC19C9" w:rsidP="00FC19C9">
            <w:pPr>
              <w:spacing w:after="0" w:line="240" w:lineRule="auto"/>
              <w:rPr>
                <w:rFonts w:ascii="Arial" w:eastAsia="Times New Roman" w:hAnsi="Arial" w:cs="Arial"/>
                <w:lang w:eastAsia="fr-FR"/>
              </w:rPr>
            </w:pPr>
          </w:p>
        </w:tc>
        <w:tc>
          <w:tcPr>
            <w:tcW w:w="1277" w:type="pct"/>
            <w:vMerge/>
            <w:vAlign w:val="center"/>
          </w:tcPr>
          <w:p w14:paraId="6BA2A13C" w14:textId="77777777" w:rsidR="00FC19C9" w:rsidRPr="00681E0B" w:rsidRDefault="00FC19C9" w:rsidP="00FC19C9">
            <w:pPr>
              <w:spacing w:after="0" w:line="240" w:lineRule="auto"/>
              <w:rPr>
                <w:rFonts w:ascii="Arial" w:eastAsia="Times New Roman" w:hAnsi="Arial" w:cs="Arial"/>
                <w:lang w:eastAsia="fr-FR"/>
              </w:rPr>
            </w:pPr>
          </w:p>
        </w:tc>
        <w:tc>
          <w:tcPr>
            <w:tcW w:w="2076" w:type="pct"/>
            <w:shd w:val="clear" w:color="auto" w:fill="auto"/>
            <w:vAlign w:val="center"/>
          </w:tcPr>
          <w:p w14:paraId="5910651E" w14:textId="77777777" w:rsidR="00FC19C9" w:rsidRPr="00681E0B" w:rsidRDefault="00FC19C9" w:rsidP="00FC19C9">
            <w:pPr>
              <w:spacing w:after="0" w:line="240" w:lineRule="auto"/>
              <w:rPr>
                <w:rFonts w:ascii="Arial" w:eastAsia="Times New Roman" w:hAnsi="Arial" w:cs="Arial"/>
                <w:lang w:eastAsia="fr-FR"/>
              </w:rPr>
            </w:pPr>
            <w:r w:rsidRPr="00681E0B">
              <w:rPr>
                <w:rFonts w:ascii="Arial" w:eastAsia="Times New Roman" w:hAnsi="Arial" w:cs="Arial"/>
                <w:lang w:eastAsia="fr-FR"/>
              </w:rPr>
              <w:t>Taux de malnutrition aigu global chez les enfants de moins de 5 ans</w:t>
            </w:r>
          </w:p>
        </w:tc>
        <w:tc>
          <w:tcPr>
            <w:tcW w:w="863" w:type="pct"/>
            <w:shd w:val="clear" w:color="auto" w:fill="auto"/>
            <w:vAlign w:val="center"/>
          </w:tcPr>
          <w:p w14:paraId="65042682" w14:textId="77777777" w:rsidR="00FC19C9" w:rsidRPr="00681E0B" w:rsidRDefault="00FC19C9" w:rsidP="00362154">
            <w:pPr>
              <w:spacing w:after="0" w:line="240" w:lineRule="auto"/>
              <w:rPr>
                <w:rFonts w:ascii="Arial" w:eastAsia="Times New Roman" w:hAnsi="Arial" w:cs="Arial"/>
                <w:lang w:eastAsia="fr-FR"/>
              </w:rPr>
            </w:pPr>
            <w:r w:rsidRPr="00681E0B">
              <w:rPr>
                <w:rFonts w:ascii="Arial" w:eastAsia="Times New Roman" w:hAnsi="Arial" w:cs="Arial"/>
                <w:lang w:eastAsia="fr-FR"/>
              </w:rPr>
              <w:t>EDS, MICS, ECAM,  SMART</w:t>
            </w:r>
          </w:p>
        </w:tc>
      </w:tr>
      <w:tr w:rsidR="00A163F1" w:rsidRPr="00681E0B" w14:paraId="2736D708" w14:textId="77777777" w:rsidTr="00FC19C9">
        <w:trPr>
          <w:trHeight w:val="600"/>
        </w:trPr>
        <w:tc>
          <w:tcPr>
            <w:tcW w:w="784" w:type="pct"/>
            <w:vMerge w:val="restart"/>
            <w:vAlign w:val="center"/>
          </w:tcPr>
          <w:p w14:paraId="7FD29148" w14:textId="77777777" w:rsidR="00FC19C9" w:rsidRPr="00681E0B" w:rsidRDefault="00613610">
            <w:pPr>
              <w:spacing w:after="0" w:line="240" w:lineRule="auto"/>
              <w:rPr>
                <w:rFonts w:ascii="Arial" w:eastAsia="Times New Roman" w:hAnsi="Arial" w:cs="Arial"/>
                <w:lang w:eastAsia="fr-FR"/>
              </w:rPr>
            </w:pPr>
            <w:r w:rsidRPr="00681E0B">
              <w:rPr>
                <w:rFonts w:ascii="Arial" w:eastAsia="Times New Roman" w:hAnsi="Arial" w:cs="Arial"/>
                <w:lang w:eastAsia="fr-FR"/>
              </w:rPr>
              <w:t>P</w:t>
            </w:r>
            <w:r w:rsidR="00FC19C9" w:rsidRPr="00681E0B">
              <w:rPr>
                <w:rFonts w:ascii="Arial" w:eastAsia="Times New Roman" w:hAnsi="Arial" w:cs="Arial"/>
                <w:lang w:eastAsia="fr-FR"/>
              </w:rPr>
              <w:t>rogramme 531</w:t>
            </w:r>
          </w:p>
          <w:p w14:paraId="4C1C623A" w14:textId="77777777" w:rsidR="00B53E97" w:rsidRPr="00681E0B" w:rsidRDefault="00FC19C9">
            <w:pPr>
              <w:spacing w:after="0" w:line="240" w:lineRule="auto"/>
              <w:rPr>
                <w:rFonts w:ascii="Arial" w:eastAsia="Times New Roman" w:hAnsi="Arial" w:cs="Arial"/>
                <w:lang w:eastAsia="fr-FR"/>
              </w:rPr>
            </w:pPr>
            <w:r w:rsidRPr="00681E0B">
              <w:rPr>
                <w:rFonts w:ascii="Arial" w:eastAsia="Times New Roman" w:hAnsi="Arial" w:cs="Arial"/>
                <w:lang w:eastAsia="fr-FR"/>
              </w:rPr>
              <w:t>P</w:t>
            </w:r>
            <w:r w:rsidR="00613610" w:rsidRPr="00681E0B">
              <w:rPr>
                <w:rFonts w:ascii="Arial" w:eastAsia="Times New Roman" w:hAnsi="Arial" w:cs="Arial"/>
                <w:lang w:eastAsia="fr-FR"/>
              </w:rPr>
              <w:t>rise en charge des cas</w:t>
            </w:r>
          </w:p>
        </w:tc>
        <w:tc>
          <w:tcPr>
            <w:tcW w:w="1277" w:type="pct"/>
            <w:vMerge w:val="restart"/>
            <w:vAlign w:val="center"/>
          </w:tcPr>
          <w:p w14:paraId="77F13AA3" w14:textId="77777777" w:rsidR="00B53E97" w:rsidRPr="00681E0B" w:rsidRDefault="00613610">
            <w:pPr>
              <w:spacing w:after="0" w:line="240" w:lineRule="auto"/>
              <w:rPr>
                <w:rFonts w:ascii="Arial" w:eastAsia="Times New Roman" w:hAnsi="Arial" w:cs="Arial"/>
                <w:lang w:eastAsia="fr-FR"/>
              </w:rPr>
            </w:pPr>
            <w:r w:rsidRPr="00681E0B">
              <w:rPr>
                <w:rFonts w:ascii="Arial" w:eastAsia="Times New Roman" w:hAnsi="Arial" w:cs="Arial"/>
                <w:lang w:eastAsia="fr-FR"/>
              </w:rPr>
              <w:t>Réduire la létalité hospitalière et communautaire des maladies prioritaires transmissibles, non-transmissibles ainsi que  la mortalité maternelle et infanto-juvénile.</w:t>
            </w:r>
          </w:p>
        </w:tc>
        <w:tc>
          <w:tcPr>
            <w:tcW w:w="2076" w:type="pct"/>
            <w:shd w:val="clear" w:color="auto" w:fill="auto"/>
            <w:vAlign w:val="center"/>
          </w:tcPr>
          <w:p w14:paraId="7C636ACF" w14:textId="77777777" w:rsidR="00B53E97" w:rsidRPr="00681E0B" w:rsidRDefault="00613610">
            <w:pPr>
              <w:spacing w:after="0" w:line="240" w:lineRule="auto"/>
              <w:rPr>
                <w:rFonts w:ascii="Arial" w:eastAsia="Times New Roman" w:hAnsi="Arial" w:cs="Arial"/>
                <w:lang w:eastAsia="fr-FR"/>
              </w:rPr>
            </w:pPr>
            <w:r w:rsidRPr="00681E0B">
              <w:rPr>
                <w:rFonts w:ascii="Arial" w:eastAsia="Times New Roman" w:hAnsi="Arial" w:cs="Arial"/>
                <w:lang w:eastAsia="fr-FR"/>
              </w:rPr>
              <w:t>Pourcentage des patients mis sous TARV (Traitement Anti rétroviral)</w:t>
            </w:r>
          </w:p>
        </w:tc>
        <w:tc>
          <w:tcPr>
            <w:tcW w:w="863" w:type="pct"/>
            <w:shd w:val="clear" w:color="auto" w:fill="auto"/>
            <w:vAlign w:val="center"/>
          </w:tcPr>
          <w:p w14:paraId="0D05811C" w14:textId="77777777" w:rsidR="00B53E97" w:rsidRPr="00681E0B" w:rsidRDefault="00613610" w:rsidP="00362154">
            <w:pPr>
              <w:spacing w:after="0" w:line="240" w:lineRule="auto"/>
              <w:rPr>
                <w:rFonts w:ascii="Arial" w:eastAsia="Times New Roman" w:hAnsi="Arial" w:cs="Arial"/>
                <w:lang w:eastAsia="fr-FR"/>
              </w:rPr>
            </w:pPr>
            <w:r w:rsidRPr="00681E0B">
              <w:rPr>
                <w:rFonts w:ascii="Arial" w:eastAsia="Times New Roman" w:hAnsi="Arial" w:cs="Arial"/>
                <w:lang w:eastAsia="fr-FR"/>
              </w:rPr>
              <w:t>SNIS, Rapports CNLS</w:t>
            </w:r>
          </w:p>
        </w:tc>
      </w:tr>
      <w:tr w:rsidR="00A163F1" w:rsidRPr="00681E0B" w14:paraId="2FC19121" w14:textId="77777777" w:rsidTr="00FC19C9">
        <w:trPr>
          <w:trHeight w:val="600"/>
        </w:trPr>
        <w:tc>
          <w:tcPr>
            <w:tcW w:w="784" w:type="pct"/>
            <w:vMerge/>
            <w:vAlign w:val="center"/>
          </w:tcPr>
          <w:p w14:paraId="7DE408CC" w14:textId="77777777" w:rsidR="00B53E97" w:rsidRPr="00681E0B" w:rsidRDefault="00B53E97">
            <w:pPr>
              <w:spacing w:after="0" w:line="240" w:lineRule="auto"/>
              <w:rPr>
                <w:rFonts w:ascii="Arial" w:eastAsia="Times New Roman" w:hAnsi="Arial" w:cs="Arial"/>
                <w:u w:val="single"/>
                <w:lang w:eastAsia="fr-FR"/>
              </w:rPr>
            </w:pPr>
          </w:p>
        </w:tc>
        <w:tc>
          <w:tcPr>
            <w:tcW w:w="1277" w:type="pct"/>
            <w:vMerge/>
            <w:vAlign w:val="center"/>
          </w:tcPr>
          <w:p w14:paraId="30327179" w14:textId="77777777" w:rsidR="00B53E97" w:rsidRPr="00681E0B" w:rsidRDefault="00B53E97">
            <w:pPr>
              <w:spacing w:after="0" w:line="240" w:lineRule="auto"/>
              <w:rPr>
                <w:rFonts w:ascii="Arial" w:eastAsia="Times New Roman" w:hAnsi="Arial" w:cs="Arial"/>
                <w:u w:val="single"/>
                <w:lang w:eastAsia="fr-FR"/>
              </w:rPr>
            </w:pPr>
          </w:p>
        </w:tc>
        <w:tc>
          <w:tcPr>
            <w:tcW w:w="2076" w:type="pct"/>
            <w:shd w:val="clear" w:color="auto" w:fill="auto"/>
            <w:vAlign w:val="center"/>
          </w:tcPr>
          <w:p w14:paraId="1A37F013" w14:textId="77777777" w:rsidR="00B53E97" w:rsidRPr="00681E0B" w:rsidRDefault="00613610">
            <w:pPr>
              <w:spacing w:after="0" w:line="240" w:lineRule="auto"/>
              <w:rPr>
                <w:rFonts w:ascii="Arial" w:eastAsia="Times New Roman" w:hAnsi="Arial" w:cs="Arial"/>
                <w:lang w:eastAsia="fr-FR"/>
              </w:rPr>
            </w:pPr>
            <w:r w:rsidRPr="00681E0B">
              <w:rPr>
                <w:rFonts w:ascii="Arial" w:eastAsia="Times New Roman" w:hAnsi="Arial" w:cs="Arial"/>
                <w:lang w:eastAsia="fr-FR"/>
              </w:rPr>
              <w:t>Taux d’accouchement assisté au sein d’une FOSA</w:t>
            </w:r>
          </w:p>
        </w:tc>
        <w:tc>
          <w:tcPr>
            <w:tcW w:w="863" w:type="pct"/>
            <w:shd w:val="clear" w:color="auto" w:fill="auto"/>
            <w:vAlign w:val="center"/>
          </w:tcPr>
          <w:p w14:paraId="6F01B675" w14:textId="77777777" w:rsidR="00B53E97" w:rsidRPr="00681E0B" w:rsidRDefault="00613610" w:rsidP="00362154">
            <w:pPr>
              <w:spacing w:after="0" w:line="240" w:lineRule="auto"/>
              <w:rPr>
                <w:rFonts w:ascii="Arial" w:eastAsia="Times New Roman" w:hAnsi="Arial" w:cs="Arial"/>
                <w:lang w:eastAsia="fr-FR"/>
              </w:rPr>
            </w:pPr>
            <w:r w:rsidRPr="00681E0B">
              <w:rPr>
                <w:rFonts w:ascii="Arial" w:eastAsia="Times New Roman" w:hAnsi="Arial" w:cs="Arial"/>
                <w:lang w:eastAsia="fr-FR"/>
              </w:rPr>
              <w:t>SNIS, EDS</w:t>
            </w:r>
          </w:p>
        </w:tc>
      </w:tr>
      <w:tr w:rsidR="00A163F1" w:rsidRPr="00681E0B" w14:paraId="21ABC8E3" w14:textId="77777777" w:rsidTr="00FC19C9">
        <w:trPr>
          <w:trHeight w:val="774"/>
        </w:trPr>
        <w:tc>
          <w:tcPr>
            <w:tcW w:w="784" w:type="pct"/>
            <w:vMerge/>
            <w:vAlign w:val="center"/>
          </w:tcPr>
          <w:p w14:paraId="2FE964BF" w14:textId="77777777" w:rsidR="00B53E97" w:rsidRPr="00681E0B" w:rsidRDefault="00B53E97">
            <w:pPr>
              <w:spacing w:after="0" w:line="240" w:lineRule="auto"/>
              <w:rPr>
                <w:rFonts w:ascii="Arial" w:eastAsia="Times New Roman" w:hAnsi="Arial" w:cs="Arial"/>
                <w:u w:val="single"/>
                <w:lang w:eastAsia="fr-FR"/>
              </w:rPr>
            </w:pPr>
          </w:p>
        </w:tc>
        <w:tc>
          <w:tcPr>
            <w:tcW w:w="1277" w:type="pct"/>
            <w:vMerge/>
            <w:vAlign w:val="center"/>
          </w:tcPr>
          <w:p w14:paraId="27CAD159" w14:textId="77777777" w:rsidR="00B53E97" w:rsidRPr="00681E0B" w:rsidRDefault="00B53E97">
            <w:pPr>
              <w:spacing w:after="0" w:line="240" w:lineRule="auto"/>
              <w:rPr>
                <w:rFonts w:ascii="Arial" w:eastAsia="Times New Roman" w:hAnsi="Arial" w:cs="Arial"/>
                <w:u w:val="single"/>
                <w:lang w:eastAsia="fr-FR"/>
              </w:rPr>
            </w:pPr>
          </w:p>
        </w:tc>
        <w:tc>
          <w:tcPr>
            <w:tcW w:w="2076" w:type="pct"/>
            <w:shd w:val="clear" w:color="auto" w:fill="auto"/>
            <w:vAlign w:val="center"/>
          </w:tcPr>
          <w:p w14:paraId="2ACE14A1" w14:textId="77777777" w:rsidR="00B53E97" w:rsidRPr="00681E0B" w:rsidRDefault="00613610">
            <w:pPr>
              <w:spacing w:after="0" w:line="240" w:lineRule="auto"/>
              <w:rPr>
                <w:rFonts w:ascii="Arial" w:eastAsia="Times New Roman" w:hAnsi="Arial" w:cs="Arial"/>
                <w:lang w:eastAsia="fr-FR"/>
              </w:rPr>
            </w:pPr>
            <w:r w:rsidRPr="00681E0B">
              <w:rPr>
                <w:rFonts w:ascii="Arial" w:eastAsia="Times New Roman" w:hAnsi="Arial" w:cs="Arial"/>
                <w:lang w:eastAsia="fr-FR"/>
              </w:rPr>
              <w:t>Taux de mortalité péri opératoire dans les hôpitaux de 1</w:t>
            </w:r>
            <w:r w:rsidRPr="00681E0B">
              <w:rPr>
                <w:rFonts w:ascii="Arial" w:eastAsia="Times New Roman" w:hAnsi="Arial" w:cs="Arial"/>
                <w:vertAlign w:val="superscript"/>
                <w:lang w:eastAsia="fr-FR"/>
              </w:rPr>
              <w:t>ère</w:t>
            </w:r>
            <w:r w:rsidRPr="00681E0B">
              <w:rPr>
                <w:rFonts w:ascii="Arial" w:eastAsia="Times New Roman" w:hAnsi="Arial" w:cs="Arial"/>
                <w:lang w:eastAsia="fr-FR"/>
              </w:rPr>
              <w:t>, 2</w:t>
            </w:r>
            <w:r w:rsidRPr="00681E0B">
              <w:rPr>
                <w:rFonts w:ascii="Arial" w:eastAsia="Times New Roman" w:hAnsi="Arial" w:cs="Arial"/>
                <w:vertAlign w:val="superscript"/>
                <w:lang w:eastAsia="fr-FR"/>
              </w:rPr>
              <w:t>ème</w:t>
            </w:r>
            <w:r w:rsidRPr="00681E0B">
              <w:rPr>
                <w:rFonts w:ascii="Arial" w:eastAsia="Times New Roman" w:hAnsi="Arial" w:cs="Arial"/>
                <w:lang w:eastAsia="fr-FR"/>
              </w:rPr>
              <w:t>, 3</w:t>
            </w:r>
            <w:r w:rsidRPr="00681E0B">
              <w:rPr>
                <w:rFonts w:ascii="Arial" w:eastAsia="Times New Roman" w:hAnsi="Arial" w:cs="Arial"/>
                <w:vertAlign w:val="superscript"/>
                <w:lang w:eastAsia="fr-FR"/>
              </w:rPr>
              <w:t>ème</w:t>
            </w:r>
            <w:r w:rsidRPr="00681E0B">
              <w:rPr>
                <w:rFonts w:ascii="Arial" w:eastAsia="Times New Roman" w:hAnsi="Arial" w:cs="Arial"/>
                <w:lang w:eastAsia="fr-FR"/>
              </w:rPr>
              <w:t xml:space="preserve"> et 4</w:t>
            </w:r>
            <w:r w:rsidRPr="00681E0B">
              <w:rPr>
                <w:rFonts w:ascii="Arial" w:eastAsia="Times New Roman" w:hAnsi="Arial" w:cs="Arial"/>
                <w:vertAlign w:val="superscript"/>
                <w:lang w:eastAsia="fr-FR"/>
              </w:rPr>
              <w:t>ème</w:t>
            </w:r>
            <w:r w:rsidRPr="00681E0B">
              <w:rPr>
                <w:rFonts w:ascii="Arial" w:eastAsia="Times New Roman" w:hAnsi="Arial" w:cs="Arial"/>
                <w:lang w:eastAsia="fr-FR"/>
              </w:rPr>
              <w:t xml:space="preserve"> catégorie</w:t>
            </w:r>
          </w:p>
        </w:tc>
        <w:tc>
          <w:tcPr>
            <w:tcW w:w="863" w:type="pct"/>
            <w:shd w:val="clear" w:color="auto" w:fill="auto"/>
            <w:vAlign w:val="center"/>
          </w:tcPr>
          <w:p w14:paraId="3EFA4166" w14:textId="77777777" w:rsidR="00B53E97" w:rsidRPr="00681E0B" w:rsidRDefault="00613610" w:rsidP="00362154">
            <w:pPr>
              <w:spacing w:after="0" w:line="240" w:lineRule="auto"/>
              <w:rPr>
                <w:rFonts w:ascii="Arial" w:eastAsia="Times New Roman" w:hAnsi="Arial" w:cs="Arial"/>
                <w:lang w:eastAsia="fr-FR"/>
              </w:rPr>
            </w:pPr>
            <w:r w:rsidRPr="00681E0B">
              <w:rPr>
                <w:rFonts w:ascii="Arial" w:eastAsia="Times New Roman" w:hAnsi="Arial" w:cs="Arial"/>
                <w:lang w:eastAsia="fr-FR"/>
              </w:rPr>
              <w:t>SNIS</w:t>
            </w:r>
          </w:p>
        </w:tc>
      </w:tr>
      <w:tr w:rsidR="00A163F1" w:rsidRPr="00681E0B" w14:paraId="6135E824" w14:textId="77777777" w:rsidTr="00FC19C9">
        <w:trPr>
          <w:trHeight w:val="600"/>
        </w:trPr>
        <w:tc>
          <w:tcPr>
            <w:tcW w:w="784" w:type="pct"/>
            <w:vMerge w:val="restart"/>
            <w:vAlign w:val="center"/>
          </w:tcPr>
          <w:p w14:paraId="56467658" w14:textId="77777777" w:rsidR="00FC19C9" w:rsidRPr="00681E0B" w:rsidRDefault="00FC19C9">
            <w:pPr>
              <w:spacing w:after="0" w:line="240" w:lineRule="auto"/>
              <w:rPr>
                <w:rFonts w:ascii="Arial" w:eastAsia="Times New Roman" w:hAnsi="Arial" w:cs="Arial"/>
                <w:lang w:eastAsia="fr-FR"/>
              </w:rPr>
            </w:pPr>
            <w:r w:rsidRPr="00681E0B">
              <w:rPr>
                <w:rFonts w:ascii="Arial" w:eastAsia="Times New Roman" w:hAnsi="Arial" w:cs="Arial"/>
                <w:lang w:eastAsia="fr-FR"/>
              </w:rPr>
              <w:lastRenderedPageBreak/>
              <w:t>Programme 530</w:t>
            </w:r>
          </w:p>
          <w:p w14:paraId="6836EB8D" w14:textId="77777777" w:rsidR="00B53E97" w:rsidRPr="00681E0B" w:rsidRDefault="00613610">
            <w:pPr>
              <w:spacing w:after="0" w:line="240" w:lineRule="auto"/>
              <w:rPr>
                <w:rFonts w:ascii="Arial" w:eastAsia="Times New Roman" w:hAnsi="Arial" w:cs="Arial"/>
                <w:lang w:eastAsia="fr-FR"/>
              </w:rPr>
            </w:pPr>
            <w:r w:rsidRPr="00681E0B">
              <w:rPr>
                <w:rFonts w:ascii="Arial" w:eastAsia="Times New Roman" w:hAnsi="Arial" w:cs="Arial"/>
                <w:lang w:eastAsia="fr-FR"/>
              </w:rPr>
              <w:t>Gouvernance et appui institutionnel au secteur santé</w:t>
            </w:r>
          </w:p>
        </w:tc>
        <w:tc>
          <w:tcPr>
            <w:tcW w:w="1277" w:type="pct"/>
            <w:vMerge w:val="restart"/>
            <w:shd w:val="clear" w:color="auto" w:fill="auto"/>
            <w:vAlign w:val="center"/>
          </w:tcPr>
          <w:p w14:paraId="1DF77B68" w14:textId="77777777" w:rsidR="00B53E97" w:rsidRPr="00681E0B" w:rsidRDefault="00613610">
            <w:pPr>
              <w:spacing w:after="0" w:line="240" w:lineRule="auto"/>
              <w:rPr>
                <w:rFonts w:ascii="Arial" w:hAnsi="Arial" w:cs="Arial"/>
              </w:rPr>
            </w:pPr>
            <w:r w:rsidRPr="00681E0B">
              <w:rPr>
                <w:rFonts w:ascii="Arial" w:hAnsi="Arial" w:cs="Arial"/>
                <w:bCs/>
              </w:rPr>
              <w:t>Améliorer la coordination des services à tous les niveaux de la pyramide sanitaire</w:t>
            </w:r>
          </w:p>
        </w:tc>
        <w:tc>
          <w:tcPr>
            <w:tcW w:w="2076" w:type="pct"/>
            <w:shd w:val="clear" w:color="auto" w:fill="auto"/>
            <w:vAlign w:val="center"/>
          </w:tcPr>
          <w:p w14:paraId="3A460FEF" w14:textId="77777777" w:rsidR="00B53E97" w:rsidRPr="00681E0B" w:rsidRDefault="00613610">
            <w:pPr>
              <w:spacing w:after="0" w:line="240" w:lineRule="auto"/>
              <w:rPr>
                <w:rFonts w:ascii="Arial" w:eastAsia="Times New Roman" w:hAnsi="Arial" w:cs="Arial"/>
                <w:lang w:eastAsia="fr-FR"/>
              </w:rPr>
            </w:pPr>
            <w:r w:rsidRPr="00681E0B">
              <w:rPr>
                <w:rFonts w:ascii="Arial" w:eastAsia="Times New Roman" w:hAnsi="Arial" w:cs="Arial"/>
                <w:lang w:eastAsia="fr-FR"/>
              </w:rPr>
              <w:t>Taux de réalisation des activités budgétisées au sein du MINSANTE</w:t>
            </w:r>
          </w:p>
        </w:tc>
        <w:tc>
          <w:tcPr>
            <w:tcW w:w="863" w:type="pct"/>
            <w:shd w:val="clear" w:color="auto" w:fill="auto"/>
            <w:vAlign w:val="center"/>
          </w:tcPr>
          <w:p w14:paraId="2CDE24C8" w14:textId="77777777" w:rsidR="00B53E97" w:rsidRPr="00681E0B" w:rsidRDefault="00613610" w:rsidP="00362154">
            <w:pPr>
              <w:spacing w:after="0" w:line="240" w:lineRule="auto"/>
              <w:rPr>
                <w:rFonts w:ascii="Arial" w:eastAsia="Times New Roman" w:hAnsi="Arial" w:cs="Arial"/>
                <w:lang w:eastAsia="fr-FR"/>
              </w:rPr>
            </w:pPr>
            <w:r w:rsidRPr="00681E0B">
              <w:rPr>
                <w:rFonts w:ascii="Arial" w:eastAsia="Times New Roman" w:hAnsi="Arial" w:cs="Arial"/>
                <w:lang w:eastAsia="fr-FR"/>
              </w:rPr>
              <w:t>Rapport annuel de Performance</w:t>
            </w:r>
          </w:p>
        </w:tc>
      </w:tr>
      <w:tr w:rsidR="00A163F1" w:rsidRPr="00681E0B" w14:paraId="01E9C66A" w14:textId="77777777" w:rsidTr="00FC19C9">
        <w:trPr>
          <w:trHeight w:val="600"/>
        </w:trPr>
        <w:tc>
          <w:tcPr>
            <w:tcW w:w="784" w:type="pct"/>
            <w:vMerge/>
            <w:vAlign w:val="center"/>
          </w:tcPr>
          <w:p w14:paraId="6C17A4F6" w14:textId="77777777" w:rsidR="00B53E97" w:rsidRPr="00681E0B" w:rsidRDefault="00B53E97">
            <w:pPr>
              <w:spacing w:after="0" w:line="240" w:lineRule="auto"/>
              <w:rPr>
                <w:rFonts w:ascii="Arial" w:eastAsia="Times New Roman" w:hAnsi="Arial" w:cs="Arial"/>
                <w:lang w:eastAsia="fr-FR"/>
              </w:rPr>
            </w:pPr>
          </w:p>
        </w:tc>
        <w:tc>
          <w:tcPr>
            <w:tcW w:w="1277" w:type="pct"/>
            <w:vMerge/>
            <w:shd w:val="clear" w:color="auto" w:fill="auto"/>
            <w:vAlign w:val="center"/>
          </w:tcPr>
          <w:p w14:paraId="6220632E" w14:textId="77777777" w:rsidR="00B53E97" w:rsidRPr="00681E0B" w:rsidRDefault="00B53E97">
            <w:pPr>
              <w:spacing w:after="0" w:line="240" w:lineRule="auto"/>
              <w:rPr>
                <w:rFonts w:ascii="Arial" w:eastAsia="Times New Roman" w:hAnsi="Arial" w:cs="Arial"/>
                <w:lang w:eastAsia="fr-FR"/>
              </w:rPr>
            </w:pPr>
          </w:p>
        </w:tc>
        <w:tc>
          <w:tcPr>
            <w:tcW w:w="2076" w:type="pct"/>
            <w:shd w:val="clear" w:color="auto" w:fill="auto"/>
            <w:vAlign w:val="center"/>
          </w:tcPr>
          <w:p w14:paraId="0F89D89F" w14:textId="77777777" w:rsidR="00B53E97" w:rsidRPr="00681E0B" w:rsidRDefault="00613610">
            <w:pPr>
              <w:spacing w:after="0" w:line="240" w:lineRule="auto"/>
              <w:rPr>
                <w:rFonts w:ascii="Arial" w:eastAsia="Times New Roman" w:hAnsi="Arial" w:cs="Arial"/>
                <w:lang w:eastAsia="fr-FR"/>
              </w:rPr>
            </w:pPr>
            <w:r w:rsidRPr="00681E0B">
              <w:rPr>
                <w:rFonts w:ascii="Arial" w:eastAsia="Times New Roman" w:hAnsi="Arial" w:cs="Arial"/>
                <w:lang w:eastAsia="fr-FR"/>
              </w:rPr>
              <w:t>Pourcentage de structures sanitaires disposant d’au moins 50 % de personnels selon les normes</w:t>
            </w:r>
          </w:p>
        </w:tc>
        <w:tc>
          <w:tcPr>
            <w:tcW w:w="863" w:type="pct"/>
            <w:shd w:val="clear" w:color="auto" w:fill="auto"/>
            <w:vAlign w:val="center"/>
          </w:tcPr>
          <w:p w14:paraId="3647F75F" w14:textId="77777777" w:rsidR="00B53E97" w:rsidRPr="00681E0B" w:rsidRDefault="00613610">
            <w:pPr>
              <w:spacing w:after="0" w:line="240" w:lineRule="auto"/>
              <w:jc w:val="center"/>
              <w:rPr>
                <w:rFonts w:ascii="Arial" w:eastAsia="Times New Roman" w:hAnsi="Arial" w:cs="Arial"/>
                <w:lang w:eastAsia="fr-FR"/>
              </w:rPr>
            </w:pPr>
            <w:r w:rsidRPr="00681E0B">
              <w:rPr>
                <w:rFonts w:ascii="Arial" w:eastAsia="Times New Roman" w:hAnsi="Arial" w:cs="Arial"/>
                <w:lang w:eastAsia="fr-FR"/>
              </w:rPr>
              <w:t>Rapport DRH</w:t>
            </w:r>
          </w:p>
        </w:tc>
      </w:tr>
    </w:tbl>
    <w:p w14:paraId="006D8E41" w14:textId="77777777" w:rsidR="00B53E97" w:rsidRPr="00681E0B" w:rsidRDefault="00B53E97">
      <w:pPr>
        <w:spacing w:after="0" w:line="240" w:lineRule="auto"/>
        <w:jc w:val="both"/>
        <w:rPr>
          <w:rFonts w:ascii="Arial" w:hAnsi="Arial" w:cs="Arial"/>
          <w:b/>
          <w:i/>
          <w:sz w:val="24"/>
          <w:szCs w:val="24"/>
        </w:rPr>
      </w:pPr>
    </w:p>
    <w:p w14:paraId="05F6FA82" w14:textId="77777777" w:rsidR="00B53E97" w:rsidRPr="00681E0B" w:rsidRDefault="00613610">
      <w:pPr>
        <w:spacing w:after="0" w:line="240" w:lineRule="auto"/>
        <w:jc w:val="both"/>
        <w:rPr>
          <w:rFonts w:ascii="Arial" w:hAnsi="Arial" w:cs="Arial"/>
          <w:sz w:val="24"/>
          <w:szCs w:val="24"/>
        </w:rPr>
      </w:pPr>
      <w:r w:rsidRPr="00681E0B">
        <w:rPr>
          <w:rFonts w:ascii="Arial" w:hAnsi="Arial" w:cs="Arial"/>
          <w:sz w:val="24"/>
          <w:szCs w:val="24"/>
        </w:rPr>
        <w:t>Les programmes ci-dessus présentés ont été déclinés en actions puis en activités. Chaque action ayant à sa tête un chef qui en assure le pilotage opérationnel à travers des indicateurs de suivi.</w:t>
      </w:r>
    </w:p>
    <w:p w14:paraId="6EF4FBC0" w14:textId="77777777" w:rsidR="00B53E97" w:rsidRPr="00681E0B" w:rsidRDefault="00B53E97">
      <w:pPr>
        <w:spacing w:after="0" w:line="240" w:lineRule="auto"/>
        <w:jc w:val="both"/>
        <w:rPr>
          <w:rFonts w:ascii="Arial" w:hAnsi="Arial" w:cs="Arial"/>
          <w:sz w:val="24"/>
          <w:szCs w:val="24"/>
        </w:rPr>
      </w:pPr>
    </w:p>
    <w:p w14:paraId="5983E8EC" w14:textId="77777777" w:rsidR="00F21ACB" w:rsidRDefault="00F21ACB">
      <w:pPr>
        <w:rPr>
          <w:rFonts w:ascii="Arial" w:hAnsi="Arial" w:cs="Arial"/>
          <w:sz w:val="18"/>
          <w:szCs w:val="18"/>
        </w:rPr>
      </w:pPr>
      <w:r>
        <w:rPr>
          <w:rFonts w:ascii="Arial" w:hAnsi="Arial" w:cs="Arial"/>
          <w:sz w:val="18"/>
          <w:szCs w:val="18"/>
        </w:rPr>
        <w:br w:type="page"/>
      </w:r>
    </w:p>
    <w:p w14:paraId="476ADA1C" w14:textId="40535F83" w:rsidR="00B53E97" w:rsidRPr="00681E0B" w:rsidRDefault="00613610">
      <w:pPr>
        <w:jc w:val="both"/>
        <w:rPr>
          <w:rFonts w:ascii="Arial" w:hAnsi="Arial" w:cs="Arial"/>
          <w:sz w:val="24"/>
          <w:szCs w:val="24"/>
        </w:rPr>
      </w:pPr>
      <w:r w:rsidRPr="00681E0B">
        <w:rPr>
          <w:rFonts w:ascii="Arial" w:hAnsi="Arial" w:cs="Arial"/>
          <w:sz w:val="24"/>
          <w:szCs w:val="24"/>
        </w:rPr>
        <w:lastRenderedPageBreak/>
        <w:t>Tableau 2 : Présentation des programmes et de leurs actions</w:t>
      </w:r>
    </w:p>
    <w:p w14:paraId="693E3CA9" w14:textId="77777777" w:rsidR="00B53E97" w:rsidRPr="00681E0B" w:rsidRDefault="00613610">
      <w:pPr>
        <w:keepNext/>
        <w:ind w:left="2592" w:hanging="2592"/>
        <w:rPr>
          <w:rFonts w:ascii="Arial" w:eastAsia="Times New Roman" w:hAnsi="Arial" w:cs="Arial"/>
          <w:b/>
          <w:bCs/>
          <w:sz w:val="24"/>
          <w:szCs w:val="24"/>
        </w:rPr>
      </w:pPr>
      <w:r w:rsidRPr="00681E0B">
        <w:rPr>
          <w:rFonts w:ascii="Arial" w:eastAsia="Times New Roman" w:hAnsi="Arial" w:cs="Arial"/>
          <w:b/>
          <w:bCs/>
          <w:sz w:val="24"/>
          <w:szCs w:val="24"/>
        </w:rPr>
        <w:t>Programme 527 : Prévention de la maladie</w:t>
      </w:r>
    </w:p>
    <w:tbl>
      <w:tblPr>
        <w:tblStyle w:val="TableauGrille1Clair-Accentuation61"/>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88"/>
        <w:gridCol w:w="2907"/>
        <w:gridCol w:w="2171"/>
        <w:gridCol w:w="1100"/>
        <w:gridCol w:w="1594"/>
      </w:tblGrid>
      <w:tr w:rsidR="00B53E97" w:rsidRPr="00681E0B" w14:paraId="55EFD78A" w14:textId="77777777" w:rsidTr="00F21ACB">
        <w:trPr>
          <w:cnfStyle w:val="100000000000" w:firstRow="1" w:lastRow="0" w:firstColumn="0" w:lastColumn="0" w:oddVBand="0" w:evenVBand="0" w:oddHBand="0" w:evenHBand="0" w:firstRowFirstColumn="0" w:firstRowLastColumn="0" w:lastRowFirstColumn="0" w:lastRowLastColumn="0"/>
          <w:trHeight w:val="253"/>
          <w:tblHeader/>
          <w:jc w:val="center"/>
        </w:trPr>
        <w:tc>
          <w:tcPr>
            <w:cnfStyle w:val="001000000000" w:firstRow="0" w:lastRow="0" w:firstColumn="1" w:lastColumn="0" w:oddVBand="0" w:evenVBand="0" w:oddHBand="0" w:evenHBand="0" w:firstRowFirstColumn="0" w:firstRowLastColumn="0" w:lastRowFirstColumn="0" w:lastRowLastColumn="0"/>
            <w:tcW w:w="2288" w:type="dxa"/>
            <w:vMerge w:val="restart"/>
            <w:shd w:val="clear" w:color="auto" w:fill="92D050"/>
            <w:vAlign w:val="center"/>
          </w:tcPr>
          <w:p w14:paraId="13AA0D18" w14:textId="77777777" w:rsidR="00B53E97" w:rsidRPr="00681E0B" w:rsidRDefault="00613610">
            <w:pPr>
              <w:jc w:val="center"/>
              <w:rPr>
                <w:rFonts w:ascii="Arial" w:eastAsia="Times New Roman" w:hAnsi="Arial" w:cs="Arial"/>
              </w:rPr>
            </w:pPr>
            <w:r w:rsidRPr="00681E0B">
              <w:rPr>
                <w:rFonts w:ascii="Arial" w:eastAsia="Times New Roman" w:hAnsi="Arial" w:cs="Arial"/>
              </w:rPr>
              <w:t>Programme 527</w:t>
            </w:r>
          </w:p>
        </w:tc>
        <w:tc>
          <w:tcPr>
            <w:tcW w:w="2907" w:type="dxa"/>
            <w:vMerge w:val="restart"/>
            <w:shd w:val="clear" w:color="auto" w:fill="92D050"/>
            <w:vAlign w:val="center"/>
          </w:tcPr>
          <w:p w14:paraId="7DC50232" w14:textId="77777777" w:rsidR="00B53E97" w:rsidRPr="00681E0B" w:rsidRDefault="0061361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sidRPr="00681E0B">
              <w:rPr>
                <w:rFonts w:ascii="Arial" w:eastAsia="Times New Roman" w:hAnsi="Arial" w:cs="Arial"/>
              </w:rPr>
              <w:t>Objectifs</w:t>
            </w:r>
          </w:p>
        </w:tc>
        <w:tc>
          <w:tcPr>
            <w:tcW w:w="2171" w:type="dxa"/>
            <w:vMerge w:val="restart"/>
            <w:shd w:val="clear" w:color="auto" w:fill="92D050"/>
            <w:vAlign w:val="center"/>
          </w:tcPr>
          <w:p w14:paraId="09F22603" w14:textId="77777777" w:rsidR="00B53E97" w:rsidRPr="00681E0B" w:rsidRDefault="0061361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sidRPr="00681E0B">
              <w:rPr>
                <w:rFonts w:ascii="Arial" w:eastAsia="Times New Roman" w:hAnsi="Arial" w:cs="Arial"/>
              </w:rPr>
              <w:t>Indicateurs</w:t>
            </w:r>
          </w:p>
        </w:tc>
        <w:tc>
          <w:tcPr>
            <w:tcW w:w="1100" w:type="dxa"/>
            <w:vMerge w:val="restart"/>
            <w:shd w:val="clear" w:color="auto" w:fill="92D050"/>
            <w:vAlign w:val="center"/>
          </w:tcPr>
          <w:p w14:paraId="29A8FFA8" w14:textId="77777777" w:rsidR="00B53E97" w:rsidRPr="00681E0B" w:rsidRDefault="0061361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sidRPr="00681E0B">
              <w:rPr>
                <w:rFonts w:ascii="Arial" w:eastAsia="Times New Roman" w:hAnsi="Arial" w:cs="Arial"/>
              </w:rPr>
              <w:t>Unité (de mesure de l’indicateur)</w:t>
            </w:r>
          </w:p>
        </w:tc>
        <w:tc>
          <w:tcPr>
            <w:tcW w:w="1594" w:type="dxa"/>
            <w:vMerge w:val="restart"/>
            <w:shd w:val="clear" w:color="auto" w:fill="92D050"/>
            <w:vAlign w:val="center"/>
          </w:tcPr>
          <w:p w14:paraId="53649D35" w14:textId="77777777" w:rsidR="00B53E97" w:rsidRPr="00681E0B" w:rsidRDefault="0061361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sidRPr="00681E0B">
              <w:rPr>
                <w:rFonts w:ascii="Arial" w:eastAsia="Times New Roman" w:hAnsi="Arial" w:cs="Arial"/>
              </w:rPr>
              <w:t>Source de vérification</w:t>
            </w:r>
          </w:p>
        </w:tc>
      </w:tr>
      <w:tr w:rsidR="00B53E97" w:rsidRPr="00681E0B" w14:paraId="5E1115E5" w14:textId="77777777" w:rsidTr="00F21ACB">
        <w:trPr>
          <w:cnfStyle w:val="100000000000" w:firstRow="1" w:lastRow="0" w:firstColumn="0" w:lastColumn="0" w:oddVBand="0" w:evenVBand="0" w:oddHBand="0" w:evenHBand="0" w:firstRowFirstColumn="0" w:firstRowLastColumn="0" w:lastRowFirstColumn="0" w:lastRowLastColumn="0"/>
          <w:trHeight w:val="253"/>
          <w:tblHeader/>
          <w:jc w:val="center"/>
        </w:trPr>
        <w:tc>
          <w:tcPr>
            <w:cnfStyle w:val="001000000000" w:firstRow="0" w:lastRow="0" w:firstColumn="1" w:lastColumn="0" w:oddVBand="0" w:evenVBand="0" w:oddHBand="0" w:evenHBand="0" w:firstRowFirstColumn="0" w:firstRowLastColumn="0" w:lastRowFirstColumn="0" w:lastRowLastColumn="0"/>
            <w:tcW w:w="2288" w:type="dxa"/>
            <w:vMerge/>
            <w:tcBorders>
              <w:bottom w:val="none" w:sz="0" w:space="0" w:color="auto"/>
            </w:tcBorders>
            <w:shd w:val="clear" w:color="auto" w:fill="92D050"/>
            <w:vAlign w:val="center"/>
          </w:tcPr>
          <w:p w14:paraId="6D2CA870" w14:textId="77777777" w:rsidR="00B53E97" w:rsidRPr="00681E0B" w:rsidRDefault="00B53E97">
            <w:pPr>
              <w:jc w:val="center"/>
              <w:rPr>
                <w:rFonts w:ascii="Arial" w:eastAsia="Times New Roman" w:hAnsi="Arial" w:cs="Arial"/>
              </w:rPr>
            </w:pPr>
          </w:p>
        </w:tc>
        <w:tc>
          <w:tcPr>
            <w:tcW w:w="2907" w:type="dxa"/>
            <w:vMerge/>
            <w:tcBorders>
              <w:bottom w:val="none" w:sz="0" w:space="0" w:color="auto"/>
            </w:tcBorders>
            <w:shd w:val="clear" w:color="auto" w:fill="92D050"/>
            <w:vAlign w:val="center"/>
          </w:tcPr>
          <w:p w14:paraId="6546D2B0" w14:textId="77777777" w:rsidR="00B53E97" w:rsidRPr="00681E0B" w:rsidRDefault="00B53E9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p>
        </w:tc>
        <w:tc>
          <w:tcPr>
            <w:tcW w:w="2171" w:type="dxa"/>
            <w:vMerge/>
            <w:tcBorders>
              <w:bottom w:val="none" w:sz="0" w:space="0" w:color="auto"/>
            </w:tcBorders>
            <w:shd w:val="clear" w:color="auto" w:fill="92D050"/>
            <w:vAlign w:val="center"/>
          </w:tcPr>
          <w:p w14:paraId="690D8978" w14:textId="77777777" w:rsidR="00B53E97" w:rsidRPr="00681E0B" w:rsidRDefault="00B53E9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p>
        </w:tc>
        <w:tc>
          <w:tcPr>
            <w:tcW w:w="1100" w:type="dxa"/>
            <w:vMerge/>
            <w:tcBorders>
              <w:bottom w:val="none" w:sz="0" w:space="0" w:color="auto"/>
            </w:tcBorders>
            <w:shd w:val="clear" w:color="auto" w:fill="92D050"/>
            <w:vAlign w:val="center"/>
          </w:tcPr>
          <w:p w14:paraId="475FB123" w14:textId="77777777" w:rsidR="00B53E97" w:rsidRPr="00681E0B" w:rsidRDefault="00B53E9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p>
        </w:tc>
        <w:tc>
          <w:tcPr>
            <w:tcW w:w="1594" w:type="dxa"/>
            <w:vMerge/>
            <w:tcBorders>
              <w:bottom w:val="none" w:sz="0" w:space="0" w:color="auto"/>
            </w:tcBorders>
            <w:shd w:val="clear" w:color="auto" w:fill="92D050"/>
            <w:vAlign w:val="center"/>
          </w:tcPr>
          <w:p w14:paraId="3D1B5ED0" w14:textId="77777777" w:rsidR="00B53E97" w:rsidRPr="00681E0B" w:rsidRDefault="00B53E9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p>
        </w:tc>
      </w:tr>
      <w:tr w:rsidR="00B53E97" w:rsidRPr="00681E0B" w14:paraId="730388F9" w14:textId="77777777" w:rsidTr="00F21ACB">
        <w:trPr>
          <w:trHeight w:val="248"/>
          <w:jc w:val="center"/>
        </w:trPr>
        <w:tc>
          <w:tcPr>
            <w:cnfStyle w:val="001000000000" w:firstRow="0" w:lastRow="0" w:firstColumn="1" w:lastColumn="0" w:oddVBand="0" w:evenVBand="0" w:oddHBand="0" w:evenHBand="0" w:firstRowFirstColumn="0" w:firstRowLastColumn="0" w:lastRowFirstColumn="0" w:lastRowLastColumn="0"/>
            <w:tcW w:w="2288" w:type="dxa"/>
            <w:vAlign w:val="center"/>
          </w:tcPr>
          <w:p w14:paraId="5081E535" w14:textId="77777777" w:rsidR="00B53E97" w:rsidRPr="00681E0B" w:rsidRDefault="00613610">
            <w:pPr>
              <w:rPr>
                <w:rFonts w:ascii="Arial" w:eastAsia="Times New Roman" w:hAnsi="Arial" w:cs="Arial"/>
                <w:b w:val="0"/>
              </w:rPr>
            </w:pPr>
            <w:r w:rsidRPr="00681E0B">
              <w:rPr>
                <w:rFonts w:ascii="Arial" w:eastAsia="Times New Roman" w:hAnsi="Arial" w:cs="Arial"/>
                <w:b w:val="0"/>
              </w:rPr>
              <w:t>Action 1 :</w:t>
            </w:r>
            <w:r w:rsidRPr="00681E0B">
              <w:rPr>
                <w:rFonts w:ascii="Arial" w:hAnsi="Arial" w:cs="Arial"/>
                <w:b w:val="0"/>
              </w:rPr>
              <w:t xml:space="preserve"> Prévention du paludisme</w:t>
            </w:r>
          </w:p>
        </w:tc>
        <w:tc>
          <w:tcPr>
            <w:tcW w:w="2907" w:type="dxa"/>
            <w:vAlign w:val="center"/>
          </w:tcPr>
          <w:p w14:paraId="2242F520"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81E0B">
              <w:rPr>
                <w:rFonts w:ascii="Arial" w:eastAsia="Cambria" w:hAnsi="Arial" w:cs="Arial"/>
                <w:bCs/>
              </w:rPr>
              <w:t>Augmenter la proportion des femmes enceintes sous traitement préventif intermittent (TPI) du paludisme</w:t>
            </w:r>
          </w:p>
        </w:tc>
        <w:tc>
          <w:tcPr>
            <w:tcW w:w="2171" w:type="dxa"/>
            <w:vAlign w:val="center"/>
          </w:tcPr>
          <w:p w14:paraId="7DC2A26A"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681E0B">
              <w:rPr>
                <w:rFonts w:ascii="Arial" w:hAnsi="Arial" w:cs="Arial"/>
              </w:rPr>
              <w:t>Proportion des femmes enceintes fréquentant les centres de consultation prénatales (CPN) et ayant reçu au moins trois doses de TPI</w:t>
            </w:r>
          </w:p>
        </w:tc>
        <w:tc>
          <w:tcPr>
            <w:tcW w:w="1100" w:type="dxa"/>
            <w:vAlign w:val="center"/>
          </w:tcPr>
          <w:p w14:paraId="2EDDBBE3" w14:textId="77777777" w:rsidR="00B53E97" w:rsidRPr="00681E0B" w:rsidRDefault="00613610">
            <w:pPr>
              <w:pStyle w:val="Corpsdetexte"/>
              <w:jc w:val="center"/>
              <w:cnfStyle w:val="000000000000" w:firstRow="0" w:lastRow="0" w:firstColumn="0" w:lastColumn="0" w:oddVBand="0" w:evenVBand="0" w:oddHBand="0" w:evenHBand="0" w:firstRowFirstColumn="0" w:firstRowLastColumn="0" w:lastRowFirstColumn="0" w:lastRowLastColumn="0"/>
              <w:rPr>
                <w:rFonts w:eastAsiaTheme="minorHAnsi"/>
                <w:sz w:val="22"/>
                <w:szCs w:val="22"/>
                <w:lang w:eastAsia="en-US"/>
              </w:rPr>
            </w:pPr>
            <w:r w:rsidRPr="00681E0B">
              <w:rPr>
                <w:rFonts w:eastAsiaTheme="minorHAnsi"/>
                <w:sz w:val="22"/>
                <w:szCs w:val="22"/>
                <w:lang w:eastAsia="en-US"/>
              </w:rPr>
              <w:t>%</w:t>
            </w:r>
          </w:p>
        </w:tc>
        <w:tc>
          <w:tcPr>
            <w:tcW w:w="1594" w:type="dxa"/>
            <w:vAlign w:val="center"/>
          </w:tcPr>
          <w:p w14:paraId="0B7DC537"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heme="minorHAnsi" w:hAnsi="Arial" w:cs="Arial"/>
                <w:lang w:eastAsia="en-US"/>
              </w:rPr>
            </w:pPr>
            <w:r w:rsidRPr="00681E0B">
              <w:rPr>
                <w:rFonts w:ascii="Arial" w:eastAsia="Times New Roman" w:hAnsi="Arial" w:cs="Arial"/>
              </w:rPr>
              <w:t>Rapport annuel du PNLP</w:t>
            </w:r>
            <w:r w:rsidRPr="00681E0B">
              <w:rPr>
                <w:rFonts w:ascii="Arial" w:eastAsiaTheme="minorHAnsi" w:hAnsi="Arial" w:cs="Arial"/>
                <w:lang w:eastAsia="en-US"/>
              </w:rPr>
              <w:t xml:space="preserve"> </w:t>
            </w:r>
          </w:p>
        </w:tc>
      </w:tr>
      <w:tr w:rsidR="00B53E97" w:rsidRPr="00681E0B" w14:paraId="1EA3DA5A" w14:textId="77777777" w:rsidTr="00F21ACB">
        <w:trPr>
          <w:trHeight w:val="248"/>
          <w:jc w:val="center"/>
        </w:trPr>
        <w:tc>
          <w:tcPr>
            <w:cnfStyle w:val="001000000000" w:firstRow="0" w:lastRow="0" w:firstColumn="1" w:lastColumn="0" w:oddVBand="0" w:evenVBand="0" w:oddHBand="0" w:evenHBand="0" w:firstRowFirstColumn="0" w:firstRowLastColumn="0" w:lastRowFirstColumn="0" w:lastRowLastColumn="0"/>
            <w:tcW w:w="2288" w:type="dxa"/>
            <w:vAlign w:val="center"/>
          </w:tcPr>
          <w:p w14:paraId="69AAA8EC" w14:textId="77777777" w:rsidR="00B53E97" w:rsidRPr="00681E0B" w:rsidRDefault="00613610">
            <w:pPr>
              <w:rPr>
                <w:rFonts w:ascii="Arial" w:eastAsia="Times New Roman" w:hAnsi="Arial" w:cs="Arial"/>
                <w:b w:val="0"/>
              </w:rPr>
            </w:pPr>
            <w:r w:rsidRPr="00681E0B">
              <w:rPr>
                <w:rFonts w:ascii="Arial" w:eastAsia="Times New Roman" w:hAnsi="Arial" w:cs="Arial"/>
                <w:b w:val="0"/>
              </w:rPr>
              <w:t>Action 2 :</w:t>
            </w:r>
            <w:r w:rsidRPr="00681E0B">
              <w:rPr>
                <w:rFonts w:ascii="Arial" w:hAnsi="Arial" w:cs="Arial"/>
                <w:b w:val="0"/>
              </w:rPr>
              <w:t xml:space="preserve"> Prévention du VIH/SIDA, Tuberculose, IST et hépatites virales</w:t>
            </w:r>
          </w:p>
        </w:tc>
        <w:tc>
          <w:tcPr>
            <w:tcW w:w="2907" w:type="dxa"/>
            <w:vAlign w:val="center"/>
          </w:tcPr>
          <w:p w14:paraId="531F584D"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81E0B">
              <w:rPr>
                <w:rFonts w:ascii="Arial" w:hAnsi="Arial" w:cs="Arial"/>
              </w:rPr>
              <w:t>Réduire les nouveaux cas d'infection au VIH, Tuberculose, IST et hépatites virales</w:t>
            </w:r>
          </w:p>
        </w:tc>
        <w:tc>
          <w:tcPr>
            <w:tcW w:w="2171" w:type="dxa"/>
            <w:vAlign w:val="center"/>
          </w:tcPr>
          <w:p w14:paraId="748B5165"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81E0B">
              <w:rPr>
                <w:rFonts w:ascii="Arial" w:hAnsi="Arial" w:cs="Arial"/>
              </w:rPr>
              <w:t>Pourcentage des patients ayant terminé avec succès leur traitement de la tuberculose</w:t>
            </w:r>
          </w:p>
        </w:tc>
        <w:tc>
          <w:tcPr>
            <w:tcW w:w="1100" w:type="dxa"/>
            <w:vAlign w:val="center"/>
          </w:tcPr>
          <w:p w14:paraId="1FBE7E37" w14:textId="77777777" w:rsidR="00B53E97" w:rsidRPr="00681E0B" w:rsidRDefault="0061361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ghlight w:val="cyan"/>
              </w:rPr>
            </w:pPr>
            <w:r w:rsidRPr="00681E0B">
              <w:rPr>
                <w:rFonts w:ascii="Arial" w:eastAsiaTheme="minorHAnsi" w:hAnsi="Arial" w:cs="Arial"/>
                <w:lang w:eastAsia="en-US"/>
              </w:rPr>
              <w:t>%</w:t>
            </w:r>
          </w:p>
        </w:tc>
        <w:tc>
          <w:tcPr>
            <w:tcW w:w="1594" w:type="dxa"/>
            <w:vAlign w:val="center"/>
          </w:tcPr>
          <w:p w14:paraId="69FCB475"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heme="minorHAnsi" w:hAnsi="Arial" w:cs="Arial"/>
                <w:lang w:eastAsia="en-US"/>
              </w:rPr>
            </w:pPr>
            <w:r w:rsidRPr="00681E0B">
              <w:rPr>
                <w:rFonts w:ascii="Arial" w:eastAsia="Times New Roman" w:hAnsi="Arial" w:cs="Arial"/>
              </w:rPr>
              <w:t>Rapports d’activités PNLT</w:t>
            </w:r>
          </w:p>
        </w:tc>
      </w:tr>
      <w:tr w:rsidR="00B53E97" w:rsidRPr="00681E0B" w14:paraId="6E790E31" w14:textId="77777777" w:rsidTr="00F21ACB">
        <w:trPr>
          <w:trHeight w:val="237"/>
          <w:jc w:val="center"/>
        </w:trPr>
        <w:tc>
          <w:tcPr>
            <w:cnfStyle w:val="001000000000" w:firstRow="0" w:lastRow="0" w:firstColumn="1" w:lastColumn="0" w:oddVBand="0" w:evenVBand="0" w:oddHBand="0" w:evenHBand="0" w:firstRowFirstColumn="0" w:firstRowLastColumn="0" w:lastRowFirstColumn="0" w:lastRowLastColumn="0"/>
            <w:tcW w:w="2288" w:type="dxa"/>
            <w:vAlign w:val="center"/>
          </w:tcPr>
          <w:p w14:paraId="0EFC6D1D" w14:textId="77777777" w:rsidR="00B53E97" w:rsidRPr="00681E0B" w:rsidRDefault="00613610">
            <w:pPr>
              <w:rPr>
                <w:rFonts w:ascii="Arial" w:hAnsi="Arial" w:cs="Arial"/>
                <w:b w:val="0"/>
              </w:rPr>
            </w:pPr>
            <w:r w:rsidRPr="00681E0B">
              <w:rPr>
                <w:rFonts w:ascii="Arial" w:eastAsia="Times New Roman" w:hAnsi="Arial" w:cs="Arial"/>
                <w:b w:val="0"/>
              </w:rPr>
              <w:t>Action 3 :</w:t>
            </w:r>
            <w:r w:rsidRPr="00681E0B">
              <w:rPr>
                <w:rFonts w:ascii="Arial" w:hAnsi="Arial" w:cs="Arial"/>
                <w:b w:val="0"/>
              </w:rPr>
              <w:t xml:space="preserve"> Prévention de la transmission du VIH de la mère à l'enfant</w:t>
            </w:r>
          </w:p>
        </w:tc>
        <w:tc>
          <w:tcPr>
            <w:tcW w:w="2907" w:type="dxa"/>
            <w:vAlign w:val="center"/>
          </w:tcPr>
          <w:p w14:paraId="04F2B0C7"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81E0B">
              <w:rPr>
                <w:rFonts w:ascii="Arial" w:hAnsi="Arial" w:cs="Arial"/>
              </w:rPr>
              <w:t>Réduire à moins de 50% le taux de transmission du VIH de la mère à l'enfant</w:t>
            </w:r>
          </w:p>
        </w:tc>
        <w:tc>
          <w:tcPr>
            <w:tcW w:w="2171" w:type="dxa"/>
            <w:vAlign w:val="center"/>
          </w:tcPr>
          <w:p w14:paraId="6D748174"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81E0B">
              <w:rPr>
                <w:rFonts w:ascii="Arial" w:hAnsi="Arial" w:cs="Arial"/>
              </w:rPr>
              <w:t>Taux de transmission du VIH de la mère à l’enfant à 6 semaines est inférieur à 5%</w:t>
            </w:r>
          </w:p>
        </w:tc>
        <w:tc>
          <w:tcPr>
            <w:tcW w:w="1100" w:type="dxa"/>
            <w:vAlign w:val="center"/>
          </w:tcPr>
          <w:p w14:paraId="29974411" w14:textId="77777777" w:rsidR="00B53E97" w:rsidRPr="00681E0B" w:rsidRDefault="0061361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681E0B">
              <w:rPr>
                <w:rFonts w:ascii="Arial" w:eastAsiaTheme="minorHAnsi" w:hAnsi="Arial" w:cs="Arial"/>
                <w:lang w:eastAsia="en-US"/>
              </w:rPr>
              <w:t>%</w:t>
            </w:r>
          </w:p>
        </w:tc>
        <w:tc>
          <w:tcPr>
            <w:tcW w:w="1594" w:type="dxa"/>
            <w:vAlign w:val="center"/>
          </w:tcPr>
          <w:p w14:paraId="2B1AFCA5"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681E0B">
              <w:rPr>
                <w:rFonts w:ascii="Arial" w:eastAsia="Times New Roman" w:hAnsi="Arial" w:cs="Arial"/>
              </w:rPr>
              <w:t>Rapport Annuel 2018 CNLS</w:t>
            </w:r>
          </w:p>
          <w:p w14:paraId="455B0FD2" w14:textId="77777777" w:rsidR="00B53E97" w:rsidRPr="00681E0B" w:rsidRDefault="00B53E9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517AC8E0" w14:textId="77777777" w:rsidR="00B53E97" w:rsidRPr="00681E0B" w:rsidRDefault="00613610">
            <w:pPr>
              <w:pStyle w:val="Corpsdetexte"/>
              <w:cnfStyle w:val="000000000000" w:firstRow="0" w:lastRow="0" w:firstColumn="0" w:lastColumn="0" w:oddVBand="0" w:evenVBand="0" w:oddHBand="0" w:evenHBand="0" w:firstRowFirstColumn="0" w:firstRowLastColumn="0" w:lastRowFirstColumn="0" w:lastRowLastColumn="0"/>
              <w:rPr>
                <w:rFonts w:eastAsiaTheme="minorHAnsi"/>
                <w:sz w:val="22"/>
                <w:szCs w:val="22"/>
                <w:lang w:eastAsia="en-US"/>
              </w:rPr>
            </w:pPr>
            <w:r w:rsidRPr="00681E0B">
              <w:rPr>
                <w:sz w:val="22"/>
                <w:szCs w:val="22"/>
              </w:rPr>
              <w:t>Plan de suivi évaluation du CNLS</w:t>
            </w:r>
          </w:p>
        </w:tc>
      </w:tr>
      <w:tr w:rsidR="00B53E97" w:rsidRPr="00681E0B" w14:paraId="59B0ADC1" w14:textId="77777777" w:rsidTr="00F21ACB">
        <w:trPr>
          <w:trHeight w:val="237"/>
          <w:jc w:val="center"/>
        </w:trPr>
        <w:tc>
          <w:tcPr>
            <w:cnfStyle w:val="001000000000" w:firstRow="0" w:lastRow="0" w:firstColumn="1" w:lastColumn="0" w:oddVBand="0" w:evenVBand="0" w:oddHBand="0" w:evenHBand="0" w:firstRowFirstColumn="0" w:firstRowLastColumn="0" w:lastRowFirstColumn="0" w:lastRowLastColumn="0"/>
            <w:tcW w:w="2288" w:type="dxa"/>
            <w:vAlign w:val="center"/>
          </w:tcPr>
          <w:p w14:paraId="35225F51" w14:textId="77777777" w:rsidR="00B53E97" w:rsidRPr="00681E0B" w:rsidRDefault="00613610">
            <w:pPr>
              <w:rPr>
                <w:rFonts w:ascii="Arial" w:hAnsi="Arial" w:cs="Arial"/>
                <w:b w:val="0"/>
              </w:rPr>
            </w:pPr>
            <w:r w:rsidRPr="00681E0B">
              <w:rPr>
                <w:rFonts w:ascii="Arial" w:eastAsia="Times New Roman" w:hAnsi="Arial" w:cs="Arial"/>
                <w:b w:val="0"/>
              </w:rPr>
              <w:t>Action 4 :</w:t>
            </w:r>
            <w:r w:rsidRPr="00681E0B">
              <w:rPr>
                <w:rFonts w:ascii="Arial" w:eastAsia="Arial" w:hAnsi="Arial" w:cs="Arial"/>
                <w:b w:val="0"/>
              </w:rPr>
              <w:t xml:space="preserve"> Prévention des Maladies à Potentiel Épidémique(MAPE)</w:t>
            </w:r>
          </w:p>
        </w:tc>
        <w:tc>
          <w:tcPr>
            <w:tcW w:w="2907" w:type="dxa"/>
            <w:vAlign w:val="center"/>
          </w:tcPr>
          <w:p w14:paraId="02AF8776"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81E0B">
              <w:rPr>
                <w:rFonts w:ascii="Arial" w:hAnsi="Arial" w:cs="Arial"/>
              </w:rPr>
              <w:t xml:space="preserve">Réduire la proportion des districts de santé ayant enregistré une épidémie de rougeole </w:t>
            </w:r>
          </w:p>
        </w:tc>
        <w:tc>
          <w:tcPr>
            <w:tcW w:w="2171" w:type="dxa"/>
            <w:vAlign w:val="center"/>
          </w:tcPr>
          <w:p w14:paraId="22EC75F6"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81E0B">
              <w:rPr>
                <w:rFonts w:ascii="Arial" w:hAnsi="Arial" w:cs="Arial"/>
              </w:rPr>
              <w:t>Proportion des Districts de Santé ayant enregistré  une épidémie de rougeole</w:t>
            </w:r>
          </w:p>
        </w:tc>
        <w:tc>
          <w:tcPr>
            <w:tcW w:w="1100" w:type="dxa"/>
            <w:vAlign w:val="center"/>
          </w:tcPr>
          <w:p w14:paraId="64762BC5" w14:textId="77777777" w:rsidR="00B53E97" w:rsidRPr="00681E0B" w:rsidRDefault="0061361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681E0B">
              <w:rPr>
                <w:rFonts w:ascii="Arial" w:eastAsiaTheme="minorHAnsi" w:hAnsi="Arial" w:cs="Arial"/>
                <w:lang w:eastAsia="en-US"/>
              </w:rPr>
              <w:t>%</w:t>
            </w:r>
          </w:p>
        </w:tc>
        <w:tc>
          <w:tcPr>
            <w:tcW w:w="1594" w:type="dxa"/>
            <w:vAlign w:val="center"/>
          </w:tcPr>
          <w:p w14:paraId="247A0766"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681E0B">
              <w:rPr>
                <w:rFonts w:ascii="Arial" w:eastAsia="Times New Roman" w:hAnsi="Arial" w:cs="Arial"/>
              </w:rPr>
              <w:t>Rapport Annuel 2019 PEV</w:t>
            </w:r>
          </w:p>
          <w:p w14:paraId="787A9DEE" w14:textId="77777777" w:rsidR="00B53E97" w:rsidRPr="00681E0B" w:rsidRDefault="00B53E9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1309B76A"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681E0B">
              <w:rPr>
                <w:rFonts w:ascii="Arial" w:eastAsia="Times New Roman" w:hAnsi="Arial" w:cs="Arial"/>
              </w:rPr>
              <w:t>PPAC PEV</w:t>
            </w:r>
          </w:p>
          <w:p w14:paraId="76CE0C09" w14:textId="77777777" w:rsidR="00B53E97" w:rsidRPr="00681E0B" w:rsidRDefault="00B53E97">
            <w:pPr>
              <w:pStyle w:val="Corpsdetexte"/>
              <w:cnfStyle w:val="000000000000" w:firstRow="0" w:lastRow="0" w:firstColumn="0" w:lastColumn="0" w:oddVBand="0" w:evenVBand="0" w:oddHBand="0" w:evenHBand="0" w:firstRowFirstColumn="0" w:firstRowLastColumn="0" w:lastRowFirstColumn="0" w:lastRowLastColumn="0"/>
              <w:rPr>
                <w:rFonts w:eastAsiaTheme="minorHAnsi"/>
                <w:sz w:val="22"/>
                <w:szCs w:val="22"/>
                <w:lang w:eastAsia="en-US"/>
              </w:rPr>
            </w:pPr>
          </w:p>
        </w:tc>
      </w:tr>
      <w:tr w:rsidR="00B53E97" w:rsidRPr="00681E0B" w14:paraId="300AC127" w14:textId="77777777" w:rsidTr="00F21ACB">
        <w:trPr>
          <w:trHeight w:val="237"/>
          <w:jc w:val="center"/>
        </w:trPr>
        <w:tc>
          <w:tcPr>
            <w:cnfStyle w:val="001000000000" w:firstRow="0" w:lastRow="0" w:firstColumn="1" w:lastColumn="0" w:oddVBand="0" w:evenVBand="0" w:oddHBand="0" w:evenHBand="0" w:firstRowFirstColumn="0" w:firstRowLastColumn="0" w:lastRowFirstColumn="0" w:lastRowLastColumn="0"/>
            <w:tcW w:w="2288" w:type="dxa"/>
            <w:vAlign w:val="center"/>
          </w:tcPr>
          <w:p w14:paraId="6A06A1F2" w14:textId="77777777" w:rsidR="00B53E97" w:rsidRPr="00681E0B" w:rsidRDefault="00613610">
            <w:pPr>
              <w:rPr>
                <w:rFonts w:ascii="Arial" w:hAnsi="Arial" w:cs="Arial"/>
                <w:b w:val="0"/>
              </w:rPr>
            </w:pPr>
            <w:r w:rsidRPr="00681E0B">
              <w:rPr>
                <w:rFonts w:ascii="Arial" w:eastAsia="Times New Roman" w:hAnsi="Arial" w:cs="Arial"/>
                <w:b w:val="0"/>
              </w:rPr>
              <w:t>Action 5 :</w:t>
            </w:r>
            <w:r w:rsidRPr="00681E0B">
              <w:rPr>
                <w:rFonts w:ascii="Arial" w:eastAsia="Arial" w:hAnsi="Arial" w:cs="Arial"/>
                <w:b w:val="0"/>
              </w:rPr>
              <w:t xml:space="preserve"> Prévention des maladies chroniques non transmissibles (MCNT)</w:t>
            </w:r>
          </w:p>
        </w:tc>
        <w:tc>
          <w:tcPr>
            <w:tcW w:w="2907" w:type="dxa"/>
            <w:vAlign w:val="center"/>
          </w:tcPr>
          <w:p w14:paraId="1B7FC324"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81E0B">
              <w:rPr>
                <w:rFonts w:ascii="Arial" w:hAnsi="Arial" w:cs="Arial"/>
              </w:rPr>
              <w:t>Réduire  la prévalence des principales maladies chroniques non transmissibles (cancer, diabète, HTA etc.)</w:t>
            </w:r>
          </w:p>
        </w:tc>
        <w:tc>
          <w:tcPr>
            <w:tcW w:w="2171" w:type="dxa"/>
            <w:vAlign w:val="center"/>
          </w:tcPr>
          <w:p w14:paraId="0F6E0A15"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81E0B">
              <w:rPr>
                <w:rFonts w:ascii="Arial" w:hAnsi="Arial" w:cs="Arial"/>
              </w:rPr>
              <w:t>Incidence du cancer du col de l’utérus</w:t>
            </w:r>
          </w:p>
        </w:tc>
        <w:tc>
          <w:tcPr>
            <w:tcW w:w="1100" w:type="dxa"/>
            <w:vAlign w:val="center"/>
          </w:tcPr>
          <w:p w14:paraId="0B857E7B" w14:textId="77777777" w:rsidR="00B53E97" w:rsidRPr="00681E0B" w:rsidRDefault="0061361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681E0B">
              <w:rPr>
                <w:rFonts w:ascii="Arial" w:eastAsiaTheme="minorHAnsi" w:hAnsi="Arial" w:cs="Arial"/>
                <w:lang w:eastAsia="en-US"/>
              </w:rPr>
              <w:t>1/100 000</w:t>
            </w:r>
          </w:p>
        </w:tc>
        <w:tc>
          <w:tcPr>
            <w:tcW w:w="1594" w:type="dxa"/>
            <w:vAlign w:val="center"/>
          </w:tcPr>
          <w:p w14:paraId="1B51E6AA" w14:textId="77777777" w:rsidR="00B53E97" w:rsidRPr="00681E0B" w:rsidRDefault="00613610">
            <w:pPr>
              <w:pStyle w:val="Corpsdetexte"/>
              <w:cnfStyle w:val="000000000000" w:firstRow="0" w:lastRow="0" w:firstColumn="0" w:lastColumn="0" w:oddVBand="0" w:evenVBand="0" w:oddHBand="0" w:evenHBand="0" w:firstRowFirstColumn="0" w:firstRowLastColumn="0" w:lastRowFirstColumn="0" w:lastRowLastColumn="0"/>
              <w:rPr>
                <w:rFonts w:eastAsiaTheme="minorHAnsi"/>
                <w:sz w:val="22"/>
                <w:szCs w:val="22"/>
                <w:lang w:eastAsia="en-US"/>
              </w:rPr>
            </w:pPr>
            <w:r w:rsidRPr="00681E0B">
              <w:rPr>
                <w:rFonts w:eastAsiaTheme="minorHAnsi"/>
                <w:sz w:val="22"/>
                <w:szCs w:val="22"/>
                <w:lang w:eastAsia="en-US"/>
              </w:rPr>
              <w:t>Rapport de dépistage PNL Cancer</w:t>
            </w:r>
          </w:p>
        </w:tc>
      </w:tr>
      <w:tr w:rsidR="00B53E97" w:rsidRPr="00681E0B" w14:paraId="26935D4F" w14:textId="77777777" w:rsidTr="00F21ACB">
        <w:trPr>
          <w:trHeight w:val="237"/>
          <w:jc w:val="center"/>
        </w:trPr>
        <w:tc>
          <w:tcPr>
            <w:cnfStyle w:val="001000000000" w:firstRow="0" w:lastRow="0" w:firstColumn="1" w:lastColumn="0" w:oddVBand="0" w:evenVBand="0" w:oddHBand="0" w:evenHBand="0" w:firstRowFirstColumn="0" w:firstRowLastColumn="0" w:lastRowFirstColumn="0" w:lastRowLastColumn="0"/>
            <w:tcW w:w="2288" w:type="dxa"/>
            <w:vAlign w:val="center"/>
          </w:tcPr>
          <w:p w14:paraId="27A0D441" w14:textId="77777777" w:rsidR="00B53E97" w:rsidRPr="00681E0B" w:rsidRDefault="00613610">
            <w:pPr>
              <w:rPr>
                <w:rFonts w:ascii="Arial" w:hAnsi="Arial" w:cs="Arial"/>
                <w:b w:val="0"/>
              </w:rPr>
            </w:pPr>
            <w:r w:rsidRPr="00681E0B">
              <w:rPr>
                <w:rFonts w:ascii="Arial" w:eastAsia="Times New Roman" w:hAnsi="Arial" w:cs="Arial"/>
                <w:b w:val="0"/>
              </w:rPr>
              <w:t>Action 6 :</w:t>
            </w:r>
            <w:r w:rsidRPr="00681E0B">
              <w:rPr>
                <w:rFonts w:ascii="Arial" w:hAnsi="Arial" w:cs="Arial"/>
                <w:b w:val="0"/>
              </w:rPr>
              <w:t xml:space="preserve"> Prévention des maladies tropicales négligées (MTN)</w:t>
            </w:r>
          </w:p>
        </w:tc>
        <w:tc>
          <w:tcPr>
            <w:tcW w:w="2907" w:type="dxa"/>
            <w:vAlign w:val="center"/>
          </w:tcPr>
          <w:p w14:paraId="5FFB8858"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81E0B">
              <w:rPr>
                <w:rFonts w:ascii="Arial" w:hAnsi="Arial" w:cs="Arial"/>
              </w:rPr>
              <w:t>Augmenter la couverture des campagnes de distribution de masse des médicaments contre les MTN</w:t>
            </w:r>
          </w:p>
        </w:tc>
        <w:tc>
          <w:tcPr>
            <w:tcW w:w="2171" w:type="dxa"/>
            <w:vAlign w:val="center"/>
          </w:tcPr>
          <w:p w14:paraId="4FAA83CA"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81E0B">
              <w:rPr>
                <w:rFonts w:ascii="Arial" w:hAnsi="Arial" w:cs="Arial"/>
              </w:rPr>
              <w:t>Taux de couverture thérapeutique (TCT) de la CTP au Mectizan</w:t>
            </w:r>
          </w:p>
        </w:tc>
        <w:tc>
          <w:tcPr>
            <w:tcW w:w="1100" w:type="dxa"/>
            <w:vAlign w:val="center"/>
          </w:tcPr>
          <w:p w14:paraId="5B8EC4D5" w14:textId="77777777" w:rsidR="00B53E97" w:rsidRPr="00681E0B" w:rsidRDefault="0061361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681E0B">
              <w:rPr>
                <w:rFonts w:ascii="Arial" w:eastAsiaTheme="minorHAnsi" w:hAnsi="Arial" w:cs="Arial"/>
                <w:lang w:eastAsia="en-US"/>
              </w:rPr>
              <w:t>%</w:t>
            </w:r>
          </w:p>
        </w:tc>
        <w:tc>
          <w:tcPr>
            <w:tcW w:w="1594" w:type="dxa"/>
            <w:vAlign w:val="center"/>
          </w:tcPr>
          <w:p w14:paraId="0F22012A"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681E0B">
              <w:rPr>
                <w:rFonts w:ascii="Arial" w:eastAsia="Times New Roman" w:hAnsi="Arial" w:cs="Arial"/>
              </w:rPr>
              <w:t>Rapport Annuel 2018 PNL ONCHO</w:t>
            </w:r>
          </w:p>
        </w:tc>
      </w:tr>
      <w:tr w:rsidR="00B53E97" w:rsidRPr="00681E0B" w14:paraId="42B82141" w14:textId="77777777" w:rsidTr="00F21ACB">
        <w:trPr>
          <w:trHeight w:val="237"/>
          <w:jc w:val="center"/>
        </w:trPr>
        <w:tc>
          <w:tcPr>
            <w:cnfStyle w:val="001000000000" w:firstRow="0" w:lastRow="0" w:firstColumn="1" w:lastColumn="0" w:oddVBand="0" w:evenVBand="0" w:oddHBand="0" w:evenHBand="0" w:firstRowFirstColumn="0" w:firstRowLastColumn="0" w:lastRowFirstColumn="0" w:lastRowLastColumn="0"/>
            <w:tcW w:w="2288" w:type="dxa"/>
            <w:vAlign w:val="center"/>
          </w:tcPr>
          <w:p w14:paraId="7E6F6A40" w14:textId="77777777" w:rsidR="00B53E97" w:rsidRPr="00681E0B" w:rsidRDefault="00613610">
            <w:pPr>
              <w:rPr>
                <w:rFonts w:ascii="Arial" w:hAnsi="Arial" w:cs="Arial"/>
                <w:b w:val="0"/>
              </w:rPr>
            </w:pPr>
            <w:r w:rsidRPr="00681E0B">
              <w:rPr>
                <w:rFonts w:ascii="Arial" w:eastAsia="Times New Roman" w:hAnsi="Arial" w:cs="Arial"/>
                <w:b w:val="0"/>
              </w:rPr>
              <w:t>Action 7 :</w:t>
            </w:r>
            <w:r w:rsidRPr="00681E0B">
              <w:rPr>
                <w:rFonts w:ascii="Arial" w:hAnsi="Arial" w:cs="Arial"/>
                <w:b w:val="0"/>
              </w:rPr>
              <w:t xml:space="preserve"> Prévention des autres maladies</w:t>
            </w:r>
          </w:p>
        </w:tc>
        <w:tc>
          <w:tcPr>
            <w:tcW w:w="2907" w:type="dxa"/>
            <w:vAlign w:val="center"/>
          </w:tcPr>
          <w:p w14:paraId="134C0F31"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81E0B">
              <w:rPr>
                <w:rFonts w:ascii="Arial" w:hAnsi="Arial" w:cs="Arial"/>
              </w:rPr>
              <w:t>Améliorer la prévention des maladies génétiques</w:t>
            </w:r>
          </w:p>
        </w:tc>
        <w:tc>
          <w:tcPr>
            <w:tcW w:w="2171" w:type="dxa"/>
            <w:vAlign w:val="center"/>
          </w:tcPr>
          <w:p w14:paraId="67EF7AAE"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81E0B">
              <w:rPr>
                <w:rFonts w:ascii="Arial" w:hAnsi="Arial" w:cs="Arial"/>
              </w:rPr>
              <w:t>Proportion  des individus  ayant une hémoglobine SS et AS parmi ceux qui ont fait un test d'électrophorèse de l’hémoglobine</w:t>
            </w:r>
          </w:p>
        </w:tc>
        <w:tc>
          <w:tcPr>
            <w:tcW w:w="1100" w:type="dxa"/>
            <w:vAlign w:val="center"/>
          </w:tcPr>
          <w:p w14:paraId="694241AC" w14:textId="77777777" w:rsidR="00B53E97" w:rsidRPr="00681E0B" w:rsidRDefault="00613610">
            <w:pPr>
              <w:pStyle w:val="Corpsdetexte"/>
              <w:jc w:val="center"/>
              <w:cnfStyle w:val="000000000000" w:firstRow="0" w:lastRow="0" w:firstColumn="0" w:lastColumn="0" w:oddVBand="0" w:evenVBand="0" w:oddHBand="0" w:evenHBand="0" w:firstRowFirstColumn="0" w:firstRowLastColumn="0" w:lastRowFirstColumn="0" w:lastRowLastColumn="0"/>
              <w:rPr>
                <w:rFonts w:eastAsiaTheme="minorHAnsi"/>
                <w:sz w:val="22"/>
                <w:szCs w:val="22"/>
                <w:lang w:eastAsia="en-US"/>
              </w:rPr>
            </w:pPr>
            <w:r w:rsidRPr="00681E0B">
              <w:rPr>
                <w:rFonts w:eastAsiaTheme="minorHAnsi"/>
                <w:sz w:val="22"/>
                <w:szCs w:val="22"/>
                <w:lang w:eastAsia="en-US"/>
              </w:rPr>
              <w:t>%</w:t>
            </w:r>
          </w:p>
        </w:tc>
        <w:tc>
          <w:tcPr>
            <w:tcW w:w="1594" w:type="dxa"/>
            <w:vAlign w:val="center"/>
          </w:tcPr>
          <w:p w14:paraId="2DDE42DF" w14:textId="77777777" w:rsidR="00B53E97" w:rsidRPr="00681E0B" w:rsidRDefault="00613610">
            <w:pPr>
              <w:pStyle w:val="Corpsdetexte"/>
              <w:cnfStyle w:val="000000000000" w:firstRow="0" w:lastRow="0" w:firstColumn="0" w:lastColumn="0" w:oddVBand="0" w:evenVBand="0" w:oddHBand="0" w:evenHBand="0" w:firstRowFirstColumn="0" w:firstRowLastColumn="0" w:lastRowFirstColumn="0" w:lastRowLastColumn="0"/>
              <w:rPr>
                <w:rFonts w:eastAsiaTheme="minorHAnsi"/>
                <w:sz w:val="22"/>
                <w:szCs w:val="22"/>
                <w:lang w:eastAsia="en-US"/>
              </w:rPr>
            </w:pPr>
            <w:r w:rsidRPr="00681E0B">
              <w:rPr>
                <w:rFonts w:eastAsiaTheme="minorHAnsi"/>
                <w:sz w:val="22"/>
                <w:szCs w:val="22"/>
                <w:lang w:eastAsia="en-US"/>
              </w:rPr>
              <w:t>Rapport d’activité Centre Pasteur du Cameroun</w:t>
            </w:r>
          </w:p>
        </w:tc>
      </w:tr>
    </w:tbl>
    <w:p w14:paraId="2CE095F4" w14:textId="77777777" w:rsidR="00B53E97" w:rsidRPr="00681E0B" w:rsidRDefault="00B53E97">
      <w:pPr>
        <w:keepNext/>
        <w:ind w:left="2592" w:hanging="2592"/>
        <w:rPr>
          <w:rFonts w:ascii="Arial" w:eastAsia="Times New Roman" w:hAnsi="Arial" w:cs="Arial"/>
          <w:b/>
          <w:bCs/>
          <w:sz w:val="24"/>
          <w:szCs w:val="24"/>
        </w:rPr>
      </w:pPr>
    </w:p>
    <w:p w14:paraId="3EE5753A" w14:textId="77777777" w:rsidR="00B53E97" w:rsidRPr="00681E0B" w:rsidRDefault="00613610">
      <w:pPr>
        <w:keepNext/>
        <w:ind w:left="2592" w:hanging="2592"/>
        <w:rPr>
          <w:rFonts w:ascii="Arial" w:eastAsia="Times New Roman" w:hAnsi="Arial" w:cs="Arial"/>
          <w:b/>
          <w:bCs/>
          <w:sz w:val="24"/>
          <w:szCs w:val="24"/>
        </w:rPr>
      </w:pPr>
      <w:r w:rsidRPr="00681E0B">
        <w:rPr>
          <w:rFonts w:ascii="Arial" w:eastAsia="Times New Roman" w:hAnsi="Arial" w:cs="Arial"/>
          <w:b/>
          <w:bCs/>
          <w:sz w:val="24"/>
          <w:szCs w:val="24"/>
        </w:rPr>
        <w:t>Programme 528 : Promotion de la Santé</w:t>
      </w:r>
    </w:p>
    <w:tbl>
      <w:tblPr>
        <w:tblStyle w:val="TableauGrille1Clair-Accentuation61"/>
        <w:tblW w:w="567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2352"/>
        <w:gridCol w:w="2781"/>
        <w:gridCol w:w="1463"/>
        <w:gridCol w:w="1390"/>
      </w:tblGrid>
      <w:tr w:rsidR="00A163F1" w:rsidRPr="00681E0B" w14:paraId="0165A963" w14:textId="77777777" w:rsidTr="00362154">
        <w:trPr>
          <w:cnfStyle w:val="100000000000" w:firstRow="1" w:lastRow="0" w:firstColumn="0" w:lastColumn="0" w:oddVBand="0" w:evenVBand="0" w:oddHBand="0" w:evenHBand="0" w:firstRowFirstColumn="0" w:firstRowLastColumn="0" w:lastRowFirstColumn="0" w:lastRowLastColumn="0"/>
          <w:trHeight w:val="266"/>
          <w:tblHeader/>
          <w:jc w:val="center"/>
        </w:trPr>
        <w:tc>
          <w:tcPr>
            <w:cnfStyle w:val="001000000000" w:firstRow="0" w:lastRow="0" w:firstColumn="1" w:lastColumn="0" w:oddVBand="0" w:evenVBand="0" w:oddHBand="0" w:evenHBand="0" w:firstRowFirstColumn="0" w:firstRowLastColumn="0" w:lastRowFirstColumn="0" w:lastRowLastColumn="0"/>
            <w:tcW w:w="1263" w:type="pct"/>
            <w:vMerge w:val="restart"/>
            <w:shd w:val="clear" w:color="auto" w:fill="92D050"/>
            <w:vAlign w:val="center"/>
          </w:tcPr>
          <w:p w14:paraId="03CF05C5" w14:textId="77777777" w:rsidR="00B53E97" w:rsidRPr="00681E0B" w:rsidRDefault="00613610">
            <w:pPr>
              <w:jc w:val="center"/>
              <w:rPr>
                <w:rFonts w:ascii="Arial" w:eastAsia="Times New Roman" w:hAnsi="Arial" w:cs="Arial"/>
              </w:rPr>
            </w:pPr>
            <w:r w:rsidRPr="00681E0B">
              <w:rPr>
                <w:rFonts w:ascii="Arial" w:eastAsia="Times New Roman" w:hAnsi="Arial" w:cs="Arial"/>
              </w:rPr>
              <w:t>Programme 528</w:t>
            </w:r>
          </w:p>
        </w:tc>
        <w:tc>
          <w:tcPr>
            <w:tcW w:w="1286" w:type="pct"/>
            <w:vMerge w:val="restart"/>
            <w:shd w:val="clear" w:color="auto" w:fill="92D050"/>
            <w:vAlign w:val="center"/>
          </w:tcPr>
          <w:p w14:paraId="381D05EC" w14:textId="77777777" w:rsidR="00B53E97" w:rsidRPr="00681E0B" w:rsidRDefault="0061361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rPr>
            </w:pPr>
            <w:r w:rsidRPr="00681E0B">
              <w:rPr>
                <w:rFonts w:ascii="Arial" w:eastAsia="Times New Roman" w:hAnsi="Arial" w:cs="Arial"/>
                <w:b w:val="0"/>
              </w:rPr>
              <w:t>Objectifs</w:t>
            </w:r>
          </w:p>
        </w:tc>
        <w:tc>
          <w:tcPr>
            <w:tcW w:w="1494" w:type="pct"/>
            <w:vMerge w:val="restart"/>
            <w:shd w:val="clear" w:color="auto" w:fill="92D050"/>
            <w:vAlign w:val="center"/>
          </w:tcPr>
          <w:p w14:paraId="4C7900C8" w14:textId="77777777" w:rsidR="00B53E97" w:rsidRPr="00681E0B" w:rsidRDefault="0061361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sidRPr="00681E0B">
              <w:rPr>
                <w:rFonts w:ascii="Arial" w:eastAsia="Times New Roman" w:hAnsi="Arial" w:cs="Arial"/>
              </w:rPr>
              <w:t>Indicateurs</w:t>
            </w:r>
          </w:p>
        </w:tc>
        <w:tc>
          <w:tcPr>
            <w:tcW w:w="490" w:type="pct"/>
            <w:vMerge w:val="restart"/>
            <w:shd w:val="clear" w:color="auto" w:fill="92D050"/>
            <w:vAlign w:val="center"/>
          </w:tcPr>
          <w:p w14:paraId="591FCE86" w14:textId="77777777" w:rsidR="00B53E97" w:rsidRPr="00681E0B" w:rsidRDefault="0061361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sidRPr="00681E0B">
              <w:rPr>
                <w:rFonts w:ascii="Arial" w:eastAsia="Times New Roman" w:hAnsi="Arial" w:cs="Arial"/>
              </w:rPr>
              <w:t>Unité (de mesure de l’indicateur)</w:t>
            </w:r>
          </w:p>
        </w:tc>
        <w:tc>
          <w:tcPr>
            <w:tcW w:w="466" w:type="pct"/>
            <w:vMerge w:val="restart"/>
            <w:shd w:val="clear" w:color="auto" w:fill="92D050"/>
            <w:vAlign w:val="center"/>
          </w:tcPr>
          <w:p w14:paraId="3442CAAA" w14:textId="77777777" w:rsidR="00B53E97" w:rsidRPr="00681E0B" w:rsidRDefault="0061361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sidRPr="00681E0B">
              <w:rPr>
                <w:rFonts w:ascii="Arial" w:eastAsia="Times New Roman" w:hAnsi="Arial" w:cs="Arial"/>
              </w:rPr>
              <w:t>Source de vérification</w:t>
            </w:r>
          </w:p>
        </w:tc>
      </w:tr>
      <w:tr w:rsidR="00A163F1" w:rsidRPr="00681E0B" w14:paraId="49FA0715" w14:textId="77777777" w:rsidTr="00362154">
        <w:trPr>
          <w:cnfStyle w:val="100000000000" w:firstRow="1" w:lastRow="0" w:firstColumn="0" w:lastColumn="0" w:oddVBand="0" w:evenVBand="0" w:oddHBand="0" w:evenHBand="0" w:firstRowFirstColumn="0" w:firstRowLastColumn="0" w:lastRowFirstColumn="0" w:lastRowLastColumn="0"/>
          <w:trHeight w:val="266"/>
          <w:tblHeader/>
          <w:jc w:val="center"/>
        </w:trPr>
        <w:tc>
          <w:tcPr>
            <w:cnfStyle w:val="001000000000" w:firstRow="0" w:lastRow="0" w:firstColumn="1" w:lastColumn="0" w:oddVBand="0" w:evenVBand="0" w:oddHBand="0" w:evenHBand="0" w:firstRowFirstColumn="0" w:firstRowLastColumn="0" w:lastRowFirstColumn="0" w:lastRowLastColumn="0"/>
            <w:tcW w:w="1263" w:type="pct"/>
            <w:vMerge/>
            <w:tcBorders>
              <w:bottom w:val="none" w:sz="0" w:space="0" w:color="auto"/>
            </w:tcBorders>
            <w:shd w:val="clear" w:color="auto" w:fill="92D050"/>
            <w:vAlign w:val="center"/>
          </w:tcPr>
          <w:p w14:paraId="341FF556" w14:textId="77777777" w:rsidR="00B53E97" w:rsidRPr="00681E0B" w:rsidRDefault="00B53E97">
            <w:pPr>
              <w:jc w:val="center"/>
              <w:rPr>
                <w:rFonts w:ascii="Arial" w:eastAsia="Times New Roman" w:hAnsi="Arial" w:cs="Arial"/>
              </w:rPr>
            </w:pPr>
          </w:p>
        </w:tc>
        <w:tc>
          <w:tcPr>
            <w:tcW w:w="1286" w:type="pct"/>
            <w:vMerge/>
            <w:tcBorders>
              <w:bottom w:val="none" w:sz="0" w:space="0" w:color="auto"/>
            </w:tcBorders>
            <w:shd w:val="clear" w:color="auto" w:fill="92D050"/>
            <w:vAlign w:val="center"/>
          </w:tcPr>
          <w:p w14:paraId="4913AAD3" w14:textId="77777777" w:rsidR="00B53E97" w:rsidRPr="00681E0B" w:rsidRDefault="00B53E9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p>
        </w:tc>
        <w:tc>
          <w:tcPr>
            <w:tcW w:w="1494" w:type="pct"/>
            <w:vMerge/>
            <w:tcBorders>
              <w:bottom w:val="none" w:sz="0" w:space="0" w:color="auto"/>
            </w:tcBorders>
            <w:shd w:val="clear" w:color="auto" w:fill="92D050"/>
            <w:vAlign w:val="center"/>
          </w:tcPr>
          <w:p w14:paraId="128D4A0B" w14:textId="77777777" w:rsidR="00B53E97" w:rsidRPr="00681E0B" w:rsidRDefault="00B53E9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p>
        </w:tc>
        <w:tc>
          <w:tcPr>
            <w:tcW w:w="490" w:type="pct"/>
            <w:vMerge/>
            <w:tcBorders>
              <w:bottom w:val="none" w:sz="0" w:space="0" w:color="auto"/>
            </w:tcBorders>
            <w:shd w:val="clear" w:color="auto" w:fill="92D050"/>
            <w:vAlign w:val="center"/>
          </w:tcPr>
          <w:p w14:paraId="515E3AA6" w14:textId="77777777" w:rsidR="00B53E97" w:rsidRPr="00681E0B" w:rsidRDefault="00B53E9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p>
        </w:tc>
        <w:tc>
          <w:tcPr>
            <w:tcW w:w="466" w:type="pct"/>
            <w:vMerge/>
            <w:tcBorders>
              <w:bottom w:val="none" w:sz="0" w:space="0" w:color="auto"/>
            </w:tcBorders>
            <w:shd w:val="clear" w:color="auto" w:fill="92D050"/>
            <w:vAlign w:val="center"/>
          </w:tcPr>
          <w:p w14:paraId="26FCC40E" w14:textId="77777777" w:rsidR="00B53E97" w:rsidRPr="00681E0B" w:rsidRDefault="00B53E9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p>
        </w:tc>
      </w:tr>
      <w:tr w:rsidR="00A163F1" w:rsidRPr="00681E0B" w14:paraId="487F4176" w14:textId="77777777" w:rsidTr="00362154">
        <w:trPr>
          <w:trHeight w:val="248"/>
          <w:jc w:val="center"/>
        </w:trPr>
        <w:tc>
          <w:tcPr>
            <w:cnfStyle w:val="001000000000" w:firstRow="0" w:lastRow="0" w:firstColumn="1" w:lastColumn="0" w:oddVBand="0" w:evenVBand="0" w:oddHBand="0" w:evenHBand="0" w:firstRowFirstColumn="0" w:firstRowLastColumn="0" w:lastRowFirstColumn="0" w:lastRowLastColumn="0"/>
            <w:tcW w:w="1263" w:type="pct"/>
            <w:vAlign w:val="center"/>
          </w:tcPr>
          <w:p w14:paraId="17EE7ABC" w14:textId="77777777" w:rsidR="00B53E97" w:rsidRPr="00681E0B" w:rsidRDefault="00613610">
            <w:pPr>
              <w:rPr>
                <w:rFonts w:ascii="Arial" w:eastAsia="Times New Roman" w:hAnsi="Arial" w:cs="Arial"/>
                <w:b w:val="0"/>
              </w:rPr>
            </w:pPr>
            <w:r w:rsidRPr="00681E0B">
              <w:rPr>
                <w:rFonts w:ascii="Arial" w:eastAsia="Times New Roman" w:hAnsi="Arial" w:cs="Arial"/>
                <w:b w:val="0"/>
              </w:rPr>
              <w:t>Action 1</w:t>
            </w:r>
          </w:p>
          <w:p w14:paraId="32E74A6D" w14:textId="77777777" w:rsidR="00B53E97" w:rsidRPr="00681E0B" w:rsidRDefault="00613610">
            <w:pPr>
              <w:rPr>
                <w:rFonts w:ascii="Arial" w:eastAsia="Times New Roman" w:hAnsi="Arial" w:cs="Arial"/>
                <w:b w:val="0"/>
              </w:rPr>
            </w:pPr>
            <w:r w:rsidRPr="00681E0B">
              <w:rPr>
                <w:rFonts w:ascii="Arial" w:eastAsia="Times New Roman" w:hAnsi="Arial" w:cs="Arial"/>
                <w:b w:val="0"/>
              </w:rPr>
              <w:t>Promotion des comportements favorables à la santé</w:t>
            </w:r>
          </w:p>
        </w:tc>
        <w:tc>
          <w:tcPr>
            <w:tcW w:w="1286" w:type="pct"/>
            <w:vAlign w:val="center"/>
          </w:tcPr>
          <w:p w14:paraId="6E1F000D"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681E0B">
              <w:rPr>
                <w:rFonts w:ascii="Arial" w:eastAsia="Times New Roman" w:hAnsi="Arial" w:cs="Arial"/>
                <w:bCs/>
              </w:rPr>
              <w:t>Amener la population à adopter des comportements sains et favorables à la santé</w:t>
            </w:r>
          </w:p>
        </w:tc>
        <w:tc>
          <w:tcPr>
            <w:tcW w:w="1494" w:type="pct"/>
            <w:vAlign w:val="center"/>
          </w:tcPr>
          <w:p w14:paraId="3651E55D"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681E0B">
              <w:rPr>
                <w:rFonts w:ascii="Arial" w:eastAsia="Times New Roman" w:hAnsi="Arial" w:cs="Arial"/>
                <w:bCs/>
              </w:rPr>
              <w:t>Taux de malnutrition chronique chez les moins de 5 ans</w:t>
            </w:r>
          </w:p>
        </w:tc>
        <w:tc>
          <w:tcPr>
            <w:tcW w:w="490" w:type="pct"/>
            <w:vAlign w:val="center"/>
          </w:tcPr>
          <w:p w14:paraId="7ED8F753" w14:textId="77777777" w:rsidR="00B53E97" w:rsidRPr="00681E0B" w:rsidRDefault="0061361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681E0B">
              <w:rPr>
                <w:rFonts w:ascii="Arial" w:eastAsia="Times New Roman" w:hAnsi="Arial" w:cs="Arial"/>
              </w:rPr>
              <w:t>%</w:t>
            </w:r>
          </w:p>
        </w:tc>
        <w:tc>
          <w:tcPr>
            <w:tcW w:w="466" w:type="pct"/>
            <w:vAlign w:val="center"/>
          </w:tcPr>
          <w:p w14:paraId="6495237C" w14:textId="77777777" w:rsidR="00B53E97" w:rsidRPr="00681E0B" w:rsidRDefault="0061361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MICS, EDS, ECAM,  SMART</w:t>
            </w:r>
          </w:p>
        </w:tc>
      </w:tr>
      <w:tr w:rsidR="00A163F1" w:rsidRPr="00681E0B" w14:paraId="58FB4991" w14:textId="77777777" w:rsidTr="00362154">
        <w:trPr>
          <w:trHeight w:val="248"/>
          <w:jc w:val="center"/>
        </w:trPr>
        <w:tc>
          <w:tcPr>
            <w:cnfStyle w:val="001000000000" w:firstRow="0" w:lastRow="0" w:firstColumn="1" w:lastColumn="0" w:oddVBand="0" w:evenVBand="0" w:oddHBand="0" w:evenHBand="0" w:firstRowFirstColumn="0" w:firstRowLastColumn="0" w:lastRowFirstColumn="0" w:lastRowLastColumn="0"/>
            <w:tcW w:w="1263" w:type="pct"/>
            <w:vAlign w:val="center"/>
          </w:tcPr>
          <w:p w14:paraId="54FF178B" w14:textId="77777777" w:rsidR="00B53E97" w:rsidRPr="00681E0B" w:rsidRDefault="00613610">
            <w:pPr>
              <w:rPr>
                <w:rFonts w:ascii="Arial" w:eastAsia="Times New Roman" w:hAnsi="Arial" w:cs="Arial"/>
                <w:b w:val="0"/>
              </w:rPr>
            </w:pPr>
            <w:r w:rsidRPr="00681E0B">
              <w:rPr>
                <w:rFonts w:ascii="Arial" w:eastAsia="Times New Roman" w:hAnsi="Arial" w:cs="Arial"/>
                <w:b w:val="0"/>
              </w:rPr>
              <w:t>Action 2</w:t>
            </w:r>
          </w:p>
          <w:p w14:paraId="59371ADE" w14:textId="77777777" w:rsidR="00B53E97" w:rsidRPr="00681E0B" w:rsidRDefault="00613610">
            <w:pPr>
              <w:rPr>
                <w:rFonts w:ascii="Arial" w:eastAsia="Times New Roman" w:hAnsi="Arial" w:cs="Arial"/>
                <w:b w:val="0"/>
              </w:rPr>
            </w:pPr>
            <w:r w:rsidRPr="00681E0B">
              <w:rPr>
                <w:rFonts w:ascii="Arial" w:eastAsia="Times New Roman" w:hAnsi="Arial" w:cs="Arial"/>
                <w:b w:val="0"/>
              </w:rPr>
              <w:t>Renforcement de la planification familiale</w:t>
            </w:r>
          </w:p>
          <w:p w14:paraId="320E9BA7" w14:textId="77777777" w:rsidR="00B53E97" w:rsidRPr="00681E0B" w:rsidRDefault="00B53E97">
            <w:pPr>
              <w:rPr>
                <w:rFonts w:ascii="Arial" w:eastAsia="Times New Roman" w:hAnsi="Arial" w:cs="Arial"/>
                <w:b w:val="0"/>
              </w:rPr>
            </w:pPr>
          </w:p>
        </w:tc>
        <w:tc>
          <w:tcPr>
            <w:tcW w:w="1286" w:type="pct"/>
            <w:vAlign w:val="center"/>
          </w:tcPr>
          <w:p w14:paraId="757629CF"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681E0B">
              <w:rPr>
                <w:rFonts w:ascii="Arial" w:eastAsia="Times New Roman" w:hAnsi="Arial" w:cs="Arial"/>
                <w:bCs/>
              </w:rPr>
              <w:t>Améliorer l’accès et l’utilisation des services de planification familiale</w:t>
            </w:r>
          </w:p>
        </w:tc>
        <w:tc>
          <w:tcPr>
            <w:tcW w:w="1494" w:type="pct"/>
            <w:vAlign w:val="center"/>
          </w:tcPr>
          <w:p w14:paraId="512EE9BA"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681E0B">
              <w:rPr>
                <w:rFonts w:ascii="Arial" w:eastAsia="Times New Roman" w:hAnsi="Arial" w:cs="Arial"/>
                <w:bCs/>
              </w:rPr>
              <w:t>Pourcentage des femmes en âge de procréer (15 – 49 ans)  mariées ou en couple qui utilisent ou dont le partenaire sexuel utilise au moins une méthode contraceptive (quel que soit la méthode utilisée)</w:t>
            </w:r>
          </w:p>
        </w:tc>
        <w:tc>
          <w:tcPr>
            <w:tcW w:w="490" w:type="pct"/>
            <w:vAlign w:val="center"/>
          </w:tcPr>
          <w:p w14:paraId="0FC96468" w14:textId="77777777" w:rsidR="00B53E97" w:rsidRPr="00681E0B" w:rsidRDefault="0061361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681E0B">
              <w:rPr>
                <w:rFonts w:ascii="Arial" w:eastAsia="Times New Roman" w:hAnsi="Arial" w:cs="Arial"/>
              </w:rPr>
              <w:t>%</w:t>
            </w:r>
          </w:p>
        </w:tc>
        <w:tc>
          <w:tcPr>
            <w:tcW w:w="466" w:type="pct"/>
            <w:vAlign w:val="center"/>
          </w:tcPr>
          <w:p w14:paraId="3C1DA979" w14:textId="77777777" w:rsidR="00B53E97" w:rsidRPr="00681E0B" w:rsidRDefault="0061361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MICS, EDS, TRACK 20</w:t>
            </w:r>
          </w:p>
        </w:tc>
      </w:tr>
      <w:tr w:rsidR="00A163F1" w:rsidRPr="00681E0B" w14:paraId="68F0A66D" w14:textId="77777777" w:rsidTr="00362154">
        <w:trPr>
          <w:trHeight w:val="237"/>
          <w:jc w:val="center"/>
        </w:trPr>
        <w:tc>
          <w:tcPr>
            <w:cnfStyle w:val="001000000000" w:firstRow="0" w:lastRow="0" w:firstColumn="1" w:lastColumn="0" w:oddVBand="0" w:evenVBand="0" w:oddHBand="0" w:evenHBand="0" w:firstRowFirstColumn="0" w:firstRowLastColumn="0" w:lastRowFirstColumn="0" w:lastRowLastColumn="0"/>
            <w:tcW w:w="1263" w:type="pct"/>
            <w:vAlign w:val="center"/>
          </w:tcPr>
          <w:p w14:paraId="3B422BDF" w14:textId="77777777" w:rsidR="00B53E97" w:rsidRPr="00681E0B" w:rsidRDefault="00613610">
            <w:pPr>
              <w:rPr>
                <w:rFonts w:ascii="Arial" w:eastAsia="Times New Roman" w:hAnsi="Arial" w:cs="Arial"/>
                <w:b w:val="0"/>
              </w:rPr>
            </w:pPr>
            <w:r w:rsidRPr="00681E0B">
              <w:rPr>
                <w:rFonts w:ascii="Arial" w:eastAsia="Times New Roman" w:hAnsi="Arial" w:cs="Arial"/>
                <w:b w:val="0"/>
              </w:rPr>
              <w:t>Action 3</w:t>
            </w:r>
          </w:p>
          <w:p w14:paraId="7499EEF0" w14:textId="77777777" w:rsidR="00B53E97" w:rsidRPr="00681E0B" w:rsidRDefault="00613610">
            <w:pPr>
              <w:rPr>
                <w:rFonts w:ascii="Arial" w:eastAsia="Times New Roman" w:hAnsi="Arial" w:cs="Arial"/>
                <w:b w:val="0"/>
              </w:rPr>
            </w:pPr>
            <w:r w:rsidRPr="00681E0B">
              <w:rPr>
                <w:rFonts w:ascii="Arial" w:eastAsia="Times New Roman" w:hAnsi="Arial" w:cs="Arial"/>
                <w:b w:val="0"/>
              </w:rPr>
              <w:t>Amélioration du milieu de vie des populations</w:t>
            </w:r>
          </w:p>
          <w:p w14:paraId="507060BA" w14:textId="77777777" w:rsidR="00B53E97" w:rsidRPr="00681E0B" w:rsidRDefault="00B53E97">
            <w:pPr>
              <w:rPr>
                <w:rFonts w:ascii="Arial" w:eastAsia="Times New Roman" w:hAnsi="Arial" w:cs="Arial"/>
                <w:b w:val="0"/>
              </w:rPr>
            </w:pPr>
          </w:p>
        </w:tc>
        <w:tc>
          <w:tcPr>
            <w:tcW w:w="1286" w:type="pct"/>
            <w:vAlign w:val="center"/>
          </w:tcPr>
          <w:p w14:paraId="023B9D03"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681E0B">
              <w:rPr>
                <w:rFonts w:ascii="Arial" w:eastAsia="Times New Roman" w:hAnsi="Arial" w:cs="Arial"/>
                <w:bCs/>
              </w:rPr>
              <w:t>Contribuer à l’amélioration du milieu de vie des populations</w:t>
            </w:r>
          </w:p>
        </w:tc>
        <w:tc>
          <w:tcPr>
            <w:tcW w:w="1494" w:type="pct"/>
            <w:vAlign w:val="center"/>
          </w:tcPr>
          <w:p w14:paraId="44031C9C"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Pourcentage  de districts de santé implémentant l’Assainissement Total Piloté par la Communauté (ATPC)</w:t>
            </w:r>
          </w:p>
        </w:tc>
        <w:tc>
          <w:tcPr>
            <w:tcW w:w="490" w:type="pct"/>
            <w:vAlign w:val="center"/>
          </w:tcPr>
          <w:p w14:paraId="466D6012" w14:textId="77777777" w:rsidR="00B53E97" w:rsidRPr="00681E0B" w:rsidRDefault="0061361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681E0B">
              <w:rPr>
                <w:rFonts w:ascii="Arial" w:eastAsia="Times New Roman" w:hAnsi="Arial" w:cs="Arial"/>
              </w:rPr>
              <w:t>%</w:t>
            </w:r>
          </w:p>
        </w:tc>
        <w:tc>
          <w:tcPr>
            <w:tcW w:w="466" w:type="pct"/>
            <w:vAlign w:val="center"/>
          </w:tcPr>
          <w:p w14:paraId="6D0B6362" w14:textId="77777777" w:rsidR="00B53E97" w:rsidRPr="00681E0B" w:rsidRDefault="0061361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DHIS, EDS, ECAM, MICS</w:t>
            </w:r>
          </w:p>
        </w:tc>
      </w:tr>
      <w:tr w:rsidR="00A163F1" w:rsidRPr="00681E0B" w14:paraId="16DADEBA" w14:textId="77777777" w:rsidTr="00362154">
        <w:trPr>
          <w:trHeight w:val="237"/>
          <w:jc w:val="center"/>
        </w:trPr>
        <w:tc>
          <w:tcPr>
            <w:cnfStyle w:val="001000000000" w:firstRow="0" w:lastRow="0" w:firstColumn="1" w:lastColumn="0" w:oddVBand="0" w:evenVBand="0" w:oddHBand="0" w:evenHBand="0" w:firstRowFirstColumn="0" w:firstRowLastColumn="0" w:lastRowFirstColumn="0" w:lastRowLastColumn="0"/>
            <w:tcW w:w="1263" w:type="pct"/>
            <w:vAlign w:val="center"/>
          </w:tcPr>
          <w:p w14:paraId="732D9F4D" w14:textId="77777777" w:rsidR="00B53E97" w:rsidRPr="00681E0B" w:rsidRDefault="00613610">
            <w:pPr>
              <w:rPr>
                <w:rFonts w:ascii="Arial" w:eastAsia="Times New Roman" w:hAnsi="Arial" w:cs="Arial"/>
                <w:b w:val="0"/>
              </w:rPr>
            </w:pPr>
            <w:r w:rsidRPr="00681E0B">
              <w:rPr>
                <w:rFonts w:ascii="Arial" w:eastAsia="Times New Roman" w:hAnsi="Arial" w:cs="Arial"/>
                <w:b w:val="0"/>
              </w:rPr>
              <w:t>Action 4</w:t>
            </w:r>
          </w:p>
          <w:p w14:paraId="384548E8" w14:textId="77777777" w:rsidR="00B53E97" w:rsidRPr="00681E0B" w:rsidRDefault="00613610">
            <w:pPr>
              <w:rPr>
                <w:rFonts w:ascii="Arial" w:eastAsia="Times New Roman" w:hAnsi="Arial" w:cs="Arial"/>
                <w:b w:val="0"/>
              </w:rPr>
            </w:pPr>
            <w:r w:rsidRPr="00681E0B">
              <w:rPr>
                <w:rFonts w:ascii="Arial" w:eastAsia="Times New Roman" w:hAnsi="Arial" w:cs="Arial"/>
                <w:b w:val="0"/>
              </w:rPr>
              <w:t>Renforcement de la Participation communautaire</w:t>
            </w:r>
          </w:p>
          <w:p w14:paraId="550AB08A" w14:textId="77777777" w:rsidR="00B53E97" w:rsidRPr="00681E0B" w:rsidRDefault="00B53E97">
            <w:pPr>
              <w:rPr>
                <w:rFonts w:ascii="Arial" w:eastAsia="Times New Roman" w:hAnsi="Arial" w:cs="Arial"/>
                <w:b w:val="0"/>
              </w:rPr>
            </w:pPr>
          </w:p>
        </w:tc>
        <w:tc>
          <w:tcPr>
            <w:tcW w:w="1286" w:type="pct"/>
            <w:vAlign w:val="center"/>
          </w:tcPr>
          <w:p w14:paraId="16238A2F"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681E0B">
              <w:rPr>
                <w:rFonts w:ascii="Arial" w:eastAsia="Times New Roman" w:hAnsi="Arial" w:cs="Arial"/>
                <w:bCs/>
              </w:rPr>
              <w:t>Renforcer la participation communautaire dans la résolution des problèmes de santé</w:t>
            </w:r>
          </w:p>
        </w:tc>
        <w:tc>
          <w:tcPr>
            <w:tcW w:w="1494" w:type="pct"/>
            <w:vAlign w:val="center"/>
          </w:tcPr>
          <w:p w14:paraId="6C78DDB3"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681E0B">
              <w:rPr>
                <w:rFonts w:ascii="Arial" w:eastAsia="Times New Roman" w:hAnsi="Arial" w:cs="Arial"/>
                <w:bCs/>
              </w:rPr>
              <w:t>Proportion de districts de santé disposant d’un Comité de Santé du District (COSADI) fonctionnel</w:t>
            </w:r>
          </w:p>
        </w:tc>
        <w:tc>
          <w:tcPr>
            <w:tcW w:w="490" w:type="pct"/>
            <w:vAlign w:val="center"/>
          </w:tcPr>
          <w:p w14:paraId="73DE17CE" w14:textId="77777777" w:rsidR="00B53E97" w:rsidRPr="00681E0B" w:rsidRDefault="0061361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681E0B">
              <w:rPr>
                <w:rFonts w:ascii="Arial" w:eastAsia="Times New Roman" w:hAnsi="Arial" w:cs="Arial"/>
              </w:rPr>
              <w:t>%</w:t>
            </w:r>
          </w:p>
        </w:tc>
        <w:tc>
          <w:tcPr>
            <w:tcW w:w="466" w:type="pct"/>
            <w:vAlign w:val="center"/>
          </w:tcPr>
          <w:p w14:paraId="2A443CBD" w14:textId="77777777" w:rsidR="00B53E97" w:rsidRPr="00681E0B" w:rsidRDefault="0061361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FDR, RAP, DHIS</w:t>
            </w:r>
          </w:p>
        </w:tc>
      </w:tr>
      <w:tr w:rsidR="00A163F1" w:rsidRPr="00681E0B" w14:paraId="27015187" w14:textId="77777777" w:rsidTr="00362154">
        <w:trPr>
          <w:trHeight w:val="771"/>
          <w:jc w:val="center"/>
        </w:trPr>
        <w:tc>
          <w:tcPr>
            <w:cnfStyle w:val="001000000000" w:firstRow="0" w:lastRow="0" w:firstColumn="1" w:lastColumn="0" w:oddVBand="0" w:evenVBand="0" w:oddHBand="0" w:evenHBand="0" w:firstRowFirstColumn="0" w:firstRowLastColumn="0" w:lastRowFirstColumn="0" w:lastRowLastColumn="0"/>
            <w:tcW w:w="1263" w:type="pct"/>
            <w:vAlign w:val="center"/>
          </w:tcPr>
          <w:p w14:paraId="659F44A8" w14:textId="77777777" w:rsidR="00B53E97" w:rsidRPr="00681E0B" w:rsidRDefault="00613610">
            <w:pPr>
              <w:rPr>
                <w:rFonts w:ascii="Arial" w:eastAsia="Times New Roman" w:hAnsi="Arial" w:cs="Arial"/>
                <w:b w:val="0"/>
              </w:rPr>
            </w:pPr>
            <w:r w:rsidRPr="00681E0B">
              <w:rPr>
                <w:rFonts w:ascii="Arial" w:eastAsia="Times New Roman" w:hAnsi="Arial" w:cs="Arial"/>
                <w:b w:val="0"/>
              </w:rPr>
              <w:t>Action 5</w:t>
            </w:r>
          </w:p>
          <w:p w14:paraId="2A19DEFD" w14:textId="77777777" w:rsidR="00B53E97" w:rsidRPr="00681E0B" w:rsidRDefault="00613610">
            <w:pPr>
              <w:rPr>
                <w:rFonts w:ascii="Arial" w:eastAsia="Times New Roman" w:hAnsi="Arial" w:cs="Arial"/>
                <w:b w:val="0"/>
              </w:rPr>
            </w:pPr>
            <w:r w:rsidRPr="00681E0B">
              <w:rPr>
                <w:rFonts w:ascii="Arial" w:eastAsia="Times New Roman" w:hAnsi="Arial" w:cs="Arial"/>
                <w:b w:val="0"/>
              </w:rPr>
              <w:t>Promotion de la santé de l’adolescent</w:t>
            </w:r>
          </w:p>
          <w:p w14:paraId="3D8C5059" w14:textId="77777777" w:rsidR="00B53E97" w:rsidRPr="00681E0B" w:rsidRDefault="00B53E97">
            <w:pPr>
              <w:rPr>
                <w:rFonts w:ascii="Arial" w:eastAsia="Times New Roman" w:hAnsi="Arial" w:cs="Arial"/>
                <w:b w:val="0"/>
              </w:rPr>
            </w:pPr>
          </w:p>
        </w:tc>
        <w:tc>
          <w:tcPr>
            <w:tcW w:w="1286" w:type="pct"/>
            <w:vAlign w:val="center"/>
          </w:tcPr>
          <w:p w14:paraId="4AF34843"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Réduire les comportements à risque chez les adolescents (de 10 à 19 ans)</w:t>
            </w:r>
          </w:p>
          <w:p w14:paraId="72281BB0" w14:textId="77777777" w:rsidR="00B53E97" w:rsidRPr="00681E0B" w:rsidRDefault="00B53E9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tc>
        <w:tc>
          <w:tcPr>
            <w:tcW w:w="1494" w:type="pct"/>
            <w:vAlign w:val="center"/>
          </w:tcPr>
          <w:p w14:paraId="07BB179E"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681E0B">
              <w:rPr>
                <w:rFonts w:ascii="Arial" w:eastAsia="Times New Roman" w:hAnsi="Arial" w:cs="Arial"/>
                <w:bCs/>
              </w:rPr>
              <w:t>Prévalence des grossesses chez les adolescents</w:t>
            </w:r>
          </w:p>
        </w:tc>
        <w:tc>
          <w:tcPr>
            <w:tcW w:w="490" w:type="pct"/>
            <w:vAlign w:val="center"/>
          </w:tcPr>
          <w:p w14:paraId="2F85B26F" w14:textId="77777777" w:rsidR="00B53E97" w:rsidRPr="00681E0B" w:rsidRDefault="0061361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681E0B">
              <w:rPr>
                <w:rFonts w:ascii="Arial" w:eastAsia="Times New Roman" w:hAnsi="Arial" w:cs="Arial"/>
              </w:rPr>
              <w:t>%</w:t>
            </w:r>
          </w:p>
        </w:tc>
        <w:tc>
          <w:tcPr>
            <w:tcW w:w="466" w:type="pct"/>
            <w:vAlign w:val="center"/>
          </w:tcPr>
          <w:p w14:paraId="371B2258" w14:textId="77777777" w:rsidR="00B53E97" w:rsidRPr="00681E0B" w:rsidRDefault="0061361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MICS, EDS,</w:t>
            </w:r>
          </w:p>
        </w:tc>
      </w:tr>
    </w:tbl>
    <w:p w14:paraId="78A16D6C" w14:textId="77777777" w:rsidR="00B53E97" w:rsidRPr="00681E0B" w:rsidRDefault="00B53E97">
      <w:pPr>
        <w:keepNext/>
        <w:ind w:left="2592" w:hanging="2592"/>
        <w:rPr>
          <w:rFonts w:ascii="Arial" w:eastAsia="Times New Roman" w:hAnsi="Arial" w:cs="Arial"/>
          <w:sz w:val="24"/>
          <w:szCs w:val="24"/>
        </w:rPr>
      </w:pPr>
    </w:p>
    <w:p w14:paraId="63EFD014" w14:textId="77777777" w:rsidR="00B53E97" w:rsidRPr="00681E0B" w:rsidRDefault="00613610">
      <w:pPr>
        <w:keepNext/>
        <w:ind w:left="2592" w:hanging="2592"/>
        <w:rPr>
          <w:rFonts w:ascii="Arial" w:eastAsia="Times New Roman" w:hAnsi="Arial" w:cs="Arial"/>
          <w:b/>
          <w:bCs/>
          <w:sz w:val="24"/>
          <w:szCs w:val="24"/>
        </w:rPr>
      </w:pPr>
      <w:r w:rsidRPr="00681E0B">
        <w:rPr>
          <w:rFonts w:ascii="Arial" w:eastAsia="Times New Roman" w:hAnsi="Arial" w:cs="Arial"/>
          <w:b/>
          <w:bCs/>
          <w:sz w:val="24"/>
          <w:szCs w:val="24"/>
        </w:rPr>
        <w:t>Programme 531 : Prise en Charge des Cas</w:t>
      </w:r>
    </w:p>
    <w:tbl>
      <w:tblPr>
        <w:tblStyle w:val="TableauGrille1Clair-Accentuation61"/>
        <w:tblW w:w="57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6"/>
        <w:gridCol w:w="2607"/>
        <w:gridCol w:w="1757"/>
        <w:gridCol w:w="1463"/>
        <w:gridCol w:w="1537"/>
      </w:tblGrid>
      <w:tr w:rsidR="00A163F1" w:rsidRPr="00681E0B" w14:paraId="34646A47" w14:textId="77777777" w:rsidTr="00362154">
        <w:trPr>
          <w:cnfStyle w:val="100000000000" w:firstRow="1" w:lastRow="0" w:firstColumn="0" w:lastColumn="0" w:oddVBand="0" w:evenVBand="0" w:oddHBand="0" w:evenHBand="0" w:firstRowFirstColumn="0" w:firstRowLastColumn="0" w:lastRowFirstColumn="0" w:lastRowLastColumn="0"/>
          <w:trHeight w:val="266"/>
          <w:tblHeader/>
          <w:jc w:val="center"/>
        </w:trPr>
        <w:tc>
          <w:tcPr>
            <w:cnfStyle w:val="001000000000" w:firstRow="0" w:lastRow="0" w:firstColumn="1" w:lastColumn="0" w:oddVBand="0" w:evenVBand="0" w:oddHBand="0" w:evenHBand="0" w:firstRowFirstColumn="0" w:firstRowLastColumn="0" w:lastRowFirstColumn="0" w:lastRowLastColumn="0"/>
            <w:tcW w:w="1631" w:type="pct"/>
            <w:vMerge w:val="restart"/>
            <w:shd w:val="clear" w:color="auto" w:fill="92D050"/>
            <w:vAlign w:val="center"/>
          </w:tcPr>
          <w:p w14:paraId="020E753F" w14:textId="77777777" w:rsidR="00B53E97" w:rsidRPr="00681E0B" w:rsidRDefault="00613610">
            <w:pPr>
              <w:jc w:val="center"/>
              <w:rPr>
                <w:rFonts w:ascii="Arial" w:eastAsia="Times New Roman" w:hAnsi="Arial" w:cs="Arial"/>
              </w:rPr>
            </w:pPr>
            <w:r w:rsidRPr="00681E0B">
              <w:rPr>
                <w:rFonts w:ascii="Arial" w:eastAsia="Times New Roman" w:hAnsi="Arial" w:cs="Arial"/>
              </w:rPr>
              <w:t>Programme 531</w:t>
            </w:r>
          </w:p>
        </w:tc>
        <w:tc>
          <w:tcPr>
            <w:tcW w:w="1383" w:type="pct"/>
            <w:vMerge w:val="restart"/>
            <w:shd w:val="clear" w:color="auto" w:fill="92D050"/>
            <w:vAlign w:val="center"/>
          </w:tcPr>
          <w:p w14:paraId="7FB4AD87" w14:textId="77777777" w:rsidR="00B53E97" w:rsidRPr="00681E0B" w:rsidRDefault="0061361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sidRPr="00681E0B">
              <w:rPr>
                <w:rFonts w:ascii="Arial" w:eastAsia="Times New Roman" w:hAnsi="Arial" w:cs="Arial"/>
              </w:rPr>
              <w:t>Objectifs</w:t>
            </w:r>
          </w:p>
        </w:tc>
        <w:tc>
          <w:tcPr>
            <w:tcW w:w="978" w:type="pct"/>
            <w:vMerge w:val="restart"/>
            <w:shd w:val="clear" w:color="auto" w:fill="92D050"/>
            <w:vAlign w:val="center"/>
          </w:tcPr>
          <w:p w14:paraId="5172045D" w14:textId="77777777" w:rsidR="00B53E97" w:rsidRPr="00681E0B" w:rsidRDefault="0061361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sidRPr="00681E0B">
              <w:rPr>
                <w:rFonts w:ascii="Arial" w:eastAsia="Times New Roman" w:hAnsi="Arial" w:cs="Arial"/>
              </w:rPr>
              <w:t>Indicateurs</w:t>
            </w:r>
          </w:p>
        </w:tc>
        <w:tc>
          <w:tcPr>
            <w:tcW w:w="470" w:type="pct"/>
            <w:vMerge w:val="restart"/>
            <w:shd w:val="clear" w:color="auto" w:fill="92D050"/>
            <w:vAlign w:val="center"/>
          </w:tcPr>
          <w:p w14:paraId="1E1E38FB" w14:textId="77777777" w:rsidR="00B53E97" w:rsidRPr="00681E0B" w:rsidRDefault="0061361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sidRPr="00681E0B">
              <w:rPr>
                <w:rFonts w:ascii="Arial" w:eastAsia="Times New Roman" w:hAnsi="Arial" w:cs="Arial"/>
              </w:rPr>
              <w:t>Unité (de mesure de l’indicateur)</w:t>
            </w:r>
          </w:p>
        </w:tc>
        <w:tc>
          <w:tcPr>
            <w:tcW w:w="538" w:type="pct"/>
            <w:vMerge w:val="restart"/>
            <w:shd w:val="clear" w:color="auto" w:fill="92D050"/>
            <w:vAlign w:val="center"/>
          </w:tcPr>
          <w:p w14:paraId="087CBCD2" w14:textId="77777777" w:rsidR="00B53E97" w:rsidRPr="00681E0B" w:rsidRDefault="0061361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sidRPr="00681E0B">
              <w:rPr>
                <w:rFonts w:ascii="Arial" w:eastAsia="Times New Roman" w:hAnsi="Arial" w:cs="Arial"/>
              </w:rPr>
              <w:t>Source de vérification</w:t>
            </w:r>
          </w:p>
        </w:tc>
      </w:tr>
      <w:tr w:rsidR="00A163F1" w:rsidRPr="00681E0B" w14:paraId="4931BE74" w14:textId="77777777" w:rsidTr="00362154">
        <w:trPr>
          <w:cnfStyle w:val="100000000000" w:firstRow="1" w:lastRow="0" w:firstColumn="0" w:lastColumn="0" w:oddVBand="0" w:evenVBand="0" w:oddHBand="0" w:evenHBand="0" w:firstRowFirstColumn="0" w:firstRowLastColumn="0" w:lastRowFirstColumn="0" w:lastRowLastColumn="0"/>
          <w:trHeight w:val="266"/>
          <w:tblHeader/>
          <w:jc w:val="center"/>
        </w:trPr>
        <w:tc>
          <w:tcPr>
            <w:cnfStyle w:val="001000000000" w:firstRow="0" w:lastRow="0" w:firstColumn="1" w:lastColumn="0" w:oddVBand="0" w:evenVBand="0" w:oddHBand="0" w:evenHBand="0" w:firstRowFirstColumn="0" w:firstRowLastColumn="0" w:lastRowFirstColumn="0" w:lastRowLastColumn="0"/>
            <w:tcW w:w="1631" w:type="pct"/>
            <w:vMerge/>
            <w:tcBorders>
              <w:bottom w:val="none" w:sz="0" w:space="0" w:color="auto"/>
            </w:tcBorders>
            <w:shd w:val="clear" w:color="auto" w:fill="92D050"/>
            <w:vAlign w:val="center"/>
          </w:tcPr>
          <w:p w14:paraId="0B4E0328" w14:textId="77777777" w:rsidR="00B53E97" w:rsidRPr="00681E0B" w:rsidRDefault="00B53E97">
            <w:pPr>
              <w:jc w:val="center"/>
              <w:rPr>
                <w:rFonts w:ascii="Arial" w:eastAsia="Times New Roman" w:hAnsi="Arial" w:cs="Arial"/>
              </w:rPr>
            </w:pPr>
          </w:p>
        </w:tc>
        <w:tc>
          <w:tcPr>
            <w:tcW w:w="1383" w:type="pct"/>
            <w:vMerge/>
            <w:tcBorders>
              <w:bottom w:val="none" w:sz="0" w:space="0" w:color="auto"/>
            </w:tcBorders>
            <w:shd w:val="clear" w:color="auto" w:fill="92D050"/>
            <w:vAlign w:val="center"/>
          </w:tcPr>
          <w:p w14:paraId="4ADBD572" w14:textId="77777777" w:rsidR="00B53E97" w:rsidRPr="00681E0B" w:rsidRDefault="00B53E9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rPr>
            </w:pPr>
          </w:p>
        </w:tc>
        <w:tc>
          <w:tcPr>
            <w:tcW w:w="978" w:type="pct"/>
            <w:vMerge/>
            <w:tcBorders>
              <w:bottom w:val="none" w:sz="0" w:space="0" w:color="auto"/>
            </w:tcBorders>
            <w:shd w:val="clear" w:color="auto" w:fill="92D050"/>
            <w:vAlign w:val="center"/>
          </w:tcPr>
          <w:p w14:paraId="6E984DEE" w14:textId="77777777" w:rsidR="00B53E97" w:rsidRPr="00681E0B" w:rsidRDefault="00B53E9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rPr>
            </w:pPr>
          </w:p>
        </w:tc>
        <w:tc>
          <w:tcPr>
            <w:tcW w:w="470" w:type="pct"/>
            <w:vMerge/>
            <w:tcBorders>
              <w:bottom w:val="none" w:sz="0" w:space="0" w:color="auto"/>
            </w:tcBorders>
            <w:shd w:val="clear" w:color="auto" w:fill="92D050"/>
            <w:vAlign w:val="center"/>
          </w:tcPr>
          <w:p w14:paraId="63F2834B" w14:textId="77777777" w:rsidR="00B53E97" w:rsidRPr="00681E0B" w:rsidRDefault="00B53E9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rPr>
            </w:pPr>
          </w:p>
        </w:tc>
        <w:tc>
          <w:tcPr>
            <w:tcW w:w="538" w:type="pct"/>
            <w:vMerge/>
            <w:tcBorders>
              <w:bottom w:val="none" w:sz="0" w:space="0" w:color="auto"/>
            </w:tcBorders>
            <w:shd w:val="clear" w:color="auto" w:fill="92D050"/>
            <w:vAlign w:val="center"/>
          </w:tcPr>
          <w:p w14:paraId="69A3BA5F" w14:textId="77777777" w:rsidR="00B53E97" w:rsidRPr="00681E0B" w:rsidRDefault="00B53E9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rPr>
            </w:pPr>
          </w:p>
        </w:tc>
      </w:tr>
      <w:tr w:rsidR="00A163F1" w:rsidRPr="00681E0B" w14:paraId="2E21069A" w14:textId="77777777" w:rsidTr="00362154">
        <w:trPr>
          <w:trHeight w:val="248"/>
          <w:jc w:val="center"/>
        </w:trPr>
        <w:tc>
          <w:tcPr>
            <w:cnfStyle w:val="001000000000" w:firstRow="0" w:lastRow="0" w:firstColumn="1" w:lastColumn="0" w:oddVBand="0" w:evenVBand="0" w:oddHBand="0" w:evenHBand="0" w:firstRowFirstColumn="0" w:firstRowLastColumn="0" w:lastRowFirstColumn="0" w:lastRowLastColumn="0"/>
            <w:tcW w:w="1631" w:type="pct"/>
            <w:vAlign w:val="center"/>
          </w:tcPr>
          <w:p w14:paraId="14645038" w14:textId="77777777" w:rsidR="00B53E97" w:rsidRPr="00681E0B" w:rsidRDefault="00613610">
            <w:pPr>
              <w:rPr>
                <w:rFonts w:ascii="Arial" w:eastAsia="Times New Roman" w:hAnsi="Arial" w:cs="Arial"/>
                <w:b w:val="0"/>
                <w:bCs w:val="0"/>
              </w:rPr>
            </w:pPr>
            <w:r w:rsidRPr="00681E0B">
              <w:rPr>
                <w:rFonts w:ascii="Arial" w:eastAsia="Times New Roman" w:hAnsi="Arial" w:cs="Arial"/>
                <w:b w:val="0"/>
                <w:bCs w:val="0"/>
              </w:rPr>
              <w:t>Action 1 : Mise en œuvre des interventions curatives à haut impact chez la mère, le nouveau-né, l'enfant et l'adolescent</w:t>
            </w:r>
          </w:p>
        </w:tc>
        <w:tc>
          <w:tcPr>
            <w:tcW w:w="1383" w:type="pct"/>
            <w:vAlign w:val="center"/>
          </w:tcPr>
          <w:p w14:paraId="67663348"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Améliorer la prise en charge des cas et des complications liées à la santé de la mère, du nouveau-né, de l’enfant et de l’adolescent.</w:t>
            </w:r>
          </w:p>
        </w:tc>
        <w:tc>
          <w:tcPr>
            <w:tcW w:w="978" w:type="pct"/>
            <w:vAlign w:val="center"/>
          </w:tcPr>
          <w:p w14:paraId="56CA412C"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Pourcentage  des nouveaux nés ayant reçu les soins postnataux dans les 48 heures.</w:t>
            </w:r>
          </w:p>
        </w:tc>
        <w:tc>
          <w:tcPr>
            <w:tcW w:w="470" w:type="pct"/>
            <w:vAlign w:val="center"/>
          </w:tcPr>
          <w:p w14:paraId="28332408" w14:textId="77777777" w:rsidR="00B53E97" w:rsidRPr="00681E0B" w:rsidRDefault="0061361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w:t>
            </w:r>
          </w:p>
        </w:tc>
        <w:tc>
          <w:tcPr>
            <w:tcW w:w="538" w:type="pct"/>
            <w:vAlign w:val="center"/>
          </w:tcPr>
          <w:p w14:paraId="4CFA01B9" w14:textId="77777777" w:rsidR="00B53E97" w:rsidRPr="00681E0B" w:rsidRDefault="0061361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(MICS -5 2014)</w:t>
            </w:r>
          </w:p>
        </w:tc>
      </w:tr>
      <w:tr w:rsidR="00A163F1" w:rsidRPr="00681E0B" w14:paraId="0028C41F" w14:textId="77777777" w:rsidTr="00362154">
        <w:trPr>
          <w:trHeight w:val="248"/>
          <w:jc w:val="center"/>
        </w:trPr>
        <w:tc>
          <w:tcPr>
            <w:cnfStyle w:val="001000000000" w:firstRow="0" w:lastRow="0" w:firstColumn="1" w:lastColumn="0" w:oddVBand="0" w:evenVBand="0" w:oddHBand="0" w:evenHBand="0" w:firstRowFirstColumn="0" w:firstRowLastColumn="0" w:lastRowFirstColumn="0" w:lastRowLastColumn="0"/>
            <w:tcW w:w="1631" w:type="pct"/>
            <w:vAlign w:val="center"/>
          </w:tcPr>
          <w:p w14:paraId="4407071B" w14:textId="77777777" w:rsidR="00B53E97" w:rsidRPr="00681E0B" w:rsidRDefault="00613610">
            <w:pPr>
              <w:rPr>
                <w:rFonts w:ascii="Arial" w:eastAsia="Times New Roman" w:hAnsi="Arial" w:cs="Arial"/>
                <w:b w:val="0"/>
                <w:bCs w:val="0"/>
              </w:rPr>
            </w:pPr>
            <w:r w:rsidRPr="00681E0B">
              <w:rPr>
                <w:rFonts w:ascii="Arial" w:eastAsia="Times New Roman" w:hAnsi="Arial" w:cs="Arial"/>
                <w:b w:val="0"/>
                <w:bCs w:val="0"/>
              </w:rPr>
              <w:t>Action 2 : Prise en charge des urgences et des catastrophes</w:t>
            </w:r>
          </w:p>
        </w:tc>
        <w:tc>
          <w:tcPr>
            <w:tcW w:w="1383" w:type="pct"/>
            <w:vAlign w:val="center"/>
          </w:tcPr>
          <w:p w14:paraId="5CA86362"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Améliorer la prise en charge des urgences et des catastrophes</w:t>
            </w:r>
          </w:p>
        </w:tc>
        <w:tc>
          <w:tcPr>
            <w:tcW w:w="978" w:type="pct"/>
            <w:vAlign w:val="center"/>
          </w:tcPr>
          <w:p w14:paraId="42F998DE"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Proportion d'épidémies confirmées ayant donné lieu à une riposte dans les délais</w:t>
            </w:r>
          </w:p>
          <w:p w14:paraId="7C6A568F" w14:textId="77777777" w:rsidR="00B53E97" w:rsidRPr="00681E0B" w:rsidRDefault="00B53E9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p>
        </w:tc>
        <w:tc>
          <w:tcPr>
            <w:tcW w:w="470" w:type="pct"/>
            <w:vAlign w:val="center"/>
          </w:tcPr>
          <w:p w14:paraId="1687AAF5" w14:textId="77777777" w:rsidR="00B53E97" w:rsidRPr="00681E0B" w:rsidRDefault="0061361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lastRenderedPageBreak/>
              <w:t>%</w:t>
            </w:r>
          </w:p>
        </w:tc>
        <w:tc>
          <w:tcPr>
            <w:tcW w:w="538" w:type="pct"/>
            <w:vAlign w:val="center"/>
          </w:tcPr>
          <w:p w14:paraId="6DB627FB" w14:textId="77777777" w:rsidR="00B53E97" w:rsidRPr="00681E0B" w:rsidRDefault="0061361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Rapport annuel de riposte</w:t>
            </w:r>
          </w:p>
        </w:tc>
      </w:tr>
      <w:tr w:rsidR="00A163F1" w:rsidRPr="00681E0B" w14:paraId="7EFD270F" w14:textId="77777777" w:rsidTr="00362154">
        <w:trPr>
          <w:trHeight w:val="248"/>
          <w:jc w:val="center"/>
        </w:trPr>
        <w:tc>
          <w:tcPr>
            <w:cnfStyle w:val="001000000000" w:firstRow="0" w:lastRow="0" w:firstColumn="1" w:lastColumn="0" w:oddVBand="0" w:evenVBand="0" w:oddHBand="0" w:evenHBand="0" w:firstRowFirstColumn="0" w:firstRowLastColumn="0" w:lastRowFirstColumn="0" w:lastRowLastColumn="0"/>
            <w:tcW w:w="1631" w:type="pct"/>
            <w:vAlign w:val="center"/>
          </w:tcPr>
          <w:p w14:paraId="36F87729" w14:textId="77777777" w:rsidR="00B53E97" w:rsidRPr="00681E0B" w:rsidRDefault="00613610">
            <w:pPr>
              <w:rPr>
                <w:rFonts w:ascii="Arial" w:eastAsia="Times New Roman" w:hAnsi="Arial" w:cs="Arial"/>
                <w:b w:val="0"/>
                <w:bCs w:val="0"/>
              </w:rPr>
            </w:pPr>
            <w:r w:rsidRPr="00681E0B">
              <w:rPr>
                <w:rFonts w:ascii="Arial" w:eastAsia="Times New Roman" w:hAnsi="Arial" w:cs="Arial"/>
                <w:b w:val="0"/>
                <w:bCs w:val="0"/>
              </w:rPr>
              <w:lastRenderedPageBreak/>
              <w:t>Action 3 : Prise en charge du VIH/SIDA, tuberculose, IST et hépatites virales</w:t>
            </w:r>
          </w:p>
          <w:p w14:paraId="75002594" w14:textId="77777777" w:rsidR="00B53E97" w:rsidRPr="00681E0B" w:rsidRDefault="00B53E97">
            <w:pPr>
              <w:rPr>
                <w:rFonts w:ascii="Arial" w:eastAsia="Times New Roman" w:hAnsi="Arial" w:cs="Arial"/>
                <w:b w:val="0"/>
                <w:bCs w:val="0"/>
              </w:rPr>
            </w:pPr>
          </w:p>
          <w:p w14:paraId="21AE8425" w14:textId="77777777" w:rsidR="00B53E97" w:rsidRPr="00681E0B" w:rsidRDefault="00B53E97">
            <w:pPr>
              <w:rPr>
                <w:rFonts w:ascii="Arial" w:eastAsia="Times New Roman" w:hAnsi="Arial" w:cs="Arial"/>
                <w:b w:val="0"/>
                <w:bCs w:val="0"/>
              </w:rPr>
            </w:pPr>
          </w:p>
          <w:p w14:paraId="3F105024" w14:textId="77777777" w:rsidR="00B53E97" w:rsidRPr="00681E0B" w:rsidRDefault="00B53E97">
            <w:pPr>
              <w:rPr>
                <w:rFonts w:ascii="Arial" w:eastAsia="Times New Roman" w:hAnsi="Arial" w:cs="Arial"/>
                <w:b w:val="0"/>
                <w:bCs w:val="0"/>
              </w:rPr>
            </w:pPr>
          </w:p>
          <w:p w14:paraId="6FDF409A" w14:textId="77777777" w:rsidR="00B53E97" w:rsidRPr="00681E0B" w:rsidRDefault="00B53E97">
            <w:pPr>
              <w:rPr>
                <w:rFonts w:ascii="Arial" w:eastAsia="Times New Roman" w:hAnsi="Arial" w:cs="Arial"/>
                <w:b w:val="0"/>
                <w:bCs w:val="0"/>
              </w:rPr>
            </w:pPr>
          </w:p>
          <w:p w14:paraId="62BE57BE" w14:textId="77777777" w:rsidR="00B53E97" w:rsidRPr="00681E0B" w:rsidRDefault="00B53E97">
            <w:pPr>
              <w:rPr>
                <w:rFonts w:ascii="Arial" w:eastAsia="Times New Roman" w:hAnsi="Arial" w:cs="Arial"/>
                <w:b w:val="0"/>
                <w:bCs w:val="0"/>
              </w:rPr>
            </w:pPr>
          </w:p>
        </w:tc>
        <w:tc>
          <w:tcPr>
            <w:tcW w:w="1383" w:type="pct"/>
            <w:vAlign w:val="center"/>
          </w:tcPr>
          <w:p w14:paraId="3B390158"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Améliorer la prise en charge des personnes vivant avec le VIH, la tuberculose, les hépatites virales et d’autres infections sexuellement transmissibles</w:t>
            </w:r>
          </w:p>
        </w:tc>
        <w:tc>
          <w:tcPr>
            <w:tcW w:w="978" w:type="pct"/>
            <w:vAlign w:val="center"/>
          </w:tcPr>
          <w:p w14:paraId="14F56756"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Taux de guérison des malades tuberculeux à microscopie positive</w:t>
            </w:r>
          </w:p>
        </w:tc>
        <w:tc>
          <w:tcPr>
            <w:tcW w:w="470" w:type="pct"/>
            <w:vAlign w:val="center"/>
          </w:tcPr>
          <w:p w14:paraId="258A03F8" w14:textId="77777777" w:rsidR="00B53E97" w:rsidRPr="00681E0B" w:rsidRDefault="0061361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w:t>
            </w:r>
          </w:p>
        </w:tc>
        <w:tc>
          <w:tcPr>
            <w:tcW w:w="538" w:type="pct"/>
            <w:vAlign w:val="center"/>
          </w:tcPr>
          <w:p w14:paraId="3AC6FDA3" w14:textId="77777777" w:rsidR="00B53E97" w:rsidRPr="00681E0B" w:rsidRDefault="0061361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Le rapport annuel</w:t>
            </w:r>
          </w:p>
        </w:tc>
      </w:tr>
      <w:tr w:rsidR="00A163F1" w:rsidRPr="00681E0B" w14:paraId="4465B5D1" w14:textId="77777777" w:rsidTr="00362154">
        <w:trPr>
          <w:trHeight w:val="248"/>
          <w:jc w:val="center"/>
        </w:trPr>
        <w:tc>
          <w:tcPr>
            <w:cnfStyle w:val="001000000000" w:firstRow="0" w:lastRow="0" w:firstColumn="1" w:lastColumn="0" w:oddVBand="0" w:evenVBand="0" w:oddHBand="0" w:evenHBand="0" w:firstRowFirstColumn="0" w:firstRowLastColumn="0" w:lastRowFirstColumn="0" w:lastRowLastColumn="0"/>
            <w:tcW w:w="1631" w:type="pct"/>
            <w:vAlign w:val="center"/>
          </w:tcPr>
          <w:p w14:paraId="50D06A47" w14:textId="77777777" w:rsidR="00B53E97" w:rsidRPr="00681E0B" w:rsidRDefault="00613610">
            <w:pPr>
              <w:rPr>
                <w:rFonts w:ascii="Arial" w:eastAsia="Times New Roman" w:hAnsi="Arial" w:cs="Arial"/>
                <w:b w:val="0"/>
                <w:bCs w:val="0"/>
              </w:rPr>
            </w:pPr>
            <w:r w:rsidRPr="00681E0B">
              <w:rPr>
                <w:rFonts w:ascii="Arial" w:eastAsia="Times New Roman" w:hAnsi="Arial" w:cs="Arial"/>
                <w:b w:val="0"/>
                <w:bCs w:val="0"/>
              </w:rPr>
              <w:t>Action 4: Prise en charge du paludisme</w:t>
            </w:r>
          </w:p>
        </w:tc>
        <w:tc>
          <w:tcPr>
            <w:tcW w:w="1383" w:type="pct"/>
            <w:vAlign w:val="center"/>
          </w:tcPr>
          <w:p w14:paraId="6689FB22"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Améliorer le diagnostic et  la prise en charge du paludisme</w:t>
            </w:r>
          </w:p>
        </w:tc>
        <w:tc>
          <w:tcPr>
            <w:tcW w:w="978" w:type="pct"/>
            <w:vAlign w:val="center"/>
          </w:tcPr>
          <w:p w14:paraId="56744348"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Proportion des cas de paludisme confirmés chez les enfants de moins de 5 ans correctement pris en charge</w:t>
            </w:r>
          </w:p>
        </w:tc>
        <w:tc>
          <w:tcPr>
            <w:tcW w:w="470" w:type="pct"/>
            <w:vAlign w:val="center"/>
          </w:tcPr>
          <w:p w14:paraId="45460BA1" w14:textId="77777777" w:rsidR="00B53E97" w:rsidRPr="00681E0B" w:rsidRDefault="0061361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w:t>
            </w:r>
          </w:p>
        </w:tc>
        <w:tc>
          <w:tcPr>
            <w:tcW w:w="538" w:type="pct"/>
            <w:vAlign w:val="center"/>
          </w:tcPr>
          <w:p w14:paraId="2B38FD9A" w14:textId="77777777" w:rsidR="00B53E97" w:rsidRPr="00681E0B" w:rsidRDefault="0061361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Rapport annuel PNLP 2018</w:t>
            </w:r>
          </w:p>
        </w:tc>
      </w:tr>
      <w:tr w:rsidR="00A163F1" w:rsidRPr="00681E0B" w14:paraId="4F0B0DEA" w14:textId="77777777" w:rsidTr="00362154">
        <w:trPr>
          <w:trHeight w:val="248"/>
          <w:jc w:val="center"/>
        </w:trPr>
        <w:tc>
          <w:tcPr>
            <w:cnfStyle w:val="001000000000" w:firstRow="0" w:lastRow="0" w:firstColumn="1" w:lastColumn="0" w:oddVBand="0" w:evenVBand="0" w:oddHBand="0" w:evenHBand="0" w:firstRowFirstColumn="0" w:firstRowLastColumn="0" w:lastRowFirstColumn="0" w:lastRowLastColumn="0"/>
            <w:tcW w:w="1631" w:type="pct"/>
            <w:vAlign w:val="center"/>
          </w:tcPr>
          <w:p w14:paraId="0CFCE799" w14:textId="77777777" w:rsidR="00B53E97" w:rsidRPr="00681E0B" w:rsidRDefault="00613610">
            <w:pPr>
              <w:rPr>
                <w:rFonts w:ascii="Arial" w:eastAsia="Times New Roman" w:hAnsi="Arial" w:cs="Arial"/>
                <w:b w:val="0"/>
                <w:bCs w:val="0"/>
              </w:rPr>
            </w:pPr>
            <w:r w:rsidRPr="00681E0B">
              <w:rPr>
                <w:rFonts w:ascii="Arial" w:eastAsia="Times New Roman" w:hAnsi="Arial" w:cs="Arial"/>
                <w:b w:val="0"/>
                <w:bCs w:val="0"/>
              </w:rPr>
              <w:t>Action 5 : Prise en charge des maladies chroniques non transmissibles (MCNT)</w:t>
            </w:r>
          </w:p>
        </w:tc>
        <w:tc>
          <w:tcPr>
            <w:tcW w:w="1383" w:type="pct"/>
            <w:vAlign w:val="center"/>
          </w:tcPr>
          <w:p w14:paraId="5D4D95CC"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Améliorer la prise en charge des cas et des complications des principales MCNT.</w:t>
            </w:r>
          </w:p>
        </w:tc>
        <w:tc>
          <w:tcPr>
            <w:tcW w:w="978" w:type="pct"/>
            <w:vAlign w:val="center"/>
          </w:tcPr>
          <w:p w14:paraId="04789C50"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Proportion des Hôpitaux de District prenant en charge selon les normes les cas d’Hyper Tension Artérielle et leurs complications</w:t>
            </w:r>
          </w:p>
        </w:tc>
        <w:tc>
          <w:tcPr>
            <w:tcW w:w="470" w:type="pct"/>
            <w:vAlign w:val="center"/>
          </w:tcPr>
          <w:p w14:paraId="22115D71" w14:textId="77777777" w:rsidR="00B53E97" w:rsidRPr="00681E0B" w:rsidRDefault="0061361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w:t>
            </w:r>
          </w:p>
        </w:tc>
        <w:tc>
          <w:tcPr>
            <w:tcW w:w="538" w:type="pct"/>
            <w:vAlign w:val="center"/>
          </w:tcPr>
          <w:p w14:paraId="0F3A6A42" w14:textId="77777777" w:rsidR="00B53E97" w:rsidRPr="00681E0B" w:rsidRDefault="0061361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Enquête menée annuellement</w:t>
            </w:r>
          </w:p>
        </w:tc>
      </w:tr>
      <w:tr w:rsidR="00A163F1" w:rsidRPr="00681E0B" w14:paraId="0E20D53C" w14:textId="77777777" w:rsidTr="00362154">
        <w:trPr>
          <w:trHeight w:val="248"/>
          <w:jc w:val="center"/>
        </w:trPr>
        <w:tc>
          <w:tcPr>
            <w:cnfStyle w:val="001000000000" w:firstRow="0" w:lastRow="0" w:firstColumn="1" w:lastColumn="0" w:oddVBand="0" w:evenVBand="0" w:oddHBand="0" w:evenHBand="0" w:firstRowFirstColumn="0" w:firstRowLastColumn="0" w:lastRowFirstColumn="0" w:lastRowLastColumn="0"/>
            <w:tcW w:w="1631" w:type="pct"/>
            <w:vAlign w:val="center"/>
          </w:tcPr>
          <w:p w14:paraId="76219CBA" w14:textId="77777777" w:rsidR="00B53E97" w:rsidRPr="00681E0B" w:rsidRDefault="00613610">
            <w:pPr>
              <w:rPr>
                <w:rFonts w:ascii="Arial" w:eastAsia="Times New Roman" w:hAnsi="Arial" w:cs="Arial"/>
                <w:b w:val="0"/>
                <w:bCs w:val="0"/>
              </w:rPr>
            </w:pPr>
            <w:r w:rsidRPr="00681E0B">
              <w:rPr>
                <w:rFonts w:ascii="Arial" w:eastAsia="Times New Roman" w:hAnsi="Arial" w:cs="Arial"/>
                <w:b w:val="0"/>
                <w:bCs w:val="0"/>
              </w:rPr>
              <w:t>Action 6: Prise en charge des maladies tropicales négligées et des autres</w:t>
            </w:r>
          </w:p>
        </w:tc>
        <w:tc>
          <w:tcPr>
            <w:tcW w:w="1383" w:type="pct"/>
            <w:vAlign w:val="center"/>
          </w:tcPr>
          <w:p w14:paraId="028679CB"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Améliorer la prise en charge des maladies tropicales négligées et des maladies rares.</w:t>
            </w:r>
          </w:p>
        </w:tc>
        <w:tc>
          <w:tcPr>
            <w:tcW w:w="978" w:type="pct"/>
            <w:vAlign w:val="center"/>
          </w:tcPr>
          <w:p w14:paraId="7BFB1BB6"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Proportion de cas l’Ulcère de Buruli(UB) guéris sans complication</w:t>
            </w:r>
          </w:p>
        </w:tc>
        <w:tc>
          <w:tcPr>
            <w:tcW w:w="470" w:type="pct"/>
            <w:vAlign w:val="center"/>
          </w:tcPr>
          <w:p w14:paraId="6B631372" w14:textId="77777777" w:rsidR="00B53E97" w:rsidRPr="00681E0B" w:rsidRDefault="0061361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w:t>
            </w:r>
          </w:p>
        </w:tc>
        <w:tc>
          <w:tcPr>
            <w:tcW w:w="538" w:type="pct"/>
            <w:vAlign w:val="center"/>
          </w:tcPr>
          <w:p w14:paraId="52EDF6C5" w14:textId="77777777" w:rsidR="00B53E97" w:rsidRPr="00681E0B" w:rsidRDefault="0061361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Rapport annuel du comité</w:t>
            </w:r>
          </w:p>
        </w:tc>
      </w:tr>
      <w:tr w:rsidR="00A163F1" w:rsidRPr="00681E0B" w14:paraId="3D243CE4" w14:textId="77777777" w:rsidTr="00362154">
        <w:trPr>
          <w:trHeight w:val="248"/>
          <w:jc w:val="center"/>
        </w:trPr>
        <w:tc>
          <w:tcPr>
            <w:cnfStyle w:val="001000000000" w:firstRow="0" w:lastRow="0" w:firstColumn="1" w:lastColumn="0" w:oddVBand="0" w:evenVBand="0" w:oddHBand="0" w:evenHBand="0" w:firstRowFirstColumn="0" w:firstRowLastColumn="0" w:lastRowFirstColumn="0" w:lastRowLastColumn="0"/>
            <w:tcW w:w="1631" w:type="pct"/>
            <w:vAlign w:val="center"/>
          </w:tcPr>
          <w:p w14:paraId="1CA12754" w14:textId="77777777" w:rsidR="00B53E97" w:rsidRPr="00681E0B" w:rsidRDefault="00613610">
            <w:pPr>
              <w:rPr>
                <w:rFonts w:ascii="Arial" w:eastAsia="Times New Roman" w:hAnsi="Arial" w:cs="Arial"/>
                <w:b w:val="0"/>
                <w:bCs w:val="0"/>
              </w:rPr>
            </w:pPr>
            <w:r w:rsidRPr="00681E0B">
              <w:rPr>
                <w:rFonts w:ascii="Arial" w:eastAsia="Times New Roman" w:hAnsi="Arial" w:cs="Arial"/>
                <w:b w:val="0"/>
                <w:bCs w:val="0"/>
              </w:rPr>
              <w:t>Action 7: Offre Infrastructurelles et Equipements des Formations Sanitaires</w:t>
            </w:r>
          </w:p>
        </w:tc>
        <w:tc>
          <w:tcPr>
            <w:tcW w:w="1383" w:type="pct"/>
            <w:vAlign w:val="center"/>
          </w:tcPr>
          <w:p w14:paraId="6D6E94C2"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Améliorer l’offre infrastructurelle et les équipements dans de formations sanitaires</w:t>
            </w:r>
          </w:p>
        </w:tc>
        <w:tc>
          <w:tcPr>
            <w:tcW w:w="978" w:type="pct"/>
            <w:vAlign w:val="center"/>
          </w:tcPr>
          <w:p w14:paraId="464DCF1C"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Pourcentage des formations sanitaires de 1ère, 2ème et 3ème catégorie disposant d’un plateau technique relevé au moins à 50%</w:t>
            </w:r>
          </w:p>
          <w:p w14:paraId="320F5019" w14:textId="77777777" w:rsidR="00B53E97" w:rsidRPr="00681E0B" w:rsidRDefault="00B53E9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p>
        </w:tc>
        <w:tc>
          <w:tcPr>
            <w:tcW w:w="470" w:type="pct"/>
            <w:vAlign w:val="center"/>
          </w:tcPr>
          <w:p w14:paraId="10808A47" w14:textId="77777777" w:rsidR="00B53E97" w:rsidRPr="00681E0B" w:rsidRDefault="0061361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w:t>
            </w:r>
          </w:p>
        </w:tc>
        <w:tc>
          <w:tcPr>
            <w:tcW w:w="538" w:type="pct"/>
            <w:vAlign w:val="center"/>
          </w:tcPr>
          <w:p w14:paraId="2E458C4D" w14:textId="77777777" w:rsidR="00B53E97" w:rsidRPr="00681E0B" w:rsidRDefault="00B53E9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p>
        </w:tc>
      </w:tr>
    </w:tbl>
    <w:p w14:paraId="3240C547" w14:textId="5EF3F825" w:rsidR="00681E0B" w:rsidRDefault="00681E0B">
      <w:pPr>
        <w:rPr>
          <w:rFonts w:ascii="Arial" w:eastAsia="Times New Roman" w:hAnsi="Arial" w:cs="Arial"/>
          <w:b/>
          <w:bCs/>
          <w:sz w:val="18"/>
          <w:szCs w:val="18"/>
        </w:rPr>
      </w:pPr>
    </w:p>
    <w:p w14:paraId="50837DBB" w14:textId="77777777" w:rsidR="00681E0B" w:rsidRDefault="00681E0B">
      <w:pPr>
        <w:rPr>
          <w:rFonts w:ascii="Arial" w:eastAsia="Times New Roman" w:hAnsi="Arial" w:cs="Arial"/>
          <w:b/>
          <w:bCs/>
          <w:sz w:val="18"/>
          <w:szCs w:val="18"/>
        </w:rPr>
      </w:pPr>
      <w:r>
        <w:rPr>
          <w:rFonts w:ascii="Arial" w:eastAsia="Times New Roman" w:hAnsi="Arial" w:cs="Arial"/>
          <w:b/>
          <w:bCs/>
          <w:sz w:val="18"/>
          <w:szCs w:val="18"/>
        </w:rPr>
        <w:br w:type="page"/>
      </w:r>
    </w:p>
    <w:p w14:paraId="39BE9201" w14:textId="77777777" w:rsidR="00B53E97" w:rsidRPr="003D4B7C" w:rsidRDefault="00B53E97">
      <w:pPr>
        <w:rPr>
          <w:rFonts w:ascii="Arial" w:eastAsia="Times New Roman" w:hAnsi="Arial" w:cs="Arial"/>
          <w:b/>
          <w:bCs/>
          <w:sz w:val="18"/>
          <w:szCs w:val="18"/>
        </w:rPr>
      </w:pPr>
    </w:p>
    <w:p w14:paraId="79DD1572" w14:textId="77777777" w:rsidR="00B53E97" w:rsidRPr="00681E0B" w:rsidRDefault="00613610">
      <w:pPr>
        <w:keepNext/>
        <w:ind w:left="2592" w:hanging="2592"/>
        <w:rPr>
          <w:rFonts w:ascii="Arial" w:eastAsia="Times New Roman" w:hAnsi="Arial" w:cs="Arial"/>
          <w:b/>
          <w:bCs/>
          <w:sz w:val="24"/>
          <w:szCs w:val="24"/>
        </w:rPr>
      </w:pPr>
      <w:r w:rsidRPr="00681E0B">
        <w:rPr>
          <w:rFonts w:ascii="Arial" w:eastAsia="Times New Roman" w:hAnsi="Arial" w:cs="Arial"/>
          <w:b/>
          <w:bCs/>
          <w:sz w:val="24"/>
          <w:szCs w:val="24"/>
        </w:rPr>
        <w:t>Programme 530 : Gouvernance et appui institutionnel au secteur santé</w:t>
      </w:r>
    </w:p>
    <w:tbl>
      <w:tblPr>
        <w:tblStyle w:val="TableauGrille1Clair-Accentuation61"/>
        <w:tblW w:w="563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1"/>
        <w:gridCol w:w="2857"/>
        <w:gridCol w:w="2530"/>
        <w:gridCol w:w="1277"/>
        <w:gridCol w:w="1557"/>
      </w:tblGrid>
      <w:tr w:rsidR="00A163F1" w:rsidRPr="00681E0B" w14:paraId="298363F4" w14:textId="77777777" w:rsidTr="006A66DE">
        <w:trPr>
          <w:cnfStyle w:val="100000000000" w:firstRow="1" w:lastRow="0" w:firstColumn="0" w:lastColumn="0" w:oddVBand="0" w:evenVBand="0" w:oddHBand="0" w:evenHBand="0" w:firstRowFirstColumn="0" w:firstRowLastColumn="0" w:lastRowFirstColumn="0" w:lastRowLastColumn="0"/>
          <w:trHeight w:val="266"/>
          <w:tblHeader/>
          <w:jc w:val="center"/>
        </w:trPr>
        <w:tc>
          <w:tcPr>
            <w:cnfStyle w:val="001000000000" w:firstRow="0" w:lastRow="0" w:firstColumn="1" w:lastColumn="0" w:oddVBand="0" w:evenVBand="0" w:oddHBand="0" w:evenHBand="0" w:firstRowFirstColumn="0" w:firstRowLastColumn="0" w:lastRowFirstColumn="0" w:lastRowLastColumn="0"/>
            <w:tcW w:w="971" w:type="pct"/>
            <w:vMerge w:val="restart"/>
            <w:shd w:val="clear" w:color="auto" w:fill="92D050"/>
            <w:vAlign w:val="center"/>
          </w:tcPr>
          <w:p w14:paraId="318CC2C2" w14:textId="77777777" w:rsidR="00B53E97" w:rsidRPr="00681E0B" w:rsidRDefault="00613610">
            <w:pPr>
              <w:jc w:val="center"/>
              <w:rPr>
                <w:rFonts w:ascii="Arial" w:eastAsia="Times New Roman" w:hAnsi="Arial" w:cs="Arial"/>
              </w:rPr>
            </w:pPr>
            <w:r w:rsidRPr="00681E0B">
              <w:rPr>
                <w:rFonts w:ascii="Arial" w:eastAsia="Times New Roman" w:hAnsi="Arial" w:cs="Arial"/>
              </w:rPr>
              <w:t>Programme 530</w:t>
            </w:r>
          </w:p>
        </w:tc>
        <w:tc>
          <w:tcPr>
            <w:tcW w:w="1400" w:type="pct"/>
            <w:vMerge w:val="restart"/>
            <w:shd w:val="clear" w:color="auto" w:fill="92D050"/>
            <w:vAlign w:val="center"/>
          </w:tcPr>
          <w:p w14:paraId="00184833" w14:textId="77777777" w:rsidR="00B53E97" w:rsidRPr="00681E0B" w:rsidRDefault="0061361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sidRPr="00681E0B">
              <w:rPr>
                <w:rFonts w:ascii="Arial" w:eastAsia="Times New Roman" w:hAnsi="Arial" w:cs="Arial"/>
              </w:rPr>
              <w:t>Objectifs</w:t>
            </w:r>
          </w:p>
        </w:tc>
        <w:tc>
          <w:tcPr>
            <w:tcW w:w="1240" w:type="pct"/>
            <w:vMerge w:val="restart"/>
            <w:shd w:val="clear" w:color="auto" w:fill="92D050"/>
            <w:vAlign w:val="center"/>
          </w:tcPr>
          <w:p w14:paraId="3E967716" w14:textId="77777777" w:rsidR="00B53E97" w:rsidRPr="00681E0B" w:rsidRDefault="0061361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sidRPr="00681E0B">
              <w:rPr>
                <w:rFonts w:ascii="Arial" w:eastAsia="Times New Roman" w:hAnsi="Arial" w:cs="Arial"/>
              </w:rPr>
              <w:t>Indicateurs</w:t>
            </w:r>
          </w:p>
        </w:tc>
        <w:tc>
          <w:tcPr>
            <w:tcW w:w="626" w:type="pct"/>
            <w:vMerge w:val="restart"/>
            <w:shd w:val="clear" w:color="auto" w:fill="92D050"/>
            <w:vAlign w:val="center"/>
          </w:tcPr>
          <w:p w14:paraId="2D63676E" w14:textId="77777777" w:rsidR="00B53E97" w:rsidRPr="00681E0B" w:rsidRDefault="0061361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sidRPr="00681E0B">
              <w:rPr>
                <w:rFonts w:ascii="Arial" w:eastAsia="Times New Roman" w:hAnsi="Arial" w:cs="Arial"/>
              </w:rPr>
              <w:t>Unité (de mesure de l’indicateur)</w:t>
            </w:r>
          </w:p>
        </w:tc>
        <w:tc>
          <w:tcPr>
            <w:tcW w:w="763" w:type="pct"/>
            <w:vMerge w:val="restart"/>
            <w:shd w:val="clear" w:color="auto" w:fill="92D050"/>
            <w:vAlign w:val="center"/>
          </w:tcPr>
          <w:p w14:paraId="59839F4E" w14:textId="77777777" w:rsidR="00B53E97" w:rsidRPr="00681E0B" w:rsidRDefault="0061361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sidRPr="00681E0B">
              <w:rPr>
                <w:rFonts w:ascii="Arial" w:eastAsia="Times New Roman" w:hAnsi="Arial" w:cs="Arial"/>
              </w:rPr>
              <w:t>Source de vérification</w:t>
            </w:r>
          </w:p>
        </w:tc>
      </w:tr>
      <w:tr w:rsidR="00A163F1" w:rsidRPr="00681E0B" w14:paraId="055F5099" w14:textId="77777777" w:rsidTr="006A66DE">
        <w:trPr>
          <w:cnfStyle w:val="100000000000" w:firstRow="1" w:lastRow="0" w:firstColumn="0" w:lastColumn="0" w:oddVBand="0" w:evenVBand="0" w:oddHBand="0" w:evenHBand="0" w:firstRowFirstColumn="0" w:firstRowLastColumn="0" w:lastRowFirstColumn="0" w:lastRowLastColumn="0"/>
          <w:trHeight w:val="266"/>
          <w:tblHeader/>
          <w:jc w:val="center"/>
        </w:trPr>
        <w:tc>
          <w:tcPr>
            <w:cnfStyle w:val="001000000000" w:firstRow="0" w:lastRow="0" w:firstColumn="1" w:lastColumn="0" w:oddVBand="0" w:evenVBand="0" w:oddHBand="0" w:evenHBand="0" w:firstRowFirstColumn="0" w:firstRowLastColumn="0" w:lastRowFirstColumn="0" w:lastRowLastColumn="0"/>
            <w:tcW w:w="971" w:type="pct"/>
            <w:vMerge/>
            <w:tcBorders>
              <w:bottom w:val="none" w:sz="0" w:space="0" w:color="auto"/>
            </w:tcBorders>
            <w:shd w:val="clear" w:color="auto" w:fill="92D050"/>
            <w:vAlign w:val="center"/>
          </w:tcPr>
          <w:p w14:paraId="309E61B5" w14:textId="77777777" w:rsidR="00B53E97" w:rsidRPr="00681E0B" w:rsidRDefault="00B53E97">
            <w:pPr>
              <w:jc w:val="center"/>
              <w:rPr>
                <w:rFonts w:ascii="Arial" w:eastAsia="Times New Roman" w:hAnsi="Arial" w:cs="Arial"/>
              </w:rPr>
            </w:pPr>
          </w:p>
        </w:tc>
        <w:tc>
          <w:tcPr>
            <w:tcW w:w="1400" w:type="pct"/>
            <w:vMerge/>
            <w:tcBorders>
              <w:bottom w:val="none" w:sz="0" w:space="0" w:color="auto"/>
            </w:tcBorders>
            <w:shd w:val="clear" w:color="auto" w:fill="92D050"/>
            <w:vAlign w:val="center"/>
          </w:tcPr>
          <w:p w14:paraId="47171CF8" w14:textId="77777777" w:rsidR="00B53E97" w:rsidRPr="00681E0B" w:rsidRDefault="00B53E9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rPr>
            </w:pPr>
          </w:p>
        </w:tc>
        <w:tc>
          <w:tcPr>
            <w:tcW w:w="1240" w:type="pct"/>
            <w:vMerge/>
            <w:tcBorders>
              <w:bottom w:val="none" w:sz="0" w:space="0" w:color="auto"/>
            </w:tcBorders>
            <w:shd w:val="clear" w:color="auto" w:fill="92D050"/>
            <w:vAlign w:val="center"/>
          </w:tcPr>
          <w:p w14:paraId="5CBF231E" w14:textId="77777777" w:rsidR="00B53E97" w:rsidRPr="00681E0B" w:rsidRDefault="00B53E9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rPr>
            </w:pPr>
          </w:p>
        </w:tc>
        <w:tc>
          <w:tcPr>
            <w:tcW w:w="626" w:type="pct"/>
            <w:vMerge/>
            <w:tcBorders>
              <w:bottom w:val="none" w:sz="0" w:space="0" w:color="auto"/>
            </w:tcBorders>
            <w:shd w:val="clear" w:color="auto" w:fill="92D050"/>
            <w:vAlign w:val="center"/>
          </w:tcPr>
          <w:p w14:paraId="2BB32B9D" w14:textId="77777777" w:rsidR="00B53E97" w:rsidRPr="00681E0B" w:rsidRDefault="00B53E9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rPr>
            </w:pPr>
          </w:p>
        </w:tc>
        <w:tc>
          <w:tcPr>
            <w:tcW w:w="763" w:type="pct"/>
            <w:vMerge/>
            <w:tcBorders>
              <w:bottom w:val="none" w:sz="0" w:space="0" w:color="auto"/>
            </w:tcBorders>
            <w:shd w:val="clear" w:color="auto" w:fill="92D050"/>
            <w:vAlign w:val="center"/>
          </w:tcPr>
          <w:p w14:paraId="139CE73A" w14:textId="77777777" w:rsidR="00B53E97" w:rsidRPr="00681E0B" w:rsidRDefault="00B53E9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rPr>
            </w:pPr>
          </w:p>
        </w:tc>
      </w:tr>
      <w:tr w:rsidR="00A163F1" w:rsidRPr="00681E0B" w14:paraId="41A20F14" w14:textId="77777777" w:rsidTr="006A66DE">
        <w:trPr>
          <w:trHeight w:val="248"/>
          <w:jc w:val="center"/>
        </w:trPr>
        <w:tc>
          <w:tcPr>
            <w:cnfStyle w:val="001000000000" w:firstRow="0" w:lastRow="0" w:firstColumn="1" w:lastColumn="0" w:oddVBand="0" w:evenVBand="0" w:oddHBand="0" w:evenHBand="0" w:firstRowFirstColumn="0" w:firstRowLastColumn="0" w:lastRowFirstColumn="0" w:lastRowLastColumn="0"/>
            <w:tcW w:w="971" w:type="pct"/>
            <w:vAlign w:val="center"/>
          </w:tcPr>
          <w:p w14:paraId="34A3BDB9" w14:textId="77777777" w:rsidR="00B53E97" w:rsidRPr="00681E0B" w:rsidRDefault="00613610">
            <w:pPr>
              <w:rPr>
                <w:rFonts w:ascii="Arial" w:eastAsia="Times New Roman" w:hAnsi="Arial" w:cs="Arial"/>
                <w:b w:val="0"/>
                <w:bCs w:val="0"/>
              </w:rPr>
            </w:pPr>
            <w:r w:rsidRPr="00681E0B">
              <w:rPr>
                <w:rFonts w:ascii="Arial" w:eastAsia="Times New Roman" w:hAnsi="Arial" w:cs="Arial"/>
                <w:b w:val="0"/>
                <w:bCs w:val="0"/>
              </w:rPr>
              <w:t>Action 1 : Pilotage stratégique du secteur</w:t>
            </w:r>
          </w:p>
        </w:tc>
        <w:tc>
          <w:tcPr>
            <w:tcW w:w="1400" w:type="pct"/>
            <w:vAlign w:val="center"/>
          </w:tcPr>
          <w:p w14:paraId="08B22845"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Renforcer la planification, la supervision et la coordination des interventions des programmes opérationnels à tous les niveaux de la pyramide sanitaire</w:t>
            </w:r>
          </w:p>
        </w:tc>
        <w:tc>
          <w:tcPr>
            <w:tcW w:w="1240" w:type="pct"/>
            <w:vAlign w:val="center"/>
          </w:tcPr>
          <w:p w14:paraId="35BF8C2D"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Pourcentage des sessions de coordination tenues à tous les niveaux de la pyramide</w:t>
            </w:r>
          </w:p>
        </w:tc>
        <w:tc>
          <w:tcPr>
            <w:tcW w:w="626" w:type="pct"/>
            <w:vAlign w:val="center"/>
          </w:tcPr>
          <w:p w14:paraId="10715B2A" w14:textId="77777777" w:rsidR="00B53E97" w:rsidRPr="00681E0B" w:rsidRDefault="0061361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w:t>
            </w:r>
          </w:p>
        </w:tc>
        <w:tc>
          <w:tcPr>
            <w:tcW w:w="763" w:type="pct"/>
            <w:vAlign w:val="center"/>
          </w:tcPr>
          <w:p w14:paraId="67C3124D" w14:textId="77777777" w:rsidR="00B53E97" w:rsidRPr="00681E0B" w:rsidRDefault="0061361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Rapport CPP</w:t>
            </w:r>
          </w:p>
        </w:tc>
      </w:tr>
      <w:tr w:rsidR="00A163F1" w:rsidRPr="00681E0B" w14:paraId="0A220465" w14:textId="77777777" w:rsidTr="006A66DE">
        <w:trPr>
          <w:trHeight w:val="248"/>
          <w:jc w:val="center"/>
        </w:trPr>
        <w:tc>
          <w:tcPr>
            <w:cnfStyle w:val="001000000000" w:firstRow="0" w:lastRow="0" w:firstColumn="1" w:lastColumn="0" w:oddVBand="0" w:evenVBand="0" w:oddHBand="0" w:evenHBand="0" w:firstRowFirstColumn="0" w:firstRowLastColumn="0" w:lastRowFirstColumn="0" w:lastRowLastColumn="0"/>
            <w:tcW w:w="971" w:type="pct"/>
            <w:vAlign w:val="center"/>
          </w:tcPr>
          <w:p w14:paraId="01295CD1" w14:textId="77777777" w:rsidR="00B53E97" w:rsidRPr="00681E0B" w:rsidRDefault="00613610">
            <w:pPr>
              <w:rPr>
                <w:rFonts w:ascii="Arial" w:eastAsia="Times New Roman" w:hAnsi="Arial" w:cs="Arial"/>
                <w:bCs w:val="0"/>
              </w:rPr>
            </w:pPr>
            <w:r w:rsidRPr="00681E0B">
              <w:rPr>
                <w:rFonts w:ascii="Arial" w:eastAsia="Times New Roman" w:hAnsi="Arial" w:cs="Arial"/>
                <w:b w:val="0"/>
                <w:bCs w:val="0"/>
              </w:rPr>
              <w:t>Action 2 : Gestion des médicaments, réactifs et dispositifs médicaux et autres produits pharmaceutiques</w:t>
            </w:r>
          </w:p>
        </w:tc>
        <w:tc>
          <w:tcPr>
            <w:tcW w:w="1400" w:type="pct"/>
            <w:vAlign w:val="center"/>
          </w:tcPr>
          <w:p w14:paraId="2ADA7CA4"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Augmenter de 50% la disponibilité et l’utilisation des médicaments et autres produits pharmaceutiques  dans les régions</w:t>
            </w:r>
          </w:p>
        </w:tc>
        <w:tc>
          <w:tcPr>
            <w:tcW w:w="1240" w:type="pct"/>
            <w:vAlign w:val="center"/>
          </w:tcPr>
          <w:p w14:paraId="1AEC7AB2"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Nombre moyen de jours de ruptures de stock des médicaments traceurs par trimestre</w:t>
            </w:r>
          </w:p>
        </w:tc>
        <w:tc>
          <w:tcPr>
            <w:tcW w:w="626" w:type="pct"/>
            <w:vAlign w:val="center"/>
          </w:tcPr>
          <w:p w14:paraId="7D2BB8D8" w14:textId="77777777" w:rsidR="00B53E97" w:rsidRPr="00681E0B" w:rsidRDefault="0061361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Jour</w:t>
            </w:r>
          </w:p>
        </w:tc>
        <w:tc>
          <w:tcPr>
            <w:tcW w:w="763" w:type="pct"/>
            <w:vAlign w:val="center"/>
          </w:tcPr>
          <w:p w14:paraId="115F252E" w14:textId="77777777" w:rsidR="00B53E97" w:rsidRPr="00681E0B" w:rsidRDefault="0061361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Rapport DPML</w:t>
            </w:r>
          </w:p>
        </w:tc>
      </w:tr>
      <w:tr w:rsidR="00A163F1" w:rsidRPr="00681E0B" w14:paraId="584E32B0" w14:textId="77777777" w:rsidTr="006A66DE">
        <w:trPr>
          <w:trHeight w:val="248"/>
          <w:jc w:val="center"/>
        </w:trPr>
        <w:tc>
          <w:tcPr>
            <w:cnfStyle w:val="001000000000" w:firstRow="0" w:lastRow="0" w:firstColumn="1" w:lastColumn="0" w:oddVBand="0" w:evenVBand="0" w:oddHBand="0" w:evenHBand="0" w:firstRowFirstColumn="0" w:firstRowLastColumn="0" w:lastRowFirstColumn="0" w:lastRowLastColumn="0"/>
            <w:tcW w:w="971" w:type="pct"/>
            <w:vMerge w:val="restart"/>
            <w:vAlign w:val="center"/>
          </w:tcPr>
          <w:p w14:paraId="560F5063" w14:textId="77777777" w:rsidR="00B53E97" w:rsidRPr="00681E0B" w:rsidRDefault="00613610">
            <w:pPr>
              <w:rPr>
                <w:rFonts w:ascii="Arial" w:eastAsia="Times New Roman" w:hAnsi="Arial" w:cs="Arial"/>
                <w:b w:val="0"/>
                <w:bCs w:val="0"/>
              </w:rPr>
            </w:pPr>
            <w:r w:rsidRPr="00681E0B">
              <w:rPr>
                <w:rFonts w:ascii="Arial" w:eastAsia="Times New Roman" w:hAnsi="Arial" w:cs="Arial"/>
                <w:b w:val="0"/>
                <w:bCs w:val="0"/>
              </w:rPr>
              <w:t>Action 3 : Amélioration de l’offre des soins et services de santé</w:t>
            </w:r>
          </w:p>
        </w:tc>
        <w:tc>
          <w:tcPr>
            <w:tcW w:w="1400" w:type="pct"/>
            <w:vMerge w:val="restart"/>
            <w:vAlign w:val="center"/>
          </w:tcPr>
          <w:p w14:paraId="248BBA90"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Assurer la disponibilité des paquets de service et des soins de santé selon les normes dans au moins 40% des DS</w:t>
            </w:r>
          </w:p>
        </w:tc>
        <w:tc>
          <w:tcPr>
            <w:tcW w:w="1240" w:type="pct"/>
            <w:vAlign w:val="center"/>
          </w:tcPr>
          <w:p w14:paraId="1F80DC90"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Proportion des FOSA (HD) délivrant le PCA complet</w:t>
            </w:r>
          </w:p>
        </w:tc>
        <w:tc>
          <w:tcPr>
            <w:tcW w:w="626" w:type="pct"/>
            <w:vAlign w:val="center"/>
          </w:tcPr>
          <w:p w14:paraId="2D9A4745" w14:textId="77777777" w:rsidR="00B53E97" w:rsidRPr="00681E0B" w:rsidRDefault="00B53E9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p>
          <w:p w14:paraId="12ACFC6F" w14:textId="77777777" w:rsidR="00B53E97" w:rsidRPr="00681E0B" w:rsidRDefault="0061361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w:t>
            </w:r>
          </w:p>
          <w:p w14:paraId="115CE40D" w14:textId="77777777" w:rsidR="00B53E97" w:rsidRPr="00681E0B" w:rsidRDefault="00B53E9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p>
          <w:p w14:paraId="33A58344" w14:textId="77777777" w:rsidR="00B53E97" w:rsidRPr="00681E0B" w:rsidRDefault="00B53E9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p>
        </w:tc>
        <w:tc>
          <w:tcPr>
            <w:tcW w:w="763" w:type="pct"/>
            <w:vAlign w:val="center"/>
          </w:tcPr>
          <w:p w14:paraId="6FA9988C" w14:textId="77777777" w:rsidR="00B53E97" w:rsidRPr="00681E0B" w:rsidRDefault="0061361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Rapports des DRSP et des DS</w:t>
            </w:r>
          </w:p>
        </w:tc>
      </w:tr>
      <w:tr w:rsidR="00A163F1" w:rsidRPr="00681E0B" w14:paraId="50FA4D5B" w14:textId="77777777" w:rsidTr="006A66DE">
        <w:trPr>
          <w:trHeight w:val="248"/>
          <w:jc w:val="center"/>
        </w:trPr>
        <w:tc>
          <w:tcPr>
            <w:cnfStyle w:val="001000000000" w:firstRow="0" w:lastRow="0" w:firstColumn="1" w:lastColumn="0" w:oddVBand="0" w:evenVBand="0" w:oddHBand="0" w:evenHBand="0" w:firstRowFirstColumn="0" w:firstRowLastColumn="0" w:lastRowFirstColumn="0" w:lastRowLastColumn="0"/>
            <w:tcW w:w="971" w:type="pct"/>
            <w:vMerge/>
            <w:vAlign w:val="center"/>
          </w:tcPr>
          <w:p w14:paraId="4AFB5F48" w14:textId="77777777" w:rsidR="00B53E97" w:rsidRPr="00681E0B" w:rsidRDefault="00B53E97">
            <w:pPr>
              <w:rPr>
                <w:rFonts w:ascii="Arial" w:eastAsia="Times New Roman" w:hAnsi="Arial" w:cs="Arial"/>
                <w:b w:val="0"/>
                <w:bCs w:val="0"/>
              </w:rPr>
            </w:pPr>
          </w:p>
        </w:tc>
        <w:tc>
          <w:tcPr>
            <w:tcW w:w="1400" w:type="pct"/>
            <w:vMerge/>
            <w:vAlign w:val="center"/>
          </w:tcPr>
          <w:p w14:paraId="288322BA" w14:textId="77777777" w:rsidR="00B53E97" w:rsidRPr="00681E0B" w:rsidRDefault="00B53E9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p>
        </w:tc>
        <w:tc>
          <w:tcPr>
            <w:tcW w:w="1240" w:type="pct"/>
            <w:vAlign w:val="center"/>
          </w:tcPr>
          <w:p w14:paraId="49D7FDAE"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 xml:space="preserve">Proportion des FOSA (CSI et CMA) délivrant le PMA complet </w:t>
            </w:r>
          </w:p>
          <w:p w14:paraId="7E2BDA51" w14:textId="77777777" w:rsidR="00B53E97" w:rsidRPr="00681E0B" w:rsidRDefault="00B53E9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p>
        </w:tc>
        <w:tc>
          <w:tcPr>
            <w:tcW w:w="626" w:type="pct"/>
            <w:vAlign w:val="center"/>
          </w:tcPr>
          <w:p w14:paraId="73635B05" w14:textId="77777777" w:rsidR="00B53E97" w:rsidRPr="00681E0B" w:rsidRDefault="0061361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w:t>
            </w:r>
          </w:p>
        </w:tc>
        <w:tc>
          <w:tcPr>
            <w:tcW w:w="763" w:type="pct"/>
            <w:vAlign w:val="center"/>
          </w:tcPr>
          <w:p w14:paraId="45A7C9EC" w14:textId="77777777" w:rsidR="00B53E97" w:rsidRPr="00681E0B" w:rsidRDefault="0061361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Rapports des DRSP et des DS</w:t>
            </w:r>
          </w:p>
        </w:tc>
      </w:tr>
      <w:tr w:rsidR="00A163F1" w:rsidRPr="00681E0B" w14:paraId="34018533" w14:textId="77777777" w:rsidTr="006A66DE">
        <w:trPr>
          <w:trHeight w:val="248"/>
          <w:jc w:val="center"/>
        </w:trPr>
        <w:tc>
          <w:tcPr>
            <w:cnfStyle w:val="001000000000" w:firstRow="0" w:lastRow="0" w:firstColumn="1" w:lastColumn="0" w:oddVBand="0" w:evenVBand="0" w:oddHBand="0" w:evenHBand="0" w:firstRowFirstColumn="0" w:firstRowLastColumn="0" w:lastRowFirstColumn="0" w:lastRowLastColumn="0"/>
            <w:tcW w:w="971" w:type="pct"/>
            <w:vMerge w:val="restart"/>
            <w:vAlign w:val="center"/>
          </w:tcPr>
          <w:p w14:paraId="2D76881B" w14:textId="77777777" w:rsidR="00B53E97" w:rsidRPr="00681E0B" w:rsidRDefault="00613610">
            <w:pPr>
              <w:rPr>
                <w:rFonts w:ascii="Arial" w:eastAsia="Times New Roman" w:hAnsi="Arial" w:cs="Arial"/>
                <w:b w:val="0"/>
                <w:bCs w:val="0"/>
              </w:rPr>
            </w:pPr>
            <w:r w:rsidRPr="00681E0B">
              <w:rPr>
                <w:rFonts w:ascii="Arial" w:eastAsia="Times New Roman" w:hAnsi="Arial" w:cs="Arial"/>
                <w:b w:val="0"/>
                <w:bCs w:val="0"/>
              </w:rPr>
              <w:t>Action 4 : Développement des Ressources Humaines en santé</w:t>
            </w:r>
          </w:p>
        </w:tc>
        <w:tc>
          <w:tcPr>
            <w:tcW w:w="1400" w:type="pct"/>
            <w:vMerge w:val="restart"/>
            <w:vAlign w:val="center"/>
          </w:tcPr>
          <w:p w14:paraId="37504ACD"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Porter la densité moyenne à un médecin pour 5000 habitants</w:t>
            </w:r>
          </w:p>
        </w:tc>
        <w:tc>
          <w:tcPr>
            <w:tcW w:w="1240" w:type="pct"/>
            <w:vAlign w:val="center"/>
          </w:tcPr>
          <w:p w14:paraId="1E526FE5"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Densité moyenne du personnel médecin</w:t>
            </w:r>
          </w:p>
        </w:tc>
        <w:tc>
          <w:tcPr>
            <w:tcW w:w="626" w:type="pct"/>
            <w:vAlign w:val="center"/>
          </w:tcPr>
          <w:p w14:paraId="5B9B5A5D" w14:textId="77777777" w:rsidR="00B53E97" w:rsidRPr="00681E0B" w:rsidRDefault="0061361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Nbre</w:t>
            </w:r>
          </w:p>
        </w:tc>
        <w:tc>
          <w:tcPr>
            <w:tcW w:w="763" w:type="pct"/>
            <w:vAlign w:val="center"/>
          </w:tcPr>
          <w:p w14:paraId="71E68822"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Résultats d’enquêtes / Recrutement</w:t>
            </w:r>
          </w:p>
        </w:tc>
      </w:tr>
      <w:tr w:rsidR="00A163F1" w:rsidRPr="00681E0B" w14:paraId="019EC2AD" w14:textId="77777777" w:rsidTr="006A66DE">
        <w:trPr>
          <w:trHeight w:val="248"/>
          <w:jc w:val="center"/>
        </w:trPr>
        <w:tc>
          <w:tcPr>
            <w:cnfStyle w:val="001000000000" w:firstRow="0" w:lastRow="0" w:firstColumn="1" w:lastColumn="0" w:oddVBand="0" w:evenVBand="0" w:oddHBand="0" w:evenHBand="0" w:firstRowFirstColumn="0" w:firstRowLastColumn="0" w:lastRowFirstColumn="0" w:lastRowLastColumn="0"/>
            <w:tcW w:w="971" w:type="pct"/>
            <w:vMerge/>
            <w:vAlign w:val="center"/>
          </w:tcPr>
          <w:p w14:paraId="395FD151" w14:textId="77777777" w:rsidR="00B53E97" w:rsidRPr="00681E0B" w:rsidRDefault="00B53E97">
            <w:pPr>
              <w:rPr>
                <w:rFonts w:ascii="Arial" w:eastAsia="Times New Roman" w:hAnsi="Arial" w:cs="Arial"/>
                <w:b w:val="0"/>
                <w:bCs w:val="0"/>
              </w:rPr>
            </w:pPr>
          </w:p>
        </w:tc>
        <w:tc>
          <w:tcPr>
            <w:tcW w:w="1400" w:type="pct"/>
            <w:vMerge/>
            <w:vAlign w:val="center"/>
          </w:tcPr>
          <w:p w14:paraId="2BEDD776" w14:textId="77777777" w:rsidR="00B53E97" w:rsidRPr="00681E0B" w:rsidRDefault="00B53E9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p>
        </w:tc>
        <w:tc>
          <w:tcPr>
            <w:tcW w:w="1240" w:type="pct"/>
            <w:vAlign w:val="center"/>
          </w:tcPr>
          <w:p w14:paraId="5E6F84D6"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Pourcentage des structures sanitaires disposant d’au moins 50% des ressources humaines selon les normes (PDRH 2011)</w:t>
            </w:r>
          </w:p>
        </w:tc>
        <w:tc>
          <w:tcPr>
            <w:tcW w:w="626" w:type="pct"/>
            <w:vAlign w:val="center"/>
          </w:tcPr>
          <w:p w14:paraId="7747DDB4" w14:textId="77777777" w:rsidR="00B53E97" w:rsidRPr="00681E0B" w:rsidRDefault="0061361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w:t>
            </w:r>
          </w:p>
        </w:tc>
        <w:tc>
          <w:tcPr>
            <w:tcW w:w="763" w:type="pct"/>
            <w:vAlign w:val="center"/>
          </w:tcPr>
          <w:p w14:paraId="1B114C09"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Rapport de suivi de la mise en œuvre du PDRH</w:t>
            </w:r>
          </w:p>
        </w:tc>
      </w:tr>
      <w:tr w:rsidR="00A163F1" w:rsidRPr="00681E0B" w14:paraId="51D764EC" w14:textId="77777777" w:rsidTr="006A66DE">
        <w:trPr>
          <w:trHeight w:val="409"/>
          <w:jc w:val="center"/>
        </w:trPr>
        <w:tc>
          <w:tcPr>
            <w:cnfStyle w:val="001000000000" w:firstRow="0" w:lastRow="0" w:firstColumn="1" w:lastColumn="0" w:oddVBand="0" w:evenVBand="0" w:oddHBand="0" w:evenHBand="0" w:firstRowFirstColumn="0" w:firstRowLastColumn="0" w:lastRowFirstColumn="0" w:lastRowLastColumn="0"/>
            <w:tcW w:w="971" w:type="pct"/>
            <w:vAlign w:val="center"/>
          </w:tcPr>
          <w:p w14:paraId="429F0C50" w14:textId="77777777" w:rsidR="00B53E97" w:rsidRPr="00681E0B" w:rsidRDefault="00613610">
            <w:pPr>
              <w:rPr>
                <w:rFonts w:ascii="Arial" w:eastAsia="Times New Roman" w:hAnsi="Arial" w:cs="Arial"/>
                <w:bCs w:val="0"/>
              </w:rPr>
            </w:pPr>
            <w:r w:rsidRPr="00681E0B">
              <w:rPr>
                <w:rFonts w:ascii="Arial" w:eastAsia="Times New Roman" w:hAnsi="Arial" w:cs="Arial"/>
                <w:b w:val="0"/>
                <w:bCs w:val="0"/>
              </w:rPr>
              <w:t>Action 5 : Renforcement du financement de la santé et du partenariat</w:t>
            </w:r>
          </w:p>
        </w:tc>
        <w:tc>
          <w:tcPr>
            <w:tcW w:w="1400" w:type="pct"/>
            <w:vAlign w:val="center"/>
          </w:tcPr>
          <w:p w14:paraId="6AA82C02"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Augmenter les ressources internes et extérieures allouées à la santé à au moins 15% du budget national</w:t>
            </w:r>
          </w:p>
        </w:tc>
        <w:tc>
          <w:tcPr>
            <w:tcW w:w="1240" w:type="pct"/>
            <w:vAlign w:val="center"/>
          </w:tcPr>
          <w:p w14:paraId="50AD30F3"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Pourcentage du budget national alloué à la santé</w:t>
            </w:r>
          </w:p>
        </w:tc>
        <w:tc>
          <w:tcPr>
            <w:tcW w:w="626" w:type="pct"/>
            <w:vAlign w:val="center"/>
          </w:tcPr>
          <w:p w14:paraId="1F3BCD85" w14:textId="77777777" w:rsidR="00B53E97" w:rsidRPr="00681E0B" w:rsidRDefault="0061361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w:t>
            </w:r>
          </w:p>
        </w:tc>
        <w:tc>
          <w:tcPr>
            <w:tcW w:w="763" w:type="pct"/>
            <w:vAlign w:val="center"/>
          </w:tcPr>
          <w:p w14:paraId="544828BA"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Loi de</w:t>
            </w:r>
          </w:p>
          <w:p w14:paraId="6F4F575C"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finances de l’Etat du Cameroun pour l’exercice 2018</w:t>
            </w:r>
          </w:p>
        </w:tc>
      </w:tr>
      <w:tr w:rsidR="00A163F1" w:rsidRPr="00681E0B" w14:paraId="27771F66" w14:textId="77777777" w:rsidTr="006A66DE">
        <w:trPr>
          <w:trHeight w:val="248"/>
          <w:jc w:val="center"/>
        </w:trPr>
        <w:tc>
          <w:tcPr>
            <w:cnfStyle w:val="001000000000" w:firstRow="0" w:lastRow="0" w:firstColumn="1" w:lastColumn="0" w:oddVBand="0" w:evenVBand="0" w:oddHBand="0" w:evenHBand="0" w:firstRowFirstColumn="0" w:firstRowLastColumn="0" w:lastRowFirstColumn="0" w:lastRowLastColumn="0"/>
            <w:tcW w:w="971" w:type="pct"/>
            <w:vMerge w:val="restart"/>
            <w:vAlign w:val="center"/>
          </w:tcPr>
          <w:p w14:paraId="4F479F5B" w14:textId="77777777" w:rsidR="00B53E97" w:rsidRPr="00681E0B" w:rsidRDefault="00613610">
            <w:pPr>
              <w:rPr>
                <w:rFonts w:ascii="Arial" w:eastAsia="Times New Roman" w:hAnsi="Arial" w:cs="Arial"/>
                <w:b w:val="0"/>
                <w:bCs w:val="0"/>
              </w:rPr>
            </w:pPr>
            <w:r w:rsidRPr="00681E0B">
              <w:rPr>
                <w:rFonts w:ascii="Arial" w:eastAsia="Times New Roman" w:hAnsi="Arial" w:cs="Arial"/>
                <w:b w:val="0"/>
                <w:bCs w:val="0"/>
              </w:rPr>
              <w:t>Action 6 : Développement du système d'information sanitaire et la recherche opérationnelle en santé</w:t>
            </w:r>
          </w:p>
        </w:tc>
        <w:tc>
          <w:tcPr>
            <w:tcW w:w="1400" w:type="pct"/>
            <w:vMerge w:val="restart"/>
            <w:vAlign w:val="center"/>
          </w:tcPr>
          <w:p w14:paraId="09B935F0"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Assurer la disponibilité d’une information sanitaire de qualité pour une prise de décision basée sur les évidences et le développement de la recherche en santé et à tous les niveaux de la pyramide</w:t>
            </w:r>
          </w:p>
        </w:tc>
        <w:tc>
          <w:tcPr>
            <w:tcW w:w="1240" w:type="pct"/>
            <w:vAlign w:val="center"/>
          </w:tcPr>
          <w:p w14:paraId="2156DD6E"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Taux de complétude des RMA transmis dans les délais</w:t>
            </w:r>
          </w:p>
        </w:tc>
        <w:tc>
          <w:tcPr>
            <w:tcW w:w="626" w:type="pct"/>
            <w:vAlign w:val="center"/>
          </w:tcPr>
          <w:p w14:paraId="1C798301" w14:textId="77777777" w:rsidR="00B53E97" w:rsidRPr="00681E0B" w:rsidRDefault="0061361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w:t>
            </w:r>
          </w:p>
        </w:tc>
        <w:tc>
          <w:tcPr>
            <w:tcW w:w="763" w:type="pct"/>
            <w:vAlign w:val="center"/>
          </w:tcPr>
          <w:p w14:paraId="7CA3801F"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Rapport CIS</w:t>
            </w:r>
          </w:p>
        </w:tc>
      </w:tr>
      <w:tr w:rsidR="00A163F1" w:rsidRPr="00681E0B" w14:paraId="3EF51A2B" w14:textId="77777777" w:rsidTr="006A66DE">
        <w:trPr>
          <w:trHeight w:val="248"/>
          <w:jc w:val="center"/>
        </w:trPr>
        <w:tc>
          <w:tcPr>
            <w:cnfStyle w:val="001000000000" w:firstRow="0" w:lastRow="0" w:firstColumn="1" w:lastColumn="0" w:oddVBand="0" w:evenVBand="0" w:oddHBand="0" w:evenHBand="0" w:firstRowFirstColumn="0" w:firstRowLastColumn="0" w:lastRowFirstColumn="0" w:lastRowLastColumn="0"/>
            <w:tcW w:w="971" w:type="pct"/>
            <w:vMerge/>
            <w:vAlign w:val="center"/>
          </w:tcPr>
          <w:p w14:paraId="1FFC4288" w14:textId="77777777" w:rsidR="00B53E97" w:rsidRPr="00681E0B" w:rsidRDefault="00B53E97">
            <w:pPr>
              <w:rPr>
                <w:rFonts w:ascii="Arial" w:eastAsia="Times New Roman" w:hAnsi="Arial" w:cs="Arial"/>
                <w:b w:val="0"/>
                <w:bCs w:val="0"/>
              </w:rPr>
            </w:pPr>
          </w:p>
        </w:tc>
        <w:tc>
          <w:tcPr>
            <w:tcW w:w="1400" w:type="pct"/>
            <w:vMerge/>
            <w:vAlign w:val="center"/>
          </w:tcPr>
          <w:p w14:paraId="2B9110E8" w14:textId="77777777" w:rsidR="00B53E97" w:rsidRPr="00681E0B" w:rsidRDefault="00B53E9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p>
        </w:tc>
        <w:tc>
          <w:tcPr>
            <w:tcW w:w="1240" w:type="pct"/>
            <w:vAlign w:val="center"/>
          </w:tcPr>
          <w:p w14:paraId="77426247"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Pourcentage des projets de recherche autorisés dont les résultats ont été restitués/publiés</w:t>
            </w:r>
          </w:p>
        </w:tc>
        <w:tc>
          <w:tcPr>
            <w:tcW w:w="626" w:type="pct"/>
            <w:vAlign w:val="center"/>
          </w:tcPr>
          <w:p w14:paraId="48C1415E" w14:textId="77777777" w:rsidR="00B53E97" w:rsidRPr="00681E0B" w:rsidRDefault="0061361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w:t>
            </w:r>
          </w:p>
        </w:tc>
        <w:tc>
          <w:tcPr>
            <w:tcW w:w="763" w:type="pct"/>
            <w:vAlign w:val="center"/>
          </w:tcPr>
          <w:p w14:paraId="38F58B7D"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 xml:space="preserve">Fiche annuel sur l’état d’avancement des projets (démarrage achèvement, </w:t>
            </w:r>
            <w:r w:rsidRPr="00681E0B">
              <w:rPr>
                <w:rFonts w:ascii="Arial" w:eastAsia="Times New Roman" w:hAnsi="Arial" w:cs="Arial"/>
                <w:bCs/>
              </w:rPr>
              <w:lastRenderedPageBreak/>
              <w:t>restitution/publication)</w:t>
            </w:r>
          </w:p>
        </w:tc>
      </w:tr>
      <w:tr w:rsidR="00A163F1" w:rsidRPr="00681E0B" w14:paraId="72DD4EB2" w14:textId="77777777" w:rsidTr="006A66DE">
        <w:trPr>
          <w:trHeight w:val="248"/>
          <w:jc w:val="center"/>
        </w:trPr>
        <w:tc>
          <w:tcPr>
            <w:cnfStyle w:val="001000000000" w:firstRow="0" w:lastRow="0" w:firstColumn="1" w:lastColumn="0" w:oddVBand="0" w:evenVBand="0" w:oddHBand="0" w:evenHBand="0" w:firstRowFirstColumn="0" w:firstRowLastColumn="0" w:lastRowFirstColumn="0" w:lastRowLastColumn="0"/>
            <w:tcW w:w="971" w:type="pct"/>
            <w:vAlign w:val="center"/>
          </w:tcPr>
          <w:p w14:paraId="5BF9C2B4" w14:textId="77777777" w:rsidR="00B53E97" w:rsidRPr="00681E0B" w:rsidRDefault="00613610">
            <w:pPr>
              <w:rPr>
                <w:rFonts w:ascii="Arial" w:eastAsia="Times New Roman" w:hAnsi="Arial" w:cs="Arial"/>
                <w:b w:val="0"/>
                <w:bCs w:val="0"/>
              </w:rPr>
            </w:pPr>
            <w:r w:rsidRPr="00681E0B">
              <w:rPr>
                <w:rFonts w:ascii="Arial" w:eastAsia="Times New Roman" w:hAnsi="Arial" w:cs="Arial"/>
                <w:b w:val="0"/>
                <w:bCs w:val="0"/>
              </w:rPr>
              <w:lastRenderedPageBreak/>
              <w:t>Action 7 : Contrôle et Audit interne des structures</w:t>
            </w:r>
          </w:p>
        </w:tc>
        <w:tc>
          <w:tcPr>
            <w:tcW w:w="1400" w:type="pct"/>
            <w:vAlign w:val="center"/>
          </w:tcPr>
          <w:p w14:paraId="17AF607D"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Améliorer le fonctionnement et la performance des services à tous les niveaux de la pyramide sanitaire</w:t>
            </w:r>
          </w:p>
        </w:tc>
        <w:tc>
          <w:tcPr>
            <w:tcW w:w="1240" w:type="pct"/>
            <w:vAlign w:val="center"/>
          </w:tcPr>
          <w:p w14:paraId="3E1560DE"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Pourcentage des FOSA planifiées et auditées</w:t>
            </w:r>
          </w:p>
        </w:tc>
        <w:tc>
          <w:tcPr>
            <w:tcW w:w="626" w:type="pct"/>
            <w:vAlign w:val="center"/>
          </w:tcPr>
          <w:p w14:paraId="55320D19" w14:textId="77777777" w:rsidR="00B53E97" w:rsidRPr="00681E0B" w:rsidRDefault="0061361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w:t>
            </w:r>
          </w:p>
        </w:tc>
        <w:tc>
          <w:tcPr>
            <w:tcW w:w="763" w:type="pct"/>
            <w:vAlign w:val="center"/>
          </w:tcPr>
          <w:p w14:paraId="7C2D59DC" w14:textId="77777777" w:rsidR="00B53E97" w:rsidRPr="00681E0B" w:rsidRDefault="006136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81E0B">
              <w:rPr>
                <w:rFonts w:ascii="Arial" w:eastAsia="Times New Roman" w:hAnsi="Arial" w:cs="Arial"/>
                <w:bCs/>
              </w:rPr>
              <w:t>Rapport de missions des Inspections Générales</w:t>
            </w:r>
          </w:p>
        </w:tc>
      </w:tr>
    </w:tbl>
    <w:p w14:paraId="2F20F395" w14:textId="77777777" w:rsidR="00B53E97" w:rsidRPr="003D4B7C" w:rsidRDefault="00B53E97">
      <w:pPr>
        <w:spacing w:after="0" w:line="240" w:lineRule="auto"/>
        <w:jc w:val="both"/>
        <w:rPr>
          <w:rFonts w:ascii="Arial" w:hAnsi="Arial" w:cs="Arial"/>
          <w:sz w:val="18"/>
          <w:szCs w:val="18"/>
        </w:rPr>
      </w:pPr>
    </w:p>
    <w:p w14:paraId="1E2D6AC8" w14:textId="550CAC53" w:rsidR="00B53E97" w:rsidRPr="00EB5A4F" w:rsidRDefault="006A66DE" w:rsidP="00127EAC">
      <w:pPr>
        <w:pStyle w:val="Paragraphedeliste"/>
        <w:numPr>
          <w:ilvl w:val="1"/>
          <w:numId w:val="1"/>
        </w:numPr>
        <w:tabs>
          <w:tab w:val="left" w:pos="2966"/>
        </w:tabs>
        <w:spacing w:before="240" w:after="0" w:line="276" w:lineRule="auto"/>
        <w:contextualSpacing w:val="0"/>
        <w:jc w:val="both"/>
        <w:outlineLvl w:val="0"/>
        <w:rPr>
          <w:rFonts w:ascii="Arial" w:hAnsi="Arial" w:cs="Arial"/>
          <w:b/>
          <w:sz w:val="24"/>
          <w:szCs w:val="24"/>
        </w:rPr>
      </w:pPr>
      <w:bookmarkStart w:id="8" w:name="_Toc75267250"/>
      <w:r w:rsidRPr="00EB5A4F">
        <w:rPr>
          <w:rFonts w:ascii="Arial" w:hAnsi="Arial" w:cs="Arial"/>
          <w:b/>
          <w:sz w:val="24"/>
          <w:szCs w:val="24"/>
        </w:rPr>
        <w:t>Evaluation de la démarche de construction des programmes</w:t>
      </w:r>
      <w:bookmarkEnd w:id="8"/>
      <w:r w:rsidRPr="00EB5A4F">
        <w:rPr>
          <w:rFonts w:ascii="Arial" w:hAnsi="Arial" w:cs="Arial"/>
          <w:b/>
          <w:sz w:val="24"/>
          <w:szCs w:val="24"/>
        </w:rPr>
        <w:t xml:space="preserve"> </w:t>
      </w:r>
    </w:p>
    <w:p w14:paraId="4F66315A" w14:textId="77777777" w:rsidR="00B53E97" w:rsidRPr="00EB5A4F" w:rsidRDefault="00613610">
      <w:pPr>
        <w:spacing w:after="0" w:line="240" w:lineRule="auto"/>
        <w:jc w:val="both"/>
        <w:rPr>
          <w:rFonts w:ascii="Arial" w:hAnsi="Arial" w:cs="Arial"/>
          <w:sz w:val="24"/>
          <w:szCs w:val="24"/>
        </w:rPr>
      </w:pPr>
      <w:r w:rsidRPr="00EB5A4F">
        <w:rPr>
          <w:rFonts w:ascii="Arial" w:hAnsi="Arial" w:cs="Arial"/>
          <w:sz w:val="24"/>
          <w:szCs w:val="24"/>
        </w:rPr>
        <w:t>La Stratégie Sectorielle de la Santé (SSS) 2016-2027 et le Plan National de Développement Sanitaire (PNDS) 2016-2020 ont été les documents de base sur lesquels la formulation de ce</w:t>
      </w:r>
      <w:r w:rsidR="00EF6CF7" w:rsidRPr="00EB5A4F">
        <w:rPr>
          <w:rFonts w:ascii="Arial" w:hAnsi="Arial" w:cs="Arial"/>
          <w:sz w:val="24"/>
          <w:szCs w:val="24"/>
        </w:rPr>
        <w:t>s</w:t>
      </w:r>
      <w:r w:rsidRPr="00EB5A4F">
        <w:rPr>
          <w:rFonts w:ascii="Arial" w:hAnsi="Arial" w:cs="Arial"/>
          <w:sz w:val="24"/>
          <w:szCs w:val="24"/>
        </w:rPr>
        <w:t xml:space="preserve"> programme</w:t>
      </w:r>
      <w:r w:rsidR="00EF6CF7" w:rsidRPr="00EB5A4F">
        <w:rPr>
          <w:rFonts w:ascii="Arial" w:hAnsi="Arial" w:cs="Arial"/>
          <w:sz w:val="24"/>
          <w:szCs w:val="24"/>
        </w:rPr>
        <w:t>s</w:t>
      </w:r>
      <w:r w:rsidRPr="00EB5A4F">
        <w:rPr>
          <w:rFonts w:ascii="Arial" w:hAnsi="Arial" w:cs="Arial"/>
          <w:sz w:val="24"/>
          <w:szCs w:val="24"/>
        </w:rPr>
        <w:t xml:space="preserve"> </w:t>
      </w:r>
      <w:r w:rsidR="00EF6CF7" w:rsidRPr="00EB5A4F">
        <w:rPr>
          <w:rFonts w:ascii="Arial" w:hAnsi="Arial" w:cs="Arial"/>
          <w:sz w:val="24"/>
          <w:szCs w:val="24"/>
        </w:rPr>
        <w:t>s’était</w:t>
      </w:r>
      <w:r w:rsidRPr="00EB5A4F">
        <w:rPr>
          <w:rFonts w:ascii="Arial" w:hAnsi="Arial" w:cs="Arial"/>
          <w:sz w:val="24"/>
          <w:szCs w:val="24"/>
        </w:rPr>
        <w:t xml:space="preserve"> appuyée. Ce processus </w:t>
      </w:r>
      <w:r w:rsidR="00EF6CF7" w:rsidRPr="00EB5A4F">
        <w:rPr>
          <w:rFonts w:ascii="Arial" w:hAnsi="Arial" w:cs="Arial"/>
          <w:sz w:val="24"/>
          <w:szCs w:val="24"/>
        </w:rPr>
        <w:t>s’était</w:t>
      </w:r>
      <w:r w:rsidRPr="00EB5A4F">
        <w:rPr>
          <w:rFonts w:ascii="Arial" w:hAnsi="Arial" w:cs="Arial"/>
          <w:sz w:val="24"/>
          <w:szCs w:val="24"/>
        </w:rPr>
        <w:t xml:space="preserve"> effectué de manière participative. Toutes les structures du ministère </w:t>
      </w:r>
      <w:r w:rsidR="00EF6CF7" w:rsidRPr="00EB5A4F">
        <w:rPr>
          <w:rFonts w:ascii="Arial" w:hAnsi="Arial" w:cs="Arial"/>
          <w:sz w:val="24"/>
          <w:szCs w:val="24"/>
        </w:rPr>
        <w:t>avaient</w:t>
      </w:r>
      <w:r w:rsidRPr="00EB5A4F">
        <w:rPr>
          <w:rFonts w:ascii="Arial" w:hAnsi="Arial" w:cs="Arial"/>
          <w:sz w:val="24"/>
          <w:szCs w:val="24"/>
        </w:rPr>
        <w:t xml:space="preserve"> été conviées aux séances de travail et de réflexion consistant à définir les programmes actuels du ministère et leur contenu. Sous l’encadrement du MINEPAT, il a</w:t>
      </w:r>
      <w:r w:rsidR="00EF6CF7" w:rsidRPr="00EB5A4F">
        <w:rPr>
          <w:rFonts w:ascii="Arial" w:hAnsi="Arial" w:cs="Arial"/>
          <w:sz w:val="24"/>
          <w:szCs w:val="24"/>
        </w:rPr>
        <w:t>vait</w:t>
      </w:r>
      <w:r w:rsidRPr="00EB5A4F">
        <w:rPr>
          <w:rFonts w:ascii="Arial" w:hAnsi="Arial" w:cs="Arial"/>
          <w:sz w:val="24"/>
          <w:szCs w:val="24"/>
        </w:rPr>
        <w:t xml:space="preserve"> été convenu de formuler un seul programme support et trois programme</w:t>
      </w:r>
      <w:r w:rsidR="00FC19C9" w:rsidRPr="00EB5A4F">
        <w:rPr>
          <w:rFonts w:ascii="Arial" w:hAnsi="Arial" w:cs="Arial"/>
          <w:sz w:val="24"/>
          <w:szCs w:val="24"/>
        </w:rPr>
        <w:t>s</w:t>
      </w:r>
      <w:r w:rsidRPr="00EB5A4F">
        <w:rPr>
          <w:rFonts w:ascii="Arial" w:hAnsi="Arial" w:cs="Arial"/>
          <w:sz w:val="24"/>
          <w:szCs w:val="24"/>
        </w:rPr>
        <w:t xml:space="preserve"> opérationnels.</w:t>
      </w:r>
    </w:p>
    <w:p w14:paraId="1E803A77" w14:textId="77777777" w:rsidR="00B53E97" w:rsidRPr="00EB5A4F" w:rsidRDefault="00B53E97">
      <w:pPr>
        <w:spacing w:after="0" w:line="240" w:lineRule="auto"/>
        <w:jc w:val="both"/>
        <w:rPr>
          <w:rFonts w:ascii="Arial" w:hAnsi="Arial" w:cs="Arial"/>
          <w:sz w:val="24"/>
          <w:szCs w:val="24"/>
        </w:rPr>
      </w:pPr>
    </w:p>
    <w:p w14:paraId="384FA8DE" w14:textId="77777777" w:rsidR="00B53E97" w:rsidRPr="00EB5A4F" w:rsidRDefault="00613610">
      <w:pPr>
        <w:spacing w:after="0" w:line="240" w:lineRule="auto"/>
        <w:jc w:val="both"/>
        <w:rPr>
          <w:rFonts w:ascii="Arial" w:hAnsi="Arial" w:cs="Arial"/>
          <w:sz w:val="24"/>
          <w:szCs w:val="24"/>
        </w:rPr>
      </w:pPr>
      <w:r w:rsidRPr="00EB5A4F">
        <w:rPr>
          <w:rFonts w:ascii="Arial" w:hAnsi="Arial" w:cs="Arial"/>
          <w:sz w:val="24"/>
          <w:szCs w:val="24"/>
        </w:rPr>
        <w:t xml:space="preserve">La formulation des programmes opérationnels </w:t>
      </w:r>
      <w:r w:rsidR="00EF6CF7" w:rsidRPr="00EB5A4F">
        <w:rPr>
          <w:rFonts w:ascii="Arial" w:hAnsi="Arial" w:cs="Arial"/>
          <w:sz w:val="24"/>
          <w:szCs w:val="24"/>
        </w:rPr>
        <w:t>était</w:t>
      </w:r>
      <w:r w:rsidRPr="00EB5A4F">
        <w:rPr>
          <w:rFonts w:ascii="Arial" w:hAnsi="Arial" w:cs="Arial"/>
          <w:sz w:val="24"/>
          <w:szCs w:val="24"/>
        </w:rPr>
        <w:t xml:space="preserve"> adossée sur les axes stratégiques de la Stratégie Sectorielle de Santé 2016-2027. En effet, ce document de référence contient trois axes verticaux à savoir : </w:t>
      </w:r>
      <w:r w:rsidR="00FC19C9" w:rsidRPr="00EB5A4F">
        <w:rPr>
          <w:rFonts w:ascii="Arial" w:hAnsi="Arial" w:cs="Arial"/>
          <w:sz w:val="24"/>
          <w:szCs w:val="24"/>
        </w:rPr>
        <w:t xml:space="preserve">la prévention de la maladie, </w:t>
      </w:r>
      <w:r w:rsidRPr="00EB5A4F">
        <w:rPr>
          <w:rFonts w:ascii="Arial" w:hAnsi="Arial" w:cs="Arial"/>
          <w:sz w:val="24"/>
          <w:szCs w:val="24"/>
        </w:rPr>
        <w:t xml:space="preserve">la promotion de la santé, et la prise en charge des cas. Ce sont ces axes stratégiques qui sont repris comme programmes opérationnels. Quant au programme support intitulé </w:t>
      </w:r>
      <w:r w:rsidR="00FC19C9" w:rsidRPr="00EB5A4F">
        <w:rPr>
          <w:rFonts w:ascii="Arial" w:hAnsi="Arial" w:cs="Arial"/>
          <w:sz w:val="24"/>
          <w:szCs w:val="24"/>
        </w:rPr>
        <w:t>« </w:t>
      </w:r>
      <w:r w:rsidRPr="00EB5A4F">
        <w:rPr>
          <w:rFonts w:ascii="Arial" w:hAnsi="Arial" w:cs="Arial"/>
          <w:sz w:val="24"/>
          <w:szCs w:val="24"/>
        </w:rPr>
        <w:t>Gouvernance et appui institutionnel au secteur santé</w:t>
      </w:r>
      <w:r w:rsidR="00FC19C9" w:rsidRPr="00EB5A4F">
        <w:rPr>
          <w:rFonts w:ascii="Arial" w:hAnsi="Arial" w:cs="Arial"/>
          <w:sz w:val="24"/>
          <w:szCs w:val="24"/>
        </w:rPr>
        <w:t> »</w:t>
      </w:r>
      <w:r w:rsidRPr="00EB5A4F">
        <w:rPr>
          <w:rFonts w:ascii="Arial" w:hAnsi="Arial" w:cs="Arial"/>
          <w:sz w:val="24"/>
          <w:szCs w:val="24"/>
        </w:rPr>
        <w:t xml:space="preserve">, il s’agit d’une fusion des axes stratégiques que sont : Renforcement du système de santé et gouvernance et pilotage stratégique du système de santé. </w:t>
      </w:r>
    </w:p>
    <w:p w14:paraId="630E2AFB" w14:textId="77777777" w:rsidR="00B53E97" w:rsidRPr="00EB5A4F" w:rsidRDefault="00B53E97">
      <w:pPr>
        <w:spacing w:after="0" w:line="240" w:lineRule="auto"/>
        <w:jc w:val="both"/>
        <w:rPr>
          <w:rFonts w:ascii="Arial" w:hAnsi="Arial" w:cs="Arial"/>
          <w:sz w:val="24"/>
          <w:szCs w:val="24"/>
        </w:rPr>
      </w:pPr>
    </w:p>
    <w:p w14:paraId="3193D353" w14:textId="5A10F5A0" w:rsidR="00F21ACB" w:rsidRPr="00EB5A4F" w:rsidRDefault="00613610">
      <w:pPr>
        <w:spacing w:after="0" w:line="240" w:lineRule="auto"/>
        <w:jc w:val="both"/>
        <w:rPr>
          <w:rFonts w:ascii="Arial" w:hAnsi="Arial" w:cs="Arial"/>
          <w:sz w:val="24"/>
          <w:szCs w:val="24"/>
        </w:rPr>
      </w:pPr>
      <w:r w:rsidRPr="00EB5A4F">
        <w:rPr>
          <w:rFonts w:ascii="Arial" w:hAnsi="Arial" w:cs="Arial"/>
          <w:sz w:val="24"/>
          <w:szCs w:val="24"/>
        </w:rPr>
        <w:t>Cette formulation des programmes</w:t>
      </w:r>
      <w:r w:rsidR="00EF6CF7" w:rsidRPr="00EB5A4F">
        <w:rPr>
          <w:rFonts w:ascii="Arial" w:hAnsi="Arial" w:cs="Arial"/>
          <w:sz w:val="24"/>
          <w:szCs w:val="24"/>
        </w:rPr>
        <w:t xml:space="preserve"> avait</w:t>
      </w:r>
      <w:r w:rsidRPr="00EB5A4F">
        <w:rPr>
          <w:rFonts w:ascii="Arial" w:hAnsi="Arial" w:cs="Arial"/>
          <w:sz w:val="24"/>
          <w:szCs w:val="24"/>
        </w:rPr>
        <w:t xml:space="preserve"> perm</w:t>
      </w:r>
      <w:r w:rsidR="00EF6CF7" w:rsidRPr="00EB5A4F">
        <w:rPr>
          <w:rFonts w:ascii="Arial" w:hAnsi="Arial" w:cs="Arial"/>
          <w:sz w:val="24"/>
          <w:szCs w:val="24"/>
        </w:rPr>
        <w:t>is</w:t>
      </w:r>
      <w:r w:rsidRPr="00EB5A4F">
        <w:rPr>
          <w:rFonts w:ascii="Arial" w:hAnsi="Arial" w:cs="Arial"/>
          <w:sz w:val="24"/>
          <w:szCs w:val="24"/>
        </w:rPr>
        <w:t xml:space="preserve"> de capter de manière exhaustive les fonctions de la santé et les missions du Ministère de la Santé Publique. </w:t>
      </w:r>
      <w:r w:rsidR="00EF6CF7" w:rsidRPr="00EB5A4F">
        <w:rPr>
          <w:rFonts w:ascii="Arial" w:hAnsi="Arial" w:cs="Arial"/>
          <w:sz w:val="24"/>
          <w:szCs w:val="24"/>
        </w:rPr>
        <w:t>C’était le</w:t>
      </w:r>
      <w:r w:rsidRPr="00EB5A4F">
        <w:rPr>
          <w:rFonts w:ascii="Arial" w:hAnsi="Arial" w:cs="Arial"/>
          <w:sz w:val="24"/>
          <w:szCs w:val="24"/>
        </w:rPr>
        <w:t xml:space="preserve"> résult</w:t>
      </w:r>
      <w:r w:rsidR="00EF6CF7" w:rsidRPr="00EB5A4F">
        <w:rPr>
          <w:rFonts w:ascii="Arial" w:hAnsi="Arial" w:cs="Arial"/>
          <w:sz w:val="24"/>
          <w:szCs w:val="24"/>
        </w:rPr>
        <w:t>at</w:t>
      </w:r>
      <w:r w:rsidRPr="00EB5A4F">
        <w:rPr>
          <w:rFonts w:ascii="Arial" w:hAnsi="Arial" w:cs="Arial"/>
          <w:sz w:val="24"/>
          <w:szCs w:val="24"/>
        </w:rPr>
        <w:t xml:space="preserve"> d’un travail préalable de délimitation et de segmentation du secteur de la santé en composantes</w:t>
      </w:r>
      <w:r w:rsidR="00223D3A" w:rsidRPr="00EB5A4F">
        <w:rPr>
          <w:rFonts w:ascii="Arial" w:hAnsi="Arial" w:cs="Arial"/>
          <w:sz w:val="24"/>
          <w:szCs w:val="24"/>
        </w:rPr>
        <w:t xml:space="preserve"> et sous composantes</w:t>
      </w:r>
      <w:r w:rsidRPr="00EB5A4F">
        <w:rPr>
          <w:rFonts w:ascii="Arial" w:hAnsi="Arial" w:cs="Arial"/>
          <w:sz w:val="24"/>
          <w:szCs w:val="24"/>
        </w:rPr>
        <w:t xml:space="preserve">.  La mission principale du MINSANTE </w:t>
      </w:r>
      <w:r w:rsidR="00FC19C9" w:rsidRPr="00EB5A4F">
        <w:rPr>
          <w:rFonts w:ascii="Arial" w:hAnsi="Arial" w:cs="Arial"/>
          <w:sz w:val="24"/>
          <w:szCs w:val="24"/>
        </w:rPr>
        <w:t>qui est</w:t>
      </w:r>
      <w:r w:rsidRPr="00EB5A4F">
        <w:rPr>
          <w:rFonts w:ascii="Arial" w:hAnsi="Arial" w:cs="Arial"/>
          <w:sz w:val="24"/>
          <w:szCs w:val="24"/>
        </w:rPr>
        <w:t xml:space="preserve"> d’assurer et de maintenir la santé des populations passe nécessairement par la mise en œuvre des programmes sus évoqués. Lesdits programmes sont ancrés sur les orientations stratégiques car découlent de la SSS 2016-2027.</w:t>
      </w:r>
    </w:p>
    <w:p w14:paraId="227ABF7D" w14:textId="77777777" w:rsidR="00B53E97" w:rsidRPr="00EB5A4F" w:rsidRDefault="00B53E97">
      <w:pPr>
        <w:spacing w:after="0" w:line="240" w:lineRule="auto"/>
        <w:jc w:val="both"/>
        <w:rPr>
          <w:rFonts w:ascii="Arial" w:hAnsi="Arial" w:cs="Arial"/>
          <w:sz w:val="24"/>
          <w:szCs w:val="24"/>
        </w:rPr>
      </w:pPr>
    </w:p>
    <w:p w14:paraId="3326700C" w14:textId="40920173" w:rsidR="00B53E97" w:rsidRPr="00EB5A4F" w:rsidRDefault="006A66DE" w:rsidP="00127EAC">
      <w:pPr>
        <w:pStyle w:val="Paragraphedeliste"/>
        <w:numPr>
          <w:ilvl w:val="1"/>
          <w:numId w:val="1"/>
        </w:numPr>
        <w:tabs>
          <w:tab w:val="left" w:pos="2966"/>
        </w:tabs>
        <w:spacing w:before="240" w:after="0" w:line="276" w:lineRule="auto"/>
        <w:contextualSpacing w:val="0"/>
        <w:jc w:val="both"/>
        <w:outlineLvl w:val="0"/>
        <w:rPr>
          <w:rFonts w:ascii="Arial" w:hAnsi="Arial" w:cs="Arial"/>
          <w:b/>
          <w:sz w:val="24"/>
          <w:szCs w:val="24"/>
        </w:rPr>
      </w:pPr>
      <w:bookmarkStart w:id="9" w:name="_Toc75267251"/>
      <w:r w:rsidRPr="00EB5A4F">
        <w:rPr>
          <w:rFonts w:ascii="Arial" w:hAnsi="Arial" w:cs="Arial"/>
          <w:b/>
          <w:sz w:val="24"/>
          <w:szCs w:val="24"/>
        </w:rPr>
        <w:t>Evaluation de la Structuration des programmes</w:t>
      </w:r>
      <w:bookmarkEnd w:id="9"/>
    </w:p>
    <w:p w14:paraId="64A54CE8" w14:textId="77777777" w:rsidR="00687ED3" w:rsidRPr="00EB5A4F" w:rsidRDefault="00687ED3" w:rsidP="00157A34">
      <w:pPr>
        <w:tabs>
          <w:tab w:val="left" w:pos="2966"/>
        </w:tabs>
        <w:spacing w:after="0" w:line="276" w:lineRule="auto"/>
        <w:jc w:val="both"/>
        <w:rPr>
          <w:rFonts w:ascii="Arial" w:hAnsi="Arial" w:cs="Arial"/>
          <w:sz w:val="24"/>
          <w:szCs w:val="24"/>
        </w:rPr>
      </w:pPr>
    </w:p>
    <w:p w14:paraId="3484443D" w14:textId="77777777" w:rsidR="00687ED3" w:rsidRPr="00EB5A4F" w:rsidRDefault="00223D3A" w:rsidP="00687ED3">
      <w:pPr>
        <w:tabs>
          <w:tab w:val="left" w:pos="2966"/>
        </w:tabs>
        <w:spacing w:after="0" w:line="276" w:lineRule="auto"/>
        <w:jc w:val="both"/>
        <w:rPr>
          <w:rFonts w:ascii="Arial" w:hAnsi="Arial" w:cs="Arial"/>
          <w:sz w:val="24"/>
          <w:szCs w:val="24"/>
        </w:rPr>
      </w:pPr>
      <w:r w:rsidRPr="00EB5A4F">
        <w:rPr>
          <w:rFonts w:ascii="Arial" w:hAnsi="Arial" w:cs="Arial"/>
          <w:sz w:val="24"/>
          <w:szCs w:val="24"/>
        </w:rPr>
        <w:t xml:space="preserve">Chaque programme du MINSANTE dispose d’une stratégie qui met en évidence les actions à implémenter ainsi que les objectifs spécifiques y relatifs. Ces stratégies </w:t>
      </w:r>
      <w:r w:rsidR="00ED5548" w:rsidRPr="00EB5A4F">
        <w:rPr>
          <w:rFonts w:ascii="Arial" w:hAnsi="Arial" w:cs="Arial"/>
          <w:sz w:val="24"/>
          <w:szCs w:val="24"/>
        </w:rPr>
        <w:t xml:space="preserve">programmes </w:t>
      </w:r>
      <w:r w:rsidRPr="00EB5A4F">
        <w:rPr>
          <w:rFonts w:ascii="Arial" w:hAnsi="Arial" w:cs="Arial"/>
          <w:sz w:val="24"/>
          <w:szCs w:val="24"/>
        </w:rPr>
        <w:t xml:space="preserve">expliquent </w:t>
      </w:r>
      <w:r w:rsidR="00ED5548" w:rsidRPr="00EB5A4F">
        <w:rPr>
          <w:rFonts w:ascii="Arial" w:hAnsi="Arial" w:cs="Arial"/>
          <w:sz w:val="24"/>
          <w:szCs w:val="24"/>
        </w:rPr>
        <w:t xml:space="preserve">les voies et moyens </w:t>
      </w:r>
      <w:r w:rsidRPr="00EB5A4F">
        <w:rPr>
          <w:rFonts w:ascii="Arial" w:hAnsi="Arial" w:cs="Arial"/>
          <w:sz w:val="24"/>
          <w:szCs w:val="24"/>
        </w:rPr>
        <w:t>par lesquels le MINSANTE compte réaliser ses objectifs au niveau de chaque programme.</w:t>
      </w:r>
      <w:r w:rsidR="00ED5548" w:rsidRPr="00EB5A4F">
        <w:rPr>
          <w:rFonts w:ascii="Arial" w:hAnsi="Arial" w:cs="Arial"/>
          <w:sz w:val="24"/>
          <w:szCs w:val="24"/>
        </w:rPr>
        <w:t xml:space="preserve"> Cependant, ces stratégies ne sont pas suffisamment détaillées et ne font par ressortir clairement le lien qui les relie à la stratégie sectorielle de santé.</w:t>
      </w:r>
    </w:p>
    <w:p w14:paraId="513A9779" w14:textId="77777777" w:rsidR="00687ED3" w:rsidRPr="00EB5A4F" w:rsidRDefault="00687ED3" w:rsidP="00687ED3">
      <w:pPr>
        <w:tabs>
          <w:tab w:val="left" w:pos="2966"/>
        </w:tabs>
        <w:spacing w:after="0" w:line="276" w:lineRule="auto"/>
        <w:jc w:val="both"/>
        <w:rPr>
          <w:rFonts w:ascii="Arial" w:hAnsi="Arial" w:cs="Arial"/>
          <w:sz w:val="24"/>
          <w:szCs w:val="24"/>
        </w:rPr>
      </w:pPr>
    </w:p>
    <w:p w14:paraId="4FD1E974" w14:textId="77777777" w:rsidR="00ED5548" w:rsidRPr="00EB5A4F" w:rsidRDefault="00ED5548" w:rsidP="00687ED3">
      <w:pPr>
        <w:tabs>
          <w:tab w:val="left" w:pos="2966"/>
        </w:tabs>
        <w:spacing w:after="0" w:line="276" w:lineRule="auto"/>
        <w:jc w:val="both"/>
        <w:rPr>
          <w:rFonts w:ascii="Arial" w:hAnsi="Arial" w:cs="Arial"/>
          <w:sz w:val="24"/>
          <w:szCs w:val="24"/>
        </w:rPr>
      </w:pPr>
      <w:r w:rsidRPr="00EB5A4F">
        <w:rPr>
          <w:rFonts w:ascii="Arial" w:hAnsi="Arial" w:cs="Arial"/>
          <w:sz w:val="24"/>
          <w:szCs w:val="24"/>
        </w:rPr>
        <w:t xml:space="preserve">Les objectifs des programmes reprennent </w:t>
      </w:r>
      <w:r w:rsidR="00AB2408" w:rsidRPr="00EB5A4F">
        <w:rPr>
          <w:rFonts w:ascii="Arial" w:hAnsi="Arial" w:cs="Arial"/>
          <w:sz w:val="24"/>
          <w:szCs w:val="24"/>
        </w:rPr>
        <w:t>partiellement</w:t>
      </w:r>
      <w:r w:rsidRPr="00EB5A4F">
        <w:rPr>
          <w:rFonts w:ascii="Arial" w:hAnsi="Arial" w:cs="Arial"/>
          <w:sz w:val="24"/>
          <w:szCs w:val="24"/>
        </w:rPr>
        <w:t xml:space="preserve"> les orientations de la stratégie sectorielle de santé. Elles ne sont par conséquent pas complètement arrimé</w:t>
      </w:r>
      <w:r w:rsidR="00FC19C9" w:rsidRPr="00EB5A4F">
        <w:rPr>
          <w:rFonts w:ascii="Arial" w:hAnsi="Arial" w:cs="Arial"/>
          <w:sz w:val="24"/>
          <w:szCs w:val="24"/>
        </w:rPr>
        <w:t>e</w:t>
      </w:r>
      <w:r w:rsidRPr="00EB5A4F">
        <w:rPr>
          <w:rFonts w:ascii="Arial" w:hAnsi="Arial" w:cs="Arial"/>
          <w:sz w:val="24"/>
          <w:szCs w:val="24"/>
        </w:rPr>
        <w:t xml:space="preserve">s sur ces </w:t>
      </w:r>
      <w:r w:rsidRPr="00EB5A4F">
        <w:rPr>
          <w:rFonts w:ascii="Arial" w:hAnsi="Arial" w:cs="Arial"/>
          <w:sz w:val="24"/>
          <w:szCs w:val="24"/>
        </w:rPr>
        <w:lastRenderedPageBreak/>
        <w:t>derni</w:t>
      </w:r>
      <w:r w:rsidR="00AB2408" w:rsidRPr="00EB5A4F">
        <w:rPr>
          <w:rFonts w:ascii="Arial" w:hAnsi="Arial" w:cs="Arial"/>
          <w:sz w:val="24"/>
          <w:szCs w:val="24"/>
        </w:rPr>
        <w:t>è</w:t>
      </w:r>
      <w:r w:rsidRPr="00EB5A4F">
        <w:rPr>
          <w:rFonts w:ascii="Arial" w:hAnsi="Arial" w:cs="Arial"/>
          <w:sz w:val="24"/>
          <w:szCs w:val="24"/>
        </w:rPr>
        <w:t>r</w:t>
      </w:r>
      <w:r w:rsidR="00AB2408" w:rsidRPr="00EB5A4F">
        <w:rPr>
          <w:rFonts w:ascii="Arial" w:hAnsi="Arial" w:cs="Arial"/>
          <w:sz w:val="24"/>
          <w:szCs w:val="24"/>
        </w:rPr>
        <w:t>e</w:t>
      </w:r>
      <w:r w:rsidRPr="00EB5A4F">
        <w:rPr>
          <w:rFonts w:ascii="Arial" w:hAnsi="Arial" w:cs="Arial"/>
          <w:sz w:val="24"/>
          <w:szCs w:val="24"/>
        </w:rPr>
        <w:t xml:space="preserve">s. </w:t>
      </w:r>
      <w:r w:rsidR="00AB2408" w:rsidRPr="00EB5A4F">
        <w:rPr>
          <w:rFonts w:ascii="Arial" w:hAnsi="Arial" w:cs="Arial"/>
          <w:sz w:val="24"/>
          <w:szCs w:val="24"/>
        </w:rPr>
        <w:t>Par ailleurs, l</w:t>
      </w:r>
      <w:r w:rsidRPr="00EB5A4F">
        <w:rPr>
          <w:rFonts w:ascii="Arial" w:hAnsi="Arial" w:cs="Arial"/>
          <w:sz w:val="24"/>
          <w:szCs w:val="24"/>
        </w:rPr>
        <w:t xml:space="preserve">es objectifs </w:t>
      </w:r>
      <w:r w:rsidR="00AB2408" w:rsidRPr="00EB5A4F">
        <w:rPr>
          <w:rFonts w:ascii="Arial" w:hAnsi="Arial" w:cs="Arial"/>
          <w:sz w:val="24"/>
          <w:szCs w:val="24"/>
        </w:rPr>
        <w:t xml:space="preserve">des programmes </w:t>
      </w:r>
      <w:r w:rsidRPr="00EB5A4F">
        <w:rPr>
          <w:rFonts w:ascii="Arial" w:hAnsi="Arial" w:cs="Arial"/>
          <w:sz w:val="24"/>
          <w:szCs w:val="24"/>
        </w:rPr>
        <w:t>sont accompagnés d’indicateurs qui permettent de mesurer les progrès effectués. M</w:t>
      </w:r>
      <w:r w:rsidR="00915560" w:rsidRPr="00EB5A4F">
        <w:rPr>
          <w:rFonts w:ascii="Arial" w:hAnsi="Arial" w:cs="Arial"/>
          <w:sz w:val="24"/>
          <w:szCs w:val="24"/>
        </w:rPr>
        <w:t xml:space="preserve">ais </w:t>
      </w:r>
      <w:r w:rsidR="00AB2408" w:rsidRPr="00EB5A4F">
        <w:rPr>
          <w:rFonts w:ascii="Arial" w:hAnsi="Arial" w:cs="Arial"/>
          <w:sz w:val="24"/>
          <w:szCs w:val="24"/>
        </w:rPr>
        <w:t>l’appréciation d</w:t>
      </w:r>
      <w:r w:rsidR="00915560" w:rsidRPr="00EB5A4F">
        <w:rPr>
          <w:rFonts w:ascii="Arial" w:hAnsi="Arial" w:cs="Arial"/>
          <w:sz w:val="24"/>
          <w:szCs w:val="24"/>
        </w:rPr>
        <w:t>es résultats de</w:t>
      </w:r>
      <w:r w:rsidRPr="00EB5A4F">
        <w:rPr>
          <w:rFonts w:ascii="Arial" w:hAnsi="Arial" w:cs="Arial"/>
          <w:sz w:val="24"/>
          <w:szCs w:val="24"/>
        </w:rPr>
        <w:t xml:space="preserve"> certains programmes</w:t>
      </w:r>
      <w:r w:rsidR="00AB2408" w:rsidRPr="00EB5A4F">
        <w:rPr>
          <w:rFonts w:ascii="Arial" w:hAnsi="Arial" w:cs="Arial"/>
          <w:sz w:val="24"/>
          <w:szCs w:val="24"/>
        </w:rPr>
        <w:t xml:space="preserve"> s’est souvent avéré</w:t>
      </w:r>
      <w:r w:rsidR="00FC19C9" w:rsidRPr="00EB5A4F">
        <w:rPr>
          <w:rFonts w:ascii="Arial" w:hAnsi="Arial" w:cs="Arial"/>
          <w:sz w:val="24"/>
          <w:szCs w:val="24"/>
        </w:rPr>
        <w:t>e</w:t>
      </w:r>
      <w:r w:rsidR="00AB2408" w:rsidRPr="00EB5A4F">
        <w:rPr>
          <w:rFonts w:ascii="Arial" w:hAnsi="Arial" w:cs="Arial"/>
          <w:sz w:val="24"/>
          <w:szCs w:val="24"/>
        </w:rPr>
        <w:t xml:space="preserve"> difficile</w:t>
      </w:r>
      <w:r w:rsidR="00915560" w:rsidRPr="00EB5A4F">
        <w:rPr>
          <w:rFonts w:ascii="Arial" w:hAnsi="Arial" w:cs="Arial"/>
          <w:sz w:val="24"/>
          <w:szCs w:val="24"/>
        </w:rPr>
        <w:t xml:space="preserve"> à cause de la nature des indicateurs retenus. En effet, certains indicateurs de programme ne pouvaient </w:t>
      </w:r>
      <w:r w:rsidR="00AB2408" w:rsidRPr="00EB5A4F">
        <w:rPr>
          <w:rFonts w:ascii="Arial" w:hAnsi="Arial" w:cs="Arial"/>
          <w:sz w:val="24"/>
          <w:szCs w:val="24"/>
        </w:rPr>
        <w:t xml:space="preserve">pas </w:t>
      </w:r>
      <w:r w:rsidR="00915560" w:rsidRPr="00EB5A4F">
        <w:rPr>
          <w:rFonts w:ascii="Arial" w:hAnsi="Arial" w:cs="Arial"/>
          <w:sz w:val="24"/>
          <w:szCs w:val="24"/>
        </w:rPr>
        <w:t xml:space="preserve">être </w:t>
      </w:r>
      <w:r w:rsidRPr="00EB5A4F">
        <w:rPr>
          <w:rFonts w:ascii="Arial" w:hAnsi="Arial" w:cs="Arial"/>
          <w:sz w:val="24"/>
          <w:szCs w:val="24"/>
        </w:rPr>
        <w:t>renseigné</w:t>
      </w:r>
      <w:r w:rsidR="00915560" w:rsidRPr="00EB5A4F">
        <w:rPr>
          <w:rFonts w:ascii="Arial" w:hAnsi="Arial" w:cs="Arial"/>
          <w:sz w:val="24"/>
          <w:szCs w:val="24"/>
        </w:rPr>
        <w:t>s annuellement du fait qu’ils nécessitaient des études ou des enquêtes. D’autres indicateurs retenus étaient des indicateurs d’effet et ne pouvaient par conséquent pas être renseignés sur la base annuelle</w:t>
      </w:r>
      <w:r w:rsidRPr="00EB5A4F">
        <w:rPr>
          <w:rFonts w:ascii="Arial" w:hAnsi="Arial" w:cs="Arial"/>
          <w:sz w:val="24"/>
          <w:szCs w:val="24"/>
        </w:rPr>
        <w:t xml:space="preserve">. </w:t>
      </w:r>
    </w:p>
    <w:p w14:paraId="42F5E194" w14:textId="77777777" w:rsidR="00AB2408" w:rsidRPr="00EB5A4F" w:rsidRDefault="00AB2408" w:rsidP="00ED5548">
      <w:pPr>
        <w:tabs>
          <w:tab w:val="left" w:pos="2966"/>
        </w:tabs>
        <w:spacing w:before="240" w:after="0" w:line="276" w:lineRule="auto"/>
        <w:jc w:val="both"/>
        <w:rPr>
          <w:rFonts w:ascii="Arial" w:hAnsi="Arial" w:cs="Arial"/>
          <w:sz w:val="24"/>
          <w:szCs w:val="24"/>
        </w:rPr>
      </w:pPr>
      <w:r w:rsidRPr="00EB5A4F">
        <w:rPr>
          <w:rFonts w:ascii="Arial" w:hAnsi="Arial" w:cs="Arial"/>
          <w:sz w:val="24"/>
          <w:szCs w:val="24"/>
        </w:rPr>
        <w:t>Toutefois, l’on peut constater une parfaite cohérence entre les programmes et les actions retenues.</w:t>
      </w:r>
      <w:r w:rsidR="00687ED3" w:rsidRPr="00EB5A4F">
        <w:rPr>
          <w:rFonts w:ascii="Arial" w:hAnsi="Arial" w:cs="Arial"/>
          <w:sz w:val="24"/>
          <w:szCs w:val="24"/>
        </w:rPr>
        <w:t xml:space="preserve"> Celles-ci étant des sous-ensembles homogènes de chaque programme. Il est de fait facile d’établir le lien entre les actions et les programmes et mesurer la participation des actions à la réalisation des objectifs des programmes.</w:t>
      </w:r>
    </w:p>
    <w:p w14:paraId="6DDBCDD1" w14:textId="77777777" w:rsidR="00A0268D" w:rsidRPr="00EB5A4F" w:rsidRDefault="00687ED3" w:rsidP="00687ED3">
      <w:pPr>
        <w:tabs>
          <w:tab w:val="left" w:pos="2966"/>
        </w:tabs>
        <w:spacing w:before="240" w:after="0" w:line="276" w:lineRule="auto"/>
        <w:jc w:val="both"/>
        <w:rPr>
          <w:rFonts w:ascii="Arial" w:hAnsi="Arial" w:cs="Arial"/>
          <w:sz w:val="24"/>
          <w:szCs w:val="24"/>
        </w:rPr>
      </w:pPr>
      <w:r w:rsidRPr="00EB5A4F">
        <w:rPr>
          <w:rFonts w:ascii="Arial" w:hAnsi="Arial" w:cs="Arial"/>
          <w:sz w:val="24"/>
          <w:szCs w:val="24"/>
        </w:rPr>
        <w:t xml:space="preserve">Pour ce qui concerne le dialogue de gestion, </w:t>
      </w:r>
      <w:r w:rsidR="005801DE" w:rsidRPr="00EB5A4F">
        <w:rPr>
          <w:rFonts w:ascii="Arial" w:hAnsi="Arial" w:cs="Arial"/>
          <w:sz w:val="24"/>
          <w:szCs w:val="24"/>
        </w:rPr>
        <w:t>les chefs des programmes ont été désignés de manière formel</w:t>
      </w:r>
      <w:r w:rsidR="00FC19C9" w:rsidRPr="00EB5A4F">
        <w:rPr>
          <w:rFonts w:ascii="Arial" w:hAnsi="Arial" w:cs="Arial"/>
          <w:sz w:val="24"/>
          <w:szCs w:val="24"/>
        </w:rPr>
        <w:t>le</w:t>
      </w:r>
      <w:r w:rsidR="005801DE" w:rsidRPr="00EB5A4F">
        <w:rPr>
          <w:rFonts w:ascii="Arial" w:hAnsi="Arial" w:cs="Arial"/>
          <w:sz w:val="24"/>
          <w:szCs w:val="24"/>
        </w:rPr>
        <w:t xml:space="preserve"> tout comme les contrôleurs de gestion. Cependant, le mécanisme de mise en œuvre des actions et l’organisation du dialogue de gestion ont été faibles. En effet, </w:t>
      </w:r>
      <w:r w:rsidR="00A0268D" w:rsidRPr="00EB5A4F">
        <w:rPr>
          <w:rFonts w:ascii="Arial" w:hAnsi="Arial" w:cs="Arial"/>
          <w:sz w:val="24"/>
          <w:szCs w:val="24"/>
        </w:rPr>
        <w:t>l’instabilité des responsables des programmes et d’action due à la mobilité du personnel, contribue à la faible appropriation de l’approche du budget programme</w:t>
      </w:r>
      <w:r w:rsidR="005801DE" w:rsidRPr="00EB5A4F">
        <w:rPr>
          <w:rFonts w:ascii="Arial" w:hAnsi="Arial" w:cs="Arial"/>
          <w:sz w:val="24"/>
          <w:szCs w:val="24"/>
        </w:rPr>
        <w:t xml:space="preserve">. </w:t>
      </w:r>
      <w:r w:rsidR="00A0268D" w:rsidRPr="00EB5A4F">
        <w:rPr>
          <w:rFonts w:ascii="Arial" w:hAnsi="Arial" w:cs="Arial"/>
          <w:sz w:val="24"/>
          <w:szCs w:val="24"/>
        </w:rPr>
        <w:t xml:space="preserve">D’où la nécessité de l’instauration d’une formation permanente des différents acteurs. </w:t>
      </w:r>
    </w:p>
    <w:p w14:paraId="2473D013" w14:textId="77777777" w:rsidR="008A0FE1" w:rsidRPr="00EB5A4F" w:rsidRDefault="005801DE" w:rsidP="00687ED3">
      <w:pPr>
        <w:tabs>
          <w:tab w:val="left" w:pos="2966"/>
        </w:tabs>
        <w:spacing w:before="240" w:after="0" w:line="276" w:lineRule="auto"/>
        <w:jc w:val="both"/>
        <w:rPr>
          <w:rFonts w:ascii="Arial" w:hAnsi="Arial" w:cs="Arial"/>
          <w:sz w:val="24"/>
          <w:szCs w:val="24"/>
        </w:rPr>
      </w:pPr>
      <w:r w:rsidRPr="00EB5A4F">
        <w:rPr>
          <w:rFonts w:ascii="Arial" w:hAnsi="Arial" w:cs="Arial"/>
          <w:sz w:val="24"/>
          <w:szCs w:val="24"/>
        </w:rPr>
        <w:t>Les capacités des gestionnaires des programmes n’ont pas été renforcé</w:t>
      </w:r>
      <w:r w:rsidR="00F064C7" w:rsidRPr="00EB5A4F">
        <w:rPr>
          <w:rFonts w:ascii="Arial" w:hAnsi="Arial" w:cs="Arial"/>
          <w:sz w:val="24"/>
          <w:szCs w:val="24"/>
        </w:rPr>
        <w:t>e</w:t>
      </w:r>
      <w:r w:rsidRPr="00EB5A4F">
        <w:rPr>
          <w:rFonts w:ascii="Arial" w:hAnsi="Arial" w:cs="Arial"/>
          <w:sz w:val="24"/>
          <w:szCs w:val="24"/>
        </w:rPr>
        <w:t xml:space="preserve">s pour leur permettre d’avoir </w:t>
      </w:r>
      <w:r w:rsidR="00943FCE" w:rsidRPr="00EB5A4F">
        <w:rPr>
          <w:rFonts w:ascii="Arial" w:hAnsi="Arial" w:cs="Arial"/>
          <w:sz w:val="24"/>
          <w:szCs w:val="24"/>
        </w:rPr>
        <w:t>un rendement optimal. En outre, les chefs des programmes et d’action se sont faiblement approprier l’approche du budget programme ce qui a rendu difficile leur collaboration avec les chefs de programmes.</w:t>
      </w:r>
      <w:r w:rsidRPr="00EB5A4F">
        <w:rPr>
          <w:rFonts w:ascii="Arial" w:hAnsi="Arial" w:cs="Arial"/>
          <w:sz w:val="24"/>
          <w:szCs w:val="24"/>
        </w:rPr>
        <w:t xml:space="preserve">  </w:t>
      </w:r>
    </w:p>
    <w:p w14:paraId="0A023A34" w14:textId="77777777" w:rsidR="00687ED3" w:rsidRPr="00EB5A4F" w:rsidRDefault="00687ED3" w:rsidP="00687ED3">
      <w:pPr>
        <w:tabs>
          <w:tab w:val="left" w:pos="2966"/>
        </w:tabs>
        <w:spacing w:before="240" w:after="0" w:line="276" w:lineRule="auto"/>
        <w:jc w:val="both"/>
        <w:rPr>
          <w:rFonts w:ascii="Arial" w:hAnsi="Arial" w:cs="Arial"/>
          <w:sz w:val="24"/>
          <w:szCs w:val="24"/>
        </w:rPr>
      </w:pPr>
      <w:r w:rsidRPr="00EB5A4F">
        <w:rPr>
          <w:rFonts w:ascii="Arial" w:hAnsi="Arial" w:cs="Arial"/>
          <w:sz w:val="24"/>
          <w:szCs w:val="24"/>
        </w:rPr>
        <w:t>La mise en œuvre des programmes a été entravée par le faible fonctionnement de la chaine PPBS dans l’ensemble.</w:t>
      </w:r>
      <w:r w:rsidR="00943FCE" w:rsidRPr="00EB5A4F">
        <w:rPr>
          <w:rFonts w:ascii="Arial" w:hAnsi="Arial" w:cs="Arial"/>
          <w:sz w:val="24"/>
          <w:szCs w:val="24"/>
        </w:rPr>
        <w:t xml:space="preserve"> En effet, l’on relève une forte déconnection entre la planification et la programmation. La budgétisation n’étant que la conséquence des deux premiers maillons de la chaine.</w:t>
      </w:r>
      <w:r w:rsidRPr="00EB5A4F">
        <w:rPr>
          <w:rFonts w:ascii="Arial" w:hAnsi="Arial" w:cs="Arial"/>
          <w:sz w:val="24"/>
          <w:szCs w:val="24"/>
        </w:rPr>
        <w:t xml:space="preserve"> A cela l’on pourrait également ajouter la limitation du nombre de programme à 4. Cette situation a rendu difficile la mise en œuvre des interventions relevant du renforcement du système de santé.</w:t>
      </w:r>
      <w:r w:rsidR="00B17291" w:rsidRPr="00EB5A4F">
        <w:rPr>
          <w:rFonts w:ascii="Arial" w:hAnsi="Arial" w:cs="Arial"/>
          <w:sz w:val="24"/>
          <w:szCs w:val="24"/>
        </w:rPr>
        <w:t xml:space="preserve"> En outre, l’on pourrait déplorer la faible appropriation de l’approche par programme dans l’ensemble du système de santé. Très peu de responsables de programmes, d’action ou d’activité sont au fait de leur mission et de l’étendue de leurs responsabilités. Les acteurs du niveau déconcentrés sont quant à eux très peu concernés par cette approche.</w:t>
      </w:r>
    </w:p>
    <w:p w14:paraId="127F9371" w14:textId="6A1C7E09" w:rsidR="00B53E97" w:rsidRPr="00EB5A4F" w:rsidRDefault="00613610" w:rsidP="00127EAC">
      <w:pPr>
        <w:pStyle w:val="Paragraphedeliste"/>
        <w:numPr>
          <w:ilvl w:val="1"/>
          <w:numId w:val="1"/>
        </w:numPr>
        <w:tabs>
          <w:tab w:val="left" w:pos="2966"/>
        </w:tabs>
        <w:spacing w:before="240" w:after="0" w:line="276" w:lineRule="auto"/>
        <w:contextualSpacing w:val="0"/>
        <w:jc w:val="both"/>
        <w:outlineLvl w:val="0"/>
        <w:rPr>
          <w:rFonts w:ascii="Arial" w:hAnsi="Arial" w:cs="Arial"/>
          <w:b/>
          <w:sz w:val="24"/>
          <w:szCs w:val="24"/>
        </w:rPr>
      </w:pPr>
      <w:bookmarkStart w:id="10" w:name="_Toc75267252"/>
      <w:r w:rsidRPr="00EB5A4F">
        <w:rPr>
          <w:rFonts w:ascii="Arial" w:hAnsi="Arial" w:cs="Arial"/>
          <w:b/>
          <w:sz w:val="24"/>
          <w:szCs w:val="24"/>
        </w:rPr>
        <w:t>Appréciation de la qualité du dispositif de suivi-évaluation de la performance</w:t>
      </w:r>
      <w:bookmarkEnd w:id="10"/>
      <w:r w:rsidRPr="00EB5A4F">
        <w:rPr>
          <w:rFonts w:ascii="Arial" w:hAnsi="Arial" w:cs="Arial"/>
          <w:b/>
          <w:sz w:val="24"/>
          <w:szCs w:val="24"/>
        </w:rPr>
        <w:t xml:space="preserve">  </w:t>
      </w:r>
    </w:p>
    <w:p w14:paraId="43481285" w14:textId="77777777" w:rsidR="0047078A" w:rsidRPr="00EB5A4F" w:rsidRDefault="003F1901" w:rsidP="0047078A">
      <w:pPr>
        <w:pStyle w:val="Default"/>
        <w:spacing w:before="120" w:line="276" w:lineRule="auto"/>
        <w:jc w:val="both"/>
        <w:rPr>
          <w:rFonts w:ascii="Arial" w:hAnsi="Arial" w:cs="Arial"/>
          <w:color w:val="auto"/>
        </w:rPr>
      </w:pPr>
      <w:r w:rsidRPr="00EB5A4F">
        <w:rPr>
          <w:rFonts w:ascii="Arial" w:hAnsi="Arial" w:cs="Arial"/>
          <w:color w:val="auto"/>
        </w:rPr>
        <w:t>Le dispositif de suivi-évaluation mis sur pied dans le cadre du budget programme est faible</w:t>
      </w:r>
      <w:r w:rsidR="00C5020D" w:rsidRPr="00EB5A4F">
        <w:rPr>
          <w:rFonts w:ascii="Arial" w:hAnsi="Arial" w:cs="Arial"/>
          <w:color w:val="auto"/>
        </w:rPr>
        <w:t xml:space="preserve"> au MINSANTE</w:t>
      </w:r>
      <w:r w:rsidRPr="00EB5A4F">
        <w:rPr>
          <w:rFonts w:ascii="Arial" w:hAnsi="Arial" w:cs="Arial"/>
          <w:color w:val="auto"/>
        </w:rPr>
        <w:t xml:space="preserve">. </w:t>
      </w:r>
      <w:r w:rsidR="0047078A" w:rsidRPr="00EB5A4F">
        <w:rPr>
          <w:rFonts w:ascii="Arial" w:hAnsi="Arial" w:cs="Arial"/>
          <w:color w:val="auto"/>
        </w:rPr>
        <w:t xml:space="preserve">Cette situation se </w:t>
      </w:r>
      <w:r w:rsidR="00C5020D" w:rsidRPr="00EB5A4F">
        <w:rPr>
          <w:rFonts w:ascii="Arial" w:hAnsi="Arial" w:cs="Arial"/>
          <w:color w:val="auto"/>
        </w:rPr>
        <w:t>manifeste</w:t>
      </w:r>
      <w:r w:rsidR="0047078A" w:rsidRPr="00EB5A4F">
        <w:rPr>
          <w:rFonts w:ascii="Arial" w:hAnsi="Arial" w:cs="Arial"/>
          <w:color w:val="auto"/>
        </w:rPr>
        <w:t xml:space="preserve"> principalement par l’absence de tableaux de bord, </w:t>
      </w:r>
      <w:r w:rsidR="00C5020D" w:rsidRPr="00EB5A4F">
        <w:rPr>
          <w:rFonts w:ascii="Arial" w:hAnsi="Arial" w:cs="Arial"/>
          <w:color w:val="auto"/>
        </w:rPr>
        <w:t xml:space="preserve">d’outils de collecte de données et de canevas de reddition des comptes </w:t>
      </w:r>
      <w:r w:rsidR="0047078A" w:rsidRPr="00EB5A4F">
        <w:rPr>
          <w:rFonts w:ascii="Arial" w:hAnsi="Arial" w:cs="Arial"/>
          <w:color w:val="auto"/>
        </w:rPr>
        <w:t>harmonisés</w:t>
      </w:r>
      <w:r w:rsidR="00C5020D" w:rsidRPr="00EB5A4F">
        <w:rPr>
          <w:rFonts w:ascii="Arial" w:hAnsi="Arial" w:cs="Arial"/>
          <w:color w:val="auto"/>
        </w:rPr>
        <w:t xml:space="preserve"> dans tous les programmes</w:t>
      </w:r>
      <w:r w:rsidR="00943FCE" w:rsidRPr="00EB5A4F">
        <w:rPr>
          <w:rFonts w:ascii="Arial" w:hAnsi="Arial" w:cs="Arial"/>
          <w:color w:val="auto"/>
        </w:rPr>
        <w:t xml:space="preserve"> et à tous les niveaux de la pyramide sanitaire</w:t>
      </w:r>
      <w:r w:rsidR="0047078A" w:rsidRPr="00EB5A4F">
        <w:rPr>
          <w:rFonts w:ascii="Arial" w:hAnsi="Arial" w:cs="Arial"/>
          <w:color w:val="auto"/>
        </w:rPr>
        <w:t xml:space="preserve">. </w:t>
      </w:r>
      <w:r w:rsidRPr="00EB5A4F">
        <w:rPr>
          <w:rFonts w:ascii="Arial" w:hAnsi="Arial" w:cs="Arial"/>
          <w:color w:val="auto"/>
        </w:rPr>
        <w:t xml:space="preserve">En </w:t>
      </w:r>
      <w:r w:rsidR="0047078A" w:rsidRPr="00EB5A4F">
        <w:rPr>
          <w:rFonts w:ascii="Arial" w:hAnsi="Arial" w:cs="Arial"/>
          <w:color w:val="auto"/>
        </w:rPr>
        <w:t>outre</w:t>
      </w:r>
      <w:r w:rsidRPr="00EB5A4F">
        <w:rPr>
          <w:rFonts w:ascii="Arial" w:hAnsi="Arial" w:cs="Arial"/>
          <w:color w:val="auto"/>
        </w:rPr>
        <w:t xml:space="preserve">, </w:t>
      </w:r>
      <w:r w:rsidR="0047078A" w:rsidRPr="00EB5A4F">
        <w:rPr>
          <w:rFonts w:ascii="Arial" w:hAnsi="Arial" w:cs="Arial"/>
          <w:color w:val="auto"/>
        </w:rPr>
        <w:t>l</w:t>
      </w:r>
      <w:r w:rsidRPr="00EB5A4F">
        <w:rPr>
          <w:rFonts w:ascii="Arial" w:hAnsi="Arial" w:cs="Arial"/>
          <w:color w:val="auto"/>
        </w:rPr>
        <w:t>es efforts de suivi effectués au niveau de chaque programme ne sont pas systématique</w:t>
      </w:r>
      <w:r w:rsidR="0047078A" w:rsidRPr="00EB5A4F">
        <w:rPr>
          <w:rFonts w:ascii="Arial" w:hAnsi="Arial" w:cs="Arial"/>
          <w:color w:val="auto"/>
        </w:rPr>
        <w:t>ment capitalisés</w:t>
      </w:r>
      <w:r w:rsidRPr="00EB5A4F">
        <w:rPr>
          <w:rFonts w:ascii="Arial" w:hAnsi="Arial" w:cs="Arial"/>
          <w:color w:val="auto"/>
        </w:rPr>
        <w:t xml:space="preserve"> comme éléments d’aide à la prise de décision. </w:t>
      </w:r>
      <w:r w:rsidR="00C5020D" w:rsidRPr="00EB5A4F">
        <w:rPr>
          <w:rFonts w:ascii="Arial" w:hAnsi="Arial" w:cs="Arial"/>
          <w:color w:val="auto"/>
        </w:rPr>
        <w:t>Les informations collectées sont généralement rendues disponibles en fin d’année juste pour les travaux d’élaboration du rapport de revu</w:t>
      </w:r>
      <w:r w:rsidR="00A61E2D" w:rsidRPr="00EB5A4F">
        <w:rPr>
          <w:rFonts w:ascii="Arial" w:hAnsi="Arial" w:cs="Arial"/>
          <w:color w:val="auto"/>
        </w:rPr>
        <w:t>e</w:t>
      </w:r>
      <w:r w:rsidR="00C5020D" w:rsidRPr="00EB5A4F">
        <w:rPr>
          <w:rFonts w:ascii="Arial" w:hAnsi="Arial" w:cs="Arial"/>
          <w:color w:val="auto"/>
        </w:rPr>
        <w:t xml:space="preserve">. </w:t>
      </w:r>
      <w:r w:rsidR="00A61E2D" w:rsidRPr="00EB5A4F">
        <w:rPr>
          <w:rFonts w:ascii="Arial" w:hAnsi="Arial" w:cs="Arial"/>
          <w:color w:val="auto"/>
        </w:rPr>
        <w:t>Par conséquent, le</w:t>
      </w:r>
      <w:r w:rsidRPr="00EB5A4F">
        <w:rPr>
          <w:rFonts w:ascii="Arial" w:hAnsi="Arial" w:cs="Arial"/>
          <w:color w:val="auto"/>
        </w:rPr>
        <w:t xml:space="preserve"> comité </w:t>
      </w:r>
      <w:r w:rsidRPr="00EB5A4F">
        <w:rPr>
          <w:rFonts w:ascii="Arial" w:hAnsi="Arial" w:cs="Arial"/>
          <w:color w:val="auto"/>
        </w:rPr>
        <w:lastRenderedPageBreak/>
        <w:t xml:space="preserve">PPBS </w:t>
      </w:r>
      <w:r w:rsidR="00A61E2D" w:rsidRPr="00EB5A4F">
        <w:rPr>
          <w:rFonts w:ascii="Arial" w:hAnsi="Arial" w:cs="Arial"/>
          <w:color w:val="auto"/>
        </w:rPr>
        <w:t xml:space="preserve">n’a pas assez d’informations </w:t>
      </w:r>
      <w:r w:rsidRPr="00EB5A4F">
        <w:rPr>
          <w:rFonts w:ascii="Arial" w:hAnsi="Arial" w:cs="Arial"/>
          <w:color w:val="auto"/>
        </w:rPr>
        <w:t>pour être efficace</w:t>
      </w:r>
      <w:r w:rsidR="00A61E2D" w:rsidRPr="00EB5A4F">
        <w:rPr>
          <w:rFonts w:ascii="Arial" w:hAnsi="Arial" w:cs="Arial"/>
          <w:color w:val="auto"/>
        </w:rPr>
        <w:t xml:space="preserve"> dans son fonctionnement</w:t>
      </w:r>
      <w:r w:rsidRPr="00EB5A4F">
        <w:rPr>
          <w:rFonts w:ascii="Arial" w:hAnsi="Arial" w:cs="Arial"/>
          <w:color w:val="auto"/>
        </w:rPr>
        <w:t>.</w:t>
      </w:r>
      <w:r w:rsidR="0047078A" w:rsidRPr="00EB5A4F">
        <w:rPr>
          <w:rFonts w:ascii="Arial" w:hAnsi="Arial" w:cs="Arial"/>
          <w:color w:val="auto"/>
        </w:rPr>
        <w:t xml:space="preserve"> Ce dernier s’est d’ailleurs réunit très peu de fois au cours du dernier triennat.</w:t>
      </w:r>
    </w:p>
    <w:p w14:paraId="3EFB4232" w14:textId="794F4B76" w:rsidR="003F1901" w:rsidRPr="00EB5A4F" w:rsidRDefault="0047078A" w:rsidP="0047078A">
      <w:pPr>
        <w:pStyle w:val="Default"/>
        <w:spacing w:before="120" w:line="276" w:lineRule="auto"/>
        <w:jc w:val="both"/>
        <w:rPr>
          <w:rFonts w:ascii="Arial" w:hAnsi="Arial" w:cs="Arial"/>
          <w:color w:val="auto"/>
        </w:rPr>
      </w:pPr>
      <w:r w:rsidRPr="00EB5A4F">
        <w:rPr>
          <w:rFonts w:ascii="Arial" w:hAnsi="Arial" w:cs="Arial"/>
          <w:color w:val="auto"/>
        </w:rPr>
        <w:t>Les 04 contrôleurs de gestion s’efforcent néanmoins à élaborer et assurer la mise en œuvre du protocole de gestion de leur</w:t>
      </w:r>
      <w:r w:rsidR="00F064C7" w:rsidRPr="00EB5A4F">
        <w:rPr>
          <w:rFonts w:ascii="Arial" w:hAnsi="Arial" w:cs="Arial"/>
          <w:color w:val="auto"/>
        </w:rPr>
        <w:t>s</w:t>
      </w:r>
      <w:r w:rsidRPr="00EB5A4F">
        <w:rPr>
          <w:rFonts w:ascii="Arial" w:hAnsi="Arial" w:cs="Arial"/>
          <w:color w:val="auto"/>
        </w:rPr>
        <w:t xml:space="preserve"> programmes respecti</w:t>
      </w:r>
      <w:r w:rsidR="00943FCE" w:rsidRPr="00EB5A4F">
        <w:rPr>
          <w:rFonts w:ascii="Arial" w:hAnsi="Arial" w:cs="Arial"/>
          <w:color w:val="auto"/>
        </w:rPr>
        <w:t>fs. La C</w:t>
      </w:r>
      <w:r w:rsidRPr="00EB5A4F">
        <w:rPr>
          <w:rFonts w:ascii="Arial" w:hAnsi="Arial" w:cs="Arial"/>
          <w:color w:val="auto"/>
        </w:rPr>
        <w:t>ellule de Planification et de Programmation à son tour, se charge consolider les résultats produits par chaque programme, facilitant ainsi la reddition des comptes en fin d’année. L’on pourrait tout de même déplorer la faible capacité du système à produire les informations de manière routinière et à les utiliser pour guider la prise de décision.</w:t>
      </w:r>
    </w:p>
    <w:p w14:paraId="720EE2D4" w14:textId="03ECF38F" w:rsidR="002D0D0F" w:rsidRPr="00EB5A4F" w:rsidRDefault="002D0D0F" w:rsidP="0047078A">
      <w:pPr>
        <w:pStyle w:val="Default"/>
        <w:spacing w:before="120" w:line="276" w:lineRule="auto"/>
        <w:jc w:val="both"/>
        <w:rPr>
          <w:rFonts w:ascii="Arial" w:hAnsi="Arial" w:cs="Arial"/>
          <w:color w:val="auto"/>
        </w:rPr>
      </w:pPr>
    </w:p>
    <w:p w14:paraId="482755C0" w14:textId="77777777" w:rsidR="00B53E97" w:rsidRPr="00EB5A4F" w:rsidRDefault="003F1901" w:rsidP="00B17291">
      <w:pPr>
        <w:pStyle w:val="Default"/>
        <w:spacing w:before="120" w:line="276" w:lineRule="auto"/>
        <w:jc w:val="both"/>
        <w:rPr>
          <w:rFonts w:ascii="Arial" w:hAnsi="Arial" w:cs="Arial"/>
          <w:b/>
          <w:color w:val="auto"/>
        </w:rPr>
      </w:pPr>
      <w:r w:rsidRPr="00EB5A4F">
        <w:rPr>
          <w:rFonts w:ascii="Arial" w:hAnsi="Arial" w:cs="Arial"/>
          <w:color w:val="auto"/>
        </w:rPr>
        <w:t xml:space="preserve"> </w:t>
      </w:r>
      <w:r w:rsidR="00613610" w:rsidRPr="00EB5A4F">
        <w:rPr>
          <w:rFonts w:ascii="Arial" w:hAnsi="Arial" w:cs="Arial"/>
          <w:b/>
          <w:color w:val="auto"/>
        </w:rPr>
        <w:t>Analyse Forces, Faiblesses, Opportunités et Menaces (FFOM) de la mise en œuvre des programmes</w:t>
      </w:r>
    </w:p>
    <w:tbl>
      <w:tblPr>
        <w:tblStyle w:val="Grilledutableau"/>
        <w:tblW w:w="10201" w:type="dxa"/>
        <w:tblLook w:val="04A0" w:firstRow="1" w:lastRow="0" w:firstColumn="1" w:lastColumn="0" w:noHBand="0" w:noVBand="1"/>
      </w:tblPr>
      <w:tblGrid>
        <w:gridCol w:w="4531"/>
        <w:gridCol w:w="5670"/>
      </w:tblGrid>
      <w:tr w:rsidR="00B421A1" w:rsidRPr="00EB5A4F" w14:paraId="3EBD47C2" w14:textId="77777777" w:rsidTr="002D0D0F">
        <w:tc>
          <w:tcPr>
            <w:tcW w:w="4531" w:type="dxa"/>
          </w:tcPr>
          <w:p w14:paraId="28117B92" w14:textId="77777777" w:rsidR="00B421A1" w:rsidRPr="00EB5A4F" w:rsidRDefault="00B421A1" w:rsidP="00223D3A">
            <w:pPr>
              <w:tabs>
                <w:tab w:val="left" w:pos="1035"/>
              </w:tabs>
              <w:spacing w:before="240" w:line="276" w:lineRule="auto"/>
              <w:jc w:val="center"/>
              <w:rPr>
                <w:rFonts w:ascii="Arial" w:hAnsi="Arial" w:cs="Arial"/>
                <w:b/>
                <w:bCs/>
                <w:sz w:val="24"/>
                <w:szCs w:val="24"/>
              </w:rPr>
            </w:pPr>
            <w:r w:rsidRPr="00EB5A4F">
              <w:rPr>
                <w:rFonts w:ascii="Arial" w:hAnsi="Arial" w:cs="Arial"/>
                <w:b/>
                <w:bCs/>
                <w:sz w:val="24"/>
                <w:szCs w:val="24"/>
              </w:rPr>
              <w:t>Forces</w:t>
            </w:r>
          </w:p>
        </w:tc>
        <w:tc>
          <w:tcPr>
            <w:tcW w:w="5670" w:type="dxa"/>
          </w:tcPr>
          <w:p w14:paraId="41BE5B31" w14:textId="77777777" w:rsidR="00B421A1" w:rsidRPr="00EB5A4F" w:rsidRDefault="00B421A1" w:rsidP="00223D3A">
            <w:pPr>
              <w:tabs>
                <w:tab w:val="left" w:pos="1035"/>
              </w:tabs>
              <w:spacing w:before="240" w:line="276" w:lineRule="auto"/>
              <w:jc w:val="center"/>
              <w:rPr>
                <w:rFonts w:ascii="Arial" w:hAnsi="Arial" w:cs="Arial"/>
                <w:b/>
                <w:bCs/>
                <w:sz w:val="24"/>
                <w:szCs w:val="24"/>
              </w:rPr>
            </w:pPr>
            <w:r w:rsidRPr="00EB5A4F">
              <w:rPr>
                <w:rFonts w:ascii="Arial" w:hAnsi="Arial" w:cs="Arial"/>
                <w:b/>
                <w:bCs/>
                <w:sz w:val="24"/>
                <w:szCs w:val="24"/>
              </w:rPr>
              <w:t>Faiblesses</w:t>
            </w:r>
          </w:p>
        </w:tc>
      </w:tr>
      <w:tr w:rsidR="00B421A1" w:rsidRPr="00EB5A4F" w14:paraId="3DED1E9A" w14:textId="77777777" w:rsidTr="002D0D0F">
        <w:tc>
          <w:tcPr>
            <w:tcW w:w="4531" w:type="dxa"/>
          </w:tcPr>
          <w:p w14:paraId="7E76B8F6" w14:textId="77777777" w:rsidR="00B421A1" w:rsidRPr="00EB5A4F" w:rsidRDefault="00B421A1" w:rsidP="00627820">
            <w:pPr>
              <w:pStyle w:val="Paragraphedeliste"/>
              <w:numPr>
                <w:ilvl w:val="0"/>
                <w:numId w:val="33"/>
              </w:numPr>
              <w:spacing w:before="240" w:after="120"/>
              <w:rPr>
                <w:rFonts w:ascii="Arial" w:hAnsi="Arial" w:cs="Arial"/>
                <w:sz w:val="24"/>
                <w:szCs w:val="24"/>
              </w:rPr>
            </w:pPr>
            <w:r w:rsidRPr="00EB5A4F">
              <w:rPr>
                <w:rFonts w:ascii="Arial" w:hAnsi="Arial" w:cs="Arial"/>
                <w:sz w:val="24"/>
                <w:szCs w:val="24"/>
              </w:rPr>
              <w:t xml:space="preserve">Les Programmes sont arrimés à la Stratégie Sectorielle de Santé </w:t>
            </w:r>
          </w:p>
          <w:p w14:paraId="2BA2AD41" w14:textId="4E43FFDB" w:rsidR="00B421A1" w:rsidRPr="00EB5A4F" w:rsidRDefault="00B421A1" w:rsidP="00627820">
            <w:pPr>
              <w:pStyle w:val="Paragraphedeliste"/>
              <w:numPr>
                <w:ilvl w:val="0"/>
                <w:numId w:val="33"/>
              </w:numPr>
              <w:spacing w:before="240" w:after="120"/>
              <w:rPr>
                <w:rFonts w:ascii="Arial" w:hAnsi="Arial" w:cs="Arial"/>
                <w:b/>
                <w:bCs/>
                <w:sz w:val="24"/>
                <w:szCs w:val="24"/>
              </w:rPr>
            </w:pPr>
            <w:r w:rsidRPr="00EB5A4F">
              <w:rPr>
                <w:rFonts w:ascii="Arial" w:hAnsi="Arial" w:cs="Arial"/>
                <w:sz w:val="24"/>
                <w:szCs w:val="24"/>
              </w:rPr>
              <w:t xml:space="preserve">Tenue </w:t>
            </w:r>
            <w:r w:rsidR="003D35E7" w:rsidRPr="00EB5A4F">
              <w:rPr>
                <w:rFonts w:ascii="Arial" w:hAnsi="Arial" w:cs="Arial"/>
                <w:sz w:val="24"/>
                <w:szCs w:val="24"/>
              </w:rPr>
              <w:t>des rencontres mensuelles</w:t>
            </w:r>
            <w:r w:rsidRPr="00EB5A4F">
              <w:rPr>
                <w:rFonts w:ascii="Arial" w:hAnsi="Arial" w:cs="Arial"/>
                <w:sz w:val="24"/>
                <w:szCs w:val="24"/>
              </w:rPr>
              <w:t xml:space="preserve"> sein de la majorité des programmes</w:t>
            </w:r>
          </w:p>
          <w:p w14:paraId="1ADD6212" w14:textId="77777777" w:rsidR="00B421A1" w:rsidRPr="00EB5A4F" w:rsidRDefault="00B421A1" w:rsidP="00627820">
            <w:pPr>
              <w:pStyle w:val="Paragraphedeliste"/>
              <w:numPr>
                <w:ilvl w:val="0"/>
                <w:numId w:val="33"/>
              </w:numPr>
              <w:spacing w:before="240" w:after="120"/>
              <w:rPr>
                <w:rFonts w:ascii="Arial" w:hAnsi="Arial" w:cs="Arial"/>
                <w:sz w:val="24"/>
                <w:szCs w:val="24"/>
              </w:rPr>
            </w:pPr>
            <w:r w:rsidRPr="00EB5A4F">
              <w:rPr>
                <w:rFonts w:ascii="Arial" w:hAnsi="Arial" w:cs="Arial"/>
                <w:sz w:val="24"/>
                <w:szCs w:val="24"/>
              </w:rPr>
              <w:t>Disponibilité d’une Stratégie Sectorielle qui intègre déjà les orientations de la SND30</w:t>
            </w:r>
          </w:p>
          <w:p w14:paraId="3A07FCA5" w14:textId="77777777" w:rsidR="00B421A1" w:rsidRPr="00EB5A4F" w:rsidRDefault="00B421A1" w:rsidP="00627820">
            <w:pPr>
              <w:pStyle w:val="Paragraphedeliste"/>
              <w:numPr>
                <w:ilvl w:val="0"/>
                <w:numId w:val="33"/>
              </w:numPr>
              <w:spacing w:before="240" w:after="120"/>
              <w:contextualSpacing w:val="0"/>
              <w:rPr>
                <w:rFonts w:ascii="Arial" w:hAnsi="Arial" w:cs="Arial"/>
                <w:sz w:val="24"/>
                <w:szCs w:val="24"/>
              </w:rPr>
            </w:pPr>
            <w:r w:rsidRPr="00EB5A4F">
              <w:rPr>
                <w:rFonts w:ascii="Arial" w:hAnsi="Arial" w:cs="Arial"/>
                <w:sz w:val="24"/>
                <w:szCs w:val="24"/>
              </w:rPr>
              <w:t>Disponibilité d’un cadre règlementaire qui permet aux programmes d’être opérationnels</w:t>
            </w:r>
          </w:p>
          <w:p w14:paraId="5F7410F1" w14:textId="77777777" w:rsidR="00B421A1" w:rsidRPr="00EB5A4F" w:rsidRDefault="00B421A1" w:rsidP="00627820">
            <w:pPr>
              <w:pStyle w:val="Paragraphedeliste"/>
              <w:numPr>
                <w:ilvl w:val="0"/>
                <w:numId w:val="33"/>
              </w:numPr>
              <w:spacing w:before="240" w:after="120"/>
              <w:contextualSpacing w:val="0"/>
              <w:rPr>
                <w:rFonts w:ascii="Arial" w:hAnsi="Arial" w:cs="Arial"/>
                <w:sz w:val="24"/>
                <w:szCs w:val="24"/>
              </w:rPr>
            </w:pPr>
            <w:r w:rsidRPr="00EB5A4F">
              <w:rPr>
                <w:rFonts w:ascii="Arial" w:hAnsi="Arial" w:cs="Arial"/>
                <w:sz w:val="24"/>
                <w:szCs w:val="24"/>
              </w:rPr>
              <w:t>Disponibilité d’un protocole de gestion pour chaque programme</w:t>
            </w:r>
          </w:p>
          <w:p w14:paraId="02BAE6F0" w14:textId="77777777" w:rsidR="00B421A1" w:rsidRPr="00EB5A4F" w:rsidRDefault="00B421A1" w:rsidP="00627820">
            <w:pPr>
              <w:pStyle w:val="Paragraphedeliste"/>
              <w:numPr>
                <w:ilvl w:val="0"/>
                <w:numId w:val="33"/>
              </w:numPr>
              <w:spacing w:before="240" w:after="120"/>
              <w:contextualSpacing w:val="0"/>
              <w:rPr>
                <w:rFonts w:ascii="Arial" w:hAnsi="Arial" w:cs="Arial"/>
                <w:b/>
                <w:bCs/>
                <w:sz w:val="24"/>
                <w:szCs w:val="24"/>
              </w:rPr>
            </w:pPr>
            <w:r w:rsidRPr="00EB5A4F">
              <w:rPr>
                <w:rFonts w:ascii="Arial" w:hAnsi="Arial" w:cs="Arial"/>
                <w:sz w:val="24"/>
                <w:szCs w:val="24"/>
              </w:rPr>
              <w:t xml:space="preserve">Disponibilité des responsables d’actions et d’activités </w:t>
            </w:r>
          </w:p>
          <w:p w14:paraId="573A428D" w14:textId="77777777" w:rsidR="00F064C7" w:rsidRPr="00EB5A4F" w:rsidRDefault="00F064C7" w:rsidP="00627820">
            <w:pPr>
              <w:pStyle w:val="Paragraphedeliste"/>
              <w:numPr>
                <w:ilvl w:val="0"/>
                <w:numId w:val="33"/>
              </w:numPr>
              <w:spacing w:before="240" w:after="120"/>
              <w:contextualSpacing w:val="0"/>
              <w:rPr>
                <w:rFonts w:ascii="Arial" w:hAnsi="Arial" w:cs="Arial"/>
                <w:b/>
                <w:bCs/>
                <w:sz w:val="24"/>
                <w:szCs w:val="24"/>
              </w:rPr>
            </w:pPr>
            <w:r w:rsidRPr="00EB5A4F">
              <w:rPr>
                <w:rFonts w:ascii="Arial" w:hAnsi="Arial" w:cs="Arial"/>
                <w:sz w:val="24"/>
                <w:szCs w:val="24"/>
              </w:rPr>
              <w:t>Tenue des réunions de coordination des services centraux du MINSANTE</w:t>
            </w:r>
          </w:p>
        </w:tc>
        <w:tc>
          <w:tcPr>
            <w:tcW w:w="5670" w:type="dxa"/>
            <w:vAlign w:val="center"/>
          </w:tcPr>
          <w:p w14:paraId="7118125C" w14:textId="77777777" w:rsidR="00B421A1" w:rsidRPr="00EB5A4F" w:rsidRDefault="00B421A1" w:rsidP="00627820">
            <w:pPr>
              <w:pStyle w:val="Paragraphedeliste"/>
              <w:numPr>
                <w:ilvl w:val="0"/>
                <w:numId w:val="34"/>
              </w:numPr>
              <w:spacing w:before="240" w:after="120"/>
              <w:rPr>
                <w:rFonts w:ascii="Arial" w:hAnsi="Arial" w:cs="Arial"/>
                <w:sz w:val="24"/>
                <w:szCs w:val="24"/>
              </w:rPr>
            </w:pPr>
            <w:r w:rsidRPr="00EB5A4F">
              <w:rPr>
                <w:rFonts w:ascii="Arial" w:hAnsi="Arial" w:cs="Arial"/>
                <w:sz w:val="24"/>
                <w:szCs w:val="24"/>
              </w:rPr>
              <w:t>Insuffisance de renforcement des capacités des responsables des programmes</w:t>
            </w:r>
          </w:p>
          <w:p w14:paraId="43853CEC" w14:textId="77777777" w:rsidR="00B421A1" w:rsidRPr="00EB5A4F" w:rsidRDefault="00B421A1" w:rsidP="00627820">
            <w:pPr>
              <w:pStyle w:val="Paragraphedeliste"/>
              <w:numPr>
                <w:ilvl w:val="0"/>
                <w:numId w:val="34"/>
              </w:numPr>
              <w:spacing w:before="240" w:after="120"/>
              <w:rPr>
                <w:rFonts w:ascii="Arial" w:hAnsi="Arial" w:cs="Arial"/>
                <w:sz w:val="24"/>
                <w:szCs w:val="24"/>
              </w:rPr>
            </w:pPr>
            <w:r w:rsidRPr="00EB5A4F">
              <w:rPr>
                <w:rFonts w:ascii="Arial" w:hAnsi="Arial" w:cs="Arial"/>
                <w:sz w:val="24"/>
                <w:szCs w:val="24"/>
              </w:rPr>
              <w:t>Faible appropriation par les acteurs de l’outil de suivi-évaluation des programmes</w:t>
            </w:r>
          </w:p>
          <w:p w14:paraId="697EF9FB" w14:textId="77777777" w:rsidR="00B421A1" w:rsidRPr="00EB5A4F" w:rsidRDefault="00B421A1" w:rsidP="00627820">
            <w:pPr>
              <w:pStyle w:val="Paragraphedeliste"/>
              <w:numPr>
                <w:ilvl w:val="0"/>
                <w:numId w:val="34"/>
              </w:numPr>
              <w:spacing w:before="240" w:after="120"/>
              <w:rPr>
                <w:rFonts w:ascii="Arial" w:hAnsi="Arial" w:cs="Arial"/>
                <w:sz w:val="24"/>
                <w:szCs w:val="24"/>
              </w:rPr>
            </w:pPr>
            <w:r w:rsidRPr="00EB5A4F">
              <w:rPr>
                <w:rFonts w:ascii="Arial" w:hAnsi="Arial" w:cs="Arial"/>
                <w:sz w:val="24"/>
                <w:szCs w:val="24"/>
              </w:rPr>
              <w:t>Difficulté de collecte et de remontée des données</w:t>
            </w:r>
          </w:p>
          <w:p w14:paraId="474900A1" w14:textId="77777777" w:rsidR="00B421A1" w:rsidRPr="00EB5A4F" w:rsidRDefault="00B421A1" w:rsidP="00627820">
            <w:pPr>
              <w:pStyle w:val="Paragraphedeliste"/>
              <w:numPr>
                <w:ilvl w:val="0"/>
                <w:numId w:val="34"/>
              </w:numPr>
              <w:spacing w:before="240" w:after="120"/>
              <w:rPr>
                <w:rFonts w:ascii="Arial" w:hAnsi="Arial" w:cs="Arial"/>
                <w:sz w:val="24"/>
                <w:szCs w:val="24"/>
              </w:rPr>
            </w:pPr>
            <w:r w:rsidRPr="00EB5A4F">
              <w:rPr>
                <w:rFonts w:ascii="Arial" w:hAnsi="Arial" w:cs="Arial"/>
                <w:sz w:val="24"/>
                <w:szCs w:val="24"/>
              </w:rPr>
              <w:t>L’appropriation insuffisante de certains acteurs du concept de  Budget-Programme</w:t>
            </w:r>
          </w:p>
          <w:p w14:paraId="56A9F049" w14:textId="77777777" w:rsidR="00B421A1" w:rsidRPr="00EB5A4F" w:rsidRDefault="00B421A1" w:rsidP="00627820">
            <w:pPr>
              <w:pStyle w:val="Paragraphedeliste"/>
              <w:numPr>
                <w:ilvl w:val="0"/>
                <w:numId w:val="34"/>
              </w:numPr>
              <w:spacing w:before="240" w:after="120"/>
              <w:rPr>
                <w:rFonts w:ascii="Arial" w:hAnsi="Arial" w:cs="Arial"/>
                <w:sz w:val="24"/>
                <w:szCs w:val="24"/>
              </w:rPr>
            </w:pPr>
            <w:r w:rsidRPr="00EB5A4F">
              <w:rPr>
                <w:rFonts w:ascii="Arial" w:hAnsi="Arial" w:cs="Arial"/>
                <w:sz w:val="24"/>
                <w:szCs w:val="24"/>
              </w:rPr>
              <w:t xml:space="preserve">La dépendance du remplissage de certains indicateurs aux enquêtes </w:t>
            </w:r>
          </w:p>
          <w:p w14:paraId="50740B84" w14:textId="77777777" w:rsidR="00B421A1" w:rsidRPr="00EB5A4F" w:rsidRDefault="00B421A1" w:rsidP="00627820">
            <w:pPr>
              <w:pStyle w:val="Paragraphedeliste"/>
              <w:numPr>
                <w:ilvl w:val="0"/>
                <w:numId w:val="34"/>
              </w:numPr>
              <w:spacing w:before="240" w:after="120"/>
              <w:rPr>
                <w:rFonts w:ascii="Arial" w:hAnsi="Arial" w:cs="Arial"/>
                <w:sz w:val="24"/>
                <w:szCs w:val="24"/>
              </w:rPr>
            </w:pPr>
            <w:r w:rsidRPr="00EB5A4F">
              <w:rPr>
                <w:rFonts w:ascii="Arial" w:hAnsi="Arial" w:cs="Arial"/>
                <w:sz w:val="24"/>
                <w:szCs w:val="24"/>
              </w:rPr>
              <w:t>L’insuffisance des moyens mis à la disposition d</w:t>
            </w:r>
            <w:r w:rsidR="00515DEC" w:rsidRPr="00EB5A4F">
              <w:rPr>
                <w:rFonts w:ascii="Arial" w:hAnsi="Arial" w:cs="Arial"/>
                <w:sz w:val="24"/>
                <w:szCs w:val="24"/>
              </w:rPr>
              <w:t>es</w:t>
            </w:r>
            <w:r w:rsidRPr="00EB5A4F">
              <w:rPr>
                <w:rFonts w:ascii="Arial" w:hAnsi="Arial" w:cs="Arial"/>
                <w:sz w:val="24"/>
                <w:szCs w:val="24"/>
              </w:rPr>
              <w:t xml:space="preserve"> programme</w:t>
            </w:r>
            <w:r w:rsidR="00515DEC" w:rsidRPr="00EB5A4F">
              <w:rPr>
                <w:rFonts w:ascii="Arial" w:hAnsi="Arial" w:cs="Arial"/>
                <w:sz w:val="24"/>
                <w:szCs w:val="24"/>
              </w:rPr>
              <w:t>s</w:t>
            </w:r>
          </w:p>
          <w:p w14:paraId="0EEAAF7B" w14:textId="77777777" w:rsidR="00B421A1" w:rsidRPr="00EB5A4F" w:rsidRDefault="00B421A1" w:rsidP="00627820">
            <w:pPr>
              <w:pStyle w:val="Paragraphedeliste"/>
              <w:numPr>
                <w:ilvl w:val="0"/>
                <w:numId w:val="34"/>
              </w:numPr>
              <w:spacing w:before="240" w:after="120"/>
              <w:contextualSpacing w:val="0"/>
              <w:rPr>
                <w:rFonts w:ascii="Arial" w:hAnsi="Arial" w:cs="Arial"/>
                <w:sz w:val="24"/>
                <w:szCs w:val="24"/>
              </w:rPr>
            </w:pPr>
            <w:r w:rsidRPr="00EB5A4F">
              <w:rPr>
                <w:rFonts w:ascii="Arial" w:hAnsi="Arial" w:cs="Arial"/>
                <w:sz w:val="24"/>
                <w:szCs w:val="24"/>
              </w:rPr>
              <w:t>Les capacités des référents d’actions ne sont pas suffisantes dans le cadre des travaux de la chaîne PPBS</w:t>
            </w:r>
          </w:p>
          <w:p w14:paraId="5C5AC412" w14:textId="77777777" w:rsidR="006E0470" w:rsidRPr="00EB5A4F" w:rsidRDefault="006E0470" w:rsidP="00627820">
            <w:pPr>
              <w:pStyle w:val="Paragraphedeliste"/>
              <w:numPr>
                <w:ilvl w:val="0"/>
                <w:numId w:val="34"/>
              </w:numPr>
              <w:spacing w:before="240" w:after="120"/>
              <w:contextualSpacing w:val="0"/>
              <w:rPr>
                <w:rFonts w:ascii="Arial" w:hAnsi="Arial" w:cs="Arial"/>
                <w:sz w:val="24"/>
                <w:szCs w:val="24"/>
              </w:rPr>
            </w:pPr>
            <w:r w:rsidRPr="00EB5A4F">
              <w:rPr>
                <w:rFonts w:ascii="Arial" w:hAnsi="Arial" w:cs="Arial"/>
                <w:sz w:val="24"/>
                <w:szCs w:val="24"/>
              </w:rPr>
              <w:t xml:space="preserve">Faible alignement des actions, des activités et des indicateurs avec la SSS </w:t>
            </w:r>
          </w:p>
          <w:p w14:paraId="2120BDD5" w14:textId="77777777" w:rsidR="00B421A1" w:rsidRPr="00EB5A4F" w:rsidRDefault="00B421A1" w:rsidP="00627820">
            <w:pPr>
              <w:pStyle w:val="Paragraphedeliste"/>
              <w:numPr>
                <w:ilvl w:val="0"/>
                <w:numId w:val="34"/>
              </w:numPr>
              <w:spacing w:before="240" w:after="120"/>
              <w:contextualSpacing w:val="0"/>
              <w:rPr>
                <w:rFonts w:ascii="Arial" w:hAnsi="Arial" w:cs="Arial"/>
                <w:sz w:val="24"/>
                <w:szCs w:val="24"/>
              </w:rPr>
            </w:pPr>
            <w:r w:rsidRPr="00EB5A4F">
              <w:rPr>
                <w:rFonts w:ascii="Arial" w:hAnsi="Arial" w:cs="Arial"/>
                <w:sz w:val="24"/>
                <w:szCs w:val="24"/>
              </w:rPr>
              <w:t>Instabilité des porteurs d’actions</w:t>
            </w:r>
          </w:p>
          <w:p w14:paraId="001F5F50" w14:textId="77777777" w:rsidR="00B421A1" w:rsidRPr="00EB5A4F" w:rsidRDefault="00B421A1" w:rsidP="00627820">
            <w:pPr>
              <w:pStyle w:val="Paragraphedeliste"/>
              <w:numPr>
                <w:ilvl w:val="0"/>
                <w:numId w:val="34"/>
              </w:numPr>
              <w:spacing w:before="240" w:after="120"/>
              <w:contextualSpacing w:val="0"/>
              <w:rPr>
                <w:rFonts w:ascii="Arial" w:hAnsi="Arial" w:cs="Arial"/>
                <w:sz w:val="24"/>
                <w:szCs w:val="24"/>
              </w:rPr>
            </w:pPr>
            <w:r w:rsidRPr="00EB5A4F">
              <w:rPr>
                <w:rFonts w:ascii="Arial" w:hAnsi="Arial" w:cs="Arial"/>
                <w:sz w:val="24"/>
                <w:szCs w:val="24"/>
              </w:rPr>
              <w:t>Faible concertation entre les acteurs d</w:t>
            </w:r>
            <w:r w:rsidR="006E0470" w:rsidRPr="00EB5A4F">
              <w:rPr>
                <w:rFonts w:ascii="Arial" w:hAnsi="Arial" w:cs="Arial"/>
                <w:sz w:val="24"/>
                <w:szCs w:val="24"/>
              </w:rPr>
              <w:t>es</w:t>
            </w:r>
            <w:r w:rsidRPr="00EB5A4F">
              <w:rPr>
                <w:rFonts w:ascii="Arial" w:hAnsi="Arial" w:cs="Arial"/>
                <w:sz w:val="24"/>
                <w:szCs w:val="24"/>
              </w:rPr>
              <w:t xml:space="preserve"> programme</w:t>
            </w:r>
            <w:r w:rsidR="006E0470" w:rsidRPr="00EB5A4F">
              <w:rPr>
                <w:rFonts w:ascii="Arial" w:hAnsi="Arial" w:cs="Arial"/>
                <w:sz w:val="24"/>
                <w:szCs w:val="24"/>
              </w:rPr>
              <w:t>s</w:t>
            </w:r>
          </w:p>
          <w:p w14:paraId="4E9825C0" w14:textId="77777777" w:rsidR="00B421A1" w:rsidRPr="00EB5A4F" w:rsidRDefault="00B421A1" w:rsidP="00627820">
            <w:pPr>
              <w:pStyle w:val="Paragraphedeliste"/>
              <w:numPr>
                <w:ilvl w:val="0"/>
                <w:numId w:val="34"/>
              </w:numPr>
              <w:spacing w:before="240" w:after="120"/>
              <w:contextualSpacing w:val="0"/>
              <w:rPr>
                <w:rFonts w:ascii="Arial" w:hAnsi="Arial" w:cs="Arial"/>
                <w:b/>
                <w:bCs/>
                <w:sz w:val="24"/>
                <w:szCs w:val="24"/>
              </w:rPr>
            </w:pPr>
            <w:r w:rsidRPr="00EB5A4F">
              <w:rPr>
                <w:rFonts w:ascii="Arial" w:hAnsi="Arial" w:cs="Arial"/>
                <w:sz w:val="24"/>
                <w:szCs w:val="24"/>
              </w:rPr>
              <w:t>Faible coordination entre les acteurs de la chaîne PPBS</w:t>
            </w:r>
          </w:p>
        </w:tc>
      </w:tr>
      <w:tr w:rsidR="00B421A1" w:rsidRPr="00EB5A4F" w14:paraId="1EC7877A" w14:textId="77777777" w:rsidTr="002D0D0F">
        <w:trPr>
          <w:trHeight w:val="57"/>
        </w:trPr>
        <w:tc>
          <w:tcPr>
            <w:tcW w:w="4531" w:type="dxa"/>
          </w:tcPr>
          <w:p w14:paraId="4CBBD8BB" w14:textId="77777777" w:rsidR="00B421A1" w:rsidRPr="00EB5A4F" w:rsidRDefault="00B421A1" w:rsidP="00C310D1">
            <w:pPr>
              <w:tabs>
                <w:tab w:val="left" w:pos="1035"/>
              </w:tabs>
              <w:spacing w:before="240" w:line="276" w:lineRule="auto"/>
              <w:jc w:val="center"/>
              <w:rPr>
                <w:rFonts w:ascii="Arial" w:hAnsi="Arial" w:cs="Arial"/>
                <w:b/>
                <w:bCs/>
                <w:sz w:val="24"/>
                <w:szCs w:val="24"/>
              </w:rPr>
            </w:pPr>
            <w:r w:rsidRPr="00EB5A4F">
              <w:rPr>
                <w:rFonts w:ascii="Arial" w:hAnsi="Arial" w:cs="Arial"/>
                <w:b/>
                <w:bCs/>
                <w:sz w:val="24"/>
                <w:szCs w:val="24"/>
              </w:rPr>
              <w:t>Opportunités</w:t>
            </w:r>
          </w:p>
        </w:tc>
        <w:tc>
          <w:tcPr>
            <w:tcW w:w="5670" w:type="dxa"/>
          </w:tcPr>
          <w:p w14:paraId="5D764F28" w14:textId="77777777" w:rsidR="00B421A1" w:rsidRPr="00EB5A4F" w:rsidRDefault="00B421A1" w:rsidP="00223D3A">
            <w:pPr>
              <w:tabs>
                <w:tab w:val="left" w:pos="1035"/>
              </w:tabs>
              <w:spacing w:before="240" w:line="276" w:lineRule="auto"/>
              <w:jc w:val="center"/>
              <w:rPr>
                <w:rFonts w:ascii="Arial" w:hAnsi="Arial" w:cs="Arial"/>
                <w:b/>
                <w:bCs/>
                <w:sz w:val="24"/>
                <w:szCs w:val="24"/>
              </w:rPr>
            </w:pPr>
            <w:r w:rsidRPr="00EB5A4F">
              <w:rPr>
                <w:rFonts w:ascii="Arial" w:hAnsi="Arial" w:cs="Arial"/>
                <w:b/>
                <w:bCs/>
                <w:sz w:val="24"/>
                <w:szCs w:val="24"/>
              </w:rPr>
              <w:t>Menaces</w:t>
            </w:r>
          </w:p>
        </w:tc>
      </w:tr>
      <w:tr w:rsidR="00B421A1" w:rsidRPr="00EB5A4F" w14:paraId="427A36E8" w14:textId="77777777" w:rsidTr="002D0D0F">
        <w:trPr>
          <w:trHeight w:val="1410"/>
        </w:trPr>
        <w:tc>
          <w:tcPr>
            <w:tcW w:w="4531" w:type="dxa"/>
          </w:tcPr>
          <w:p w14:paraId="67A513E8" w14:textId="77777777" w:rsidR="00B421A1" w:rsidRPr="00EB5A4F" w:rsidRDefault="00B421A1" w:rsidP="00627820">
            <w:pPr>
              <w:pStyle w:val="Paragraphedeliste"/>
              <w:numPr>
                <w:ilvl w:val="0"/>
                <w:numId w:val="35"/>
              </w:numPr>
              <w:spacing w:line="276" w:lineRule="auto"/>
              <w:rPr>
                <w:rFonts w:ascii="Arial" w:hAnsi="Arial" w:cs="Arial"/>
                <w:sz w:val="24"/>
                <w:szCs w:val="24"/>
              </w:rPr>
            </w:pPr>
            <w:r w:rsidRPr="00EB5A4F">
              <w:rPr>
                <w:rFonts w:ascii="Arial" w:hAnsi="Arial" w:cs="Arial"/>
                <w:sz w:val="24"/>
                <w:szCs w:val="24"/>
              </w:rPr>
              <w:t>La disponibilité des sectoriels du MINEPAT/MINFI à l’accompagnement des administrations</w:t>
            </w:r>
          </w:p>
          <w:p w14:paraId="42F99B26" w14:textId="77777777" w:rsidR="00B421A1" w:rsidRPr="00EB5A4F" w:rsidRDefault="00515DEC" w:rsidP="00627820">
            <w:pPr>
              <w:pStyle w:val="Paragraphedeliste"/>
              <w:numPr>
                <w:ilvl w:val="0"/>
                <w:numId w:val="35"/>
              </w:numPr>
              <w:spacing w:line="276" w:lineRule="auto"/>
              <w:rPr>
                <w:rFonts w:ascii="Arial" w:hAnsi="Arial" w:cs="Arial"/>
                <w:sz w:val="24"/>
                <w:szCs w:val="24"/>
              </w:rPr>
            </w:pPr>
            <w:r w:rsidRPr="00EB5A4F">
              <w:rPr>
                <w:rFonts w:ascii="Arial" w:hAnsi="Arial" w:cs="Arial"/>
                <w:sz w:val="24"/>
                <w:szCs w:val="24"/>
              </w:rPr>
              <w:t xml:space="preserve">Disponibilité </w:t>
            </w:r>
            <w:r w:rsidR="00B421A1" w:rsidRPr="00EB5A4F">
              <w:rPr>
                <w:rFonts w:ascii="Arial" w:hAnsi="Arial" w:cs="Arial"/>
                <w:sz w:val="24"/>
                <w:szCs w:val="24"/>
              </w:rPr>
              <w:t>des Partenaires Techniques et Financiers</w:t>
            </w:r>
            <w:r w:rsidRPr="00EB5A4F">
              <w:rPr>
                <w:rFonts w:ascii="Arial" w:hAnsi="Arial" w:cs="Arial"/>
                <w:sz w:val="24"/>
                <w:szCs w:val="24"/>
              </w:rPr>
              <w:t xml:space="preserve"> </w:t>
            </w:r>
            <w:r w:rsidRPr="00EB5A4F">
              <w:rPr>
                <w:rFonts w:ascii="Arial" w:hAnsi="Arial" w:cs="Arial"/>
                <w:sz w:val="24"/>
                <w:szCs w:val="24"/>
              </w:rPr>
              <w:lastRenderedPageBreak/>
              <w:t>capable</w:t>
            </w:r>
            <w:r w:rsidR="006E0470" w:rsidRPr="00EB5A4F">
              <w:rPr>
                <w:rFonts w:ascii="Arial" w:hAnsi="Arial" w:cs="Arial"/>
                <w:sz w:val="24"/>
                <w:szCs w:val="24"/>
              </w:rPr>
              <w:t>s</w:t>
            </w:r>
            <w:r w:rsidRPr="00EB5A4F">
              <w:rPr>
                <w:rFonts w:ascii="Arial" w:hAnsi="Arial" w:cs="Arial"/>
                <w:sz w:val="24"/>
                <w:szCs w:val="24"/>
              </w:rPr>
              <w:t xml:space="preserve"> de faciliter la réalisation</w:t>
            </w:r>
            <w:r w:rsidR="00B421A1" w:rsidRPr="00EB5A4F">
              <w:rPr>
                <w:rFonts w:ascii="Arial" w:hAnsi="Arial" w:cs="Arial"/>
                <w:sz w:val="24"/>
                <w:szCs w:val="24"/>
              </w:rPr>
              <w:t xml:space="preserve"> des objectifs d</w:t>
            </w:r>
            <w:r w:rsidRPr="00EB5A4F">
              <w:rPr>
                <w:rFonts w:ascii="Arial" w:hAnsi="Arial" w:cs="Arial"/>
                <w:sz w:val="24"/>
                <w:szCs w:val="24"/>
              </w:rPr>
              <w:t xml:space="preserve">es </w:t>
            </w:r>
            <w:r w:rsidR="00B421A1" w:rsidRPr="00EB5A4F">
              <w:rPr>
                <w:rFonts w:ascii="Arial" w:hAnsi="Arial" w:cs="Arial"/>
                <w:sz w:val="24"/>
                <w:szCs w:val="24"/>
              </w:rPr>
              <w:t>programme</w:t>
            </w:r>
            <w:r w:rsidR="006E0470" w:rsidRPr="00EB5A4F">
              <w:rPr>
                <w:rFonts w:ascii="Arial" w:hAnsi="Arial" w:cs="Arial"/>
                <w:sz w:val="24"/>
                <w:szCs w:val="24"/>
              </w:rPr>
              <w:t>s</w:t>
            </w:r>
          </w:p>
          <w:p w14:paraId="7CC1E1E9" w14:textId="77777777" w:rsidR="00B421A1" w:rsidRPr="00EB5A4F" w:rsidRDefault="00B421A1" w:rsidP="00627820">
            <w:pPr>
              <w:pStyle w:val="Paragraphedeliste"/>
              <w:numPr>
                <w:ilvl w:val="0"/>
                <w:numId w:val="35"/>
              </w:numPr>
              <w:spacing w:before="240" w:after="120" w:line="276" w:lineRule="auto"/>
              <w:contextualSpacing w:val="0"/>
              <w:rPr>
                <w:rFonts w:ascii="Arial" w:hAnsi="Arial" w:cs="Arial"/>
                <w:sz w:val="24"/>
                <w:szCs w:val="24"/>
              </w:rPr>
            </w:pPr>
            <w:r w:rsidRPr="00EB5A4F">
              <w:rPr>
                <w:rFonts w:ascii="Arial" w:hAnsi="Arial" w:cs="Arial"/>
                <w:sz w:val="24"/>
                <w:szCs w:val="24"/>
              </w:rPr>
              <w:t>Refonte des programmes due à l’adoption de la SND30</w:t>
            </w:r>
          </w:p>
          <w:p w14:paraId="35049112" w14:textId="77777777" w:rsidR="00B421A1" w:rsidRPr="00EB5A4F" w:rsidRDefault="00B421A1" w:rsidP="00627820">
            <w:pPr>
              <w:pStyle w:val="Paragraphedeliste"/>
              <w:numPr>
                <w:ilvl w:val="0"/>
                <w:numId w:val="35"/>
              </w:numPr>
              <w:spacing w:before="240" w:after="120" w:line="276" w:lineRule="auto"/>
              <w:contextualSpacing w:val="0"/>
              <w:rPr>
                <w:rFonts w:ascii="Arial" w:hAnsi="Arial" w:cs="Arial"/>
                <w:sz w:val="24"/>
                <w:szCs w:val="24"/>
              </w:rPr>
            </w:pPr>
            <w:r w:rsidRPr="00EB5A4F">
              <w:rPr>
                <w:rFonts w:ascii="Arial" w:hAnsi="Arial" w:cs="Arial"/>
                <w:sz w:val="24"/>
                <w:szCs w:val="24"/>
              </w:rPr>
              <w:t>Reformulation en cours du cadre organique du MINSANTE</w:t>
            </w:r>
          </w:p>
          <w:p w14:paraId="0B3E28E6" w14:textId="77777777" w:rsidR="00B421A1" w:rsidRPr="00EB5A4F" w:rsidRDefault="00B421A1" w:rsidP="00627820">
            <w:pPr>
              <w:pStyle w:val="Paragraphedeliste"/>
              <w:numPr>
                <w:ilvl w:val="0"/>
                <w:numId w:val="35"/>
              </w:numPr>
              <w:spacing w:before="240" w:after="120" w:line="276" w:lineRule="auto"/>
              <w:contextualSpacing w:val="0"/>
              <w:rPr>
                <w:rFonts w:ascii="Arial" w:hAnsi="Arial" w:cs="Arial"/>
                <w:sz w:val="24"/>
                <w:szCs w:val="24"/>
              </w:rPr>
            </w:pPr>
            <w:r w:rsidRPr="00EB5A4F">
              <w:rPr>
                <w:rFonts w:ascii="Arial" w:hAnsi="Arial" w:cs="Arial"/>
                <w:sz w:val="24"/>
                <w:szCs w:val="24"/>
              </w:rPr>
              <w:t>Révision en cours de la Stratégie Sectorielle de Santé 2016-2027</w:t>
            </w:r>
          </w:p>
          <w:p w14:paraId="6AB3AC5C" w14:textId="77777777" w:rsidR="00B421A1" w:rsidRPr="00EB5A4F" w:rsidRDefault="00B421A1" w:rsidP="00627820">
            <w:pPr>
              <w:pStyle w:val="Paragraphedeliste"/>
              <w:numPr>
                <w:ilvl w:val="0"/>
                <w:numId w:val="35"/>
              </w:numPr>
              <w:spacing w:before="240" w:after="120" w:line="276" w:lineRule="auto"/>
              <w:contextualSpacing w:val="0"/>
              <w:rPr>
                <w:rFonts w:ascii="Arial" w:hAnsi="Arial" w:cs="Arial"/>
                <w:sz w:val="24"/>
                <w:szCs w:val="24"/>
              </w:rPr>
            </w:pPr>
            <w:r w:rsidRPr="00EB5A4F">
              <w:rPr>
                <w:rFonts w:ascii="Arial" w:hAnsi="Arial" w:cs="Arial"/>
                <w:sz w:val="24"/>
                <w:szCs w:val="24"/>
              </w:rPr>
              <w:t xml:space="preserve">Elaboration </w:t>
            </w:r>
            <w:r w:rsidR="00F064C7" w:rsidRPr="00EB5A4F">
              <w:rPr>
                <w:rFonts w:ascii="Arial" w:hAnsi="Arial" w:cs="Arial"/>
                <w:sz w:val="24"/>
                <w:szCs w:val="24"/>
              </w:rPr>
              <w:t xml:space="preserve">en cours </w:t>
            </w:r>
            <w:r w:rsidRPr="00EB5A4F">
              <w:rPr>
                <w:rFonts w:ascii="Arial" w:hAnsi="Arial" w:cs="Arial"/>
                <w:sz w:val="24"/>
                <w:szCs w:val="24"/>
              </w:rPr>
              <w:t xml:space="preserve">d’un Plan National de Développement Sanitaire </w:t>
            </w:r>
            <w:r w:rsidR="006E0470" w:rsidRPr="00EB5A4F">
              <w:rPr>
                <w:rFonts w:ascii="Arial" w:hAnsi="Arial" w:cs="Arial"/>
                <w:sz w:val="24"/>
                <w:szCs w:val="24"/>
              </w:rPr>
              <w:t xml:space="preserve">et d’un Plan Intégré de Suivi-évaluation </w:t>
            </w:r>
            <w:r w:rsidRPr="00EB5A4F">
              <w:rPr>
                <w:rFonts w:ascii="Arial" w:hAnsi="Arial" w:cs="Arial"/>
                <w:sz w:val="24"/>
                <w:szCs w:val="24"/>
              </w:rPr>
              <w:t>2021-2025</w:t>
            </w:r>
          </w:p>
          <w:p w14:paraId="2C9635E3" w14:textId="468AADB8" w:rsidR="00F064C7" w:rsidRPr="00EB5A4F" w:rsidRDefault="00F064C7" w:rsidP="00627820">
            <w:pPr>
              <w:pStyle w:val="Paragraphedeliste"/>
              <w:numPr>
                <w:ilvl w:val="0"/>
                <w:numId w:val="35"/>
              </w:numPr>
              <w:spacing w:before="240" w:after="120" w:line="276" w:lineRule="auto"/>
              <w:rPr>
                <w:rFonts w:ascii="Arial" w:hAnsi="Arial" w:cs="Arial"/>
                <w:sz w:val="24"/>
                <w:szCs w:val="24"/>
              </w:rPr>
            </w:pPr>
            <w:r w:rsidRPr="00EB5A4F">
              <w:rPr>
                <w:rFonts w:ascii="Arial" w:hAnsi="Arial" w:cs="Arial"/>
                <w:sz w:val="24"/>
                <w:szCs w:val="24"/>
              </w:rPr>
              <w:t>Le projet de charte de gestion du MINSANTE disponible et partagé avec les responsables</w:t>
            </w:r>
          </w:p>
        </w:tc>
        <w:tc>
          <w:tcPr>
            <w:tcW w:w="5670" w:type="dxa"/>
          </w:tcPr>
          <w:p w14:paraId="199E18B6" w14:textId="77777777" w:rsidR="00B421A1" w:rsidRPr="00EB5A4F" w:rsidRDefault="00B421A1" w:rsidP="00627820">
            <w:pPr>
              <w:pStyle w:val="Paragraphedeliste"/>
              <w:numPr>
                <w:ilvl w:val="0"/>
                <w:numId w:val="36"/>
              </w:numPr>
              <w:spacing w:line="276" w:lineRule="auto"/>
              <w:rPr>
                <w:rFonts w:ascii="Arial" w:hAnsi="Arial" w:cs="Arial"/>
                <w:sz w:val="24"/>
                <w:szCs w:val="24"/>
              </w:rPr>
            </w:pPr>
            <w:r w:rsidRPr="00EB5A4F">
              <w:rPr>
                <w:rFonts w:ascii="Arial" w:hAnsi="Arial" w:cs="Arial"/>
                <w:sz w:val="24"/>
                <w:szCs w:val="24"/>
              </w:rPr>
              <w:lastRenderedPageBreak/>
              <w:t>La crise sanitaire</w:t>
            </w:r>
            <w:r w:rsidR="006E0470" w:rsidRPr="00EB5A4F">
              <w:rPr>
                <w:rFonts w:ascii="Arial" w:hAnsi="Arial" w:cs="Arial"/>
                <w:sz w:val="24"/>
                <w:szCs w:val="24"/>
              </w:rPr>
              <w:t xml:space="preserve"> due à la pandémie du </w:t>
            </w:r>
            <w:r w:rsidRPr="00EB5A4F">
              <w:rPr>
                <w:rFonts w:ascii="Arial" w:hAnsi="Arial" w:cs="Arial"/>
                <w:sz w:val="24"/>
                <w:szCs w:val="24"/>
              </w:rPr>
              <w:t>COVID-19</w:t>
            </w:r>
          </w:p>
          <w:p w14:paraId="6126D063" w14:textId="77777777" w:rsidR="00B421A1" w:rsidRPr="00EB5A4F" w:rsidRDefault="00B421A1" w:rsidP="00627820">
            <w:pPr>
              <w:pStyle w:val="Paragraphedeliste"/>
              <w:numPr>
                <w:ilvl w:val="0"/>
                <w:numId w:val="36"/>
              </w:numPr>
              <w:spacing w:before="240" w:line="276" w:lineRule="auto"/>
              <w:contextualSpacing w:val="0"/>
              <w:rPr>
                <w:rFonts w:ascii="Arial" w:hAnsi="Arial" w:cs="Arial"/>
                <w:sz w:val="24"/>
                <w:szCs w:val="24"/>
              </w:rPr>
            </w:pPr>
            <w:r w:rsidRPr="00EB5A4F">
              <w:rPr>
                <w:rFonts w:ascii="Arial" w:hAnsi="Arial" w:cs="Arial"/>
                <w:sz w:val="24"/>
                <w:szCs w:val="24"/>
              </w:rPr>
              <w:t xml:space="preserve">La crise sécuritaire au niveau des frontières (Nigeria, </w:t>
            </w:r>
            <w:r w:rsidR="006E0470" w:rsidRPr="00EB5A4F">
              <w:rPr>
                <w:rFonts w:ascii="Arial" w:hAnsi="Arial" w:cs="Arial"/>
                <w:sz w:val="24"/>
                <w:szCs w:val="24"/>
              </w:rPr>
              <w:t>Centrafrique etc.) et insécurité dans certaines régions du pays (Nord-</w:t>
            </w:r>
            <w:r w:rsidR="006E0470" w:rsidRPr="00EB5A4F">
              <w:rPr>
                <w:rFonts w:ascii="Arial" w:hAnsi="Arial" w:cs="Arial"/>
                <w:sz w:val="24"/>
                <w:szCs w:val="24"/>
              </w:rPr>
              <w:lastRenderedPageBreak/>
              <w:t>Ouest, Sud-Ouest et une partie de l’Extrême-Nord)</w:t>
            </w:r>
          </w:p>
          <w:p w14:paraId="291550BD" w14:textId="77777777" w:rsidR="00B421A1" w:rsidRPr="00EB5A4F" w:rsidRDefault="00B421A1" w:rsidP="00627820">
            <w:pPr>
              <w:pStyle w:val="Paragraphedeliste"/>
              <w:numPr>
                <w:ilvl w:val="0"/>
                <w:numId w:val="36"/>
              </w:numPr>
              <w:spacing w:before="240" w:after="120" w:line="276" w:lineRule="auto"/>
              <w:contextualSpacing w:val="0"/>
              <w:rPr>
                <w:rFonts w:ascii="Arial" w:hAnsi="Arial" w:cs="Arial"/>
                <w:sz w:val="24"/>
                <w:szCs w:val="24"/>
              </w:rPr>
            </w:pPr>
            <w:r w:rsidRPr="00EB5A4F">
              <w:rPr>
                <w:rFonts w:ascii="Arial" w:hAnsi="Arial" w:cs="Arial"/>
                <w:sz w:val="24"/>
                <w:szCs w:val="24"/>
              </w:rPr>
              <w:t xml:space="preserve">Conjoncture économique du pays peu favorable </w:t>
            </w:r>
          </w:p>
          <w:p w14:paraId="31C73648" w14:textId="77777777" w:rsidR="00B421A1" w:rsidRPr="00EB5A4F" w:rsidRDefault="00B421A1" w:rsidP="006E0470">
            <w:pPr>
              <w:pStyle w:val="Paragraphedeliste"/>
              <w:spacing w:before="240" w:line="276" w:lineRule="auto"/>
              <w:contextualSpacing w:val="0"/>
              <w:rPr>
                <w:rFonts w:ascii="Arial" w:hAnsi="Arial" w:cs="Arial"/>
                <w:sz w:val="24"/>
                <w:szCs w:val="24"/>
              </w:rPr>
            </w:pPr>
          </w:p>
        </w:tc>
      </w:tr>
    </w:tbl>
    <w:p w14:paraId="65993872" w14:textId="7A7CAB48" w:rsidR="00B53E97" w:rsidRPr="00EB5A4F" w:rsidRDefault="006A66DE" w:rsidP="00127EAC">
      <w:pPr>
        <w:pStyle w:val="Paragraphedeliste"/>
        <w:numPr>
          <w:ilvl w:val="1"/>
          <w:numId w:val="1"/>
        </w:numPr>
        <w:tabs>
          <w:tab w:val="left" w:pos="2966"/>
        </w:tabs>
        <w:spacing w:before="240" w:after="0" w:line="276" w:lineRule="auto"/>
        <w:contextualSpacing w:val="0"/>
        <w:jc w:val="both"/>
        <w:outlineLvl w:val="0"/>
        <w:rPr>
          <w:rFonts w:ascii="Arial" w:hAnsi="Arial" w:cs="Arial"/>
          <w:b/>
          <w:sz w:val="24"/>
          <w:szCs w:val="24"/>
        </w:rPr>
      </w:pPr>
      <w:bookmarkStart w:id="11" w:name="_Toc75267253"/>
      <w:r w:rsidRPr="00EB5A4F">
        <w:rPr>
          <w:rFonts w:ascii="Arial" w:hAnsi="Arial" w:cs="Arial"/>
          <w:b/>
          <w:sz w:val="24"/>
          <w:szCs w:val="24"/>
        </w:rPr>
        <w:lastRenderedPageBreak/>
        <w:t>Leçons tirées</w:t>
      </w:r>
      <w:bookmarkEnd w:id="11"/>
    </w:p>
    <w:p w14:paraId="42176945" w14:textId="77777777" w:rsidR="00B53E97" w:rsidRPr="00EB5A4F" w:rsidRDefault="00A938A5">
      <w:pPr>
        <w:tabs>
          <w:tab w:val="left" w:pos="2966"/>
        </w:tabs>
        <w:spacing w:before="120" w:after="0" w:line="276" w:lineRule="auto"/>
        <w:jc w:val="both"/>
        <w:rPr>
          <w:rFonts w:ascii="Arial" w:hAnsi="Arial" w:cs="Arial"/>
          <w:sz w:val="24"/>
          <w:szCs w:val="24"/>
        </w:rPr>
      </w:pPr>
      <w:r w:rsidRPr="00EB5A4F">
        <w:rPr>
          <w:rFonts w:ascii="Arial" w:hAnsi="Arial" w:cs="Arial"/>
          <w:sz w:val="24"/>
          <w:szCs w:val="24"/>
        </w:rPr>
        <w:t xml:space="preserve">L’évaluation des programmes a permis de dégager quatre principales leçons à savoir : </w:t>
      </w:r>
    </w:p>
    <w:p w14:paraId="172E5F93" w14:textId="77777777" w:rsidR="006E0470" w:rsidRPr="00EB5A4F" w:rsidRDefault="006E0470" w:rsidP="00627820">
      <w:pPr>
        <w:pStyle w:val="Paragraphedeliste"/>
        <w:numPr>
          <w:ilvl w:val="0"/>
          <w:numId w:val="8"/>
        </w:numPr>
        <w:tabs>
          <w:tab w:val="left" w:pos="2966"/>
        </w:tabs>
        <w:spacing w:before="120" w:after="0" w:line="276" w:lineRule="auto"/>
        <w:jc w:val="both"/>
        <w:rPr>
          <w:rFonts w:ascii="Arial" w:hAnsi="Arial" w:cs="Arial"/>
          <w:sz w:val="24"/>
          <w:szCs w:val="24"/>
        </w:rPr>
      </w:pPr>
      <w:r w:rsidRPr="00EB5A4F">
        <w:rPr>
          <w:rFonts w:ascii="Arial" w:hAnsi="Arial" w:cs="Arial"/>
          <w:sz w:val="24"/>
          <w:szCs w:val="24"/>
        </w:rPr>
        <w:t>Le renforcement de l’alignement stratégique sur les orientations de la SSS</w:t>
      </w:r>
    </w:p>
    <w:p w14:paraId="69154645" w14:textId="77777777" w:rsidR="00A938A5" w:rsidRPr="00EB5A4F" w:rsidRDefault="00A938A5" w:rsidP="00627820">
      <w:pPr>
        <w:pStyle w:val="Paragraphedeliste"/>
        <w:numPr>
          <w:ilvl w:val="0"/>
          <w:numId w:val="8"/>
        </w:numPr>
        <w:tabs>
          <w:tab w:val="left" w:pos="2966"/>
        </w:tabs>
        <w:spacing w:before="120" w:after="0" w:line="276" w:lineRule="auto"/>
        <w:jc w:val="both"/>
        <w:rPr>
          <w:rFonts w:ascii="Arial" w:hAnsi="Arial" w:cs="Arial"/>
          <w:sz w:val="24"/>
          <w:szCs w:val="24"/>
        </w:rPr>
      </w:pPr>
      <w:r w:rsidRPr="00EB5A4F">
        <w:rPr>
          <w:rFonts w:ascii="Arial" w:hAnsi="Arial" w:cs="Arial"/>
          <w:sz w:val="24"/>
          <w:szCs w:val="24"/>
        </w:rPr>
        <w:t>La nécessité de créer un programme dédié au renforcement du système de santé</w:t>
      </w:r>
    </w:p>
    <w:p w14:paraId="7035A3EC" w14:textId="77777777" w:rsidR="00A938A5" w:rsidRPr="00EB5A4F" w:rsidRDefault="00A938A5" w:rsidP="00627820">
      <w:pPr>
        <w:pStyle w:val="Paragraphedeliste"/>
        <w:numPr>
          <w:ilvl w:val="0"/>
          <w:numId w:val="8"/>
        </w:numPr>
        <w:tabs>
          <w:tab w:val="left" w:pos="2966"/>
        </w:tabs>
        <w:spacing w:before="120" w:after="0" w:line="276" w:lineRule="auto"/>
        <w:jc w:val="both"/>
        <w:rPr>
          <w:rFonts w:ascii="Arial" w:hAnsi="Arial" w:cs="Arial"/>
          <w:sz w:val="24"/>
          <w:szCs w:val="24"/>
        </w:rPr>
      </w:pPr>
      <w:r w:rsidRPr="00EB5A4F">
        <w:rPr>
          <w:rFonts w:ascii="Arial" w:hAnsi="Arial" w:cs="Arial"/>
          <w:sz w:val="24"/>
          <w:szCs w:val="24"/>
        </w:rPr>
        <w:t>La nécessité de formuler des indicateurs mesurables annuellement pour apprécier les progrès ;</w:t>
      </w:r>
    </w:p>
    <w:p w14:paraId="54DE934A" w14:textId="77777777" w:rsidR="00A938A5" w:rsidRPr="00EB5A4F" w:rsidRDefault="00B17291" w:rsidP="00627820">
      <w:pPr>
        <w:pStyle w:val="Paragraphedeliste"/>
        <w:numPr>
          <w:ilvl w:val="0"/>
          <w:numId w:val="8"/>
        </w:numPr>
        <w:tabs>
          <w:tab w:val="left" w:pos="2966"/>
        </w:tabs>
        <w:spacing w:before="120" w:after="0" w:line="276" w:lineRule="auto"/>
        <w:jc w:val="both"/>
        <w:rPr>
          <w:rFonts w:ascii="Arial" w:hAnsi="Arial" w:cs="Arial"/>
          <w:sz w:val="24"/>
          <w:szCs w:val="24"/>
        </w:rPr>
      </w:pPr>
      <w:r w:rsidRPr="00EB5A4F">
        <w:rPr>
          <w:rFonts w:ascii="Arial" w:hAnsi="Arial" w:cs="Arial"/>
          <w:sz w:val="24"/>
          <w:szCs w:val="24"/>
        </w:rPr>
        <w:t>L’amélioration de la description des stratégies des programmes ;</w:t>
      </w:r>
    </w:p>
    <w:p w14:paraId="79C54FC7" w14:textId="77777777" w:rsidR="00B17291" w:rsidRPr="00EB5A4F" w:rsidRDefault="00B17291" w:rsidP="00627820">
      <w:pPr>
        <w:pStyle w:val="Paragraphedeliste"/>
        <w:numPr>
          <w:ilvl w:val="0"/>
          <w:numId w:val="8"/>
        </w:numPr>
        <w:tabs>
          <w:tab w:val="left" w:pos="2966"/>
        </w:tabs>
        <w:spacing w:before="120" w:after="0" w:line="276" w:lineRule="auto"/>
        <w:jc w:val="both"/>
        <w:rPr>
          <w:rFonts w:ascii="Arial" w:hAnsi="Arial" w:cs="Arial"/>
          <w:sz w:val="24"/>
          <w:szCs w:val="24"/>
        </w:rPr>
      </w:pPr>
      <w:r w:rsidRPr="00EB5A4F">
        <w:rPr>
          <w:rFonts w:ascii="Arial" w:hAnsi="Arial" w:cs="Arial"/>
          <w:sz w:val="24"/>
          <w:szCs w:val="24"/>
        </w:rPr>
        <w:t>Le renforcement de l’appropriation de l’approche par programme dans l</w:t>
      </w:r>
      <w:r w:rsidR="006E0470" w:rsidRPr="00EB5A4F">
        <w:rPr>
          <w:rFonts w:ascii="Arial" w:hAnsi="Arial" w:cs="Arial"/>
          <w:sz w:val="24"/>
          <w:szCs w:val="24"/>
        </w:rPr>
        <w:t>es</w:t>
      </w:r>
      <w:r w:rsidRPr="00EB5A4F">
        <w:rPr>
          <w:rFonts w:ascii="Arial" w:hAnsi="Arial" w:cs="Arial"/>
          <w:sz w:val="24"/>
          <w:szCs w:val="24"/>
        </w:rPr>
        <w:t xml:space="preserve"> structure</w:t>
      </w:r>
      <w:r w:rsidR="006E0470" w:rsidRPr="00EB5A4F">
        <w:rPr>
          <w:rFonts w:ascii="Arial" w:hAnsi="Arial" w:cs="Arial"/>
          <w:sz w:val="24"/>
          <w:szCs w:val="24"/>
        </w:rPr>
        <w:t>s</w:t>
      </w:r>
      <w:r w:rsidRPr="00EB5A4F">
        <w:rPr>
          <w:rFonts w:ascii="Arial" w:hAnsi="Arial" w:cs="Arial"/>
          <w:sz w:val="24"/>
          <w:szCs w:val="24"/>
        </w:rPr>
        <w:t> ;</w:t>
      </w:r>
    </w:p>
    <w:p w14:paraId="21927397" w14:textId="77777777" w:rsidR="006E0470" w:rsidRPr="00EB5A4F" w:rsidRDefault="00B17291" w:rsidP="00627820">
      <w:pPr>
        <w:pStyle w:val="Paragraphedeliste"/>
        <w:numPr>
          <w:ilvl w:val="0"/>
          <w:numId w:val="8"/>
        </w:numPr>
        <w:tabs>
          <w:tab w:val="left" w:pos="2966"/>
        </w:tabs>
        <w:spacing w:before="120" w:after="0" w:line="276" w:lineRule="auto"/>
        <w:jc w:val="both"/>
        <w:rPr>
          <w:rFonts w:ascii="Arial" w:hAnsi="Arial" w:cs="Arial"/>
          <w:sz w:val="24"/>
          <w:szCs w:val="24"/>
        </w:rPr>
      </w:pPr>
      <w:r w:rsidRPr="00EB5A4F">
        <w:rPr>
          <w:rFonts w:ascii="Arial" w:hAnsi="Arial" w:cs="Arial"/>
          <w:sz w:val="24"/>
          <w:szCs w:val="24"/>
        </w:rPr>
        <w:t>L’implication des acteurs du niveau déconcentré aux activités liées au budget programme</w:t>
      </w:r>
    </w:p>
    <w:p w14:paraId="10857E1D" w14:textId="77777777" w:rsidR="00EB5A4F" w:rsidRDefault="006E0470" w:rsidP="00627820">
      <w:pPr>
        <w:pStyle w:val="Paragraphedeliste"/>
        <w:numPr>
          <w:ilvl w:val="0"/>
          <w:numId w:val="8"/>
        </w:numPr>
        <w:tabs>
          <w:tab w:val="left" w:pos="2966"/>
        </w:tabs>
        <w:spacing w:before="120" w:after="0" w:line="276" w:lineRule="auto"/>
        <w:jc w:val="both"/>
        <w:rPr>
          <w:rFonts w:ascii="Arial" w:hAnsi="Arial" w:cs="Arial"/>
          <w:sz w:val="24"/>
          <w:szCs w:val="24"/>
        </w:rPr>
      </w:pPr>
      <w:r w:rsidRPr="00EB5A4F">
        <w:rPr>
          <w:rFonts w:ascii="Arial" w:hAnsi="Arial" w:cs="Arial"/>
          <w:sz w:val="24"/>
          <w:szCs w:val="24"/>
        </w:rPr>
        <w:t xml:space="preserve">Le </w:t>
      </w:r>
      <w:r w:rsidR="00041924" w:rsidRPr="00EB5A4F">
        <w:rPr>
          <w:rFonts w:ascii="Arial" w:hAnsi="Arial" w:cs="Arial"/>
          <w:sz w:val="24"/>
          <w:szCs w:val="24"/>
        </w:rPr>
        <w:t>r</w:t>
      </w:r>
      <w:r w:rsidRPr="00EB5A4F">
        <w:rPr>
          <w:rFonts w:ascii="Arial" w:hAnsi="Arial" w:cs="Arial"/>
          <w:sz w:val="24"/>
          <w:szCs w:val="24"/>
        </w:rPr>
        <w:t>enforcement de la coordination multisectorielle des interventions</w:t>
      </w:r>
      <w:r w:rsidR="00B17291" w:rsidRPr="00EB5A4F">
        <w:rPr>
          <w:rFonts w:ascii="Arial" w:hAnsi="Arial" w:cs="Arial"/>
          <w:sz w:val="24"/>
          <w:szCs w:val="24"/>
        </w:rPr>
        <w:t>.</w:t>
      </w:r>
    </w:p>
    <w:p w14:paraId="0A6929B9" w14:textId="6C43E4BE" w:rsidR="00B53E97" w:rsidRPr="00EB5A4F" w:rsidRDefault="00613610" w:rsidP="00627820">
      <w:pPr>
        <w:pStyle w:val="Paragraphedeliste"/>
        <w:numPr>
          <w:ilvl w:val="0"/>
          <w:numId w:val="8"/>
        </w:numPr>
        <w:tabs>
          <w:tab w:val="left" w:pos="2966"/>
        </w:tabs>
        <w:spacing w:before="120" w:after="0" w:line="276" w:lineRule="auto"/>
        <w:jc w:val="both"/>
        <w:rPr>
          <w:rFonts w:ascii="Arial" w:hAnsi="Arial" w:cs="Arial"/>
          <w:sz w:val="24"/>
          <w:szCs w:val="24"/>
        </w:rPr>
      </w:pPr>
      <w:r w:rsidRPr="00EB5A4F">
        <w:rPr>
          <w:rFonts w:ascii="Arial" w:hAnsi="Arial" w:cs="Arial"/>
          <w:sz w:val="24"/>
          <w:szCs w:val="24"/>
        </w:rPr>
        <w:br w:type="page"/>
      </w:r>
    </w:p>
    <w:p w14:paraId="7F7244B7" w14:textId="093CFF70" w:rsidR="00B53E97" w:rsidRPr="00EB5A4F" w:rsidRDefault="00613610" w:rsidP="00C70248">
      <w:pPr>
        <w:pStyle w:val="Titre1"/>
        <w:jc w:val="center"/>
        <w:rPr>
          <w:rFonts w:ascii="Arial" w:hAnsi="Arial" w:cs="Arial"/>
          <w:b/>
          <w:color w:val="auto"/>
          <w:sz w:val="24"/>
          <w:szCs w:val="24"/>
        </w:rPr>
      </w:pPr>
      <w:bookmarkStart w:id="12" w:name="_Toc70414573"/>
      <w:bookmarkStart w:id="13" w:name="_Toc75267254"/>
      <w:r w:rsidRPr="00EB5A4F">
        <w:rPr>
          <w:rFonts w:ascii="Arial" w:hAnsi="Arial" w:cs="Arial"/>
          <w:b/>
          <w:color w:val="auto"/>
          <w:sz w:val="24"/>
          <w:szCs w:val="24"/>
        </w:rPr>
        <w:lastRenderedPageBreak/>
        <w:t>CHAPITRE 2 : ORIENTATIONS STRATEGIQUES POUR LA PERFORMANCE DE L’ADMINISTRATION</w:t>
      </w:r>
      <w:bookmarkEnd w:id="12"/>
      <w:bookmarkEnd w:id="13"/>
    </w:p>
    <w:p w14:paraId="0417EE12" w14:textId="77777777" w:rsidR="009E1F02" w:rsidRDefault="009E1F02" w:rsidP="009E1F02">
      <w:pPr>
        <w:spacing w:after="0" w:line="240" w:lineRule="auto"/>
        <w:jc w:val="both"/>
        <w:rPr>
          <w:rFonts w:ascii="Arial" w:hAnsi="Arial" w:cs="Arial"/>
          <w:sz w:val="24"/>
          <w:szCs w:val="24"/>
        </w:rPr>
      </w:pPr>
    </w:p>
    <w:p w14:paraId="5DC32E9E" w14:textId="77777777" w:rsidR="00B53E97" w:rsidRPr="009E1F02" w:rsidRDefault="00613610" w:rsidP="009E1F02">
      <w:pPr>
        <w:spacing w:after="0" w:line="240" w:lineRule="auto"/>
        <w:jc w:val="both"/>
        <w:rPr>
          <w:rFonts w:ascii="Arial" w:hAnsi="Arial" w:cs="Arial"/>
          <w:sz w:val="24"/>
          <w:szCs w:val="24"/>
        </w:rPr>
      </w:pPr>
      <w:r w:rsidRPr="009E1F02">
        <w:rPr>
          <w:rFonts w:ascii="Arial" w:hAnsi="Arial" w:cs="Arial"/>
          <w:sz w:val="24"/>
          <w:szCs w:val="24"/>
        </w:rPr>
        <w:t xml:space="preserve">Ce chapitre rappelle les objectifs globaux (découlant de la stratégie nationale) et les objectifs sectoriels (découlant des stratégies sectorielles) qui concernent l’administration et présente l’ensemble des orientations, mesures et réformes interpellant l’administration. </w:t>
      </w:r>
    </w:p>
    <w:p w14:paraId="23E05345" w14:textId="70EC6D01" w:rsidR="00B53E97" w:rsidRPr="00EB5A4F" w:rsidRDefault="006A66DE" w:rsidP="00627820">
      <w:pPr>
        <w:pStyle w:val="Paragraphedeliste"/>
        <w:numPr>
          <w:ilvl w:val="1"/>
          <w:numId w:val="4"/>
        </w:numPr>
        <w:tabs>
          <w:tab w:val="left" w:pos="2966"/>
        </w:tabs>
        <w:spacing w:before="240" w:after="0" w:line="276" w:lineRule="auto"/>
        <w:jc w:val="both"/>
        <w:outlineLvl w:val="0"/>
        <w:rPr>
          <w:rFonts w:ascii="Arial" w:hAnsi="Arial" w:cs="Arial"/>
          <w:b/>
          <w:sz w:val="24"/>
          <w:szCs w:val="24"/>
        </w:rPr>
      </w:pPr>
      <w:bookmarkStart w:id="14" w:name="_Toc75267255"/>
      <w:r w:rsidRPr="00EB5A4F">
        <w:rPr>
          <w:rFonts w:ascii="Arial" w:hAnsi="Arial" w:cs="Arial"/>
          <w:b/>
          <w:sz w:val="24"/>
          <w:szCs w:val="24"/>
        </w:rPr>
        <w:t>Objectifs Globaux et Sectoriels</w:t>
      </w:r>
      <w:bookmarkEnd w:id="14"/>
    </w:p>
    <w:p w14:paraId="6FE738CF" w14:textId="2AB56840" w:rsidR="00B53E97" w:rsidRPr="00EB5A4F" w:rsidRDefault="00613610" w:rsidP="00127EAC">
      <w:pPr>
        <w:pStyle w:val="Titre2"/>
        <w:rPr>
          <w:rFonts w:ascii="Arial" w:hAnsi="Arial" w:cs="Arial"/>
          <w:szCs w:val="24"/>
        </w:rPr>
      </w:pPr>
      <w:bookmarkStart w:id="15" w:name="_Toc75267256"/>
      <w:r w:rsidRPr="00EB5A4F">
        <w:rPr>
          <w:rFonts w:ascii="Arial" w:hAnsi="Arial" w:cs="Arial"/>
          <w:szCs w:val="24"/>
          <w:u w:val="none"/>
        </w:rPr>
        <w:t xml:space="preserve">2.1.1 </w:t>
      </w:r>
      <w:r w:rsidRPr="00EB5A4F">
        <w:rPr>
          <w:rFonts w:ascii="Arial" w:hAnsi="Arial" w:cs="Arial"/>
          <w:szCs w:val="24"/>
        </w:rPr>
        <w:t>Objectifs globaux</w:t>
      </w:r>
      <w:bookmarkEnd w:id="15"/>
    </w:p>
    <w:p w14:paraId="147B46A0" w14:textId="77777777" w:rsidR="00B53E97" w:rsidRPr="00EB5A4F" w:rsidRDefault="00613610">
      <w:pPr>
        <w:spacing w:after="0" w:line="240" w:lineRule="auto"/>
        <w:jc w:val="both"/>
        <w:rPr>
          <w:rFonts w:ascii="Arial" w:hAnsi="Arial" w:cs="Arial"/>
          <w:sz w:val="24"/>
          <w:szCs w:val="24"/>
        </w:rPr>
      </w:pPr>
      <w:r w:rsidRPr="00EB5A4F">
        <w:rPr>
          <w:rFonts w:ascii="Arial" w:hAnsi="Arial" w:cs="Arial"/>
          <w:sz w:val="24"/>
          <w:szCs w:val="24"/>
        </w:rPr>
        <w:t xml:space="preserve">Les interventions du secteur de la santé s’inscrivent dans le cadre de </w:t>
      </w:r>
      <w:r w:rsidRPr="00EB5A4F">
        <w:rPr>
          <w:rFonts w:ascii="Arial" w:hAnsi="Arial" w:cs="Arial"/>
          <w:b/>
          <w:sz w:val="24"/>
          <w:szCs w:val="24"/>
        </w:rPr>
        <w:t>l’amélioration du Développement du Capital Humain et du Bien-être</w:t>
      </w:r>
      <w:r w:rsidRPr="00EB5A4F">
        <w:rPr>
          <w:rFonts w:ascii="Arial" w:hAnsi="Arial" w:cs="Arial"/>
          <w:sz w:val="24"/>
          <w:szCs w:val="24"/>
        </w:rPr>
        <w:t xml:space="preserve"> (Cf.SND30 Page 70). Cet aspect concerne principalement les secteurs santé et éducation. </w:t>
      </w:r>
    </w:p>
    <w:p w14:paraId="5851317B" w14:textId="77777777" w:rsidR="00B53E97" w:rsidRPr="00EB5A4F" w:rsidRDefault="00B53E97">
      <w:pPr>
        <w:spacing w:after="0" w:line="240" w:lineRule="auto"/>
        <w:jc w:val="both"/>
        <w:rPr>
          <w:rFonts w:ascii="Arial" w:hAnsi="Arial" w:cs="Arial"/>
          <w:sz w:val="24"/>
          <w:szCs w:val="24"/>
        </w:rPr>
      </w:pPr>
    </w:p>
    <w:p w14:paraId="3DE40EDB" w14:textId="77777777" w:rsidR="00B53E97" w:rsidRPr="00EB5A4F" w:rsidRDefault="00613610">
      <w:pPr>
        <w:spacing w:after="0" w:line="240" w:lineRule="auto"/>
        <w:jc w:val="both"/>
        <w:rPr>
          <w:rFonts w:ascii="Arial" w:hAnsi="Arial" w:cs="Arial"/>
          <w:sz w:val="24"/>
          <w:szCs w:val="24"/>
        </w:rPr>
      </w:pPr>
      <w:r w:rsidRPr="00EB5A4F">
        <w:rPr>
          <w:rFonts w:ascii="Arial" w:hAnsi="Arial" w:cs="Arial"/>
          <w:sz w:val="24"/>
          <w:szCs w:val="24"/>
        </w:rPr>
        <w:t>Le pays vise une amélioration de l’Indice du Capital Humain en le faisant passer de 0,39 en 2017 à 0,55 en 2030</w:t>
      </w:r>
      <w:r w:rsidR="00041924" w:rsidRPr="00EB5A4F">
        <w:rPr>
          <w:rFonts w:ascii="Arial" w:hAnsi="Arial" w:cs="Arial"/>
          <w:sz w:val="24"/>
          <w:szCs w:val="24"/>
        </w:rPr>
        <w:t>. Il sera aussi question d’améliorer l’i</w:t>
      </w:r>
      <w:r w:rsidRPr="00EB5A4F">
        <w:rPr>
          <w:rFonts w:ascii="Arial" w:hAnsi="Arial" w:cs="Arial"/>
          <w:sz w:val="24"/>
          <w:szCs w:val="24"/>
        </w:rPr>
        <w:t>ndice de Développement Humain en faisant passer cel</w:t>
      </w:r>
      <w:r w:rsidR="00041924" w:rsidRPr="00EB5A4F">
        <w:rPr>
          <w:rFonts w:ascii="Arial" w:hAnsi="Arial" w:cs="Arial"/>
          <w:sz w:val="24"/>
          <w:szCs w:val="24"/>
        </w:rPr>
        <w:t>ui</w:t>
      </w:r>
      <w:r w:rsidRPr="00EB5A4F">
        <w:rPr>
          <w:rFonts w:ascii="Arial" w:hAnsi="Arial" w:cs="Arial"/>
          <w:sz w:val="24"/>
          <w:szCs w:val="24"/>
        </w:rPr>
        <w:t xml:space="preserve">-ci de 0,56 à 0,70 d’ici 2030 (Cf.SND30 Page 144). </w:t>
      </w:r>
    </w:p>
    <w:p w14:paraId="711AB2DC" w14:textId="77777777" w:rsidR="001A71BF" w:rsidRPr="00EB5A4F" w:rsidRDefault="00613610" w:rsidP="001A71BF">
      <w:pPr>
        <w:tabs>
          <w:tab w:val="left" w:pos="2966"/>
        </w:tabs>
        <w:spacing w:before="240" w:after="0" w:line="276" w:lineRule="auto"/>
        <w:jc w:val="both"/>
        <w:rPr>
          <w:rFonts w:ascii="Arial" w:hAnsi="Arial" w:cs="Arial"/>
          <w:sz w:val="24"/>
          <w:szCs w:val="24"/>
        </w:rPr>
      </w:pPr>
      <w:r w:rsidRPr="00EB5A4F">
        <w:rPr>
          <w:rFonts w:ascii="Arial" w:hAnsi="Arial" w:cs="Arial"/>
          <w:sz w:val="24"/>
          <w:szCs w:val="24"/>
        </w:rPr>
        <w:t>Pour ce qui concerne le secteur santé de manière spécifique, il sera question de c</w:t>
      </w:r>
      <w:r w:rsidRPr="00EB5A4F">
        <w:rPr>
          <w:rFonts w:ascii="Arial" w:hAnsi="Arial" w:cs="Arial"/>
          <w:b/>
          <w:bCs/>
          <w:sz w:val="24"/>
          <w:szCs w:val="24"/>
        </w:rPr>
        <w:t xml:space="preserve">ontribuer au développement d’un capital humain sain, productif et capable de porter une croissance forte, inclusive et durable en garantissant notamment à toutes les couches de la population, un accès équitable et universel aux services et soins de santé de base et aux soins spécialisés prioritaires de qualité, avec la pleine participation de la communauté </w:t>
      </w:r>
      <w:r w:rsidRPr="00EB5A4F">
        <w:rPr>
          <w:rFonts w:ascii="Arial" w:hAnsi="Arial" w:cs="Arial"/>
          <w:sz w:val="24"/>
          <w:szCs w:val="24"/>
        </w:rPr>
        <w:t>(Cf.SND30 Page 78).</w:t>
      </w:r>
      <w:r w:rsidR="001A71BF" w:rsidRPr="00EB5A4F">
        <w:rPr>
          <w:rFonts w:ascii="Arial" w:hAnsi="Arial" w:cs="Arial"/>
          <w:sz w:val="24"/>
          <w:szCs w:val="24"/>
        </w:rPr>
        <w:t xml:space="preserve"> </w:t>
      </w:r>
    </w:p>
    <w:p w14:paraId="284C90D1" w14:textId="77777777" w:rsidR="001A71BF" w:rsidRPr="00EB5A4F" w:rsidRDefault="001A71BF" w:rsidP="001A71BF">
      <w:pPr>
        <w:tabs>
          <w:tab w:val="left" w:pos="2966"/>
        </w:tabs>
        <w:spacing w:before="240" w:after="0" w:line="276" w:lineRule="auto"/>
        <w:jc w:val="both"/>
        <w:rPr>
          <w:rFonts w:ascii="Arial" w:hAnsi="Arial" w:cs="Arial"/>
          <w:sz w:val="24"/>
          <w:szCs w:val="24"/>
        </w:rPr>
      </w:pPr>
      <w:r w:rsidRPr="00EB5A4F">
        <w:rPr>
          <w:rFonts w:ascii="Arial" w:hAnsi="Arial" w:cs="Arial"/>
          <w:sz w:val="24"/>
          <w:szCs w:val="24"/>
        </w:rPr>
        <w:t xml:space="preserve">De manière plus spécifique le secteur santé devra : </w:t>
      </w:r>
    </w:p>
    <w:p w14:paraId="1C5C752C" w14:textId="77777777" w:rsidR="001A71BF" w:rsidRPr="00EB5A4F" w:rsidRDefault="001A71BF" w:rsidP="00627820">
      <w:pPr>
        <w:pStyle w:val="Paragraphedeliste"/>
        <w:numPr>
          <w:ilvl w:val="0"/>
          <w:numId w:val="12"/>
        </w:numPr>
        <w:spacing w:after="200" w:line="240" w:lineRule="auto"/>
        <w:jc w:val="both"/>
        <w:rPr>
          <w:rFonts w:ascii="Arial" w:hAnsi="Arial" w:cs="Arial"/>
          <w:spacing w:val="24"/>
          <w:sz w:val="24"/>
          <w:szCs w:val="24"/>
        </w:rPr>
      </w:pPr>
      <w:r w:rsidRPr="00EB5A4F">
        <w:rPr>
          <w:rFonts w:ascii="Arial" w:hAnsi="Arial" w:cs="Arial"/>
          <w:sz w:val="24"/>
          <w:szCs w:val="24"/>
        </w:rPr>
        <w:t>F</w:t>
      </w:r>
      <w:r w:rsidRPr="00EB5A4F">
        <w:rPr>
          <w:rFonts w:ascii="Arial" w:hAnsi="Arial" w:cs="Arial"/>
          <w:spacing w:val="-1"/>
          <w:sz w:val="24"/>
          <w:szCs w:val="24"/>
        </w:rPr>
        <w:t>aire passer</w:t>
      </w:r>
      <w:r w:rsidRPr="00EB5A4F">
        <w:rPr>
          <w:rFonts w:ascii="Arial" w:eastAsia="Times New Roman" w:hAnsi="Arial" w:cs="Arial"/>
          <w:spacing w:val="23"/>
          <w:w w:val="102"/>
          <w:sz w:val="24"/>
          <w:szCs w:val="24"/>
        </w:rPr>
        <w:t xml:space="preserve"> </w:t>
      </w:r>
      <w:r w:rsidRPr="00EB5A4F">
        <w:rPr>
          <w:rFonts w:ascii="Arial" w:hAnsi="Arial" w:cs="Arial"/>
          <w:sz w:val="24"/>
          <w:szCs w:val="24"/>
        </w:rPr>
        <w:t>le</w:t>
      </w:r>
      <w:r w:rsidRPr="00EB5A4F">
        <w:rPr>
          <w:rFonts w:ascii="Arial" w:hAnsi="Arial" w:cs="Arial"/>
          <w:spacing w:val="31"/>
          <w:sz w:val="24"/>
          <w:szCs w:val="24"/>
        </w:rPr>
        <w:t xml:space="preserve"> </w:t>
      </w:r>
      <w:r w:rsidRPr="00EB5A4F">
        <w:rPr>
          <w:rFonts w:ascii="Arial" w:hAnsi="Arial" w:cs="Arial"/>
          <w:sz w:val="24"/>
          <w:szCs w:val="24"/>
        </w:rPr>
        <w:t>taux</w:t>
      </w:r>
      <w:r w:rsidRPr="00EB5A4F">
        <w:rPr>
          <w:rFonts w:ascii="Arial" w:hAnsi="Arial" w:cs="Arial"/>
          <w:spacing w:val="32"/>
          <w:sz w:val="24"/>
          <w:szCs w:val="24"/>
        </w:rPr>
        <w:t xml:space="preserve"> </w:t>
      </w:r>
      <w:r w:rsidRPr="00EB5A4F">
        <w:rPr>
          <w:rFonts w:ascii="Arial" w:hAnsi="Arial" w:cs="Arial"/>
          <w:sz w:val="24"/>
          <w:szCs w:val="24"/>
        </w:rPr>
        <w:t>de</w:t>
      </w:r>
      <w:r w:rsidRPr="00EB5A4F">
        <w:rPr>
          <w:rFonts w:ascii="Arial" w:hAnsi="Arial" w:cs="Arial"/>
          <w:spacing w:val="32"/>
          <w:sz w:val="24"/>
          <w:szCs w:val="24"/>
        </w:rPr>
        <w:t xml:space="preserve"> </w:t>
      </w:r>
      <w:r w:rsidRPr="00EB5A4F">
        <w:rPr>
          <w:rFonts w:ascii="Arial" w:hAnsi="Arial" w:cs="Arial"/>
          <w:spacing w:val="1"/>
          <w:sz w:val="24"/>
          <w:szCs w:val="24"/>
        </w:rPr>
        <w:t>mortalité</w:t>
      </w:r>
      <w:r w:rsidRPr="00EB5A4F">
        <w:rPr>
          <w:rFonts w:ascii="Arial" w:hAnsi="Arial" w:cs="Arial"/>
          <w:spacing w:val="31"/>
          <w:sz w:val="24"/>
          <w:szCs w:val="24"/>
        </w:rPr>
        <w:t xml:space="preserve"> </w:t>
      </w:r>
      <w:r w:rsidRPr="00EB5A4F">
        <w:rPr>
          <w:rFonts w:ascii="Arial" w:hAnsi="Arial" w:cs="Arial"/>
          <w:spacing w:val="1"/>
          <w:sz w:val="24"/>
          <w:szCs w:val="24"/>
        </w:rPr>
        <w:t>maternelle</w:t>
      </w:r>
      <w:r w:rsidRPr="00EB5A4F">
        <w:rPr>
          <w:rFonts w:ascii="Arial" w:hAnsi="Arial" w:cs="Arial"/>
          <w:spacing w:val="32"/>
          <w:sz w:val="24"/>
          <w:szCs w:val="24"/>
        </w:rPr>
        <w:t xml:space="preserve"> </w:t>
      </w:r>
      <w:r w:rsidRPr="00EB5A4F">
        <w:rPr>
          <w:rFonts w:ascii="Arial" w:hAnsi="Arial" w:cs="Arial"/>
          <w:sz w:val="24"/>
          <w:szCs w:val="24"/>
        </w:rPr>
        <w:t>en</w:t>
      </w:r>
      <w:r w:rsidRPr="00EB5A4F">
        <w:rPr>
          <w:rFonts w:ascii="Arial" w:hAnsi="Arial" w:cs="Arial"/>
          <w:spacing w:val="32"/>
          <w:sz w:val="24"/>
          <w:szCs w:val="24"/>
        </w:rPr>
        <w:t xml:space="preserve"> </w:t>
      </w:r>
      <w:r w:rsidRPr="00EB5A4F">
        <w:rPr>
          <w:rFonts w:ascii="Arial" w:hAnsi="Arial" w:cs="Arial"/>
          <w:sz w:val="24"/>
          <w:szCs w:val="24"/>
        </w:rPr>
        <w:t>dessous</w:t>
      </w:r>
      <w:r w:rsidRPr="00EB5A4F">
        <w:rPr>
          <w:rFonts w:ascii="Arial" w:hAnsi="Arial" w:cs="Arial"/>
          <w:spacing w:val="31"/>
          <w:sz w:val="24"/>
          <w:szCs w:val="24"/>
        </w:rPr>
        <w:t xml:space="preserve"> </w:t>
      </w:r>
      <w:r w:rsidRPr="00EB5A4F">
        <w:rPr>
          <w:rFonts w:ascii="Arial" w:hAnsi="Arial" w:cs="Arial"/>
          <w:sz w:val="24"/>
          <w:szCs w:val="24"/>
        </w:rPr>
        <w:t>de</w:t>
      </w:r>
      <w:r w:rsidRPr="00EB5A4F">
        <w:rPr>
          <w:rFonts w:ascii="Arial" w:hAnsi="Arial" w:cs="Arial"/>
          <w:spacing w:val="32"/>
          <w:sz w:val="24"/>
          <w:szCs w:val="24"/>
        </w:rPr>
        <w:t xml:space="preserve"> </w:t>
      </w:r>
      <w:r w:rsidRPr="00EB5A4F">
        <w:rPr>
          <w:rFonts w:ascii="Arial" w:hAnsi="Arial" w:cs="Arial"/>
          <w:sz w:val="24"/>
          <w:szCs w:val="24"/>
        </w:rPr>
        <w:t>70</w:t>
      </w:r>
      <w:r w:rsidRPr="00EB5A4F">
        <w:rPr>
          <w:rFonts w:ascii="Arial" w:eastAsia="Times New Roman" w:hAnsi="Arial" w:cs="Arial"/>
          <w:spacing w:val="22"/>
          <w:w w:val="102"/>
          <w:sz w:val="24"/>
          <w:szCs w:val="24"/>
        </w:rPr>
        <w:t xml:space="preserve"> </w:t>
      </w:r>
      <w:r w:rsidRPr="00EB5A4F">
        <w:rPr>
          <w:rFonts w:ascii="Arial" w:hAnsi="Arial" w:cs="Arial"/>
          <w:sz w:val="24"/>
          <w:szCs w:val="24"/>
        </w:rPr>
        <w:t>pour</w:t>
      </w:r>
      <w:r w:rsidRPr="00EB5A4F">
        <w:rPr>
          <w:rFonts w:ascii="Arial" w:hAnsi="Arial" w:cs="Arial"/>
          <w:spacing w:val="23"/>
          <w:sz w:val="24"/>
          <w:szCs w:val="24"/>
        </w:rPr>
        <w:t xml:space="preserve"> </w:t>
      </w:r>
      <w:r w:rsidRPr="00EB5A4F">
        <w:rPr>
          <w:rFonts w:ascii="Arial" w:hAnsi="Arial" w:cs="Arial"/>
          <w:sz w:val="24"/>
          <w:szCs w:val="24"/>
        </w:rPr>
        <w:t>100</w:t>
      </w:r>
      <w:r w:rsidRPr="00EB5A4F">
        <w:rPr>
          <w:rFonts w:ascii="Arial" w:hAnsi="Arial" w:cs="Arial"/>
          <w:spacing w:val="24"/>
          <w:sz w:val="24"/>
          <w:szCs w:val="24"/>
        </w:rPr>
        <w:t xml:space="preserve"> </w:t>
      </w:r>
      <w:r w:rsidRPr="00EB5A4F">
        <w:rPr>
          <w:rFonts w:ascii="Arial" w:hAnsi="Arial" w:cs="Arial"/>
          <w:sz w:val="24"/>
          <w:szCs w:val="24"/>
        </w:rPr>
        <w:t>000</w:t>
      </w:r>
      <w:r w:rsidRPr="00EB5A4F">
        <w:rPr>
          <w:rFonts w:ascii="Arial" w:hAnsi="Arial" w:cs="Arial"/>
          <w:spacing w:val="24"/>
          <w:sz w:val="24"/>
          <w:szCs w:val="24"/>
        </w:rPr>
        <w:t xml:space="preserve"> </w:t>
      </w:r>
      <w:r w:rsidRPr="00EB5A4F">
        <w:rPr>
          <w:rFonts w:ascii="Arial" w:hAnsi="Arial" w:cs="Arial"/>
          <w:sz w:val="24"/>
          <w:szCs w:val="24"/>
        </w:rPr>
        <w:t>naissances</w:t>
      </w:r>
      <w:r w:rsidRPr="00EB5A4F">
        <w:rPr>
          <w:rFonts w:ascii="Arial" w:hAnsi="Arial" w:cs="Arial"/>
          <w:spacing w:val="24"/>
          <w:sz w:val="24"/>
          <w:szCs w:val="24"/>
        </w:rPr>
        <w:t xml:space="preserve"> </w:t>
      </w:r>
      <w:r w:rsidRPr="00EB5A4F">
        <w:rPr>
          <w:rFonts w:ascii="Arial" w:hAnsi="Arial" w:cs="Arial"/>
          <w:spacing w:val="-1"/>
          <w:sz w:val="24"/>
          <w:szCs w:val="24"/>
        </w:rPr>
        <w:t>vivantes</w:t>
      </w:r>
    </w:p>
    <w:p w14:paraId="2207EB42" w14:textId="77777777" w:rsidR="001A71BF" w:rsidRPr="00EB5A4F" w:rsidRDefault="001A71BF" w:rsidP="00627820">
      <w:pPr>
        <w:pStyle w:val="Paragraphedeliste"/>
        <w:numPr>
          <w:ilvl w:val="0"/>
          <w:numId w:val="12"/>
        </w:numPr>
        <w:spacing w:after="200" w:line="240" w:lineRule="auto"/>
        <w:jc w:val="both"/>
        <w:rPr>
          <w:rFonts w:ascii="Arial" w:hAnsi="Arial" w:cs="Arial"/>
          <w:spacing w:val="24"/>
          <w:sz w:val="24"/>
          <w:szCs w:val="24"/>
        </w:rPr>
      </w:pPr>
      <w:r w:rsidRPr="00EB5A4F">
        <w:rPr>
          <w:rFonts w:ascii="Arial" w:hAnsi="Arial" w:cs="Arial"/>
          <w:spacing w:val="24"/>
          <w:sz w:val="24"/>
          <w:szCs w:val="24"/>
        </w:rPr>
        <w:t>R</w:t>
      </w:r>
      <w:r w:rsidRPr="00EB5A4F">
        <w:rPr>
          <w:rFonts w:ascii="Arial" w:hAnsi="Arial" w:cs="Arial"/>
          <w:spacing w:val="-1"/>
          <w:sz w:val="24"/>
          <w:szCs w:val="24"/>
        </w:rPr>
        <w:t>amener</w:t>
      </w:r>
      <w:r w:rsidRPr="00EB5A4F">
        <w:rPr>
          <w:rFonts w:ascii="Arial" w:hAnsi="Arial" w:cs="Arial"/>
          <w:spacing w:val="24"/>
          <w:sz w:val="24"/>
          <w:szCs w:val="24"/>
        </w:rPr>
        <w:t xml:space="preserve"> </w:t>
      </w:r>
      <w:r w:rsidRPr="00EB5A4F">
        <w:rPr>
          <w:rFonts w:ascii="Arial" w:hAnsi="Arial" w:cs="Arial"/>
          <w:sz w:val="24"/>
          <w:szCs w:val="24"/>
        </w:rPr>
        <w:t>la</w:t>
      </w:r>
      <w:r w:rsidRPr="00EB5A4F">
        <w:rPr>
          <w:rFonts w:ascii="Arial" w:eastAsia="Times New Roman" w:hAnsi="Arial" w:cs="Arial"/>
          <w:spacing w:val="30"/>
          <w:w w:val="102"/>
          <w:sz w:val="24"/>
          <w:szCs w:val="24"/>
        </w:rPr>
        <w:t xml:space="preserve"> </w:t>
      </w:r>
      <w:r w:rsidRPr="00EB5A4F">
        <w:rPr>
          <w:rFonts w:ascii="Arial" w:hAnsi="Arial" w:cs="Arial"/>
          <w:sz w:val="24"/>
          <w:szCs w:val="24"/>
        </w:rPr>
        <w:t>mortalité</w:t>
      </w:r>
      <w:r w:rsidRPr="00EB5A4F">
        <w:rPr>
          <w:rFonts w:ascii="Arial" w:hAnsi="Arial" w:cs="Arial"/>
          <w:spacing w:val="12"/>
          <w:sz w:val="24"/>
          <w:szCs w:val="24"/>
        </w:rPr>
        <w:t xml:space="preserve"> </w:t>
      </w:r>
      <w:r w:rsidRPr="00EB5A4F">
        <w:rPr>
          <w:rFonts w:ascii="Arial" w:hAnsi="Arial" w:cs="Arial"/>
          <w:sz w:val="24"/>
          <w:szCs w:val="24"/>
        </w:rPr>
        <w:t>néonatale</w:t>
      </w:r>
      <w:r w:rsidRPr="00EB5A4F">
        <w:rPr>
          <w:rFonts w:ascii="Arial" w:hAnsi="Arial" w:cs="Arial"/>
          <w:spacing w:val="12"/>
          <w:sz w:val="24"/>
          <w:szCs w:val="24"/>
        </w:rPr>
        <w:t xml:space="preserve"> </w:t>
      </w:r>
      <w:r w:rsidRPr="00EB5A4F">
        <w:rPr>
          <w:rFonts w:ascii="Arial" w:hAnsi="Arial" w:cs="Arial"/>
          <w:sz w:val="24"/>
          <w:szCs w:val="24"/>
        </w:rPr>
        <w:t>à</w:t>
      </w:r>
      <w:r w:rsidRPr="00EB5A4F">
        <w:rPr>
          <w:rFonts w:ascii="Arial" w:hAnsi="Arial" w:cs="Arial"/>
          <w:spacing w:val="13"/>
          <w:sz w:val="24"/>
          <w:szCs w:val="24"/>
        </w:rPr>
        <w:t xml:space="preserve"> </w:t>
      </w:r>
      <w:r w:rsidRPr="00EB5A4F">
        <w:rPr>
          <w:rFonts w:ascii="Arial" w:hAnsi="Arial" w:cs="Arial"/>
          <w:sz w:val="24"/>
          <w:szCs w:val="24"/>
        </w:rPr>
        <w:t>12</w:t>
      </w:r>
      <w:r w:rsidRPr="00EB5A4F">
        <w:rPr>
          <w:rFonts w:ascii="Arial" w:hAnsi="Arial" w:cs="Arial"/>
          <w:spacing w:val="12"/>
          <w:sz w:val="24"/>
          <w:szCs w:val="24"/>
        </w:rPr>
        <w:t xml:space="preserve"> </w:t>
      </w:r>
      <w:r w:rsidRPr="00EB5A4F">
        <w:rPr>
          <w:rFonts w:ascii="Arial" w:hAnsi="Arial" w:cs="Arial"/>
          <w:sz w:val="24"/>
          <w:szCs w:val="24"/>
        </w:rPr>
        <w:t>pour</w:t>
      </w:r>
      <w:r w:rsidRPr="00EB5A4F">
        <w:rPr>
          <w:rFonts w:ascii="Arial" w:hAnsi="Arial" w:cs="Arial"/>
          <w:spacing w:val="13"/>
          <w:sz w:val="24"/>
          <w:szCs w:val="24"/>
        </w:rPr>
        <w:t xml:space="preserve"> </w:t>
      </w:r>
      <w:r w:rsidRPr="00EB5A4F">
        <w:rPr>
          <w:rFonts w:ascii="Arial" w:hAnsi="Arial" w:cs="Arial"/>
          <w:sz w:val="24"/>
          <w:szCs w:val="24"/>
        </w:rPr>
        <w:t>1</w:t>
      </w:r>
      <w:r w:rsidRPr="00EB5A4F">
        <w:rPr>
          <w:rFonts w:ascii="Arial" w:hAnsi="Arial" w:cs="Arial"/>
          <w:spacing w:val="12"/>
          <w:sz w:val="24"/>
          <w:szCs w:val="24"/>
        </w:rPr>
        <w:t xml:space="preserve"> </w:t>
      </w:r>
      <w:r w:rsidRPr="00EB5A4F">
        <w:rPr>
          <w:rFonts w:ascii="Arial" w:hAnsi="Arial" w:cs="Arial"/>
          <w:sz w:val="24"/>
          <w:szCs w:val="24"/>
        </w:rPr>
        <w:t>000</w:t>
      </w:r>
      <w:r w:rsidRPr="00EB5A4F">
        <w:rPr>
          <w:rFonts w:ascii="Arial" w:hAnsi="Arial" w:cs="Arial"/>
          <w:spacing w:val="13"/>
          <w:sz w:val="24"/>
          <w:szCs w:val="24"/>
        </w:rPr>
        <w:t xml:space="preserve"> </w:t>
      </w:r>
      <w:r w:rsidRPr="00EB5A4F">
        <w:rPr>
          <w:rFonts w:ascii="Arial" w:hAnsi="Arial" w:cs="Arial"/>
          <w:sz w:val="24"/>
          <w:szCs w:val="24"/>
        </w:rPr>
        <w:t>naissances</w:t>
      </w:r>
      <w:r w:rsidRPr="00EB5A4F">
        <w:rPr>
          <w:rFonts w:ascii="Arial" w:hAnsi="Arial" w:cs="Arial"/>
          <w:spacing w:val="12"/>
          <w:sz w:val="24"/>
          <w:szCs w:val="24"/>
        </w:rPr>
        <w:t xml:space="preserve"> </w:t>
      </w:r>
      <w:r w:rsidRPr="00EB5A4F">
        <w:rPr>
          <w:rFonts w:ascii="Arial" w:hAnsi="Arial" w:cs="Arial"/>
          <w:sz w:val="24"/>
          <w:szCs w:val="24"/>
        </w:rPr>
        <w:t>vi-</w:t>
      </w:r>
      <w:r w:rsidRPr="00EB5A4F">
        <w:rPr>
          <w:rFonts w:ascii="Arial" w:eastAsia="Times New Roman" w:hAnsi="Arial" w:cs="Arial"/>
          <w:spacing w:val="24"/>
          <w:w w:val="102"/>
          <w:sz w:val="24"/>
          <w:szCs w:val="24"/>
        </w:rPr>
        <w:t xml:space="preserve"> </w:t>
      </w:r>
      <w:r w:rsidRPr="00EB5A4F">
        <w:rPr>
          <w:rFonts w:ascii="Arial" w:hAnsi="Arial" w:cs="Arial"/>
          <w:spacing w:val="-1"/>
          <w:sz w:val="24"/>
          <w:szCs w:val="24"/>
        </w:rPr>
        <w:t>vantes</w:t>
      </w:r>
      <w:r w:rsidRPr="00EB5A4F">
        <w:rPr>
          <w:rFonts w:ascii="Arial" w:hAnsi="Arial" w:cs="Arial"/>
          <w:spacing w:val="20"/>
          <w:sz w:val="24"/>
          <w:szCs w:val="24"/>
        </w:rPr>
        <w:t xml:space="preserve"> </w:t>
      </w:r>
      <w:r w:rsidRPr="00EB5A4F">
        <w:rPr>
          <w:rFonts w:ascii="Arial" w:hAnsi="Arial" w:cs="Arial"/>
          <w:sz w:val="24"/>
          <w:szCs w:val="24"/>
        </w:rPr>
        <w:t>au</w:t>
      </w:r>
      <w:r w:rsidRPr="00EB5A4F">
        <w:rPr>
          <w:rFonts w:ascii="Arial" w:hAnsi="Arial" w:cs="Arial"/>
          <w:spacing w:val="20"/>
          <w:sz w:val="24"/>
          <w:szCs w:val="24"/>
        </w:rPr>
        <w:t xml:space="preserve"> </w:t>
      </w:r>
      <w:r w:rsidRPr="00EB5A4F">
        <w:rPr>
          <w:rFonts w:ascii="Arial" w:hAnsi="Arial" w:cs="Arial"/>
          <w:sz w:val="24"/>
          <w:szCs w:val="24"/>
        </w:rPr>
        <w:t>plus</w:t>
      </w:r>
      <w:r w:rsidRPr="00EB5A4F">
        <w:rPr>
          <w:rFonts w:ascii="Arial" w:hAnsi="Arial" w:cs="Arial"/>
          <w:spacing w:val="20"/>
          <w:sz w:val="24"/>
          <w:szCs w:val="24"/>
        </w:rPr>
        <w:t xml:space="preserve"> </w:t>
      </w:r>
      <w:r w:rsidRPr="00EB5A4F">
        <w:rPr>
          <w:rFonts w:ascii="Arial" w:hAnsi="Arial" w:cs="Arial"/>
          <w:sz w:val="24"/>
          <w:szCs w:val="24"/>
        </w:rPr>
        <w:t>et</w:t>
      </w:r>
      <w:r w:rsidRPr="00EB5A4F">
        <w:rPr>
          <w:rFonts w:ascii="Arial" w:hAnsi="Arial" w:cs="Arial"/>
          <w:spacing w:val="21"/>
          <w:sz w:val="24"/>
          <w:szCs w:val="24"/>
        </w:rPr>
        <w:t xml:space="preserve"> </w:t>
      </w:r>
      <w:r w:rsidRPr="00EB5A4F">
        <w:rPr>
          <w:rFonts w:ascii="Arial" w:hAnsi="Arial" w:cs="Arial"/>
          <w:sz w:val="24"/>
          <w:szCs w:val="24"/>
        </w:rPr>
        <w:t>la</w:t>
      </w:r>
      <w:r w:rsidRPr="00EB5A4F">
        <w:rPr>
          <w:rFonts w:ascii="Arial" w:hAnsi="Arial" w:cs="Arial"/>
          <w:spacing w:val="20"/>
          <w:sz w:val="24"/>
          <w:szCs w:val="24"/>
        </w:rPr>
        <w:t xml:space="preserve"> </w:t>
      </w:r>
      <w:r w:rsidRPr="00EB5A4F">
        <w:rPr>
          <w:rFonts w:ascii="Arial" w:hAnsi="Arial" w:cs="Arial"/>
          <w:sz w:val="24"/>
          <w:szCs w:val="24"/>
        </w:rPr>
        <w:t>mortalité</w:t>
      </w:r>
      <w:r w:rsidRPr="00EB5A4F">
        <w:rPr>
          <w:rFonts w:ascii="Arial" w:hAnsi="Arial" w:cs="Arial"/>
          <w:spacing w:val="20"/>
          <w:sz w:val="24"/>
          <w:szCs w:val="24"/>
        </w:rPr>
        <w:t xml:space="preserve"> </w:t>
      </w:r>
      <w:r w:rsidRPr="00EB5A4F">
        <w:rPr>
          <w:rFonts w:ascii="Arial" w:hAnsi="Arial" w:cs="Arial"/>
          <w:sz w:val="24"/>
          <w:szCs w:val="24"/>
        </w:rPr>
        <w:t>des</w:t>
      </w:r>
      <w:r w:rsidRPr="00EB5A4F">
        <w:rPr>
          <w:rFonts w:ascii="Arial" w:hAnsi="Arial" w:cs="Arial"/>
          <w:spacing w:val="20"/>
          <w:sz w:val="24"/>
          <w:szCs w:val="24"/>
        </w:rPr>
        <w:t xml:space="preserve"> </w:t>
      </w:r>
      <w:r w:rsidRPr="00EB5A4F">
        <w:rPr>
          <w:rFonts w:ascii="Arial" w:hAnsi="Arial" w:cs="Arial"/>
          <w:sz w:val="24"/>
          <w:szCs w:val="24"/>
        </w:rPr>
        <w:t>enfants</w:t>
      </w:r>
      <w:r w:rsidRPr="00EB5A4F">
        <w:rPr>
          <w:rFonts w:ascii="Arial" w:hAnsi="Arial" w:cs="Arial"/>
          <w:spacing w:val="21"/>
          <w:sz w:val="24"/>
          <w:szCs w:val="24"/>
        </w:rPr>
        <w:t xml:space="preserve"> </w:t>
      </w:r>
      <w:r w:rsidRPr="00EB5A4F">
        <w:rPr>
          <w:rFonts w:ascii="Arial" w:hAnsi="Arial" w:cs="Arial"/>
          <w:sz w:val="24"/>
          <w:szCs w:val="24"/>
        </w:rPr>
        <w:t>de</w:t>
      </w:r>
      <w:r w:rsidRPr="00EB5A4F">
        <w:rPr>
          <w:rFonts w:ascii="Arial" w:hAnsi="Arial" w:cs="Arial"/>
          <w:spacing w:val="20"/>
          <w:sz w:val="24"/>
          <w:szCs w:val="24"/>
        </w:rPr>
        <w:t xml:space="preserve"> </w:t>
      </w:r>
      <w:r w:rsidRPr="00EB5A4F">
        <w:rPr>
          <w:rFonts w:ascii="Arial" w:hAnsi="Arial" w:cs="Arial"/>
          <w:sz w:val="24"/>
          <w:szCs w:val="24"/>
        </w:rPr>
        <w:t>moins</w:t>
      </w:r>
      <w:r w:rsidRPr="00EB5A4F">
        <w:rPr>
          <w:rFonts w:ascii="Arial" w:eastAsia="Times New Roman" w:hAnsi="Arial" w:cs="Arial"/>
          <w:spacing w:val="25"/>
          <w:w w:val="102"/>
          <w:sz w:val="24"/>
          <w:szCs w:val="24"/>
        </w:rPr>
        <w:t xml:space="preserve"> </w:t>
      </w:r>
      <w:r w:rsidRPr="00EB5A4F">
        <w:rPr>
          <w:rFonts w:ascii="Arial" w:hAnsi="Arial" w:cs="Arial"/>
          <w:sz w:val="24"/>
          <w:szCs w:val="24"/>
        </w:rPr>
        <w:t>de</w:t>
      </w:r>
      <w:r w:rsidRPr="00EB5A4F">
        <w:rPr>
          <w:rFonts w:ascii="Arial" w:hAnsi="Arial" w:cs="Arial"/>
          <w:spacing w:val="23"/>
          <w:sz w:val="24"/>
          <w:szCs w:val="24"/>
        </w:rPr>
        <w:t xml:space="preserve"> </w:t>
      </w:r>
      <w:r w:rsidRPr="00EB5A4F">
        <w:rPr>
          <w:rFonts w:ascii="Arial" w:hAnsi="Arial" w:cs="Arial"/>
          <w:sz w:val="24"/>
          <w:szCs w:val="24"/>
        </w:rPr>
        <w:t>5</w:t>
      </w:r>
      <w:r w:rsidRPr="00EB5A4F">
        <w:rPr>
          <w:rFonts w:ascii="Arial" w:hAnsi="Arial" w:cs="Arial"/>
          <w:spacing w:val="23"/>
          <w:sz w:val="24"/>
          <w:szCs w:val="24"/>
        </w:rPr>
        <w:t xml:space="preserve"> </w:t>
      </w:r>
      <w:r w:rsidRPr="00EB5A4F">
        <w:rPr>
          <w:rFonts w:ascii="Arial" w:hAnsi="Arial" w:cs="Arial"/>
          <w:sz w:val="24"/>
          <w:szCs w:val="24"/>
        </w:rPr>
        <w:t>ans</w:t>
      </w:r>
      <w:r w:rsidRPr="00EB5A4F">
        <w:rPr>
          <w:rFonts w:ascii="Arial" w:hAnsi="Arial" w:cs="Arial"/>
          <w:spacing w:val="23"/>
          <w:sz w:val="24"/>
          <w:szCs w:val="24"/>
        </w:rPr>
        <w:t xml:space="preserve"> </w:t>
      </w:r>
      <w:r w:rsidRPr="00EB5A4F">
        <w:rPr>
          <w:rFonts w:ascii="Arial" w:hAnsi="Arial" w:cs="Arial"/>
          <w:sz w:val="24"/>
          <w:szCs w:val="24"/>
        </w:rPr>
        <w:t>à</w:t>
      </w:r>
      <w:r w:rsidRPr="00EB5A4F">
        <w:rPr>
          <w:rFonts w:ascii="Arial" w:hAnsi="Arial" w:cs="Arial"/>
          <w:spacing w:val="23"/>
          <w:sz w:val="24"/>
          <w:szCs w:val="24"/>
        </w:rPr>
        <w:t xml:space="preserve"> </w:t>
      </w:r>
      <w:r w:rsidRPr="00EB5A4F">
        <w:rPr>
          <w:rFonts w:ascii="Arial" w:hAnsi="Arial" w:cs="Arial"/>
          <w:sz w:val="24"/>
          <w:szCs w:val="24"/>
        </w:rPr>
        <w:t>25</w:t>
      </w:r>
      <w:r w:rsidRPr="00EB5A4F">
        <w:rPr>
          <w:rFonts w:ascii="Arial" w:hAnsi="Arial" w:cs="Arial"/>
          <w:spacing w:val="23"/>
          <w:sz w:val="24"/>
          <w:szCs w:val="24"/>
        </w:rPr>
        <w:t xml:space="preserve"> </w:t>
      </w:r>
      <w:r w:rsidRPr="00EB5A4F">
        <w:rPr>
          <w:rFonts w:ascii="Arial" w:hAnsi="Arial" w:cs="Arial"/>
          <w:sz w:val="24"/>
          <w:szCs w:val="24"/>
        </w:rPr>
        <w:t>pour</w:t>
      </w:r>
      <w:r w:rsidRPr="00EB5A4F">
        <w:rPr>
          <w:rFonts w:ascii="Arial" w:hAnsi="Arial" w:cs="Arial"/>
          <w:spacing w:val="23"/>
          <w:sz w:val="24"/>
          <w:szCs w:val="24"/>
        </w:rPr>
        <w:t xml:space="preserve"> </w:t>
      </w:r>
      <w:r w:rsidRPr="00EB5A4F">
        <w:rPr>
          <w:rFonts w:ascii="Arial" w:hAnsi="Arial" w:cs="Arial"/>
          <w:sz w:val="24"/>
          <w:szCs w:val="24"/>
        </w:rPr>
        <w:t>1</w:t>
      </w:r>
      <w:r w:rsidRPr="00EB5A4F">
        <w:rPr>
          <w:rFonts w:ascii="Arial" w:hAnsi="Arial" w:cs="Arial"/>
          <w:spacing w:val="23"/>
          <w:sz w:val="24"/>
          <w:szCs w:val="24"/>
        </w:rPr>
        <w:t xml:space="preserve"> </w:t>
      </w:r>
      <w:r w:rsidRPr="00EB5A4F">
        <w:rPr>
          <w:rFonts w:ascii="Arial" w:hAnsi="Arial" w:cs="Arial"/>
          <w:sz w:val="24"/>
          <w:szCs w:val="24"/>
        </w:rPr>
        <w:t>000</w:t>
      </w:r>
      <w:r w:rsidRPr="00EB5A4F">
        <w:rPr>
          <w:rFonts w:ascii="Arial" w:hAnsi="Arial" w:cs="Arial"/>
          <w:spacing w:val="23"/>
          <w:sz w:val="24"/>
          <w:szCs w:val="24"/>
        </w:rPr>
        <w:t xml:space="preserve"> </w:t>
      </w:r>
      <w:r w:rsidRPr="00EB5A4F">
        <w:rPr>
          <w:rFonts w:ascii="Arial" w:hAnsi="Arial" w:cs="Arial"/>
          <w:sz w:val="24"/>
          <w:szCs w:val="24"/>
        </w:rPr>
        <w:t>naissances</w:t>
      </w:r>
      <w:r w:rsidRPr="00EB5A4F">
        <w:rPr>
          <w:rFonts w:ascii="Arial" w:hAnsi="Arial" w:cs="Arial"/>
          <w:spacing w:val="23"/>
          <w:sz w:val="24"/>
          <w:szCs w:val="24"/>
        </w:rPr>
        <w:t xml:space="preserve"> </w:t>
      </w:r>
      <w:r w:rsidRPr="00EB5A4F">
        <w:rPr>
          <w:rFonts w:ascii="Arial" w:hAnsi="Arial" w:cs="Arial"/>
          <w:sz w:val="24"/>
          <w:szCs w:val="24"/>
        </w:rPr>
        <w:t>vivantes</w:t>
      </w:r>
      <w:r w:rsidRPr="00EB5A4F">
        <w:rPr>
          <w:rFonts w:ascii="Arial" w:hAnsi="Arial" w:cs="Arial"/>
          <w:spacing w:val="23"/>
          <w:sz w:val="24"/>
          <w:szCs w:val="24"/>
        </w:rPr>
        <w:t xml:space="preserve"> </w:t>
      </w:r>
      <w:r w:rsidRPr="00EB5A4F">
        <w:rPr>
          <w:rFonts w:ascii="Arial" w:hAnsi="Arial" w:cs="Arial"/>
          <w:sz w:val="24"/>
          <w:szCs w:val="24"/>
        </w:rPr>
        <w:t>au</w:t>
      </w:r>
      <w:r w:rsidRPr="00EB5A4F">
        <w:rPr>
          <w:rFonts w:ascii="Arial" w:eastAsia="Times New Roman" w:hAnsi="Arial" w:cs="Arial"/>
          <w:spacing w:val="44"/>
          <w:w w:val="102"/>
          <w:sz w:val="24"/>
          <w:szCs w:val="24"/>
        </w:rPr>
        <w:t xml:space="preserve"> </w:t>
      </w:r>
      <w:r w:rsidRPr="00EB5A4F">
        <w:rPr>
          <w:rFonts w:ascii="Arial" w:hAnsi="Arial" w:cs="Arial"/>
          <w:sz w:val="24"/>
          <w:szCs w:val="24"/>
        </w:rPr>
        <w:t>plus</w:t>
      </w:r>
      <w:r w:rsidRPr="00EB5A4F">
        <w:rPr>
          <w:rFonts w:ascii="Arial" w:hAnsi="Arial" w:cs="Arial"/>
          <w:spacing w:val="18"/>
          <w:sz w:val="24"/>
          <w:szCs w:val="24"/>
        </w:rPr>
        <w:t xml:space="preserve"> </w:t>
      </w:r>
    </w:p>
    <w:p w14:paraId="24D90763" w14:textId="77777777" w:rsidR="001A71BF" w:rsidRPr="00EB5A4F" w:rsidRDefault="001A71BF" w:rsidP="00627820">
      <w:pPr>
        <w:pStyle w:val="Paragraphedeliste"/>
        <w:numPr>
          <w:ilvl w:val="0"/>
          <w:numId w:val="12"/>
        </w:numPr>
        <w:spacing w:after="200" w:line="240" w:lineRule="auto"/>
        <w:jc w:val="both"/>
        <w:rPr>
          <w:rFonts w:ascii="Arial" w:hAnsi="Arial" w:cs="Arial"/>
          <w:spacing w:val="24"/>
          <w:sz w:val="24"/>
          <w:szCs w:val="24"/>
        </w:rPr>
      </w:pPr>
      <w:r w:rsidRPr="00EB5A4F">
        <w:rPr>
          <w:rFonts w:ascii="Arial" w:hAnsi="Arial" w:cs="Arial"/>
          <w:sz w:val="24"/>
          <w:szCs w:val="24"/>
        </w:rPr>
        <w:t>Réduire</w:t>
      </w:r>
      <w:r w:rsidRPr="00EB5A4F">
        <w:rPr>
          <w:rFonts w:ascii="Arial" w:hAnsi="Arial" w:cs="Arial"/>
          <w:spacing w:val="19"/>
          <w:sz w:val="24"/>
          <w:szCs w:val="24"/>
        </w:rPr>
        <w:t xml:space="preserve"> </w:t>
      </w:r>
      <w:r w:rsidRPr="00EB5A4F">
        <w:rPr>
          <w:rFonts w:ascii="Arial" w:hAnsi="Arial" w:cs="Arial"/>
          <w:sz w:val="24"/>
          <w:szCs w:val="24"/>
        </w:rPr>
        <w:t>d’au</w:t>
      </w:r>
      <w:r w:rsidRPr="00EB5A4F">
        <w:rPr>
          <w:rFonts w:ascii="Arial" w:hAnsi="Arial" w:cs="Arial"/>
          <w:spacing w:val="18"/>
          <w:sz w:val="24"/>
          <w:szCs w:val="24"/>
        </w:rPr>
        <w:t xml:space="preserve"> </w:t>
      </w:r>
      <w:r w:rsidRPr="00EB5A4F">
        <w:rPr>
          <w:rFonts w:ascii="Arial" w:hAnsi="Arial" w:cs="Arial"/>
          <w:sz w:val="24"/>
          <w:szCs w:val="24"/>
        </w:rPr>
        <w:t>moins</w:t>
      </w:r>
      <w:r w:rsidRPr="00EB5A4F">
        <w:rPr>
          <w:rFonts w:ascii="Arial" w:hAnsi="Arial" w:cs="Arial"/>
          <w:spacing w:val="18"/>
          <w:sz w:val="24"/>
          <w:szCs w:val="24"/>
        </w:rPr>
        <w:t xml:space="preserve"> </w:t>
      </w:r>
      <w:r w:rsidRPr="00EB5A4F">
        <w:rPr>
          <w:rFonts w:ascii="Arial" w:hAnsi="Arial" w:cs="Arial"/>
          <w:sz w:val="24"/>
          <w:szCs w:val="24"/>
        </w:rPr>
        <w:t>30%</w:t>
      </w:r>
      <w:r w:rsidRPr="00EB5A4F">
        <w:rPr>
          <w:rFonts w:ascii="Arial" w:hAnsi="Arial" w:cs="Arial"/>
          <w:spacing w:val="19"/>
          <w:sz w:val="24"/>
          <w:szCs w:val="24"/>
        </w:rPr>
        <w:t xml:space="preserve"> </w:t>
      </w:r>
      <w:r w:rsidRPr="00EB5A4F">
        <w:rPr>
          <w:rFonts w:ascii="Arial" w:hAnsi="Arial" w:cs="Arial"/>
          <w:sz w:val="24"/>
          <w:szCs w:val="24"/>
        </w:rPr>
        <w:t>la</w:t>
      </w:r>
      <w:r w:rsidRPr="00EB5A4F">
        <w:rPr>
          <w:rFonts w:ascii="Arial" w:hAnsi="Arial" w:cs="Arial"/>
          <w:spacing w:val="18"/>
          <w:sz w:val="24"/>
          <w:szCs w:val="24"/>
        </w:rPr>
        <w:t xml:space="preserve"> </w:t>
      </w:r>
      <w:r w:rsidRPr="00EB5A4F">
        <w:rPr>
          <w:rFonts w:ascii="Arial" w:hAnsi="Arial" w:cs="Arial"/>
          <w:spacing w:val="-1"/>
          <w:sz w:val="24"/>
          <w:szCs w:val="24"/>
        </w:rPr>
        <w:t>prévalence</w:t>
      </w:r>
      <w:r w:rsidRPr="00EB5A4F">
        <w:rPr>
          <w:rFonts w:ascii="Arial" w:hAnsi="Arial" w:cs="Arial"/>
          <w:spacing w:val="18"/>
          <w:sz w:val="24"/>
          <w:szCs w:val="24"/>
        </w:rPr>
        <w:t xml:space="preserve"> </w:t>
      </w:r>
      <w:r w:rsidRPr="00EB5A4F">
        <w:rPr>
          <w:rFonts w:ascii="Arial" w:hAnsi="Arial" w:cs="Arial"/>
          <w:sz w:val="24"/>
          <w:szCs w:val="24"/>
        </w:rPr>
        <w:t>et</w:t>
      </w:r>
      <w:r w:rsidRPr="00EB5A4F">
        <w:rPr>
          <w:rFonts w:ascii="Arial" w:eastAsia="Times New Roman" w:hAnsi="Arial" w:cs="Arial"/>
          <w:spacing w:val="25"/>
          <w:w w:val="102"/>
          <w:sz w:val="24"/>
          <w:szCs w:val="24"/>
        </w:rPr>
        <w:t xml:space="preserve"> </w:t>
      </w:r>
      <w:r w:rsidRPr="00EB5A4F">
        <w:rPr>
          <w:rFonts w:ascii="Arial" w:hAnsi="Arial" w:cs="Arial"/>
          <w:sz w:val="24"/>
          <w:szCs w:val="24"/>
        </w:rPr>
        <w:t>la</w:t>
      </w:r>
      <w:r w:rsidRPr="00EB5A4F">
        <w:rPr>
          <w:rFonts w:ascii="Arial" w:hAnsi="Arial" w:cs="Arial"/>
          <w:spacing w:val="28"/>
          <w:sz w:val="24"/>
          <w:szCs w:val="24"/>
        </w:rPr>
        <w:t xml:space="preserve"> </w:t>
      </w:r>
      <w:r w:rsidRPr="00EB5A4F">
        <w:rPr>
          <w:rFonts w:ascii="Arial" w:hAnsi="Arial" w:cs="Arial"/>
          <w:sz w:val="24"/>
          <w:szCs w:val="24"/>
        </w:rPr>
        <w:t>mortalité</w:t>
      </w:r>
      <w:r w:rsidRPr="00EB5A4F">
        <w:rPr>
          <w:rFonts w:ascii="Arial" w:hAnsi="Arial" w:cs="Arial"/>
          <w:spacing w:val="29"/>
          <w:sz w:val="24"/>
          <w:szCs w:val="24"/>
        </w:rPr>
        <w:t xml:space="preserve"> </w:t>
      </w:r>
      <w:r w:rsidRPr="00EB5A4F">
        <w:rPr>
          <w:rFonts w:ascii="Arial" w:hAnsi="Arial" w:cs="Arial"/>
          <w:sz w:val="24"/>
          <w:szCs w:val="24"/>
        </w:rPr>
        <w:t>des</w:t>
      </w:r>
      <w:r w:rsidRPr="00EB5A4F">
        <w:rPr>
          <w:rFonts w:ascii="Arial" w:hAnsi="Arial" w:cs="Arial"/>
          <w:spacing w:val="28"/>
          <w:sz w:val="24"/>
          <w:szCs w:val="24"/>
        </w:rPr>
        <w:t xml:space="preserve"> </w:t>
      </w:r>
      <w:r w:rsidRPr="00EB5A4F">
        <w:rPr>
          <w:rFonts w:ascii="Arial" w:hAnsi="Arial" w:cs="Arial"/>
          <w:sz w:val="24"/>
          <w:szCs w:val="24"/>
        </w:rPr>
        <w:t>principales</w:t>
      </w:r>
      <w:r w:rsidRPr="00EB5A4F">
        <w:rPr>
          <w:rFonts w:ascii="Arial" w:hAnsi="Arial" w:cs="Arial"/>
          <w:spacing w:val="28"/>
          <w:sz w:val="24"/>
          <w:szCs w:val="24"/>
        </w:rPr>
        <w:t xml:space="preserve"> </w:t>
      </w:r>
      <w:r w:rsidRPr="00EB5A4F">
        <w:rPr>
          <w:rFonts w:ascii="Arial" w:hAnsi="Arial" w:cs="Arial"/>
          <w:sz w:val="24"/>
          <w:szCs w:val="24"/>
        </w:rPr>
        <w:t>maladies</w:t>
      </w:r>
      <w:r w:rsidRPr="00EB5A4F">
        <w:rPr>
          <w:rFonts w:ascii="Arial" w:hAnsi="Arial" w:cs="Arial"/>
          <w:spacing w:val="29"/>
          <w:sz w:val="24"/>
          <w:szCs w:val="24"/>
        </w:rPr>
        <w:t xml:space="preserve"> </w:t>
      </w:r>
      <w:r w:rsidRPr="00EB5A4F">
        <w:rPr>
          <w:rFonts w:ascii="Arial" w:hAnsi="Arial" w:cs="Arial"/>
          <w:spacing w:val="-1"/>
          <w:sz w:val="24"/>
          <w:szCs w:val="24"/>
        </w:rPr>
        <w:t>transmissibles</w:t>
      </w:r>
      <w:r w:rsidRPr="00EB5A4F">
        <w:rPr>
          <w:rFonts w:ascii="Arial" w:eastAsia="Times New Roman" w:hAnsi="Arial" w:cs="Arial"/>
          <w:spacing w:val="32"/>
          <w:w w:val="102"/>
          <w:sz w:val="24"/>
          <w:szCs w:val="24"/>
        </w:rPr>
        <w:t xml:space="preserve"> </w:t>
      </w:r>
      <w:r w:rsidRPr="00EB5A4F">
        <w:rPr>
          <w:rFonts w:ascii="Arial" w:hAnsi="Arial" w:cs="Arial"/>
          <w:sz w:val="24"/>
          <w:szCs w:val="24"/>
        </w:rPr>
        <w:t>et</w:t>
      </w:r>
      <w:r w:rsidRPr="00EB5A4F">
        <w:rPr>
          <w:rFonts w:ascii="Arial" w:hAnsi="Arial" w:cs="Arial"/>
          <w:spacing w:val="14"/>
          <w:sz w:val="24"/>
          <w:szCs w:val="24"/>
        </w:rPr>
        <w:t xml:space="preserve"> </w:t>
      </w:r>
      <w:r w:rsidRPr="00EB5A4F">
        <w:rPr>
          <w:rFonts w:ascii="Arial" w:hAnsi="Arial" w:cs="Arial"/>
          <w:sz w:val="24"/>
          <w:szCs w:val="24"/>
        </w:rPr>
        <w:t>non</w:t>
      </w:r>
      <w:r w:rsidRPr="00EB5A4F">
        <w:rPr>
          <w:rFonts w:ascii="Arial" w:hAnsi="Arial" w:cs="Arial"/>
          <w:spacing w:val="14"/>
          <w:sz w:val="24"/>
          <w:szCs w:val="24"/>
        </w:rPr>
        <w:t xml:space="preserve"> </w:t>
      </w:r>
      <w:r w:rsidRPr="00EB5A4F">
        <w:rPr>
          <w:rFonts w:ascii="Arial" w:hAnsi="Arial" w:cs="Arial"/>
          <w:spacing w:val="-1"/>
          <w:sz w:val="24"/>
          <w:szCs w:val="24"/>
        </w:rPr>
        <w:t>transmissibles</w:t>
      </w:r>
    </w:p>
    <w:p w14:paraId="34FD3496" w14:textId="77777777" w:rsidR="001A71BF" w:rsidRPr="00EB5A4F" w:rsidRDefault="001A71BF" w:rsidP="00627820">
      <w:pPr>
        <w:pStyle w:val="Paragraphedeliste"/>
        <w:numPr>
          <w:ilvl w:val="0"/>
          <w:numId w:val="12"/>
        </w:numPr>
        <w:spacing w:after="200" w:line="240" w:lineRule="auto"/>
        <w:jc w:val="both"/>
        <w:rPr>
          <w:rFonts w:ascii="Arial" w:hAnsi="Arial" w:cs="Arial"/>
          <w:spacing w:val="24"/>
          <w:sz w:val="24"/>
          <w:szCs w:val="24"/>
        </w:rPr>
      </w:pPr>
      <w:r w:rsidRPr="00EB5A4F">
        <w:rPr>
          <w:rFonts w:ascii="Arial" w:hAnsi="Arial" w:cs="Arial"/>
          <w:spacing w:val="14"/>
          <w:sz w:val="24"/>
          <w:szCs w:val="24"/>
        </w:rPr>
        <w:t>R</w:t>
      </w:r>
      <w:r w:rsidRPr="00EB5A4F">
        <w:rPr>
          <w:rFonts w:ascii="Arial" w:hAnsi="Arial" w:cs="Arial"/>
          <w:sz w:val="24"/>
          <w:szCs w:val="24"/>
        </w:rPr>
        <w:t>éduire</w:t>
      </w:r>
      <w:r w:rsidRPr="00EB5A4F">
        <w:rPr>
          <w:rFonts w:ascii="Arial" w:hAnsi="Arial" w:cs="Arial"/>
          <w:spacing w:val="14"/>
          <w:sz w:val="24"/>
          <w:szCs w:val="24"/>
        </w:rPr>
        <w:t xml:space="preserve"> </w:t>
      </w:r>
      <w:r w:rsidRPr="00EB5A4F">
        <w:rPr>
          <w:rFonts w:ascii="Arial" w:hAnsi="Arial" w:cs="Arial"/>
          <w:sz w:val="24"/>
          <w:szCs w:val="24"/>
        </w:rPr>
        <w:t>de</w:t>
      </w:r>
      <w:r w:rsidRPr="00EB5A4F">
        <w:rPr>
          <w:rFonts w:ascii="Arial" w:hAnsi="Arial" w:cs="Arial"/>
          <w:spacing w:val="14"/>
          <w:sz w:val="24"/>
          <w:szCs w:val="24"/>
        </w:rPr>
        <w:t xml:space="preserve"> </w:t>
      </w:r>
      <w:r w:rsidRPr="00EB5A4F">
        <w:rPr>
          <w:rFonts w:ascii="Arial" w:hAnsi="Arial" w:cs="Arial"/>
          <w:sz w:val="24"/>
          <w:szCs w:val="24"/>
        </w:rPr>
        <w:t>2/3</w:t>
      </w:r>
      <w:r w:rsidRPr="00EB5A4F">
        <w:rPr>
          <w:rFonts w:ascii="Arial" w:hAnsi="Arial" w:cs="Arial"/>
          <w:spacing w:val="15"/>
          <w:sz w:val="24"/>
          <w:szCs w:val="24"/>
        </w:rPr>
        <w:t xml:space="preserve"> </w:t>
      </w:r>
      <w:r w:rsidRPr="00EB5A4F">
        <w:rPr>
          <w:rFonts w:ascii="Arial" w:hAnsi="Arial" w:cs="Arial"/>
          <w:sz w:val="24"/>
          <w:szCs w:val="24"/>
        </w:rPr>
        <w:t>la</w:t>
      </w:r>
      <w:r w:rsidRPr="00EB5A4F">
        <w:rPr>
          <w:rFonts w:ascii="Arial" w:hAnsi="Arial" w:cs="Arial"/>
          <w:spacing w:val="14"/>
          <w:sz w:val="24"/>
          <w:szCs w:val="24"/>
        </w:rPr>
        <w:t xml:space="preserve"> </w:t>
      </w:r>
      <w:r w:rsidRPr="00EB5A4F">
        <w:rPr>
          <w:rFonts w:ascii="Arial" w:hAnsi="Arial" w:cs="Arial"/>
          <w:sz w:val="24"/>
          <w:szCs w:val="24"/>
        </w:rPr>
        <w:t xml:space="preserve">malnutrition </w:t>
      </w:r>
      <w:r w:rsidRPr="00EB5A4F">
        <w:rPr>
          <w:rFonts w:ascii="Arial" w:hAnsi="Arial" w:cs="Arial"/>
          <w:spacing w:val="7"/>
          <w:sz w:val="24"/>
          <w:szCs w:val="24"/>
        </w:rPr>
        <w:t>c</w:t>
      </w:r>
      <w:r w:rsidRPr="00EB5A4F">
        <w:rPr>
          <w:rFonts w:ascii="Arial" w:hAnsi="Arial" w:cs="Arial"/>
          <w:sz w:val="24"/>
          <w:szCs w:val="24"/>
        </w:rPr>
        <w:t>hez</w:t>
      </w:r>
      <w:r w:rsidRPr="00EB5A4F">
        <w:rPr>
          <w:rFonts w:ascii="Arial" w:hAnsi="Arial" w:cs="Arial"/>
          <w:spacing w:val="1"/>
          <w:sz w:val="24"/>
          <w:szCs w:val="24"/>
        </w:rPr>
        <w:t xml:space="preserve"> </w:t>
      </w:r>
      <w:r w:rsidRPr="00EB5A4F">
        <w:rPr>
          <w:rFonts w:ascii="Arial" w:hAnsi="Arial" w:cs="Arial"/>
          <w:sz w:val="24"/>
          <w:szCs w:val="24"/>
        </w:rPr>
        <w:t>les enfants</w:t>
      </w:r>
      <w:r w:rsidRPr="00EB5A4F">
        <w:rPr>
          <w:rFonts w:ascii="Arial" w:hAnsi="Arial" w:cs="Arial"/>
          <w:spacing w:val="1"/>
          <w:sz w:val="24"/>
          <w:szCs w:val="24"/>
        </w:rPr>
        <w:t xml:space="preserve"> </w:t>
      </w:r>
      <w:r w:rsidRPr="00EB5A4F">
        <w:rPr>
          <w:rFonts w:ascii="Arial" w:hAnsi="Arial" w:cs="Arial"/>
          <w:sz w:val="24"/>
          <w:szCs w:val="24"/>
        </w:rPr>
        <w:t>de moins</w:t>
      </w:r>
      <w:r w:rsidRPr="00EB5A4F">
        <w:rPr>
          <w:rFonts w:ascii="Arial" w:hAnsi="Arial" w:cs="Arial"/>
          <w:spacing w:val="1"/>
          <w:sz w:val="24"/>
          <w:szCs w:val="24"/>
        </w:rPr>
        <w:t xml:space="preserve"> </w:t>
      </w:r>
      <w:r w:rsidRPr="00EB5A4F">
        <w:rPr>
          <w:rFonts w:ascii="Arial" w:hAnsi="Arial" w:cs="Arial"/>
          <w:sz w:val="24"/>
          <w:szCs w:val="24"/>
        </w:rPr>
        <w:t>de 5</w:t>
      </w:r>
      <w:r w:rsidRPr="00EB5A4F">
        <w:rPr>
          <w:rFonts w:ascii="Arial" w:hAnsi="Arial" w:cs="Arial"/>
          <w:spacing w:val="1"/>
          <w:sz w:val="24"/>
          <w:szCs w:val="24"/>
        </w:rPr>
        <w:t xml:space="preserve"> </w:t>
      </w:r>
      <w:r w:rsidRPr="00EB5A4F">
        <w:rPr>
          <w:rFonts w:ascii="Arial" w:hAnsi="Arial" w:cs="Arial"/>
          <w:sz w:val="24"/>
          <w:szCs w:val="24"/>
        </w:rPr>
        <w:t>ans</w:t>
      </w:r>
    </w:p>
    <w:p w14:paraId="70D72D3D" w14:textId="77777777" w:rsidR="001A71BF" w:rsidRPr="00EB5A4F" w:rsidRDefault="001A71BF" w:rsidP="00627820">
      <w:pPr>
        <w:pStyle w:val="Paragraphedeliste"/>
        <w:numPr>
          <w:ilvl w:val="0"/>
          <w:numId w:val="12"/>
        </w:numPr>
        <w:spacing w:after="200" w:line="240" w:lineRule="auto"/>
        <w:jc w:val="both"/>
        <w:rPr>
          <w:rFonts w:ascii="Arial" w:hAnsi="Arial" w:cs="Arial"/>
          <w:spacing w:val="24"/>
          <w:sz w:val="24"/>
          <w:szCs w:val="24"/>
        </w:rPr>
      </w:pPr>
      <w:r w:rsidRPr="00EB5A4F">
        <w:rPr>
          <w:rFonts w:ascii="Arial" w:hAnsi="Arial" w:cs="Arial"/>
          <w:spacing w:val="1"/>
          <w:sz w:val="24"/>
          <w:szCs w:val="24"/>
        </w:rPr>
        <w:t>V</w:t>
      </w:r>
      <w:r w:rsidRPr="00EB5A4F">
        <w:rPr>
          <w:rFonts w:ascii="Arial" w:hAnsi="Arial" w:cs="Arial"/>
          <w:sz w:val="24"/>
          <w:szCs w:val="24"/>
        </w:rPr>
        <w:t>iabiliser</w:t>
      </w:r>
      <w:r w:rsidRPr="00EB5A4F">
        <w:rPr>
          <w:rFonts w:ascii="Arial" w:hAnsi="Arial" w:cs="Arial"/>
          <w:spacing w:val="13"/>
          <w:sz w:val="24"/>
          <w:szCs w:val="24"/>
        </w:rPr>
        <w:t xml:space="preserve"> </w:t>
      </w:r>
      <w:r w:rsidRPr="00EB5A4F">
        <w:rPr>
          <w:rFonts w:ascii="Arial" w:hAnsi="Arial" w:cs="Arial"/>
          <w:sz w:val="24"/>
          <w:szCs w:val="24"/>
        </w:rPr>
        <w:t>80%</w:t>
      </w:r>
      <w:r w:rsidRPr="00EB5A4F">
        <w:rPr>
          <w:rFonts w:ascii="Arial" w:hAnsi="Arial" w:cs="Arial"/>
          <w:spacing w:val="13"/>
          <w:sz w:val="24"/>
          <w:szCs w:val="24"/>
        </w:rPr>
        <w:t xml:space="preserve"> </w:t>
      </w:r>
      <w:r w:rsidRPr="00EB5A4F">
        <w:rPr>
          <w:rFonts w:ascii="Arial" w:hAnsi="Arial" w:cs="Arial"/>
          <w:sz w:val="24"/>
          <w:szCs w:val="24"/>
        </w:rPr>
        <w:t>des</w:t>
      </w:r>
      <w:r w:rsidRPr="00EB5A4F">
        <w:rPr>
          <w:rFonts w:ascii="Arial" w:hAnsi="Arial" w:cs="Arial"/>
          <w:spacing w:val="14"/>
          <w:sz w:val="24"/>
          <w:szCs w:val="24"/>
        </w:rPr>
        <w:t xml:space="preserve"> Districts de Santés (</w:t>
      </w:r>
      <w:r w:rsidRPr="00EB5A4F">
        <w:rPr>
          <w:rFonts w:ascii="Arial" w:hAnsi="Arial" w:cs="Arial"/>
          <w:spacing w:val="-1"/>
          <w:sz w:val="24"/>
          <w:szCs w:val="24"/>
        </w:rPr>
        <w:t>formations</w:t>
      </w:r>
      <w:r w:rsidRPr="00EB5A4F">
        <w:rPr>
          <w:rFonts w:ascii="Arial" w:hAnsi="Arial" w:cs="Arial"/>
          <w:spacing w:val="13"/>
          <w:sz w:val="24"/>
          <w:szCs w:val="24"/>
        </w:rPr>
        <w:t xml:space="preserve"> </w:t>
      </w:r>
      <w:r w:rsidRPr="00EB5A4F">
        <w:rPr>
          <w:rFonts w:ascii="Arial" w:hAnsi="Arial" w:cs="Arial"/>
          <w:sz w:val="24"/>
          <w:szCs w:val="24"/>
        </w:rPr>
        <w:t>sanitaires</w:t>
      </w:r>
      <w:r w:rsidRPr="00EB5A4F">
        <w:rPr>
          <w:rFonts w:ascii="Arial" w:hAnsi="Arial" w:cs="Arial"/>
          <w:spacing w:val="13"/>
          <w:sz w:val="24"/>
          <w:szCs w:val="24"/>
        </w:rPr>
        <w:t xml:space="preserve"> </w:t>
      </w:r>
      <w:r w:rsidRPr="00EB5A4F">
        <w:rPr>
          <w:rFonts w:ascii="Arial" w:hAnsi="Arial" w:cs="Arial"/>
          <w:sz w:val="24"/>
          <w:szCs w:val="24"/>
        </w:rPr>
        <w:t>intermédiaires</w:t>
      </w:r>
      <w:r w:rsidRPr="00EB5A4F">
        <w:rPr>
          <w:rFonts w:ascii="Arial" w:eastAsia="Times New Roman" w:hAnsi="Arial" w:cs="Arial"/>
          <w:spacing w:val="26"/>
          <w:w w:val="102"/>
          <w:sz w:val="24"/>
          <w:szCs w:val="24"/>
        </w:rPr>
        <w:t xml:space="preserve"> </w:t>
      </w:r>
      <w:r w:rsidRPr="00EB5A4F">
        <w:rPr>
          <w:rFonts w:ascii="Arial" w:hAnsi="Arial" w:cs="Arial"/>
          <w:sz w:val="24"/>
          <w:szCs w:val="24"/>
        </w:rPr>
        <w:t>et</w:t>
      </w:r>
      <w:r w:rsidRPr="00EB5A4F">
        <w:rPr>
          <w:rFonts w:ascii="Arial" w:hAnsi="Arial" w:cs="Arial"/>
          <w:spacing w:val="26"/>
          <w:sz w:val="24"/>
          <w:szCs w:val="24"/>
        </w:rPr>
        <w:t xml:space="preserve"> </w:t>
      </w:r>
      <w:r w:rsidRPr="00EB5A4F">
        <w:rPr>
          <w:rFonts w:ascii="Arial" w:hAnsi="Arial" w:cs="Arial"/>
          <w:spacing w:val="-1"/>
          <w:sz w:val="24"/>
          <w:szCs w:val="24"/>
        </w:rPr>
        <w:t>périphériques).</w:t>
      </w:r>
    </w:p>
    <w:p w14:paraId="09EF79B2" w14:textId="77777777" w:rsidR="001A71BF" w:rsidRPr="00EB5A4F" w:rsidRDefault="001A71BF" w:rsidP="001A71BF">
      <w:pPr>
        <w:spacing w:after="200" w:line="276" w:lineRule="auto"/>
        <w:rPr>
          <w:rFonts w:ascii="Arial" w:eastAsia="Tw Cen MT" w:hAnsi="Arial" w:cs="Arial"/>
          <w:spacing w:val="-1"/>
          <w:sz w:val="24"/>
          <w:szCs w:val="24"/>
        </w:rPr>
      </w:pPr>
      <w:r w:rsidRPr="00EB5A4F">
        <w:rPr>
          <w:rFonts w:ascii="Arial" w:eastAsia="Tw Cen MT" w:hAnsi="Arial" w:cs="Arial"/>
          <w:spacing w:val="-1"/>
          <w:sz w:val="24"/>
          <w:szCs w:val="24"/>
        </w:rPr>
        <w:t xml:space="preserve">Les indicateurs retenus à cet effet sont : </w:t>
      </w:r>
    </w:p>
    <w:p w14:paraId="431C50F2" w14:textId="77777777" w:rsidR="001A71BF" w:rsidRPr="00EB5A4F" w:rsidRDefault="001A71BF" w:rsidP="00627820">
      <w:pPr>
        <w:pStyle w:val="Paragraphedeliste"/>
        <w:numPr>
          <w:ilvl w:val="0"/>
          <w:numId w:val="13"/>
        </w:numPr>
        <w:spacing w:after="200" w:line="276" w:lineRule="auto"/>
        <w:rPr>
          <w:rFonts w:ascii="Arial" w:hAnsi="Arial" w:cs="Arial"/>
          <w:sz w:val="24"/>
          <w:szCs w:val="24"/>
        </w:rPr>
      </w:pPr>
      <w:r w:rsidRPr="00EB5A4F">
        <w:rPr>
          <w:rFonts w:ascii="Arial" w:eastAsia="Tw Cen MT" w:hAnsi="Arial" w:cs="Arial"/>
          <w:spacing w:val="-1"/>
          <w:sz w:val="24"/>
          <w:szCs w:val="24"/>
        </w:rPr>
        <w:t>Prévalence</w:t>
      </w:r>
      <w:r w:rsidRPr="00EB5A4F">
        <w:rPr>
          <w:rFonts w:ascii="Arial" w:eastAsia="Tw Cen MT" w:hAnsi="Arial" w:cs="Arial"/>
          <w:spacing w:val="13"/>
          <w:sz w:val="24"/>
          <w:szCs w:val="24"/>
        </w:rPr>
        <w:t xml:space="preserve"> </w:t>
      </w:r>
      <w:r w:rsidRPr="00EB5A4F">
        <w:rPr>
          <w:rFonts w:ascii="Arial" w:eastAsia="Tw Cen MT" w:hAnsi="Arial" w:cs="Arial"/>
          <w:spacing w:val="-1"/>
          <w:sz w:val="24"/>
          <w:szCs w:val="24"/>
        </w:rPr>
        <w:t>de</w:t>
      </w:r>
      <w:r w:rsidRPr="00EB5A4F">
        <w:rPr>
          <w:rFonts w:ascii="Arial" w:eastAsia="Tw Cen MT" w:hAnsi="Arial" w:cs="Arial"/>
          <w:spacing w:val="14"/>
          <w:sz w:val="24"/>
          <w:szCs w:val="24"/>
        </w:rPr>
        <w:t xml:space="preserve"> </w:t>
      </w:r>
      <w:r w:rsidRPr="00EB5A4F">
        <w:rPr>
          <w:rFonts w:ascii="Arial" w:eastAsia="Tw Cen MT" w:hAnsi="Arial" w:cs="Arial"/>
          <w:spacing w:val="-1"/>
          <w:sz w:val="24"/>
          <w:szCs w:val="24"/>
        </w:rPr>
        <w:t>l’insuffisance</w:t>
      </w:r>
      <w:r w:rsidRPr="00EB5A4F">
        <w:rPr>
          <w:rFonts w:ascii="Arial" w:eastAsia="Tw Cen MT" w:hAnsi="Arial" w:cs="Arial"/>
          <w:spacing w:val="14"/>
          <w:sz w:val="24"/>
          <w:szCs w:val="24"/>
        </w:rPr>
        <w:t xml:space="preserve"> </w:t>
      </w:r>
      <w:r w:rsidRPr="00EB5A4F">
        <w:rPr>
          <w:rFonts w:ascii="Arial" w:eastAsia="Tw Cen MT" w:hAnsi="Arial" w:cs="Arial"/>
          <w:spacing w:val="-1"/>
          <w:sz w:val="24"/>
          <w:szCs w:val="24"/>
        </w:rPr>
        <w:t>pondérale</w:t>
      </w:r>
      <w:r w:rsidRPr="00EB5A4F">
        <w:rPr>
          <w:rFonts w:ascii="Arial" w:eastAsia="Tw Cen MT" w:hAnsi="Arial" w:cs="Arial"/>
          <w:spacing w:val="14"/>
          <w:sz w:val="24"/>
          <w:szCs w:val="24"/>
        </w:rPr>
        <w:t xml:space="preserve"> </w:t>
      </w:r>
      <w:r w:rsidRPr="00EB5A4F">
        <w:rPr>
          <w:rFonts w:ascii="Arial" w:eastAsia="Tw Cen MT" w:hAnsi="Arial" w:cs="Arial"/>
          <w:spacing w:val="-1"/>
          <w:sz w:val="24"/>
          <w:szCs w:val="24"/>
        </w:rPr>
        <w:t>modérée/sévère</w:t>
      </w:r>
      <w:r w:rsidRPr="00EB5A4F">
        <w:rPr>
          <w:rFonts w:ascii="Arial" w:eastAsia="Tw Cen MT" w:hAnsi="Arial" w:cs="Arial"/>
          <w:spacing w:val="11"/>
          <w:sz w:val="24"/>
          <w:szCs w:val="24"/>
        </w:rPr>
        <w:t xml:space="preserve"> </w:t>
      </w:r>
      <w:r w:rsidRPr="00EB5A4F">
        <w:rPr>
          <w:rFonts w:ascii="Arial" w:eastAsia="Tw Cen MT" w:hAnsi="Arial" w:cs="Arial"/>
          <w:spacing w:val="-1"/>
          <w:sz w:val="24"/>
          <w:szCs w:val="24"/>
        </w:rPr>
        <w:t>chez</w:t>
      </w:r>
      <w:r w:rsidRPr="00EB5A4F">
        <w:rPr>
          <w:rFonts w:ascii="Arial" w:eastAsia="Tw Cen MT" w:hAnsi="Arial" w:cs="Arial"/>
          <w:sz w:val="24"/>
          <w:szCs w:val="24"/>
        </w:rPr>
        <w:t xml:space="preserve"> </w:t>
      </w:r>
      <w:r w:rsidRPr="00EB5A4F">
        <w:rPr>
          <w:rFonts w:ascii="Arial" w:eastAsia="Tw Cen MT" w:hAnsi="Arial" w:cs="Arial"/>
          <w:spacing w:val="-1"/>
          <w:sz w:val="24"/>
          <w:szCs w:val="24"/>
        </w:rPr>
        <w:t>les</w:t>
      </w:r>
      <w:r w:rsidRPr="00EB5A4F">
        <w:rPr>
          <w:rFonts w:ascii="Arial" w:eastAsia="Tw Cen MT" w:hAnsi="Arial" w:cs="Arial"/>
          <w:spacing w:val="51"/>
          <w:w w:val="102"/>
          <w:sz w:val="24"/>
          <w:szCs w:val="24"/>
        </w:rPr>
        <w:t xml:space="preserve"> </w:t>
      </w:r>
      <w:r w:rsidRPr="00EB5A4F">
        <w:rPr>
          <w:rFonts w:ascii="Arial" w:eastAsia="Tw Cen MT" w:hAnsi="Arial" w:cs="Arial"/>
          <w:sz w:val="24"/>
          <w:szCs w:val="24"/>
        </w:rPr>
        <w:t>enfants</w:t>
      </w:r>
      <w:r w:rsidRPr="00EB5A4F">
        <w:rPr>
          <w:rFonts w:ascii="Arial" w:eastAsia="Tw Cen MT" w:hAnsi="Arial" w:cs="Arial"/>
          <w:spacing w:val="5"/>
          <w:sz w:val="24"/>
          <w:szCs w:val="24"/>
        </w:rPr>
        <w:t xml:space="preserve"> </w:t>
      </w:r>
      <w:r w:rsidRPr="00EB5A4F">
        <w:rPr>
          <w:rFonts w:ascii="Arial" w:eastAsia="Tw Cen MT" w:hAnsi="Arial" w:cs="Arial"/>
          <w:sz w:val="24"/>
          <w:szCs w:val="24"/>
        </w:rPr>
        <w:t>&lt;</w:t>
      </w:r>
      <w:r w:rsidRPr="00EB5A4F">
        <w:rPr>
          <w:rFonts w:ascii="Arial" w:eastAsia="Tw Cen MT" w:hAnsi="Arial" w:cs="Arial"/>
          <w:spacing w:val="6"/>
          <w:sz w:val="24"/>
          <w:szCs w:val="24"/>
        </w:rPr>
        <w:t xml:space="preserve"> </w:t>
      </w:r>
      <w:r w:rsidRPr="00EB5A4F">
        <w:rPr>
          <w:rFonts w:ascii="Arial" w:eastAsia="Tw Cen MT" w:hAnsi="Arial" w:cs="Arial"/>
          <w:sz w:val="24"/>
          <w:szCs w:val="24"/>
        </w:rPr>
        <w:t>5</w:t>
      </w:r>
      <w:r w:rsidRPr="00EB5A4F">
        <w:rPr>
          <w:rFonts w:ascii="Arial" w:eastAsia="Tw Cen MT" w:hAnsi="Arial" w:cs="Arial"/>
          <w:spacing w:val="5"/>
          <w:sz w:val="24"/>
          <w:szCs w:val="24"/>
        </w:rPr>
        <w:t xml:space="preserve"> </w:t>
      </w:r>
      <w:r w:rsidRPr="00EB5A4F">
        <w:rPr>
          <w:rFonts w:ascii="Arial" w:eastAsia="Tw Cen MT" w:hAnsi="Arial" w:cs="Arial"/>
          <w:spacing w:val="-1"/>
          <w:sz w:val="24"/>
          <w:szCs w:val="24"/>
        </w:rPr>
        <w:t>ans</w:t>
      </w:r>
      <w:r w:rsidRPr="00EB5A4F">
        <w:rPr>
          <w:rFonts w:ascii="Arial" w:eastAsia="Tw Cen MT" w:hAnsi="Arial" w:cs="Arial"/>
          <w:sz w:val="24"/>
          <w:szCs w:val="24"/>
        </w:rPr>
        <w:t xml:space="preserve"> </w:t>
      </w:r>
      <w:r w:rsidRPr="00EB5A4F">
        <w:rPr>
          <w:rFonts w:ascii="Arial" w:eastAsia="Tw Cen MT" w:hAnsi="Arial" w:cs="Arial"/>
          <w:spacing w:val="13"/>
          <w:sz w:val="24"/>
          <w:szCs w:val="24"/>
        </w:rPr>
        <w:t xml:space="preserve"> </w:t>
      </w:r>
      <w:r w:rsidRPr="00EB5A4F">
        <w:rPr>
          <w:rFonts w:ascii="Arial" w:eastAsia="Tw Cen MT" w:hAnsi="Arial" w:cs="Arial"/>
          <w:spacing w:val="-1"/>
          <w:sz w:val="24"/>
          <w:szCs w:val="24"/>
        </w:rPr>
        <w:t>(%)</w:t>
      </w:r>
    </w:p>
    <w:p w14:paraId="305A1EFE" w14:textId="77777777" w:rsidR="001A71BF" w:rsidRPr="00EB5A4F" w:rsidRDefault="001A71BF" w:rsidP="00627820">
      <w:pPr>
        <w:pStyle w:val="Paragraphedeliste"/>
        <w:numPr>
          <w:ilvl w:val="0"/>
          <w:numId w:val="13"/>
        </w:numPr>
        <w:spacing w:after="200" w:line="276" w:lineRule="auto"/>
        <w:rPr>
          <w:rFonts w:ascii="Arial" w:hAnsi="Arial" w:cs="Arial"/>
          <w:sz w:val="24"/>
          <w:szCs w:val="24"/>
        </w:rPr>
      </w:pPr>
      <w:r w:rsidRPr="00EB5A4F">
        <w:rPr>
          <w:rFonts w:ascii="Arial" w:hAnsi="Arial" w:cs="Arial"/>
          <w:spacing w:val="-1"/>
          <w:sz w:val="24"/>
          <w:szCs w:val="24"/>
        </w:rPr>
        <w:t>Taux</w:t>
      </w:r>
      <w:r w:rsidRPr="00EB5A4F">
        <w:rPr>
          <w:rFonts w:ascii="Arial" w:hAnsi="Arial" w:cs="Arial"/>
          <w:spacing w:val="10"/>
          <w:sz w:val="24"/>
          <w:szCs w:val="24"/>
        </w:rPr>
        <w:t xml:space="preserve"> </w:t>
      </w:r>
      <w:r w:rsidRPr="00EB5A4F">
        <w:rPr>
          <w:rFonts w:ascii="Arial" w:hAnsi="Arial" w:cs="Arial"/>
          <w:spacing w:val="-1"/>
          <w:sz w:val="24"/>
          <w:szCs w:val="24"/>
        </w:rPr>
        <w:t>de</w:t>
      </w:r>
      <w:r w:rsidRPr="00EB5A4F">
        <w:rPr>
          <w:rFonts w:ascii="Arial" w:hAnsi="Arial" w:cs="Arial"/>
          <w:spacing w:val="9"/>
          <w:sz w:val="24"/>
          <w:szCs w:val="24"/>
        </w:rPr>
        <w:t xml:space="preserve"> </w:t>
      </w:r>
      <w:r w:rsidRPr="00EB5A4F">
        <w:rPr>
          <w:rFonts w:ascii="Arial" w:hAnsi="Arial" w:cs="Arial"/>
          <w:spacing w:val="-1"/>
          <w:sz w:val="24"/>
          <w:szCs w:val="24"/>
        </w:rPr>
        <w:t>faible</w:t>
      </w:r>
      <w:r w:rsidRPr="00EB5A4F">
        <w:rPr>
          <w:rFonts w:ascii="Arial" w:hAnsi="Arial" w:cs="Arial"/>
          <w:spacing w:val="10"/>
          <w:sz w:val="24"/>
          <w:szCs w:val="24"/>
        </w:rPr>
        <w:t xml:space="preserve"> </w:t>
      </w:r>
      <w:r w:rsidRPr="00EB5A4F">
        <w:rPr>
          <w:rFonts w:ascii="Arial" w:hAnsi="Arial" w:cs="Arial"/>
          <w:spacing w:val="-1"/>
          <w:sz w:val="24"/>
          <w:szCs w:val="24"/>
        </w:rPr>
        <w:t>poids</w:t>
      </w:r>
      <w:r w:rsidRPr="00EB5A4F">
        <w:rPr>
          <w:rFonts w:ascii="Arial" w:hAnsi="Arial" w:cs="Arial"/>
          <w:spacing w:val="8"/>
          <w:sz w:val="24"/>
          <w:szCs w:val="24"/>
        </w:rPr>
        <w:t xml:space="preserve"> </w:t>
      </w:r>
      <w:r w:rsidRPr="00EB5A4F">
        <w:rPr>
          <w:rFonts w:ascii="Arial" w:hAnsi="Arial" w:cs="Arial"/>
          <w:sz w:val="24"/>
          <w:szCs w:val="24"/>
        </w:rPr>
        <w:t>à</w:t>
      </w:r>
      <w:r w:rsidRPr="00EB5A4F">
        <w:rPr>
          <w:rFonts w:ascii="Arial" w:hAnsi="Arial" w:cs="Arial"/>
          <w:spacing w:val="7"/>
          <w:sz w:val="24"/>
          <w:szCs w:val="24"/>
        </w:rPr>
        <w:t xml:space="preserve"> </w:t>
      </w:r>
      <w:r w:rsidRPr="00EB5A4F">
        <w:rPr>
          <w:rFonts w:ascii="Arial" w:hAnsi="Arial" w:cs="Arial"/>
          <w:spacing w:val="-1"/>
          <w:sz w:val="24"/>
          <w:szCs w:val="24"/>
        </w:rPr>
        <w:t>la</w:t>
      </w:r>
      <w:r w:rsidRPr="00EB5A4F">
        <w:rPr>
          <w:rFonts w:ascii="Arial" w:hAnsi="Arial" w:cs="Arial"/>
          <w:spacing w:val="7"/>
          <w:sz w:val="24"/>
          <w:szCs w:val="24"/>
        </w:rPr>
        <w:t xml:space="preserve"> </w:t>
      </w:r>
      <w:r w:rsidRPr="00EB5A4F">
        <w:rPr>
          <w:rFonts w:ascii="Arial" w:hAnsi="Arial" w:cs="Arial"/>
          <w:sz w:val="24"/>
          <w:szCs w:val="24"/>
        </w:rPr>
        <w:t>naissance</w:t>
      </w:r>
      <w:r w:rsidRPr="00EB5A4F">
        <w:rPr>
          <w:rFonts w:ascii="Arial" w:hAnsi="Arial" w:cs="Arial"/>
          <w:spacing w:val="10"/>
          <w:sz w:val="24"/>
          <w:szCs w:val="24"/>
        </w:rPr>
        <w:t xml:space="preserve"> </w:t>
      </w:r>
      <w:r w:rsidRPr="00EB5A4F">
        <w:rPr>
          <w:rFonts w:ascii="Arial" w:hAnsi="Arial" w:cs="Arial"/>
          <w:sz w:val="24"/>
          <w:szCs w:val="24"/>
        </w:rPr>
        <w:t>des</w:t>
      </w:r>
      <w:r w:rsidRPr="00EB5A4F">
        <w:rPr>
          <w:rFonts w:ascii="Arial" w:hAnsi="Arial" w:cs="Arial"/>
          <w:spacing w:val="6"/>
          <w:sz w:val="24"/>
          <w:szCs w:val="24"/>
        </w:rPr>
        <w:t xml:space="preserve"> </w:t>
      </w:r>
      <w:r w:rsidRPr="00EB5A4F">
        <w:rPr>
          <w:rFonts w:ascii="Arial" w:hAnsi="Arial" w:cs="Arial"/>
          <w:spacing w:val="-1"/>
          <w:sz w:val="24"/>
          <w:szCs w:val="24"/>
        </w:rPr>
        <w:t>nouveaux</w:t>
      </w:r>
      <w:r w:rsidRPr="00EB5A4F">
        <w:rPr>
          <w:rFonts w:ascii="Arial" w:hAnsi="Arial" w:cs="Arial"/>
          <w:spacing w:val="8"/>
          <w:sz w:val="24"/>
          <w:szCs w:val="24"/>
        </w:rPr>
        <w:t xml:space="preserve"> </w:t>
      </w:r>
      <w:r w:rsidRPr="00EB5A4F">
        <w:rPr>
          <w:rFonts w:ascii="Arial" w:hAnsi="Arial" w:cs="Arial"/>
          <w:sz w:val="24"/>
          <w:szCs w:val="24"/>
        </w:rPr>
        <w:t>nés</w:t>
      </w:r>
    </w:p>
    <w:p w14:paraId="0C63D044" w14:textId="77777777" w:rsidR="001A71BF" w:rsidRPr="00EB5A4F" w:rsidRDefault="001A71BF" w:rsidP="00627820">
      <w:pPr>
        <w:pStyle w:val="Paragraphedeliste"/>
        <w:numPr>
          <w:ilvl w:val="0"/>
          <w:numId w:val="13"/>
        </w:numPr>
        <w:spacing w:after="200" w:line="276" w:lineRule="auto"/>
        <w:rPr>
          <w:rFonts w:ascii="Arial" w:hAnsi="Arial" w:cs="Arial"/>
          <w:sz w:val="24"/>
          <w:szCs w:val="24"/>
        </w:rPr>
      </w:pPr>
      <w:r w:rsidRPr="00EB5A4F">
        <w:rPr>
          <w:rFonts w:ascii="Arial" w:hAnsi="Arial" w:cs="Arial"/>
          <w:spacing w:val="-1"/>
          <w:sz w:val="24"/>
          <w:szCs w:val="24"/>
        </w:rPr>
        <w:t>Taux</w:t>
      </w:r>
      <w:r w:rsidRPr="00EB5A4F">
        <w:rPr>
          <w:rFonts w:ascii="Arial" w:hAnsi="Arial" w:cs="Arial"/>
          <w:spacing w:val="10"/>
          <w:sz w:val="24"/>
          <w:szCs w:val="24"/>
        </w:rPr>
        <w:t xml:space="preserve"> </w:t>
      </w:r>
      <w:r w:rsidRPr="00EB5A4F">
        <w:rPr>
          <w:rFonts w:ascii="Arial" w:hAnsi="Arial" w:cs="Arial"/>
          <w:spacing w:val="-1"/>
          <w:sz w:val="24"/>
          <w:szCs w:val="24"/>
        </w:rPr>
        <w:t>de</w:t>
      </w:r>
      <w:r w:rsidRPr="00EB5A4F">
        <w:rPr>
          <w:rFonts w:ascii="Arial" w:hAnsi="Arial" w:cs="Arial"/>
          <w:spacing w:val="10"/>
          <w:sz w:val="24"/>
          <w:szCs w:val="24"/>
        </w:rPr>
        <w:t xml:space="preserve"> </w:t>
      </w:r>
      <w:r w:rsidRPr="00EB5A4F">
        <w:rPr>
          <w:rFonts w:ascii="Arial" w:hAnsi="Arial" w:cs="Arial"/>
          <w:spacing w:val="-1"/>
          <w:sz w:val="24"/>
          <w:szCs w:val="24"/>
        </w:rPr>
        <w:t>couverture</w:t>
      </w:r>
      <w:r w:rsidRPr="00EB5A4F">
        <w:rPr>
          <w:rFonts w:ascii="Arial" w:hAnsi="Arial" w:cs="Arial"/>
          <w:spacing w:val="11"/>
          <w:sz w:val="24"/>
          <w:szCs w:val="24"/>
        </w:rPr>
        <w:t xml:space="preserve"> </w:t>
      </w:r>
      <w:r w:rsidRPr="00EB5A4F">
        <w:rPr>
          <w:rFonts w:ascii="Arial" w:hAnsi="Arial" w:cs="Arial"/>
          <w:spacing w:val="-1"/>
          <w:sz w:val="24"/>
          <w:szCs w:val="24"/>
        </w:rPr>
        <w:t>vaccinale</w:t>
      </w:r>
      <w:r w:rsidRPr="00EB5A4F">
        <w:rPr>
          <w:rFonts w:ascii="Arial" w:hAnsi="Arial" w:cs="Arial"/>
          <w:spacing w:val="10"/>
          <w:sz w:val="24"/>
          <w:szCs w:val="24"/>
        </w:rPr>
        <w:t xml:space="preserve"> </w:t>
      </w:r>
      <w:r w:rsidRPr="00EB5A4F">
        <w:rPr>
          <w:rFonts w:ascii="Arial" w:hAnsi="Arial" w:cs="Arial"/>
          <w:sz w:val="24"/>
          <w:szCs w:val="24"/>
        </w:rPr>
        <w:t>(en</w:t>
      </w:r>
      <w:r w:rsidRPr="00EB5A4F">
        <w:rPr>
          <w:rFonts w:ascii="Arial" w:hAnsi="Arial" w:cs="Arial"/>
          <w:spacing w:val="5"/>
          <w:sz w:val="24"/>
          <w:szCs w:val="24"/>
        </w:rPr>
        <w:t xml:space="preserve"> </w:t>
      </w:r>
      <w:r w:rsidRPr="00EB5A4F">
        <w:rPr>
          <w:rFonts w:ascii="Arial" w:hAnsi="Arial" w:cs="Arial"/>
          <w:sz w:val="24"/>
          <w:szCs w:val="24"/>
        </w:rPr>
        <w:t>%</w:t>
      </w:r>
      <w:r w:rsidRPr="00EB5A4F">
        <w:rPr>
          <w:rFonts w:ascii="Arial" w:hAnsi="Arial" w:cs="Arial"/>
          <w:spacing w:val="8"/>
          <w:sz w:val="24"/>
          <w:szCs w:val="24"/>
        </w:rPr>
        <w:t xml:space="preserve"> </w:t>
      </w:r>
      <w:r w:rsidRPr="00EB5A4F">
        <w:rPr>
          <w:rFonts w:ascii="Arial" w:hAnsi="Arial" w:cs="Arial"/>
          <w:sz w:val="24"/>
          <w:szCs w:val="24"/>
        </w:rPr>
        <w:t>des</w:t>
      </w:r>
      <w:r w:rsidRPr="00EB5A4F">
        <w:rPr>
          <w:rFonts w:ascii="Arial" w:hAnsi="Arial" w:cs="Arial"/>
          <w:spacing w:val="10"/>
          <w:sz w:val="24"/>
          <w:szCs w:val="24"/>
        </w:rPr>
        <w:t xml:space="preserve"> </w:t>
      </w:r>
      <w:r w:rsidRPr="00EB5A4F">
        <w:rPr>
          <w:rFonts w:ascii="Arial" w:hAnsi="Arial" w:cs="Arial"/>
          <w:sz w:val="24"/>
          <w:szCs w:val="24"/>
        </w:rPr>
        <w:t>enfants</w:t>
      </w:r>
      <w:r w:rsidRPr="00EB5A4F">
        <w:rPr>
          <w:rFonts w:ascii="Arial" w:hAnsi="Arial" w:cs="Arial"/>
          <w:spacing w:val="9"/>
          <w:sz w:val="24"/>
          <w:szCs w:val="24"/>
        </w:rPr>
        <w:t xml:space="preserve"> </w:t>
      </w:r>
      <w:r w:rsidRPr="00EB5A4F">
        <w:rPr>
          <w:rFonts w:ascii="Arial" w:hAnsi="Arial" w:cs="Arial"/>
          <w:spacing w:val="-1"/>
          <w:sz w:val="24"/>
          <w:szCs w:val="24"/>
        </w:rPr>
        <w:t>de</w:t>
      </w:r>
      <w:r w:rsidRPr="00EB5A4F">
        <w:rPr>
          <w:rFonts w:ascii="Arial" w:hAnsi="Arial" w:cs="Arial"/>
          <w:spacing w:val="11"/>
          <w:sz w:val="24"/>
          <w:szCs w:val="24"/>
        </w:rPr>
        <w:t xml:space="preserve"> </w:t>
      </w:r>
      <w:r w:rsidRPr="00EB5A4F">
        <w:rPr>
          <w:rFonts w:ascii="Arial" w:hAnsi="Arial" w:cs="Arial"/>
          <w:spacing w:val="-1"/>
          <w:sz w:val="24"/>
          <w:szCs w:val="24"/>
        </w:rPr>
        <w:t>12-23</w:t>
      </w:r>
      <w:r w:rsidRPr="00EB5A4F">
        <w:rPr>
          <w:rFonts w:ascii="Arial" w:hAnsi="Arial" w:cs="Arial"/>
          <w:spacing w:val="9"/>
          <w:sz w:val="24"/>
          <w:szCs w:val="24"/>
        </w:rPr>
        <w:t xml:space="preserve"> </w:t>
      </w:r>
      <w:r w:rsidRPr="00EB5A4F">
        <w:rPr>
          <w:rFonts w:ascii="Arial" w:hAnsi="Arial" w:cs="Arial"/>
          <w:spacing w:val="-1"/>
          <w:sz w:val="24"/>
          <w:szCs w:val="24"/>
        </w:rPr>
        <w:t>mois)</w:t>
      </w:r>
    </w:p>
    <w:p w14:paraId="6C3979F2" w14:textId="77777777" w:rsidR="001A71BF" w:rsidRPr="00EB5A4F" w:rsidRDefault="001A71BF" w:rsidP="00627820">
      <w:pPr>
        <w:pStyle w:val="Paragraphedeliste"/>
        <w:numPr>
          <w:ilvl w:val="0"/>
          <w:numId w:val="13"/>
        </w:numPr>
        <w:spacing w:after="200" w:line="276" w:lineRule="auto"/>
        <w:rPr>
          <w:rFonts w:ascii="Arial" w:hAnsi="Arial" w:cs="Arial"/>
          <w:sz w:val="24"/>
          <w:szCs w:val="24"/>
        </w:rPr>
      </w:pPr>
      <w:r w:rsidRPr="00EB5A4F">
        <w:rPr>
          <w:rFonts w:ascii="Arial" w:hAnsi="Arial" w:cs="Arial"/>
          <w:spacing w:val="-1"/>
          <w:sz w:val="24"/>
          <w:szCs w:val="24"/>
        </w:rPr>
        <w:t>Taux</w:t>
      </w:r>
      <w:r w:rsidRPr="00EB5A4F">
        <w:rPr>
          <w:rFonts w:ascii="Arial" w:hAnsi="Arial" w:cs="Arial"/>
          <w:spacing w:val="15"/>
          <w:sz w:val="24"/>
          <w:szCs w:val="24"/>
        </w:rPr>
        <w:t xml:space="preserve"> </w:t>
      </w:r>
      <w:r w:rsidRPr="00EB5A4F">
        <w:rPr>
          <w:rFonts w:ascii="Arial" w:hAnsi="Arial" w:cs="Arial"/>
          <w:spacing w:val="-1"/>
          <w:sz w:val="24"/>
          <w:szCs w:val="24"/>
        </w:rPr>
        <w:t>de</w:t>
      </w:r>
      <w:r w:rsidRPr="00EB5A4F">
        <w:rPr>
          <w:rFonts w:ascii="Arial" w:hAnsi="Arial" w:cs="Arial"/>
          <w:spacing w:val="13"/>
          <w:sz w:val="24"/>
          <w:szCs w:val="24"/>
        </w:rPr>
        <w:t xml:space="preserve"> </w:t>
      </w:r>
      <w:r w:rsidRPr="00EB5A4F">
        <w:rPr>
          <w:rFonts w:ascii="Arial" w:hAnsi="Arial" w:cs="Arial"/>
          <w:spacing w:val="-1"/>
          <w:sz w:val="24"/>
          <w:szCs w:val="24"/>
        </w:rPr>
        <w:t>mortalité</w:t>
      </w:r>
      <w:r w:rsidRPr="00EB5A4F">
        <w:rPr>
          <w:rFonts w:ascii="Arial" w:hAnsi="Arial" w:cs="Arial"/>
          <w:spacing w:val="14"/>
          <w:sz w:val="24"/>
          <w:szCs w:val="24"/>
        </w:rPr>
        <w:t xml:space="preserve"> </w:t>
      </w:r>
      <w:r w:rsidRPr="00EB5A4F">
        <w:rPr>
          <w:rFonts w:ascii="Arial" w:hAnsi="Arial" w:cs="Arial"/>
          <w:spacing w:val="-1"/>
          <w:sz w:val="24"/>
          <w:szCs w:val="24"/>
        </w:rPr>
        <w:t>infanto-juvénile</w:t>
      </w:r>
      <w:r w:rsidRPr="00EB5A4F">
        <w:rPr>
          <w:rFonts w:ascii="Arial" w:hAnsi="Arial" w:cs="Arial"/>
          <w:spacing w:val="18"/>
          <w:sz w:val="24"/>
          <w:szCs w:val="24"/>
        </w:rPr>
        <w:t xml:space="preserve"> </w:t>
      </w:r>
      <w:r w:rsidRPr="00EB5A4F">
        <w:rPr>
          <w:rFonts w:ascii="Arial" w:hAnsi="Arial" w:cs="Arial"/>
          <w:spacing w:val="-1"/>
          <w:sz w:val="24"/>
          <w:szCs w:val="24"/>
        </w:rPr>
        <w:t>(pour</w:t>
      </w:r>
      <w:r w:rsidRPr="00EB5A4F">
        <w:rPr>
          <w:rFonts w:ascii="Arial" w:hAnsi="Arial" w:cs="Arial"/>
          <w:spacing w:val="13"/>
          <w:sz w:val="24"/>
          <w:szCs w:val="24"/>
        </w:rPr>
        <w:t xml:space="preserve"> </w:t>
      </w:r>
      <w:r w:rsidRPr="00EB5A4F">
        <w:rPr>
          <w:rFonts w:ascii="Arial" w:hAnsi="Arial" w:cs="Arial"/>
          <w:spacing w:val="-1"/>
          <w:sz w:val="24"/>
          <w:szCs w:val="24"/>
        </w:rPr>
        <w:t>1000</w:t>
      </w:r>
      <w:r w:rsidRPr="00EB5A4F">
        <w:rPr>
          <w:rFonts w:ascii="Arial" w:hAnsi="Arial" w:cs="Arial"/>
          <w:spacing w:val="13"/>
          <w:sz w:val="24"/>
          <w:szCs w:val="24"/>
        </w:rPr>
        <w:t xml:space="preserve"> </w:t>
      </w:r>
      <w:r w:rsidRPr="00EB5A4F">
        <w:rPr>
          <w:rFonts w:ascii="Arial" w:hAnsi="Arial" w:cs="Arial"/>
          <w:spacing w:val="-1"/>
          <w:sz w:val="24"/>
          <w:szCs w:val="24"/>
        </w:rPr>
        <w:t>naissances</w:t>
      </w:r>
      <w:r w:rsidRPr="00EB5A4F">
        <w:rPr>
          <w:rFonts w:ascii="Arial" w:hAnsi="Arial" w:cs="Arial"/>
          <w:spacing w:val="13"/>
          <w:sz w:val="24"/>
          <w:szCs w:val="24"/>
        </w:rPr>
        <w:t xml:space="preserve"> </w:t>
      </w:r>
      <w:r w:rsidRPr="00EB5A4F">
        <w:rPr>
          <w:rFonts w:ascii="Arial" w:hAnsi="Arial" w:cs="Arial"/>
          <w:spacing w:val="-1"/>
          <w:sz w:val="24"/>
          <w:szCs w:val="24"/>
        </w:rPr>
        <w:t>vivantes)</w:t>
      </w:r>
    </w:p>
    <w:p w14:paraId="7408306C" w14:textId="77777777" w:rsidR="001A71BF" w:rsidRPr="00EB5A4F" w:rsidRDefault="001A71BF" w:rsidP="00627820">
      <w:pPr>
        <w:pStyle w:val="Paragraphedeliste"/>
        <w:numPr>
          <w:ilvl w:val="0"/>
          <w:numId w:val="13"/>
        </w:numPr>
        <w:spacing w:after="200" w:line="276" w:lineRule="auto"/>
        <w:rPr>
          <w:rFonts w:ascii="Arial" w:hAnsi="Arial" w:cs="Arial"/>
          <w:sz w:val="24"/>
          <w:szCs w:val="24"/>
        </w:rPr>
      </w:pPr>
      <w:r w:rsidRPr="00EB5A4F">
        <w:rPr>
          <w:rFonts w:ascii="Arial" w:hAnsi="Arial" w:cs="Arial"/>
          <w:spacing w:val="-1"/>
          <w:sz w:val="24"/>
          <w:szCs w:val="24"/>
        </w:rPr>
        <w:t>Taux</w:t>
      </w:r>
      <w:r w:rsidRPr="00EB5A4F">
        <w:rPr>
          <w:rFonts w:ascii="Arial" w:hAnsi="Arial" w:cs="Arial"/>
          <w:spacing w:val="13"/>
          <w:sz w:val="24"/>
          <w:szCs w:val="24"/>
        </w:rPr>
        <w:t xml:space="preserve"> </w:t>
      </w:r>
      <w:r w:rsidRPr="00EB5A4F">
        <w:rPr>
          <w:rFonts w:ascii="Arial" w:hAnsi="Arial" w:cs="Arial"/>
          <w:spacing w:val="-1"/>
          <w:sz w:val="24"/>
          <w:szCs w:val="24"/>
        </w:rPr>
        <w:t>de</w:t>
      </w:r>
      <w:r w:rsidRPr="00EB5A4F">
        <w:rPr>
          <w:rFonts w:ascii="Arial" w:hAnsi="Arial" w:cs="Arial"/>
          <w:spacing w:val="13"/>
          <w:sz w:val="24"/>
          <w:szCs w:val="24"/>
        </w:rPr>
        <w:t xml:space="preserve"> </w:t>
      </w:r>
      <w:r w:rsidRPr="00EB5A4F">
        <w:rPr>
          <w:rFonts w:ascii="Arial" w:hAnsi="Arial" w:cs="Arial"/>
          <w:spacing w:val="-1"/>
          <w:sz w:val="24"/>
          <w:szCs w:val="24"/>
        </w:rPr>
        <w:t>mortalité</w:t>
      </w:r>
      <w:r w:rsidRPr="00EB5A4F">
        <w:rPr>
          <w:rFonts w:ascii="Arial" w:hAnsi="Arial" w:cs="Arial"/>
          <w:spacing w:val="12"/>
          <w:sz w:val="24"/>
          <w:szCs w:val="24"/>
        </w:rPr>
        <w:t xml:space="preserve"> </w:t>
      </w:r>
      <w:r w:rsidRPr="00EB5A4F">
        <w:rPr>
          <w:rFonts w:ascii="Arial" w:hAnsi="Arial" w:cs="Arial"/>
          <w:spacing w:val="-1"/>
          <w:sz w:val="24"/>
          <w:szCs w:val="24"/>
        </w:rPr>
        <w:t>infantile</w:t>
      </w:r>
      <w:r w:rsidRPr="00EB5A4F">
        <w:rPr>
          <w:rFonts w:ascii="Arial" w:hAnsi="Arial" w:cs="Arial"/>
          <w:spacing w:val="13"/>
          <w:sz w:val="24"/>
          <w:szCs w:val="24"/>
        </w:rPr>
        <w:t xml:space="preserve"> </w:t>
      </w:r>
      <w:r w:rsidRPr="00EB5A4F">
        <w:rPr>
          <w:rFonts w:ascii="Arial" w:hAnsi="Arial" w:cs="Arial"/>
          <w:spacing w:val="-1"/>
          <w:sz w:val="24"/>
          <w:szCs w:val="24"/>
        </w:rPr>
        <w:t>(pour</w:t>
      </w:r>
      <w:r w:rsidRPr="00EB5A4F">
        <w:rPr>
          <w:rFonts w:ascii="Arial" w:hAnsi="Arial" w:cs="Arial"/>
          <w:spacing w:val="12"/>
          <w:sz w:val="24"/>
          <w:szCs w:val="24"/>
        </w:rPr>
        <w:t xml:space="preserve"> </w:t>
      </w:r>
      <w:r w:rsidRPr="00EB5A4F">
        <w:rPr>
          <w:rFonts w:ascii="Arial" w:hAnsi="Arial" w:cs="Arial"/>
          <w:spacing w:val="-1"/>
          <w:sz w:val="24"/>
          <w:szCs w:val="24"/>
        </w:rPr>
        <w:t>1000</w:t>
      </w:r>
      <w:r w:rsidRPr="00EB5A4F">
        <w:rPr>
          <w:rFonts w:ascii="Arial" w:hAnsi="Arial" w:cs="Arial"/>
          <w:spacing w:val="10"/>
          <w:sz w:val="24"/>
          <w:szCs w:val="24"/>
        </w:rPr>
        <w:t xml:space="preserve"> </w:t>
      </w:r>
      <w:r w:rsidRPr="00EB5A4F">
        <w:rPr>
          <w:rFonts w:ascii="Arial" w:hAnsi="Arial" w:cs="Arial"/>
          <w:spacing w:val="-1"/>
          <w:sz w:val="24"/>
          <w:szCs w:val="24"/>
        </w:rPr>
        <w:t>naissances</w:t>
      </w:r>
      <w:r w:rsidRPr="00EB5A4F">
        <w:rPr>
          <w:rFonts w:ascii="Arial" w:hAnsi="Arial" w:cs="Arial"/>
          <w:spacing w:val="12"/>
          <w:sz w:val="24"/>
          <w:szCs w:val="24"/>
        </w:rPr>
        <w:t xml:space="preserve"> </w:t>
      </w:r>
      <w:r w:rsidRPr="00EB5A4F">
        <w:rPr>
          <w:rFonts w:ascii="Arial" w:hAnsi="Arial" w:cs="Arial"/>
          <w:spacing w:val="-1"/>
          <w:sz w:val="24"/>
          <w:szCs w:val="24"/>
        </w:rPr>
        <w:t>vivantes)</w:t>
      </w:r>
    </w:p>
    <w:p w14:paraId="793694A5" w14:textId="77777777" w:rsidR="001A71BF" w:rsidRPr="00EB5A4F" w:rsidRDefault="001A71BF" w:rsidP="00627820">
      <w:pPr>
        <w:pStyle w:val="Paragraphedeliste"/>
        <w:numPr>
          <w:ilvl w:val="0"/>
          <w:numId w:val="13"/>
        </w:numPr>
        <w:spacing w:after="200" w:line="276" w:lineRule="auto"/>
        <w:rPr>
          <w:rFonts w:ascii="Arial" w:hAnsi="Arial" w:cs="Arial"/>
          <w:sz w:val="24"/>
          <w:szCs w:val="24"/>
        </w:rPr>
      </w:pPr>
      <w:r w:rsidRPr="00EB5A4F">
        <w:rPr>
          <w:rFonts w:ascii="Arial" w:eastAsia="Tw Cen MT" w:hAnsi="Arial" w:cs="Arial"/>
          <w:spacing w:val="-1"/>
          <w:sz w:val="24"/>
          <w:szCs w:val="24"/>
        </w:rPr>
        <w:t>Proportion</w:t>
      </w:r>
      <w:r w:rsidRPr="00EB5A4F">
        <w:rPr>
          <w:rFonts w:ascii="Arial" w:eastAsia="Tw Cen MT" w:hAnsi="Arial" w:cs="Arial"/>
          <w:spacing w:val="11"/>
          <w:sz w:val="24"/>
          <w:szCs w:val="24"/>
        </w:rPr>
        <w:t xml:space="preserve"> </w:t>
      </w:r>
      <w:r w:rsidRPr="00EB5A4F">
        <w:rPr>
          <w:rFonts w:ascii="Arial" w:eastAsia="Tw Cen MT" w:hAnsi="Arial" w:cs="Arial"/>
          <w:spacing w:val="-1"/>
          <w:sz w:val="24"/>
          <w:szCs w:val="24"/>
        </w:rPr>
        <w:t>d’enfants</w:t>
      </w:r>
      <w:r w:rsidRPr="00EB5A4F">
        <w:rPr>
          <w:rFonts w:ascii="Arial" w:eastAsia="Tw Cen MT" w:hAnsi="Arial" w:cs="Arial"/>
          <w:spacing w:val="10"/>
          <w:sz w:val="24"/>
          <w:szCs w:val="24"/>
        </w:rPr>
        <w:t xml:space="preserve"> </w:t>
      </w:r>
      <w:r w:rsidRPr="00EB5A4F">
        <w:rPr>
          <w:rFonts w:ascii="Arial" w:eastAsia="Tw Cen MT" w:hAnsi="Arial" w:cs="Arial"/>
          <w:spacing w:val="-1"/>
          <w:sz w:val="24"/>
          <w:szCs w:val="24"/>
        </w:rPr>
        <w:t>d’un</w:t>
      </w:r>
      <w:r w:rsidRPr="00EB5A4F">
        <w:rPr>
          <w:rFonts w:ascii="Arial" w:eastAsia="Tw Cen MT" w:hAnsi="Arial" w:cs="Arial"/>
          <w:spacing w:val="12"/>
          <w:sz w:val="24"/>
          <w:szCs w:val="24"/>
        </w:rPr>
        <w:t xml:space="preserve"> </w:t>
      </w:r>
      <w:r w:rsidRPr="00EB5A4F">
        <w:rPr>
          <w:rFonts w:ascii="Arial" w:eastAsia="Tw Cen MT" w:hAnsi="Arial" w:cs="Arial"/>
          <w:spacing w:val="-1"/>
          <w:sz w:val="24"/>
          <w:szCs w:val="24"/>
        </w:rPr>
        <w:t>an</w:t>
      </w:r>
      <w:r w:rsidRPr="00EB5A4F">
        <w:rPr>
          <w:rFonts w:ascii="Arial" w:eastAsia="Tw Cen MT" w:hAnsi="Arial" w:cs="Arial"/>
          <w:spacing w:val="11"/>
          <w:sz w:val="24"/>
          <w:szCs w:val="24"/>
        </w:rPr>
        <w:t xml:space="preserve"> </w:t>
      </w:r>
      <w:r w:rsidRPr="00EB5A4F">
        <w:rPr>
          <w:rFonts w:ascii="Arial" w:eastAsia="Tw Cen MT" w:hAnsi="Arial" w:cs="Arial"/>
          <w:spacing w:val="-1"/>
          <w:sz w:val="24"/>
          <w:szCs w:val="24"/>
        </w:rPr>
        <w:t>(12-23</w:t>
      </w:r>
      <w:r w:rsidRPr="00EB5A4F">
        <w:rPr>
          <w:rFonts w:ascii="Arial" w:eastAsia="Tw Cen MT" w:hAnsi="Arial" w:cs="Arial"/>
          <w:spacing w:val="10"/>
          <w:sz w:val="24"/>
          <w:szCs w:val="24"/>
        </w:rPr>
        <w:t xml:space="preserve"> </w:t>
      </w:r>
      <w:r w:rsidRPr="00EB5A4F">
        <w:rPr>
          <w:rFonts w:ascii="Arial" w:eastAsia="Tw Cen MT" w:hAnsi="Arial" w:cs="Arial"/>
          <w:spacing w:val="-1"/>
          <w:sz w:val="24"/>
          <w:szCs w:val="24"/>
        </w:rPr>
        <w:t>mois)</w:t>
      </w:r>
      <w:r w:rsidRPr="00EB5A4F">
        <w:rPr>
          <w:rFonts w:ascii="Arial" w:eastAsia="Tw Cen MT" w:hAnsi="Arial" w:cs="Arial"/>
          <w:spacing w:val="11"/>
          <w:sz w:val="24"/>
          <w:szCs w:val="24"/>
        </w:rPr>
        <w:t xml:space="preserve"> </w:t>
      </w:r>
      <w:r w:rsidRPr="00EB5A4F">
        <w:rPr>
          <w:rFonts w:ascii="Arial" w:eastAsia="Tw Cen MT" w:hAnsi="Arial" w:cs="Arial"/>
          <w:spacing w:val="-1"/>
          <w:sz w:val="24"/>
          <w:szCs w:val="24"/>
        </w:rPr>
        <w:t>vacciné</w:t>
      </w:r>
      <w:r w:rsidRPr="00EB5A4F">
        <w:rPr>
          <w:rFonts w:ascii="Arial" w:eastAsia="Tw Cen MT" w:hAnsi="Arial" w:cs="Arial"/>
          <w:spacing w:val="12"/>
          <w:sz w:val="24"/>
          <w:szCs w:val="24"/>
        </w:rPr>
        <w:t xml:space="preserve"> </w:t>
      </w:r>
      <w:r w:rsidRPr="00EB5A4F">
        <w:rPr>
          <w:rFonts w:ascii="Arial" w:eastAsia="Tw Cen MT" w:hAnsi="Arial" w:cs="Arial"/>
          <w:sz w:val="24"/>
          <w:szCs w:val="24"/>
        </w:rPr>
        <w:t>contre</w:t>
      </w:r>
      <w:r w:rsidRPr="00EB5A4F">
        <w:rPr>
          <w:rFonts w:ascii="Arial" w:eastAsia="Tw Cen MT" w:hAnsi="Arial" w:cs="Arial"/>
          <w:spacing w:val="12"/>
          <w:sz w:val="24"/>
          <w:szCs w:val="24"/>
        </w:rPr>
        <w:t xml:space="preserve"> </w:t>
      </w:r>
      <w:r w:rsidRPr="00EB5A4F">
        <w:rPr>
          <w:rFonts w:ascii="Arial" w:eastAsia="Tw Cen MT" w:hAnsi="Arial" w:cs="Arial"/>
          <w:spacing w:val="-1"/>
          <w:sz w:val="24"/>
          <w:szCs w:val="24"/>
        </w:rPr>
        <w:t>la</w:t>
      </w:r>
      <w:r w:rsidRPr="00EB5A4F">
        <w:rPr>
          <w:rFonts w:ascii="Arial" w:eastAsia="Tw Cen MT" w:hAnsi="Arial" w:cs="Arial"/>
          <w:spacing w:val="10"/>
          <w:sz w:val="24"/>
          <w:szCs w:val="24"/>
        </w:rPr>
        <w:t xml:space="preserve"> </w:t>
      </w:r>
      <w:r w:rsidRPr="00EB5A4F">
        <w:rPr>
          <w:rFonts w:ascii="Arial" w:eastAsia="Tw Cen MT" w:hAnsi="Arial" w:cs="Arial"/>
          <w:spacing w:val="-1"/>
          <w:sz w:val="24"/>
          <w:szCs w:val="24"/>
        </w:rPr>
        <w:t>rougeole</w:t>
      </w:r>
      <w:r w:rsidRPr="00EB5A4F">
        <w:rPr>
          <w:rFonts w:ascii="Arial" w:eastAsia="Tw Cen MT" w:hAnsi="Arial" w:cs="Arial"/>
          <w:spacing w:val="51"/>
          <w:w w:val="102"/>
          <w:sz w:val="24"/>
          <w:szCs w:val="24"/>
        </w:rPr>
        <w:t xml:space="preserve"> </w:t>
      </w:r>
      <w:r w:rsidRPr="00EB5A4F">
        <w:rPr>
          <w:rFonts w:ascii="Arial" w:eastAsia="Tw Cen MT" w:hAnsi="Arial" w:cs="Arial"/>
          <w:spacing w:val="-1"/>
          <w:sz w:val="24"/>
          <w:szCs w:val="24"/>
        </w:rPr>
        <w:t>(%)</w:t>
      </w:r>
    </w:p>
    <w:p w14:paraId="3DF1700F" w14:textId="77777777" w:rsidR="001A71BF" w:rsidRPr="00EB5A4F" w:rsidRDefault="001A71BF" w:rsidP="00627820">
      <w:pPr>
        <w:pStyle w:val="Paragraphedeliste"/>
        <w:numPr>
          <w:ilvl w:val="0"/>
          <w:numId w:val="13"/>
        </w:numPr>
        <w:spacing w:after="200" w:line="276" w:lineRule="auto"/>
        <w:rPr>
          <w:rFonts w:ascii="Arial" w:hAnsi="Arial" w:cs="Arial"/>
          <w:sz w:val="24"/>
          <w:szCs w:val="24"/>
        </w:rPr>
      </w:pPr>
      <w:r w:rsidRPr="00EB5A4F">
        <w:rPr>
          <w:rFonts w:ascii="Arial" w:hAnsi="Arial" w:cs="Arial"/>
          <w:spacing w:val="-1"/>
          <w:sz w:val="24"/>
          <w:szCs w:val="24"/>
        </w:rPr>
        <w:t>Taux</w:t>
      </w:r>
      <w:r w:rsidRPr="00EB5A4F">
        <w:rPr>
          <w:rFonts w:ascii="Arial" w:hAnsi="Arial" w:cs="Arial"/>
          <w:spacing w:val="13"/>
          <w:sz w:val="24"/>
          <w:szCs w:val="24"/>
        </w:rPr>
        <w:t xml:space="preserve"> </w:t>
      </w:r>
      <w:r w:rsidRPr="00EB5A4F">
        <w:rPr>
          <w:rFonts w:ascii="Arial" w:hAnsi="Arial" w:cs="Arial"/>
          <w:spacing w:val="-1"/>
          <w:sz w:val="24"/>
          <w:szCs w:val="24"/>
        </w:rPr>
        <w:t>de</w:t>
      </w:r>
      <w:r w:rsidRPr="00EB5A4F">
        <w:rPr>
          <w:rFonts w:ascii="Arial" w:hAnsi="Arial" w:cs="Arial"/>
          <w:spacing w:val="12"/>
          <w:sz w:val="24"/>
          <w:szCs w:val="24"/>
        </w:rPr>
        <w:t xml:space="preserve"> </w:t>
      </w:r>
      <w:r w:rsidRPr="00EB5A4F">
        <w:rPr>
          <w:rFonts w:ascii="Arial" w:hAnsi="Arial" w:cs="Arial"/>
          <w:spacing w:val="-1"/>
          <w:sz w:val="24"/>
          <w:szCs w:val="24"/>
        </w:rPr>
        <w:t>mortalité</w:t>
      </w:r>
      <w:r w:rsidRPr="00EB5A4F">
        <w:rPr>
          <w:rFonts w:ascii="Arial" w:hAnsi="Arial" w:cs="Arial"/>
          <w:spacing w:val="12"/>
          <w:sz w:val="24"/>
          <w:szCs w:val="24"/>
        </w:rPr>
        <w:t xml:space="preserve"> </w:t>
      </w:r>
      <w:r w:rsidRPr="00EB5A4F">
        <w:rPr>
          <w:rFonts w:ascii="Arial" w:hAnsi="Arial" w:cs="Arial"/>
          <w:spacing w:val="-1"/>
          <w:sz w:val="24"/>
          <w:szCs w:val="24"/>
        </w:rPr>
        <w:t>maternelle</w:t>
      </w:r>
      <w:r w:rsidRPr="00EB5A4F">
        <w:rPr>
          <w:rFonts w:ascii="Arial" w:hAnsi="Arial" w:cs="Arial"/>
          <w:spacing w:val="12"/>
          <w:sz w:val="24"/>
          <w:szCs w:val="24"/>
        </w:rPr>
        <w:t xml:space="preserve"> </w:t>
      </w:r>
      <w:r w:rsidRPr="00EB5A4F">
        <w:rPr>
          <w:rFonts w:ascii="Arial" w:hAnsi="Arial" w:cs="Arial"/>
          <w:spacing w:val="-1"/>
          <w:sz w:val="24"/>
          <w:szCs w:val="24"/>
        </w:rPr>
        <w:t>(pour</w:t>
      </w:r>
      <w:r w:rsidRPr="00EB5A4F">
        <w:rPr>
          <w:rFonts w:ascii="Arial" w:hAnsi="Arial" w:cs="Arial"/>
          <w:spacing w:val="12"/>
          <w:sz w:val="24"/>
          <w:szCs w:val="24"/>
        </w:rPr>
        <w:t xml:space="preserve"> </w:t>
      </w:r>
      <w:r w:rsidRPr="00EB5A4F">
        <w:rPr>
          <w:rFonts w:ascii="Arial" w:hAnsi="Arial" w:cs="Arial"/>
          <w:spacing w:val="-1"/>
          <w:sz w:val="24"/>
          <w:szCs w:val="24"/>
        </w:rPr>
        <w:t>100</w:t>
      </w:r>
      <w:r w:rsidRPr="00EB5A4F">
        <w:rPr>
          <w:rFonts w:ascii="Arial" w:hAnsi="Arial" w:cs="Arial"/>
          <w:spacing w:val="12"/>
          <w:sz w:val="24"/>
          <w:szCs w:val="24"/>
        </w:rPr>
        <w:t xml:space="preserve"> </w:t>
      </w:r>
      <w:r w:rsidRPr="00EB5A4F">
        <w:rPr>
          <w:rFonts w:ascii="Arial" w:hAnsi="Arial" w:cs="Arial"/>
          <w:sz w:val="24"/>
          <w:szCs w:val="24"/>
        </w:rPr>
        <w:t>000</w:t>
      </w:r>
      <w:r w:rsidRPr="00EB5A4F">
        <w:rPr>
          <w:rFonts w:ascii="Arial" w:hAnsi="Arial" w:cs="Arial"/>
          <w:spacing w:val="11"/>
          <w:sz w:val="24"/>
          <w:szCs w:val="24"/>
        </w:rPr>
        <w:t xml:space="preserve"> </w:t>
      </w:r>
      <w:r w:rsidRPr="00EB5A4F">
        <w:rPr>
          <w:rFonts w:ascii="Arial" w:hAnsi="Arial" w:cs="Arial"/>
          <w:spacing w:val="-1"/>
          <w:sz w:val="24"/>
          <w:szCs w:val="24"/>
        </w:rPr>
        <w:t>naissances</w:t>
      </w:r>
      <w:r w:rsidRPr="00EB5A4F">
        <w:rPr>
          <w:rFonts w:ascii="Arial" w:hAnsi="Arial" w:cs="Arial"/>
          <w:spacing w:val="11"/>
          <w:sz w:val="24"/>
          <w:szCs w:val="24"/>
        </w:rPr>
        <w:t xml:space="preserve"> </w:t>
      </w:r>
      <w:r w:rsidRPr="00EB5A4F">
        <w:rPr>
          <w:rFonts w:ascii="Arial" w:hAnsi="Arial" w:cs="Arial"/>
          <w:spacing w:val="-1"/>
          <w:sz w:val="24"/>
          <w:szCs w:val="24"/>
        </w:rPr>
        <w:t>vivantes)</w:t>
      </w:r>
    </w:p>
    <w:p w14:paraId="7264BB80" w14:textId="77777777" w:rsidR="001A71BF" w:rsidRPr="00EB5A4F" w:rsidRDefault="001A71BF" w:rsidP="00627820">
      <w:pPr>
        <w:pStyle w:val="Paragraphedeliste"/>
        <w:numPr>
          <w:ilvl w:val="0"/>
          <w:numId w:val="13"/>
        </w:numPr>
        <w:spacing w:after="200" w:line="276" w:lineRule="auto"/>
        <w:rPr>
          <w:rFonts w:ascii="Arial" w:hAnsi="Arial" w:cs="Arial"/>
          <w:sz w:val="24"/>
          <w:szCs w:val="24"/>
        </w:rPr>
      </w:pPr>
      <w:r w:rsidRPr="00EB5A4F">
        <w:rPr>
          <w:rFonts w:ascii="Arial" w:eastAsia="Tw Cen MT" w:hAnsi="Arial" w:cs="Arial"/>
          <w:spacing w:val="-1"/>
          <w:sz w:val="24"/>
          <w:szCs w:val="24"/>
        </w:rPr>
        <w:t>Pourcentage</w:t>
      </w:r>
      <w:r w:rsidRPr="00EB5A4F">
        <w:rPr>
          <w:rFonts w:ascii="Arial" w:eastAsia="Tw Cen MT" w:hAnsi="Arial" w:cs="Arial"/>
          <w:spacing w:val="13"/>
          <w:sz w:val="24"/>
          <w:szCs w:val="24"/>
        </w:rPr>
        <w:t xml:space="preserve"> </w:t>
      </w:r>
      <w:r w:rsidRPr="00EB5A4F">
        <w:rPr>
          <w:rFonts w:ascii="Arial" w:eastAsia="Tw Cen MT" w:hAnsi="Arial" w:cs="Arial"/>
          <w:spacing w:val="-1"/>
          <w:sz w:val="24"/>
          <w:szCs w:val="24"/>
        </w:rPr>
        <w:t>d’accouchement</w:t>
      </w:r>
      <w:r w:rsidRPr="00EB5A4F">
        <w:rPr>
          <w:rFonts w:ascii="Arial" w:eastAsia="Tw Cen MT" w:hAnsi="Arial" w:cs="Arial"/>
          <w:spacing w:val="13"/>
          <w:sz w:val="24"/>
          <w:szCs w:val="24"/>
        </w:rPr>
        <w:t xml:space="preserve"> </w:t>
      </w:r>
      <w:r w:rsidRPr="00EB5A4F">
        <w:rPr>
          <w:rFonts w:ascii="Arial" w:eastAsia="Tw Cen MT" w:hAnsi="Arial" w:cs="Arial"/>
          <w:spacing w:val="-1"/>
          <w:sz w:val="24"/>
          <w:szCs w:val="24"/>
        </w:rPr>
        <w:t>assisté</w:t>
      </w:r>
      <w:r w:rsidRPr="00EB5A4F">
        <w:rPr>
          <w:rFonts w:ascii="Arial" w:eastAsia="Tw Cen MT" w:hAnsi="Arial" w:cs="Arial"/>
          <w:spacing w:val="14"/>
          <w:sz w:val="24"/>
          <w:szCs w:val="24"/>
        </w:rPr>
        <w:t xml:space="preserve"> </w:t>
      </w:r>
      <w:r w:rsidRPr="00EB5A4F">
        <w:rPr>
          <w:rFonts w:ascii="Arial" w:eastAsia="Tw Cen MT" w:hAnsi="Arial" w:cs="Arial"/>
          <w:spacing w:val="-1"/>
          <w:sz w:val="24"/>
          <w:szCs w:val="24"/>
        </w:rPr>
        <w:t>par</w:t>
      </w:r>
      <w:r w:rsidRPr="00EB5A4F">
        <w:rPr>
          <w:rFonts w:ascii="Arial" w:eastAsia="Tw Cen MT" w:hAnsi="Arial" w:cs="Arial"/>
          <w:spacing w:val="13"/>
          <w:sz w:val="24"/>
          <w:szCs w:val="24"/>
        </w:rPr>
        <w:t xml:space="preserve"> </w:t>
      </w:r>
      <w:r w:rsidRPr="00EB5A4F">
        <w:rPr>
          <w:rFonts w:ascii="Arial" w:eastAsia="Tw Cen MT" w:hAnsi="Arial" w:cs="Arial"/>
          <w:sz w:val="24"/>
          <w:szCs w:val="24"/>
        </w:rPr>
        <w:t>un</w:t>
      </w:r>
      <w:r w:rsidRPr="00EB5A4F">
        <w:rPr>
          <w:rFonts w:ascii="Arial" w:eastAsia="Tw Cen MT" w:hAnsi="Arial" w:cs="Arial"/>
          <w:spacing w:val="14"/>
          <w:sz w:val="24"/>
          <w:szCs w:val="24"/>
        </w:rPr>
        <w:t xml:space="preserve"> </w:t>
      </w:r>
      <w:r w:rsidRPr="00EB5A4F">
        <w:rPr>
          <w:rFonts w:ascii="Arial" w:eastAsia="Tw Cen MT" w:hAnsi="Arial" w:cs="Arial"/>
          <w:spacing w:val="-1"/>
          <w:sz w:val="24"/>
          <w:szCs w:val="24"/>
        </w:rPr>
        <w:t>personnel</w:t>
      </w:r>
      <w:r w:rsidRPr="00EB5A4F">
        <w:rPr>
          <w:rFonts w:ascii="Arial" w:eastAsia="Tw Cen MT" w:hAnsi="Arial" w:cs="Arial"/>
          <w:spacing w:val="11"/>
          <w:sz w:val="24"/>
          <w:szCs w:val="24"/>
        </w:rPr>
        <w:t xml:space="preserve"> </w:t>
      </w:r>
      <w:r w:rsidRPr="00EB5A4F">
        <w:rPr>
          <w:rFonts w:ascii="Arial" w:eastAsia="Tw Cen MT" w:hAnsi="Arial" w:cs="Arial"/>
          <w:spacing w:val="-1"/>
          <w:sz w:val="24"/>
          <w:szCs w:val="24"/>
        </w:rPr>
        <w:t>qualifié</w:t>
      </w:r>
      <w:r w:rsidRPr="00EB5A4F">
        <w:rPr>
          <w:rFonts w:ascii="Arial" w:eastAsia="Tw Cen MT" w:hAnsi="Arial" w:cs="Arial"/>
          <w:spacing w:val="14"/>
          <w:sz w:val="24"/>
          <w:szCs w:val="24"/>
        </w:rPr>
        <w:t xml:space="preserve"> </w:t>
      </w:r>
      <w:r w:rsidRPr="00EB5A4F">
        <w:rPr>
          <w:rFonts w:ascii="Arial" w:eastAsia="Tw Cen MT" w:hAnsi="Arial" w:cs="Arial"/>
          <w:spacing w:val="-1"/>
          <w:sz w:val="24"/>
          <w:szCs w:val="24"/>
        </w:rPr>
        <w:t>(%)</w:t>
      </w:r>
    </w:p>
    <w:p w14:paraId="1D7A055A" w14:textId="77777777" w:rsidR="001A71BF" w:rsidRPr="00EB5A4F" w:rsidRDefault="001A71BF" w:rsidP="00627820">
      <w:pPr>
        <w:pStyle w:val="Paragraphedeliste"/>
        <w:numPr>
          <w:ilvl w:val="0"/>
          <w:numId w:val="13"/>
        </w:numPr>
        <w:spacing w:after="200" w:line="276" w:lineRule="auto"/>
        <w:rPr>
          <w:rFonts w:ascii="Arial" w:hAnsi="Arial" w:cs="Arial"/>
          <w:sz w:val="24"/>
          <w:szCs w:val="24"/>
        </w:rPr>
      </w:pPr>
      <w:r w:rsidRPr="00EB5A4F">
        <w:rPr>
          <w:rFonts w:ascii="Arial" w:hAnsi="Arial" w:cs="Arial"/>
          <w:spacing w:val="-1"/>
          <w:sz w:val="24"/>
          <w:szCs w:val="24"/>
        </w:rPr>
        <w:t>Taux</w:t>
      </w:r>
      <w:r w:rsidRPr="00EB5A4F">
        <w:rPr>
          <w:rFonts w:ascii="Arial" w:hAnsi="Arial" w:cs="Arial"/>
          <w:spacing w:val="11"/>
          <w:sz w:val="24"/>
          <w:szCs w:val="24"/>
        </w:rPr>
        <w:t xml:space="preserve"> </w:t>
      </w:r>
      <w:r w:rsidRPr="00EB5A4F">
        <w:rPr>
          <w:rFonts w:ascii="Arial" w:hAnsi="Arial" w:cs="Arial"/>
          <w:spacing w:val="-1"/>
          <w:sz w:val="24"/>
          <w:szCs w:val="24"/>
        </w:rPr>
        <w:t>de</w:t>
      </w:r>
      <w:r w:rsidRPr="00EB5A4F">
        <w:rPr>
          <w:rFonts w:ascii="Arial" w:hAnsi="Arial" w:cs="Arial"/>
          <w:spacing w:val="10"/>
          <w:sz w:val="24"/>
          <w:szCs w:val="24"/>
        </w:rPr>
        <w:t xml:space="preserve"> </w:t>
      </w:r>
      <w:r w:rsidRPr="00EB5A4F">
        <w:rPr>
          <w:rFonts w:ascii="Arial" w:hAnsi="Arial" w:cs="Arial"/>
          <w:spacing w:val="-1"/>
          <w:sz w:val="24"/>
          <w:szCs w:val="24"/>
        </w:rPr>
        <w:t>prévalence</w:t>
      </w:r>
      <w:r w:rsidRPr="00EB5A4F">
        <w:rPr>
          <w:rFonts w:ascii="Arial" w:hAnsi="Arial" w:cs="Arial"/>
          <w:spacing w:val="10"/>
          <w:sz w:val="24"/>
          <w:szCs w:val="24"/>
        </w:rPr>
        <w:t xml:space="preserve"> </w:t>
      </w:r>
      <w:r w:rsidRPr="00EB5A4F">
        <w:rPr>
          <w:rFonts w:ascii="Arial" w:hAnsi="Arial" w:cs="Arial"/>
          <w:spacing w:val="-1"/>
          <w:sz w:val="24"/>
          <w:szCs w:val="24"/>
        </w:rPr>
        <w:t>du</w:t>
      </w:r>
      <w:r w:rsidRPr="00EB5A4F">
        <w:rPr>
          <w:rFonts w:ascii="Arial" w:hAnsi="Arial" w:cs="Arial"/>
          <w:spacing w:val="10"/>
          <w:sz w:val="24"/>
          <w:szCs w:val="24"/>
        </w:rPr>
        <w:t xml:space="preserve"> </w:t>
      </w:r>
      <w:r w:rsidRPr="00EB5A4F">
        <w:rPr>
          <w:rFonts w:ascii="Arial" w:hAnsi="Arial" w:cs="Arial"/>
          <w:spacing w:val="-1"/>
          <w:sz w:val="24"/>
          <w:szCs w:val="24"/>
        </w:rPr>
        <w:t>VIH/SIDA</w:t>
      </w:r>
      <w:r w:rsidRPr="00EB5A4F">
        <w:rPr>
          <w:rFonts w:ascii="Arial" w:hAnsi="Arial" w:cs="Arial"/>
          <w:spacing w:val="9"/>
          <w:sz w:val="24"/>
          <w:szCs w:val="24"/>
        </w:rPr>
        <w:t xml:space="preserve"> </w:t>
      </w:r>
      <w:r w:rsidRPr="00EB5A4F">
        <w:rPr>
          <w:rFonts w:ascii="Arial" w:hAnsi="Arial" w:cs="Arial"/>
          <w:sz w:val="24"/>
          <w:szCs w:val="24"/>
        </w:rPr>
        <w:t>des</w:t>
      </w:r>
      <w:r w:rsidRPr="00EB5A4F">
        <w:rPr>
          <w:rFonts w:ascii="Arial" w:hAnsi="Arial" w:cs="Arial"/>
          <w:spacing w:val="9"/>
          <w:sz w:val="24"/>
          <w:szCs w:val="24"/>
        </w:rPr>
        <w:t xml:space="preserve"> </w:t>
      </w:r>
      <w:r w:rsidRPr="00EB5A4F">
        <w:rPr>
          <w:rFonts w:ascii="Arial" w:hAnsi="Arial" w:cs="Arial"/>
          <w:spacing w:val="-1"/>
          <w:sz w:val="24"/>
          <w:szCs w:val="24"/>
        </w:rPr>
        <w:t>15-49</w:t>
      </w:r>
      <w:r w:rsidRPr="00EB5A4F">
        <w:rPr>
          <w:rFonts w:ascii="Arial" w:hAnsi="Arial" w:cs="Arial"/>
          <w:spacing w:val="9"/>
          <w:sz w:val="24"/>
          <w:szCs w:val="24"/>
        </w:rPr>
        <w:t xml:space="preserve"> </w:t>
      </w:r>
      <w:r w:rsidRPr="00EB5A4F">
        <w:rPr>
          <w:rFonts w:ascii="Arial" w:hAnsi="Arial" w:cs="Arial"/>
          <w:spacing w:val="-1"/>
          <w:sz w:val="24"/>
          <w:szCs w:val="24"/>
        </w:rPr>
        <w:t>ans</w:t>
      </w:r>
      <w:r w:rsidRPr="00EB5A4F">
        <w:rPr>
          <w:rFonts w:ascii="Arial" w:hAnsi="Arial" w:cs="Arial"/>
          <w:spacing w:val="10"/>
          <w:sz w:val="24"/>
          <w:szCs w:val="24"/>
        </w:rPr>
        <w:t xml:space="preserve"> </w:t>
      </w:r>
      <w:r w:rsidRPr="00EB5A4F">
        <w:rPr>
          <w:rFonts w:ascii="Arial" w:hAnsi="Arial" w:cs="Arial"/>
          <w:spacing w:val="-1"/>
          <w:sz w:val="24"/>
          <w:szCs w:val="24"/>
        </w:rPr>
        <w:t>(%)</w:t>
      </w:r>
    </w:p>
    <w:p w14:paraId="6D2C1E3E" w14:textId="77777777" w:rsidR="001A71BF" w:rsidRPr="00EB5A4F" w:rsidRDefault="001A71BF" w:rsidP="00627820">
      <w:pPr>
        <w:pStyle w:val="Paragraphedeliste"/>
        <w:numPr>
          <w:ilvl w:val="0"/>
          <w:numId w:val="13"/>
        </w:numPr>
        <w:spacing w:after="200" w:line="276" w:lineRule="auto"/>
        <w:rPr>
          <w:rFonts w:ascii="Arial" w:hAnsi="Arial" w:cs="Arial"/>
          <w:sz w:val="24"/>
          <w:szCs w:val="24"/>
        </w:rPr>
      </w:pPr>
      <w:r w:rsidRPr="00EB5A4F">
        <w:rPr>
          <w:rFonts w:ascii="Arial" w:hAnsi="Arial" w:cs="Arial"/>
          <w:spacing w:val="-1"/>
          <w:sz w:val="24"/>
          <w:szCs w:val="24"/>
        </w:rPr>
        <w:lastRenderedPageBreak/>
        <w:t>Taux</w:t>
      </w:r>
      <w:r w:rsidRPr="00EB5A4F">
        <w:rPr>
          <w:rFonts w:ascii="Arial" w:hAnsi="Arial" w:cs="Arial"/>
          <w:spacing w:val="10"/>
          <w:sz w:val="24"/>
          <w:szCs w:val="24"/>
        </w:rPr>
        <w:t xml:space="preserve"> </w:t>
      </w:r>
      <w:r w:rsidRPr="00EB5A4F">
        <w:rPr>
          <w:rFonts w:ascii="Arial" w:hAnsi="Arial" w:cs="Arial"/>
          <w:spacing w:val="-1"/>
          <w:sz w:val="24"/>
          <w:szCs w:val="24"/>
        </w:rPr>
        <w:t>de</w:t>
      </w:r>
      <w:r w:rsidRPr="00EB5A4F">
        <w:rPr>
          <w:rFonts w:ascii="Arial" w:hAnsi="Arial" w:cs="Arial"/>
          <w:spacing w:val="9"/>
          <w:sz w:val="24"/>
          <w:szCs w:val="24"/>
        </w:rPr>
        <w:t xml:space="preserve"> </w:t>
      </w:r>
      <w:r w:rsidRPr="00EB5A4F">
        <w:rPr>
          <w:rFonts w:ascii="Arial" w:hAnsi="Arial" w:cs="Arial"/>
          <w:spacing w:val="-1"/>
          <w:sz w:val="24"/>
          <w:szCs w:val="24"/>
        </w:rPr>
        <w:t>prévalence</w:t>
      </w:r>
      <w:r w:rsidRPr="00EB5A4F">
        <w:rPr>
          <w:rFonts w:ascii="Arial" w:hAnsi="Arial" w:cs="Arial"/>
          <w:spacing w:val="9"/>
          <w:sz w:val="24"/>
          <w:szCs w:val="24"/>
        </w:rPr>
        <w:t xml:space="preserve"> </w:t>
      </w:r>
      <w:r w:rsidRPr="00EB5A4F">
        <w:rPr>
          <w:rFonts w:ascii="Arial" w:hAnsi="Arial" w:cs="Arial"/>
          <w:spacing w:val="-1"/>
          <w:sz w:val="24"/>
          <w:szCs w:val="24"/>
        </w:rPr>
        <w:t>du</w:t>
      </w:r>
      <w:r w:rsidRPr="00EB5A4F">
        <w:rPr>
          <w:rFonts w:ascii="Arial" w:hAnsi="Arial" w:cs="Arial"/>
          <w:spacing w:val="9"/>
          <w:sz w:val="24"/>
          <w:szCs w:val="24"/>
        </w:rPr>
        <w:t xml:space="preserve"> </w:t>
      </w:r>
      <w:r w:rsidRPr="00EB5A4F">
        <w:rPr>
          <w:rFonts w:ascii="Arial" w:hAnsi="Arial" w:cs="Arial"/>
          <w:spacing w:val="-1"/>
          <w:sz w:val="24"/>
          <w:szCs w:val="24"/>
        </w:rPr>
        <w:t>paludisme</w:t>
      </w:r>
      <w:r w:rsidRPr="00EB5A4F">
        <w:rPr>
          <w:rFonts w:ascii="Arial" w:hAnsi="Arial" w:cs="Arial"/>
          <w:spacing w:val="8"/>
          <w:sz w:val="24"/>
          <w:szCs w:val="24"/>
        </w:rPr>
        <w:t xml:space="preserve"> </w:t>
      </w:r>
      <w:r w:rsidRPr="00EB5A4F">
        <w:rPr>
          <w:rFonts w:ascii="Arial" w:hAnsi="Arial" w:cs="Arial"/>
          <w:sz w:val="24"/>
          <w:szCs w:val="24"/>
        </w:rPr>
        <w:t>chez</w:t>
      </w:r>
      <w:r w:rsidRPr="00EB5A4F">
        <w:rPr>
          <w:rFonts w:ascii="Arial" w:hAnsi="Arial" w:cs="Arial"/>
          <w:spacing w:val="6"/>
          <w:sz w:val="24"/>
          <w:szCs w:val="24"/>
        </w:rPr>
        <w:t xml:space="preserve"> </w:t>
      </w:r>
      <w:r w:rsidRPr="00EB5A4F">
        <w:rPr>
          <w:rFonts w:ascii="Arial" w:hAnsi="Arial" w:cs="Arial"/>
          <w:sz w:val="24"/>
          <w:szCs w:val="24"/>
        </w:rPr>
        <w:t>les</w:t>
      </w:r>
      <w:r w:rsidRPr="00EB5A4F">
        <w:rPr>
          <w:rFonts w:ascii="Arial" w:hAnsi="Arial" w:cs="Arial"/>
          <w:spacing w:val="8"/>
          <w:sz w:val="24"/>
          <w:szCs w:val="24"/>
        </w:rPr>
        <w:t xml:space="preserve"> </w:t>
      </w:r>
      <w:r w:rsidRPr="00EB5A4F">
        <w:rPr>
          <w:rFonts w:ascii="Arial" w:hAnsi="Arial" w:cs="Arial"/>
          <w:spacing w:val="-1"/>
          <w:sz w:val="24"/>
          <w:szCs w:val="24"/>
        </w:rPr>
        <w:t>enfants</w:t>
      </w:r>
      <w:r w:rsidRPr="00EB5A4F">
        <w:rPr>
          <w:rFonts w:ascii="Arial" w:hAnsi="Arial" w:cs="Arial"/>
          <w:spacing w:val="8"/>
          <w:sz w:val="24"/>
          <w:szCs w:val="24"/>
        </w:rPr>
        <w:t xml:space="preserve"> </w:t>
      </w:r>
      <w:r w:rsidRPr="00EB5A4F">
        <w:rPr>
          <w:rFonts w:ascii="Arial" w:hAnsi="Arial" w:cs="Arial"/>
          <w:spacing w:val="-1"/>
          <w:sz w:val="24"/>
          <w:szCs w:val="24"/>
        </w:rPr>
        <w:t>de</w:t>
      </w:r>
      <w:r w:rsidRPr="00EB5A4F">
        <w:rPr>
          <w:rFonts w:ascii="Arial" w:hAnsi="Arial" w:cs="Arial"/>
          <w:spacing w:val="9"/>
          <w:sz w:val="24"/>
          <w:szCs w:val="24"/>
        </w:rPr>
        <w:t xml:space="preserve"> </w:t>
      </w:r>
      <w:r w:rsidRPr="00EB5A4F">
        <w:rPr>
          <w:rFonts w:ascii="Arial" w:hAnsi="Arial" w:cs="Arial"/>
          <w:spacing w:val="-1"/>
          <w:sz w:val="24"/>
          <w:szCs w:val="24"/>
        </w:rPr>
        <w:t>moins</w:t>
      </w:r>
      <w:r w:rsidRPr="00EB5A4F">
        <w:rPr>
          <w:rFonts w:ascii="Arial" w:hAnsi="Arial" w:cs="Arial"/>
          <w:spacing w:val="9"/>
          <w:sz w:val="24"/>
          <w:szCs w:val="24"/>
        </w:rPr>
        <w:t xml:space="preserve"> </w:t>
      </w:r>
      <w:r w:rsidRPr="00EB5A4F">
        <w:rPr>
          <w:rFonts w:ascii="Arial" w:hAnsi="Arial" w:cs="Arial"/>
          <w:spacing w:val="-1"/>
          <w:sz w:val="24"/>
          <w:szCs w:val="24"/>
        </w:rPr>
        <w:t>de</w:t>
      </w:r>
      <w:r w:rsidRPr="00EB5A4F">
        <w:rPr>
          <w:rFonts w:ascii="Arial" w:hAnsi="Arial" w:cs="Arial"/>
          <w:spacing w:val="6"/>
          <w:sz w:val="24"/>
          <w:szCs w:val="24"/>
        </w:rPr>
        <w:t xml:space="preserve"> </w:t>
      </w:r>
      <w:r w:rsidRPr="00EB5A4F">
        <w:rPr>
          <w:rFonts w:ascii="Arial" w:hAnsi="Arial" w:cs="Arial"/>
          <w:sz w:val="24"/>
          <w:szCs w:val="24"/>
        </w:rPr>
        <w:t>5</w:t>
      </w:r>
      <w:r w:rsidRPr="00EB5A4F">
        <w:rPr>
          <w:rFonts w:ascii="Arial" w:hAnsi="Arial" w:cs="Arial"/>
          <w:spacing w:val="7"/>
          <w:sz w:val="24"/>
          <w:szCs w:val="24"/>
        </w:rPr>
        <w:t xml:space="preserve"> </w:t>
      </w:r>
      <w:r w:rsidRPr="00EB5A4F">
        <w:rPr>
          <w:rFonts w:ascii="Arial" w:hAnsi="Arial" w:cs="Arial"/>
          <w:spacing w:val="-1"/>
          <w:sz w:val="24"/>
          <w:szCs w:val="24"/>
        </w:rPr>
        <w:t>ans</w:t>
      </w:r>
      <w:r w:rsidRPr="00EB5A4F">
        <w:rPr>
          <w:rFonts w:ascii="Arial" w:hAnsi="Arial" w:cs="Arial"/>
          <w:spacing w:val="55"/>
          <w:w w:val="102"/>
          <w:sz w:val="24"/>
          <w:szCs w:val="24"/>
        </w:rPr>
        <w:t xml:space="preserve"> </w:t>
      </w:r>
      <w:r w:rsidRPr="00EB5A4F">
        <w:rPr>
          <w:rFonts w:ascii="Arial" w:hAnsi="Arial" w:cs="Arial"/>
          <w:spacing w:val="-1"/>
          <w:sz w:val="24"/>
          <w:szCs w:val="24"/>
        </w:rPr>
        <w:t>(%)</w:t>
      </w:r>
    </w:p>
    <w:p w14:paraId="5091147A" w14:textId="77777777" w:rsidR="001A71BF" w:rsidRPr="00EB5A4F" w:rsidRDefault="001A71BF" w:rsidP="00627820">
      <w:pPr>
        <w:pStyle w:val="Paragraphedeliste"/>
        <w:numPr>
          <w:ilvl w:val="0"/>
          <w:numId w:val="13"/>
        </w:numPr>
        <w:spacing w:after="200" w:line="276" w:lineRule="auto"/>
        <w:rPr>
          <w:rFonts w:ascii="Arial" w:hAnsi="Arial" w:cs="Arial"/>
          <w:sz w:val="24"/>
          <w:szCs w:val="24"/>
        </w:rPr>
      </w:pPr>
      <w:r w:rsidRPr="00EB5A4F">
        <w:rPr>
          <w:rFonts w:ascii="Arial" w:hAnsi="Arial" w:cs="Arial"/>
          <w:spacing w:val="-1"/>
          <w:sz w:val="24"/>
          <w:szCs w:val="24"/>
        </w:rPr>
        <w:t>Ratio</w:t>
      </w:r>
      <w:r w:rsidRPr="00EB5A4F">
        <w:rPr>
          <w:rFonts w:ascii="Arial" w:hAnsi="Arial" w:cs="Arial"/>
          <w:spacing w:val="14"/>
          <w:sz w:val="24"/>
          <w:szCs w:val="24"/>
        </w:rPr>
        <w:t xml:space="preserve"> </w:t>
      </w:r>
      <w:r w:rsidRPr="00EB5A4F">
        <w:rPr>
          <w:rFonts w:ascii="Arial" w:hAnsi="Arial" w:cs="Arial"/>
          <w:spacing w:val="-1"/>
          <w:sz w:val="24"/>
          <w:szCs w:val="24"/>
        </w:rPr>
        <w:t>densité</w:t>
      </w:r>
      <w:r w:rsidRPr="00EB5A4F">
        <w:rPr>
          <w:rFonts w:ascii="Arial" w:hAnsi="Arial" w:cs="Arial"/>
          <w:spacing w:val="15"/>
          <w:sz w:val="24"/>
          <w:szCs w:val="24"/>
        </w:rPr>
        <w:t xml:space="preserve"> </w:t>
      </w:r>
      <w:r w:rsidRPr="00EB5A4F">
        <w:rPr>
          <w:rFonts w:ascii="Arial" w:hAnsi="Arial" w:cs="Arial"/>
          <w:spacing w:val="-1"/>
          <w:sz w:val="24"/>
          <w:szCs w:val="24"/>
        </w:rPr>
        <w:t>médicale</w:t>
      </w:r>
      <w:r w:rsidRPr="00EB5A4F">
        <w:rPr>
          <w:rFonts w:ascii="Arial" w:hAnsi="Arial" w:cs="Arial"/>
          <w:spacing w:val="15"/>
          <w:sz w:val="24"/>
          <w:szCs w:val="24"/>
        </w:rPr>
        <w:t xml:space="preserve"> </w:t>
      </w:r>
      <w:r w:rsidRPr="00EB5A4F">
        <w:rPr>
          <w:rFonts w:ascii="Arial" w:hAnsi="Arial" w:cs="Arial"/>
          <w:spacing w:val="-1"/>
          <w:sz w:val="24"/>
          <w:szCs w:val="24"/>
        </w:rPr>
        <w:t>(Effectif</w:t>
      </w:r>
      <w:r w:rsidRPr="00EB5A4F">
        <w:rPr>
          <w:rFonts w:ascii="Arial" w:hAnsi="Arial" w:cs="Arial"/>
          <w:spacing w:val="13"/>
          <w:sz w:val="24"/>
          <w:szCs w:val="24"/>
        </w:rPr>
        <w:t xml:space="preserve"> </w:t>
      </w:r>
      <w:r w:rsidRPr="00EB5A4F">
        <w:rPr>
          <w:rFonts w:ascii="Arial" w:hAnsi="Arial" w:cs="Arial"/>
          <w:spacing w:val="-1"/>
          <w:sz w:val="24"/>
          <w:szCs w:val="24"/>
        </w:rPr>
        <w:t>personnel/population)</w:t>
      </w:r>
      <w:r w:rsidRPr="00EB5A4F">
        <w:rPr>
          <w:rFonts w:ascii="Arial" w:hAnsi="Arial" w:cs="Arial"/>
          <w:spacing w:val="14"/>
          <w:sz w:val="24"/>
          <w:szCs w:val="24"/>
        </w:rPr>
        <w:t xml:space="preserve"> </w:t>
      </w:r>
      <w:r w:rsidRPr="00EB5A4F">
        <w:rPr>
          <w:rFonts w:ascii="Arial" w:hAnsi="Arial" w:cs="Arial"/>
          <w:spacing w:val="-1"/>
          <w:sz w:val="24"/>
          <w:szCs w:val="24"/>
        </w:rPr>
        <w:t>pour</w:t>
      </w:r>
      <w:r w:rsidRPr="00EB5A4F">
        <w:rPr>
          <w:rFonts w:ascii="Arial" w:hAnsi="Arial" w:cs="Arial"/>
          <w:spacing w:val="14"/>
          <w:sz w:val="24"/>
          <w:szCs w:val="24"/>
        </w:rPr>
        <w:t xml:space="preserve"> </w:t>
      </w:r>
      <w:r w:rsidRPr="00EB5A4F">
        <w:rPr>
          <w:rFonts w:ascii="Arial" w:hAnsi="Arial" w:cs="Arial"/>
          <w:spacing w:val="-1"/>
          <w:sz w:val="24"/>
          <w:szCs w:val="24"/>
        </w:rPr>
        <w:t>1000</w:t>
      </w:r>
      <w:r w:rsidRPr="00EB5A4F">
        <w:rPr>
          <w:rFonts w:ascii="Arial" w:hAnsi="Arial" w:cs="Arial"/>
          <w:spacing w:val="14"/>
          <w:sz w:val="24"/>
          <w:szCs w:val="24"/>
        </w:rPr>
        <w:t xml:space="preserve"> </w:t>
      </w:r>
      <w:r w:rsidRPr="00EB5A4F">
        <w:rPr>
          <w:rFonts w:ascii="Arial" w:hAnsi="Arial" w:cs="Arial"/>
          <w:sz w:val="24"/>
          <w:szCs w:val="24"/>
        </w:rPr>
        <w:t>habitants</w:t>
      </w:r>
    </w:p>
    <w:p w14:paraId="68CB7225" w14:textId="77777777" w:rsidR="001A71BF" w:rsidRPr="00EB5A4F" w:rsidRDefault="001A71BF" w:rsidP="00627820">
      <w:pPr>
        <w:pStyle w:val="Paragraphedeliste"/>
        <w:numPr>
          <w:ilvl w:val="0"/>
          <w:numId w:val="13"/>
        </w:numPr>
        <w:spacing w:after="200" w:line="276" w:lineRule="auto"/>
        <w:rPr>
          <w:rFonts w:ascii="Arial" w:hAnsi="Arial" w:cs="Arial"/>
          <w:sz w:val="24"/>
          <w:szCs w:val="24"/>
        </w:rPr>
      </w:pPr>
      <w:r w:rsidRPr="00EB5A4F">
        <w:rPr>
          <w:rFonts w:ascii="Arial" w:hAnsi="Arial" w:cs="Arial"/>
          <w:sz w:val="24"/>
          <w:szCs w:val="24"/>
        </w:rPr>
        <w:t>Part</w:t>
      </w:r>
      <w:r w:rsidRPr="00EB5A4F">
        <w:rPr>
          <w:rFonts w:ascii="Arial" w:hAnsi="Arial" w:cs="Arial"/>
          <w:spacing w:val="7"/>
          <w:sz w:val="24"/>
          <w:szCs w:val="24"/>
        </w:rPr>
        <w:t xml:space="preserve"> </w:t>
      </w:r>
      <w:r w:rsidRPr="00EB5A4F">
        <w:rPr>
          <w:rFonts w:ascii="Arial" w:hAnsi="Arial" w:cs="Arial"/>
          <w:spacing w:val="-1"/>
          <w:sz w:val="24"/>
          <w:szCs w:val="24"/>
        </w:rPr>
        <w:t>du</w:t>
      </w:r>
      <w:r w:rsidRPr="00EB5A4F">
        <w:rPr>
          <w:rFonts w:ascii="Arial" w:hAnsi="Arial" w:cs="Arial"/>
          <w:spacing w:val="9"/>
          <w:sz w:val="24"/>
          <w:szCs w:val="24"/>
        </w:rPr>
        <w:t xml:space="preserve"> </w:t>
      </w:r>
      <w:r w:rsidRPr="00EB5A4F">
        <w:rPr>
          <w:rFonts w:ascii="Arial" w:hAnsi="Arial" w:cs="Arial"/>
          <w:spacing w:val="-1"/>
          <w:sz w:val="24"/>
          <w:szCs w:val="24"/>
        </w:rPr>
        <w:t>budget</w:t>
      </w:r>
      <w:r w:rsidRPr="00EB5A4F">
        <w:rPr>
          <w:rFonts w:ascii="Arial" w:hAnsi="Arial" w:cs="Arial"/>
          <w:spacing w:val="8"/>
          <w:sz w:val="24"/>
          <w:szCs w:val="24"/>
        </w:rPr>
        <w:t xml:space="preserve"> </w:t>
      </w:r>
      <w:r w:rsidRPr="00EB5A4F">
        <w:rPr>
          <w:rFonts w:ascii="Arial" w:hAnsi="Arial" w:cs="Arial"/>
          <w:spacing w:val="-1"/>
          <w:sz w:val="24"/>
          <w:szCs w:val="24"/>
        </w:rPr>
        <w:t>de</w:t>
      </w:r>
      <w:r w:rsidRPr="00EB5A4F">
        <w:rPr>
          <w:rFonts w:ascii="Arial" w:hAnsi="Arial" w:cs="Arial"/>
          <w:spacing w:val="9"/>
          <w:sz w:val="24"/>
          <w:szCs w:val="24"/>
        </w:rPr>
        <w:t xml:space="preserve"> </w:t>
      </w:r>
      <w:r w:rsidRPr="00EB5A4F">
        <w:rPr>
          <w:rFonts w:ascii="Arial" w:hAnsi="Arial" w:cs="Arial"/>
          <w:spacing w:val="-1"/>
          <w:sz w:val="24"/>
          <w:szCs w:val="24"/>
        </w:rPr>
        <w:t>la</w:t>
      </w:r>
      <w:r w:rsidRPr="00EB5A4F">
        <w:rPr>
          <w:rFonts w:ascii="Arial" w:hAnsi="Arial" w:cs="Arial"/>
          <w:spacing w:val="8"/>
          <w:sz w:val="24"/>
          <w:szCs w:val="24"/>
        </w:rPr>
        <w:t xml:space="preserve"> </w:t>
      </w:r>
      <w:r w:rsidRPr="00EB5A4F">
        <w:rPr>
          <w:rFonts w:ascii="Arial" w:hAnsi="Arial" w:cs="Arial"/>
          <w:spacing w:val="-1"/>
          <w:sz w:val="24"/>
          <w:szCs w:val="24"/>
        </w:rPr>
        <w:t>santé</w:t>
      </w:r>
      <w:r w:rsidRPr="00EB5A4F">
        <w:rPr>
          <w:rFonts w:ascii="Arial" w:hAnsi="Arial" w:cs="Arial"/>
          <w:spacing w:val="8"/>
          <w:sz w:val="24"/>
          <w:szCs w:val="24"/>
        </w:rPr>
        <w:t xml:space="preserve"> </w:t>
      </w:r>
      <w:r w:rsidRPr="00EB5A4F">
        <w:rPr>
          <w:rFonts w:ascii="Arial" w:hAnsi="Arial" w:cs="Arial"/>
          <w:spacing w:val="-1"/>
          <w:sz w:val="24"/>
          <w:szCs w:val="24"/>
        </w:rPr>
        <w:t>dans</w:t>
      </w:r>
      <w:r w:rsidRPr="00EB5A4F">
        <w:rPr>
          <w:rFonts w:ascii="Arial" w:hAnsi="Arial" w:cs="Arial"/>
          <w:spacing w:val="9"/>
          <w:sz w:val="24"/>
          <w:szCs w:val="24"/>
        </w:rPr>
        <w:t xml:space="preserve"> </w:t>
      </w:r>
      <w:r w:rsidRPr="00EB5A4F">
        <w:rPr>
          <w:rFonts w:ascii="Arial" w:hAnsi="Arial" w:cs="Arial"/>
          <w:sz w:val="24"/>
          <w:szCs w:val="24"/>
        </w:rPr>
        <w:t>le</w:t>
      </w:r>
      <w:r w:rsidRPr="00EB5A4F">
        <w:rPr>
          <w:rFonts w:ascii="Arial" w:hAnsi="Arial" w:cs="Arial"/>
          <w:spacing w:val="9"/>
          <w:sz w:val="24"/>
          <w:szCs w:val="24"/>
        </w:rPr>
        <w:t xml:space="preserve"> </w:t>
      </w:r>
      <w:r w:rsidRPr="00EB5A4F">
        <w:rPr>
          <w:rFonts w:ascii="Arial" w:hAnsi="Arial" w:cs="Arial"/>
          <w:spacing w:val="-1"/>
          <w:sz w:val="24"/>
          <w:szCs w:val="24"/>
        </w:rPr>
        <w:t>budget</w:t>
      </w:r>
      <w:r w:rsidRPr="00EB5A4F">
        <w:rPr>
          <w:rFonts w:ascii="Arial" w:hAnsi="Arial" w:cs="Arial"/>
          <w:spacing w:val="8"/>
          <w:sz w:val="24"/>
          <w:szCs w:val="24"/>
        </w:rPr>
        <w:t xml:space="preserve"> </w:t>
      </w:r>
      <w:r w:rsidRPr="00EB5A4F">
        <w:rPr>
          <w:rFonts w:ascii="Arial" w:hAnsi="Arial" w:cs="Arial"/>
          <w:spacing w:val="-1"/>
          <w:sz w:val="24"/>
          <w:szCs w:val="24"/>
        </w:rPr>
        <w:t>national</w:t>
      </w:r>
    </w:p>
    <w:p w14:paraId="59777611" w14:textId="6BB0D5C4" w:rsidR="00A924DF" w:rsidRPr="00EB5A4F" w:rsidRDefault="00613610" w:rsidP="00127EAC">
      <w:pPr>
        <w:pStyle w:val="Titre2"/>
        <w:rPr>
          <w:rFonts w:ascii="Arial" w:hAnsi="Arial" w:cs="Arial"/>
          <w:szCs w:val="24"/>
        </w:rPr>
      </w:pPr>
      <w:bookmarkStart w:id="16" w:name="_Toc75267257"/>
      <w:r w:rsidRPr="00EB5A4F">
        <w:rPr>
          <w:rFonts w:ascii="Arial" w:hAnsi="Arial" w:cs="Arial"/>
          <w:szCs w:val="24"/>
          <w:u w:val="none"/>
        </w:rPr>
        <w:t>2.1.</w:t>
      </w:r>
      <w:r w:rsidR="00C70248" w:rsidRPr="00EB5A4F">
        <w:rPr>
          <w:rFonts w:ascii="Arial" w:hAnsi="Arial" w:cs="Arial"/>
          <w:szCs w:val="24"/>
          <w:u w:val="none"/>
        </w:rPr>
        <w:t>2</w:t>
      </w:r>
      <w:r w:rsidRPr="00EB5A4F">
        <w:rPr>
          <w:rFonts w:ascii="Arial" w:hAnsi="Arial" w:cs="Arial"/>
          <w:szCs w:val="24"/>
          <w:u w:val="none"/>
        </w:rPr>
        <w:t xml:space="preserve"> </w:t>
      </w:r>
      <w:r w:rsidRPr="00EB5A4F">
        <w:rPr>
          <w:rFonts w:ascii="Arial" w:hAnsi="Arial" w:cs="Arial"/>
          <w:szCs w:val="24"/>
        </w:rPr>
        <w:t>Objectifs sectoriels</w:t>
      </w:r>
      <w:bookmarkEnd w:id="16"/>
    </w:p>
    <w:p w14:paraId="56F94AD5" w14:textId="77777777" w:rsidR="001A71BF" w:rsidRPr="00EB5A4F" w:rsidRDefault="00613610" w:rsidP="001A71BF">
      <w:pPr>
        <w:contextualSpacing/>
        <w:rPr>
          <w:rFonts w:ascii="Arial" w:hAnsi="Arial" w:cs="Arial"/>
          <w:sz w:val="24"/>
          <w:szCs w:val="24"/>
        </w:rPr>
      </w:pPr>
      <w:r w:rsidRPr="00EB5A4F">
        <w:rPr>
          <w:rFonts w:ascii="Arial" w:hAnsi="Arial" w:cs="Arial"/>
          <w:b/>
          <w:sz w:val="24"/>
          <w:szCs w:val="24"/>
          <w:lang w:val="fr-CM"/>
        </w:rPr>
        <w:t>Objectif g</w:t>
      </w:r>
      <w:r w:rsidR="00A924DF" w:rsidRPr="00EB5A4F">
        <w:rPr>
          <w:rFonts w:ascii="Arial" w:hAnsi="Arial" w:cs="Arial"/>
          <w:b/>
          <w:sz w:val="24"/>
          <w:szCs w:val="24"/>
          <w:lang w:val="fr-CM"/>
        </w:rPr>
        <w:t>lobal :</w:t>
      </w:r>
      <w:r w:rsidR="00A924DF" w:rsidRPr="00EB5A4F">
        <w:rPr>
          <w:rFonts w:ascii="Arial" w:hAnsi="Arial" w:cs="Arial"/>
          <w:sz w:val="24"/>
          <w:szCs w:val="24"/>
          <w:lang w:val="fr-CM"/>
        </w:rPr>
        <w:t xml:space="preserve"> </w:t>
      </w:r>
      <w:r w:rsidR="001A71BF" w:rsidRPr="00EB5A4F">
        <w:rPr>
          <w:rFonts w:ascii="Arial" w:hAnsi="Arial" w:cs="Arial"/>
          <w:bCs/>
          <w:sz w:val="24"/>
          <w:szCs w:val="24"/>
        </w:rPr>
        <w:t>Contribuer au développement d’un capital humain sain, productif et capable de porter une croissance forte, inclusive et durable</w:t>
      </w:r>
    </w:p>
    <w:p w14:paraId="34B8B35B" w14:textId="77777777" w:rsidR="00613610" w:rsidRPr="00EB5A4F" w:rsidRDefault="001A71BF" w:rsidP="001A71BF">
      <w:pPr>
        <w:spacing w:after="200" w:line="276" w:lineRule="auto"/>
        <w:rPr>
          <w:rFonts w:ascii="Arial" w:hAnsi="Arial" w:cs="Arial"/>
          <w:sz w:val="24"/>
          <w:szCs w:val="24"/>
        </w:rPr>
      </w:pPr>
      <w:r w:rsidRPr="00EB5A4F">
        <w:rPr>
          <w:rFonts w:ascii="Arial" w:hAnsi="Arial" w:cs="Arial"/>
          <w:sz w:val="24"/>
          <w:szCs w:val="24"/>
        </w:rPr>
        <w:t xml:space="preserve">De manière spécifique, la SSS 2020-2030 prévoit l’atteinte des objectifs </w:t>
      </w:r>
      <w:r w:rsidR="004263EE" w:rsidRPr="00EB5A4F">
        <w:rPr>
          <w:rFonts w:ascii="Arial" w:hAnsi="Arial" w:cs="Arial"/>
          <w:sz w:val="24"/>
          <w:szCs w:val="24"/>
        </w:rPr>
        <w:t>que sont</w:t>
      </w:r>
      <w:r w:rsidRPr="00EB5A4F">
        <w:rPr>
          <w:rFonts w:ascii="Arial" w:hAnsi="Arial" w:cs="Arial"/>
          <w:sz w:val="24"/>
          <w:szCs w:val="24"/>
        </w:rPr>
        <w:t xml:space="preserve"> : </w:t>
      </w:r>
    </w:p>
    <w:p w14:paraId="2CC58C11" w14:textId="77777777" w:rsidR="001A71BF" w:rsidRPr="00EB5A4F" w:rsidRDefault="001A71BF" w:rsidP="00627820">
      <w:pPr>
        <w:pStyle w:val="TABLEAU"/>
        <w:numPr>
          <w:ilvl w:val="0"/>
          <w:numId w:val="38"/>
        </w:numPr>
        <w:rPr>
          <w:rFonts w:ascii="Arial" w:hAnsi="Arial" w:cs="Arial"/>
          <w:lang w:val="fr-FR"/>
        </w:rPr>
      </w:pPr>
      <w:r w:rsidRPr="00EB5A4F">
        <w:rPr>
          <w:rFonts w:ascii="Arial" w:hAnsi="Arial" w:cs="Arial"/>
          <w:lang w:val="fr-FR"/>
        </w:rPr>
        <w:t>Amener la population à adopter des comportements sains et favorables à la santé  </w:t>
      </w:r>
    </w:p>
    <w:p w14:paraId="319B3222" w14:textId="77777777" w:rsidR="001A71BF" w:rsidRPr="00EB5A4F" w:rsidRDefault="001A71BF" w:rsidP="00627820">
      <w:pPr>
        <w:pStyle w:val="TABLEAU"/>
        <w:numPr>
          <w:ilvl w:val="0"/>
          <w:numId w:val="38"/>
        </w:numPr>
        <w:rPr>
          <w:rFonts w:ascii="Arial" w:hAnsi="Arial" w:cs="Arial"/>
          <w:lang w:val="fr-FR"/>
        </w:rPr>
      </w:pPr>
      <w:r w:rsidRPr="00EB5A4F">
        <w:rPr>
          <w:rFonts w:ascii="Arial" w:hAnsi="Arial" w:cs="Arial"/>
          <w:lang w:val="fr-FR"/>
        </w:rPr>
        <w:t>Réduire la mortalité prématurée due aux maladies évitables par la prévention </w:t>
      </w:r>
    </w:p>
    <w:p w14:paraId="29DF008B" w14:textId="77777777" w:rsidR="001A71BF" w:rsidRPr="00EB5A4F" w:rsidRDefault="001A71BF" w:rsidP="00627820">
      <w:pPr>
        <w:pStyle w:val="TABLEAU"/>
        <w:numPr>
          <w:ilvl w:val="0"/>
          <w:numId w:val="38"/>
        </w:numPr>
        <w:rPr>
          <w:rFonts w:ascii="Arial" w:hAnsi="Arial" w:cs="Arial"/>
          <w:lang w:val="fr-FR"/>
        </w:rPr>
      </w:pPr>
      <w:r w:rsidRPr="00EB5A4F">
        <w:rPr>
          <w:rFonts w:ascii="Arial" w:hAnsi="Arial" w:cs="Arial"/>
          <w:lang w:val="fr-FR"/>
        </w:rPr>
        <w:t>Réduire la mortalité globale et la létalité dans les formations sanitaires et dans la communauté</w:t>
      </w:r>
    </w:p>
    <w:p w14:paraId="6B24A531" w14:textId="77777777" w:rsidR="001A71BF" w:rsidRPr="00EB5A4F" w:rsidRDefault="001A71BF" w:rsidP="00627820">
      <w:pPr>
        <w:pStyle w:val="TABLEAU"/>
        <w:numPr>
          <w:ilvl w:val="0"/>
          <w:numId w:val="38"/>
        </w:numPr>
        <w:rPr>
          <w:rFonts w:ascii="Arial" w:eastAsiaTheme="minorHAnsi" w:hAnsi="Arial" w:cs="Arial"/>
          <w:lang w:val="fr-FR"/>
        </w:rPr>
      </w:pPr>
      <w:r w:rsidRPr="00EB5A4F">
        <w:rPr>
          <w:rFonts w:ascii="Arial" w:eastAsiaTheme="minorHAnsi" w:hAnsi="Arial" w:cs="Arial"/>
          <w:lang w:val="fr-FR"/>
        </w:rPr>
        <w:t>Accroître les capacités institutionnelles des structures sanitaires pour un accès durable et équitable des populations aux soins et services de santé de qualité</w:t>
      </w:r>
    </w:p>
    <w:p w14:paraId="77E23AB0" w14:textId="7119404F" w:rsidR="004263EE" w:rsidRPr="00EB5A4F" w:rsidRDefault="004263EE" w:rsidP="00627820">
      <w:pPr>
        <w:pStyle w:val="TABLEAU"/>
        <w:numPr>
          <w:ilvl w:val="0"/>
          <w:numId w:val="38"/>
        </w:numPr>
        <w:rPr>
          <w:rFonts w:ascii="Arial" w:hAnsi="Arial" w:cs="Arial"/>
          <w:lang w:val="fr-FR"/>
        </w:rPr>
      </w:pPr>
      <w:r w:rsidRPr="00EB5A4F">
        <w:rPr>
          <w:rFonts w:ascii="Arial" w:hAnsi="Arial" w:cs="Arial"/>
          <w:lang w:val="fr-FR"/>
        </w:rPr>
        <w:t>Améliorer la performance du système de santé à tous les niveaux</w:t>
      </w:r>
    </w:p>
    <w:p w14:paraId="4D8907F7" w14:textId="3F944342" w:rsidR="006A66DE" w:rsidRDefault="006A66DE">
      <w:pPr>
        <w:rPr>
          <w:rFonts w:ascii="Arial" w:eastAsia="Times New Roman" w:hAnsi="Arial" w:cs="Arial"/>
          <w:sz w:val="18"/>
          <w:szCs w:val="18"/>
          <w:lang w:eastAsia="fr-FR"/>
        </w:rPr>
      </w:pPr>
      <w:r>
        <w:rPr>
          <w:rFonts w:ascii="Arial" w:hAnsi="Arial" w:cs="Arial"/>
          <w:sz w:val="18"/>
          <w:szCs w:val="18"/>
        </w:rPr>
        <w:br w:type="page"/>
      </w:r>
    </w:p>
    <w:p w14:paraId="3C9B9A9E" w14:textId="7FC18EE7" w:rsidR="00B53E97" w:rsidRPr="00EB5A4F" w:rsidRDefault="006A66DE" w:rsidP="00627820">
      <w:pPr>
        <w:pStyle w:val="Paragraphedeliste"/>
        <w:numPr>
          <w:ilvl w:val="1"/>
          <w:numId w:val="4"/>
        </w:numPr>
        <w:tabs>
          <w:tab w:val="left" w:pos="2966"/>
        </w:tabs>
        <w:spacing w:before="240" w:after="0" w:line="276" w:lineRule="auto"/>
        <w:jc w:val="both"/>
        <w:outlineLvl w:val="0"/>
        <w:rPr>
          <w:rFonts w:ascii="Arial" w:hAnsi="Arial" w:cs="Arial"/>
          <w:b/>
          <w:sz w:val="24"/>
          <w:szCs w:val="24"/>
        </w:rPr>
      </w:pPr>
      <w:bookmarkStart w:id="17" w:name="_Toc75267258"/>
      <w:r w:rsidRPr="00EB5A4F">
        <w:rPr>
          <w:rFonts w:ascii="Arial" w:hAnsi="Arial" w:cs="Arial"/>
          <w:b/>
          <w:sz w:val="24"/>
          <w:szCs w:val="24"/>
        </w:rPr>
        <w:lastRenderedPageBreak/>
        <w:t>Orientations Stratégiques pour l’administration</w:t>
      </w:r>
      <w:bookmarkEnd w:id="17"/>
    </w:p>
    <w:p w14:paraId="388779C3" w14:textId="77777777" w:rsidR="00B53E97" w:rsidRPr="00EB5A4F" w:rsidRDefault="00B53E97">
      <w:pPr>
        <w:spacing w:after="0" w:line="240" w:lineRule="auto"/>
        <w:rPr>
          <w:rFonts w:ascii="Arial" w:hAnsi="Arial" w:cs="Arial"/>
          <w:b/>
          <w:bCs/>
          <w:sz w:val="24"/>
          <w:szCs w:val="24"/>
        </w:rPr>
      </w:pPr>
    </w:p>
    <w:p w14:paraId="405709ED" w14:textId="77777777" w:rsidR="00B53E97" w:rsidRPr="00EB5A4F" w:rsidRDefault="00613610">
      <w:pPr>
        <w:spacing w:after="0" w:line="240" w:lineRule="auto"/>
        <w:rPr>
          <w:rFonts w:ascii="Arial" w:hAnsi="Arial" w:cs="Arial"/>
          <w:sz w:val="24"/>
          <w:szCs w:val="24"/>
        </w:rPr>
      </w:pPr>
      <w:r w:rsidRPr="00EB5A4F">
        <w:rPr>
          <w:rFonts w:ascii="Arial" w:hAnsi="Arial" w:cs="Arial"/>
          <w:sz w:val="24"/>
          <w:szCs w:val="24"/>
        </w:rPr>
        <w:t xml:space="preserve">Trois principes directeurs ont été développés pour orienter l’action du ministère de la santé vers l’atteinte de ses objectifs sectoriels. Il s’agit de : </w:t>
      </w:r>
    </w:p>
    <w:p w14:paraId="6624AC00" w14:textId="77777777" w:rsidR="00B53E97" w:rsidRPr="00EB5A4F" w:rsidRDefault="00613610" w:rsidP="00627820">
      <w:pPr>
        <w:pStyle w:val="Paragraphedeliste"/>
        <w:numPr>
          <w:ilvl w:val="0"/>
          <w:numId w:val="10"/>
        </w:numPr>
        <w:spacing w:after="0" w:line="240" w:lineRule="auto"/>
        <w:rPr>
          <w:rFonts w:ascii="Arial" w:hAnsi="Arial" w:cs="Arial"/>
          <w:sz w:val="24"/>
          <w:szCs w:val="24"/>
        </w:rPr>
      </w:pPr>
      <w:r w:rsidRPr="00EB5A4F">
        <w:rPr>
          <w:rFonts w:ascii="Arial" w:hAnsi="Arial" w:cs="Arial"/>
          <w:sz w:val="24"/>
          <w:szCs w:val="24"/>
        </w:rPr>
        <w:t xml:space="preserve">L’amélioration de la gouvernance du système de santé ; </w:t>
      </w:r>
    </w:p>
    <w:p w14:paraId="27E77336" w14:textId="77777777" w:rsidR="00B53E97" w:rsidRPr="00EB5A4F" w:rsidRDefault="00613610" w:rsidP="00627820">
      <w:pPr>
        <w:pStyle w:val="Paragraphedeliste"/>
        <w:numPr>
          <w:ilvl w:val="0"/>
          <w:numId w:val="10"/>
        </w:numPr>
        <w:spacing w:after="0" w:line="240" w:lineRule="auto"/>
        <w:rPr>
          <w:rFonts w:ascii="Arial" w:hAnsi="Arial" w:cs="Arial"/>
          <w:sz w:val="24"/>
          <w:szCs w:val="24"/>
        </w:rPr>
      </w:pPr>
      <w:r w:rsidRPr="00EB5A4F">
        <w:rPr>
          <w:rFonts w:ascii="Arial" w:hAnsi="Arial" w:cs="Arial"/>
          <w:sz w:val="24"/>
          <w:szCs w:val="24"/>
        </w:rPr>
        <w:t xml:space="preserve">Le renforcement du plateau technique des hôpitaux centraux et de référence ; </w:t>
      </w:r>
    </w:p>
    <w:p w14:paraId="753BB814" w14:textId="77777777" w:rsidR="00B53E97" w:rsidRPr="00EB5A4F" w:rsidRDefault="00613610" w:rsidP="00627820">
      <w:pPr>
        <w:pStyle w:val="Paragraphedeliste"/>
        <w:numPr>
          <w:ilvl w:val="0"/>
          <w:numId w:val="10"/>
        </w:numPr>
        <w:spacing w:after="0" w:line="240" w:lineRule="auto"/>
        <w:rPr>
          <w:rFonts w:ascii="Arial" w:hAnsi="Arial" w:cs="Arial"/>
          <w:sz w:val="24"/>
          <w:szCs w:val="24"/>
        </w:rPr>
      </w:pPr>
      <w:r w:rsidRPr="00EB5A4F">
        <w:rPr>
          <w:rFonts w:ascii="Arial" w:hAnsi="Arial" w:cs="Arial"/>
          <w:sz w:val="24"/>
          <w:szCs w:val="24"/>
        </w:rPr>
        <w:t>La valorisation du potentiel thérapeutique local.</w:t>
      </w:r>
    </w:p>
    <w:p w14:paraId="0F11D2D3" w14:textId="77777777" w:rsidR="00B53E97" w:rsidRPr="00EB5A4F" w:rsidRDefault="00613610">
      <w:pPr>
        <w:spacing w:after="0" w:line="240" w:lineRule="auto"/>
        <w:rPr>
          <w:rFonts w:ascii="Arial" w:hAnsi="Arial" w:cs="Arial"/>
          <w:sz w:val="24"/>
          <w:szCs w:val="24"/>
        </w:rPr>
      </w:pPr>
      <w:r w:rsidRPr="00EB5A4F">
        <w:rPr>
          <w:rFonts w:ascii="Arial" w:hAnsi="Arial" w:cs="Arial"/>
          <w:sz w:val="24"/>
          <w:szCs w:val="24"/>
        </w:rPr>
        <w:t xml:space="preserve">Ces principes vont imprégner les différentes composantes de la Stratégie Sectorielle de Santé 2020-2030 que sont : </w:t>
      </w:r>
      <w:r w:rsidR="00F064C7" w:rsidRPr="00EB5A4F">
        <w:rPr>
          <w:rFonts w:ascii="Arial" w:hAnsi="Arial" w:cs="Arial"/>
          <w:sz w:val="24"/>
          <w:szCs w:val="24"/>
        </w:rPr>
        <w:t xml:space="preserve">la prévention de la maladie, </w:t>
      </w:r>
      <w:r w:rsidRPr="00EB5A4F">
        <w:rPr>
          <w:rFonts w:ascii="Arial" w:hAnsi="Arial" w:cs="Arial"/>
          <w:sz w:val="24"/>
          <w:szCs w:val="24"/>
        </w:rPr>
        <w:t>la promoti</w:t>
      </w:r>
      <w:r w:rsidR="00F064C7" w:rsidRPr="00EB5A4F">
        <w:rPr>
          <w:rFonts w:ascii="Arial" w:hAnsi="Arial" w:cs="Arial"/>
          <w:sz w:val="24"/>
          <w:szCs w:val="24"/>
        </w:rPr>
        <w:t>on de la santé et la nutrition</w:t>
      </w:r>
      <w:r w:rsidRPr="00EB5A4F">
        <w:rPr>
          <w:rFonts w:ascii="Arial" w:hAnsi="Arial" w:cs="Arial"/>
          <w:sz w:val="24"/>
          <w:szCs w:val="24"/>
        </w:rPr>
        <w:t>, la prise en charge des cas et le renforcement du système de santé.</w:t>
      </w:r>
    </w:p>
    <w:p w14:paraId="39D1B05C" w14:textId="77777777" w:rsidR="00B53E97" w:rsidRPr="00EB5A4F" w:rsidRDefault="00B53E97">
      <w:pPr>
        <w:spacing w:after="0" w:line="240" w:lineRule="auto"/>
        <w:rPr>
          <w:rFonts w:ascii="Arial" w:hAnsi="Arial" w:cs="Arial"/>
          <w:sz w:val="24"/>
          <w:szCs w:val="24"/>
        </w:rPr>
      </w:pPr>
    </w:p>
    <w:tbl>
      <w:tblPr>
        <w:tblStyle w:val="Grilledutableau"/>
        <w:tblW w:w="5220" w:type="pct"/>
        <w:tblLook w:val="04A0" w:firstRow="1" w:lastRow="0" w:firstColumn="1" w:lastColumn="0" w:noHBand="0" w:noVBand="1"/>
      </w:tblPr>
      <w:tblGrid>
        <w:gridCol w:w="3286"/>
        <w:gridCol w:w="2490"/>
        <w:gridCol w:w="3683"/>
      </w:tblGrid>
      <w:tr w:rsidR="00A163F1" w:rsidRPr="00EB5A4F" w14:paraId="35BD74D3" w14:textId="77777777" w:rsidTr="006B6250">
        <w:trPr>
          <w:tblHeader/>
        </w:trPr>
        <w:tc>
          <w:tcPr>
            <w:tcW w:w="1737" w:type="pct"/>
            <w:shd w:val="clear" w:color="auto" w:fill="BFBFBF" w:themeFill="background1" w:themeFillShade="BF"/>
            <w:vAlign w:val="center"/>
          </w:tcPr>
          <w:p w14:paraId="3C678CBE" w14:textId="77777777" w:rsidR="0064603F" w:rsidRPr="00EB5A4F" w:rsidRDefault="0064603F" w:rsidP="0064603F">
            <w:pPr>
              <w:rPr>
                <w:rFonts w:ascii="Arial" w:hAnsi="Arial" w:cs="Arial"/>
                <w:b/>
                <w:sz w:val="24"/>
                <w:szCs w:val="24"/>
              </w:rPr>
            </w:pPr>
            <w:r w:rsidRPr="00EB5A4F">
              <w:rPr>
                <w:rFonts w:ascii="Arial" w:hAnsi="Arial" w:cs="Arial"/>
                <w:b/>
                <w:sz w:val="24"/>
                <w:szCs w:val="24"/>
              </w:rPr>
              <w:t>Orientations/mesures interpellant l’administration</w:t>
            </w:r>
          </w:p>
        </w:tc>
        <w:tc>
          <w:tcPr>
            <w:tcW w:w="1316" w:type="pct"/>
            <w:shd w:val="clear" w:color="auto" w:fill="BFBFBF" w:themeFill="background1" w:themeFillShade="BF"/>
            <w:vAlign w:val="center"/>
          </w:tcPr>
          <w:p w14:paraId="6B8F2E43" w14:textId="77777777" w:rsidR="0064603F" w:rsidRPr="00EB5A4F" w:rsidRDefault="0064603F" w:rsidP="0064603F">
            <w:pPr>
              <w:rPr>
                <w:rFonts w:ascii="Arial" w:hAnsi="Arial" w:cs="Arial"/>
                <w:b/>
                <w:sz w:val="24"/>
                <w:szCs w:val="24"/>
              </w:rPr>
            </w:pPr>
            <w:r w:rsidRPr="00EB5A4F">
              <w:rPr>
                <w:rFonts w:ascii="Arial" w:hAnsi="Arial" w:cs="Arial"/>
                <w:b/>
                <w:sz w:val="24"/>
                <w:szCs w:val="24"/>
              </w:rPr>
              <w:t xml:space="preserve">Ancrage aux Stratégies sectorielles </w:t>
            </w:r>
          </w:p>
          <w:p w14:paraId="6EEEA6FD" w14:textId="77777777" w:rsidR="0064603F" w:rsidRPr="00EB5A4F" w:rsidRDefault="0064603F" w:rsidP="0064603F">
            <w:pPr>
              <w:rPr>
                <w:rFonts w:ascii="Arial" w:hAnsi="Arial" w:cs="Arial"/>
                <w:b/>
                <w:sz w:val="24"/>
                <w:szCs w:val="24"/>
              </w:rPr>
            </w:pPr>
            <w:r w:rsidRPr="00EB5A4F">
              <w:rPr>
                <w:rFonts w:ascii="Arial" w:hAnsi="Arial" w:cs="Arial"/>
                <w:b/>
                <w:sz w:val="24"/>
                <w:szCs w:val="24"/>
              </w:rPr>
              <w:t>(Stratégie sectorielle concernée et paragraphe)</w:t>
            </w:r>
          </w:p>
        </w:tc>
        <w:tc>
          <w:tcPr>
            <w:tcW w:w="1947" w:type="pct"/>
            <w:shd w:val="clear" w:color="auto" w:fill="BFBFBF" w:themeFill="background1" w:themeFillShade="BF"/>
            <w:vAlign w:val="center"/>
          </w:tcPr>
          <w:p w14:paraId="5489326B" w14:textId="77777777" w:rsidR="0064603F" w:rsidRPr="00EB5A4F" w:rsidRDefault="0064603F" w:rsidP="0064603F">
            <w:pPr>
              <w:rPr>
                <w:rFonts w:ascii="Arial" w:hAnsi="Arial" w:cs="Arial"/>
                <w:b/>
                <w:sz w:val="24"/>
                <w:szCs w:val="24"/>
              </w:rPr>
            </w:pPr>
            <w:r w:rsidRPr="00EB5A4F">
              <w:rPr>
                <w:rFonts w:ascii="Arial" w:hAnsi="Arial" w:cs="Arial"/>
                <w:b/>
                <w:sz w:val="24"/>
                <w:szCs w:val="24"/>
              </w:rPr>
              <w:t xml:space="preserve">Ancrage à la stratégie nationale </w:t>
            </w:r>
          </w:p>
          <w:p w14:paraId="2E600C1D" w14:textId="77777777" w:rsidR="0064603F" w:rsidRPr="00EB5A4F" w:rsidRDefault="0064603F" w:rsidP="0064603F">
            <w:pPr>
              <w:rPr>
                <w:rFonts w:ascii="Arial" w:hAnsi="Arial" w:cs="Arial"/>
                <w:b/>
                <w:sz w:val="24"/>
                <w:szCs w:val="24"/>
              </w:rPr>
            </w:pPr>
            <w:r w:rsidRPr="00EB5A4F">
              <w:rPr>
                <w:rFonts w:ascii="Arial" w:hAnsi="Arial" w:cs="Arial"/>
                <w:b/>
                <w:sz w:val="24"/>
                <w:szCs w:val="24"/>
              </w:rPr>
              <w:t>(pilier concerné et paragraphe)</w:t>
            </w:r>
          </w:p>
        </w:tc>
      </w:tr>
      <w:tr w:rsidR="00A163F1" w:rsidRPr="00EB5A4F" w14:paraId="7445BAC4" w14:textId="77777777" w:rsidTr="006B6250">
        <w:trPr>
          <w:trHeight w:val="745"/>
        </w:trPr>
        <w:tc>
          <w:tcPr>
            <w:tcW w:w="1737" w:type="pct"/>
          </w:tcPr>
          <w:p w14:paraId="403796A6" w14:textId="77777777" w:rsidR="0064603F" w:rsidRPr="00EB5A4F" w:rsidRDefault="0064603F" w:rsidP="0064603F">
            <w:pPr>
              <w:rPr>
                <w:rFonts w:ascii="Arial" w:hAnsi="Arial" w:cs="Arial"/>
                <w:spacing w:val="9"/>
                <w:sz w:val="24"/>
                <w:szCs w:val="24"/>
              </w:rPr>
            </w:pPr>
            <w:r w:rsidRPr="00EB5A4F">
              <w:rPr>
                <w:rFonts w:ascii="Arial" w:hAnsi="Arial" w:cs="Arial"/>
                <w:spacing w:val="-1"/>
                <w:sz w:val="24"/>
                <w:szCs w:val="24"/>
              </w:rPr>
              <w:t>Améliorer</w:t>
            </w:r>
            <w:r w:rsidRPr="00EB5A4F">
              <w:rPr>
                <w:rFonts w:ascii="Arial" w:eastAsia="Times New Roman" w:hAnsi="Arial" w:cs="Arial"/>
                <w:spacing w:val="27"/>
                <w:w w:val="102"/>
                <w:sz w:val="24"/>
                <w:szCs w:val="24"/>
              </w:rPr>
              <w:t xml:space="preserve"> </w:t>
            </w:r>
            <w:r w:rsidRPr="00EB5A4F">
              <w:rPr>
                <w:rFonts w:ascii="Arial" w:hAnsi="Arial" w:cs="Arial"/>
                <w:sz w:val="24"/>
                <w:szCs w:val="24"/>
              </w:rPr>
              <w:t>le</w:t>
            </w:r>
            <w:r w:rsidRPr="00EB5A4F">
              <w:rPr>
                <w:rFonts w:ascii="Arial" w:hAnsi="Arial" w:cs="Arial"/>
                <w:spacing w:val="24"/>
                <w:sz w:val="24"/>
                <w:szCs w:val="24"/>
              </w:rPr>
              <w:t xml:space="preserve"> </w:t>
            </w:r>
            <w:r w:rsidRPr="00EB5A4F">
              <w:rPr>
                <w:rFonts w:ascii="Arial" w:hAnsi="Arial" w:cs="Arial"/>
                <w:sz w:val="24"/>
                <w:szCs w:val="24"/>
              </w:rPr>
              <w:t>cadre</w:t>
            </w:r>
            <w:r w:rsidRPr="00EB5A4F">
              <w:rPr>
                <w:rFonts w:ascii="Arial" w:hAnsi="Arial" w:cs="Arial"/>
                <w:spacing w:val="24"/>
                <w:sz w:val="24"/>
                <w:szCs w:val="24"/>
              </w:rPr>
              <w:t xml:space="preserve"> </w:t>
            </w:r>
            <w:r w:rsidRPr="00EB5A4F">
              <w:rPr>
                <w:rFonts w:ascii="Arial" w:hAnsi="Arial" w:cs="Arial"/>
                <w:sz w:val="24"/>
                <w:szCs w:val="24"/>
              </w:rPr>
              <w:t>de</w:t>
            </w:r>
            <w:r w:rsidRPr="00EB5A4F">
              <w:rPr>
                <w:rFonts w:ascii="Arial" w:hAnsi="Arial" w:cs="Arial"/>
                <w:spacing w:val="24"/>
                <w:sz w:val="24"/>
                <w:szCs w:val="24"/>
              </w:rPr>
              <w:t xml:space="preserve"> </w:t>
            </w:r>
            <w:r w:rsidRPr="00EB5A4F">
              <w:rPr>
                <w:rFonts w:ascii="Arial" w:hAnsi="Arial" w:cs="Arial"/>
                <w:sz w:val="24"/>
                <w:szCs w:val="24"/>
              </w:rPr>
              <w:t>vie</w:t>
            </w:r>
            <w:r w:rsidRPr="00EB5A4F">
              <w:rPr>
                <w:rFonts w:ascii="Arial" w:hAnsi="Arial" w:cs="Arial"/>
                <w:spacing w:val="24"/>
                <w:sz w:val="24"/>
                <w:szCs w:val="24"/>
              </w:rPr>
              <w:t xml:space="preserve"> </w:t>
            </w:r>
            <w:r w:rsidRPr="00EB5A4F">
              <w:rPr>
                <w:rFonts w:ascii="Arial" w:hAnsi="Arial" w:cs="Arial"/>
                <w:sz w:val="24"/>
                <w:szCs w:val="24"/>
              </w:rPr>
              <w:t>des</w:t>
            </w:r>
            <w:r w:rsidRPr="00EB5A4F">
              <w:rPr>
                <w:rFonts w:ascii="Arial" w:hAnsi="Arial" w:cs="Arial"/>
                <w:spacing w:val="24"/>
                <w:sz w:val="24"/>
                <w:szCs w:val="24"/>
              </w:rPr>
              <w:t xml:space="preserve"> </w:t>
            </w:r>
            <w:r w:rsidRPr="00EB5A4F">
              <w:rPr>
                <w:rFonts w:ascii="Arial" w:hAnsi="Arial" w:cs="Arial"/>
                <w:sz w:val="24"/>
                <w:szCs w:val="24"/>
              </w:rPr>
              <w:t>populations</w:t>
            </w:r>
            <w:r w:rsidRPr="00EB5A4F">
              <w:rPr>
                <w:rFonts w:ascii="Arial" w:hAnsi="Arial" w:cs="Arial"/>
                <w:spacing w:val="24"/>
                <w:sz w:val="24"/>
                <w:szCs w:val="24"/>
              </w:rPr>
              <w:t xml:space="preserve"> </w:t>
            </w:r>
            <w:r w:rsidRPr="00EB5A4F">
              <w:rPr>
                <w:rFonts w:ascii="Arial" w:hAnsi="Arial" w:cs="Arial"/>
                <w:sz w:val="24"/>
                <w:szCs w:val="24"/>
              </w:rPr>
              <w:t>en</w:t>
            </w:r>
            <w:r w:rsidRPr="00EB5A4F">
              <w:rPr>
                <w:rFonts w:ascii="Arial" w:hAnsi="Arial" w:cs="Arial"/>
                <w:spacing w:val="24"/>
                <w:sz w:val="24"/>
                <w:szCs w:val="24"/>
              </w:rPr>
              <w:t xml:space="preserve"> </w:t>
            </w:r>
            <w:r w:rsidRPr="00EB5A4F">
              <w:rPr>
                <w:rFonts w:ascii="Arial" w:hAnsi="Arial" w:cs="Arial"/>
                <w:spacing w:val="-1"/>
                <w:sz w:val="24"/>
                <w:szCs w:val="24"/>
              </w:rPr>
              <w:t>veillant</w:t>
            </w:r>
            <w:r w:rsidRPr="00EB5A4F">
              <w:rPr>
                <w:rFonts w:ascii="Arial" w:hAnsi="Arial" w:cs="Arial"/>
                <w:spacing w:val="24"/>
                <w:sz w:val="24"/>
                <w:szCs w:val="24"/>
              </w:rPr>
              <w:t xml:space="preserve"> </w:t>
            </w:r>
            <w:r w:rsidRPr="00EB5A4F">
              <w:rPr>
                <w:rFonts w:ascii="Arial" w:hAnsi="Arial" w:cs="Arial"/>
                <w:sz w:val="24"/>
                <w:szCs w:val="24"/>
              </w:rPr>
              <w:t>notamment,</w:t>
            </w:r>
            <w:r w:rsidRPr="00EB5A4F">
              <w:rPr>
                <w:rFonts w:ascii="Arial" w:hAnsi="Arial" w:cs="Arial"/>
                <w:spacing w:val="23"/>
                <w:sz w:val="24"/>
                <w:szCs w:val="24"/>
              </w:rPr>
              <w:t xml:space="preserve"> </w:t>
            </w:r>
            <w:r w:rsidRPr="00EB5A4F">
              <w:rPr>
                <w:rFonts w:ascii="Arial" w:hAnsi="Arial" w:cs="Arial"/>
                <w:sz w:val="24"/>
                <w:szCs w:val="24"/>
              </w:rPr>
              <w:t>en</w:t>
            </w:r>
            <w:r w:rsidRPr="00EB5A4F">
              <w:rPr>
                <w:rFonts w:ascii="Arial" w:hAnsi="Arial" w:cs="Arial"/>
                <w:spacing w:val="23"/>
                <w:sz w:val="24"/>
                <w:szCs w:val="24"/>
              </w:rPr>
              <w:t xml:space="preserve"> </w:t>
            </w:r>
            <w:r w:rsidRPr="00EB5A4F">
              <w:rPr>
                <w:rFonts w:ascii="Arial" w:hAnsi="Arial" w:cs="Arial"/>
                <w:sz w:val="24"/>
                <w:szCs w:val="24"/>
              </w:rPr>
              <w:t>liaison</w:t>
            </w:r>
            <w:r w:rsidRPr="00EB5A4F">
              <w:rPr>
                <w:rFonts w:ascii="Arial" w:hAnsi="Arial" w:cs="Arial"/>
                <w:spacing w:val="23"/>
                <w:sz w:val="24"/>
                <w:szCs w:val="24"/>
              </w:rPr>
              <w:t xml:space="preserve"> </w:t>
            </w:r>
            <w:r w:rsidRPr="00EB5A4F">
              <w:rPr>
                <w:rFonts w:ascii="Arial" w:hAnsi="Arial" w:cs="Arial"/>
                <w:spacing w:val="-1"/>
                <w:sz w:val="24"/>
                <w:szCs w:val="24"/>
              </w:rPr>
              <w:t>avec</w:t>
            </w:r>
            <w:r w:rsidRPr="00EB5A4F">
              <w:rPr>
                <w:rFonts w:ascii="Arial" w:hAnsi="Arial" w:cs="Arial"/>
                <w:spacing w:val="24"/>
                <w:sz w:val="24"/>
                <w:szCs w:val="24"/>
              </w:rPr>
              <w:t xml:space="preserve"> </w:t>
            </w:r>
            <w:r w:rsidRPr="00EB5A4F">
              <w:rPr>
                <w:rFonts w:ascii="Arial" w:hAnsi="Arial" w:cs="Arial"/>
                <w:sz w:val="24"/>
                <w:szCs w:val="24"/>
              </w:rPr>
              <w:t>les</w:t>
            </w:r>
            <w:r w:rsidRPr="00EB5A4F">
              <w:rPr>
                <w:rFonts w:ascii="Arial" w:hAnsi="Arial" w:cs="Arial"/>
                <w:spacing w:val="23"/>
                <w:sz w:val="24"/>
                <w:szCs w:val="24"/>
              </w:rPr>
              <w:t xml:space="preserve"> </w:t>
            </w:r>
            <w:r w:rsidRPr="00EB5A4F">
              <w:rPr>
                <w:rFonts w:ascii="Arial" w:hAnsi="Arial" w:cs="Arial"/>
                <w:sz w:val="24"/>
                <w:szCs w:val="24"/>
              </w:rPr>
              <w:t>communes,</w:t>
            </w:r>
            <w:r w:rsidRPr="00EB5A4F">
              <w:rPr>
                <w:rFonts w:ascii="Arial" w:hAnsi="Arial" w:cs="Arial"/>
                <w:spacing w:val="23"/>
                <w:sz w:val="24"/>
                <w:szCs w:val="24"/>
              </w:rPr>
              <w:t xml:space="preserve"> </w:t>
            </w:r>
            <w:r w:rsidRPr="00EB5A4F">
              <w:rPr>
                <w:rFonts w:ascii="Arial" w:hAnsi="Arial" w:cs="Arial"/>
                <w:sz w:val="24"/>
                <w:szCs w:val="24"/>
              </w:rPr>
              <w:t>au</w:t>
            </w:r>
            <w:r w:rsidRPr="00EB5A4F">
              <w:rPr>
                <w:rFonts w:ascii="Arial" w:hAnsi="Arial" w:cs="Arial"/>
                <w:spacing w:val="23"/>
                <w:sz w:val="24"/>
                <w:szCs w:val="24"/>
              </w:rPr>
              <w:t xml:space="preserve"> </w:t>
            </w:r>
            <w:r w:rsidRPr="00EB5A4F">
              <w:rPr>
                <w:rFonts w:ascii="Arial" w:hAnsi="Arial" w:cs="Arial"/>
                <w:sz w:val="24"/>
                <w:szCs w:val="24"/>
              </w:rPr>
              <w:t>respect</w:t>
            </w:r>
            <w:r w:rsidRPr="00EB5A4F">
              <w:rPr>
                <w:rFonts w:ascii="Arial" w:hAnsi="Arial" w:cs="Arial"/>
                <w:spacing w:val="24"/>
                <w:sz w:val="24"/>
                <w:szCs w:val="24"/>
              </w:rPr>
              <w:t xml:space="preserve"> </w:t>
            </w:r>
            <w:r w:rsidRPr="00EB5A4F">
              <w:rPr>
                <w:rFonts w:ascii="Arial" w:hAnsi="Arial" w:cs="Arial"/>
                <w:sz w:val="24"/>
                <w:szCs w:val="24"/>
              </w:rPr>
              <w:t>des</w:t>
            </w:r>
            <w:r w:rsidRPr="00EB5A4F">
              <w:rPr>
                <w:rFonts w:ascii="Arial" w:eastAsia="Times New Roman" w:hAnsi="Arial" w:cs="Arial"/>
                <w:spacing w:val="20"/>
                <w:w w:val="102"/>
                <w:sz w:val="24"/>
                <w:szCs w:val="24"/>
              </w:rPr>
              <w:t xml:space="preserve"> </w:t>
            </w:r>
            <w:r w:rsidRPr="00EB5A4F">
              <w:rPr>
                <w:rFonts w:ascii="Arial" w:hAnsi="Arial" w:cs="Arial"/>
                <w:sz w:val="24"/>
                <w:szCs w:val="24"/>
              </w:rPr>
              <w:t>normes</w:t>
            </w:r>
            <w:r w:rsidRPr="00EB5A4F">
              <w:rPr>
                <w:rFonts w:ascii="Arial" w:hAnsi="Arial" w:cs="Arial"/>
                <w:spacing w:val="11"/>
                <w:sz w:val="24"/>
                <w:szCs w:val="24"/>
              </w:rPr>
              <w:t xml:space="preserve"> </w:t>
            </w:r>
            <w:r w:rsidRPr="00EB5A4F">
              <w:rPr>
                <w:rFonts w:ascii="Arial" w:hAnsi="Arial" w:cs="Arial"/>
                <w:sz w:val="24"/>
                <w:szCs w:val="24"/>
              </w:rPr>
              <w:t>minimales</w:t>
            </w:r>
            <w:r w:rsidRPr="00EB5A4F">
              <w:rPr>
                <w:rFonts w:ascii="Arial" w:hAnsi="Arial" w:cs="Arial"/>
                <w:spacing w:val="12"/>
                <w:sz w:val="24"/>
                <w:szCs w:val="24"/>
              </w:rPr>
              <w:t xml:space="preserve"> </w:t>
            </w:r>
            <w:r w:rsidRPr="00EB5A4F">
              <w:rPr>
                <w:rFonts w:ascii="Arial" w:hAnsi="Arial" w:cs="Arial"/>
                <w:spacing w:val="-2"/>
                <w:sz w:val="24"/>
                <w:szCs w:val="24"/>
              </w:rPr>
              <w:t>d’hygiène</w:t>
            </w:r>
            <w:r w:rsidRPr="00EB5A4F">
              <w:rPr>
                <w:rFonts w:ascii="Arial" w:hAnsi="Arial" w:cs="Arial"/>
                <w:spacing w:val="11"/>
                <w:sz w:val="24"/>
                <w:szCs w:val="24"/>
              </w:rPr>
              <w:t xml:space="preserve"> </w:t>
            </w:r>
            <w:r w:rsidRPr="00EB5A4F">
              <w:rPr>
                <w:rFonts w:ascii="Arial" w:hAnsi="Arial" w:cs="Arial"/>
                <w:sz w:val="24"/>
                <w:szCs w:val="24"/>
              </w:rPr>
              <w:t>et</w:t>
            </w:r>
            <w:r w:rsidRPr="00EB5A4F">
              <w:rPr>
                <w:rFonts w:ascii="Arial" w:hAnsi="Arial" w:cs="Arial"/>
                <w:spacing w:val="12"/>
                <w:sz w:val="24"/>
                <w:szCs w:val="24"/>
              </w:rPr>
              <w:t xml:space="preserve"> </w:t>
            </w:r>
            <w:r w:rsidRPr="00EB5A4F">
              <w:rPr>
                <w:rFonts w:ascii="Arial" w:hAnsi="Arial" w:cs="Arial"/>
                <w:sz w:val="24"/>
                <w:szCs w:val="24"/>
              </w:rPr>
              <w:t>de</w:t>
            </w:r>
            <w:r w:rsidRPr="00EB5A4F">
              <w:rPr>
                <w:rFonts w:ascii="Arial" w:hAnsi="Arial" w:cs="Arial"/>
                <w:spacing w:val="12"/>
                <w:sz w:val="24"/>
                <w:szCs w:val="24"/>
              </w:rPr>
              <w:t xml:space="preserve"> </w:t>
            </w:r>
            <w:r w:rsidRPr="00EB5A4F">
              <w:rPr>
                <w:rFonts w:ascii="Arial" w:hAnsi="Arial" w:cs="Arial"/>
                <w:sz w:val="24"/>
                <w:szCs w:val="24"/>
              </w:rPr>
              <w:t>salubrité</w:t>
            </w:r>
            <w:r w:rsidRPr="00EB5A4F">
              <w:rPr>
                <w:rFonts w:ascii="Arial" w:hAnsi="Arial" w:cs="Arial"/>
                <w:spacing w:val="11"/>
                <w:sz w:val="24"/>
                <w:szCs w:val="24"/>
              </w:rPr>
              <w:t xml:space="preserve"> </w:t>
            </w:r>
            <w:r w:rsidRPr="00EB5A4F">
              <w:rPr>
                <w:rFonts w:ascii="Arial" w:hAnsi="Arial" w:cs="Arial"/>
                <w:sz w:val="24"/>
                <w:szCs w:val="24"/>
              </w:rPr>
              <w:t>dans</w:t>
            </w:r>
            <w:r w:rsidRPr="00EB5A4F">
              <w:rPr>
                <w:rFonts w:ascii="Arial" w:hAnsi="Arial" w:cs="Arial"/>
                <w:spacing w:val="12"/>
                <w:sz w:val="24"/>
                <w:szCs w:val="24"/>
              </w:rPr>
              <w:t xml:space="preserve"> </w:t>
            </w:r>
            <w:r w:rsidRPr="00EB5A4F">
              <w:rPr>
                <w:rFonts w:ascii="Arial" w:hAnsi="Arial" w:cs="Arial"/>
                <w:sz w:val="24"/>
                <w:szCs w:val="24"/>
              </w:rPr>
              <w:t>les</w:t>
            </w:r>
            <w:r w:rsidRPr="00EB5A4F">
              <w:rPr>
                <w:rFonts w:ascii="Arial" w:eastAsia="Times New Roman" w:hAnsi="Arial" w:cs="Arial"/>
                <w:spacing w:val="24"/>
                <w:w w:val="102"/>
                <w:sz w:val="24"/>
                <w:szCs w:val="24"/>
              </w:rPr>
              <w:t xml:space="preserve"> </w:t>
            </w:r>
            <w:r w:rsidRPr="00EB5A4F">
              <w:rPr>
                <w:rFonts w:ascii="Arial" w:hAnsi="Arial" w:cs="Arial"/>
                <w:sz w:val="24"/>
                <w:szCs w:val="24"/>
              </w:rPr>
              <w:t>zones</w:t>
            </w:r>
            <w:r w:rsidRPr="00EB5A4F">
              <w:rPr>
                <w:rFonts w:ascii="Arial" w:hAnsi="Arial" w:cs="Arial"/>
                <w:spacing w:val="8"/>
                <w:sz w:val="24"/>
                <w:szCs w:val="24"/>
              </w:rPr>
              <w:t xml:space="preserve"> </w:t>
            </w:r>
            <w:r w:rsidRPr="00EB5A4F">
              <w:rPr>
                <w:rFonts w:ascii="Arial" w:hAnsi="Arial" w:cs="Arial"/>
                <w:sz w:val="24"/>
                <w:szCs w:val="24"/>
              </w:rPr>
              <w:t>d’habitation</w:t>
            </w:r>
          </w:p>
        </w:tc>
        <w:tc>
          <w:tcPr>
            <w:tcW w:w="1316" w:type="pct"/>
            <w:vAlign w:val="center"/>
          </w:tcPr>
          <w:p w14:paraId="2F9B2989" w14:textId="77777777" w:rsidR="0064603F" w:rsidRPr="00EB5A4F" w:rsidRDefault="0064603F" w:rsidP="0064603F">
            <w:pPr>
              <w:rPr>
                <w:rFonts w:ascii="Arial" w:hAnsi="Arial" w:cs="Arial"/>
                <w:sz w:val="24"/>
                <w:szCs w:val="24"/>
                <w:lang w:val="fr-CM"/>
              </w:rPr>
            </w:pPr>
          </w:p>
          <w:p w14:paraId="6E952E54" w14:textId="77777777" w:rsidR="0064603F" w:rsidRPr="00EB5A4F" w:rsidRDefault="0064603F" w:rsidP="0064603F">
            <w:pPr>
              <w:rPr>
                <w:rFonts w:ascii="Arial" w:hAnsi="Arial" w:cs="Arial"/>
                <w:sz w:val="24"/>
                <w:szCs w:val="24"/>
                <w:lang w:val="fr-CM"/>
              </w:rPr>
            </w:pPr>
            <w:r w:rsidRPr="00EB5A4F">
              <w:rPr>
                <w:rFonts w:ascii="Arial" w:hAnsi="Arial" w:cs="Arial"/>
                <w:sz w:val="24"/>
                <w:szCs w:val="24"/>
                <w:lang w:val="fr-CM"/>
              </w:rPr>
              <w:t>Axe stratégique Promotion de la santé et nutrition</w:t>
            </w:r>
          </w:p>
        </w:tc>
        <w:tc>
          <w:tcPr>
            <w:tcW w:w="1947" w:type="pct"/>
            <w:vAlign w:val="center"/>
          </w:tcPr>
          <w:p w14:paraId="6C1F4A3E" w14:textId="6B348664" w:rsidR="0064603F" w:rsidRPr="00EB5A4F" w:rsidRDefault="0064603F" w:rsidP="0064603F">
            <w:pPr>
              <w:rPr>
                <w:rFonts w:ascii="Arial" w:hAnsi="Arial" w:cs="Arial"/>
                <w:sz w:val="24"/>
                <w:szCs w:val="24"/>
              </w:rPr>
            </w:pPr>
            <w:r w:rsidRPr="00EB5A4F">
              <w:rPr>
                <w:rFonts w:ascii="Arial" w:hAnsi="Arial" w:cs="Arial"/>
                <w:sz w:val="24"/>
                <w:szCs w:val="24"/>
              </w:rPr>
              <w:t xml:space="preserve">Pilier : le développement d’un capital humain et du </w:t>
            </w:r>
            <w:r w:rsidR="00F67F8E" w:rsidRPr="00EB5A4F">
              <w:rPr>
                <w:rFonts w:ascii="Arial" w:hAnsi="Arial" w:cs="Arial"/>
                <w:sz w:val="24"/>
                <w:szCs w:val="24"/>
              </w:rPr>
              <w:t>bien-être</w:t>
            </w:r>
            <w:r w:rsidRPr="00EB5A4F">
              <w:rPr>
                <w:rFonts w:ascii="Arial" w:hAnsi="Arial" w:cs="Arial"/>
                <w:sz w:val="24"/>
                <w:szCs w:val="24"/>
              </w:rPr>
              <w:t> : S</w:t>
            </w:r>
            <w:r w:rsidRPr="00EB5A4F">
              <w:rPr>
                <w:rFonts w:ascii="Arial" w:hAnsi="Arial" w:cs="Arial"/>
                <w:sz w:val="24"/>
                <w:szCs w:val="24"/>
                <w:lang w:val="fr-CM"/>
              </w:rPr>
              <w:t xml:space="preserve">anté et nutrition </w:t>
            </w:r>
          </w:p>
          <w:p w14:paraId="077024F0" w14:textId="77777777" w:rsidR="0064603F" w:rsidRPr="00EB5A4F" w:rsidRDefault="0064603F" w:rsidP="0064603F">
            <w:pPr>
              <w:rPr>
                <w:rFonts w:ascii="Arial" w:hAnsi="Arial" w:cs="Arial"/>
                <w:sz w:val="24"/>
                <w:szCs w:val="24"/>
                <w:lang w:val="fr-CM"/>
              </w:rPr>
            </w:pPr>
            <w:r w:rsidRPr="00EB5A4F">
              <w:rPr>
                <w:rFonts w:ascii="Arial" w:hAnsi="Arial" w:cs="Arial"/>
                <w:sz w:val="24"/>
                <w:szCs w:val="24"/>
                <w:lang w:val="fr-CM"/>
              </w:rPr>
              <w:t xml:space="preserve">Paragraphe 402 </w:t>
            </w:r>
          </w:p>
        </w:tc>
      </w:tr>
      <w:tr w:rsidR="00A163F1" w:rsidRPr="00EB5A4F" w14:paraId="4D5159A8" w14:textId="77777777" w:rsidTr="006B6250">
        <w:trPr>
          <w:trHeight w:val="741"/>
        </w:trPr>
        <w:tc>
          <w:tcPr>
            <w:tcW w:w="1737" w:type="pct"/>
          </w:tcPr>
          <w:p w14:paraId="321AD828" w14:textId="77777777" w:rsidR="0064603F" w:rsidRPr="00EB5A4F" w:rsidRDefault="0064603F" w:rsidP="0064603F">
            <w:pPr>
              <w:rPr>
                <w:rFonts w:ascii="Arial" w:hAnsi="Arial" w:cs="Arial"/>
                <w:spacing w:val="31"/>
                <w:sz w:val="24"/>
                <w:szCs w:val="24"/>
              </w:rPr>
            </w:pPr>
            <w:r w:rsidRPr="00EB5A4F">
              <w:rPr>
                <w:rFonts w:ascii="Arial" w:hAnsi="Arial" w:cs="Arial"/>
                <w:spacing w:val="9"/>
                <w:sz w:val="24"/>
                <w:szCs w:val="24"/>
              </w:rPr>
              <w:t>R</w:t>
            </w:r>
            <w:r w:rsidRPr="00EB5A4F">
              <w:rPr>
                <w:rFonts w:ascii="Arial" w:hAnsi="Arial" w:cs="Arial"/>
                <w:spacing w:val="-1"/>
                <w:sz w:val="24"/>
                <w:szCs w:val="24"/>
              </w:rPr>
              <w:t>enforcer</w:t>
            </w:r>
            <w:r w:rsidRPr="00EB5A4F">
              <w:rPr>
                <w:rFonts w:ascii="Arial" w:hAnsi="Arial" w:cs="Arial"/>
                <w:spacing w:val="9"/>
                <w:sz w:val="24"/>
                <w:szCs w:val="24"/>
              </w:rPr>
              <w:t xml:space="preserve"> </w:t>
            </w:r>
            <w:r w:rsidRPr="00EB5A4F">
              <w:rPr>
                <w:rFonts w:ascii="Arial" w:hAnsi="Arial" w:cs="Arial"/>
                <w:sz w:val="24"/>
                <w:szCs w:val="24"/>
              </w:rPr>
              <w:t>les</w:t>
            </w:r>
            <w:r w:rsidRPr="00EB5A4F">
              <w:rPr>
                <w:rFonts w:ascii="Arial" w:hAnsi="Arial" w:cs="Arial"/>
                <w:spacing w:val="8"/>
                <w:sz w:val="24"/>
                <w:szCs w:val="24"/>
              </w:rPr>
              <w:t xml:space="preserve"> </w:t>
            </w:r>
            <w:r w:rsidRPr="00EB5A4F">
              <w:rPr>
                <w:rFonts w:ascii="Arial" w:hAnsi="Arial" w:cs="Arial"/>
                <w:sz w:val="24"/>
                <w:szCs w:val="24"/>
              </w:rPr>
              <w:t>aptitudes</w:t>
            </w:r>
            <w:r w:rsidRPr="00EB5A4F">
              <w:rPr>
                <w:rFonts w:ascii="Arial" w:hAnsi="Arial" w:cs="Arial"/>
                <w:spacing w:val="9"/>
                <w:sz w:val="24"/>
                <w:szCs w:val="24"/>
              </w:rPr>
              <w:t xml:space="preserve"> </w:t>
            </w:r>
            <w:r w:rsidRPr="00EB5A4F">
              <w:rPr>
                <w:rFonts w:ascii="Arial" w:hAnsi="Arial" w:cs="Arial"/>
                <w:spacing w:val="-1"/>
                <w:sz w:val="24"/>
                <w:szCs w:val="24"/>
              </w:rPr>
              <w:t>favorables</w:t>
            </w:r>
            <w:r w:rsidRPr="00EB5A4F">
              <w:rPr>
                <w:rFonts w:ascii="Arial" w:hAnsi="Arial" w:cs="Arial"/>
                <w:spacing w:val="13"/>
                <w:sz w:val="24"/>
                <w:szCs w:val="24"/>
              </w:rPr>
              <w:t xml:space="preserve"> </w:t>
            </w:r>
            <w:r w:rsidRPr="00EB5A4F">
              <w:rPr>
                <w:rFonts w:ascii="Arial" w:hAnsi="Arial" w:cs="Arial"/>
                <w:sz w:val="24"/>
                <w:szCs w:val="24"/>
              </w:rPr>
              <w:t>à</w:t>
            </w:r>
            <w:r w:rsidRPr="00EB5A4F">
              <w:rPr>
                <w:rFonts w:ascii="Arial" w:hAnsi="Arial" w:cs="Arial"/>
                <w:spacing w:val="13"/>
                <w:sz w:val="24"/>
                <w:szCs w:val="24"/>
              </w:rPr>
              <w:t xml:space="preserve"> </w:t>
            </w:r>
            <w:r w:rsidRPr="00EB5A4F">
              <w:rPr>
                <w:rFonts w:ascii="Arial" w:hAnsi="Arial" w:cs="Arial"/>
                <w:sz w:val="24"/>
                <w:szCs w:val="24"/>
              </w:rPr>
              <w:t>la</w:t>
            </w:r>
            <w:r w:rsidRPr="00EB5A4F">
              <w:rPr>
                <w:rFonts w:ascii="Arial" w:hAnsi="Arial" w:cs="Arial"/>
                <w:spacing w:val="13"/>
                <w:sz w:val="24"/>
                <w:szCs w:val="24"/>
              </w:rPr>
              <w:t xml:space="preserve"> </w:t>
            </w:r>
            <w:r w:rsidRPr="00EB5A4F">
              <w:rPr>
                <w:rFonts w:ascii="Arial" w:hAnsi="Arial" w:cs="Arial"/>
                <w:sz w:val="24"/>
                <w:szCs w:val="24"/>
              </w:rPr>
              <w:t>santé</w:t>
            </w:r>
            <w:r w:rsidRPr="00EB5A4F">
              <w:rPr>
                <w:rFonts w:ascii="Arial" w:hAnsi="Arial" w:cs="Arial"/>
                <w:spacing w:val="14"/>
                <w:sz w:val="24"/>
                <w:szCs w:val="24"/>
              </w:rPr>
              <w:t xml:space="preserve"> </w:t>
            </w:r>
            <w:r w:rsidRPr="00EB5A4F">
              <w:rPr>
                <w:rFonts w:ascii="Arial" w:hAnsi="Arial" w:cs="Arial"/>
                <w:sz w:val="24"/>
                <w:szCs w:val="24"/>
              </w:rPr>
              <w:t>des</w:t>
            </w:r>
            <w:r w:rsidRPr="00EB5A4F">
              <w:rPr>
                <w:rFonts w:ascii="Arial" w:hAnsi="Arial" w:cs="Arial"/>
                <w:spacing w:val="13"/>
                <w:sz w:val="24"/>
                <w:szCs w:val="24"/>
              </w:rPr>
              <w:t xml:space="preserve"> </w:t>
            </w:r>
            <w:r w:rsidRPr="00EB5A4F">
              <w:rPr>
                <w:rFonts w:ascii="Arial" w:hAnsi="Arial" w:cs="Arial"/>
                <w:sz w:val="24"/>
                <w:szCs w:val="24"/>
              </w:rPr>
              <w:t>individus</w:t>
            </w:r>
            <w:r w:rsidRPr="00EB5A4F">
              <w:rPr>
                <w:rFonts w:ascii="Arial" w:hAnsi="Arial" w:cs="Arial"/>
                <w:spacing w:val="13"/>
                <w:sz w:val="24"/>
                <w:szCs w:val="24"/>
              </w:rPr>
              <w:t xml:space="preserve"> </w:t>
            </w:r>
            <w:r w:rsidRPr="00EB5A4F">
              <w:rPr>
                <w:rFonts w:ascii="Arial" w:hAnsi="Arial" w:cs="Arial"/>
                <w:sz w:val="24"/>
                <w:szCs w:val="24"/>
              </w:rPr>
              <w:t>et</w:t>
            </w:r>
            <w:r w:rsidRPr="00EB5A4F">
              <w:rPr>
                <w:rFonts w:ascii="Arial" w:hAnsi="Arial" w:cs="Arial"/>
                <w:spacing w:val="13"/>
                <w:sz w:val="24"/>
                <w:szCs w:val="24"/>
              </w:rPr>
              <w:t xml:space="preserve"> </w:t>
            </w:r>
            <w:r w:rsidRPr="00EB5A4F">
              <w:rPr>
                <w:rFonts w:ascii="Arial" w:hAnsi="Arial" w:cs="Arial"/>
                <w:sz w:val="24"/>
                <w:szCs w:val="24"/>
              </w:rPr>
              <w:t>des</w:t>
            </w:r>
            <w:r w:rsidRPr="00EB5A4F">
              <w:rPr>
                <w:rFonts w:ascii="Arial" w:hAnsi="Arial" w:cs="Arial"/>
                <w:spacing w:val="14"/>
                <w:sz w:val="24"/>
                <w:szCs w:val="24"/>
              </w:rPr>
              <w:t xml:space="preserve"> </w:t>
            </w:r>
            <w:r w:rsidRPr="00EB5A4F">
              <w:rPr>
                <w:rFonts w:ascii="Arial" w:hAnsi="Arial" w:cs="Arial"/>
                <w:spacing w:val="-1"/>
                <w:sz w:val="24"/>
                <w:szCs w:val="24"/>
              </w:rPr>
              <w:t xml:space="preserve">communautés </w:t>
            </w:r>
            <w:r w:rsidRPr="00EB5A4F">
              <w:rPr>
                <w:rFonts w:ascii="Arial" w:hAnsi="Arial" w:cs="Arial"/>
                <w:sz w:val="24"/>
                <w:szCs w:val="24"/>
              </w:rPr>
              <w:t>notamment</w:t>
            </w:r>
            <w:r w:rsidRPr="00EB5A4F">
              <w:rPr>
                <w:rFonts w:ascii="Arial" w:hAnsi="Arial" w:cs="Arial"/>
                <w:spacing w:val="50"/>
                <w:sz w:val="24"/>
                <w:szCs w:val="24"/>
              </w:rPr>
              <w:t xml:space="preserve"> </w:t>
            </w:r>
            <w:r w:rsidRPr="00EB5A4F">
              <w:rPr>
                <w:rFonts w:ascii="Arial" w:hAnsi="Arial" w:cs="Arial"/>
                <w:sz w:val="24"/>
                <w:szCs w:val="24"/>
              </w:rPr>
              <w:t>la</w:t>
            </w:r>
            <w:r w:rsidRPr="00EB5A4F">
              <w:rPr>
                <w:rFonts w:ascii="Arial" w:hAnsi="Arial" w:cs="Arial"/>
                <w:spacing w:val="50"/>
                <w:sz w:val="24"/>
                <w:szCs w:val="24"/>
              </w:rPr>
              <w:t xml:space="preserve"> </w:t>
            </w:r>
            <w:r w:rsidRPr="00EB5A4F">
              <w:rPr>
                <w:rFonts w:ascii="Arial" w:hAnsi="Arial" w:cs="Arial"/>
                <w:sz w:val="24"/>
                <w:szCs w:val="24"/>
              </w:rPr>
              <w:t>pratique</w:t>
            </w:r>
            <w:r w:rsidRPr="00EB5A4F">
              <w:rPr>
                <w:rFonts w:ascii="Arial" w:hAnsi="Arial" w:cs="Arial"/>
                <w:spacing w:val="50"/>
                <w:sz w:val="24"/>
                <w:szCs w:val="24"/>
              </w:rPr>
              <w:t xml:space="preserve"> </w:t>
            </w:r>
            <w:r w:rsidRPr="00EB5A4F">
              <w:rPr>
                <w:rFonts w:ascii="Arial" w:hAnsi="Arial" w:cs="Arial"/>
                <w:sz w:val="24"/>
                <w:szCs w:val="24"/>
              </w:rPr>
              <w:t>des</w:t>
            </w:r>
            <w:r w:rsidRPr="00EB5A4F">
              <w:rPr>
                <w:rFonts w:ascii="Arial" w:hAnsi="Arial" w:cs="Arial"/>
                <w:spacing w:val="50"/>
                <w:sz w:val="24"/>
                <w:szCs w:val="24"/>
              </w:rPr>
              <w:t xml:space="preserve"> </w:t>
            </w:r>
            <w:r w:rsidRPr="00EB5A4F">
              <w:rPr>
                <w:rFonts w:ascii="Arial" w:hAnsi="Arial" w:cs="Arial"/>
                <w:sz w:val="24"/>
                <w:szCs w:val="24"/>
              </w:rPr>
              <w:t>activités</w:t>
            </w:r>
            <w:r w:rsidRPr="00EB5A4F">
              <w:rPr>
                <w:rFonts w:ascii="Arial" w:hAnsi="Arial" w:cs="Arial"/>
                <w:spacing w:val="50"/>
                <w:sz w:val="24"/>
                <w:szCs w:val="24"/>
              </w:rPr>
              <w:t xml:space="preserve"> </w:t>
            </w:r>
            <w:r w:rsidRPr="00EB5A4F">
              <w:rPr>
                <w:rFonts w:ascii="Arial" w:hAnsi="Arial" w:cs="Arial"/>
                <w:sz w:val="24"/>
                <w:szCs w:val="24"/>
              </w:rPr>
              <w:t>physiques</w:t>
            </w:r>
            <w:r w:rsidRPr="00EB5A4F">
              <w:rPr>
                <w:rFonts w:ascii="Arial" w:hAnsi="Arial" w:cs="Arial"/>
                <w:spacing w:val="50"/>
                <w:sz w:val="24"/>
                <w:szCs w:val="24"/>
              </w:rPr>
              <w:t xml:space="preserve"> </w:t>
            </w:r>
            <w:r w:rsidRPr="00EB5A4F">
              <w:rPr>
                <w:rFonts w:ascii="Arial" w:hAnsi="Arial" w:cs="Arial"/>
                <w:sz w:val="24"/>
                <w:szCs w:val="24"/>
              </w:rPr>
              <w:t>et</w:t>
            </w:r>
            <w:r w:rsidRPr="00EB5A4F">
              <w:rPr>
                <w:rFonts w:ascii="Arial" w:eastAsia="Times New Roman" w:hAnsi="Arial" w:cs="Arial"/>
                <w:spacing w:val="42"/>
                <w:w w:val="102"/>
                <w:sz w:val="24"/>
                <w:szCs w:val="24"/>
              </w:rPr>
              <w:t xml:space="preserve"> </w:t>
            </w:r>
            <w:r w:rsidRPr="00EB5A4F">
              <w:rPr>
                <w:rFonts w:ascii="Arial" w:hAnsi="Arial" w:cs="Arial"/>
                <w:sz w:val="24"/>
                <w:szCs w:val="24"/>
              </w:rPr>
              <w:t>sportives</w:t>
            </w:r>
          </w:p>
        </w:tc>
        <w:tc>
          <w:tcPr>
            <w:tcW w:w="1316" w:type="pct"/>
            <w:vAlign w:val="center"/>
          </w:tcPr>
          <w:p w14:paraId="4AE3402F" w14:textId="77777777" w:rsidR="0064603F" w:rsidRPr="00EB5A4F" w:rsidRDefault="0064603F" w:rsidP="0064603F">
            <w:pPr>
              <w:rPr>
                <w:rFonts w:ascii="Arial" w:hAnsi="Arial" w:cs="Arial"/>
                <w:sz w:val="24"/>
                <w:szCs w:val="24"/>
                <w:lang w:val="fr-CM"/>
              </w:rPr>
            </w:pPr>
            <w:r w:rsidRPr="00EB5A4F">
              <w:rPr>
                <w:rFonts w:ascii="Arial" w:hAnsi="Arial" w:cs="Arial"/>
                <w:sz w:val="24"/>
                <w:szCs w:val="24"/>
                <w:lang w:val="fr-CM"/>
              </w:rPr>
              <w:t>Axe stratégique Promotion de la santé et nutrition</w:t>
            </w:r>
          </w:p>
        </w:tc>
        <w:tc>
          <w:tcPr>
            <w:tcW w:w="1947" w:type="pct"/>
            <w:vAlign w:val="center"/>
          </w:tcPr>
          <w:p w14:paraId="0B223A1F" w14:textId="09467080" w:rsidR="0064603F" w:rsidRPr="00EB5A4F" w:rsidRDefault="0064603F" w:rsidP="0064603F">
            <w:pPr>
              <w:rPr>
                <w:rFonts w:ascii="Arial" w:hAnsi="Arial" w:cs="Arial"/>
                <w:sz w:val="24"/>
                <w:szCs w:val="24"/>
              </w:rPr>
            </w:pPr>
            <w:r w:rsidRPr="00EB5A4F">
              <w:rPr>
                <w:rFonts w:ascii="Arial" w:hAnsi="Arial" w:cs="Arial"/>
                <w:sz w:val="24"/>
                <w:szCs w:val="24"/>
              </w:rPr>
              <w:t xml:space="preserve">Pilier : le développement d’un capital humain et du </w:t>
            </w:r>
            <w:r w:rsidR="00F67F8E" w:rsidRPr="00EB5A4F">
              <w:rPr>
                <w:rFonts w:ascii="Arial" w:hAnsi="Arial" w:cs="Arial"/>
                <w:sz w:val="24"/>
                <w:szCs w:val="24"/>
              </w:rPr>
              <w:t>bien-être</w:t>
            </w:r>
            <w:r w:rsidRPr="00EB5A4F">
              <w:rPr>
                <w:rFonts w:ascii="Arial" w:hAnsi="Arial" w:cs="Arial"/>
                <w:sz w:val="24"/>
                <w:szCs w:val="24"/>
              </w:rPr>
              <w:t> : S</w:t>
            </w:r>
            <w:r w:rsidRPr="00EB5A4F">
              <w:rPr>
                <w:rFonts w:ascii="Arial" w:hAnsi="Arial" w:cs="Arial"/>
                <w:sz w:val="24"/>
                <w:szCs w:val="24"/>
                <w:lang w:val="fr-CM"/>
              </w:rPr>
              <w:t xml:space="preserve">anté et nutrition </w:t>
            </w:r>
          </w:p>
          <w:p w14:paraId="3B1C7215" w14:textId="77777777" w:rsidR="0064603F" w:rsidRPr="00EB5A4F" w:rsidRDefault="0064603F" w:rsidP="0064603F">
            <w:pPr>
              <w:rPr>
                <w:rFonts w:ascii="Arial" w:hAnsi="Arial" w:cs="Arial"/>
                <w:sz w:val="24"/>
                <w:szCs w:val="24"/>
                <w:lang w:val="fr-CM"/>
              </w:rPr>
            </w:pPr>
            <w:r w:rsidRPr="00EB5A4F">
              <w:rPr>
                <w:rFonts w:ascii="Arial" w:hAnsi="Arial" w:cs="Arial"/>
                <w:sz w:val="24"/>
                <w:szCs w:val="24"/>
                <w:lang w:val="fr-CM"/>
              </w:rPr>
              <w:t xml:space="preserve">Paragraphe 402 </w:t>
            </w:r>
          </w:p>
        </w:tc>
      </w:tr>
      <w:tr w:rsidR="00A163F1" w:rsidRPr="00EB5A4F" w14:paraId="367593D7" w14:textId="77777777" w:rsidTr="006B6250">
        <w:trPr>
          <w:trHeight w:val="741"/>
        </w:trPr>
        <w:tc>
          <w:tcPr>
            <w:tcW w:w="1737" w:type="pct"/>
          </w:tcPr>
          <w:p w14:paraId="44E96D8E" w14:textId="77777777" w:rsidR="0064603F" w:rsidRPr="00EB5A4F" w:rsidRDefault="0064603F" w:rsidP="0064603F">
            <w:pPr>
              <w:rPr>
                <w:rFonts w:ascii="Arial" w:hAnsi="Arial" w:cs="Arial"/>
                <w:sz w:val="24"/>
                <w:szCs w:val="24"/>
              </w:rPr>
            </w:pPr>
            <w:r w:rsidRPr="00EB5A4F">
              <w:rPr>
                <w:rFonts w:ascii="Arial" w:hAnsi="Arial" w:cs="Arial"/>
                <w:spacing w:val="31"/>
                <w:sz w:val="24"/>
                <w:szCs w:val="24"/>
              </w:rPr>
              <w:t>A</w:t>
            </w:r>
            <w:r w:rsidRPr="00EB5A4F">
              <w:rPr>
                <w:rFonts w:ascii="Arial" w:hAnsi="Arial" w:cs="Arial"/>
                <w:sz w:val="24"/>
                <w:szCs w:val="24"/>
              </w:rPr>
              <w:t>mener</w:t>
            </w:r>
            <w:r w:rsidRPr="00EB5A4F">
              <w:rPr>
                <w:rFonts w:ascii="Arial" w:hAnsi="Arial" w:cs="Arial"/>
                <w:spacing w:val="32"/>
                <w:sz w:val="24"/>
                <w:szCs w:val="24"/>
              </w:rPr>
              <w:t xml:space="preserve"> </w:t>
            </w:r>
            <w:r w:rsidRPr="00EB5A4F">
              <w:rPr>
                <w:rFonts w:ascii="Arial" w:hAnsi="Arial" w:cs="Arial"/>
                <w:sz w:val="24"/>
                <w:szCs w:val="24"/>
              </w:rPr>
              <w:t>les</w:t>
            </w:r>
            <w:r w:rsidRPr="00EB5A4F">
              <w:rPr>
                <w:rFonts w:ascii="Arial" w:hAnsi="Arial" w:cs="Arial"/>
                <w:spacing w:val="31"/>
                <w:sz w:val="24"/>
                <w:szCs w:val="24"/>
              </w:rPr>
              <w:t xml:space="preserve"> </w:t>
            </w:r>
            <w:r w:rsidRPr="00EB5A4F">
              <w:rPr>
                <w:rFonts w:ascii="Arial" w:hAnsi="Arial" w:cs="Arial"/>
                <w:sz w:val="24"/>
                <w:szCs w:val="24"/>
              </w:rPr>
              <w:t>ménages</w:t>
            </w:r>
            <w:r w:rsidRPr="00EB5A4F">
              <w:rPr>
                <w:rFonts w:ascii="Arial" w:hAnsi="Arial" w:cs="Arial"/>
                <w:spacing w:val="32"/>
                <w:sz w:val="24"/>
                <w:szCs w:val="24"/>
              </w:rPr>
              <w:t xml:space="preserve"> </w:t>
            </w:r>
            <w:r w:rsidRPr="00EB5A4F">
              <w:rPr>
                <w:rFonts w:ascii="Arial" w:hAnsi="Arial" w:cs="Arial"/>
                <w:sz w:val="24"/>
                <w:szCs w:val="24"/>
              </w:rPr>
              <w:t>à</w:t>
            </w:r>
            <w:r w:rsidRPr="00EB5A4F">
              <w:rPr>
                <w:rFonts w:ascii="Arial" w:hAnsi="Arial" w:cs="Arial"/>
                <w:spacing w:val="31"/>
                <w:sz w:val="24"/>
                <w:szCs w:val="24"/>
              </w:rPr>
              <w:t xml:space="preserve"> </w:t>
            </w:r>
            <w:r w:rsidRPr="00EB5A4F">
              <w:rPr>
                <w:rFonts w:ascii="Arial" w:hAnsi="Arial" w:cs="Arial"/>
                <w:sz w:val="24"/>
                <w:szCs w:val="24"/>
              </w:rPr>
              <w:t>adopter</w:t>
            </w:r>
            <w:r w:rsidRPr="00EB5A4F">
              <w:rPr>
                <w:rFonts w:ascii="Arial" w:hAnsi="Arial" w:cs="Arial"/>
                <w:spacing w:val="32"/>
                <w:sz w:val="24"/>
                <w:szCs w:val="24"/>
              </w:rPr>
              <w:t xml:space="preserve"> </w:t>
            </w:r>
            <w:r w:rsidRPr="00EB5A4F">
              <w:rPr>
                <w:rFonts w:ascii="Arial" w:hAnsi="Arial" w:cs="Arial"/>
                <w:sz w:val="24"/>
                <w:szCs w:val="24"/>
              </w:rPr>
              <w:t>les</w:t>
            </w:r>
            <w:r w:rsidRPr="00EB5A4F">
              <w:rPr>
                <w:rFonts w:ascii="Arial" w:eastAsia="Times New Roman" w:hAnsi="Arial" w:cs="Arial"/>
                <w:spacing w:val="40"/>
                <w:w w:val="102"/>
                <w:sz w:val="24"/>
                <w:szCs w:val="24"/>
              </w:rPr>
              <w:t xml:space="preserve"> </w:t>
            </w:r>
            <w:r w:rsidRPr="00EB5A4F">
              <w:rPr>
                <w:rFonts w:ascii="Arial" w:hAnsi="Arial" w:cs="Arial"/>
                <w:spacing w:val="-1"/>
                <w:sz w:val="24"/>
                <w:szCs w:val="24"/>
              </w:rPr>
              <w:t>pratiques</w:t>
            </w:r>
            <w:r w:rsidRPr="00EB5A4F">
              <w:rPr>
                <w:rFonts w:ascii="Arial" w:hAnsi="Arial" w:cs="Arial"/>
                <w:spacing w:val="11"/>
                <w:sz w:val="24"/>
                <w:szCs w:val="24"/>
              </w:rPr>
              <w:t xml:space="preserve"> </w:t>
            </w:r>
            <w:r w:rsidRPr="00EB5A4F">
              <w:rPr>
                <w:rFonts w:ascii="Arial" w:hAnsi="Arial" w:cs="Arial"/>
                <w:sz w:val="24"/>
                <w:szCs w:val="24"/>
              </w:rPr>
              <w:t>familiales</w:t>
            </w:r>
            <w:r w:rsidRPr="00EB5A4F">
              <w:rPr>
                <w:rFonts w:ascii="Arial" w:hAnsi="Arial" w:cs="Arial"/>
                <w:spacing w:val="11"/>
                <w:sz w:val="24"/>
                <w:szCs w:val="24"/>
              </w:rPr>
              <w:t xml:space="preserve"> </w:t>
            </w:r>
            <w:r w:rsidRPr="00EB5A4F">
              <w:rPr>
                <w:rFonts w:ascii="Arial" w:hAnsi="Arial" w:cs="Arial"/>
                <w:sz w:val="24"/>
                <w:szCs w:val="24"/>
              </w:rPr>
              <w:t>essentielles</w:t>
            </w:r>
            <w:r w:rsidRPr="00EB5A4F">
              <w:rPr>
                <w:rFonts w:ascii="Arial" w:hAnsi="Arial" w:cs="Arial"/>
                <w:spacing w:val="12"/>
                <w:sz w:val="24"/>
                <w:szCs w:val="24"/>
              </w:rPr>
              <w:t xml:space="preserve"> </w:t>
            </w:r>
            <w:r w:rsidRPr="00EB5A4F">
              <w:rPr>
                <w:rFonts w:ascii="Arial" w:hAnsi="Arial" w:cs="Arial"/>
                <w:sz w:val="24"/>
                <w:szCs w:val="24"/>
              </w:rPr>
              <w:t>par</w:t>
            </w:r>
            <w:r w:rsidRPr="00EB5A4F">
              <w:rPr>
                <w:rFonts w:ascii="Arial" w:hAnsi="Arial" w:cs="Arial"/>
                <w:spacing w:val="11"/>
                <w:sz w:val="24"/>
                <w:szCs w:val="24"/>
              </w:rPr>
              <w:t xml:space="preserve"> </w:t>
            </w:r>
            <w:r w:rsidRPr="00EB5A4F">
              <w:rPr>
                <w:rFonts w:ascii="Arial" w:hAnsi="Arial" w:cs="Arial"/>
                <w:sz w:val="24"/>
                <w:szCs w:val="24"/>
              </w:rPr>
              <w:t>la</w:t>
            </w:r>
            <w:r w:rsidRPr="00EB5A4F">
              <w:rPr>
                <w:rFonts w:ascii="Arial" w:hAnsi="Arial" w:cs="Arial"/>
                <w:spacing w:val="12"/>
                <w:sz w:val="24"/>
                <w:szCs w:val="24"/>
              </w:rPr>
              <w:t xml:space="preserve"> </w:t>
            </w:r>
            <w:r w:rsidRPr="00EB5A4F">
              <w:rPr>
                <w:rFonts w:ascii="Arial" w:hAnsi="Arial" w:cs="Arial"/>
                <w:sz w:val="24"/>
                <w:szCs w:val="24"/>
              </w:rPr>
              <w:t>diffusion</w:t>
            </w:r>
            <w:r w:rsidRPr="00EB5A4F">
              <w:rPr>
                <w:rFonts w:ascii="Arial" w:hAnsi="Arial" w:cs="Arial"/>
                <w:spacing w:val="11"/>
                <w:sz w:val="24"/>
                <w:szCs w:val="24"/>
              </w:rPr>
              <w:t xml:space="preserve"> </w:t>
            </w:r>
            <w:r w:rsidRPr="00EB5A4F">
              <w:rPr>
                <w:rFonts w:ascii="Arial" w:hAnsi="Arial" w:cs="Arial"/>
                <w:sz w:val="24"/>
                <w:szCs w:val="24"/>
              </w:rPr>
              <w:t>sys</w:t>
            </w:r>
            <w:r w:rsidRPr="00EB5A4F">
              <w:rPr>
                <w:rFonts w:ascii="Arial" w:hAnsi="Arial" w:cs="Arial"/>
                <w:spacing w:val="-2"/>
                <w:sz w:val="24"/>
                <w:szCs w:val="24"/>
              </w:rPr>
              <w:t>tématique</w:t>
            </w:r>
            <w:r w:rsidRPr="00EB5A4F">
              <w:rPr>
                <w:rFonts w:ascii="Arial" w:hAnsi="Arial" w:cs="Arial"/>
                <w:sz w:val="24"/>
                <w:szCs w:val="24"/>
              </w:rPr>
              <w:t xml:space="preserve"> </w:t>
            </w:r>
            <w:r w:rsidRPr="00EB5A4F">
              <w:rPr>
                <w:rFonts w:ascii="Arial" w:hAnsi="Arial" w:cs="Arial"/>
                <w:spacing w:val="-2"/>
                <w:sz w:val="24"/>
                <w:szCs w:val="24"/>
              </w:rPr>
              <w:t>des</w:t>
            </w:r>
            <w:r w:rsidRPr="00EB5A4F">
              <w:rPr>
                <w:rFonts w:ascii="Arial" w:hAnsi="Arial" w:cs="Arial"/>
                <w:spacing w:val="1"/>
                <w:sz w:val="24"/>
                <w:szCs w:val="24"/>
              </w:rPr>
              <w:t xml:space="preserve"> </w:t>
            </w:r>
            <w:r w:rsidRPr="00EB5A4F">
              <w:rPr>
                <w:rFonts w:ascii="Arial" w:hAnsi="Arial" w:cs="Arial"/>
                <w:spacing w:val="-3"/>
                <w:sz w:val="24"/>
                <w:szCs w:val="24"/>
              </w:rPr>
              <w:t>messages</w:t>
            </w:r>
            <w:r w:rsidRPr="00EB5A4F">
              <w:rPr>
                <w:rFonts w:ascii="Arial" w:hAnsi="Arial" w:cs="Arial"/>
                <w:spacing w:val="1"/>
                <w:sz w:val="24"/>
                <w:szCs w:val="24"/>
              </w:rPr>
              <w:t xml:space="preserve"> </w:t>
            </w:r>
            <w:r w:rsidRPr="00EB5A4F">
              <w:rPr>
                <w:rFonts w:ascii="Arial" w:hAnsi="Arial" w:cs="Arial"/>
                <w:spacing w:val="-1"/>
                <w:sz w:val="24"/>
                <w:szCs w:val="24"/>
              </w:rPr>
              <w:t>de</w:t>
            </w:r>
            <w:r w:rsidRPr="00EB5A4F">
              <w:rPr>
                <w:rFonts w:ascii="Arial" w:hAnsi="Arial" w:cs="Arial"/>
                <w:sz w:val="24"/>
                <w:szCs w:val="24"/>
              </w:rPr>
              <w:t xml:space="preserve"> </w:t>
            </w:r>
            <w:r w:rsidRPr="00EB5A4F">
              <w:rPr>
                <w:rFonts w:ascii="Arial" w:hAnsi="Arial" w:cs="Arial"/>
                <w:spacing w:val="-2"/>
                <w:sz w:val="24"/>
                <w:szCs w:val="24"/>
              </w:rPr>
              <w:t>sensibilisation</w:t>
            </w:r>
            <w:r w:rsidRPr="00EB5A4F">
              <w:rPr>
                <w:rFonts w:ascii="Arial" w:hAnsi="Arial" w:cs="Arial"/>
                <w:spacing w:val="1"/>
                <w:sz w:val="24"/>
                <w:szCs w:val="24"/>
              </w:rPr>
              <w:t xml:space="preserve"> </w:t>
            </w:r>
            <w:r w:rsidRPr="00EB5A4F">
              <w:rPr>
                <w:rFonts w:ascii="Arial" w:hAnsi="Arial" w:cs="Arial"/>
                <w:spacing w:val="-2"/>
                <w:sz w:val="24"/>
                <w:szCs w:val="24"/>
              </w:rPr>
              <w:t>sur</w:t>
            </w:r>
            <w:r w:rsidRPr="00EB5A4F">
              <w:rPr>
                <w:rFonts w:ascii="Arial" w:hAnsi="Arial" w:cs="Arial"/>
                <w:spacing w:val="1"/>
                <w:sz w:val="24"/>
                <w:szCs w:val="24"/>
              </w:rPr>
              <w:t xml:space="preserve"> </w:t>
            </w:r>
            <w:r w:rsidRPr="00EB5A4F">
              <w:rPr>
                <w:rFonts w:ascii="Arial" w:hAnsi="Arial" w:cs="Arial"/>
                <w:spacing w:val="-2"/>
                <w:sz w:val="24"/>
                <w:szCs w:val="24"/>
              </w:rPr>
              <w:t>tous</w:t>
            </w:r>
            <w:r w:rsidRPr="00EB5A4F">
              <w:rPr>
                <w:rFonts w:ascii="Arial" w:hAnsi="Arial" w:cs="Arial"/>
                <w:spacing w:val="1"/>
                <w:sz w:val="24"/>
                <w:szCs w:val="24"/>
              </w:rPr>
              <w:t xml:space="preserve"> </w:t>
            </w:r>
            <w:r w:rsidRPr="00EB5A4F">
              <w:rPr>
                <w:rFonts w:ascii="Arial" w:hAnsi="Arial" w:cs="Arial"/>
                <w:spacing w:val="-2"/>
                <w:sz w:val="24"/>
                <w:szCs w:val="24"/>
              </w:rPr>
              <w:t>les</w:t>
            </w:r>
            <w:r w:rsidRPr="00EB5A4F">
              <w:rPr>
                <w:rFonts w:ascii="Arial" w:eastAsia="Times New Roman" w:hAnsi="Arial" w:cs="Arial"/>
                <w:spacing w:val="37"/>
                <w:w w:val="102"/>
                <w:sz w:val="24"/>
                <w:szCs w:val="24"/>
              </w:rPr>
              <w:t xml:space="preserve"> </w:t>
            </w:r>
            <w:r w:rsidRPr="00EB5A4F">
              <w:rPr>
                <w:rFonts w:ascii="Arial" w:hAnsi="Arial" w:cs="Arial"/>
                <w:sz w:val="24"/>
                <w:szCs w:val="24"/>
              </w:rPr>
              <w:t>supports</w:t>
            </w:r>
            <w:r w:rsidRPr="00EB5A4F">
              <w:rPr>
                <w:rFonts w:ascii="Arial" w:hAnsi="Arial" w:cs="Arial"/>
                <w:spacing w:val="9"/>
                <w:sz w:val="24"/>
                <w:szCs w:val="24"/>
              </w:rPr>
              <w:t xml:space="preserve"> </w:t>
            </w:r>
            <w:r w:rsidRPr="00EB5A4F">
              <w:rPr>
                <w:rFonts w:ascii="Arial" w:hAnsi="Arial" w:cs="Arial"/>
                <w:sz w:val="24"/>
                <w:szCs w:val="24"/>
              </w:rPr>
              <w:t>de</w:t>
            </w:r>
            <w:r w:rsidRPr="00EB5A4F">
              <w:rPr>
                <w:rFonts w:ascii="Arial" w:hAnsi="Arial" w:cs="Arial"/>
                <w:spacing w:val="10"/>
                <w:sz w:val="24"/>
                <w:szCs w:val="24"/>
              </w:rPr>
              <w:t xml:space="preserve"> </w:t>
            </w:r>
            <w:r w:rsidRPr="00EB5A4F">
              <w:rPr>
                <w:rFonts w:ascii="Arial" w:hAnsi="Arial" w:cs="Arial"/>
                <w:sz w:val="24"/>
                <w:szCs w:val="24"/>
              </w:rPr>
              <w:t>communication</w:t>
            </w:r>
            <w:r w:rsidRPr="00EB5A4F">
              <w:rPr>
                <w:rFonts w:ascii="Arial" w:hAnsi="Arial" w:cs="Arial"/>
                <w:spacing w:val="9"/>
                <w:sz w:val="24"/>
                <w:szCs w:val="24"/>
              </w:rPr>
              <w:t xml:space="preserve"> </w:t>
            </w:r>
            <w:r w:rsidRPr="00EB5A4F">
              <w:rPr>
                <w:rFonts w:ascii="Arial" w:hAnsi="Arial" w:cs="Arial"/>
                <w:spacing w:val="-1"/>
                <w:sz w:val="24"/>
                <w:szCs w:val="24"/>
              </w:rPr>
              <w:t>existants</w:t>
            </w:r>
            <w:r w:rsidRPr="00EB5A4F">
              <w:rPr>
                <w:rFonts w:ascii="Arial" w:hAnsi="Arial" w:cs="Arial"/>
                <w:spacing w:val="10"/>
                <w:sz w:val="24"/>
                <w:szCs w:val="24"/>
              </w:rPr>
              <w:t xml:space="preserve"> </w:t>
            </w:r>
          </w:p>
        </w:tc>
        <w:tc>
          <w:tcPr>
            <w:tcW w:w="1316" w:type="pct"/>
            <w:vAlign w:val="center"/>
          </w:tcPr>
          <w:p w14:paraId="4A1CAD2A" w14:textId="77777777" w:rsidR="0064603F" w:rsidRPr="00EB5A4F" w:rsidRDefault="0064603F" w:rsidP="0064603F">
            <w:pPr>
              <w:rPr>
                <w:rFonts w:ascii="Arial" w:hAnsi="Arial" w:cs="Arial"/>
                <w:sz w:val="24"/>
                <w:szCs w:val="24"/>
                <w:lang w:val="fr-CM"/>
              </w:rPr>
            </w:pPr>
            <w:r w:rsidRPr="00EB5A4F">
              <w:rPr>
                <w:rFonts w:ascii="Arial" w:hAnsi="Arial" w:cs="Arial"/>
                <w:sz w:val="24"/>
                <w:szCs w:val="24"/>
                <w:lang w:val="fr-CM"/>
              </w:rPr>
              <w:t>Axe stratégique Promotion de la santé et nutrition</w:t>
            </w:r>
          </w:p>
        </w:tc>
        <w:tc>
          <w:tcPr>
            <w:tcW w:w="1947" w:type="pct"/>
            <w:vAlign w:val="center"/>
          </w:tcPr>
          <w:p w14:paraId="492BF029" w14:textId="0BE88173" w:rsidR="0064603F" w:rsidRPr="00EB5A4F" w:rsidRDefault="0064603F" w:rsidP="0064603F">
            <w:pPr>
              <w:rPr>
                <w:rFonts w:ascii="Arial" w:hAnsi="Arial" w:cs="Arial"/>
                <w:sz w:val="24"/>
                <w:szCs w:val="24"/>
              </w:rPr>
            </w:pPr>
            <w:r w:rsidRPr="00EB5A4F">
              <w:rPr>
                <w:rFonts w:ascii="Arial" w:hAnsi="Arial" w:cs="Arial"/>
                <w:sz w:val="24"/>
                <w:szCs w:val="24"/>
              </w:rPr>
              <w:t xml:space="preserve">Pilier : le développement d’un capital humain et du </w:t>
            </w:r>
            <w:r w:rsidR="00F67F8E" w:rsidRPr="00EB5A4F">
              <w:rPr>
                <w:rFonts w:ascii="Arial" w:hAnsi="Arial" w:cs="Arial"/>
                <w:sz w:val="24"/>
                <w:szCs w:val="24"/>
              </w:rPr>
              <w:t>bien-être</w:t>
            </w:r>
            <w:r w:rsidRPr="00EB5A4F">
              <w:rPr>
                <w:rFonts w:ascii="Arial" w:hAnsi="Arial" w:cs="Arial"/>
                <w:sz w:val="24"/>
                <w:szCs w:val="24"/>
              </w:rPr>
              <w:t> : S</w:t>
            </w:r>
            <w:r w:rsidRPr="00EB5A4F">
              <w:rPr>
                <w:rFonts w:ascii="Arial" w:hAnsi="Arial" w:cs="Arial"/>
                <w:sz w:val="24"/>
                <w:szCs w:val="24"/>
                <w:lang w:val="fr-CM"/>
              </w:rPr>
              <w:t xml:space="preserve">anté et nutrition </w:t>
            </w:r>
          </w:p>
          <w:p w14:paraId="35A92ECF" w14:textId="77777777" w:rsidR="0064603F" w:rsidRPr="00EB5A4F" w:rsidRDefault="0064603F" w:rsidP="0064603F">
            <w:pPr>
              <w:rPr>
                <w:rFonts w:ascii="Arial" w:hAnsi="Arial" w:cs="Arial"/>
                <w:sz w:val="24"/>
                <w:szCs w:val="24"/>
                <w:lang w:val="fr-CM"/>
              </w:rPr>
            </w:pPr>
            <w:r w:rsidRPr="00EB5A4F">
              <w:rPr>
                <w:rFonts w:ascii="Arial" w:hAnsi="Arial" w:cs="Arial"/>
                <w:sz w:val="24"/>
                <w:szCs w:val="24"/>
                <w:lang w:val="fr-CM"/>
              </w:rPr>
              <w:t>Paragraphe 402</w:t>
            </w:r>
          </w:p>
        </w:tc>
      </w:tr>
      <w:tr w:rsidR="00A163F1" w:rsidRPr="00EB5A4F" w14:paraId="721218C2" w14:textId="77777777" w:rsidTr="006B6250">
        <w:trPr>
          <w:trHeight w:val="741"/>
        </w:trPr>
        <w:tc>
          <w:tcPr>
            <w:tcW w:w="1737" w:type="pct"/>
          </w:tcPr>
          <w:p w14:paraId="57B5745F" w14:textId="77777777" w:rsidR="0064603F" w:rsidRPr="00EB5A4F" w:rsidRDefault="0064603F" w:rsidP="0064603F">
            <w:pPr>
              <w:rPr>
                <w:rFonts w:ascii="Arial" w:hAnsi="Arial" w:cs="Arial"/>
                <w:spacing w:val="-2"/>
                <w:sz w:val="24"/>
                <w:szCs w:val="24"/>
              </w:rPr>
            </w:pPr>
            <w:r w:rsidRPr="00EB5A4F">
              <w:rPr>
                <w:rFonts w:ascii="Arial" w:hAnsi="Arial" w:cs="Arial"/>
                <w:spacing w:val="-2"/>
                <w:sz w:val="24"/>
                <w:szCs w:val="24"/>
              </w:rPr>
              <w:t>Améliorer les connaissances, les attitudes et les pratiques des jeunes et adolescents, relativement à leur bien- être et à la santé sexuelle et reproductive.</w:t>
            </w:r>
          </w:p>
        </w:tc>
        <w:tc>
          <w:tcPr>
            <w:tcW w:w="1316" w:type="pct"/>
            <w:vAlign w:val="center"/>
          </w:tcPr>
          <w:p w14:paraId="673E5579" w14:textId="77777777" w:rsidR="0064603F" w:rsidRPr="00EB5A4F" w:rsidRDefault="0064603F" w:rsidP="0064603F">
            <w:pPr>
              <w:rPr>
                <w:rFonts w:ascii="Arial" w:eastAsia="Tw Cen MT" w:hAnsi="Arial" w:cs="Arial"/>
                <w:spacing w:val="-1"/>
                <w:sz w:val="24"/>
                <w:szCs w:val="24"/>
              </w:rPr>
            </w:pPr>
            <w:r w:rsidRPr="00EB5A4F">
              <w:rPr>
                <w:rFonts w:ascii="Arial" w:hAnsi="Arial" w:cs="Arial"/>
                <w:sz w:val="24"/>
                <w:szCs w:val="24"/>
                <w:lang w:val="fr-CM"/>
              </w:rPr>
              <w:t>Axe stratégique Promotion de la santé et nutrition</w:t>
            </w:r>
          </w:p>
        </w:tc>
        <w:tc>
          <w:tcPr>
            <w:tcW w:w="1947" w:type="pct"/>
            <w:vAlign w:val="center"/>
          </w:tcPr>
          <w:p w14:paraId="5D61F18D" w14:textId="282ED4C9" w:rsidR="0064603F" w:rsidRPr="00EB5A4F" w:rsidRDefault="0064603F" w:rsidP="0064603F">
            <w:pPr>
              <w:rPr>
                <w:rFonts w:ascii="Arial" w:hAnsi="Arial" w:cs="Arial"/>
                <w:sz w:val="24"/>
                <w:szCs w:val="24"/>
              </w:rPr>
            </w:pPr>
            <w:r w:rsidRPr="00EB5A4F">
              <w:rPr>
                <w:rFonts w:ascii="Arial" w:hAnsi="Arial" w:cs="Arial"/>
                <w:sz w:val="24"/>
                <w:szCs w:val="24"/>
              </w:rPr>
              <w:t xml:space="preserve">Pilier : le développement d’un capital humain et du </w:t>
            </w:r>
            <w:r w:rsidR="00F67F8E" w:rsidRPr="00EB5A4F">
              <w:rPr>
                <w:rFonts w:ascii="Arial" w:hAnsi="Arial" w:cs="Arial"/>
                <w:sz w:val="24"/>
                <w:szCs w:val="24"/>
              </w:rPr>
              <w:t>bien-être</w:t>
            </w:r>
            <w:r w:rsidRPr="00EB5A4F">
              <w:rPr>
                <w:rFonts w:ascii="Arial" w:hAnsi="Arial" w:cs="Arial"/>
                <w:sz w:val="24"/>
                <w:szCs w:val="24"/>
              </w:rPr>
              <w:t> : S</w:t>
            </w:r>
            <w:r w:rsidRPr="00EB5A4F">
              <w:rPr>
                <w:rFonts w:ascii="Arial" w:hAnsi="Arial" w:cs="Arial"/>
                <w:sz w:val="24"/>
                <w:szCs w:val="24"/>
                <w:lang w:val="fr-CM"/>
              </w:rPr>
              <w:t xml:space="preserve">anté et nutrition </w:t>
            </w:r>
          </w:p>
          <w:p w14:paraId="117C8BF6" w14:textId="77777777" w:rsidR="0064603F" w:rsidRPr="00EB5A4F" w:rsidRDefault="0064603F" w:rsidP="0064603F">
            <w:pPr>
              <w:rPr>
                <w:rFonts w:ascii="Arial" w:eastAsia="Tw Cen MT" w:hAnsi="Arial" w:cs="Arial"/>
                <w:spacing w:val="-1"/>
                <w:sz w:val="24"/>
                <w:szCs w:val="24"/>
              </w:rPr>
            </w:pPr>
            <w:r w:rsidRPr="00EB5A4F">
              <w:rPr>
                <w:rFonts w:ascii="Arial" w:hAnsi="Arial" w:cs="Arial"/>
                <w:sz w:val="24"/>
                <w:szCs w:val="24"/>
                <w:lang w:val="fr-CM"/>
              </w:rPr>
              <w:t>Paragraphe 402</w:t>
            </w:r>
          </w:p>
        </w:tc>
      </w:tr>
      <w:tr w:rsidR="00A163F1" w:rsidRPr="00EB5A4F" w14:paraId="035CAA0C" w14:textId="77777777" w:rsidTr="006B6250">
        <w:trPr>
          <w:trHeight w:val="664"/>
        </w:trPr>
        <w:tc>
          <w:tcPr>
            <w:tcW w:w="1737" w:type="pct"/>
          </w:tcPr>
          <w:p w14:paraId="3B4CB3C0" w14:textId="77777777" w:rsidR="0064603F" w:rsidRPr="00EB5A4F" w:rsidRDefault="0064603F" w:rsidP="0064603F">
            <w:pPr>
              <w:rPr>
                <w:rFonts w:ascii="Arial" w:hAnsi="Arial" w:cs="Arial"/>
                <w:spacing w:val="-2"/>
                <w:sz w:val="24"/>
                <w:szCs w:val="24"/>
              </w:rPr>
            </w:pPr>
            <w:r w:rsidRPr="00EB5A4F">
              <w:rPr>
                <w:rFonts w:ascii="Arial" w:hAnsi="Arial" w:cs="Arial"/>
                <w:spacing w:val="-2"/>
                <w:sz w:val="24"/>
                <w:szCs w:val="24"/>
              </w:rPr>
              <w:t xml:space="preserve">Mettre en place un plan national de lutte contre la malnutrition des femmes enceintes ou allaitantes et des enfants de moins de 5 ans </w:t>
            </w:r>
          </w:p>
        </w:tc>
        <w:tc>
          <w:tcPr>
            <w:tcW w:w="1316" w:type="pct"/>
            <w:vAlign w:val="center"/>
          </w:tcPr>
          <w:p w14:paraId="0898AE89" w14:textId="77777777" w:rsidR="0064603F" w:rsidRPr="00EB5A4F" w:rsidRDefault="0064603F" w:rsidP="0064603F">
            <w:pPr>
              <w:rPr>
                <w:rFonts w:ascii="Arial" w:hAnsi="Arial" w:cs="Arial"/>
                <w:sz w:val="24"/>
                <w:szCs w:val="24"/>
                <w:lang w:val="fr-CM"/>
              </w:rPr>
            </w:pPr>
            <w:r w:rsidRPr="00EB5A4F">
              <w:rPr>
                <w:rFonts w:ascii="Arial" w:hAnsi="Arial" w:cs="Arial"/>
                <w:sz w:val="24"/>
                <w:szCs w:val="24"/>
                <w:lang w:val="fr-CM"/>
              </w:rPr>
              <w:t>Axe stratégique Promotion de la santé et nutrition</w:t>
            </w:r>
          </w:p>
        </w:tc>
        <w:tc>
          <w:tcPr>
            <w:tcW w:w="1947" w:type="pct"/>
            <w:vAlign w:val="center"/>
          </w:tcPr>
          <w:p w14:paraId="646C72D1" w14:textId="21D78427" w:rsidR="0064603F" w:rsidRPr="00EB5A4F" w:rsidRDefault="0064603F" w:rsidP="0064603F">
            <w:pPr>
              <w:rPr>
                <w:rFonts w:ascii="Arial" w:hAnsi="Arial" w:cs="Arial"/>
                <w:sz w:val="24"/>
                <w:szCs w:val="24"/>
              </w:rPr>
            </w:pPr>
            <w:r w:rsidRPr="00EB5A4F">
              <w:rPr>
                <w:rFonts w:ascii="Arial" w:hAnsi="Arial" w:cs="Arial"/>
                <w:sz w:val="24"/>
                <w:szCs w:val="24"/>
              </w:rPr>
              <w:t xml:space="preserve">Pilier : le développement d’un capital humain et du </w:t>
            </w:r>
            <w:r w:rsidR="00F67F8E" w:rsidRPr="00EB5A4F">
              <w:rPr>
                <w:rFonts w:ascii="Arial" w:hAnsi="Arial" w:cs="Arial"/>
                <w:sz w:val="24"/>
                <w:szCs w:val="24"/>
              </w:rPr>
              <w:t>bien-être</w:t>
            </w:r>
            <w:r w:rsidRPr="00EB5A4F">
              <w:rPr>
                <w:rFonts w:ascii="Arial" w:hAnsi="Arial" w:cs="Arial"/>
                <w:sz w:val="24"/>
                <w:szCs w:val="24"/>
              </w:rPr>
              <w:t> : S</w:t>
            </w:r>
            <w:r w:rsidRPr="00EB5A4F">
              <w:rPr>
                <w:rFonts w:ascii="Arial" w:hAnsi="Arial" w:cs="Arial"/>
                <w:sz w:val="24"/>
                <w:szCs w:val="24"/>
                <w:lang w:val="fr-CM"/>
              </w:rPr>
              <w:t xml:space="preserve">anté et nutrition </w:t>
            </w:r>
          </w:p>
          <w:p w14:paraId="2F7DACD8" w14:textId="77777777" w:rsidR="0064603F" w:rsidRPr="00EB5A4F" w:rsidRDefault="0064603F" w:rsidP="0064603F">
            <w:pPr>
              <w:rPr>
                <w:rFonts w:ascii="Arial" w:hAnsi="Arial" w:cs="Arial"/>
                <w:sz w:val="24"/>
                <w:szCs w:val="24"/>
                <w:lang w:val="fr-CM"/>
              </w:rPr>
            </w:pPr>
            <w:r w:rsidRPr="00EB5A4F">
              <w:rPr>
                <w:rFonts w:ascii="Arial" w:hAnsi="Arial" w:cs="Arial"/>
                <w:sz w:val="24"/>
                <w:szCs w:val="24"/>
                <w:lang w:val="fr-CM"/>
              </w:rPr>
              <w:t>Paragraphe 403</w:t>
            </w:r>
          </w:p>
        </w:tc>
      </w:tr>
      <w:tr w:rsidR="00A163F1" w:rsidRPr="00EB5A4F" w14:paraId="6C93F7D4" w14:textId="77777777" w:rsidTr="006B6250">
        <w:trPr>
          <w:trHeight w:val="658"/>
        </w:trPr>
        <w:tc>
          <w:tcPr>
            <w:tcW w:w="1737" w:type="pct"/>
          </w:tcPr>
          <w:p w14:paraId="14F43E17" w14:textId="77777777" w:rsidR="0064603F" w:rsidRPr="00EB5A4F" w:rsidRDefault="0064603F" w:rsidP="0064603F">
            <w:pPr>
              <w:rPr>
                <w:rFonts w:ascii="Arial" w:hAnsi="Arial" w:cs="Arial"/>
                <w:spacing w:val="-2"/>
                <w:sz w:val="24"/>
                <w:szCs w:val="24"/>
              </w:rPr>
            </w:pPr>
            <w:r w:rsidRPr="00EB5A4F">
              <w:rPr>
                <w:rFonts w:ascii="Arial" w:hAnsi="Arial" w:cs="Arial"/>
                <w:spacing w:val="-2"/>
                <w:sz w:val="24"/>
                <w:szCs w:val="24"/>
              </w:rPr>
              <w:lastRenderedPageBreak/>
              <w:t xml:space="preserve">Créer un dispositif de soutien des prix d’accès aux nutriments et aliments des nourrissons </w:t>
            </w:r>
          </w:p>
        </w:tc>
        <w:tc>
          <w:tcPr>
            <w:tcW w:w="1316" w:type="pct"/>
            <w:vAlign w:val="center"/>
          </w:tcPr>
          <w:p w14:paraId="78FEC6E1" w14:textId="77777777" w:rsidR="0064603F" w:rsidRPr="00EB5A4F" w:rsidRDefault="0064603F" w:rsidP="004263EE">
            <w:pPr>
              <w:rPr>
                <w:rFonts w:ascii="Arial" w:hAnsi="Arial" w:cs="Arial"/>
                <w:sz w:val="24"/>
                <w:szCs w:val="24"/>
                <w:lang w:val="fr-CM"/>
              </w:rPr>
            </w:pPr>
            <w:r w:rsidRPr="00EB5A4F">
              <w:rPr>
                <w:rFonts w:ascii="Arial" w:hAnsi="Arial" w:cs="Arial"/>
                <w:sz w:val="24"/>
                <w:szCs w:val="24"/>
                <w:lang w:val="fr-CM"/>
              </w:rPr>
              <w:t xml:space="preserve">Axe stratégique Promotion de la santé et nutrition </w:t>
            </w:r>
          </w:p>
        </w:tc>
        <w:tc>
          <w:tcPr>
            <w:tcW w:w="1947" w:type="pct"/>
            <w:vAlign w:val="center"/>
          </w:tcPr>
          <w:p w14:paraId="61208D5D" w14:textId="757F9F78" w:rsidR="0064603F" w:rsidRPr="00EB5A4F" w:rsidRDefault="0064603F" w:rsidP="0064603F">
            <w:pPr>
              <w:rPr>
                <w:rFonts w:ascii="Arial" w:hAnsi="Arial" w:cs="Arial"/>
                <w:sz w:val="24"/>
                <w:szCs w:val="24"/>
              </w:rPr>
            </w:pPr>
            <w:r w:rsidRPr="00EB5A4F">
              <w:rPr>
                <w:rFonts w:ascii="Arial" w:hAnsi="Arial" w:cs="Arial"/>
                <w:sz w:val="24"/>
                <w:szCs w:val="24"/>
              </w:rPr>
              <w:t xml:space="preserve">Pilier : le développement d’un capital humain et du </w:t>
            </w:r>
            <w:r w:rsidR="00F67F8E" w:rsidRPr="00EB5A4F">
              <w:rPr>
                <w:rFonts w:ascii="Arial" w:hAnsi="Arial" w:cs="Arial"/>
                <w:sz w:val="24"/>
                <w:szCs w:val="24"/>
              </w:rPr>
              <w:t>bien-être</w:t>
            </w:r>
            <w:r w:rsidRPr="00EB5A4F">
              <w:rPr>
                <w:rFonts w:ascii="Arial" w:hAnsi="Arial" w:cs="Arial"/>
                <w:sz w:val="24"/>
                <w:szCs w:val="24"/>
              </w:rPr>
              <w:t> : S</w:t>
            </w:r>
            <w:r w:rsidRPr="00EB5A4F">
              <w:rPr>
                <w:rFonts w:ascii="Arial" w:hAnsi="Arial" w:cs="Arial"/>
                <w:sz w:val="24"/>
                <w:szCs w:val="24"/>
                <w:lang w:val="fr-CM"/>
              </w:rPr>
              <w:t xml:space="preserve">anté et nutrition </w:t>
            </w:r>
          </w:p>
          <w:p w14:paraId="38DC0AB8" w14:textId="77777777" w:rsidR="0064603F" w:rsidRPr="00EB5A4F" w:rsidRDefault="0064603F" w:rsidP="0064603F">
            <w:pPr>
              <w:rPr>
                <w:rFonts w:ascii="Arial" w:hAnsi="Arial" w:cs="Arial"/>
                <w:sz w:val="24"/>
                <w:szCs w:val="24"/>
                <w:lang w:val="fr-CM"/>
              </w:rPr>
            </w:pPr>
            <w:r w:rsidRPr="00EB5A4F">
              <w:rPr>
                <w:rFonts w:ascii="Arial" w:hAnsi="Arial" w:cs="Arial"/>
                <w:sz w:val="24"/>
                <w:szCs w:val="24"/>
                <w:lang w:val="fr-CM"/>
              </w:rPr>
              <w:t xml:space="preserve">Paragraphe 403 : </w:t>
            </w:r>
          </w:p>
        </w:tc>
      </w:tr>
      <w:tr w:rsidR="00A163F1" w:rsidRPr="00EB5A4F" w14:paraId="489EAAC1" w14:textId="77777777" w:rsidTr="006B6250">
        <w:trPr>
          <w:trHeight w:val="657"/>
        </w:trPr>
        <w:tc>
          <w:tcPr>
            <w:tcW w:w="1737" w:type="pct"/>
          </w:tcPr>
          <w:p w14:paraId="039768B2" w14:textId="77777777" w:rsidR="0064603F" w:rsidRPr="00EB5A4F" w:rsidRDefault="0064603F" w:rsidP="0064603F">
            <w:pPr>
              <w:rPr>
                <w:rFonts w:ascii="Arial" w:hAnsi="Arial" w:cs="Arial"/>
                <w:spacing w:val="-2"/>
                <w:sz w:val="24"/>
                <w:szCs w:val="24"/>
              </w:rPr>
            </w:pPr>
            <w:r w:rsidRPr="00EB5A4F">
              <w:rPr>
                <w:rFonts w:ascii="Arial" w:hAnsi="Arial" w:cs="Arial"/>
                <w:spacing w:val="-2"/>
                <w:sz w:val="24"/>
                <w:szCs w:val="24"/>
              </w:rPr>
              <w:t>Renforcer la sécurité sanitaire des aliments mis sur le marché et consommés par les populations</w:t>
            </w:r>
          </w:p>
        </w:tc>
        <w:tc>
          <w:tcPr>
            <w:tcW w:w="1316" w:type="pct"/>
            <w:vAlign w:val="center"/>
          </w:tcPr>
          <w:p w14:paraId="62981EB2" w14:textId="77777777" w:rsidR="0064603F" w:rsidRPr="00EB5A4F" w:rsidRDefault="0064603F" w:rsidP="004263EE">
            <w:pPr>
              <w:rPr>
                <w:rFonts w:ascii="Arial" w:hAnsi="Arial" w:cs="Arial"/>
                <w:sz w:val="24"/>
                <w:szCs w:val="24"/>
                <w:lang w:val="fr-CM"/>
              </w:rPr>
            </w:pPr>
            <w:r w:rsidRPr="00EB5A4F">
              <w:rPr>
                <w:rFonts w:ascii="Arial" w:hAnsi="Arial" w:cs="Arial"/>
                <w:sz w:val="24"/>
                <w:szCs w:val="24"/>
                <w:lang w:val="fr-CM"/>
              </w:rPr>
              <w:t xml:space="preserve">Axe stratégique Promotion de la santé et nutrition </w:t>
            </w:r>
          </w:p>
        </w:tc>
        <w:tc>
          <w:tcPr>
            <w:tcW w:w="1947" w:type="pct"/>
            <w:vAlign w:val="center"/>
          </w:tcPr>
          <w:p w14:paraId="00DE8F0D" w14:textId="4A5F89B1" w:rsidR="0064603F" w:rsidRPr="00EB5A4F" w:rsidRDefault="0064603F" w:rsidP="0064603F">
            <w:pPr>
              <w:rPr>
                <w:rFonts w:ascii="Arial" w:hAnsi="Arial" w:cs="Arial"/>
                <w:sz w:val="24"/>
                <w:szCs w:val="24"/>
              </w:rPr>
            </w:pPr>
            <w:r w:rsidRPr="00EB5A4F">
              <w:rPr>
                <w:rFonts w:ascii="Arial" w:hAnsi="Arial" w:cs="Arial"/>
                <w:sz w:val="24"/>
                <w:szCs w:val="24"/>
              </w:rPr>
              <w:t xml:space="preserve">Pilier : le développement d’un capital humain et du </w:t>
            </w:r>
            <w:r w:rsidR="00F67F8E" w:rsidRPr="00EB5A4F">
              <w:rPr>
                <w:rFonts w:ascii="Arial" w:hAnsi="Arial" w:cs="Arial"/>
                <w:sz w:val="24"/>
                <w:szCs w:val="24"/>
              </w:rPr>
              <w:t>bien-être</w:t>
            </w:r>
            <w:r w:rsidRPr="00EB5A4F">
              <w:rPr>
                <w:rFonts w:ascii="Arial" w:hAnsi="Arial" w:cs="Arial"/>
                <w:sz w:val="24"/>
                <w:szCs w:val="24"/>
              </w:rPr>
              <w:t> : S</w:t>
            </w:r>
            <w:r w:rsidRPr="00EB5A4F">
              <w:rPr>
                <w:rFonts w:ascii="Arial" w:hAnsi="Arial" w:cs="Arial"/>
                <w:sz w:val="24"/>
                <w:szCs w:val="24"/>
                <w:lang w:val="fr-CM"/>
              </w:rPr>
              <w:t xml:space="preserve">anté et nutrition </w:t>
            </w:r>
          </w:p>
          <w:p w14:paraId="752286EA" w14:textId="77777777" w:rsidR="0064603F" w:rsidRPr="00EB5A4F" w:rsidRDefault="0064603F" w:rsidP="0064603F">
            <w:pPr>
              <w:rPr>
                <w:rFonts w:ascii="Arial" w:hAnsi="Arial" w:cs="Arial"/>
                <w:sz w:val="24"/>
                <w:szCs w:val="24"/>
                <w:lang w:val="fr-CM"/>
              </w:rPr>
            </w:pPr>
            <w:r w:rsidRPr="00EB5A4F">
              <w:rPr>
                <w:rFonts w:ascii="Arial" w:hAnsi="Arial" w:cs="Arial"/>
                <w:sz w:val="24"/>
                <w:szCs w:val="24"/>
                <w:lang w:val="fr-CM"/>
              </w:rPr>
              <w:t>Paragraphe 403</w:t>
            </w:r>
          </w:p>
        </w:tc>
      </w:tr>
      <w:tr w:rsidR="00A163F1" w:rsidRPr="00EB5A4F" w14:paraId="6A20E9F1" w14:textId="77777777" w:rsidTr="006B6250">
        <w:trPr>
          <w:trHeight w:val="662"/>
        </w:trPr>
        <w:tc>
          <w:tcPr>
            <w:tcW w:w="1737" w:type="pct"/>
          </w:tcPr>
          <w:p w14:paraId="0A099B23" w14:textId="77777777" w:rsidR="0064603F" w:rsidRPr="00EB5A4F" w:rsidRDefault="0064603F" w:rsidP="0064603F">
            <w:pPr>
              <w:rPr>
                <w:rFonts w:ascii="Arial" w:hAnsi="Arial" w:cs="Arial"/>
                <w:spacing w:val="-2"/>
                <w:sz w:val="24"/>
                <w:szCs w:val="24"/>
              </w:rPr>
            </w:pPr>
            <w:r w:rsidRPr="00EB5A4F">
              <w:rPr>
                <w:rFonts w:ascii="Arial" w:hAnsi="Arial" w:cs="Arial"/>
                <w:spacing w:val="-2"/>
                <w:sz w:val="24"/>
                <w:szCs w:val="24"/>
              </w:rPr>
              <w:t xml:space="preserve">Mettre en place un mécanisme de sensibilisation et d’éducation nutritionnelle adapté au contexte socio culturel du Cameroun </w:t>
            </w:r>
          </w:p>
        </w:tc>
        <w:tc>
          <w:tcPr>
            <w:tcW w:w="1316" w:type="pct"/>
            <w:vAlign w:val="center"/>
          </w:tcPr>
          <w:p w14:paraId="2D914C35" w14:textId="77777777" w:rsidR="005E44C6" w:rsidRPr="00EB5A4F" w:rsidRDefault="0064603F" w:rsidP="0064603F">
            <w:pPr>
              <w:rPr>
                <w:rFonts w:ascii="Arial" w:hAnsi="Arial" w:cs="Arial"/>
                <w:sz w:val="24"/>
                <w:szCs w:val="24"/>
                <w:lang w:val="fr-CM"/>
              </w:rPr>
            </w:pPr>
            <w:r w:rsidRPr="00EB5A4F">
              <w:rPr>
                <w:rFonts w:ascii="Arial" w:hAnsi="Arial" w:cs="Arial"/>
                <w:sz w:val="24"/>
                <w:szCs w:val="24"/>
                <w:lang w:val="fr-CM"/>
              </w:rPr>
              <w:t xml:space="preserve">Axe stratégique Promotion de la santé et nutrition </w:t>
            </w:r>
          </w:p>
          <w:p w14:paraId="3A255376" w14:textId="77777777" w:rsidR="0064603F" w:rsidRPr="00EB5A4F" w:rsidRDefault="0064603F" w:rsidP="0064603F">
            <w:pPr>
              <w:rPr>
                <w:rFonts w:ascii="Arial" w:hAnsi="Arial" w:cs="Arial"/>
                <w:sz w:val="24"/>
                <w:szCs w:val="24"/>
                <w:lang w:val="fr-CM"/>
              </w:rPr>
            </w:pPr>
          </w:p>
        </w:tc>
        <w:tc>
          <w:tcPr>
            <w:tcW w:w="1947" w:type="pct"/>
            <w:vAlign w:val="center"/>
          </w:tcPr>
          <w:p w14:paraId="44FFB746" w14:textId="38262EEF" w:rsidR="005E44C6" w:rsidRPr="00EB5A4F" w:rsidRDefault="005E44C6" w:rsidP="005E44C6">
            <w:pPr>
              <w:rPr>
                <w:rFonts w:ascii="Arial" w:hAnsi="Arial" w:cs="Arial"/>
                <w:sz w:val="24"/>
                <w:szCs w:val="24"/>
              </w:rPr>
            </w:pPr>
            <w:r w:rsidRPr="00EB5A4F">
              <w:rPr>
                <w:rFonts w:ascii="Arial" w:hAnsi="Arial" w:cs="Arial"/>
                <w:sz w:val="24"/>
                <w:szCs w:val="24"/>
              </w:rPr>
              <w:t xml:space="preserve">Pilier : le développement d’un capital humain et du </w:t>
            </w:r>
            <w:r w:rsidR="00F67F8E" w:rsidRPr="00EB5A4F">
              <w:rPr>
                <w:rFonts w:ascii="Arial" w:hAnsi="Arial" w:cs="Arial"/>
                <w:sz w:val="24"/>
                <w:szCs w:val="24"/>
              </w:rPr>
              <w:t>bien-être</w:t>
            </w:r>
            <w:r w:rsidRPr="00EB5A4F">
              <w:rPr>
                <w:rFonts w:ascii="Arial" w:hAnsi="Arial" w:cs="Arial"/>
                <w:sz w:val="24"/>
                <w:szCs w:val="24"/>
              </w:rPr>
              <w:t> : S</w:t>
            </w:r>
            <w:r w:rsidRPr="00EB5A4F">
              <w:rPr>
                <w:rFonts w:ascii="Arial" w:hAnsi="Arial" w:cs="Arial"/>
                <w:sz w:val="24"/>
                <w:szCs w:val="24"/>
                <w:lang w:val="fr-CM"/>
              </w:rPr>
              <w:t xml:space="preserve">anté et nutrition </w:t>
            </w:r>
          </w:p>
          <w:p w14:paraId="2126D75E" w14:textId="77777777" w:rsidR="0064603F" w:rsidRPr="00EB5A4F" w:rsidRDefault="0064603F" w:rsidP="0064603F">
            <w:pPr>
              <w:rPr>
                <w:rFonts w:ascii="Arial" w:hAnsi="Arial" w:cs="Arial"/>
                <w:sz w:val="24"/>
                <w:szCs w:val="24"/>
              </w:rPr>
            </w:pPr>
          </w:p>
        </w:tc>
      </w:tr>
      <w:tr w:rsidR="00A163F1" w:rsidRPr="00EB5A4F" w14:paraId="5ED1ABA3" w14:textId="77777777" w:rsidTr="006B6250">
        <w:trPr>
          <w:trHeight w:val="662"/>
        </w:trPr>
        <w:tc>
          <w:tcPr>
            <w:tcW w:w="1737" w:type="pct"/>
          </w:tcPr>
          <w:p w14:paraId="0BBBB69E" w14:textId="77777777" w:rsidR="0064603F" w:rsidRPr="00EB5A4F" w:rsidRDefault="0064603F" w:rsidP="0064603F">
            <w:pPr>
              <w:rPr>
                <w:rFonts w:ascii="Arial" w:hAnsi="Arial" w:cs="Arial"/>
                <w:spacing w:val="23"/>
                <w:sz w:val="24"/>
                <w:szCs w:val="24"/>
              </w:rPr>
            </w:pPr>
            <w:r w:rsidRPr="00EB5A4F">
              <w:rPr>
                <w:rFonts w:ascii="Arial" w:hAnsi="Arial" w:cs="Arial"/>
                <w:spacing w:val="-2"/>
                <w:sz w:val="24"/>
                <w:szCs w:val="24"/>
              </w:rPr>
              <w:t>Améliorer l’accès des populations à un régime alimentaire sain et équilibré</w:t>
            </w:r>
            <w:r w:rsidRPr="00EB5A4F">
              <w:rPr>
                <w:rFonts w:ascii="Arial" w:hAnsi="Arial" w:cs="Arial"/>
                <w:spacing w:val="23"/>
                <w:sz w:val="24"/>
                <w:szCs w:val="24"/>
              </w:rPr>
              <w:t xml:space="preserve"> </w:t>
            </w:r>
          </w:p>
        </w:tc>
        <w:tc>
          <w:tcPr>
            <w:tcW w:w="1316" w:type="pct"/>
            <w:vAlign w:val="center"/>
          </w:tcPr>
          <w:p w14:paraId="3B598CBD" w14:textId="77777777" w:rsidR="0064603F" w:rsidRPr="00EB5A4F" w:rsidRDefault="0064603F" w:rsidP="004263EE">
            <w:pPr>
              <w:rPr>
                <w:rFonts w:ascii="Arial" w:hAnsi="Arial" w:cs="Arial"/>
                <w:sz w:val="24"/>
                <w:szCs w:val="24"/>
                <w:lang w:val="fr-CM"/>
              </w:rPr>
            </w:pPr>
            <w:r w:rsidRPr="00EB5A4F">
              <w:rPr>
                <w:rFonts w:ascii="Arial" w:hAnsi="Arial" w:cs="Arial"/>
                <w:sz w:val="24"/>
                <w:szCs w:val="24"/>
                <w:lang w:val="fr-CM"/>
              </w:rPr>
              <w:t xml:space="preserve">Axe stratégique Promotion de la santé et nutrition </w:t>
            </w:r>
          </w:p>
        </w:tc>
        <w:tc>
          <w:tcPr>
            <w:tcW w:w="1947" w:type="pct"/>
            <w:vAlign w:val="center"/>
          </w:tcPr>
          <w:p w14:paraId="7578F11E" w14:textId="29EC225B" w:rsidR="0064603F" w:rsidRPr="00EB5A4F" w:rsidRDefault="0064603F" w:rsidP="0064603F">
            <w:pPr>
              <w:rPr>
                <w:rFonts w:ascii="Arial" w:hAnsi="Arial" w:cs="Arial"/>
                <w:sz w:val="24"/>
                <w:szCs w:val="24"/>
              </w:rPr>
            </w:pPr>
            <w:r w:rsidRPr="00EB5A4F">
              <w:rPr>
                <w:rFonts w:ascii="Arial" w:hAnsi="Arial" w:cs="Arial"/>
                <w:sz w:val="24"/>
                <w:szCs w:val="24"/>
              </w:rPr>
              <w:t xml:space="preserve">Pilier : le développement d’un capital humain et du </w:t>
            </w:r>
            <w:r w:rsidR="00F67F8E" w:rsidRPr="00EB5A4F">
              <w:rPr>
                <w:rFonts w:ascii="Arial" w:hAnsi="Arial" w:cs="Arial"/>
                <w:sz w:val="24"/>
                <w:szCs w:val="24"/>
              </w:rPr>
              <w:t>bien-être</w:t>
            </w:r>
            <w:r w:rsidRPr="00EB5A4F">
              <w:rPr>
                <w:rFonts w:ascii="Arial" w:hAnsi="Arial" w:cs="Arial"/>
                <w:sz w:val="24"/>
                <w:szCs w:val="24"/>
              </w:rPr>
              <w:t> : S</w:t>
            </w:r>
            <w:r w:rsidRPr="00EB5A4F">
              <w:rPr>
                <w:rFonts w:ascii="Arial" w:hAnsi="Arial" w:cs="Arial"/>
                <w:sz w:val="24"/>
                <w:szCs w:val="24"/>
                <w:lang w:val="fr-CM"/>
              </w:rPr>
              <w:t xml:space="preserve">anté et nutrition </w:t>
            </w:r>
          </w:p>
          <w:p w14:paraId="3BC71086" w14:textId="77777777" w:rsidR="0064603F" w:rsidRPr="00EB5A4F" w:rsidRDefault="0064603F" w:rsidP="0064603F">
            <w:pPr>
              <w:rPr>
                <w:rFonts w:ascii="Arial" w:hAnsi="Arial" w:cs="Arial"/>
                <w:sz w:val="24"/>
                <w:szCs w:val="24"/>
                <w:lang w:val="fr-CM"/>
              </w:rPr>
            </w:pPr>
            <w:r w:rsidRPr="00EB5A4F">
              <w:rPr>
                <w:rFonts w:ascii="Arial" w:hAnsi="Arial" w:cs="Arial"/>
                <w:sz w:val="24"/>
                <w:szCs w:val="24"/>
                <w:lang w:val="fr-CM"/>
              </w:rPr>
              <w:t>Paragraphe 403</w:t>
            </w:r>
          </w:p>
        </w:tc>
      </w:tr>
      <w:tr w:rsidR="00A163F1" w:rsidRPr="00EB5A4F" w14:paraId="2C2F25B6" w14:textId="77777777" w:rsidTr="006B6250">
        <w:trPr>
          <w:trHeight w:val="662"/>
        </w:trPr>
        <w:tc>
          <w:tcPr>
            <w:tcW w:w="1737" w:type="pct"/>
          </w:tcPr>
          <w:p w14:paraId="2CB26694" w14:textId="77777777" w:rsidR="0064603F" w:rsidRPr="00EB5A4F" w:rsidRDefault="0064603F" w:rsidP="0064603F">
            <w:pPr>
              <w:rPr>
                <w:rFonts w:ascii="Arial" w:hAnsi="Arial" w:cs="Arial"/>
                <w:spacing w:val="23"/>
                <w:sz w:val="24"/>
                <w:szCs w:val="24"/>
              </w:rPr>
            </w:pPr>
            <w:r w:rsidRPr="00EB5A4F">
              <w:rPr>
                <w:rFonts w:ascii="Arial" w:hAnsi="Arial" w:cs="Arial"/>
                <w:spacing w:val="23"/>
                <w:sz w:val="24"/>
                <w:szCs w:val="24"/>
              </w:rPr>
              <w:t>V</w:t>
            </w:r>
            <w:r w:rsidRPr="00EB5A4F">
              <w:rPr>
                <w:rFonts w:ascii="Arial" w:hAnsi="Arial" w:cs="Arial"/>
                <w:sz w:val="24"/>
                <w:szCs w:val="24"/>
              </w:rPr>
              <w:t>eiller</w:t>
            </w:r>
            <w:r w:rsidRPr="00EB5A4F">
              <w:rPr>
                <w:rFonts w:ascii="Arial" w:hAnsi="Arial" w:cs="Arial"/>
                <w:spacing w:val="23"/>
                <w:sz w:val="24"/>
                <w:szCs w:val="24"/>
              </w:rPr>
              <w:t xml:space="preserve"> </w:t>
            </w:r>
            <w:r w:rsidRPr="00EB5A4F">
              <w:rPr>
                <w:rFonts w:ascii="Arial" w:hAnsi="Arial" w:cs="Arial"/>
                <w:sz w:val="24"/>
                <w:szCs w:val="24"/>
              </w:rPr>
              <w:t>au</w:t>
            </w:r>
            <w:r w:rsidRPr="00EB5A4F">
              <w:rPr>
                <w:rFonts w:ascii="Arial" w:hAnsi="Arial" w:cs="Arial"/>
                <w:spacing w:val="23"/>
                <w:sz w:val="24"/>
                <w:szCs w:val="24"/>
              </w:rPr>
              <w:t xml:space="preserve"> </w:t>
            </w:r>
            <w:r w:rsidRPr="00EB5A4F">
              <w:rPr>
                <w:rFonts w:ascii="Arial" w:hAnsi="Arial" w:cs="Arial"/>
                <w:sz w:val="24"/>
                <w:szCs w:val="24"/>
              </w:rPr>
              <w:t>respect</w:t>
            </w:r>
            <w:r w:rsidRPr="00EB5A4F">
              <w:rPr>
                <w:rFonts w:ascii="Arial" w:hAnsi="Arial" w:cs="Arial"/>
                <w:spacing w:val="22"/>
                <w:sz w:val="24"/>
                <w:szCs w:val="24"/>
              </w:rPr>
              <w:t xml:space="preserve"> </w:t>
            </w:r>
            <w:r w:rsidRPr="00EB5A4F">
              <w:rPr>
                <w:rFonts w:ascii="Arial" w:hAnsi="Arial" w:cs="Arial"/>
                <w:sz w:val="24"/>
                <w:szCs w:val="24"/>
              </w:rPr>
              <w:t>des</w:t>
            </w:r>
            <w:r w:rsidRPr="00EB5A4F">
              <w:rPr>
                <w:rFonts w:ascii="Arial" w:eastAsia="Times New Roman" w:hAnsi="Arial" w:cs="Arial"/>
                <w:spacing w:val="56"/>
                <w:w w:val="102"/>
                <w:sz w:val="24"/>
                <w:szCs w:val="24"/>
              </w:rPr>
              <w:t xml:space="preserve"> </w:t>
            </w:r>
            <w:r w:rsidRPr="00EB5A4F">
              <w:rPr>
                <w:rFonts w:ascii="Arial" w:hAnsi="Arial" w:cs="Arial"/>
                <w:sz w:val="24"/>
                <w:szCs w:val="24"/>
              </w:rPr>
              <w:t>normes</w:t>
            </w:r>
            <w:r w:rsidRPr="00EB5A4F">
              <w:rPr>
                <w:rFonts w:ascii="Arial" w:hAnsi="Arial" w:cs="Arial"/>
                <w:spacing w:val="17"/>
                <w:sz w:val="24"/>
                <w:szCs w:val="24"/>
              </w:rPr>
              <w:t xml:space="preserve"> </w:t>
            </w:r>
            <w:r w:rsidRPr="00EB5A4F">
              <w:rPr>
                <w:rFonts w:ascii="Arial" w:hAnsi="Arial" w:cs="Arial"/>
                <w:sz w:val="24"/>
                <w:szCs w:val="24"/>
              </w:rPr>
              <w:t>en</w:t>
            </w:r>
            <w:r w:rsidRPr="00EB5A4F">
              <w:rPr>
                <w:rFonts w:ascii="Arial" w:hAnsi="Arial" w:cs="Arial"/>
                <w:spacing w:val="17"/>
                <w:sz w:val="24"/>
                <w:szCs w:val="24"/>
              </w:rPr>
              <w:t xml:space="preserve"> </w:t>
            </w:r>
            <w:r w:rsidRPr="00EB5A4F">
              <w:rPr>
                <w:rFonts w:ascii="Arial" w:hAnsi="Arial" w:cs="Arial"/>
                <w:sz w:val="24"/>
                <w:szCs w:val="24"/>
              </w:rPr>
              <w:t>matière</w:t>
            </w:r>
            <w:r w:rsidRPr="00EB5A4F">
              <w:rPr>
                <w:rFonts w:ascii="Arial" w:hAnsi="Arial" w:cs="Arial"/>
                <w:spacing w:val="18"/>
                <w:sz w:val="24"/>
                <w:szCs w:val="24"/>
              </w:rPr>
              <w:t xml:space="preserve"> </w:t>
            </w:r>
            <w:r w:rsidRPr="00EB5A4F">
              <w:rPr>
                <w:rFonts w:ascii="Arial" w:hAnsi="Arial" w:cs="Arial"/>
                <w:spacing w:val="-1"/>
                <w:sz w:val="24"/>
                <w:szCs w:val="24"/>
              </w:rPr>
              <w:t>d’étiquetage</w:t>
            </w:r>
            <w:r w:rsidRPr="00EB5A4F">
              <w:rPr>
                <w:rFonts w:ascii="Arial" w:hAnsi="Arial" w:cs="Arial"/>
                <w:spacing w:val="17"/>
                <w:sz w:val="24"/>
                <w:szCs w:val="24"/>
              </w:rPr>
              <w:t xml:space="preserve"> </w:t>
            </w:r>
            <w:r w:rsidRPr="00EB5A4F">
              <w:rPr>
                <w:rFonts w:ascii="Arial" w:hAnsi="Arial" w:cs="Arial"/>
                <w:spacing w:val="-1"/>
                <w:sz w:val="24"/>
                <w:szCs w:val="24"/>
              </w:rPr>
              <w:t>alimentaire.</w:t>
            </w:r>
          </w:p>
        </w:tc>
        <w:tc>
          <w:tcPr>
            <w:tcW w:w="1316" w:type="pct"/>
            <w:vAlign w:val="center"/>
          </w:tcPr>
          <w:p w14:paraId="531617DA" w14:textId="77777777" w:rsidR="0064603F" w:rsidRPr="00EB5A4F" w:rsidRDefault="0064603F" w:rsidP="004263EE">
            <w:pPr>
              <w:rPr>
                <w:rFonts w:ascii="Arial" w:eastAsia="Tw Cen MT" w:hAnsi="Arial" w:cs="Arial"/>
                <w:sz w:val="24"/>
                <w:szCs w:val="24"/>
              </w:rPr>
            </w:pPr>
            <w:r w:rsidRPr="00EB5A4F">
              <w:rPr>
                <w:rFonts w:ascii="Arial" w:hAnsi="Arial" w:cs="Arial"/>
                <w:sz w:val="24"/>
                <w:szCs w:val="24"/>
                <w:lang w:val="fr-CM"/>
              </w:rPr>
              <w:t xml:space="preserve">Axe stratégique Promotion de la santé et nutrition </w:t>
            </w:r>
          </w:p>
        </w:tc>
        <w:tc>
          <w:tcPr>
            <w:tcW w:w="1947" w:type="pct"/>
            <w:vAlign w:val="center"/>
          </w:tcPr>
          <w:p w14:paraId="119DE91B" w14:textId="7F5DEB3B" w:rsidR="0064603F" w:rsidRPr="00EB5A4F" w:rsidRDefault="0064603F" w:rsidP="0064603F">
            <w:pPr>
              <w:rPr>
                <w:rFonts w:ascii="Arial" w:hAnsi="Arial" w:cs="Arial"/>
                <w:sz w:val="24"/>
                <w:szCs w:val="24"/>
              </w:rPr>
            </w:pPr>
            <w:r w:rsidRPr="00EB5A4F">
              <w:rPr>
                <w:rFonts w:ascii="Arial" w:hAnsi="Arial" w:cs="Arial"/>
                <w:sz w:val="24"/>
                <w:szCs w:val="24"/>
              </w:rPr>
              <w:t xml:space="preserve">Pilier : le développement d’un capital humain et du </w:t>
            </w:r>
            <w:r w:rsidR="00F67F8E" w:rsidRPr="00EB5A4F">
              <w:rPr>
                <w:rFonts w:ascii="Arial" w:hAnsi="Arial" w:cs="Arial"/>
                <w:sz w:val="24"/>
                <w:szCs w:val="24"/>
              </w:rPr>
              <w:t>bien-être</w:t>
            </w:r>
            <w:r w:rsidRPr="00EB5A4F">
              <w:rPr>
                <w:rFonts w:ascii="Arial" w:hAnsi="Arial" w:cs="Arial"/>
                <w:sz w:val="24"/>
                <w:szCs w:val="24"/>
              </w:rPr>
              <w:t> : S</w:t>
            </w:r>
            <w:r w:rsidRPr="00EB5A4F">
              <w:rPr>
                <w:rFonts w:ascii="Arial" w:hAnsi="Arial" w:cs="Arial"/>
                <w:sz w:val="24"/>
                <w:szCs w:val="24"/>
                <w:lang w:val="fr-CM"/>
              </w:rPr>
              <w:t xml:space="preserve">anté et nutrition </w:t>
            </w:r>
          </w:p>
          <w:p w14:paraId="72045B4A" w14:textId="77777777" w:rsidR="0064603F" w:rsidRPr="00EB5A4F" w:rsidRDefault="0064603F" w:rsidP="0064603F">
            <w:pPr>
              <w:rPr>
                <w:rFonts w:ascii="Arial" w:eastAsia="Tw Cen MT" w:hAnsi="Arial" w:cs="Arial"/>
                <w:sz w:val="24"/>
                <w:szCs w:val="24"/>
              </w:rPr>
            </w:pPr>
            <w:r w:rsidRPr="00EB5A4F">
              <w:rPr>
                <w:rFonts w:ascii="Arial" w:hAnsi="Arial" w:cs="Arial"/>
                <w:sz w:val="24"/>
                <w:szCs w:val="24"/>
                <w:lang w:val="fr-CM"/>
              </w:rPr>
              <w:t>Paragraphe 403</w:t>
            </w:r>
          </w:p>
        </w:tc>
      </w:tr>
      <w:tr w:rsidR="00A163F1" w:rsidRPr="00EB5A4F" w14:paraId="0130BF95" w14:textId="77777777" w:rsidTr="006B6250">
        <w:trPr>
          <w:trHeight w:val="662"/>
        </w:trPr>
        <w:tc>
          <w:tcPr>
            <w:tcW w:w="1737" w:type="pct"/>
          </w:tcPr>
          <w:p w14:paraId="27C68C76" w14:textId="77777777" w:rsidR="005E44C6" w:rsidRPr="00EB5A4F" w:rsidRDefault="005E44C6" w:rsidP="005E44C6">
            <w:pPr>
              <w:rPr>
                <w:rFonts w:ascii="Arial" w:hAnsi="Arial" w:cs="Arial"/>
                <w:spacing w:val="3"/>
                <w:sz w:val="24"/>
                <w:szCs w:val="24"/>
              </w:rPr>
            </w:pPr>
            <w:r w:rsidRPr="00EB5A4F">
              <w:rPr>
                <w:rFonts w:ascii="Arial" w:hAnsi="Arial" w:cs="Arial"/>
                <w:spacing w:val="-2"/>
                <w:sz w:val="24"/>
                <w:szCs w:val="24"/>
              </w:rPr>
              <w:t>Met</w:t>
            </w:r>
            <w:r w:rsidRPr="00EB5A4F">
              <w:rPr>
                <w:rFonts w:ascii="Arial" w:hAnsi="Arial" w:cs="Arial"/>
                <w:sz w:val="24"/>
                <w:szCs w:val="24"/>
              </w:rPr>
              <w:t>tre</w:t>
            </w:r>
            <w:r w:rsidRPr="00EB5A4F">
              <w:rPr>
                <w:rFonts w:ascii="Arial" w:hAnsi="Arial" w:cs="Arial"/>
                <w:spacing w:val="8"/>
                <w:sz w:val="24"/>
                <w:szCs w:val="24"/>
              </w:rPr>
              <w:t xml:space="preserve"> </w:t>
            </w:r>
            <w:r w:rsidRPr="00EB5A4F">
              <w:rPr>
                <w:rFonts w:ascii="Arial" w:hAnsi="Arial" w:cs="Arial"/>
                <w:sz w:val="24"/>
                <w:szCs w:val="24"/>
              </w:rPr>
              <w:t>en</w:t>
            </w:r>
            <w:r w:rsidRPr="00EB5A4F">
              <w:rPr>
                <w:rFonts w:ascii="Arial" w:hAnsi="Arial" w:cs="Arial"/>
                <w:spacing w:val="9"/>
                <w:sz w:val="24"/>
                <w:szCs w:val="24"/>
              </w:rPr>
              <w:t xml:space="preserve"> </w:t>
            </w:r>
            <w:r w:rsidRPr="00EB5A4F">
              <w:rPr>
                <w:rFonts w:ascii="Arial" w:hAnsi="Arial" w:cs="Arial"/>
                <w:sz w:val="24"/>
                <w:szCs w:val="24"/>
              </w:rPr>
              <w:t>place</w:t>
            </w:r>
            <w:r w:rsidRPr="00EB5A4F">
              <w:rPr>
                <w:rFonts w:ascii="Arial" w:hAnsi="Arial" w:cs="Arial"/>
                <w:spacing w:val="8"/>
                <w:sz w:val="24"/>
                <w:szCs w:val="24"/>
              </w:rPr>
              <w:t xml:space="preserve"> </w:t>
            </w:r>
            <w:r w:rsidRPr="00EB5A4F">
              <w:rPr>
                <w:rFonts w:ascii="Arial" w:hAnsi="Arial" w:cs="Arial"/>
                <w:sz w:val="24"/>
                <w:szCs w:val="24"/>
              </w:rPr>
              <w:t>un</w:t>
            </w:r>
            <w:r w:rsidRPr="00EB5A4F">
              <w:rPr>
                <w:rFonts w:ascii="Arial" w:hAnsi="Arial" w:cs="Arial"/>
                <w:spacing w:val="9"/>
                <w:sz w:val="24"/>
                <w:szCs w:val="24"/>
              </w:rPr>
              <w:t xml:space="preserve"> </w:t>
            </w:r>
            <w:r w:rsidRPr="00EB5A4F">
              <w:rPr>
                <w:rFonts w:ascii="Arial" w:hAnsi="Arial" w:cs="Arial"/>
                <w:sz w:val="24"/>
                <w:szCs w:val="24"/>
              </w:rPr>
              <w:t>plan</w:t>
            </w:r>
            <w:r w:rsidRPr="00EB5A4F">
              <w:rPr>
                <w:rFonts w:ascii="Arial" w:hAnsi="Arial" w:cs="Arial"/>
                <w:spacing w:val="9"/>
                <w:sz w:val="24"/>
                <w:szCs w:val="24"/>
              </w:rPr>
              <w:t xml:space="preserve"> </w:t>
            </w:r>
            <w:r w:rsidRPr="00EB5A4F">
              <w:rPr>
                <w:rFonts w:ascii="Arial" w:hAnsi="Arial" w:cs="Arial"/>
                <w:sz w:val="24"/>
                <w:szCs w:val="24"/>
              </w:rPr>
              <w:t>national</w:t>
            </w:r>
            <w:r w:rsidRPr="00EB5A4F">
              <w:rPr>
                <w:rFonts w:ascii="Arial" w:hAnsi="Arial" w:cs="Arial"/>
                <w:spacing w:val="8"/>
                <w:sz w:val="24"/>
                <w:szCs w:val="24"/>
              </w:rPr>
              <w:t xml:space="preserve"> </w:t>
            </w:r>
            <w:r w:rsidRPr="00EB5A4F">
              <w:rPr>
                <w:rFonts w:ascii="Arial" w:hAnsi="Arial" w:cs="Arial"/>
                <w:sz w:val="24"/>
                <w:szCs w:val="24"/>
              </w:rPr>
              <w:t>de</w:t>
            </w:r>
            <w:r w:rsidRPr="00EB5A4F">
              <w:rPr>
                <w:rFonts w:ascii="Arial" w:hAnsi="Arial" w:cs="Arial"/>
                <w:spacing w:val="9"/>
                <w:sz w:val="24"/>
                <w:szCs w:val="24"/>
              </w:rPr>
              <w:t xml:space="preserve"> </w:t>
            </w:r>
            <w:r w:rsidRPr="00EB5A4F">
              <w:rPr>
                <w:rFonts w:ascii="Arial" w:hAnsi="Arial" w:cs="Arial"/>
                <w:sz w:val="24"/>
                <w:szCs w:val="24"/>
              </w:rPr>
              <w:t>lutte</w:t>
            </w:r>
            <w:r w:rsidRPr="00EB5A4F">
              <w:rPr>
                <w:rFonts w:ascii="Arial" w:hAnsi="Arial" w:cs="Arial"/>
                <w:spacing w:val="9"/>
                <w:sz w:val="24"/>
                <w:szCs w:val="24"/>
              </w:rPr>
              <w:t xml:space="preserve"> </w:t>
            </w:r>
            <w:r w:rsidRPr="00EB5A4F">
              <w:rPr>
                <w:rFonts w:ascii="Arial" w:hAnsi="Arial" w:cs="Arial"/>
                <w:sz w:val="24"/>
                <w:szCs w:val="24"/>
              </w:rPr>
              <w:t>contre</w:t>
            </w:r>
            <w:r w:rsidRPr="00EB5A4F">
              <w:rPr>
                <w:rFonts w:ascii="Arial" w:hAnsi="Arial" w:cs="Arial"/>
                <w:spacing w:val="8"/>
                <w:sz w:val="24"/>
                <w:szCs w:val="24"/>
              </w:rPr>
              <w:t xml:space="preserve"> </w:t>
            </w:r>
            <w:r w:rsidRPr="00EB5A4F">
              <w:rPr>
                <w:rFonts w:ascii="Arial" w:hAnsi="Arial" w:cs="Arial"/>
                <w:sz w:val="24"/>
                <w:szCs w:val="24"/>
              </w:rPr>
              <w:t>la</w:t>
            </w:r>
            <w:r w:rsidRPr="00EB5A4F">
              <w:rPr>
                <w:rFonts w:ascii="Arial" w:hAnsi="Arial" w:cs="Arial"/>
                <w:spacing w:val="9"/>
                <w:sz w:val="24"/>
                <w:szCs w:val="24"/>
              </w:rPr>
              <w:t xml:space="preserve"> </w:t>
            </w:r>
            <w:r w:rsidRPr="00EB5A4F">
              <w:rPr>
                <w:rFonts w:ascii="Arial" w:hAnsi="Arial" w:cs="Arial"/>
                <w:sz w:val="24"/>
                <w:szCs w:val="24"/>
              </w:rPr>
              <w:t>malnutrition</w:t>
            </w:r>
            <w:r w:rsidRPr="00EB5A4F">
              <w:rPr>
                <w:rFonts w:ascii="Arial" w:hAnsi="Arial" w:cs="Arial"/>
                <w:spacing w:val="21"/>
                <w:sz w:val="24"/>
                <w:szCs w:val="24"/>
              </w:rPr>
              <w:t xml:space="preserve"> </w:t>
            </w:r>
            <w:r w:rsidRPr="00EB5A4F">
              <w:rPr>
                <w:rFonts w:ascii="Arial" w:hAnsi="Arial" w:cs="Arial"/>
                <w:sz w:val="24"/>
                <w:szCs w:val="24"/>
              </w:rPr>
              <w:t>des</w:t>
            </w:r>
            <w:r w:rsidRPr="00EB5A4F">
              <w:rPr>
                <w:rFonts w:ascii="Arial" w:hAnsi="Arial" w:cs="Arial"/>
                <w:spacing w:val="22"/>
                <w:sz w:val="24"/>
                <w:szCs w:val="24"/>
              </w:rPr>
              <w:t xml:space="preserve"> </w:t>
            </w:r>
            <w:r w:rsidRPr="00EB5A4F">
              <w:rPr>
                <w:rFonts w:ascii="Arial" w:hAnsi="Arial" w:cs="Arial"/>
                <w:sz w:val="24"/>
                <w:szCs w:val="24"/>
              </w:rPr>
              <w:t>femmes</w:t>
            </w:r>
            <w:r w:rsidRPr="00EB5A4F">
              <w:rPr>
                <w:rFonts w:ascii="Arial" w:hAnsi="Arial" w:cs="Arial"/>
                <w:spacing w:val="22"/>
                <w:sz w:val="24"/>
                <w:szCs w:val="24"/>
              </w:rPr>
              <w:t xml:space="preserve"> </w:t>
            </w:r>
            <w:r w:rsidRPr="00EB5A4F">
              <w:rPr>
                <w:rFonts w:ascii="Arial" w:hAnsi="Arial" w:cs="Arial"/>
                <w:sz w:val="24"/>
                <w:szCs w:val="24"/>
              </w:rPr>
              <w:t>enceintes</w:t>
            </w:r>
            <w:r w:rsidRPr="00EB5A4F">
              <w:rPr>
                <w:rFonts w:ascii="Arial" w:hAnsi="Arial" w:cs="Arial"/>
                <w:spacing w:val="22"/>
                <w:sz w:val="24"/>
                <w:szCs w:val="24"/>
              </w:rPr>
              <w:t xml:space="preserve"> </w:t>
            </w:r>
            <w:r w:rsidRPr="00EB5A4F">
              <w:rPr>
                <w:rFonts w:ascii="Arial" w:hAnsi="Arial" w:cs="Arial"/>
                <w:sz w:val="24"/>
                <w:szCs w:val="24"/>
              </w:rPr>
              <w:t>ou</w:t>
            </w:r>
            <w:r w:rsidRPr="00EB5A4F">
              <w:rPr>
                <w:rFonts w:ascii="Arial" w:hAnsi="Arial" w:cs="Arial"/>
                <w:spacing w:val="22"/>
                <w:sz w:val="24"/>
                <w:szCs w:val="24"/>
              </w:rPr>
              <w:t xml:space="preserve"> </w:t>
            </w:r>
            <w:r w:rsidRPr="00EB5A4F">
              <w:rPr>
                <w:rFonts w:ascii="Arial" w:hAnsi="Arial" w:cs="Arial"/>
                <w:sz w:val="24"/>
                <w:szCs w:val="24"/>
              </w:rPr>
              <w:t>allaitantes</w:t>
            </w:r>
            <w:r w:rsidRPr="00EB5A4F">
              <w:rPr>
                <w:rFonts w:ascii="Arial" w:hAnsi="Arial" w:cs="Arial"/>
                <w:spacing w:val="22"/>
                <w:sz w:val="24"/>
                <w:szCs w:val="24"/>
              </w:rPr>
              <w:t xml:space="preserve"> </w:t>
            </w:r>
            <w:r w:rsidRPr="00EB5A4F">
              <w:rPr>
                <w:rFonts w:ascii="Arial" w:hAnsi="Arial" w:cs="Arial"/>
                <w:sz w:val="24"/>
                <w:szCs w:val="24"/>
              </w:rPr>
              <w:t>et</w:t>
            </w:r>
            <w:r w:rsidRPr="00EB5A4F">
              <w:rPr>
                <w:rFonts w:ascii="Arial" w:hAnsi="Arial" w:cs="Arial"/>
                <w:spacing w:val="21"/>
                <w:sz w:val="24"/>
                <w:szCs w:val="24"/>
              </w:rPr>
              <w:t xml:space="preserve"> </w:t>
            </w:r>
            <w:r w:rsidRPr="00EB5A4F">
              <w:rPr>
                <w:rFonts w:ascii="Arial" w:hAnsi="Arial" w:cs="Arial"/>
                <w:sz w:val="24"/>
                <w:szCs w:val="24"/>
              </w:rPr>
              <w:t>des</w:t>
            </w:r>
            <w:r w:rsidRPr="00EB5A4F">
              <w:rPr>
                <w:rFonts w:ascii="Arial" w:eastAsia="Times New Roman" w:hAnsi="Arial" w:cs="Arial"/>
                <w:w w:val="102"/>
                <w:sz w:val="24"/>
                <w:szCs w:val="24"/>
              </w:rPr>
              <w:t xml:space="preserve"> </w:t>
            </w:r>
            <w:r w:rsidRPr="00EB5A4F">
              <w:rPr>
                <w:rFonts w:ascii="Arial" w:hAnsi="Arial" w:cs="Arial"/>
                <w:sz w:val="24"/>
                <w:szCs w:val="24"/>
              </w:rPr>
              <w:t>enfants</w:t>
            </w:r>
            <w:r w:rsidRPr="00EB5A4F">
              <w:rPr>
                <w:rFonts w:ascii="Arial" w:hAnsi="Arial" w:cs="Arial"/>
                <w:spacing w:val="2"/>
                <w:sz w:val="24"/>
                <w:szCs w:val="24"/>
              </w:rPr>
              <w:t xml:space="preserve"> </w:t>
            </w:r>
            <w:r w:rsidRPr="00EB5A4F">
              <w:rPr>
                <w:rFonts w:ascii="Arial" w:hAnsi="Arial" w:cs="Arial"/>
                <w:sz w:val="24"/>
                <w:szCs w:val="24"/>
              </w:rPr>
              <w:t>de</w:t>
            </w:r>
            <w:r w:rsidRPr="00EB5A4F">
              <w:rPr>
                <w:rFonts w:ascii="Arial" w:hAnsi="Arial" w:cs="Arial"/>
                <w:spacing w:val="3"/>
                <w:sz w:val="24"/>
                <w:szCs w:val="24"/>
              </w:rPr>
              <w:t xml:space="preserve"> </w:t>
            </w:r>
            <w:r w:rsidRPr="00EB5A4F">
              <w:rPr>
                <w:rFonts w:ascii="Arial" w:hAnsi="Arial" w:cs="Arial"/>
                <w:sz w:val="24"/>
                <w:szCs w:val="24"/>
              </w:rPr>
              <w:t>moins</w:t>
            </w:r>
            <w:r w:rsidRPr="00EB5A4F">
              <w:rPr>
                <w:rFonts w:ascii="Arial" w:hAnsi="Arial" w:cs="Arial"/>
                <w:spacing w:val="3"/>
                <w:sz w:val="24"/>
                <w:szCs w:val="24"/>
              </w:rPr>
              <w:t xml:space="preserve"> </w:t>
            </w:r>
            <w:r w:rsidRPr="00EB5A4F">
              <w:rPr>
                <w:rFonts w:ascii="Arial" w:hAnsi="Arial" w:cs="Arial"/>
                <w:sz w:val="24"/>
                <w:szCs w:val="24"/>
              </w:rPr>
              <w:t>de</w:t>
            </w:r>
            <w:r w:rsidRPr="00EB5A4F">
              <w:rPr>
                <w:rFonts w:ascii="Arial" w:hAnsi="Arial" w:cs="Arial"/>
                <w:spacing w:val="3"/>
                <w:sz w:val="24"/>
                <w:szCs w:val="24"/>
              </w:rPr>
              <w:t xml:space="preserve"> </w:t>
            </w:r>
            <w:r w:rsidRPr="00EB5A4F">
              <w:rPr>
                <w:rFonts w:ascii="Arial" w:hAnsi="Arial" w:cs="Arial"/>
                <w:sz w:val="24"/>
                <w:szCs w:val="24"/>
              </w:rPr>
              <w:t>5</w:t>
            </w:r>
            <w:r w:rsidRPr="00EB5A4F">
              <w:rPr>
                <w:rFonts w:ascii="Arial" w:hAnsi="Arial" w:cs="Arial"/>
                <w:spacing w:val="3"/>
                <w:sz w:val="24"/>
                <w:szCs w:val="24"/>
              </w:rPr>
              <w:t xml:space="preserve"> </w:t>
            </w:r>
            <w:r w:rsidRPr="00EB5A4F">
              <w:rPr>
                <w:rFonts w:ascii="Arial" w:hAnsi="Arial" w:cs="Arial"/>
                <w:sz w:val="24"/>
                <w:szCs w:val="24"/>
              </w:rPr>
              <w:t>ans</w:t>
            </w:r>
            <w:r w:rsidRPr="00EB5A4F">
              <w:rPr>
                <w:rFonts w:ascii="Arial" w:hAnsi="Arial" w:cs="Arial"/>
                <w:spacing w:val="3"/>
                <w:sz w:val="24"/>
                <w:szCs w:val="24"/>
              </w:rPr>
              <w:t xml:space="preserve"> </w:t>
            </w:r>
          </w:p>
        </w:tc>
        <w:tc>
          <w:tcPr>
            <w:tcW w:w="1316" w:type="pct"/>
            <w:vAlign w:val="center"/>
          </w:tcPr>
          <w:p w14:paraId="07076070" w14:textId="77777777" w:rsidR="005E44C6" w:rsidRPr="00EB5A4F" w:rsidRDefault="005E44C6" w:rsidP="005E44C6">
            <w:pPr>
              <w:rPr>
                <w:rFonts w:ascii="Arial" w:hAnsi="Arial" w:cs="Arial"/>
                <w:sz w:val="24"/>
                <w:szCs w:val="24"/>
              </w:rPr>
            </w:pPr>
            <w:r w:rsidRPr="00EB5A4F">
              <w:rPr>
                <w:rFonts w:ascii="Arial" w:hAnsi="Arial" w:cs="Arial"/>
                <w:sz w:val="24"/>
                <w:szCs w:val="24"/>
                <w:lang w:val="fr-CM"/>
              </w:rPr>
              <w:t>Axe stratégique Promotion de la santé et nutrition</w:t>
            </w:r>
          </w:p>
        </w:tc>
        <w:tc>
          <w:tcPr>
            <w:tcW w:w="1947" w:type="pct"/>
          </w:tcPr>
          <w:p w14:paraId="410B6CCC" w14:textId="5E0F67F4" w:rsidR="005E44C6" w:rsidRPr="00EB5A4F" w:rsidRDefault="005E44C6" w:rsidP="005E44C6">
            <w:pPr>
              <w:rPr>
                <w:rFonts w:ascii="Arial" w:hAnsi="Arial" w:cs="Arial"/>
                <w:sz w:val="24"/>
                <w:szCs w:val="24"/>
                <w:lang w:val="fr-CM"/>
              </w:rPr>
            </w:pPr>
            <w:r w:rsidRPr="00EB5A4F">
              <w:rPr>
                <w:rFonts w:ascii="Arial" w:hAnsi="Arial" w:cs="Arial"/>
                <w:sz w:val="24"/>
                <w:szCs w:val="24"/>
              </w:rPr>
              <w:t xml:space="preserve">Pilier : le développement d’un capital humain et du </w:t>
            </w:r>
            <w:r w:rsidR="00F67F8E" w:rsidRPr="00EB5A4F">
              <w:rPr>
                <w:rFonts w:ascii="Arial" w:hAnsi="Arial" w:cs="Arial"/>
                <w:sz w:val="24"/>
                <w:szCs w:val="24"/>
              </w:rPr>
              <w:t>bien-être</w:t>
            </w:r>
            <w:r w:rsidRPr="00EB5A4F">
              <w:rPr>
                <w:rFonts w:ascii="Arial" w:hAnsi="Arial" w:cs="Arial"/>
                <w:sz w:val="24"/>
                <w:szCs w:val="24"/>
              </w:rPr>
              <w:t> : S</w:t>
            </w:r>
            <w:r w:rsidRPr="00EB5A4F">
              <w:rPr>
                <w:rFonts w:ascii="Arial" w:hAnsi="Arial" w:cs="Arial"/>
                <w:sz w:val="24"/>
                <w:szCs w:val="24"/>
                <w:lang w:val="fr-CM"/>
              </w:rPr>
              <w:t xml:space="preserve">anté et nutrition </w:t>
            </w:r>
          </w:p>
          <w:p w14:paraId="6E59AC38" w14:textId="77777777" w:rsidR="00C47A9D" w:rsidRPr="00EB5A4F" w:rsidRDefault="00C47A9D" w:rsidP="005E44C6">
            <w:pPr>
              <w:rPr>
                <w:rFonts w:ascii="Arial" w:hAnsi="Arial" w:cs="Arial"/>
                <w:sz w:val="24"/>
                <w:szCs w:val="24"/>
              </w:rPr>
            </w:pPr>
            <w:r w:rsidRPr="00EB5A4F">
              <w:rPr>
                <w:rFonts w:ascii="Arial" w:hAnsi="Arial" w:cs="Arial"/>
                <w:sz w:val="24"/>
                <w:szCs w:val="24"/>
                <w:lang w:val="fr-CM"/>
              </w:rPr>
              <w:t>Paragraphe 303</w:t>
            </w:r>
          </w:p>
        </w:tc>
      </w:tr>
      <w:tr w:rsidR="00A163F1" w:rsidRPr="00EB5A4F" w14:paraId="6E2183C1" w14:textId="77777777" w:rsidTr="006B6250">
        <w:trPr>
          <w:trHeight w:val="491"/>
        </w:trPr>
        <w:tc>
          <w:tcPr>
            <w:tcW w:w="1737" w:type="pct"/>
          </w:tcPr>
          <w:p w14:paraId="46326582" w14:textId="77777777" w:rsidR="005E44C6" w:rsidRPr="00EB5A4F" w:rsidRDefault="005E44C6" w:rsidP="005E44C6">
            <w:pPr>
              <w:rPr>
                <w:rFonts w:ascii="Arial" w:hAnsi="Arial" w:cs="Arial"/>
                <w:spacing w:val="11"/>
                <w:sz w:val="24"/>
                <w:szCs w:val="24"/>
              </w:rPr>
            </w:pPr>
            <w:r w:rsidRPr="00EB5A4F">
              <w:rPr>
                <w:rFonts w:ascii="Arial" w:hAnsi="Arial" w:cs="Arial"/>
                <w:sz w:val="24"/>
                <w:szCs w:val="24"/>
              </w:rPr>
              <w:t>E</w:t>
            </w:r>
            <w:r w:rsidRPr="00EB5A4F">
              <w:rPr>
                <w:rFonts w:ascii="Arial" w:hAnsi="Arial" w:cs="Arial"/>
                <w:spacing w:val="-2"/>
                <w:sz w:val="24"/>
                <w:szCs w:val="24"/>
              </w:rPr>
              <w:t>ngager</w:t>
            </w:r>
            <w:r w:rsidRPr="00EB5A4F">
              <w:rPr>
                <w:rFonts w:ascii="Arial" w:hAnsi="Arial" w:cs="Arial"/>
                <w:spacing w:val="9"/>
                <w:sz w:val="24"/>
                <w:szCs w:val="24"/>
              </w:rPr>
              <w:t xml:space="preserve"> </w:t>
            </w:r>
            <w:r w:rsidRPr="00EB5A4F">
              <w:rPr>
                <w:rFonts w:ascii="Arial" w:hAnsi="Arial" w:cs="Arial"/>
                <w:sz w:val="24"/>
                <w:szCs w:val="24"/>
              </w:rPr>
              <w:t>une</w:t>
            </w:r>
            <w:r w:rsidRPr="00EB5A4F">
              <w:rPr>
                <w:rFonts w:ascii="Arial" w:hAnsi="Arial" w:cs="Arial"/>
                <w:spacing w:val="8"/>
                <w:sz w:val="24"/>
                <w:szCs w:val="24"/>
              </w:rPr>
              <w:t xml:space="preserve"> </w:t>
            </w:r>
            <w:r w:rsidRPr="00EB5A4F">
              <w:rPr>
                <w:rFonts w:ascii="Arial" w:hAnsi="Arial" w:cs="Arial"/>
                <w:sz w:val="24"/>
                <w:szCs w:val="24"/>
              </w:rPr>
              <w:t>lutte</w:t>
            </w:r>
            <w:r w:rsidRPr="00EB5A4F">
              <w:rPr>
                <w:rFonts w:ascii="Arial" w:hAnsi="Arial" w:cs="Arial"/>
                <w:spacing w:val="9"/>
                <w:sz w:val="24"/>
                <w:szCs w:val="24"/>
              </w:rPr>
              <w:t xml:space="preserve"> </w:t>
            </w:r>
            <w:r w:rsidRPr="00EB5A4F">
              <w:rPr>
                <w:rFonts w:ascii="Arial" w:hAnsi="Arial" w:cs="Arial"/>
                <w:sz w:val="24"/>
                <w:szCs w:val="24"/>
              </w:rPr>
              <w:t>sans</w:t>
            </w:r>
            <w:r w:rsidRPr="00EB5A4F">
              <w:rPr>
                <w:rFonts w:ascii="Arial" w:hAnsi="Arial" w:cs="Arial"/>
                <w:spacing w:val="8"/>
                <w:sz w:val="24"/>
                <w:szCs w:val="24"/>
              </w:rPr>
              <w:t xml:space="preserve"> </w:t>
            </w:r>
            <w:r w:rsidRPr="00EB5A4F">
              <w:rPr>
                <w:rFonts w:ascii="Arial" w:hAnsi="Arial" w:cs="Arial"/>
                <w:sz w:val="24"/>
                <w:szCs w:val="24"/>
              </w:rPr>
              <w:t xml:space="preserve">relâche </w:t>
            </w:r>
            <w:r w:rsidRPr="00EB5A4F">
              <w:rPr>
                <w:rFonts w:ascii="Arial" w:hAnsi="Arial" w:cs="Arial"/>
                <w:spacing w:val="-2"/>
                <w:sz w:val="24"/>
                <w:szCs w:val="24"/>
              </w:rPr>
              <w:t>contre</w:t>
            </w:r>
            <w:r w:rsidRPr="00EB5A4F">
              <w:rPr>
                <w:rFonts w:ascii="Arial" w:hAnsi="Arial" w:cs="Arial"/>
                <w:spacing w:val="1"/>
                <w:sz w:val="24"/>
                <w:szCs w:val="24"/>
              </w:rPr>
              <w:t xml:space="preserve"> </w:t>
            </w:r>
            <w:r w:rsidRPr="00EB5A4F">
              <w:rPr>
                <w:rFonts w:ascii="Arial" w:hAnsi="Arial" w:cs="Arial"/>
                <w:spacing w:val="-2"/>
                <w:sz w:val="24"/>
                <w:szCs w:val="24"/>
              </w:rPr>
              <w:t>l’addiction</w:t>
            </w:r>
            <w:r w:rsidRPr="00EB5A4F">
              <w:rPr>
                <w:rFonts w:ascii="Arial" w:hAnsi="Arial" w:cs="Arial"/>
                <w:spacing w:val="1"/>
                <w:sz w:val="24"/>
                <w:szCs w:val="24"/>
              </w:rPr>
              <w:t xml:space="preserve"> </w:t>
            </w:r>
            <w:r w:rsidRPr="00EB5A4F">
              <w:rPr>
                <w:rFonts w:ascii="Arial" w:hAnsi="Arial" w:cs="Arial"/>
                <w:spacing w:val="-2"/>
                <w:sz w:val="24"/>
                <w:szCs w:val="24"/>
              </w:rPr>
              <w:t>des</w:t>
            </w:r>
            <w:r w:rsidRPr="00EB5A4F">
              <w:rPr>
                <w:rFonts w:ascii="Arial" w:hAnsi="Arial" w:cs="Arial"/>
                <w:sz w:val="24"/>
                <w:szCs w:val="24"/>
              </w:rPr>
              <w:t xml:space="preserve"> </w:t>
            </w:r>
            <w:r w:rsidRPr="00EB5A4F">
              <w:rPr>
                <w:rFonts w:ascii="Arial" w:hAnsi="Arial" w:cs="Arial"/>
                <w:spacing w:val="-2"/>
                <w:sz w:val="24"/>
                <w:szCs w:val="24"/>
              </w:rPr>
              <w:t>jeunes</w:t>
            </w:r>
            <w:r w:rsidRPr="00EB5A4F">
              <w:rPr>
                <w:rFonts w:ascii="Arial" w:hAnsi="Arial" w:cs="Arial"/>
                <w:spacing w:val="1"/>
                <w:sz w:val="24"/>
                <w:szCs w:val="24"/>
              </w:rPr>
              <w:t xml:space="preserve"> </w:t>
            </w:r>
            <w:r w:rsidRPr="00EB5A4F">
              <w:rPr>
                <w:rFonts w:ascii="Arial" w:hAnsi="Arial" w:cs="Arial"/>
                <w:spacing w:val="-2"/>
                <w:sz w:val="24"/>
                <w:szCs w:val="24"/>
              </w:rPr>
              <w:t>aux</w:t>
            </w:r>
            <w:r w:rsidRPr="00EB5A4F">
              <w:rPr>
                <w:rFonts w:ascii="Arial" w:hAnsi="Arial" w:cs="Arial"/>
                <w:spacing w:val="1"/>
                <w:sz w:val="24"/>
                <w:szCs w:val="24"/>
              </w:rPr>
              <w:t xml:space="preserve"> </w:t>
            </w:r>
            <w:r w:rsidRPr="00EB5A4F">
              <w:rPr>
                <w:rFonts w:ascii="Arial" w:hAnsi="Arial" w:cs="Arial"/>
                <w:spacing w:val="-2"/>
                <w:sz w:val="24"/>
                <w:szCs w:val="24"/>
              </w:rPr>
              <w:t>substances</w:t>
            </w:r>
            <w:r w:rsidRPr="00EB5A4F">
              <w:rPr>
                <w:rFonts w:ascii="Arial" w:hAnsi="Arial" w:cs="Arial"/>
                <w:sz w:val="24"/>
                <w:szCs w:val="24"/>
              </w:rPr>
              <w:t xml:space="preserve"> </w:t>
            </w:r>
            <w:r w:rsidRPr="00EB5A4F">
              <w:rPr>
                <w:rFonts w:ascii="Arial" w:hAnsi="Arial" w:cs="Arial"/>
                <w:spacing w:val="-2"/>
                <w:sz w:val="24"/>
                <w:szCs w:val="24"/>
              </w:rPr>
              <w:t>no</w:t>
            </w:r>
            <w:r w:rsidRPr="00EB5A4F">
              <w:rPr>
                <w:rFonts w:ascii="Arial" w:hAnsi="Arial" w:cs="Arial"/>
                <w:sz w:val="24"/>
                <w:szCs w:val="24"/>
              </w:rPr>
              <w:t>cives</w:t>
            </w:r>
            <w:r w:rsidRPr="00EB5A4F">
              <w:rPr>
                <w:rFonts w:ascii="Arial" w:hAnsi="Arial" w:cs="Arial"/>
                <w:spacing w:val="10"/>
                <w:sz w:val="24"/>
                <w:szCs w:val="24"/>
              </w:rPr>
              <w:t xml:space="preserve"> </w:t>
            </w:r>
            <w:r w:rsidRPr="00EB5A4F">
              <w:rPr>
                <w:rFonts w:ascii="Arial" w:hAnsi="Arial" w:cs="Arial"/>
                <w:sz w:val="24"/>
                <w:szCs w:val="24"/>
              </w:rPr>
              <w:t>à</w:t>
            </w:r>
            <w:r w:rsidRPr="00EB5A4F">
              <w:rPr>
                <w:rFonts w:ascii="Arial" w:hAnsi="Arial" w:cs="Arial"/>
                <w:spacing w:val="10"/>
                <w:sz w:val="24"/>
                <w:szCs w:val="24"/>
              </w:rPr>
              <w:t xml:space="preserve"> </w:t>
            </w:r>
            <w:r w:rsidRPr="00EB5A4F">
              <w:rPr>
                <w:rFonts w:ascii="Arial" w:hAnsi="Arial" w:cs="Arial"/>
                <w:sz w:val="24"/>
                <w:szCs w:val="24"/>
              </w:rPr>
              <w:t>la</w:t>
            </w:r>
            <w:r w:rsidRPr="00EB5A4F">
              <w:rPr>
                <w:rFonts w:ascii="Arial" w:hAnsi="Arial" w:cs="Arial"/>
                <w:spacing w:val="10"/>
                <w:sz w:val="24"/>
                <w:szCs w:val="24"/>
              </w:rPr>
              <w:t xml:space="preserve"> </w:t>
            </w:r>
            <w:r w:rsidRPr="00EB5A4F">
              <w:rPr>
                <w:rFonts w:ascii="Arial" w:hAnsi="Arial" w:cs="Arial"/>
                <w:sz w:val="24"/>
                <w:szCs w:val="24"/>
              </w:rPr>
              <w:t>santé</w:t>
            </w:r>
            <w:r w:rsidRPr="00EB5A4F">
              <w:rPr>
                <w:rFonts w:ascii="Arial" w:hAnsi="Arial" w:cs="Arial"/>
                <w:spacing w:val="10"/>
                <w:sz w:val="24"/>
                <w:szCs w:val="24"/>
              </w:rPr>
              <w:t xml:space="preserve"> </w:t>
            </w:r>
            <w:r w:rsidRPr="00EB5A4F">
              <w:rPr>
                <w:rFonts w:ascii="Arial" w:hAnsi="Arial" w:cs="Arial"/>
                <w:sz w:val="24"/>
                <w:szCs w:val="24"/>
              </w:rPr>
              <w:t>et</w:t>
            </w:r>
            <w:r w:rsidRPr="00EB5A4F">
              <w:rPr>
                <w:rFonts w:ascii="Arial" w:hAnsi="Arial" w:cs="Arial"/>
                <w:spacing w:val="10"/>
                <w:sz w:val="24"/>
                <w:szCs w:val="24"/>
              </w:rPr>
              <w:t xml:space="preserve"> </w:t>
            </w:r>
            <w:r w:rsidRPr="00EB5A4F">
              <w:rPr>
                <w:rFonts w:ascii="Arial" w:hAnsi="Arial" w:cs="Arial"/>
                <w:sz w:val="24"/>
                <w:szCs w:val="24"/>
              </w:rPr>
              <w:t>l’utilisation</w:t>
            </w:r>
            <w:r w:rsidRPr="00EB5A4F">
              <w:rPr>
                <w:rFonts w:ascii="Arial" w:hAnsi="Arial" w:cs="Arial"/>
                <w:spacing w:val="10"/>
                <w:sz w:val="24"/>
                <w:szCs w:val="24"/>
              </w:rPr>
              <w:t xml:space="preserve"> </w:t>
            </w:r>
            <w:r w:rsidRPr="00EB5A4F">
              <w:rPr>
                <w:rFonts w:ascii="Arial" w:hAnsi="Arial" w:cs="Arial"/>
                <w:sz w:val="24"/>
                <w:szCs w:val="24"/>
              </w:rPr>
              <w:t>des</w:t>
            </w:r>
            <w:r w:rsidRPr="00EB5A4F">
              <w:rPr>
                <w:rFonts w:ascii="Arial" w:hAnsi="Arial" w:cs="Arial"/>
                <w:spacing w:val="10"/>
                <w:sz w:val="24"/>
                <w:szCs w:val="24"/>
              </w:rPr>
              <w:t xml:space="preserve"> </w:t>
            </w:r>
            <w:r w:rsidRPr="00EB5A4F">
              <w:rPr>
                <w:rFonts w:ascii="Arial" w:hAnsi="Arial" w:cs="Arial"/>
                <w:sz w:val="24"/>
                <w:szCs w:val="24"/>
              </w:rPr>
              <w:t>produits</w:t>
            </w:r>
            <w:r w:rsidRPr="00EB5A4F">
              <w:rPr>
                <w:rFonts w:ascii="Arial" w:eastAsia="Times New Roman" w:hAnsi="Arial" w:cs="Arial"/>
                <w:spacing w:val="38"/>
                <w:w w:val="102"/>
                <w:sz w:val="24"/>
                <w:szCs w:val="24"/>
              </w:rPr>
              <w:t xml:space="preserve"> </w:t>
            </w:r>
            <w:r w:rsidRPr="00EB5A4F">
              <w:rPr>
                <w:rFonts w:ascii="Arial" w:hAnsi="Arial" w:cs="Arial"/>
                <w:sz w:val="24"/>
                <w:szCs w:val="24"/>
              </w:rPr>
              <w:t>cosmétiques</w:t>
            </w:r>
            <w:r w:rsidRPr="00EB5A4F">
              <w:rPr>
                <w:rFonts w:ascii="Arial" w:hAnsi="Arial" w:cs="Arial"/>
                <w:spacing w:val="10"/>
                <w:sz w:val="24"/>
                <w:szCs w:val="24"/>
              </w:rPr>
              <w:t xml:space="preserve"> </w:t>
            </w:r>
            <w:r w:rsidRPr="00EB5A4F">
              <w:rPr>
                <w:rFonts w:ascii="Arial" w:hAnsi="Arial" w:cs="Arial"/>
                <w:spacing w:val="-1"/>
                <w:sz w:val="24"/>
                <w:szCs w:val="24"/>
              </w:rPr>
              <w:t>dangereux</w:t>
            </w:r>
          </w:p>
        </w:tc>
        <w:tc>
          <w:tcPr>
            <w:tcW w:w="1316" w:type="pct"/>
            <w:vAlign w:val="center"/>
          </w:tcPr>
          <w:p w14:paraId="166D16C7" w14:textId="77777777" w:rsidR="005E44C6" w:rsidRPr="00EB5A4F" w:rsidRDefault="005E44C6" w:rsidP="005E44C6">
            <w:pPr>
              <w:rPr>
                <w:rFonts w:ascii="Arial" w:hAnsi="Arial" w:cs="Arial"/>
                <w:sz w:val="24"/>
                <w:szCs w:val="24"/>
                <w:lang w:val="fr-CM"/>
              </w:rPr>
            </w:pPr>
            <w:r w:rsidRPr="00EB5A4F">
              <w:rPr>
                <w:rFonts w:ascii="Arial" w:hAnsi="Arial" w:cs="Arial"/>
                <w:sz w:val="24"/>
                <w:szCs w:val="24"/>
                <w:lang w:val="fr-CM"/>
              </w:rPr>
              <w:t>Axe stratégique Promotion de la santé et nutrition</w:t>
            </w:r>
          </w:p>
          <w:p w14:paraId="720F9A78" w14:textId="77777777" w:rsidR="005E44C6" w:rsidRPr="00EB5A4F" w:rsidRDefault="005E44C6" w:rsidP="004263EE">
            <w:pPr>
              <w:rPr>
                <w:rFonts w:ascii="Arial" w:hAnsi="Arial" w:cs="Arial"/>
                <w:sz w:val="24"/>
                <w:szCs w:val="24"/>
              </w:rPr>
            </w:pPr>
          </w:p>
        </w:tc>
        <w:tc>
          <w:tcPr>
            <w:tcW w:w="1947" w:type="pct"/>
          </w:tcPr>
          <w:p w14:paraId="5BA5E70D" w14:textId="68C8899D" w:rsidR="00C47A9D" w:rsidRPr="00EB5A4F" w:rsidRDefault="005E44C6" w:rsidP="005E44C6">
            <w:pPr>
              <w:rPr>
                <w:rFonts w:ascii="Arial" w:hAnsi="Arial" w:cs="Arial"/>
                <w:sz w:val="24"/>
                <w:szCs w:val="24"/>
                <w:lang w:val="fr-CM"/>
              </w:rPr>
            </w:pPr>
            <w:r w:rsidRPr="00EB5A4F">
              <w:rPr>
                <w:rFonts w:ascii="Arial" w:hAnsi="Arial" w:cs="Arial"/>
                <w:sz w:val="24"/>
                <w:szCs w:val="24"/>
              </w:rPr>
              <w:t xml:space="preserve">Pilier : le développement d’un capital humain et du </w:t>
            </w:r>
            <w:r w:rsidR="00F67F8E" w:rsidRPr="00EB5A4F">
              <w:rPr>
                <w:rFonts w:ascii="Arial" w:hAnsi="Arial" w:cs="Arial"/>
                <w:sz w:val="24"/>
                <w:szCs w:val="24"/>
              </w:rPr>
              <w:t>bien-être</w:t>
            </w:r>
            <w:r w:rsidRPr="00EB5A4F">
              <w:rPr>
                <w:rFonts w:ascii="Arial" w:hAnsi="Arial" w:cs="Arial"/>
                <w:sz w:val="24"/>
                <w:szCs w:val="24"/>
              </w:rPr>
              <w:t> : S</w:t>
            </w:r>
            <w:r w:rsidRPr="00EB5A4F">
              <w:rPr>
                <w:rFonts w:ascii="Arial" w:hAnsi="Arial" w:cs="Arial"/>
                <w:sz w:val="24"/>
                <w:szCs w:val="24"/>
                <w:lang w:val="fr-CM"/>
              </w:rPr>
              <w:t>anté et nutrition</w:t>
            </w:r>
          </w:p>
          <w:p w14:paraId="069DC880" w14:textId="77777777" w:rsidR="005E44C6" w:rsidRPr="00EB5A4F" w:rsidRDefault="00C47A9D" w:rsidP="005E44C6">
            <w:pPr>
              <w:rPr>
                <w:rFonts w:ascii="Arial" w:hAnsi="Arial" w:cs="Arial"/>
                <w:sz w:val="24"/>
                <w:szCs w:val="24"/>
              </w:rPr>
            </w:pPr>
            <w:r w:rsidRPr="00EB5A4F">
              <w:rPr>
                <w:rFonts w:ascii="Arial" w:hAnsi="Arial" w:cs="Arial"/>
                <w:sz w:val="24"/>
                <w:szCs w:val="24"/>
                <w:lang w:val="fr-CM"/>
              </w:rPr>
              <w:t>Paragraphe 301</w:t>
            </w:r>
            <w:r w:rsidR="005E44C6" w:rsidRPr="00EB5A4F">
              <w:rPr>
                <w:rFonts w:ascii="Arial" w:hAnsi="Arial" w:cs="Arial"/>
                <w:sz w:val="24"/>
                <w:szCs w:val="24"/>
                <w:lang w:val="fr-CM"/>
              </w:rPr>
              <w:t xml:space="preserve"> </w:t>
            </w:r>
          </w:p>
        </w:tc>
      </w:tr>
      <w:tr w:rsidR="00A163F1" w:rsidRPr="00EB5A4F" w14:paraId="7C9A200F" w14:textId="77777777" w:rsidTr="006B6250">
        <w:trPr>
          <w:trHeight w:val="76"/>
        </w:trPr>
        <w:tc>
          <w:tcPr>
            <w:tcW w:w="1737" w:type="pct"/>
            <w:shd w:val="clear" w:color="auto" w:fill="FFC000"/>
          </w:tcPr>
          <w:p w14:paraId="16C8783B" w14:textId="77777777" w:rsidR="00BA78E4" w:rsidRPr="00EB5A4F" w:rsidRDefault="00BA78E4" w:rsidP="005E44C6">
            <w:pPr>
              <w:rPr>
                <w:rFonts w:ascii="Arial" w:hAnsi="Arial" w:cs="Arial"/>
                <w:sz w:val="24"/>
                <w:szCs w:val="24"/>
              </w:rPr>
            </w:pPr>
          </w:p>
        </w:tc>
        <w:tc>
          <w:tcPr>
            <w:tcW w:w="1316" w:type="pct"/>
            <w:shd w:val="clear" w:color="auto" w:fill="FFC000"/>
            <w:vAlign w:val="center"/>
          </w:tcPr>
          <w:p w14:paraId="23B91F51" w14:textId="77777777" w:rsidR="00BA78E4" w:rsidRPr="00EB5A4F" w:rsidRDefault="00BA78E4" w:rsidP="005E44C6">
            <w:pPr>
              <w:rPr>
                <w:rFonts w:ascii="Arial" w:hAnsi="Arial" w:cs="Arial"/>
                <w:sz w:val="24"/>
                <w:szCs w:val="24"/>
                <w:lang w:val="fr-CM"/>
              </w:rPr>
            </w:pPr>
          </w:p>
        </w:tc>
        <w:tc>
          <w:tcPr>
            <w:tcW w:w="1947" w:type="pct"/>
            <w:shd w:val="clear" w:color="auto" w:fill="FFC000"/>
          </w:tcPr>
          <w:p w14:paraId="0FF31C87" w14:textId="77777777" w:rsidR="00BA78E4" w:rsidRPr="00EB5A4F" w:rsidRDefault="00BA78E4" w:rsidP="005E44C6">
            <w:pPr>
              <w:rPr>
                <w:rFonts w:ascii="Arial" w:hAnsi="Arial" w:cs="Arial"/>
                <w:sz w:val="24"/>
                <w:szCs w:val="24"/>
              </w:rPr>
            </w:pPr>
          </w:p>
        </w:tc>
      </w:tr>
      <w:tr w:rsidR="00A163F1" w:rsidRPr="00EB5A4F" w14:paraId="1C758536" w14:textId="77777777" w:rsidTr="006B6250">
        <w:trPr>
          <w:trHeight w:val="670"/>
        </w:trPr>
        <w:tc>
          <w:tcPr>
            <w:tcW w:w="1737" w:type="pct"/>
          </w:tcPr>
          <w:p w14:paraId="3FCCE86B" w14:textId="77777777" w:rsidR="005E44C6" w:rsidRPr="00EB5A4F" w:rsidRDefault="005E44C6" w:rsidP="005E44C6">
            <w:pPr>
              <w:rPr>
                <w:rFonts w:ascii="Arial" w:hAnsi="Arial" w:cs="Arial"/>
                <w:sz w:val="24"/>
                <w:szCs w:val="24"/>
              </w:rPr>
            </w:pPr>
            <w:r w:rsidRPr="00EB5A4F">
              <w:rPr>
                <w:rFonts w:ascii="Arial" w:hAnsi="Arial" w:cs="Arial"/>
                <w:sz w:val="24"/>
                <w:szCs w:val="24"/>
              </w:rPr>
              <w:t>Réduire</w:t>
            </w:r>
            <w:r w:rsidRPr="00EB5A4F">
              <w:rPr>
                <w:rFonts w:ascii="Arial" w:hAnsi="Arial" w:cs="Arial"/>
                <w:spacing w:val="37"/>
                <w:sz w:val="24"/>
                <w:szCs w:val="24"/>
              </w:rPr>
              <w:t xml:space="preserve"> </w:t>
            </w:r>
            <w:r w:rsidRPr="00EB5A4F">
              <w:rPr>
                <w:rFonts w:ascii="Arial" w:hAnsi="Arial" w:cs="Arial"/>
                <w:sz w:val="24"/>
                <w:szCs w:val="24"/>
              </w:rPr>
              <w:t>d’au</w:t>
            </w:r>
            <w:r w:rsidRPr="00EB5A4F">
              <w:rPr>
                <w:rFonts w:ascii="Arial" w:hAnsi="Arial" w:cs="Arial"/>
                <w:spacing w:val="38"/>
                <w:sz w:val="24"/>
                <w:szCs w:val="24"/>
              </w:rPr>
              <w:t xml:space="preserve"> </w:t>
            </w:r>
            <w:r w:rsidRPr="00EB5A4F">
              <w:rPr>
                <w:rFonts w:ascii="Arial" w:hAnsi="Arial" w:cs="Arial"/>
                <w:sz w:val="24"/>
                <w:szCs w:val="24"/>
              </w:rPr>
              <w:t>moins</w:t>
            </w:r>
            <w:r w:rsidRPr="00EB5A4F">
              <w:rPr>
                <w:rFonts w:ascii="Arial" w:hAnsi="Arial" w:cs="Arial"/>
                <w:spacing w:val="37"/>
                <w:sz w:val="24"/>
                <w:szCs w:val="24"/>
              </w:rPr>
              <w:t xml:space="preserve"> </w:t>
            </w:r>
            <w:r w:rsidRPr="00EB5A4F">
              <w:rPr>
                <w:rFonts w:ascii="Arial" w:hAnsi="Arial" w:cs="Arial"/>
                <w:sz w:val="24"/>
                <w:szCs w:val="24"/>
              </w:rPr>
              <w:t>30% l’incidence/prévalence des</w:t>
            </w:r>
            <w:r w:rsidRPr="00EB5A4F">
              <w:rPr>
                <w:rFonts w:ascii="Arial" w:hAnsi="Arial" w:cs="Arial"/>
                <w:spacing w:val="30"/>
                <w:sz w:val="24"/>
                <w:szCs w:val="24"/>
              </w:rPr>
              <w:t xml:space="preserve"> </w:t>
            </w:r>
            <w:r w:rsidRPr="00EB5A4F">
              <w:rPr>
                <w:rFonts w:ascii="Arial" w:hAnsi="Arial" w:cs="Arial"/>
                <w:sz w:val="24"/>
                <w:szCs w:val="24"/>
              </w:rPr>
              <w:t>principales</w:t>
            </w:r>
            <w:r w:rsidRPr="00EB5A4F">
              <w:rPr>
                <w:rFonts w:ascii="Arial" w:hAnsi="Arial" w:cs="Arial"/>
                <w:spacing w:val="31"/>
                <w:sz w:val="24"/>
                <w:szCs w:val="24"/>
              </w:rPr>
              <w:t xml:space="preserve"> </w:t>
            </w:r>
            <w:r w:rsidRPr="00EB5A4F">
              <w:rPr>
                <w:rFonts w:ascii="Arial" w:hAnsi="Arial" w:cs="Arial"/>
                <w:sz w:val="24"/>
                <w:szCs w:val="24"/>
              </w:rPr>
              <w:t>maladies</w:t>
            </w:r>
            <w:r w:rsidRPr="00EB5A4F">
              <w:rPr>
                <w:rFonts w:ascii="Arial" w:hAnsi="Arial" w:cs="Arial"/>
                <w:spacing w:val="31"/>
                <w:sz w:val="24"/>
                <w:szCs w:val="24"/>
              </w:rPr>
              <w:t xml:space="preserve"> </w:t>
            </w:r>
            <w:r w:rsidRPr="00EB5A4F">
              <w:rPr>
                <w:rFonts w:ascii="Arial" w:hAnsi="Arial" w:cs="Arial"/>
                <w:sz w:val="24"/>
                <w:szCs w:val="24"/>
              </w:rPr>
              <w:t>transmissibles</w:t>
            </w:r>
            <w:r w:rsidRPr="00EB5A4F">
              <w:rPr>
                <w:rFonts w:ascii="Arial" w:hAnsi="Arial" w:cs="Arial"/>
                <w:spacing w:val="31"/>
                <w:sz w:val="24"/>
                <w:szCs w:val="24"/>
              </w:rPr>
              <w:t xml:space="preserve"> </w:t>
            </w:r>
            <w:r w:rsidRPr="00EB5A4F">
              <w:rPr>
                <w:rFonts w:ascii="Arial" w:hAnsi="Arial" w:cs="Arial"/>
                <w:sz w:val="24"/>
                <w:szCs w:val="24"/>
              </w:rPr>
              <w:t>(VIH/Sida,</w:t>
            </w:r>
            <w:r w:rsidRPr="00EB5A4F">
              <w:rPr>
                <w:rFonts w:ascii="Arial" w:eastAsia="Times New Roman" w:hAnsi="Arial" w:cs="Arial"/>
                <w:spacing w:val="78"/>
                <w:w w:val="102"/>
                <w:sz w:val="24"/>
                <w:szCs w:val="24"/>
              </w:rPr>
              <w:t xml:space="preserve"> </w:t>
            </w:r>
            <w:r w:rsidRPr="00EB5A4F">
              <w:rPr>
                <w:rFonts w:ascii="Arial" w:hAnsi="Arial" w:cs="Arial"/>
                <w:spacing w:val="-2"/>
                <w:sz w:val="24"/>
                <w:szCs w:val="24"/>
              </w:rPr>
              <w:t>Paludisme</w:t>
            </w:r>
            <w:r w:rsidRPr="00EB5A4F">
              <w:rPr>
                <w:rFonts w:ascii="Arial" w:hAnsi="Arial" w:cs="Arial"/>
                <w:spacing w:val="11"/>
                <w:sz w:val="24"/>
                <w:szCs w:val="24"/>
              </w:rPr>
              <w:t xml:space="preserve"> </w:t>
            </w:r>
            <w:r w:rsidRPr="00EB5A4F">
              <w:rPr>
                <w:rFonts w:ascii="Arial" w:hAnsi="Arial" w:cs="Arial"/>
                <w:sz w:val="24"/>
                <w:szCs w:val="24"/>
              </w:rPr>
              <w:t>et</w:t>
            </w:r>
            <w:r w:rsidRPr="00EB5A4F">
              <w:rPr>
                <w:rFonts w:ascii="Arial" w:hAnsi="Arial" w:cs="Arial"/>
                <w:spacing w:val="10"/>
                <w:sz w:val="24"/>
                <w:szCs w:val="24"/>
              </w:rPr>
              <w:t xml:space="preserve"> </w:t>
            </w:r>
            <w:r w:rsidRPr="00EB5A4F">
              <w:rPr>
                <w:rFonts w:ascii="Arial" w:hAnsi="Arial" w:cs="Arial"/>
                <w:spacing w:val="-1"/>
                <w:sz w:val="24"/>
                <w:szCs w:val="24"/>
              </w:rPr>
              <w:t>Tuberculose)</w:t>
            </w:r>
            <w:r w:rsidRPr="00EB5A4F">
              <w:rPr>
                <w:rFonts w:ascii="Arial" w:hAnsi="Arial" w:cs="Arial"/>
                <w:spacing w:val="11"/>
                <w:sz w:val="24"/>
                <w:szCs w:val="24"/>
              </w:rPr>
              <w:t xml:space="preserve"> </w:t>
            </w:r>
            <w:r w:rsidRPr="00EB5A4F">
              <w:rPr>
                <w:rFonts w:ascii="Arial" w:hAnsi="Arial" w:cs="Arial"/>
                <w:sz w:val="24"/>
                <w:szCs w:val="24"/>
              </w:rPr>
              <w:t>et</w:t>
            </w:r>
            <w:r w:rsidRPr="00EB5A4F">
              <w:rPr>
                <w:rFonts w:ascii="Arial" w:hAnsi="Arial" w:cs="Arial"/>
                <w:spacing w:val="11"/>
                <w:sz w:val="24"/>
                <w:szCs w:val="24"/>
              </w:rPr>
              <w:t xml:space="preserve"> </w:t>
            </w:r>
            <w:r w:rsidRPr="00EB5A4F">
              <w:rPr>
                <w:rFonts w:ascii="Arial" w:hAnsi="Arial" w:cs="Arial"/>
                <w:sz w:val="24"/>
                <w:szCs w:val="24"/>
              </w:rPr>
              <w:t>non</w:t>
            </w:r>
            <w:r w:rsidRPr="00EB5A4F">
              <w:rPr>
                <w:rFonts w:ascii="Arial" w:hAnsi="Arial" w:cs="Arial"/>
                <w:spacing w:val="11"/>
                <w:sz w:val="24"/>
                <w:szCs w:val="24"/>
              </w:rPr>
              <w:t xml:space="preserve"> </w:t>
            </w:r>
            <w:r w:rsidRPr="00EB5A4F">
              <w:rPr>
                <w:rFonts w:ascii="Arial" w:hAnsi="Arial" w:cs="Arial"/>
                <w:spacing w:val="-1"/>
                <w:sz w:val="24"/>
                <w:szCs w:val="24"/>
              </w:rPr>
              <w:t>transmissibles</w:t>
            </w:r>
            <w:r w:rsidRPr="00EB5A4F">
              <w:rPr>
                <w:rFonts w:ascii="Arial" w:hAnsi="Arial" w:cs="Arial"/>
                <w:spacing w:val="11"/>
                <w:sz w:val="24"/>
                <w:szCs w:val="24"/>
              </w:rPr>
              <w:t xml:space="preserve"> </w:t>
            </w:r>
            <w:r w:rsidRPr="00EB5A4F">
              <w:rPr>
                <w:rFonts w:ascii="Arial" w:hAnsi="Arial" w:cs="Arial"/>
                <w:sz w:val="24"/>
                <w:szCs w:val="24"/>
              </w:rPr>
              <w:t>(Diab</w:t>
            </w:r>
            <w:r w:rsidRPr="00EB5A4F">
              <w:rPr>
                <w:rFonts w:ascii="Arial" w:hAnsi="Arial" w:cs="Arial"/>
                <w:spacing w:val="-1"/>
                <w:sz w:val="24"/>
                <w:szCs w:val="24"/>
              </w:rPr>
              <w:t>ètes</w:t>
            </w:r>
            <w:r w:rsidRPr="00EB5A4F">
              <w:rPr>
                <w:rFonts w:ascii="Arial" w:hAnsi="Arial" w:cs="Arial"/>
                <w:sz w:val="24"/>
                <w:szCs w:val="24"/>
              </w:rPr>
              <w:t xml:space="preserve"> </w:t>
            </w:r>
            <w:r w:rsidRPr="00EB5A4F">
              <w:rPr>
                <w:rFonts w:ascii="Arial" w:hAnsi="Arial" w:cs="Arial"/>
                <w:spacing w:val="-1"/>
                <w:sz w:val="24"/>
                <w:szCs w:val="24"/>
              </w:rPr>
              <w:t>et</w:t>
            </w:r>
            <w:r w:rsidRPr="00EB5A4F">
              <w:rPr>
                <w:rFonts w:ascii="Arial" w:hAnsi="Arial" w:cs="Arial"/>
                <w:sz w:val="24"/>
                <w:szCs w:val="24"/>
              </w:rPr>
              <w:t xml:space="preserve"> </w:t>
            </w:r>
            <w:r w:rsidRPr="00EB5A4F">
              <w:rPr>
                <w:rFonts w:ascii="Arial" w:hAnsi="Arial" w:cs="Arial"/>
                <w:spacing w:val="-2"/>
                <w:sz w:val="24"/>
                <w:szCs w:val="24"/>
              </w:rPr>
              <w:t>HTA)</w:t>
            </w:r>
          </w:p>
        </w:tc>
        <w:tc>
          <w:tcPr>
            <w:tcW w:w="1316" w:type="pct"/>
            <w:vAlign w:val="center"/>
          </w:tcPr>
          <w:p w14:paraId="32FD2C36" w14:textId="77777777" w:rsidR="005E44C6" w:rsidRPr="00EB5A4F" w:rsidRDefault="005E44C6" w:rsidP="005E44C6">
            <w:pPr>
              <w:rPr>
                <w:rFonts w:ascii="Arial" w:hAnsi="Arial" w:cs="Arial"/>
                <w:sz w:val="24"/>
                <w:szCs w:val="24"/>
              </w:rPr>
            </w:pPr>
            <w:r w:rsidRPr="00EB5A4F">
              <w:rPr>
                <w:rFonts w:ascii="Arial" w:hAnsi="Arial" w:cs="Arial"/>
                <w:sz w:val="24"/>
                <w:szCs w:val="24"/>
                <w:lang w:val="fr-CM"/>
              </w:rPr>
              <w:t>Axe stratégique Prévention de la maladie</w:t>
            </w:r>
          </w:p>
        </w:tc>
        <w:tc>
          <w:tcPr>
            <w:tcW w:w="1947" w:type="pct"/>
          </w:tcPr>
          <w:p w14:paraId="3595D734" w14:textId="5FFA42E6" w:rsidR="005E44C6" w:rsidRPr="00EB5A4F" w:rsidRDefault="005E44C6" w:rsidP="005E44C6">
            <w:pPr>
              <w:rPr>
                <w:rFonts w:ascii="Arial" w:hAnsi="Arial" w:cs="Arial"/>
                <w:sz w:val="24"/>
                <w:szCs w:val="24"/>
                <w:lang w:val="fr-CM"/>
              </w:rPr>
            </w:pPr>
            <w:r w:rsidRPr="00EB5A4F">
              <w:rPr>
                <w:rFonts w:ascii="Arial" w:hAnsi="Arial" w:cs="Arial"/>
                <w:sz w:val="24"/>
                <w:szCs w:val="24"/>
              </w:rPr>
              <w:t xml:space="preserve">Pilier : le développement d’un capital humain et du </w:t>
            </w:r>
            <w:r w:rsidR="00F67F8E" w:rsidRPr="00EB5A4F">
              <w:rPr>
                <w:rFonts w:ascii="Arial" w:hAnsi="Arial" w:cs="Arial"/>
                <w:sz w:val="24"/>
                <w:szCs w:val="24"/>
              </w:rPr>
              <w:t>bien-être</w:t>
            </w:r>
            <w:r w:rsidRPr="00EB5A4F">
              <w:rPr>
                <w:rFonts w:ascii="Arial" w:hAnsi="Arial" w:cs="Arial"/>
                <w:sz w:val="24"/>
                <w:szCs w:val="24"/>
              </w:rPr>
              <w:t> : S</w:t>
            </w:r>
            <w:r w:rsidRPr="00EB5A4F">
              <w:rPr>
                <w:rFonts w:ascii="Arial" w:hAnsi="Arial" w:cs="Arial"/>
                <w:sz w:val="24"/>
                <w:szCs w:val="24"/>
                <w:lang w:val="fr-CM"/>
              </w:rPr>
              <w:t xml:space="preserve">anté et nutrition </w:t>
            </w:r>
          </w:p>
          <w:p w14:paraId="506DB996" w14:textId="77777777" w:rsidR="00C47A9D" w:rsidRPr="00EB5A4F" w:rsidRDefault="00C47A9D" w:rsidP="005E44C6">
            <w:pPr>
              <w:rPr>
                <w:rFonts w:ascii="Arial" w:hAnsi="Arial" w:cs="Arial"/>
                <w:sz w:val="24"/>
                <w:szCs w:val="24"/>
              </w:rPr>
            </w:pPr>
            <w:r w:rsidRPr="00EB5A4F">
              <w:rPr>
                <w:rFonts w:ascii="Arial" w:hAnsi="Arial" w:cs="Arial"/>
                <w:sz w:val="24"/>
                <w:szCs w:val="24"/>
                <w:lang w:val="fr-CM"/>
              </w:rPr>
              <w:t>Paragraphe 304</w:t>
            </w:r>
          </w:p>
        </w:tc>
      </w:tr>
      <w:tr w:rsidR="00A163F1" w:rsidRPr="00EB5A4F" w14:paraId="1696390E" w14:textId="77777777" w:rsidTr="006B6250">
        <w:trPr>
          <w:trHeight w:val="670"/>
        </w:trPr>
        <w:tc>
          <w:tcPr>
            <w:tcW w:w="1737" w:type="pct"/>
          </w:tcPr>
          <w:p w14:paraId="63843AA9" w14:textId="77777777" w:rsidR="00C47A9D" w:rsidRPr="00EB5A4F" w:rsidRDefault="00C47A9D" w:rsidP="00C47A9D">
            <w:pPr>
              <w:rPr>
                <w:rFonts w:ascii="Arial" w:hAnsi="Arial" w:cs="Arial"/>
                <w:sz w:val="24"/>
                <w:szCs w:val="24"/>
              </w:rPr>
            </w:pPr>
            <w:r w:rsidRPr="00EB5A4F">
              <w:rPr>
                <w:rFonts w:ascii="Arial" w:hAnsi="Arial" w:cs="Arial"/>
                <w:sz w:val="24"/>
                <w:szCs w:val="24"/>
              </w:rPr>
              <w:t>A</w:t>
            </w:r>
            <w:r w:rsidRPr="00EB5A4F">
              <w:rPr>
                <w:rFonts w:ascii="Arial" w:hAnsi="Arial" w:cs="Arial"/>
                <w:spacing w:val="-2"/>
                <w:sz w:val="24"/>
                <w:szCs w:val="24"/>
              </w:rPr>
              <w:t>ccroître</w:t>
            </w:r>
            <w:r w:rsidRPr="00EB5A4F">
              <w:rPr>
                <w:rFonts w:ascii="Arial" w:hAnsi="Arial" w:cs="Arial"/>
                <w:sz w:val="24"/>
                <w:szCs w:val="24"/>
              </w:rPr>
              <w:t xml:space="preserve"> </w:t>
            </w:r>
            <w:r w:rsidRPr="00EB5A4F">
              <w:rPr>
                <w:rFonts w:ascii="Arial" w:hAnsi="Arial" w:cs="Arial"/>
                <w:spacing w:val="-2"/>
                <w:sz w:val="24"/>
                <w:szCs w:val="24"/>
              </w:rPr>
              <w:t>considérablement</w:t>
            </w:r>
            <w:r w:rsidRPr="00EB5A4F">
              <w:rPr>
                <w:rFonts w:ascii="Arial" w:hAnsi="Arial" w:cs="Arial"/>
                <w:sz w:val="24"/>
                <w:szCs w:val="24"/>
              </w:rPr>
              <w:t xml:space="preserve"> </w:t>
            </w:r>
            <w:r w:rsidRPr="00EB5A4F">
              <w:rPr>
                <w:rFonts w:ascii="Arial" w:hAnsi="Arial" w:cs="Arial"/>
                <w:spacing w:val="-1"/>
                <w:sz w:val="24"/>
                <w:szCs w:val="24"/>
              </w:rPr>
              <w:t>la</w:t>
            </w:r>
            <w:r w:rsidRPr="00EB5A4F">
              <w:rPr>
                <w:rFonts w:ascii="Arial" w:hAnsi="Arial" w:cs="Arial"/>
                <w:sz w:val="24"/>
                <w:szCs w:val="24"/>
              </w:rPr>
              <w:t xml:space="preserve"> </w:t>
            </w:r>
            <w:r w:rsidRPr="00EB5A4F">
              <w:rPr>
                <w:rFonts w:ascii="Arial" w:hAnsi="Arial" w:cs="Arial"/>
                <w:spacing w:val="-1"/>
                <w:sz w:val="24"/>
                <w:szCs w:val="24"/>
              </w:rPr>
              <w:t>couv</w:t>
            </w:r>
            <w:r w:rsidRPr="00EB5A4F">
              <w:rPr>
                <w:rFonts w:ascii="Arial" w:hAnsi="Arial" w:cs="Arial"/>
                <w:spacing w:val="-2"/>
                <w:sz w:val="24"/>
                <w:szCs w:val="24"/>
              </w:rPr>
              <w:t>erture</w:t>
            </w:r>
            <w:r w:rsidRPr="00EB5A4F">
              <w:rPr>
                <w:rFonts w:ascii="Arial" w:hAnsi="Arial" w:cs="Arial"/>
                <w:spacing w:val="-1"/>
                <w:sz w:val="24"/>
                <w:szCs w:val="24"/>
              </w:rPr>
              <w:t xml:space="preserve"> </w:t>
            </w:r>
            <w:r w:rsidRPr="00EB5A4F">
              <w:rPr>
                <w:rFonts w:ascii="Arial" w:hAnsi="Arial" w:cs="Arial"/>
                <w:spacing w:val="-2"/>
                <w:sz w:val="24"/>
                <w:szCs w:val="24"/>
              </w:rPr>
              <w:t>des</w:t>
            </w:r>
            <w:r w:rsidRPr="00EB5A4F">
              <w:rPr>
                <w:rFonts w:ascii="Arial" w:hAnsi="Arial" w:cs="Arial"/>
                <w:sz w:val="24"/>
                <w:szCs w:val="24"/>
              </w:rPr>
              <w:t xml:space="preserve"> </w:t>
            </w:r>
            <w:r w:rsidRPr="00EB5A4F">
              <w:rPr>
                <w:rFonts w:ascii="Arial" w:hAnsi="Arial" w:cs="Arial"/>
                <w:spacing w:val="-2"/>
                <w:sz w:val="24"/>
                <w:szCs w:val="24"/>
              </w:rPr>
              <w:t>interventions</w:t>
            </w:r>
            <w:r w:rsidRPr="00EB5A4F">
              <w:rPr>
                <w:rFonts w:ascii="Arial" w:hAnsi="Arial" w:cs="Arial"/>
                <w:sz w:val="24"/>
                <w:szCs w:val="24"/>
              </w:rPr>
              <w:t xml:space="preserve"> </w:t>
            </w:r>
            <w:r w:rsidRPr="00EB5A4F">
              <w:rPr>
                <w:rFonts w:ascii="Arial" w:hAnsi="Arial" w:cs="Arial"/>
                <w:spacing w:val="-1"/>
                <w:sz w:val="24"/>
                <w:szCs w:val="24"/>
              </w:rPr>
              <w:t xml:space="preserve">de </w:t>
            </w:r>
            <w:r w:rsidRPr="00EB5A4F">
              <w:rPr>
                <w:rFonts w:ascii="Arial" w:hAnsi="Arial" w:cs="Arial"/>
                <w:spacing w:val="-3"/>
                <w:sz w:val="24"/>
                <w:szCs w:val="24"/>
              </w:rPr>
              <w:t>prévention</w:t>
            </w:r>
            <w:r w:rsidRPr="00EB5A4F">
              <w:rPr>
                <w:rFonts w:ascii="Arial" w:hAnsi="Arial" w:cs="Arial"/>
                <w:sz w:val="24"/>
                <w:szCs w:val="24"/>
              </w:rPr>
              <w:t xml:space="preserve"> à </w:t>
            </w:r>
            <w:r w:rsidRPr="00EB5A4F">
              <w:rPr>
                <w:rFonts w:ascii="Arial" w:hAnsi="Arial" w:cs="Arial"/>
                <w:spacing w:val="-2"/>
                <w:sz w:val="24"/>
                <w:szCs w:val="24"/>
              </w:rPr>
              <w:lastRenderedPageBreak/>
              <w:t>haut</w:t>
            </w:r>
            <w:r w:rsidRPr="00EB5A4F">
              <w:rPr>
                <w:rFonts w:ascii="Arial" w:hAnsi="Arial" w:cs="Arial"/>
                <w:spacing w:val="-1"/>
                <w:sz w:val="24"/>
                <w:szCs w:val="24"/>
              </w:rPr>
              <w:t xml:space="preserve"> </w:t>
            </w:r>
            <w:r w:rsidRPr="00EB5A4F">
              <w:rPr>
                <w:rFonts w:ascii="Arial" w:hAnsi="Arial" w:cs="Arial"/>
                <w:spacing w:val="-2"/>
                <w:sz w:val="24"/>
                <w:szCs w:val="24"/>
              </w:rPr>
              <w:t>impact</w:t>
            </w:r>
            <w:r w:rsidRPr="00EB5A4F">
              <w:rPr>
                <w:rFonts w:ascii="Arial" w:eastAsia="Times New Roman" w:hAnsi="Arial" w:cs="Arial"/>
                <w:spacing w:val="45"/>
                <w:w w:val="102"/>
                <w:sz w:val="24"/>
                <w:szCs w:val="24"/>
              </w:rPr>
              <w:t xml:space="preserve"> </w:t>
            </w:r>
            <w:r w:rsidRPr="00EB5A4F">
              <w:rPr>
                <w:rFonts w:ascii="Arial" w:hAnsi="Arial" w:cs="Arial"/>
                <w:sz w:val="24"/>
                <w:szCs w:val="24"/>
              </w:rPr>
              <w:t>pour</w:t>
            </w:r>
            <w:r w:rsidRPr="00EB5A4F">
              <w:rPr>
                <w:rFonts w:ascii="Arial" w:hAnsi="Arial" w:cs="Arial"/>
                <w:spacing w:val="6"/>
                <w:sz w:val="24"/>
                <w:szCs w:val="24"/>
              </w:rPr>
              <w:t xml:space="preserve"> </w:t>
            </w:r>
            <w:r w:rsidRPr="00EB5A4F">
              <w:rPr>
                <w:rFonts w:ascii="Arial" w:hAnsi="Arial" w:cs="Arial"/>
                <w:sz w:val="24"/>
                <w:szCs w:val="24"/>
              </w:rPr>
              <w:t>les</w:t>
            </w:r>
            <w:r w:rsidRPr="00EB5A4F">
              <w:rPr>
                <w:rFonts w:ascii="Arial" w:hAnsi="Arial" w:cs="Arial"/>
                <w:spacing w:val="6"/>
                <w:sz w:val="24"/>
                <w:szCs w:val="24"/>
              </w:rPr>
              <w:t xml:space="preserve"> </w:t>
            </w:r>
            <w:r w:rsidRPr="00EB5A4F">
              <w:rPr>
                <w:rFonts w:ascii="Arial" w:hAnsi="Arial" w:cs="Arial"/>
                <w:sz w:val="24"/>
                <w:szCs w:val="24"/>
              </w:rPr>
              <w:t>cibles</w:t>
            </w:r>
            <w:r w:rsidRPr="00EB5A4F">
              <w:rPr>
                <w:rFonts w:ascii="Arial" w:hAnsi="Arial" w:cs="Arial"/>
                <w:spacing w:val="7"/>
                <w:sz w:val="24"/>
                <w:szCs w:val="24"/>
              </w:rPr>
              <w:t xml:space="preserve"> </w:t>
            </w:r>
            <w:r w:rsidRPr="00EB5A4F">
              <w:rPr>
                <w:rFonts w:ascii="Arial" w:hAnsi="Arial" w:cs="Arial"/>
                <w:spacing w:val="-2"/>
                <w:sz w:val="24"/>
                <w:szCs w:val="24"/>
              </w:rPr>
              <w:t>mère,</w:t>
            </w:r>
            <w:r w:rsidRPr="00EB5A4F">
              <w:rPr>
                <w:rFonts w:ascii="Arial" w:hAnsi="Arial" w:cs="Arial"/>
                <w:spacing w:val="6"/>
                <w:sz w:val="24"/>
                <w:szCs w:val="24"/>
              </w:rPr>
              <w:t xml:space="preserve"> </w:t>
            </w:r>
            <w:r w:rsidRPr="00EB5A4F">
              <w:rPr>
                <w:rFonts w:ascii="Arial" w:hAnsi="Arial" w:cs="Arial"/>
                <w:spacing w:val="-1"/>
                <w:sz w:val="24"/>
                <w:szCs w:val="24"/>
              </w:rPr>
              <w:t>nouveau-né</w:t>
            </w:r>
            <w:r w:rsidRPr="00EB5A4F">
              <w:rPr>
                <w:rFonts w:ascii="Arial" w:hAnsi="Arial" w:cs="Arial"/>
                <w:spacing w:val="6"/>
                <w:sz w:val="24"/>
                <w:szCs w:val="24"/>
              </w:rPr>
              <w:t xml:space="preserve"> </w:t>
            </w:r>
            <w:r w:rsidRPr="00EB5A4F">
              <w:rPr>
                <w:rFonts w:ascii="Arial" w:hAnsi="Arial" w:cs="Arial"/>
                <w:sz w:val="24"/>
                <w:szCs w:val="24"/>
              </w:rPr>
              <w:t>et</w:t>
            </w:r>
            <w:r w:rsidRPr="00EB5A4F">
              <w:rPr>
                <w:rFonts w:ascii="Arial" w:hAnsi="Arial" w:cs="Arial"/>
                <w:spacing w:val="7"/>
                <w:sz w:val="24"/>
                <w:szCs w:val="24"/>
              </w:rPr>
              <w:t xml:space="preserve"> </w:t>
            </w:r>
            <w:r w:rsidRPr="00EB5A4F">
              <w:rPr>
                <w:rFonts w:ascii="Arial" w:hAnsi="Arial" w:cs="Arial"/>
                <w:sz w:val="24"/>
                <w:szCs w:val="24"/>
              </w:rPr>
              <w:t>enfant</w:t>
            </w:r>
            <w:r w:rsidRPr="00EB5A4F">
              <w:rPr>
                <w:rFonts w:ascii="Arial" w:hAnsi="Arial" w:cs="Arial"/>
                <w:spacing w:val="6"/>
                <w:sz w:val="24"/>
                <w:szCs w:val="24"/>
              </w:rPr>
              <w:t xml:space="preserve"> </w:t>
            </w:r>
          </w:p>
          <w:p w14:paraId="62CB61A0" w14:textId="77777777" w:rsidR="00C47A9D" w:rsidRPr="00EB5A4F" w:rsidRDefault="00C47A9D" w:rsidP="00C47A9D">
            <w:pPr>
              <w:rPr>
                <w:rFonts w:ascii="Arial" w:hAnsi="Arial" w:cs="Arial"/>
                <w:sz w:val="24"/>
                <w:szCs w:val="24"/>
              </w:rPr>
            </w:pPr>
          </w:p>
        </w:tc>
        <w:tc>
          <w:tcPr>
            <w:tcW w:w="1316" w:type="pct"/>
            <w:vAlign w:val="center"/>
          </w:tcPr>
          <w:p w14:paraId="2F6D171C" w14:textId="77777777" w:rsidR="00C47A9D" w:rsidRPr="00EB5A4F" w:rsidRDefault="00C47A9D" w:rsidP="00C47A9D">
            <w:pPr>
              <w:rPr>
                <w:rFonts w:ascii="Arial" w:hAnsi="Arial" w:cs="Arial"/>
                <w:spacing w:val="-1"/>
                <w:sz w:val="24"/>
                <w:szCs w:val="24"/>
              </w:rPr>
            </w:pPr>
            <w:r w:rsidRPr="00EB5A4F">
              <w:rPr>
                <w:rFonts w:ascii="Arial" w:hAnsi="Arial" w:cs="Arial"/>
                <w:sz w:val="24"/>
                <w:szCs w:val="24"/>
                <w:lang w:val="fr-CM"/>
              </w:rPr>
              <w:lastRenderedPageBreak/>
              <w:t>Axe stratégique Prévention de la maladie</w:t>
            </w:r>
          </w:p>
        </w:tc>
        <w:tc>
          <w:tcPr>
            <w:tcW w:w="1947" w:type="pct"/>
          </w:tcPr>
          <w:p w14:paraId="071C5ACD" w14:textId="6172865B" w:rsidR="00C47A9D" w:rsidRPr="00EB5A4F" w:rsidRDefault="00C47A9D" w:rsidP="00C47A9D">
            <w:pPr>
              <w:rPr>
                <w:rFonts w:ascii="Arial" w:hAnsi="Arial" w:cs="Arial"/>
                <w:sz w:val="24"/>
                <w:szCs w:val="24"/>
                <w:lang w:val="fr-CM"/>
              </w:rPr>
            </w:pPr>
            <w:r w:rsidRPr="00EB5A4F">
              <w:rPr>
                <w:rFonts w:ascii="Arial" w:hAnsi="Arial" w:cs="Arial"/>
                <w:sz w:val="24"/>
                <w:szCs w:val="24"/>
              </w:rPr>
              <w:t xml:space="preserve">Pilier : le développement d’un capital humain et du </w:t>
            </w:r>
            <w:r w:rsidR="00F67F8E" w:rsidRPr="00EB5A4F">
              <w:rPr>
                <w:rFonts w:ascii="Arial" w:hAnsi="Arial" w:cs="Arial"/>
                <w:sz w:val="24"/>
                <w:szCs w:val="24"/>
              </w:rPr>
              <w:t>bien-être</w:t>
            </w:r>
            <w:r w:rsidRPr="00EB5A4F">
              <w:rPr>
                <w:rFonts w:ascii="Arial" w:hAnsi="Arial" w:cs="Arial"/>
                <w:sz w:val="24"/>
                <w:szCs w:val="24"/>
              </w:rPr>
              <w:t> : S</w:t>
            </w:r>
            <w:r w:rsidRPr="00EB5A4F">
              <w:rPr>
                <w:rFonts w:ascii="Arial" w:hAnsi="Arial" w:cs="Arial"/>
                <w:sz w:val="24"/>
                <w:szCs w:val="24"/>
                <w:lang w:val="fr-CM"/>
              </w:rPr>
              <w:t xml:space="preserve">anté et nutrition </w:t>
            </w:r>
          </w:p>
          <w:p w14:paraId="65D424D7" w14:textId="77777777" w:rsidR="00C47A9D" w:rsidRPr="00EB5A4F" w:rsidRDefault="00C47A9D" w:rsidP="00C47A9D">
            <w:pPr>
              <w:rPr>
                <w:rFonts w:ascii="Arial" w:hAnsi="Arial" w:cs="Arial"/>
                <w:sz w:val="24"/>
                <w:szCs w:val="24"/>
              </w:rPr>
            </w:pPr>
            <w:r w:rsidRPr="00EB5A4F">
              <w:rPr>
                <w:rFonts w:ascii="Arial" w:hAnsi="Arial" w:cs="Arial"/>
                <w:sz w:val="24"/>
                <w:szCs w:val="24"/>
                <w:lang w:val="fr-CM"/>
              </w:rPr>
              <w:t>Paragraphe 304</w:t>
            </w:r>
          </w:p>
        </w:tc>
      </w:tr>
      <w:tr w:rsidR="00A163F1" w:rsidRPr="00EB5A4F" w14:paraId="64937356" w14:textId="77777777" w:rsidTr="006B6250">
        <w:trPr>
          <w:trHeight w:val="960"/>
        </w:trPr>
        <w:tc>
          <w:tcPr>
            <w:tcW w:w="1737" w:type="pct"/>
          </w:tcPr>
          <w:p w14:paraId="1C17859C" w14:textId="77777777" w:rsidR="00C47A9D" w:rsidRPr="00EB5A4F" w:rsidRDefault="00C47A9D" w:rsidP="00C47A9D">
            <w:pPr>
              <w:rPr>
                <w:rFonts w:ascii="Arial" w:hAnsi="Arial" w:cs="Arial"/>
                <w:spacing w:val="17"/>
                <w:sz w:val="24"/>
                <w:szCs w:val="24"/>
              </w:rPr>
            </w:pPr>
            <w:r w:rsidRPr="00EB5A4F">
              <w:rPr>
                <w:rFonts w:ascii="Arial" w:hAnsi="Arial" w:cs="Arial"/>
                <w:sz w:val="24"/>
                <w:szCs w:val="24"/>
              </w:rPr>
              <w:lastRenderedPageBreak/>
              <w:t>Ren</w:t>
            </w:r>
            <w:r w:rsidRPr="00EB5A4F">
              <w:rPr>
                <w:rFonts w:ascii="Arial" w:hAnsi="Arial" w:cs="Arial"/>
                <w:spacing w:val="-1"/>
                <w:sz w:val="24"/>
                <w:szCs w:val="24"/>
              </w:rPr>
              <w:t>forcer</w:t>
            </w:r>
            <w:r w:rsidRPr="00EB5A4F">
              <w:rPr>
                <w:rFonts w:ascii="Arial" w:hAnsi="Arial" w:cs="Arial"/>
                <w:spacing w:val="17"/>
                <w:sz w:val="24"/>
                <w:szCs w:val="24"/>
              </w:rPr>
              <w:t xml:space="preserve"> </w:t>
            </w:r>
            <w:r w:rsidRPr="00EB5A4F">
              <w:rPr>
                <w:rFonts w:ascii="Arial" w:hAnsi="Arial" w:cs="Arial"/>
                <w:sz w:val="24"/>
                <w:szCs w:val="24"/>
              </w:rPr>
              <w:t>le</w:t>
            </w:r>
            <w:r w:rsidRPr="00EB5A4F">
              <w:rPr>
                <w:rFonts w:ascii="Arial" w:hAnsi="Arial" w:cs="Arial"/>
                <w:spacing w:val="17"/>
                <w:sz w:val="24"/>
                <w:szCs w:val="24"/>
              </w:rPr>
              <w:t xml:space="preserve"> </w:t>
            </w:r>
            <w:r w:rsidRPr="00EB5A4F">
              <w:rPr>
                <w:rFonts w:ascii="Arial" w:hAnsi="Arial" w:cs="Arial"/>
                <w:sz w:val="24"/>
                <w:szCs w:val="24"/>
              </w:rPr>
              <w:t>dispositif</w:t>
            </w:r>
            <w:r w:rsidRPr="00EB5A4F">
              <w:rPr>
                <w:rFonts w:ascii="Arial" w:hAnsi="Arial" w:cs="Arial"/>
                <w:spacing w:val="24"/>
                <w:sz w:val="24"/>
                <w:szCs w:val="24"/>
              </w:rPr>
              <w:t xml:space="preserve"> </w:t>
            </w:r>
            <w:r w:rsidRPr="00EB5A4F">
              <w:rPr>
                <w:rFonts w:ascii="Arial" w:hAnsi="Arial" w:cs="Arial"/>
                <w:sz w:val="24"/>
                <w:szCs w:val="24"/>
              </w:rPr>
              <w:t>de</w:t>
            </w:r>
            <w:r w:rsidRPr="00EB5A4F">
              <w:rPr>
                <w:rFonts w:ascii="Arial" w:hAnsi="Arial" w:cs="Arial"/>
                <w:spacing w:val="17"/>
                <w:sz w:val="24"/>
                <w:szCs w:val="24"/>
              </w:rPr>
              <w:t xml:space="preserve"> </w:t>
            </w:r>
            <w:r w:rsidRPr="00EB5A4F">
              <w:rPr>
                <w:rFonts w:ascii="Arial" w:hAnsi="Arial" w:cs="Arial"/>
                <w:spacing w:val="-1"/>
                <w:sz w:val="24"/>
                <w:szCs w:val="24"/>
              </w:rPr>
              <w:t>veille</w:t>
            </w:r>
            <w:r w:rsidRPr="00EB5A4F">
              <w:rPr>
                <w:rFonts w:ascii="Arial" w:hAnsi="Arial" w:cs="Arial"/>
                <w:spacing w:val="18"/>
                <w:sz w:val="24"/>
                <w:szCs w:val="24"/>
              </w:rPr>
              <w:t xml:space="preserve"> </w:t>
            </w:r>
            <w:r w:rsidRPr="00EB5A4F">
              <w:rPr>
                <w:rFonts w:ascii="Arial" w:hAnsi="Arial" w:cs="Arial"/>
                <w:sz w:val="24"/>
                <w:szCs w:val="24"/>
              </w:rPr>
              <w:t>sanitaire</w:t>
            </w:r>
          </w:p>
        </w:tc>
        <w:tc>
          <w:tcPr>
            <w:tcW w:w="1316" w:type="pct"/>
            <w:vAlign w:val="center"/>
          </w:tcPr>
          <w:p w14:paraId="4D6D7C00" w14:textId="77777777" w:rsidR="00C47A9D" w:rsidRPr="00EB5A4F" w:rsidRDefault="00C47A9D" w:rsidP="00C47A9D">
            <w:pPr>
              <w:rPr>
                <w:rFonts w:ascii="Arial" w:hAnsi="Arial" w:cs="Arial"/>
                <w:sz w:val="24"/>
                <w:szCs w:val="24"/>
                <w:lang w:val="fr-CM"/>
              </w:rPr>
            </w:pPr>
            <w:r w:rsidRPr="00EB5A4F">
              <w:rPr>
                <w:rFonts w:ascii="Arial" w:hAnsi="Arial" w:cs="Arial"/>
                <w:sz w:val="24"/>
                <w:szCs w:val="24"/>
                <w:lang w:val="fr-CM"/>
              </w:rPr>
              <w:t>Axe stratégique Prévention de la maladie</w:t>
            </w:r>
          </w:p>
        </w:tc>
        <w:tc>
          <w:tcPr>
            <w:tcW w:w="1947" w:type="pct"/>
          </w:tcPr>
          <w:p w14:paraId="7C3AED07" w14:textId="6F8AA322" w:rsidR="00C47A9D" w:rsidRPr="00EB5A4F" w:rsidRDefault="00C47A9D" w:rsidP="00C47A9D">
            <w:pPr>
              <w:rPr>
                <w:rFonts w:ascii="Arial" w:hAnsi="Arial" w:cs="Arial"/>
                <w:sz w:val="24"/>
                <w:szCs w:val="24"/>
                <w:lang w:val="fr-CM"/>
              </w:rPr>
            </w:pPr>
            <w:r w:rsidRPr="00EB5A4F">
              <w:rPr>
                <w:rFonts w:ascii="Arial" w:hAnsi="Arial" w:cs="Arial"/>
                <w:sz w:val="24"/>
                <w:szCs w:val="24"/>
              </w:rPr>
              <w:t xml:space="preserve">Pilier : le développement d’un capital humain et du </w:t>
            </w:r>
            <w:r w:rsidR="00F67F8E" w:rsidRPr="00EB5A4F">
              <w:rPr>
                <w:rFonts w:ascii="Arial" w:hAnsi="Arial" w:cs="Arial"/>
                <w:sz w:val="24"/>
                <w:szCs w:val="24"/>
              </w:rPr>
              <w:t>bien-être</w:t>
            </w:r>
            <w:r w:rsidRPr="00EB5A4F">
              <w:rPr>
                <w:rFonts w:ascii="Arial" w:hAnsi="Arial" w:cs="Arial"/>
                <w:sz w:val="24"/>
                <w:szCs w:val="24"/>
              </w:rPr>
              <w:t> : S</w:t>
            </w:r>
            <w:r w:rsidRPr="00EB5A4F">
              <w:rPr>
                <w:rFonts w:ascii="Arial" w:hAnsi="Arial" w:cs="Arial"/>
                <w:sz w:val="24"/>
                <w:szCs w:val="24"/>
                <w:lang w:val="fr-CM"/>
              </w:rPr>
              <w:t xml:space="preserve">anté et nutrition </w:t>
            </w:r>
          </w:p>
          <w:p w14:paraId="7BA42E5C" w14:textId="77777777" w:rsidR="00C47A9D" w:rsidRPr="00EB5A4F" w:rsidRDefault="00C47A9D" w:rsidP="00C47A9D">
            <w:pPr>
              <w:rPr>
                <w:rFonts w:ascii="Arial" w:hAnsi="Arial" w:cs="Arial"/>
                <w:sz w:val="24"/>
                <w:szCs w:val="24"/>
              </w:rPr>
            </w:pPr>
            <w:r w:rsidRPr="00EB5A4F">
              <w:rPr>
                <w:rFonts w:ascii="Arial" w:hAnsi="Arial" w:cs="Arial"/>
                <w:sz w:val="24"/>
                <w:szCs w:val="24"/>
                <w:lang w:val="fr-CM"/>
              </w:rPr>
              <w:t>Paragraphe 304</w:t>
            </w:r>
          </w:p>
        </w:tc>
      </w:tr>
      <w:tr w:rsidR="00A163F1" w:rsidRPr="00EB5A4F" w14:paraId="4F8096D7" w14:textId="77777777" w:rsidTr="006B6250">
        <w:trPr>
          <w:trHeight w:val="1651"/>
        </w:trPr>
        <w:tc>
          <w:tcPr>
            <w:tcW w:w="1737" w:type="pct"/>
          </w:tcPr>
          <w:p w14:paraId="07BC8416" w14:textId="77777777" w:rsidR="00C47A9D" w:rsidRPr="00EB5A4F" w:rsidRDefault="00C47A9D" w:rsidP="00C47A9D">
            <w:pPr>
              <w:rPr>
                <w:rFonts w:ascii="Arial" w:hAnsi="Arial" w:cs="Arial"/>
                <w:sz w:val="24"/>
                <w:szCs w:val="24"/>
              </w:rPr>
            </w:pPr>
            <w:r w:rsidRPr="00EB5A4F">
              <w:rPr>
                <w:rFonts w:ascii="Arial" w:hAnsi="Arial" w:cs="Arial"/>
                <w:spacing w:val="17"/>
                <w:sz w:val="24"/>
                <w:szCs w:val="24"/>
              </w:rPr>
              <w:t>D</w:t>
            </w:r>
            <w:r w:rsidRPr="00EB5A4F">
              <w:rPr>
                <w:rFonts w:ascii="Arial" w:hAnsi="Arial" w:cs="Arial"/>
                <w:sz w:val="24"/>
                <w:szCs w:val="24"/>
              </w:rPr>
              <w:t>ensifier</w:t>
            </w:r>
            <w:r w:rsidRPr="00EB5A4F">
              <w:rPr>
                <w:rFonts w:ascii="Arial" w:eastAsia="Times New Roman" w:hAnsi="Arial" w:cs="Arial"/>
                <w:spacing w:val="22"/>
                <w:w w:val="102"/>
                <w:sz w:val="24"/>
                <w:szCs w:val="24"/>
              </w:rPr>
              <w:t xml:space="preserve"> </w:t>
            </w:r>
            <w:r w:rsidRPr="00EB5A4F">
              <w:rPr>
                <w:rFonts w:ascii="Arial" w:hAnsi="Arial" w:cs="Arial"/>
                <w:sz w:val="24"/>
                <w:szCs w:val="24"/>
              </w:rPr>
              <w:t>le</w:t>
            </w:r>
            <w:r w:rsidRPr="00EB5A4F">
              <w:rPr>
                <w:rFonts w:ascii="Arial" w:hAnsi="Arial" w:cs="Arial"/>
                <w:spacing w:val="25"/>
                <w:sz w:val="24"/>
                <w:szCs w:val="24"/>
              </w:rPr>
              <w:t xml:space="preserve"> </w:t>
            </w:r>
            <w:r w:rsidRPr="00EB5A4F">
              <w:rPr>
                <w:rFonts w:ascii="Arial" w:hAnsi="Arial" w:cs="Arial"/>
                <w:sz w:val="24"/>
                <w:szCs w:val="24"/>
              </w:rPr>
              <w:t>dispositif</w:t>
            </w:r>
            <w:r w:rsidRPr="00EB5A4F">
              <w:rPr>
                <w:rFonts w:ascii="Arial" w:hAnsi="Arial" w:cs="Arial"/>
                <w:spacing w:val="32"/>
                <w:sz w:val="24"/>
                <w:szCs w:val="24"/>
              </w:rPr>
              <w:t xml:space="preserve"> </w:t>
            </w:r>
            <w:r w:rsidRPr="00EB5A4F">
              <w:rPr>
                <w:rFonts w:ascii="Arial" w:hAnsi="Arial" w:cs="Arial"/>
                <w:sz w:val="24"/>
                <w:szCs w:val="24"/>
              </w:rPr>
              <w:t>de</w:t>
            </w:r>
            <w:r w:rsidRPr="00EB5A4F">
              <w:rPr>
                <w:rFonts w:ascii="Arial" w:hAnsi="Arial" w:cs="Arial"/>
                <w:spacing w:val="25"/>
                <w:sz w:val="24"/>
                <w:szCs w:val="24"/>
              </w:rPr>
              <w:t xml:space="preserve"> </w:t>
            </w:r>
            <w:r w:rsidRPr="00EB5A4F">
              <w:rPr>
                <w:rFonts w:ascii="Arial" w:hAnsi="Arial" w:cs="Arial"/>
                <w:sz w:val="24"/>
                <w:szCs w:val="24"/>
              </w:rPr>
              <w:t>sensibilisation,</w:t>
            </w:r>
            <w:r w:rsidRPr="00EB5A4F">
              <w:rPr>
                <w:rFonts w:ascii="Arial" w:hAnsi="Arial" w:cs="Arial"/>
                <w:spacing w:val="26"/>
                <w:sz w:val="24"/>
                <w:szCs w:val="24"/>
              </w:rPr>
              <w:t xml:space="preserve"> </w:t>
            </w:r>
            <w:r w:rsidRPr="00EB5A4F">
              <w:rPr>
                <w:rFonts w:ascii="Arial" w:hAnsi="Arial" w:cs="Arial"/>
                <w:sz w:val="24"/>
                <w:szCs w:val="24"/>
              </w:rPr>
              <w:t>de</w:t>
            </w:r>
            <w:r w:rsidRPr="00EB5A4F">
              <w:rPr>
                <w:rFonts w:ascii="Arial" w:hAnsi="Arial" w:cs="Arial"/>
                <w:spacing w:val="25"/>
                <w:sz w:val="24"/>
                <w:szCs w:val="24"/>
              </w:rPr>
              <w:t xml:space="preserve"> </w:t>
            </w:r>
            <w:r w:rsidRPr="00EB5A4F">
              <w:rPr>
                <w:rFonts w:ascii="Arial" w:hAnsi="Arial" w:cs="Arial"/>
                <w:sz w:val="24"/>
                <w:szCs w:val="24"/>
              </w:rPr>
              <w:t>dépistage</w:t>
            </w:r>
            <w:r w:rsidRPr="00EB5A4F">
              <w:rPr>
                <w:rFonts w:ascii="Arial" w:hAnsi="Arial" w:cs="Arial"/>
                <w:spacing w:val="25"/>
                <w:sz w:val="24"/>
                <w:szCs w:val="24"/>
              </w:rPr>
              <w:t xml:space="preserve"> </w:t>
            </w:r>
            <w:r w:rsidRPr="00EB5A4F">
              <w:rPr>
                <w:rFonts w:ascii="Arial" w:hAnsi="Arial" w:cs="Arial"/>
                <w:sz w:val="24"/>
                <w:szCs w:val="24"/>
              </w:rPr>
              <w:t>et</w:t>
            </w:r>
            <w:r w:rsidRPr="00EB5A4F">
              <w:rPr>
                <w:rFonts w:ascii="Arial" w:hAnsi="Arial" w:cs="Arial"/>
                <w:spacing w:val="26"/>
                <w:sz w:val="24"/>
                <w:szCs w:val="24"/>
              </w:rPr>
              <w:t xml:space="preserve"> </w:t>
            </w:r>
            <w:r w:rsidRPr="00EB5A4F">
              <w:rPr>
                <w:rFonts w:ascii="Arial" w:hAnsi="Arial" w:cs="Arial"/>
                <w:sz w:val="24"/>
                <w:szCs w:val="24"/>
              </w:rPr>
              <w:t>de</w:t>
            </w:r>
            <w:r w:rsidRPr="00EB5A4F">
              <w:rPr>
                <w:rFonts w:ascii="Arial" w:eastAsia="Times New Roman" w:hAnsi="Arial" w:cs="Arial"/>
                <w:spacing w:val="66"/>
                <w:w w:val="102"/>
                <w:sz w:val="24"/>
                <w:szCs w:val="24"/>
              </w:rPr>
              <w:t xml:space="preserve"> </w:t>
            </w:r>
            <w:r w:rsidRPr="00EB5A4F">
              <w:rPr>
                <w:rFonts w:ascii="Arial" w:hAnsi="Arial" w:cs="Arial"/>
                <w:spacing w:val="-3"/>
                <w:sz w:val="24"/>
                <w:szCs w:val="24"/>
              </w:rPr>
              <w:t>vaccination</w:t>
            </w:r>
            <w:r w:rsidRPr="00EB5A4F">
              <w:rPr>
                <w:rFonts w:ascii="Arial" w:hAnsi="Arial" w:cs="Arial"/>
                <w:spacing w:val="3"/>
                <w:sz w:val="24"/>
                <w:szCs w:val="24"/>
              </w:rPr>
              <w:t xml:space="preserve"> </w:t>
            </w:r>
            <w:r w:rsidRPr="00EB5A4F">
              <w:rPr>
                <w:rFonts w:ascii="Arial" w:hAnsi="Arial" w:cs="Arial"/>
                <w:spacing w:val="-2"/>
                <w:sz w:val="24"/>
                <w:szCs w:val="24"/>
              </w:rPr>
              <w:t>contre</w:t>
            </w:r>
            <w:r w:rsidRPr="00EB5A4F">
              <w:rPr>
                <w:rFonts w:ascii="Arial" w:hAnsi="Arial" w:cs="Arial"/>
                <w:spacing w:val="4"/>
                <w:sz w:val="24"/>
                <w:szCs w:val="24"/>
              </w:rPr>
              <w:t xml:space="preserve"> </w:t>
            </w:r>
            <w:r w:rsidRPr="00EB5A4F">
              <w:rPr>
                <w:rFonts w:ascii="Arial" w:hAnsi="Arial" w:cs="Arial"/>
                <w:spacing w:val="-2"/>
                <w:sz w:val="24"/>
                <w:szCs w:val="24"/>
              </w:rPr>
              <w:t>les</w:t>
            </w:r>
            <w:r w:rsidRPr="00EB5A4F">
              <w:rPr>
                <w:rFonts w:ascii="Arial" w:hAnsi="Arial" w:cs="Arial"/>
                <w:spacing w:val="4"/>
                <w:sz w:val="24"/>
                <w:szCs w:val="24"/>
              </w:rPr>
              <w:t xml:space="preserve"> </w:t>
            </w:r>
            <w:r w:rsidRPr="00EB5A4F">
              <w:rPr>
                <w:rFonts w:ascii="Arial" w:hAnsi="Arial" w:cs="Arial"/>
                <w:spacing w:val="-3"/>
                <w:sz w:val="24"/>
                <w:szCs w:val="24"/>
              </w:rPr>
              <w:t>maladies,</w:t>
            </w:r>
            <w:r w:rsidRPr="00EB5A4F">
              <w:rPr>
                <w:rFonts w:ascii="Arial" w:hAnsi="Arial" w:cs="Arial"/>
                <w:spacing w:val="4"/>
                <w:sz w:val="24"/>
                <w:szCs w:val="24"/>
              </w:rPr>
              <w:t xml:space="preserve"> </w:t>
            </w:r>
            <w:r w:rsidRPr="00EB5A4F">
              <w:rPr>
                <w:rFonts w:ascii="Arial" w:hAnsi="Arial" w:cs="Arial"/>
                <w:spacing w:val="-1"/>
                <w:sz w:val="24"/>
                <w:szCs w:val="24"/>
              </w:rPr>
              <w:t>en</w:t>
            </w:r>
            <w:r w:rsidRPr="00EB5A4F">
              <w:rPr>
                <w:rFonts w:ascii="Arial" w:hAnsi="Arial" w:cs="Arial"/>
                <w:spacing w:val="4"/>
                <w:sz w:val="24"/>
                <w:szCs w:val="24"/>
              </w:rPr>
              <w:t xml:space="preserve"> </w:t>
            </w:r>
            <w:r w:rsidRPr="00EB5A4F">
              <w:rPr>
                <w:rFonts w:ascii="Arial" w:hAnsi="Arial" w:cs="Arial"/>
                <w:spacing w:val="-2"/>
                <w:sz w:val="24"/>
                <w:szCs w:val="24"/>
              </w:rPr>
              <w:t>impliquant</w:t>
            </w:r>
            <w:r w:rsidRPr="00EB5A4F">
              <w:rPr>
                <w:rFonts w:ascii="Arial" w:hAnsi="Arial" w:cs="Arial"/>
                <w:spacing w:val="4"/>
                <w:sz w:val="24"/>
                <w:szCs w:val="24"/>
              </w:rPr>
              <w:t xml:space="preserve"> </w:t>
            </w:r>
            <w:r w:rsidRPr="00EB5A4F">
              <w:rPr>
                <w:rFonts w:ascii="Arial" w:hAnsi="Arial" w:cs="Arial"/>
                <w:spacing w:val="-3"/>
                <w:sz w:val="24"/>
                <w:szCs w:val="24"/>
              </w:rPr>
              <w:t>davant</w:t>
            </w:r>
            <w:r w:rsidRPr="00EB5A4F">
              <w:rPr>
                <w:rFonts w:ascii="Arial" w:hAnsi="Arial" w:cs="Arial"/>
                <w:sz w:val="24"/>
                <w:szCs w:val="24"/>
              </w:rPr>
              <w:t>age</w:t>
            </w:r>
            <w:r w:rsidRPr="00EB5A4F">
              <w:rPr>
                <w:rFonts w:ascii="Arial" w:hAnsi="Arial" w:cs="Arial"/>
                <w:spacing w:val="43"/>
                <w:sz w:val="24"/>
                <w:szCs w:val="24"/>
              </w:rPr>
              <w:t xml:space="preserve"> </w:t>
            </w:r>
            <w:r w:rsidRPr="00EB5A4F">
              <w:rPr>
                <w:rFonts w:ascii="Arial" w:hAnsi="Arial" w:cs="Arial"/>
                <w:sz w:val="24"/>
                <w:szCs w:val="24"/>
              </w:rPr>
              <w:t>les</w:t>
            </w:r>
            <w:r w:rsidRPr="00EB5A4F">
              <w:rPr>
                <w:rFonts w:ascii="Arial" w:hAnsi="Arial" w:cs="Arial"/>
                <w:spacing w:val="43"/>
                <w:sz w:val="24"/>
                <w:szCs w:val="24"/>
              </w:rPr>
              <w:t xml:space="preserve"> </w:t>
            </w:r>
            <w:r w:rsidRPr="00EB5A4F">
              <w:rPr>
                <w:rFonts w:ascii="Arial" w:hAnsi="Arial" w:cs="Arial"/>
                <w:spacing w:val="2"/>
                <w:sz w:val="24"/>
                <w:szCs w:val="24"/>
              </w:rPr>
              <w:t>chefs</w:t>
            </w:r>
            <w:r w:rsidRPr="00EB5A4F">
              <w:rPr>
                <w:rFonts w:ascii="Arial" w:hAnsi="Arial" w:cs="Arial"/>
                <w:spacing w:val="43"/>
                <w:sz w:val="24"/>
                <w:szCs w:val="24"/>
              </w:rPr>
              <w:t xml:space="preserve"> </w:t>
            </w:r>
            <w:r w:rsidRPr="00EB5A4F">
              <w:rPr>
                <w:rFonts w:ascii="Arial" w:hAnsi="Arial" w:cs="Arial"/>
                <w:sz w:val="24"/>
                <w:szCs w:val="24"/>
              </w:rPr>
              <w:t>traditionnels</w:t>
            </w:r>
            <w:r w:rsidRPr="00EB5A4F">
              <w:rPr>
                <w:rFonts w:ascii="Arial" w:hAnsi="Arial" w:cs="Arial"/>
                <w:spacing w:val="43"/>
                <w:sz w:val="24"/>
                <w:szCs w:val="24"/>
              </w:rPr>
              <w:t xml:space="preserve"> </w:t>
            </w:r>
            <w:r w:rsidRPr="00EB5A4F">
              <w:rPr>
                <w:rFonts w:ascii="Arial" w:hAnsi="Arial" w:cs="Arial"/>
                <w:sz w:val="24"/>
                <w:szCs w:val="24"/>
              </w:rPr>
              <w:t>et</w:t>
            </w:r>
            <w:r w:rsidRPr="00EB5A4F">
              <w:rPr>
                <w:rFonts w:ascii="Arial" w:hAnsi="Arial" w:cs="Arial"/>
                <w:spacing w:val="44"/>
                <w:sz w:val="24"/>
                <w:szCs w:val="24"/>
              </w:rPr>
              <w:t xml:space="preserve"> </w:t>
            </w:r>
            <w:r w:rsidRPr="00EB5A4F">
              <w:rPr>
                <w:rFonts w:ascii="Arial" w:hAnsi="Arial" w:cs="Arial"/>
                <w:sz w:val="24"/>
                <w:szCs w:val="24"/>
              </w:rPr>
              <w:t>les</w:t>
            </w:r>
            <w:r w:rsidRPr="00EB5A4F">
              <w:rPr>
                <w:rFonts w:ascii="Arial" w:hAnsi="Arial" w:cs="Arial"/>
                <w:spacing w:val="43"/>
                <w:sz w:val="24"/>
                <w:szCs w:val="24"/>
              </w:rPr>
              <w:t xml:space="preserve"> </w:t>
            </w:r>
            <w:r w:rsidRPr="00EB5A4F">
              <w:rPr>
                <w:rFonts w:ascii="Arial" w:hAnsi="Arial" w:cs="Arial"/>
                <w:sz w:val="24"/>
                <w:szCs w:val="24"/>
              </w:rPr>
              <w:t>organisations</w:t>
            </w:r>
            <w:r w:rsidRPr="00EB5A4F">
              <w:rPr>
                <w:rFonts w:ascii="Arial" w:hAnsi="Arial" w:cs="Arial"/>
                <w:spacing w:val="43"/>
                <w:sz w:val="24"/>
                <w:szCs w:val="24"/>
              </w:rPr>
              <w:t xml:space="preserve"> </w:t>
            </w:r>
            <w:r w:rsidRPr="00EB5A4F">
              <w:rPr>
                <w:rFonts w:ascii="Arial" w:hAnsi="Arial" w:cs="Arial"/>
                <w:sz w:val="24"/>
                <w:szCs w:val="24"/>
              </w:rPr>
              <w:t>à</w:t>
            </w:r>
            <w:r w:rsidRPr="00EB5A4F">
              <w:rPr>
                <w:rFonts w:ascii="Arial" w:eastAsia="Times New Roman" w:hAnsi="Arial" w:cs="Arial"/>
                <w:spacing w:val="38"/>
                <w:w w:val="102"/>
                <w:sz w:val="24"/>
                <w:szCs w:val="24"/>
              </w:rPr>
              <w:t xml:space="preserve"> </w:t>
            </w:r>
            <w:r w:rsidRPr="00EB5A4F">
              <w:rPr>
                <w:rFonts w:ascii="Arial" w:hAnsi="Arial" w:cs="Arial"/>
                <w:sz w:val="24"/>
                <w:szCs w:val="24"/>
              </w:rPr>
              <w:t>base</w:t>
            </w:r>
            <w:r w:rsidRPr="00EB5A4F">
              <w:rPr>
                <w:rFonts w:ascii="Arial" w:hAnsi="Arial" w:cs="Arial"/>
                <w:spacing w:val="8"/>
                <w:sz w:val="24"/>
                <w:szCs w:val="24"/>
              </w:rPr>
              <w:t xml:space="preserve"> </w:t>
            </w:r>
            <w:r w:rsidRPr="00EB5A4F">
              <w:rPr>
                <w:rFonts w:ascii="Arial" w:hAnsi="Arial" w:cs="Arial"/>
                <w:sz w:val="24"/>
                <w:szCs w:val="24"/>
              </w:rPr>
              <w:t>communautaire</w:t>
            </w:r>
            <w:r w:rsidRPr="00EB5A4F">
              <w:rPr>
                <w:rFonts w:ascii="Arial" w:hAnsi="Arial" w:cs="Arial"/>
                <w:spacing w:val="8"/>
                <w:sz w:val="24"/>
                <w:szCs w:val="24"/>
              </w:rPr>
              <w:t xml:space="preserve"> </w:t>
            </w:r>
          </w:p>
        </w:tc>
        <w:tc>
          <w:tcPr>
            <w:tcW w:w="1316" w:type="pct"/>
            <w:vAlign w:val="center"/>
          </w:tcPr>
          <w:p w14:paraId="6623EB4C" w14:textId="77777777" w:rsidR="00C47A9D" w:rsidRPr="00EB5A4F" w:rsidRDefault="00C47A9D" w:rsidP="00C47A9D">
            <w:pPr>
              <w:rPr>
                <w:rFonts w:ascii="Arial" w:hAnsi="Arial" w:cs="Arial"/>
                <w:spacing w:val="-1"/>
                <w:sz w:val="24"/>
                <w:szCs w:val="24"/>
              </w:rPr>
            </w:pPr>
            <w:r w:rsidRPr="00EB5A4F">
              <w:rPr>
                <w:rFonts w:ascii="Arial" w:hAnsi="Arial" w:cs="Arial"/>
                <w:sz w:val="24"/>
                <w:szCs w:val="24"/>
                <w:lang w:val="fr-CM"/>
              </w:rPr>
              <w:t>Axe stratégique Prévention de la maladie</w:t>
            </w:r>
          </w:p>
        </w:tc>
        <w:tc>
          <w:tcPr>
            <w:tcW w:w="1947" w:type="pct"/>
          </w:tcPr>
          <w:p w14:paraId="0B06C25E" w14:textId="29A9EC91" w:rsidR="00C47A9D" w:rsidRPr="00EB5A4F" w:rsidRDefault="00C47A9D" w:rsidP="00C47A9D">
            <w:pPr>
              <w:rPr>
                <w:rFonts w:ascii="Arial" w:hAnsi="Arial" w:cs="Arial"/>
                <w:sz w:val="24"/>
                <w:szCs w:val="24"/>
                <w:lang w:val="fr-CM"/>
              </w:rPr>
            </w:pPr>
            <w:r w:rsidRPr="00EB5A4F">
              <w:rPr>
                <w:rFonts w:ascii="Arial" w:hAnsi="Arial" w:cs="Arial"/>
                <w:sz w:val="24"/>
                <w:szCs w:val="24"/>
              </w:rPr>
              <w:t xml:space="preserve">Pilier : le développement d’un capital humain et du </w:t>
            </w:r>
            <w:r w:rsidR="00F67F8E" w:rsidRPr="00EB5A4F">
              <w:rPr>
                <w:rFonts w:ascii="Arial" w:hAnsi="Arial" w:cs="Arial"/>
                <w:sz w:val="24"/>
                <w:szCs w:val="24"/>
              </w:rPr>
              <w:t>bien-être</w:t>
            </w:r>
            <w:r w:rsidRPr="00EB5A4F">
              <w:rPr>
                <w:rFonts w:ascii="Arial" w:hAnsi="Arial" w:cs="Arial"/>
                <w:sz w:val="24"/>
                <w:szCs w:val="24"/>
              </w:rPr>
              <w:t> : S</w:t>
            </w:r>
            <w:r w:rsidRPr="00EB5A4F">
              <w:rPr>
                <w:rFonts w:ascii="Arial" w:hAnsi="Arial" w:cs="Arial"/>
                <w:sz w:val="24"/>
                <w:szCs w:val="24"/>
                <w:lang w:val="fr-CM"/>
              </w:rPr>
              <w:t xml:space="preserve">anté et nutrition </w:t>
            </w:r>
          </w:p>
          <w:p w14:paraId="1D5B3803" w14:textId="77777777" w:rsidR="00C47A9D" w:rsidRPr="00EB5A4F" w:rsidRDefault="00C47A9D" w:rsidP="00C47A9D">
            <w:pPr>
              <w:rPr>
                <w:rFonts w:ascii="Arial" w:hAnsi="Arial" w:cs="Arial"/>
                <w:sz w:val="24"/>
                <w:szCs w:val="24"/>
              </w:rPr>
            </w:pPr>
            <w:r w:rsidRPr="00EB5A4F">
              <w:rPr>
                <w:rFonts w:ascii="Arial" w:hAnsi="Arial" w:cs="Arial"/>
                <w:sz w:val="24"/>
                <w:szCs w:val="24"/>
                <w:lang w:val="fr-CM"/>
              </w:rPr>
              <w:t>Paragraphe 304</w:t>
            </w:r>
          </w:p>
        </w:tc>
      </w:tr>
      <w:tr w:rsidR="00A163F1" w:rsidRPr="00EB5A4F" w14:paraId="4D3E4AEE" w14:textId="77777777" w:rsidTr="006B6250">
        <w:trPr>
          <w:trHeight w:val="622"/>
        </w:trPr>
        <w:tc>
          <w:tcPr>
            <w:tcW w:w="1737" w:type="pct"/>
          </w:tcPr>
          <w:p w14:paraId="1327A873" w14:textId="77777777" w:rsidR="00C47A9D" w:rsidRPr="00EB5A4F" w:rsidRDefault="00C47A9D" w:rsidP="00C47A9D">
            <w:pPr>
              <w:rPr>
                <w:rFonts w:ascii="Arial" w:hAnsi="Arial" w:cs="Arial"/>
                <w:spacing w:val="17"/>
                <w:sz w:val="24"/>
                <w:szCs w:val="24"/>
              </w:rPr>
            </w:pPr>
            <w:r w:rsidRPr="00EB5A4F">
              <w:rPr>
                <w:rFonts w:ascii="Arial" w:hAnsi="Arial" w:cs="Arial"/>
                <w:sz w:val="24"/>
                <w:szCs w:val="24"/>
              </w:rPr>
              <w:t>Mettre</w:t>
            </w:r>
            <w:r w:rsidRPr="00EB5A4F">
              <w:rPr>
                <w:rFonts w:ascii="Arial" w:hAnsi="Arial" w:cs="Arial"/>
                <w:spacing w:val="13"/>
                <w:sz w:val="24"/>
                <w:szCs w:val="24"/>
              </w:rPr>
              <w:t xml:space="preserve"> </w:t>
            </w:r>
            <w:r w:rsidRPr="00EB5A4F">
              <w:rPr>
                <w:rFonts w:ascii="Arial" w:hAnsi="Arial" w:cs="Arial"/>
                <w:sz w:val="24"/>
                <w:szCs w:val="24"/>
              </w:rPr>
              <w:t>sur</w:t>
            </w:r>
            <w:r w:rsidRPr="00EB5A4F">
              <w:rPr>
                <w:rFonts w:ascii="Arial" w:eastAsia="Times New Roman" w:hAnsi="Arial" w:cs="Arial"/>
                <w:spacing w:val="24"/>
                <w:w w:val="102"/>
                <w:sz w:val="24"/>
                <w:szCs w:val="24"/>
              </w:rPr>
              <w:t xml:space="preserve"> </w:t>
            </w:r>
            <w:r w:rsidRPr="00EB5A4F">
              <w:rPr>
                <w:rFonts w:ascii="Arial" w:hAnsi="Arial" w:cs="Arial"/>
                <w:sz w:val="24"/>
                <w:szCs w:val="24"/>
              </w:rPr>
              <w:t>pied</w:t>
            </w:r>
            <w:r w:rsidRPr="00EB5A4F">
              <w:rPr>
                <w:rFonts w:ascii="Arial" w:hAnsi="Arial" w:cs="Arial"/>
                <w:spacing w:val="21"/>
                <w:sz w:val="24"/>
                <w:szCs w:val="24"/>
              </w:rPr>
              <w:t xml:space="preserve"> </w:t>
            </w:r>
            <w:r w:rsidRPr="00EB5A4F">
              <w:rPr>
                <w:rFonts w:ascii="Arial" w:hAnsi="Arial" w:cs="Arial"/>
                <w:sz w:val="24"/>
                <w:szCs w:val="24"/>
              </w:rPr>
              <w:t>un</w:t>
            </w:r>
            <w:r w:rsidRPr="00EB5A4F">
              <w:rPr>
                <w:rFonts w:ascii="Arial" w:hAnsi="Arial" w:cs="Arial"/>
                <w:spacing w:val="21"/>
                <w:sz w:val="24"/>
                <w:szCs w:val="24"/>
              </w:rPr>
              <w:t xml:space="preserve"> </w:t>
            </w:r>
            <w:r w:rsidRPr="00EB5A4F">
              <w:rPr>
                <w:rFonts w:ascii="Arial" w:hAnsi="Arial" w:cs="Arial"/>
                <w:sz w:val="24"/>
                <w:szCs w:val="24"/>
              </w:rPr>
              <w:t>système</w:t>
            </w:r>
            <w:r w:rsidRPr="00EB5A4F">
              <w:rPr>
                <w:rFonts w:ascii="Arial" w:hAnsi="Arial" w:cs="Arial"/>
                <w:spacing w:val="22"/>
                <w:sz w:val="24"/>
                <w:szCs w:val="24"/>
              </w:rPr>
              <w:t xml:space="preserve"> </w:t>
            </w:r>
            <w:r w:rsidRPr="00EB5A4F">
              <w:rPr>
                <w:rFonts w:ascii="Arial" w:hAnsi="Arial" w:cs="Arial"/>
                <w:spacing w:val="-1"/>
                <w:sz w:val="24"/>
                <w:szCs w:val="24"/>
              </w:rPr>
              <w:t>opérationnel</w:t>
            </w:r>
            <w:r w:rsidRPr="00EB5A4F">
              <w:rPr>
                <w:rFonts w:ascii="Arial" w:hAnsi="Arial" w:cs="Arial"/>
                <w:spacing w:val="21"/>
                <w:sz w:val="24"/>
                <w:szCs w:val="24"/>
              </w:rPr>
              <w:t xml:space="preserve"> </w:t>
            </w:r>
            <w:r w:rsidRPr="00EB5A4F">
              <w:rPr>
                <w:rFonts w:ascii="Arial" w:hAnsi="Arial" w:cs="Arial"/>
                <w:sz w:val="24"/>
                <w:szCs w:val="24"/>
              </w:rPr>
              <w:t>de</w:t>
            </w:r>
            <w:r w:rsidRPr="00EB5A4F">
              <w:rPr>
                <w:rFonts w:ascii="Arial" w:hAnsi="Arial" w:cs="Arial"/>
                <w:spacing w:val="22"/>
                <w:sz w:val="24"/>
                <w:szCs w:val="24"/>
              </w:rPr>
              <w:t xml:space="preserve"> </w:t>
            </w:r>
            <w:r w:rsidRPr="00EB5A4F">
              <w:rPr>
                <w:rFonts w:ascii="Arial" w:hAnsi="Arial" w:cs="Arial"/>
                <w:sz w:val="24"/>
                <w:szCs w:val="24"/>
              </w:rPr>
              <w:t>surveillance</w:t>
            </w:r>
            <w:r w:rsidRPr="00EB5A4F">
              <w:rPr>
                <w:rFonts w:ascii="Arial" w:hAnsi="Arial" w:cs="Arial"/>
                <w:spacing w:val="21"/>
                <w:sz w:val="24"/>
                <w:szCs w:val="24"/>
              </w:rPr>
              <w:t xml:space="preserve"> </w:t>
            </w:r>
            <w:r w:rsidRPr="00EB5A4F">
              <w:rPr>
                <w:rFonts w:ascii="Arial" w:hAnsi="Arial" w:cs="Arial"/>
                <w:sz w:val="24"/>
                <w:szCs w:val="24"/>
              </w:rPr>
              <w:t>et</w:t>
            </w:r>
            <w:r w:rsidRPr="00EB5A4F">
              <w:rPr>
                <w:rFonts w:ascii="Arial" w:hAnsi="Arial" w:cs="Arial"/>
                <w:spacing w:val="21"/>
                <w:sz w:val="24"/>
                <w:szCs w:val="24"/>
              </w:rPr>
              <w:t xml:space="preserve"> </w:t>
            </w:r>
            <w:r w:rsidRPr="00EB5A4F">
              <w:rPr>
                <w:rFonts w:ascii="Arial" w:hAnsi="Arial" w:cs="Arial"/>
                <w:sz w:val="24"/>
                <w:szCs w:val="24"/>
              </w:rPr>
              <w:t>de</w:t>
            </w:r>
            <w:r w:rsidRPr="00EB5A4F">
              <w:rPr>
                <w:rFonts w:ascii="Arial" w:eastAsia="Times New Roman" w:hAnsi="Arial" w:cs="Arial"/>
                <w:spacing w:val="26"/>
                <w:w w:val="102"/>
                <w:sz w:val="24"/>
                <w:szCs w:val="24"/>
              </w:rPr>
              <w:t xml:space="preserve"> </w:t>
            </w:r>
            <w:r w:rsidRPr="00EB5A4F">
              <w:rPr>
                <w:rFonts w:ascii="Arial" w:hAnsi="Arial" w:cs="Arial"/>
                <w:sz w:val="24"/>
                <w:szCs w:val="24"/>
              </w:rPr>
              <w:t>riposte</w:t>
            </w:r>
            <w:r w:rsidRPr="00EB5A4F">
              <w:rPr>
                <w:rFonts w:ascii="Arial" w:hAnsi="Arial" w:cs="Arial"/>
                <w:spacing w:val="42"/>
                <w:sz w:val="24"/>
                <w:szCs w:val="24"/>
              </w:rPr>
              <w:t xml:space="preserve"> </w:t>
            </w:r>
            <w:r w:rsidRPr="00EB5A4F">
              <w:rPr>
                <w:rFonts w:ascii="Arial" w:hAnsi="Arial" w:cs="Arial"/>
                <w:sz w:val="24"/>
                <w:szCs w:val="24"/>
              </w:rPr>
              <w:t>aux</w:t>
            </w:r>
            <w:r w:rsidRPr="00EB5A4F">
              <w:rPr>
                <w:rFonts w:ascii="Arial" w:hAnsi="Arial" w:cs="Arial"/>
                <w:spacing w:val="43"/>
                <w:sz w:val="24"/>
                <w:szCs w:val="24"/>
              </w:rPr>
              <w:t xml:space="preserve"> </w:t>
            </w:r>
            <w:r w:rsidRPr="00EB5A4F">
              <w:rPr>
                <w:rFonts w:ascii="Arial" w:hAnsi="Arial" w:cs="Arial"/>
                <w:sz w:val="24"/>
                <w:szCs w:val="24"/>
              </w:rPr>
              <w:t>Maladies</w:t>
            </w:r>
            <w:r w:rsidRPr="00EB5A4F">
              <w:rPr>
                <w:rFonts w:ascii="Arial" w:hAnsi="Arial" w:cs="Arial"/>
                <w:spacing w:val="43"/>
                <w:sz w:val="24"/>
                <w:szCs w:val="24"/>
              </w:rPr>
              <w:t xml:space="preserve"> </w:t>
            </w:r>
            <w:r w:rsidRPr="00EB5A4F">
              <w:rPr>
                <w:rFonts w:ascii="Arial" w:hAnsi="Arial" w:cs="Arial"/>
                <w:sz w:val="24"/>
                <w:szCs w:val="24"/>
              </w:rPr>
              <w:t>à</w:t>
            </w:r>
            <w:r w:rsidRPr="00EB5A4F">
              <w:rPr>
                <w:rFonts w:ascii="Arial" w:hAnsi="Arial" w:cs="Arial"/>
                <w:spacing w:val="43"/>
                <w:sz w:val="24"/>
                <w:szCs w:val="24"/>
              </w:rPr>
              <w:t xml:space="preserve"> </w:t>
            </w:r>
            <w:r w:rsidRPr="00EB5A4F">
              <w:rPr>
                <w:rFonts w:ascii="Arial" w:hAnsi="Arial" w:cs="Arial"/>
                <w:sz w:val="24"/>
                <w:szCs w:val="24"/>
              </w:rPr>
              <w:t>Potentiel</w:t>
            </w:r>
            <w:r w:rsidRPr="00EB5A4F">
              <w:rPr>
                <w:rFonts w:ascii="Arial" w:hAnsi="Arial" w:cs="Arial"/>
                <w:spacing w:val="42"/>
                <w:sz w:val="24"/>
                <w:szCs w:val="24"/>
              </w:rPr>
              <w:t xml:space="preserve"> </w:t>
            </w:r>
            <w:r w:rsidRPr="00EB5A4F">
              <w:rPr>
                <w:rFonts w:ascii="Arial" w:hAnsi="Arial" w:cs="Arial"/>
                <w:sz w:val="24"/>
                <w:szCs w:val="24"/>
              </w:rPr>
              <w:t>Endémique,</w:t>
            </w:r>
            <w:r w:rsidRPr="00EB5A4F">
              <w:rPr>
                <w:rFonts w:ascii="Arial" w:hAnsi="Arial" w:cs="Arial"/>
                <w:spacing w:val="43"/>
                <w:sz w:val="24"/>
                <w:szCs w:val="24"/>
              </w:rPr>
              <w:t xml:space="preserve"> </w:t>
            </w:r>
            <w:r w:rsidRPr="00EB5A4F">
              <w:rPr>
                <w:rFonts w:ascii="Arial" w:hAnsi="Arial" w:cs="Arial"/>
                <w:sz w:val="24"/>
                <w:szCs w:val="24"/>
              </w:rPr>
              <w:t>aux</w:t>
            </w:r>
            <w:r w:rsidRPr="00EB5A4F">
              <w:rPr>
                <w:rFonts w:ascii="Arial" w:eastAsia="Times New Roman" w:hAnsi="Arial" w:cs="Arial"/>
                <w:spacing w:val="54"/>
                <w:w w:val="102"/>
                <w:sz w:val="24"/>
                <w:szCs w:val="24"/>
              </w:rPr>
              <w:t xml:space="preserve"> </w:t>
            </w:r>
            <w:r w:rsidRPr="00EB5A4F">
              <w:rPr>
                <w:rFonts w:ascii="Arial" w:hAnsi="Arial" w:cs="Arial"/>
                <w:sz w:val="24"/>
                <w:szCs w:val="24"/>
              </w:rPr>
              <w:t>évènements</w:t>
            </w:r>
            <w:r w:rsidRPr="00EB5A4F">
              <w:rPr>
                <w:rFonts w:ascii="Arial" w:hAnsi="Arial" w:cs="Arial"/>
                <w:spacing w:val="25"/>
                <w:sz w:val="24"/>
                <w:szCs w:val="24"/>
              </w:rPr>
              <w:t xml:space="preserve"> </w:t>
            </w:r>
            <w:r w:rsidRPr="00EB5A4F">
              <w:rPr>
                <w:rFonts w:ascii="Arial" w:hAnsi="Arial" w:cs="Arial"/>
                <w:sz w:val="24"/>
                <w:szCs w:val="24"/>
              </w:rPr>
              <w:t>de</w:t>
            </w:r>
            <w:r w:rsidRPr="00EB5A4F">
              <w:rPr>
                <w:rFonts w:ascii="Arial" w:hAnsi="Arial" w:cs="Arial"/>
                <w:spacing w:val="25"/>
                <w:sz w:val="24"/>
                <w:szCs w:val="24"/>
              </w:rPr>
              <w:t xml:space="preserve"> </w:t>
            </w:r>
            <w:r w:rsidRPr="00EB5A4F">
              <w:rPr>
                <w:rFonts w:ascii="Arial" w:hAnsi="Arial" w:cs="Arial"/>
                <w:sz w:val="24"/>
                <w:szCs w:val="24"/>
              </w:rPr>
              <w:t>santé</w:t>
            </w:r>
            <w:r w:rsidRPr="00EB5A4F">
              <w:rPr>
                <w:rFonts w:ascii="Arial" w:hAnsi="Arial" w:cs="Arial"/>
                <w:spacing w:val="26"/>
                <w:sz w:val="24"/>
                <w:szCs w:val="24"/>
              </w:rPr>
              <w:t xml:space="preserve"> </w:t>
            </w:r>
            <w:r w:rsidRPr="00EB5A4F">
              <w:rPr>
                <w:rFonts w:ascii="Arial" w:hAnsi="Arial" w:cs="Arial"/>
                <w:sz w:val="24"/>
                <w:szCs w:val="24"/>
              </w:rPr>
              <w:t>publique</w:t>
            </w:r>
            <w:r w:rsidRPr="00EB5A4F">
              <w:rPr>
                <w:rFonts w:ascii="Arial" w:hAnsi="Arial" w:cs="Arial"/>
                <w:spacing w:val="25"/>
                <w:sz w:val="24"/>
                <w:szCs w:val="24"/>
              </w:rPr>
              <w:t xml:space="preserve"> </w:t>
            </w:r>
            <w:r w:rsidRPr="00EB5A4F">
              <w:rPr>
                <w:rFonts w:ascii="Arial" w:hAnsi="Arial" w:cs="Arial"/>
                <w:sz w:val="24"/>
                <w:szCs w:val="24"/>
              </w:rPr>
              <w:t>et</w:t>
            </w:r>
            <w:r w:rsidRPr="00EB5A4F">
              <w:rPr>
                <w:rFonts w:ascii="Arial" w:hAnsi="Arial" w:cs="Arial"/>
                <w:spacing w:val="26"/>
                <w:sz w:val="24"/>
                <w:szCs w:val="24"/>
              </w:rPr>
              <w:t xml:space="preserve"> </w:t>
            </w:r>
            <w:r w:rsidRPr="00EB5A4F">
              <w:rPr>
                <w:rFonts w:ascii="Arial" w:hAnsi="Arial" w:cs="Arial"/>
                <w:sz w:val="24"/>
                <w:szCs w:val="24"/>
              </w:rPr>
              <w:t>aux</w:t>
            </w:r>
            <w:r w:rsidRPr="00EB5A4F">
              <w:rPr>
                <w:rFonts w:ascii="Arial" w:hAnsi="Arial" w:cs="Arial"/>
                <w:spacing w:val="25"/>
                <w:sz w:val="24"/>
                <w:szCs w:val="24"/>
              </w:rPr>
              <w:t xml:space="preserve"> </w:t>
            </w:r>
            <w:r w:rsidRPr="00EB5A4F">
              <w:rPr>
                <w:rFonts w:ascii="Arial" w:hAnsi="Arial" w:cs="Arial"/>
                <w:sz w:val="24"/>
                <w:szCs w:val="24"/>
              </w:rPr>
              <w:t>situations</w:t>
            </w:r>
            <w:r w:rsidRPr="00EB5A4F">
              <w:rPr>
                <w:rFonts w:ascii="Arial" w:hAnsi="Arial" w:cs="Arial"/>
                <w:spacing w:val="25"/>
                <w:sz w:val="24"/>
                <w:szCs w:val="24"/>
              </w:rPr>
              <w:t xml:space="preserve"> </w:t>
            </w:r>
            <w:r w:rsidRPr="00EB5A4F">
              <w:rPr>
                <w:rFonts w:ascii="Arial" w:hAnsi="Arial" w:cs="Arial"/>
                <w:sz w:val="24"/>
                <w:szCs w:val="24"/>
              </w:rPr>
              <w:t>de</w:t>
            </w:r>
            <w:r w:rsidRPr="00EB5A4F">
              <w:rPr>
                <w:rFonts w:ascii="Arial" w:eastAsia="Times New Roman" w:hAnsi="Arial" w:cs="Arial"/>
                <w:w w:val="102"/>
                <w:sz w:val="24"/>
                <w:szCs w:val="24"/>
              </w:rPr>
              <w:t xml:space="preserve"> </w:t>
            </w:r>
            <w:r w:rsidRPr="00EB5A4F">
              <w:rPr>
                <w:rFonts w:ascii="Arial" w:hAnsi="Arial" w:cs="Arial"/>
                <w:sz w:val="24"/>
                <w:szCs w:val="24"/>
              </w:rPr>
              <w:t>crise</w:t>
            </w:r>
            <w:r w:rsidRPr="00EB5A4F">
              <w:rPr>
                <w:rFonts w:ascii="Arial" w:hAnsi="Arial" w:cs="Arial"/>
                <w:spacing w:val="17"/>
                <w:sz w:val="24"/>
                <w:szCs w:val="24"/>
              </w:rPr>
              <w:t xml:space="preserve"> </w:t>
            </w:r>
          </w:p>
        </w:tc>
        <w:tc>
          <w:tcPr>
            <w:tcW w:w="1316" w:type="pct"/>
            <w:vAlign w:val="center"/>
          </w:tcPr>
          <w:p w14:paraId="7375FE4B" w14:textId="77777777" w:rsidR="00C47A9D" w:rsidRPr="00EB5A4F" w:rsidRDefault="00C47A9D" w:rsidP="00C47A9D">
            <w:pPr>
              <w:rPr>
                <w:rFonts w:ascii="Arial" w:hAnsi="Arial" w:cs="Arial"/>
                <w:sz w:val="24"/>
                <w:szCs w:val="24"/>
                <w:lang w:val="fr-CM"/>
              </w:rPr>
            </w:pPr>
            <w:r w:rsidRPr="00EB5A4F">
              <w:rPr>
                <w:rFonts w:ascii="Arial" w:hAnsi="Arial" w:cs="Arial"/>
                <w:sz w:val="24"/>
                <w:szCs w:val="24"/>
                <w:lang w:val="fr-CM"/>
              </w:rPr>
              <w:t>Axe stratégique Prévention de la maladie</w:t>
            </w:r>
          </w:p>
        </w:tc>
        <w:tc>
          <w:tcPr>
            <w:tcW w:w="1947" w:type="pct"/>
          </w:tcPr>
          <w:p w14:paraId="10A97E22" w14:textId="5274B5FC" w:rsidR="00C47A9D" w:rsidRPr="00EB5A4F" w:rsidRDefault="00C47A9D" w:rsidP="00C47A9D">
            <w:pPr>
              <w:rPr>
                <w:rFonts w:ascii="Arial" w:hAnsi="Arial" w:cs="Arial"/>
                <w:sz w:val="24"/>
                <w:szCs w:val="24"/>
                <w:lang w:val="fr-CM"/>
              </w:rPr>
            </w:pPr>
            <w:r w:rsidRPr="00EB5A4F">
              <w:rPr>
                <w:rFonts w:ascii="Arial" w:hAnsi="Arial" w:cs="Arial"/>
                <w:sz w:val="24"/>
                <w:szCs w:val="24"/>
              </w:rPr>
              <w:t xml:space="preserve">Pilier : le développement d’un capital humain et du </w:t>
            </w:r>
            <w:r w:rsidR="00F67F8E" w:rsidRPr="00EB5A4F">
              <w:rPr>
                <w:rFonts w:ascii="Arial" w:hAnsi="Arial" w:cs="Arial"/>
                <w:sz w:val="24"/>
                <w:szCs w:val="24"/>
              </w:rPr>
              <w:t>bien-être</w:t>
            </w:r>
            <w:r w:rsidRPr="00EB5A4F">
              <w:rPr>
                <w:rFonts w:ascii="Arial" w:hAnsi="Arial" w:cs="Arial"/>
                <w:sz w:val="24"/>
                <w:szCs w:val="24"/>
              </w:rPr>
              <w:t> : S</w:t>
            </w:r>
            <w:r w:rsidRPr="00EB5A4F">
              <w:rPr>
                <w:rFonts w:ascii="Arial" w:hAnsi="Arial" w:cs="Arial"/>
                <w:sz w:val="24"/>
                <w:szCs w:val="24"/>
                <w:lang w:val="fr-CM"/>
              </w:rPr>
              <w:t xml:space="preserve">anté et nutrition </w:t>
            </w:r>
          </w:p>
          <w:p w14:paraId="51588DA1" w14:textId="77777777" w:rsidR="00C47A9D" w:rsidRPr="00EB5A4F" w:rsidRDefault="00C47A9D" w:rsidP="00C47A9D">
            <w:pPr>
              <w:rPr>
                <w:rFonts w:ascii="Arial" w:hAnsi="Arial" w:cs="Arial"/>
                <w:sz w:val="24"/>
                <w:szCs w:val="24"/>
              </w:rPr>
            </w:pPr>
            <w:r w:rsidRPr="00EB5A4F">
              <w:rPr>
                <w:rFonts w:ascii="Arial" w:hAnsi="Arial" w:cs="Arial"/>
                <w:sz w:val="24"/>
                <w:szCs w:val="24"/>
                <w:lang w:val="fr-CM"/>
              </w:rPr>
              <w:t>Paragraphe 306</w:t>
            </w:r>
          </w:p>
        </w:tc>
      </w:tr>
      <w:tr w:rsidR="00A163F1" w:rsidRPr="00EB5A4F" w14:paraId="532C0382" w14:textId="77777777" w:rsidTr="006B6250">
        <w:trPr>
          <w:trHeight w:val="303"/>
        </w:trPr>
        <w:tc>
          <w:tcPr>
            <w:tcW w:w="1737" w:type="pct"/>
            <w:shd w:val="clear" w:color="auto" w:fill="FFC000"/>
          </w:tcPr>
          <w:p w14:paraId="69CD6673" w14:textId="77777777" w:rsidR="00BA78E4" w:rsidRPr="00EB5A4F" w:rsidRDefault="00BA78E4" w:rsidP="000C1610">
            <w:pPr>
              <w:rPr>
                <w:rFonts w:ascii="Arial" w:hAnsi="Arial" w:cs="Arial"/>
                <w:spacing w:val="-2"/>
                <w:sz w:val="24"/>
                <w:szCs w:val="24"/>
              </w:rPr>
            </w:pPr>
          </w:p>
        </w:tc>
        <w:tc>
          <w:tcPr>
            <w:tcW w:w="1316" w:type="pct"/>
            <w:shd w:val="clear" w:color="auto" w:fill="FFC000"/>
          </w:tcPr>
          <w:p w14:paraId="07E02964" w14:textId="77777777" w:rsidR="00BA78E4" w:rsidRPr="00EB5A4F" w:rsidRDefault="00BA78E4" w:rsidP="000C1610">
            <w:pPr>
              <w:rPr>
                <w:rFonts w:ascii="Arial" w:hAnsi="Arial" w:cs="Arial"/>
                <w:sz w:val="24"/>
                <w:szCs w:val="24"/>
                <w:lang w:val="fr-CM"/>
              </w:rPr>
            </w:pPr>
          </w:p>
        </w:tc>
        <w:tc>
          <w:tcPr>
            <w:tcW w:w="1947" w:type="pct"/>
            <w:shd w:val="clear" w:color="auto" w:fill="FFC000"/>
          </w:tcPr>
          <w:p w14:paraId="3DA08C1D" w14:textId="77777777" w:rsidR="00BA78E4" w:rsidRPr="00EB5A4F" w:rsidRDefault="00BA78E4" w:rsidP="000C1610">
            <w:pPr>
              <w:rPr>
                <w:rFonts w:ascii="Arial" w:hAnsi="Arial" w:cs="Arial"/>
                <w:sz w:val="24"/>
                <w:szCs w:val="24"/>
              </w:rPr>
            </w:pPr>
          </w:p>
        </w:tc>
      </w:tr>
      <w:tr w:rsidR="00A163F1" w:rsidRPr="00EB5A4F" w14:paraId="5B07DE72" w14:textId="77777777" w:rsidTr="006B6250">
        <w:trPr>
          <w:trHeight w:val="303"/>
        </w:trPr>
        <w:tc>
          <w:tcPr>
            <w:tcW w:w="1737" w:type="pct"/>
          </w:tcPr>
          <w:p w14:paraId="5A8F7D4C" w14:textId="77777777" w:rsidR="000C1610" w:rsidRPr="00EB5A4F" w:rsidRDefault="000C1610" w:rsidP="000C1610">
            <w:pPr>
              <w:rPr>
                <w:rFonts w:ascii="Arial" w:hAnsi="Arial" w:cs="Arial"/>
                <w:sz w:val="24"/>
                <w:szCs w:val="24"/>
              </w:rPr>
            </w:pPr>
            <w:r w:rsidRPr="00EB5A4F">
              <w:rPr>
                <w:rFonts w:ascii="Arial" w:hAnsi="Arial" w:cs="Arial"/>
                <w:spacing w:val="-2"/>
                <w:sz w:val="24"/>
                <w:szCs w:val="24"/>
              </w:rPr>
              <w:t>Instituer une</w:t>
            </w:r>
            <w:r w:rsidRPr="00EB5A4F">
              <w:rPr>
                <w:rFonts w:ascii="Arial" w:hAnsi="Arial" w:cs="Arial"/>
                <w:spacing w:val="-1"/>
                <w:sz w:val="24"/>
                <w:szCs w:val="24"/>
              </w:rPr>
              <w:t xml:space="preserve"> </w:t>
            </w:r>
            <w:r w:rsidRPr="00EB5A4F">
              <w:rPr>
                <w:rFonts w:ascii="Arial" w:hAnsi="Arial" w:cs="Arial"/>
                <w:sz w:val="24"/>
                <w:szCs w:val="24"/>
              </w:rPr>
              <w:t>charte</w:t>
            </w:r>
            <w:r w:rsidRPr="00EB5A4F">
              <w:rPr>
                <w:rFonts w:ascii="Arial" w:eastAsia="Times New Roman" w:hAnsi="Arial" w:cs="Arial"/>
                <w:spacing w:val="31"/>
                <w:w w:val="102"/>
                <w:sz w:val="24"/>
                <w:szCs w:val="24"/>
              </w:rPr>
              <w:t xml:space="preserve"> </w:t>
            </w:r>
            <w:r w:rsidRPr="00EB5A4F">
              <w:rPr>
                <w:rFonts w:ascii="Arial" w:hAnsi="Arial" w:cs="Arial"/>
                <w:sz w:val="24"/>
                <w:szCs w:val="24"/>
              </w:rPr>
              <w:t>du</w:t>
            </w:r>
            <w:r w:rsidRPr="00EB5A4F">
              <w:rPr>
                <w:rFonts w:ascii="Arial" w:hAnsi="Arial" w:cs="Arial"/>
                <w:spacing w:val="10"/>
                <w:sz w:val="24"/>
                <w:szCs w:val="24"/>
              </w:rPr>
              <w:t xml:space="preserve"> </w:t>
            </w:r>
            <w:r w:rsidRPr="00EB5A4F">
              <w:rPr>
                <w:rFonts w:ascii="Arial" w:hAnsi="Arial" w:cs="Arial"/>
                <w:sz w:val="24"/>
                <w:szCs w:val="24"/>
              </w:rPr>
              <w:t>malade</w:t>
            </w:r>
            <w:r w:rsidRPr="00EB5A4F">
              <w:rPr>
                <w:rFonts w:ascii="Arial" w:hAnsi="Arial" w:cs="Arial"/>
                <w:spacing w:val="11"/>
                <w:sz w:val="24"/>
                <w:szCs w:val="24"/>
              </w:rPr>
              <w:t xml:space="preserve"> </w:t>
            </w:r>
            <w:r w:rsidRPr="00EB5A4F">
              <w:rPr>
                <w:rFonts w:ascii="Arial" w:hAnsi="Arial" w:cs="Arial"/>
                <w:sz w:val="24"/>
                <w:szCs w:val="24"/>
              </w:rPr>
              <w:t>indiquant</w:t>
            </w:r>
            <w:r w:rsidRPr="00EB5A4F">
              <w:rPr>
                <w:rFonts w:ascii="Arial" w:hAnsi="Arial" w:cs="Arial"/>
                <w:spacing w:val="10"/>
                <w:sz w:val="24"/>
                <w:szCs w:val="24"/>
              </w:rPr>
              <w:t xml:space="preserve"> </w:t>
            </w:r>
            <w:r w:rsidRPr="00EB5A4F">
              <w:rPr>
                <w:rFonts w:ascii="Arial" w:hAnsi="Arial" w:cs="Arial"/>
                <w:sz w:val="24"/>
                <w:szCs w:val="24"/>
              </w:rPr>
              <w:t>les</w:t>
            </w:r>
            <w:r w:rsidRPr="00EB5A4F">
              <w:rPr>
                <w:rFonts w:ascii="Arial" w:hAnsi="Arial" w:cs="Arial"/>
                <w:spacing w:val="11"/>
                <w:sz w:val="24"/>
                <w:szCs w:val="24"/>
              </w:rPr>
              <w:t xml:space="preserve"> </w:t>
            </w:r>
            <w:r w:rsidRPr="00EB5A4F">
              <w:rPr>
                <w:rFonts w:ascii="Arial" w:hAnsi="Arial" w:cs="Arial"/>
                <w:spacing w:val="-1"/>
                <w:sz w:val="24"/>
                <w:szCs w:val="24"/>
              </w:rPr>
              <w:t>droits</w:t>
            </w:r>
            <w:r w:rsidRPr="00EB5A4F">
              <w:rPr>
                <w:rFonts w:ascii="Arial" w:hAnsi="Arial" w:cs="Arial"/>
                <w:spacing w:val="10"/>
                <w:sz w:val="24"/>
                <w:szCs w:val="24"/>
              </w:rPr>
              <w:t xml:space="preserve"> </w:t>
            </w:r>
            <w:r w:rsidRPr="00EB5A4F">
              <w:rPr>
                <w:rFonts w:ascii="Arial" w:hAnsi="Arial" w:cs="Arial"/>
                <w:sz w:val="24"/>
                <w:szCs w:val="24"/>
              </w:rPr>
              <w:t>et</w:t>
            </w:r>
            <w:r w:rsidRPr="00EB5A4F">
              <w:rPr>
                <w:rFonts w:ascii="Arial" w:hAnsi="Arial" w:cs="Arial"/>
                <w:spacing w:val="11"/>
                <w:sz w:val="24"/>
                <w:szCs w:val="24"/>
              </w:rPr>
              <w:t xml:space="preserve"> </w:t>
            </w:r>
            <w:r w:rsidRPr="00EB5A4F">
              <w:rPr>
                <w:rFonts w:ascii="Arial" w:hAnsi="Arial" w:cs="Arial"/>
                <w:spacing w:val="-1"/>
                <w:sz w:val="24"/>
                <w:szCs w:val="24"/>
              </w:rPr>
              <w:t>devoirs</w:t>
            </w:r>
            <w:r w:rsidRPr="00EB5A4F">
              <w:rPr>
                <w:rFonts w:ascii="Arial" w:hAnsi="Arial" w:cs="Arial"/>
                <w:spacing w:val="10"/>
                <w:sz w:val="24"/>
                <w:szCs w:val="24"/>
              </w:rPr>
              <w:t xml:space="preserve"> </w:t>
            </w:r>
            <w:r w:rsidRPr="00EB5A4F">
              <w:rPr>
                <w:rFonts w:ascii="Arial" w:hAnsi="Arial" w:cs="Arial"/>
                <w:sz w:val="24"/>
                <w:szCs w:val="24"/>
              </w:rPr>
              <w:t>du</w:t>
            </w:r>
            <w:r w:rsidRPr="00EB5A4F">
              <w:rPr>
                <w:rFonts w:ascii="Arial" w:hAnsi="Arial" w:cs="Arial"/>
                <w:spacing w:val="11"/>
                <w:sz w:val="24"/>
                <w:szCs w:val="24"/>
              </w:rPr>
              <w:t xml:space="preserve"> </w:t>
            </w:r>
            <w:r w:rsidRPr="00EB5A4F">
              <w:rPr>
                <w:rFonts w:ascii="Arial" w:hAnsi="Arial" w:cs="Arial"/>
                <w:sz w:val="24"/>
                <w:szCs w:val="24"/>
              </w:rPr>
              <w:t>patient</w:t>
            </w:r>
            <w:r w:rsidRPr="00EB5A4F">
              <w:rPr>
                <w:rFonts w:ascii="Arial" w:eastAsia="Times New Roman" w:hAnsi="Arial" w:cs="Arial"/>
                <w:spacing w:val="23"/>
                <w:w w:val="102"/>
                <w:sz w:val="24"/>
                <w:szCs w:val="24"/>
              </w:rPr>
              <w:t xml:space="preserve"> </w:t>
            </w:r>
            <w:r w:rsidRPr="00EB5A4F">
              <w:rPr>
                <w:rFonts w:ascii="Arial" w:hAnsi="Arial" w:cs="Arial"/>
                <w:sz w:val="24"/>
                <w:szCs w:val="24"/>
              </w:rPr>
              <w:t>au</w:t>
            </w:r>
            <w:r w:rsidRPr="00EB5A4F">
              <w:rPr>
                <w:rFonts w:ascii="Arial" w:hAnsi="Arial" w:cs="Arial"/>
                <w:spacing w:val="30"/>
                <w:sz w:val="24"/>
                <w:szCs w:val="24"/>
              </w:rPr>
              <w:t xml:space="preserve"> </w:t>
            </w:r>
            <w:r w:rsidRPr="00EB5A4F">
              <w:rPr>
                <w:rFonts w:ascii="Arial" w:hAnsi="Arial" w:cs="Arial"/>
                <w:sz w:val="24"/>
                <w:szCs w:val="24"/>
              </w:rPr>
              <w:t>sein</w:t>
            </w:r>
            <w:r w:rsidRPr="00EB5A4F">
              <w:rPr>
                <w:rFonts w:ascii="Arial" w:hAnsi="Arial" w:cs="Arial"/>
                <w:spacing w:val="31"/>
                <w:sz w:val="24"/>
                <w:szCs w:val="24"/>
              </w:rPr>
              <w:t xml:space="preserve"> </w:t>
            </w:r>
            <w:r w:rsidRPr="00EB5A4F">
              <w:rPr>
                <w:rFonts w:ascii="Arial" w:hAnsi="Arial" w:cs="Arial"/>
                <w:sz w:val="24"/>
                <w:szCs w:val="24"/>
              </w:rPr>
              <w:t>des</w:t>
            </w:r>
            <w:r w:rsidRPr="00EB5A4F">
              <w:rPr>
                <w:rFonts w:ascii="Arial" w:hAnsi="Arial" w:cs="Arial"/>
                <w:spacing w:val="31"/>
                <w:sz w:val="24"/>
                <w:szCs w:val="24"/>
              </w:rPr>
              <w:t xml:space="preserve"> </w:t>
            </w:r>
            <w:r w:rsidRPr="00EB5A4F">
              <w:rPr>
                <w:rFonts w:ascii="Arial" w:hAnsi="Arial" w:cs="Arial"/>
                <w:sz w:val="24"/>
                <w:szCs w:val="24"/>
              </w:rPr>
              <w:t>FOSA</w:t>
            </w:r>
          </w:p>
        </w:tc>
        <w:tc>
          <w:tcPr>
            <w:tcW w:w="1316" w:type="pct"/>
          </w:tcPr>
          <w:p w14:paraId="4DC6BC1A" w14:textId="77777777" w:rsidR="000C1610" w:rsidRPr="00EB5A4F" w:rsidRDefault="000C1610" w:rsidP="000C1610">
            <w:pPr>
              <w:rPr>
                <w:rFonts w:ascii="Arial" w:hAnsi="Arial" w:cs="Arial"/>
                <w:sz w:val="24"/>
                <w:szCs w:val="24"/>
                <w:lang w:val="fr-CM"/>
              </w:rPr>
            </w:pPr>
            <w:r w:rsidRPr="00EB5A4F">
              <w:rPr>
                <w:rFonts w:ascii="Arial" w:hAnsi="Arial" w:cs="Arial"/>
                <w:sz w:val="24"/>
                <w:szCs w:val="24"/>
                <w:lang w:val="fr-CM"/>
              </w:rPr>
              <w:t>Axe stratégique prise en charge des cas</w:t>
            </w:r>
          </w:p>
        </w:tc>
        <w:tc>
          <w:tcPr>
            <w:tcW w:w="1947" w:type="pct"/>
          </w:tcPr>
          <w:p w14:paraId="5C2B1613" w14:textId="711E587F" w:rsidR="000C1610" w:rsidRPr="00EB5A4F" w:rsidRDefault="000C1610" w:rsidP="000C1610">
            <w:pPr>
              <w:rPr>
                <w:rFonts w:ascii="Arial" w:hAnsi="Arial" w:cs="Arial"/>
                <w:sz w:val="24"/>
                <w:szCs w:val="24"/>
                <w:lang w:val="fr-CM"/>
              </w:rPr>
            </w:pPr>
            <w:r w:rsidRPr="00EB5A4F">
              <w:rPr>
                <w:rFonts w:ascii="Arial" w:hAnsi="Arial" w:cs="Arial"/>
                <w:sz w:val="24"/>
                <w:szCs w:val="24"/>
              </w:rPr>
              <w:t xml:space="preserve">Pilier : le développement d’un capital humain et du </w:t>
            </w:r>
            <w:r w:rsidR="00F67F8E" w:rsidRPr="00EB5A4F">
              <w:rPr>
                <w:rFonts w:ascii="Arial" w:hAnsi="Arial" w:cs="Arial"/>
                <w:sz w:val="24"/>
                <w:szCs w:val="24"/>
              </w:rPr>
              <w:t>bien-être</w:t>
            </w:r>
            <w:r w:rsidRPr="00EB5A4F">
              <w:rPr>
                <w:rFonts w:ascii="Arial" w:hAnsi="Arial" w:cs="Arial"/>
                <w:sz w:val="24"/>
                <w:szCs w:val="24"/>
              </w:rPr>
              <w:t> : S</w:t>
            </w:r>
            <w:r w:rsidRPr="00EB5A4F">
              <w:rPr>
                <w:rFonts w:ascii="Arial" w:hAnsi="Arial" w:cs="Arial"/>
                <w:sz w:val="24"/>
                <w:szCs w:val="24"/>
                <w:lang w:val="fr-CM"/>
              </w:rPr>
              <w:t xml:space="preserve">anté et nutrition </w:t>
            </w:r>
          </w:p>
          <w:p w14:paraId="7BFAAE91" w14:textId="77777777" w:rsidR="000C1610" w:rsidRPr="00EB5A4F" w:rsidRDefault="000C1610" w:rsidP="000C1610">
            <w:pPr>
              <w:rPr>
                <w:rFonts w:ascii="Arial" w:hAnsi="Arial" w:cs="Arial"/>
                <w:sz w:val="24"/>
                <w:szCs w:val="24"/>
              </w:rPr>
            </w:pPr>
            <w:r w:rsidRPr="00EB5A4F">
              <w:rPr>
                <w:rFonts w:ascii="Arial" w:hAnsi="Arial" w:cs="Arial"/>
                <w:sz w:val="24"/>
                <w:szCs w:val="24"/>
                <w:lang w:val="fr-CM"/>
              </w:rPr>
              <w:t>Paragraphe 313</w:t>
            </w:r>
          </w:p>
        </w:tc>
      </w:tr>
      <w:tr w:rsidR="00A163F1" w:rsidRPr="00EB5A4F" w14:paraId="46E5BDB1" w14:textId="77777777" w:rsidTr="006B6250">
        <w:trPr>
          <w:trHeight w:val="622"/>
        </w:trPr>
        <w:tc>
          <w:tcPr>
            <w:tcW w:w="1737" w:type="pct"/>
          </w:tcPr>
          <w:p w14:paraId="57ED994C" w14:textId="77777777" w:rsidR="00134D69" w:rsidRPr="00EB5A4F" w:rsidRDefault="00134D69" w:rsidP="00134D69">
            <w:pPr>
              <w:rPr>
                <w:rFonts w:ascii="Arial" w:hAnsi="Arial" w:cs="Arial"/>
                <w:sz w:val="24"/>
                <w:szCs w:val="24"/>
              </w:rPr>
            </w:pPr>
            <w:r w:rsidRPr="00EB5A4F">
              <w:rPr>
                <w:rFonts w:ascii="Arial" w:hAnsi="Arial" w:cs="Arial"/>
                <w:sz w:val="24"/>
                <w:szCs w:val="24"/>
              </w:rPr>
              <w:t>Assurer</w:t>
            </w:r>
            <w:r w:rsidRPr="00EB5A4F">
              <w:rPr>
                <w:rFonts w:ascii="Arial" w:eastAsia="Times New Roman" w:hAnsi="Arial" w:cs="Arial"/>
                <w:spacing w:val="23"/>
                <w:w w:val="102"/>
                <w:sz w:val="24"/>
                <w:szCs w:val="24"/>
              </w:rPr>
              <w:t xml:space="preserve"> </w:t>
            </w:r>
            <w:r w:rsidRPr="00EB5A4F">
              <w:rPr>
                <w:rFonts w:ascii="Arial" w:hAnsi="Arial" w:cs="Arial"/>
                <w:spacing w:val="-1"/>
                <w:sz w:val="24"/>
                <w:szCs w:val="24"/>
              </w:rPr>
              <w:t>une prise</w:t>
            </w:r>
            <w:r w:rsidRPr="00EB5A4F">
              <w:rPr>
                <w:rFonts w:ascii="Arial" w:hAnsi="Arial" w:cs="Arial"/>
                <w:sz w:val="24"/>
                <w:szCs w:val="24"/>
              </w:rPr>
              <w:t xml:space="preserve"> </w:t>
            </w:r>
            <w:r w:rsidRPr="00EB5A4F">
              <w:rPr>
                <w:rFonts w:ascii="Arial" w:hAnsi="Arial" w:cs="Arial"/>
                <w:spacing w:val="-1"/>
                <w:sz w:val="24"/>
                <w:szCs w:val="24"/>
              </w:rPr>
              <w:t>en</w:t>
            </w:r>
            <w:r w:rsidRPr="00EB5A4F">
              <w:rPr>
                <w:rFonts w:ascii="Arial" w:hAnsi="Arial" w:cs="Arial"/>
                <w:sz w:val="24"/>
                <w:szCs w:val="24"/>
              </w:rPr>
              <w:t xml:space="preserve"> </w:t>
            </w:r>
            <w:r w:rsidRPr="00EB5A4F">
              <w:rPr>
                <w:rFonts w:ascii="Arial" w:hAnsi="Arial" w:cs="Arial"/>
                <w:spacing w:val="-1"/>
                <w:sz w:val="24"/>
                <w:szCs w:val="24"/>
              </w:rPr>
              <w:t>charge</w:t>
            </w:r>
            <w:r w:rsidRPr="00EB5A4F">
              <w:rPr>
                <w:rFonts w:ascii="Arial" w:hAnsi="Arial" w:cs="Arial"/>
                <w:sz w:val="24"/>
                <w:szCs w:val="24"/>
              </w:rPr>
              <w:t xml:space="preserve"> </w:t>
            </w:r>
            <w:r w:rsidRPr="00EB5A4F">
              <w:rPr>
                <w:rFonts w:ascii="Arial" w:hAnsi="Arial" w:cs="Arial"/>
                <w:spacing w:val="-1"/>
                <w:sz w:val="24"/>
                <w:szCs w:val="24"/>
              </w:rPr>
              <w:t>globale des</w:t>
            </w:r>
            <w:r w:rsidRPr="00EB5A4F">
              <w:rPr>
                <w:rFonts w:ascii="Arial" w:hAnsi="Arial" w:cs="Arial"/>
                <w:sz w:val="24"/>
                <w:szCs w:val="24"/>
              </w:rPr>
              <w:t xml:space="preserve"> </w:t>
            </w:r>
            <w:r w:rsidRPr="00EB5A4F">
              <w:rPr>
                <w:rFonts w:ascii="Arial" w:hAnsi="Arial" w:cs="Arial"/>
                <w:spacing w:val="-2"/>
                <w:sz w:val="24"/>
                <w:szCs w:val="24"/>
              </w:rPr>
              <w:t>problèmes</w:t>
            </w:r>
            <w:r w:rsidRPr="00EB5A4F">
              <w:rPr>
                <w:rFonts w:ascii="Arial" w:hAnsi="Arial" w:cs="Arial"/>
                <w:sz w:val="24"/>
                <w:szCs w:val="24"/>
              </w:rPr>
              <w:t xml:space="preserve"> </w:t>
            </w:r>
            <w:r w:rsidRPr="00EB5A4F">
              <w:rPr>
                <w:rFonts w:ascii="Arial" w:hAnsi="Arial" w:cs="Arial"/>
                <w:spacing w:val="-1"/>
                <w:sz w:val="24"/>
                <w:szCs w:val="24"/>
              </w:rPr>
              <w:t>de</w:t>
            </w:r>
            <w:r w:rsidRPr="00EB5A4F">
              <w:rPr>
                <w:rFonts w:ascii="Arial" w:hAnsi="Arial" w:cs="Arial"/>
                <w:sz w:val="24"/>
                <w:szCs w:val="24"/>
              </w:rPr>
              <w:t xml:space="preserve"> </w:t>
            </w:r>
            <w:r w:rsidRPr="00EB5A4F">
              <w:rPr>
                <w:rFonts w:ascii="Arial" w:hAnsi="Arial" w:cs="Arial"/>
                <w:spacing w:val="-1"/>
                <w:sz w:val="24"/>
                <w:szCs w:val="24"/>
              </w:rPr>
              <w:t>santé</w:t>
            </w:r>
            <w:r w:rsidRPr="00EB5A4F">
              <w:rPr>
                <w:rFonts w:ascii="Arial" w:eastAsia="Times New Roman" w:hAnsi="Arial" w:cs="Arial"/>
                <w:spacing w:val="37"/>
                <w:w w:val="102"/>
                <w:sz w:val="24"/>
                <w:szCs w:val="24"/>
              </w:rPr>
              <w:t xml:space="preserve"> </w:t>
            </w:r>
            <w:r w:rsidRPr="00EB5A4F">
              <w:rPr>
                <w:rFonts w:ascii="Arial" w:hAnsi="Arial" w:cs="Arial"/>
                <w:sz w:val="24"/>
                <w:szCs w:val="24"/>
              </w:rPr>
              <w:t>de</w:t>
            </w:r>
            <w:r w:rsidRPr="00EB5A4F">
              <w:rPr>
                <w:rFonts w:ascii="Arial" w:hAnsi="Arial" w:cs="Arial"/>
                <w:spacing w:val="11"/>
                <w:sz w:val="24"/>
                <w:szCs w:val="24"/>
              </w:rPr>
              <w:t xml:space="preserve"> </w:t>
            </w:r>
            <w:r w:rsidRPr="00EB5A4F">
              <w:rPr>
                <w:rFonts w:ascii="Arial" w:hAnsi="Arial" w:cs="Arial"/>
                <w:sz w:val="24"/>
                <w:szCs w:val="24"/>
              </w:rPr>
              <w:t>la</w:t>
            </w:r>
            <w:r w:rsidRPr="00EB5A4F">
              <w:rPr>
                <w:rFonts w:ascii="Arial" w:hAnsi="Arial" w:cs="Arial"/>
                <w:spacing w:val="11"/>
                <w:sz w:val="24"/>
                <w:szCs w:val="24"/>
              </w:rPr>
              <w:t xml:space="preserve"> </w:t>
            </w:r>
            <w:r w:rsidRPr="00EB5A4F">
              <w:rPr>
                <w:rFonts w:ascii="Arial" w:hAnsi="Arial" w:cs="Arial"/>
                <w:spacing w:val="-2"/>
                <w:sz w:val="24"/>
                <w:szCs w:val="24"/>
              </w:rPr>
              <w:t>mère,</w:t>
            </w:r>
            <w:r w:rsidRPr="00EB5A4F">
              <w:rPr>
                <w:rFonts w:ascii="Arial" w:hAnsi="Arial" w:cs="Arial"/>
                <w:spacing w:val="12"/>
                <w:sz w:val="24"/>
                <w:szCs w:val="24"/>
              </w:rPr>
              <w:t xml:space="preserve"> </w:t>
            </w:r>
            <w:r w:rsidRPr="00EB5A4F">
              <w:rPr>
                <w:rFonts w:ascii="Arial" w:hAnsi="Arial" w:cs="Arial"/>
                <w:sz w:val="24"/>
                <w:szCs w:val="24"/>
              </w:rPr>
              <w:t>du</w:t>
            </w:r>
            <w:r w:rsidRPr="00EB5A4F">
              <w:rPr>
                <w:rFonts w:ascii="Arial" w:hAnsi="Arial" w:cs="Arial"/>
                <w:spacing w:val="11"/>
                <w:sz w:val="24"/>
                <w:szCs w:val="24"/>
              </w:rPr>
              <w:t xml:space="preserve"> </w:t>
            </w:r>
            <w:r w:rsidRPr="00EB5A4F">
              <w:rPr>
                <w:rFonts w:ascii="Arial" w:hAnsi="Arial" w:cs="Arial"/>
                <w:spacing w:val="-1"/>
                <w:sz w:val="24"/>
                <w:szCs w:val="24"/>
              </w:rPr>
              <w:t>nouveau-né,</w:t>
            </w:r>
            <w:r w:rsidRPr="00EB5A4F">
              <w:rPr>
                <w:rFonts w:ascii="Arial" w:hAnsi="Arial" w:cs="Arial"/>
                <w:spacing w:val="11"/>
                <w:sz w:val="24"/>
                <w:szCs w:val="24"/>
              </w:rPr>
              <w:t xml:space="preserve"> </w:t>
            </w:r>
            <w:r w:rsidRPr="00EB5A4F">
              <w:rPr>
                <w:rFonts w:ascii="Arial" w:hAnsi="Arial" w:cs="Arial"/>
                <w:sz w:val="24"/>
                <w:szCs w:val="24"/>
              </w:rPr>
              <w:t>de</w:t>
            </w:r>
            <w:r w:rsidRPr="00EB5A4F">
              <w:rPr>
                <w:rFonts w:ascii="Arial" w:hAnsi="Arial" w:cs="Arial"/>
                <w:spacing w:val="12"/>
                <w:sz w:val="24"/>
                <w:szCs w:val="24"/>
              </w:rPr>
              <w:t xml:space="preserve"> </w:t>
            </w:r>
            <w:r w:rsidRPr="00EB5A4F">
              <w:rPr>
                <w:rFonts w:ascii="Arial" w:hAnsi="Arial" w:cs="Arial"/>
                <w:sz w:val="24"/>
                <w:szCs w:val="24"/>
              </w:rPr>
              <w:t>l’enfant</w:t>
            </w:r>
            <w:r w:rsidRPr="00EB5A4F">
              <w:rPr>
                <w:rFonts w:ascii="Arial" w:hAnsi="Arial" w:cs="Arial"/>
                <w:spacing w:val="11"/>
                <w:sz w:val="24"/>
                <w:szCs w:val="24"/>
              </w:rPr>
              <w:t xml:space="preserve"> </w:t>
            </w:r>
            <w:r w:rsidRPr="00EB5A4F">
              <w:rPr>
                <w:rFonts w:ascii="Arial" w:hAnsi="Arial" w:cs="Arial"/>
                <w:sz w:val="24"/>
                <w:szCs w:val="24"/>
              </w:rPr>
              <w:t>et</w:t>
            </w:r>
            <w:r w:rsidRPr="00EB5A4F">
              <w:rPr>
                <w:rFonts w:ascii="Arial" w:hAnsi="Arial" w:cs="Arial"/>
                <w:spacing w:val="11"/>
                <w:sz w:val="24"/>
                <w:szCs w:val="24"/>
              </w:rPr>
              <w:t xml:space="preserve"> </w:t>
            </w:r>
            <w:r w:rsidRPr="00EB5A4F">
              <w:rPr>
                <w:rFonts w:ascii="Arial" w:hAnsi="Arial" w:cs="Arial"/>
                <w:sz w:val="24"/>
                <w:szCs w:val="24"/>
              </w:rPr>
              <w:t>de</w:t>
            </w:r>
            <w:r w:rsidRPr="00EB5A4F">
              <w:rPr>
                <w:rFonts w:ascii="Arial" w:hAnsi="Arial" w:cs="Arial"/>
                <w:spacing w:val="12"/>
                <w:sz w:val="24"/>
                <w:szCs w:val="24"/>
              </w:rPr>
              <w:t xml:space="preserve"> </w:t>
            </w:r>
            <w:r w:rsidRPr="00EB5A4F">
              <w:rPr>
                <w:rFonts w:ascii="Arial" w:hAnsi="Arial" w:cs="Arial"/>
                <w:sz w:val="24"/>
                <w:szCs w:val="24"/>
              </w:rPr>
              <w:t>l’adolescent</w:t>
            </w:r>
            <w:r w:rsidRPr="00EB5A4F">
              <w:rPr>
                <w:rFonts w:ascii="Arial" w:hAnsi="Arial" w:cs="Arial"/>
                <w:spacing w:val="26"/>
                <w:sz w:val="24"/>
                <w:szCs w:val="24"/>
              </w:rPr>
              <w:t xml:space="preserve"> </w:t>
            </w:r>
          </w:p>
        </w:tc>
        <w:tc>
          <w:tcPr>
            <w:tcW w:w="1316" w:type="pct"/>
          </w:tcPr>
          <w:p w14:paraId="511EE94D" w14:textId="77777777" w:rsidR="00134D69" w:rsidRPr="00EB5A4F" w:rsidRDefault="00134D69" w:rsidP="00134D69">
            <w:pPr>
              <w:rPr>
                <w:rFonts w:ascii="Arial" w:hAnsi="Arial" w:cs="Arial"/>
                <w:sz w:val="24"/>
                <w:szCs w:val="24"/>
                <w:lang w:val="fr-CM"/>
              </w:rPr>
            </w:pPr>
            <w:r w:rsidRPr="00EB5A4F">
              <w:rPr>
                <w:rFonts w:ascii="Arial" w:hAnsi="Arial" w:cs="Arial"/>
                <w:sz w:val="24"/>
                <w:szCs w:val="24"/>
                <w:lang w:val="fr-CM"/>
              </w:rPr>
              <w:t>Axe stratégique prise en charge des cas</w:t>
            </w:r>
          </w:p>
        </w:tc>
        <w:tc>
          <w:tcPr>
            <w:tcW w:w="1947" w:type="pct"/>
          </w:tcPr>
          <w:p w14:paraId="29E91002" w14:textId="16C91A94" w:rsidR="00134D69" w:rsidRPr="00EB5A4F" w:rsidRDefault="00134D69" w:rsidP="00134D69">
            <w:pPr>
              <w:rPr>
                <w:rFonts w:ascii="Arial" w:hAnsi="Arial" w:cs="Arial"/>
                <w:sz w:val="24"/>
                <w:szCs w:val="24"/>
                <w:lang w:val="fr-CM"/>
              </w:rPr>
            </w:pPr>
            <w:r w:rsidRPr="00EB5A4F">
              <w:rPr>
                <w:rFonts w:ascii="Arial" w:hAnsi="Arial" w:cs="Arial"/>
                <w:sz w:val="24"/>
                <w:szCs w:val="24"/>
              </w:rPr>
              <w:t xml:space="preserve">Pilier : le développement d’un capital humain et du </w:t>
            </w:r>
            <w:r w:rsidR="00F67F8E" w:rsidRPr="00EB5A4F">
              <w:rPr>
                <w:rFonts w:ascii="Arial" w:hAnsi="Arial" w:cs="Arial"/>
                <w:sz w:val="24"/>
                <w:szCs w:val="24"/>
              </w:rPr>
              <w:t>bien-être</w:t>
            </w:r>
            <w:r w:rsidRPr="00EB5A4F">
              <w:rPr>
                <w:rFonts w:ascii="Arial" w:hAnsi="Arial" w:cs="Arial"/>
                <w:sz w:val="24"/>
                <w:szCs w:val="24"/>
              </w:rPr>
              <w:t> : S</w:t>
            </w:r>
            <w:r w:rsidRPr="00EB5A4F">
              <w:rPr>
                <w:rFonts w:ascii="Arial" w:hAnsi="Arial" w:cs="Arial"/>
                <w:sz w:val="24"/>
                <w:szCs w:val="24"/>
                <w:lang w:val="fr-CM"/>
              </w:rPr>
              <w:t xml:space="preserve">anté et nutrition </w:t>
            </w:r>
          </w:p>
          <w:p w14:paraId="6D17D8D1" w14:textId="77777777" w:rsidR="00134D69" w:rsidRPr="00EB5A4F" w:rsidRDefault="00134D69" w:rsidP="00134D69">
            <w:pPr>
              <w:rPr>
                <w:rFonts w:ascii="Arial" w:hAnsi="Arial" w:cs="Arial"/>
                <w:sz w:val="24"/>
                <w:szCs w:val="24"/>
              </w:rPr>
            </w:pPr>
            <w:r w:rsidRPr="00EB5A4F">
              <w:rPr>
                <w:rFonts w:ascii="Arial" w:hAnsi="Arial" w:cs="Arial"/>
                <w:sz w:val="24"/>
                <w:szCs w:val="24"/>
                <w:lang w:val="fr-CM"/>
              </w:rPr>
              <w:t>Paragraphe 306</w:t>
            </w:r>
          </w:p>
        </w:tc>
      </w:tr>
      <w:tr w:rsidR="00A163F1" w:rsidRPr="00EB5A4F" w14:paraId="1847C675" w14:textId="77777777" w:rsidTr="006B6250">
        <w:trPr>
          <w:trHeight w:val="622"/>
        </w:trPr>
        <w:tc>
          <w:tcPr>
            <w:tcW w:w="1737" w:type="pct"/>
          </w:tcPr>
          <w:p w14:paraId="76AAFB33" w14:textId="77777777" w:rsidR="00134D69" w:rsidRPr="00EB5A4F" w:rsidRDefault="00134D69" w:rsidP="00134D69">
            <w:pPr>
              <w:rPr>
                <w:rFonts w:ascii="Arial" w:hAnsi="Arial" w:cs="Arial"/>
                <w:sz w:val="24"/>
                <w:szCs w:val="24"/>
              </w:rPr>
            </w:pPr>
            <w:r w:rsidRPr="00EB5A4F">
              <w:rPr>
                <w:rFonts w:ascii="Arial" w:hAnsi="Arial" w:cs="Arial"/>
                <w:spacing w:val="-2"/>
                <w:sz w:val="24"/>
                <w:szCs w:val="24"/>
              </w:rPr>
              <w:t>Contrôler l’utilisation des</w:t>
            </w:r>
            <w:r w:rsidRPr="00EB5A4F">
              <w:rPr>
                <w:rFonts w:ascii="Arial" w:eastAsia="Times New Roman" w:hAnsi="Arial" w:cs="Arial"/>
                <w:spacing w:val="52"/>
                <w:w w:val="102"/>
                <w:sz w:val="24"/>
                <w:szCs w:val="24"/>
              </w:rPr>
              <w:t xml:space="preserve"> </w:t>
            </w:r>
            <w:r w:rsidRPr="00EB5A4F">
              <w:rPr>
                <w:rFonts w:ascii="Arial" w:hAnsi="Arial" w:cs="Arial"/>
                <w:spacing w:val="-2"/>
                <w:sz w:val="24"/>
                <w:szCs w:val="24"/>
              </w:rPr>
              <w:t>protocoles</w:t>
            </w:r>
            <w:r w:rsidRPr="00EB5A4F">
              <w:rPr>
                <w:rFonts w:ascii="Arial" w:hAnsi="Arial" w:cs="Arial"/>
                <w:sz w:val="24"/>
                <w:szCs w:val="24"/>
              </w:rPr>
              <w:t xml:space="preserve"> </w:t>
            </w:r>
            <w:r w:rsidRPr="00EB5A4F">
              <w:rPr>
                <w:rFonts w:ascii="Arial" w:hAnsi="Arial" w:cs="Arial"/>
                <w:spacing w:val="-1"/>
                <w:sz w:val="24"/>
                <w:szCs w:val="24"/>
              </w:rPr>
              <w:t>de</w:t>
            </w:r>
            <w:r w:rsidRPr="00EB5A4F">
              <w:rPr>
                <w:rFonts w:ascii="Arial" w:hAnsi="Arial" w:cs="Arial"/>
                <w:spacing w:val="1"/>
                <w:sz w:val="24"/>
                <w:szCs w:val="24"/>
              </w:rPr>
              <w:t xml:space="preserve"> </w:t>
            </w:r>
            <w:r w:rsidRPr="00EB5A4F">
              <w:rPr>
                <w:rFonts w:ascii="Arial" w:hAnsi="Arial" w:cs="Arial"/>
                <w:spacing w:val="-1"/>
                <w:sz w:val="24"/>
                <w:szCs w:val="24"/>
              </w:rPr>
              <w:t>diagnostic</w:t>
            </w:r>
            <w:r w:rsidRPr="00EB5A4F">
              <w:rPr>
                <w:rFonts w:ascii="Arial" w:hAnsi="Arial" w:cs="Arial"/>
                <w:spacing w:val="1"/>
                <w:sz w:val="24"/>
                <w:szCs w:val="24"/>
              </w:rPr>
              <w:t xml:space="preserve"> </w:t>
            </w:r>
            <w:r w:rsidRPr="00EB5A4F">
              <w:rPr>
                <w:rFonts w:ascii="Arial" w:hAnsi="Arial" w:cs="Arial"/>
                <w:spacing w:val="-1"/>
                <w:sz w:val="24"/>
                <w:szCs w:val="24"/>
              </w:rPr>
              <w:t>et</w:t>
            </w:r>
            <w:r w:rsidRPr="00EB5A4F">
              <w:rPr>
                <w:rFonts w:ascii="Arial" w:hAnsi="Arial" w:cs="Arial"/>
                <w:spacing w:val="1"/>
                <w:sz w:val="24"/>
                <w:szCs w:val="24"/>
              </w:rPr>
              <w:t xml:space="preserve"> </w:t>
            </w:r>
            <w:r w:rsidRPr="00EB5A4F">
              <w:rPr>
                <w:rFonts w:ascii="Arial" w:hAnsi="Arial" w:cs="Arial"/>
                <w:spacing w:val="-1"/>
                <w:sz w:val="24"/>
                <w:szCs w:val="24"/>
              </w:rPr>
              <w:t>le</w:t>
            </w:r>
            <w:r w:rsidRPr="00EB5A4F">
              <w:rPr>
                <w:rFonts w:ascii="Arial" w:hAnsi="Arial" w:cs="Arial"/>
                <w:spacing w:val="1"/>
                <w:sz w:val="24"/>
                <w:szCs w:val="24"/>
              </w:rPr>
              <w:t xml:space="preserve"> </w:t>
            </w:r>
            <w:r w:rsidRPr="00EB5A4F">
              <w:rPr>
                <w:rFonts w:ascii="Arial" w:hAnsi="Arial" w:cs="Arial"/>
                <w:spacing w:val="-1"/>
                <w:sz w:val="24"/>
                <w:szCs w:val="24"/>
              </w:rPr>
              <w:t>respect</w:t>
            </w:r>
            <w:r w:rsidRPr="00EB5A4F">
              <w:rPr>
                <w:rFonts w:ascii="Arial" w:hAnsi="Arial" w:cs="Arial"/>
                <w:sz w:val="24"/>
                <w:szCs w:val="24"/>
              </w:rPr>
              <w:t xml:space="preserve"> </w:t>
            </w:r>
            <w:r w:rsidRPr="00EB5A4F">
              <w:rPr>
                <w:rFonts w:ascii="Arial" w:hAnsi="Arial" w:cs="Arial"/>
                <w:spacing w:val="-1"/>
                <w:sz w:val="24"/>
                <w:szCs w:val="24"/>
              </w:rPr>
              <w:t>des</w:t>
            </w:r>
            <w:r w:rsidRPr="00EB5A4F">
              <w:rPr>
                <w:rFonts w:ascii="Arial" w:hAnsi="Arial" w:cs="Arial"/>
                <w:spacing w:val="1"/>
                <w:sz w:val="24"/>
                <w:szCs w:val="24"/>
              </w:rPr>
              <w:t xml:space="preserve"> </w:t>
            </w:r>
            <w:r w:rsidRPr="00EB5A4F">
              <w:rPr>
                <w:rFonts w:ascii="Arial" w:hAnsi="Arial" w:cs="Arial"/>
                <w:sz w:val="24"/>
                <w:szCs w:val="24"/>
              </w:rPr>
              <w:t>normes</w:t>
            </w:r>
            <w:r w:rsidRPr="00EB5A4F">
              <w:rPr>
                <w:rFonts w:ascii="Arial" w:hAnsi="Arial" w:cs="Arial"/>
                <w:spacing w:val="1"/>
                <w:sz w:val="24"/>
                <w:szCs w:val="24"/>
              </w:rPr>
              <w:t xml:space="preserve"> </w:t>
            </w:r>
            <w:r w:rsidRPr="00EB5A4F">
              <w:rPr>
                <w:rFonts w:ascii="Arial" w:hAnsi="Arial" w:cs="Arial"/>
                <w:spacing w:val="-1"/>
                <w:sz w:val="24"/>
                <w:szCs w:val="24"/>
              </w:rPr>
              <w:t>de</w:t>
            </w:r>
            <w:r w:rsidRPr="00EB5A4F">
              <w:rPr>
                <w:rFonts w:ascii="Arial" w:eastAsia="Times New Roman" w:hAnsi="Arial" w:cs="Arial"/>
                <w:spacing w:val="29"/>
                <w:w w:val="102"/>
                <w:sz w:val="24"/>
                <w:szCs w:val="24"/>
              </w:rPr>
              <w:t xml:space="preserve"> </w:t>
            </w:r>
            <w:r w:rsidRPr="00EB5A4F">
              <w:rPr>
                <w:rFonts w:ascii="Arial" w:hAnsi="Arial" w:cs="Arial"/>
                <w:sz w:val="24"/>
                <w:szCs w:val="24"/>
              </w:rPr>
              <w:t>prise</w:t>
            </w:r>
            <w:r w:rsidRPr="00EB5A4F">
              <w:rPr>
                <w:rFonts w:ascii="Arial" w:hAnsi="Arial" w:cs="Arial"/>
                <w:spacing w:val="26"/>
                <w:sz w:val="24"/>
                <w:szCs w:val="24"/>
              </w:rPr>
              <w:t xml:space="preserve"> </w:t>
            </w:r>
            <w:r w:rsidRPr="00EB5A4F">
              <w:rPr>
                <w:rFonts w:ascii="Arial" w:hAnsi="Arial" w:cs="Arial"/>
                <w:sz w:val="24"/>
                <w:szCs w:val="24"/>
              </w:rPr>
              <w:t>en</w:t>
            </w:r>
            <w:r w:rsidRPr="00EB5A4F">
              <w:rPr>
                <w:rFonts w:ascii="Arial" w:hAnsi="Arial" w:cs="Arial"/>
                <w:spacing w:val="27"/>
                <w:sz w:val="24"/>
                <w:szCs w:val="24"/>
              </w:rPr>
              <w:t xml:space="preserve"> </w:t>
            </w:r>
            <w:r w:rsidRPr="00EB5A4F">
              <w:rPr>
                <w:rFonts w:ascii="Arial" w:hAnsi="Arial" w:cs="Arial"/>
                <w:sz w:val="24"/>
                <w:szCs w:val="24"/>
              </w:rPr>
              <w:t>charge</w:t>
            </w:r>
            <w:r w:rsidRPr="00EB5A4F">
              <w:rPr>
                <w:rFonts w:ascii="Arial" w:hAnsi="Arial" w:cs="Arial"/>
                <w:spacing w:val="27"/>
                <w:sz w:val="24"/>
                <w:szCs w:val="24"/>
              </w:rPr>
              <w:t xml:space="preserve"> </w:t>
            </w:r>
            <w:r w:rsidRPr="00EB5A4F">
              <w:rPr>
                <w:rFonts w:ascii="Arial" w:hAnsi="Arial" w:cs="Arial"/>
                <w:sz w:val="24"/>
                <w:szCs w:val="24"/>
              </w:rPr>
              <w:t>hospitalière</w:t>
            </w:r>
            <w:r w:rsidRPr="00EB5A4F">
              <w:rPr>
                <w:rFonts w:ascii="Arial" w:hAnsi="Arial" w:cs="Arial"/>
                <w:spacing w:val="27"/>
                <w:sz w:val="24"/>
                <w:szCs w:val="24"/>
              </w:rPr>
              <w:t xml:space="preserve"> </w:t>
            </w:r>
            <w:r w:rsidRPr="00EB5A4F">
              <w:rPr>
                <w:rFonts w:ascii="Arial" w:hAnsi="Arial" w:cs="Arial"/>
                <w:sz w:val="24"/>
                <w:szCs w:val="24"/>
              </w:rPr>
              <w:t>et</w:t>
            </w:r>
            <w:r w:rsidRPr="00EB5A4F">
              <w:rPr>
                <w:rFonts w:ascii="Arial" w:hAnsi="Arial" w:cs="Arial"/>
                <w:spacing w:val="27"/>
                <w:sz w:val="24"/>
                <w:szCs w:val="24"/>
              </w:rPr>
              <w:t xml:space="preserve"> </w:t>
            </w:r>
            <w:r w:rsidRPr="00EB5A4F">
              <w:rPr>
                <w:rFonts w:ascii="Arial" w:hAnsi="Arial" w:cs="Arial"/>
                <w:sz w:val="24"/>
                <w:szCs w:val="24"/>
              </w:rPr>
              <w:t>communautaire</w:t>
            </w:r>
            <w:r w:rsidRPr="00EB5A4F">
              <w:rPr>
                <w:rFonts w:ascii="Arial" w:hAnsi="Arial" w:cs="Arial"/>
                <w:spacing w:val="27"/>
                <w:sz w:val="24"/>
                <w:szCs w:val="24"/>
              </w:rPr>
              <w:t xml:space="preserve"> </w:t>
            </w:r>
            <w:r w:rsidRPr="00EB5A4F">
              <w:rPr>
                <w:rFonts w:ascii="Arial" w:hAnsi="Arial" w:cs="Arial"/>
                <w:sz w:val="24"/>
                <w:szCs w:val="24"/>
              </w:rPr>
              <w:t>des</w:t>
            </w:r>
            <w:r w:rsidRPr="00EB5A4F">
              <w:rPr>
                <w:rFonts w:ascii="Arial" w:eastAsia="Times New Roman" w:hAnsi="Arial" w:cs="Arial"/>
                <w:spacing w:val="28"/>
                <w:w w:val="102"/>
                <w:sz w:val="24"/>
                <w:szCs w:val="24"/>
              </w:rPr>
              <w:t xml:space="preserve"> </w:t>
            </w:r>
            <w:r w:rsidRPr="00EB5A4F">
              <w:rPr>
                <w:rFonts w:ascii="Arial" w:hAnsi="Arial" w:cs="Arial"/>
                <w:spacing w:val="-2"/>
                <w:sz w:val="24"/>
                <w:szCs w:val="24"/>
              </w:rPr>
              <w:t>cas</w:t>
            </w:r>
            <w:r w:rsidRPr="00EB5A4F">
              <w:rPr>
                <w:rFonts w:ascii="Arial" w:hAnsi="Arial" w:cs="Arial"/>
                <w:sz w:val="24"/>
                <w:szCs w:val="24"/>
              </w:rPr>
              <w:t xml:space="preserve"> </w:t>
            </w:r>
          </w:p>
        </w:tc>
        <w:tc>
          <w:tcPr>
            <w:tcW w:w="1316" w:type="pct"/>
          </w:tcPr>
          <w:p w14:paraId="1873D3CF" w14:textId="77777777" w:rsidR="00134D69" w:rsidRPr="00EB5A4F" w:rsidRDefault="00134D69" w:rsidP="00134D69">
            <w:pPr>
              <w:rPr>
                <w:rFonts w:ascii="Arial" w:hAnsi="Arial" w:cs="Arial"/>
                <w:sz w:val="24"/>
                <w:szCs w:val="24"/>
                <w:lang w:val="fr-CM"/>
              </w:rPr>
            </w:pPr>
            <w:r w:rsidRPr="00EB5A4F">
              <w:rPr>
                <w:rFonts w:ascii="Arial" w:hAnsi="Arial" w:cs="Arial"/>
                <w:sz w:val="24"/>
                <w:szCs w:val="24"/>
                <w:lang w:val="fr-CM"/>
              </w:rPr>
              <w:t>Axe stratégique prise en charge des cas</w:t>
            </w:r>
          </w:p>
        </w:tc>
        <w:tc>
          <w:tcPr>
            <w:tcW w:w="1947" w:type="pct"/>
          </w:tcPr>
          <w:p w14:paraId="2E915E7A" w14:textId="69448068" w:rsidR="00134D69" w:rsidRPr="00EB5A4F" w:rsidRDefault="00134D69" w:rsidP="00134D69">
            <w:pPr>
              <w:rPr>
                <w:rFonts w:ascii="Arial" w:hAnsi="Arial" w:cs="Arial"/>
                <w:sz w:val="24"/>
                <w:szCs w:val="24"/>
                <w:lang w:val="fr-CM"/>
              </w:rPr>
            </w:pPr>
            <w:r w:rsidRPr="00EB5A4F">
              <w:rPr>
                <w:rFonts w:ascii="Arial" w:hAnsi="Arial" w:cs="Arial"/>
                <w:sz w:val="24"/>
                <w:szCs w:val="24"/>
              </w:rPr>
              <w:t xml:space="preserve">Pilier : le développement d’un capital humain et du </w:t>
            </w:r>
            <w:r w:rsidR="00F67F8E" w:rsidRPr="00EB5A4F">
              <w:rPr>
                <w:rFonts w:ascii="Arial" w:hAnsi="Arial" w:cs="Arial"/>
                <w:sz w:val="24"/>
                <w:szCs w:val="24"/>
              </w:rPr>
              <w:t>bien-être</w:t>
            </w:r>
            <w:r w:rsidRPr="00EB5A4F">
              <w:rPr>
                <w:rFonts w:ascii="Arial" w:hAnsi="Arial" w:cs="Arial"/>
                <w:sz w:val="24"/>
                <w:szCs w:val="24"/>
              </w:rPr>
              <w:t> : S</w:t>
            </w:r>
            <w:r w:rsidRPr="00EB5A4F">
              <w:rPr>
                <w:rFonts w:ascii="Arial" w:hAnsi="Arial" w:cs="Arial"/>
                <w:sz w:val="24"/>
                <w:szCs w:val="24"/>
                <w:lang w:val="fr-CM"/>
              </w:rPr>
              <w:t xml:space="preserve">anté et nutrition </w:t>
            </w:r>
          </w:p>
          <w:p w14:paraId="19E24397" w14:textId="77777777" w:rsidR="00134D69" w:rsidRPr="00EB5A4F" w:rsidRDefault="00134D69" w:rsidP="00134D69">
            <w:pPr>
              <w:rPr>
                <w:rFonts w:ascii="Arial" w:hAnsi="Arial" w:cs="Arial"/>
                <w:sz w:val="24"/>
                <w:szCs w:val="24"/>
              </w:rPr>
            </w:pPr>
            <w:r w:rsidRPr="00EB5A4F">
              <w:rPr>
                <w:rFonts w:ascii="Arial" w:hAnsi="Arial" w:cs="Arial"/>
                <w:sz w:val="24"/>
                <w:szCs w:val="24"/>
                <w:lang w:val="fr-CM"/>
              </w:rPr>
              <w:t>Paragraphe 307</w:t>
            </w:r>
          </w:p>
        </w:tc>
      </w:tr>
      <w:tr w:rsidR="00A163F1" w:rsidRPr="00EB5A4F" w14:paraId="3556EDAB" w14:textId="77777777" w:rsidTr="006B6250">
        <w:trPr>
          <w:trHeight w:val="47"/>
        </w:trPr>
        <w:tc>
          <w:tcPr>
            <w:tcW w:w="1737" w:type="pct"/>
            <w:shd w:val="clear" w:color="auto" w:fill="FFC000"/>
          </w:tcPr>
          <w:p w14:paraId="14953EBD" w14:textId="77777777" w:rsidR="00BA78E4" w:rsidRPr="00EB5A4F" w:rsidRDefault="00BA78E4" w:rsidP="00134D69">
            <w:pPr>
              <w:rPr>
                <w:rFonts w:ascii="Arial" w:hAnsi="Arial" w:cs="Arial"/>
                <w:spacing w:val="-2"/>
                <w:sz w:val="24"/>
                <w:szCs w:val="24"/>
              </w:rPr>
            </w:pPr>
          </w:p>
        </w:tc>
        <w:tc>
          <w:tcPr>
            <w:tcW w:w="1316" w:type="pct"/>
            <w:shd w:val="clear" w:color="auto" w:fill="FFC000"/>
          </w:tcPr>
          <w:p w14:paraId="3C949008" w14:textId="77777777" w:rsidR="00BA78E4" w:rsidRPr="00EB5A4F" w:rsidRDefault="00BA78E4" w:rsidP="00134D69">
            <w:pPr>
              <w:rPr>
                <w:rFonts w:ascii="Arial" w:hAnsi="Arial" w:cs="Arial"/>
                <w:sz w:val="24"/>
                <w:szCs w:val="24"/>
                <w:lang w:val="fr-CM"/>
              </w:rPr>
            </w:pPr>
          </w:p>
        </w:tc>
        <w:tc>
          <w:tcPr>
            <w:tcW w:w="1947" w:type="pct"/>
            <w:shd w:val="clear" w:color="auto" w:fill="FFC000"/>
          </w:tcPr>
          <w:p w14:paraId="2A6665AA" w14:textId="77777777" w:rsidR="00BA78E4" w:rsidRPr="00EB5A4F" w:rsidRDefault="00BA78E4" w:rsidP="00134D69">
            <w:pPr>
              <w:rPr>
                <w:rFonts w:ascii="Arial" w:hAnsi="Arial" w:cs="Arial"/>
                <w:sz w:val="24"/>
                <w:szCs w:val="24"/>
              </w:rPr>
            </w:pPr>
          </w:p>
        </w:tc>
      </w:tr>
      <w:tr w:rsidR="00A163F1" w:rsidRPr="00EB5A4F" w14:paraId="150D9948" w14:textId="77777777" w:rsidTr="006B6250">
        <w:trPr>
          <w:trHeight w:val="959"/>
        </w:trPr>
        <w:tc>
          <w:tcPr>
            <w:tcW w:w="1737" w:type="pct"/>
          </w:tcPr>
          <w:p w14:paraId="62E89AD3" w14:textId="77777777" w:rsidR="00134D69" w:rsidRPr="00EB5A4F" w:rsidRDefault="00134D69" w:rsidP="00134D69">
            <w:pPr>
              <w:rPr>
                <w:rFonts w:ascii="Arial" w:hAnsi="Arial" w:cs="Arial"/>
                <w:sz w:val="24"/>
                <w:szCs w:val="24"/>
              </w:rPr>
            </w:pPr>
            <w:r w:rsidRPr="00EB5A4F">
              <w:rPr>
                <w:rFonts w:ascii="Arial" w:hAnsi="Arial" w:cs="Arial"/>
                <w:spacing w:val="11"/>
                <w:sz w:val="24"/>
                <w:szCs w:val="24"/>
              </w:rPr>
              <w:t>I</w:t>
            </w:r>
            <w:r w:rsidRPr="00EB5A4F">
              <w:rPr>
                <w:rFonts w:ascii="Arial" w:hAnsi="Arial" w:cs="Arial"/>
                <w:sz w:val="24"/>
                <w:szCs w:val="24"/>
              </w:rPr>
              <w:t>dentifier</w:t>
            </w:r>
            <w:r w:rsidRPr="00EB5A4F">
              <w:rPr>
                <w:rFonts w:ascii="Arial" w:hAnsi="Arial" w:cs="Arial"/>
                <w:spacing w:val="11"/>
                <w:sz w:val="24"/>
                <w:szCs w:val="24"/>
              </w:rPr>
              <w:t xml:space="preserve"> </w:t>
            </w:r>
            <w:r w:rsidRPr="00EB5A4F">
              <w:rPr>
                <w:rFonts w:ascii="Arial" w:hAnsi="Arial" w:cs="Arial"/>
                <w:sz w:val="24"/>
                <w:szCs w:val="24"/>
              </w:rPr>
              <w:t>des</w:t>
            </w:r>
            <w:r w:rsidRPr="00EB5A4F">
              <w:rPr>
                <w:rFonts w:ascii="Arial" w:hAnsi="Arial" w:cs="Arial"/>
                <w:spacing w:val="10"/>
                <w:sz w:val="24"/>
                <w:szCs w:val="24"/>
              </w:rPr>
              <w:t xml:space="preserve"> </w:t>
            </w:r>
            <w:r w:rsidRPr="00EB5A4F">
              <w:rPr>
                <w:rFonts w:ascii="Arial" w:hAnsi="Arial" w:cs="Arial"/>
                <w:sz w:val="24"/>
                <w:szCs w:val="24"/>
              </w:rPr>
              <w:t>mécanismes</w:t>
            </w:r>
            <w:r w:rsidRPr="00EB5A4F">
              <w:rPr>
                <w:rFonts w:ascii="Arial" w:hAnsi="Arial" w:cs="Arial"/>
                <w:spacing w:val="9"/>
                <w:sz w:val="24"/>
                <w:szCs w:val="24"/>
              </w:rPr>
              <w:t xml:space="preserve"> </w:t>
            </w:r>
            <w:r w:rsidRPr="00EB5A4F">
              <w:rPr>
                <w:rFonts w:ascii="Arial" w:hAnsi="Arial" w:cs="Arial"/>
                <w:spacing w:val="-1"/>
                <w:sz w:val="24"/>
                <w:szCs w:val="24"/>
              </w:rPr>
              <w:t>innovants</w:t>
            </w:r>
            <w:r w:rsidRPr="00EB5A4F">
              <w:rPr>
                <w:rFonts w:ascii="Arial" w:hAnsi="Arial" w:cs="Arial"/>
                <w:spacing w:val="9"/>
                <w:sz w:val="24"/>
                <w:szCs w:val="24"/>
              </w:rPr>
              <w:t xml:space="preserve"> </w:t>
            </w:r>
            <w:r w:rsidRPr="00EB5A4F">
              <w:rPr>
                <w:rFonts w:ascii="Arial" w:hAnsi="Arial" w:cs="Arial"/>
                <w:sz w:val="24"/>
                <w:szCs w:val="24"/>
              </w:rPr>
              <w:t>de</w:t>
            </w:r>
            <w:r w:rsidRPr="00EB5A4F">
              <w:rPr>
                <w:rFonts w:ascii="Arial" w:hAnsi="Arial" w:cs="Arial"/>
                <w:spacing w:val="10"/>
                <w:sz w:val="24"/>
                <w:szCs w:val="24"/>
              </w:rPr>
              <w:t xml:space="preserve"> </w:t>
            </w:r>
            <w:r w:rsidRPr="00EB5A4F">
              <w:rPr>
                <w:rFonts w:ascii="Arial" w:hAnsi="Arial" w:cs="Arial"/>
                <w:sz w:val="24"/>
                <w:szCs w:val="24"/>
              </w:rPr>
              <w:t>financement</w:t>
            </w:r>
            <w:r w:rsidRPr="00EB5A4F">
              <w:rPr>
                <w:rFonts w:ascii="Arial" w:hAnsi="Arial" w:cs="Arial"/>
                <w:spacing w:val="9"/>
                <w:sz w:val="24"/>
                <w:szCs w:val="24"/>
              </w:rPr>
              <w:t xml:space="preserve"> </w:t>
            </w:r>
            <w:r w:rsidRPr="00EB5A4F">
              <w:rPr>
                <w:rFonts w:ascii="Arial" w:hAnsi="Arial" w:cs="Arial"/>
                <w:sz w:val="24"/>
                <w:szCs w:val="24"/>
              </w:rPr>
              <w:t>des</w:t>
            </w:r>
            <w:r w:rsidRPr="00EB5A4F">
              <w:rPr>
                <w:rFonts w:ascii="Arial" w:hAnsi="Arial" w:cs="Arial"/>
                <w:spacing w:val="10"/>
                <w:sz w:val="24"/>
                <w:szCs w:val="24"/>
              </w:rPr>
              <w:t xml:space="preserve"> </w:t>
            </w:r>
            <w:r w:rsidRPr="00EB5A4F">
              <w:rPr>
                <w:rFonts w:ascii="Arial" w:hAnsi="Arial" w:cs="Arial"/>
                <w:sz w:val="24"/>
                <w:szCs w:val="24"/>
              </w:rPr>
              <w:t>actions</w:t>
            </w:r>
            <w:r w:rsidRPr="00EB5A4F">
              <w:rPr>
                <w:rFonts w:ascii="Arial" w:hAnsi="Arial" w:cs="Arial"/>
                <w:spacing w:val="9"/>
                <w:sz w:val="24"/>
                <w:szCs w:val="24"/>
              </w:rPr>
              <w:t xml:space="preserve"> </w:t>
            </w:r>
            <w:r w:rsidRPr="00EB5A4F">
              <w:rPr>
                <w:rFonts w:ascii="Arial" w:hAnsi="Arial" w:cs="Arial"/>
                <w:spacing w:val="-1"/>
                <w:sz w:val="24"/>
                <w:szCs w:val="24"/>
              </w:rPr>
              <w:t>préventives</w:t>
            </w:r>
            <w:r w:rsidRPr="00EB5A4F">
              <w:rPr>
                <w:rFonts w:ascii="Arial" w:hAnsi="Arial" w:cs="Arial"/>
                <w:spacing w:val="10"/>
                <w:sz w:val="24"/>
                <w:szCs w:val="24"/>
              </w:rPr>
              <w:t xml:space="preserve"> </w:t>
            </w:r>
            <w:r w:rsidRPr="00EB5A4F">
              <w:rPr>
                <w:rFonts w:ascii="Arial" w:hAnsi="Arial" w:cs="Arial"/>
                <w:sz w:val="24"/>
                <w:szCs w:val="24"/>
              </w:rPr>
              <w:t xml:space="preserve">de la maladie </w:t>
            </w:r>
          </w:p>
        </w:tc>
        <w:tc>
          <w:tcPr>
            <w:tcW w:w="1316" w:type="pct"/>
          </w:tcPr>
          <w:p w14:paraId="10888B77" w14:textId="77777777" w:rsidR="00134D69" w:rsidRPr="00EB5A4F" w:rsidRDefault="00134D69" w:rsidP="00134D69">
            <w:pPr>
              <w:rPr>
                <w:rFonts w:ascii="Arial" w:hAnsi="Arial" w:cs="Arial"/>
                <w:sz w:val="24"/>
                <w:szCs w:val="24"/>
                <w:lang w:val="fr-CM"/>
              </w:rPr>
            </w:pPr>
            <w:r w:rsidRPr="00EB5A4F">
              <w:rPr>
                <w:rFonts w:ascii="Arial" w:hAnsi="Arial" w:cs="Arial"/>
                <w:sz w:val="24"/>
                <w:szCs w:val="24"/>
                <w:lang w:val="fr-CM"/>
              </w:rPr>
              <w:t>Axe stratégique renforcement du système  de santé</w:t>
            </w:r>
          </w:p>
        </w:tc>
        <w:tc>
          <w:tcPr>
            <w:tcW w:w="1947" w:type="pct"/>
          </w:tcPr>
          <w:p w14:paraId="615AFC8A" w14:textId="66C2925A" w:rsidR="00134D69" w:rsidRPr="00EB5A4F" w:rsidRDefault="00134D69" w:rsidP="00134D69">
            <w:pPr>
              <w:rPr>
                <w:rFonts w:ascii="Arial" w:hAnsi="Arial" w:cs="Arial"/>
                <w:sz w:val="24"/>
                <w:szCs w:val="24"/>
                <w:lang w:val="fr-CM"/>
              </w:rPr>
            </w:pPr>
            <w:r w:rsidRPr="00EB5A4F">
              <w:rPr>
                <w:rFonts w:ascii="Arial" w:hAnsi="Arial" w:cs="Arial"/>
                <w:sz w:val="24"/>
                <w:szCs w:val="24"/>
              </w:rPr>
              <w:t xml:space="preserve">Pilier : le développement d’un capital humain et du </w:t>
            </w:r>
            <w:r w:rsidR="00F67F8E" w:rsidRPr="00EB5A4F">
              <w:rPr>
                <w:rFonts w:ascii="Arial" w:hAnsi="Arial" w:cs="Arial"/>
                <w:sz w:val="24"/>
                <w:szCs w:val="24"/>
              </w:rPr>
              <w:t>bien-être</w:t>
            </w:r>
            <w:r w:rsidRPr="00EB5A4F">
              <w:rPr>
                <w:rFonts w:ascii="Arial" w:hAnsi="Arial" w:cs="Arial"/>
                <w:sz w:val="24"/>
                <w:szCs w:val="24"/>
              </w:rPr>
              <w:t> : S</w:t>
            </w:r>
            <w:r w:rsidRPr="00EB5A4F">
              <w:rPr>
                <w:rFonts w:ascii="Arial" w:hAnsi="Arial" w:cs="Arial"/>
                <w:sz w:val="24"/>
                <w:szCs w:val="24"/>
                <w:lang w:val="fr-CM"/>
              </w:rPr>
              <w:t xml:space="preserve">anté et nutrition </w:t>
            </w:r>
          </w:p>
          <w:p w14:paraId="7A972FB1" w14:textId="77777777" w:rsidR="00134D69" w:rsidRPr="00EB5A4F" w:rsidRDefault="00134D69" w:rsidP="00134D69">
            <w:pPr>
              <w:rPr>
                <w:rFonts w:ascii="Arial" w:hAnsi="Arial" w:cs="Arial"/>
                <w:sz w:val="24"/>
                <w:szCs w:val="24"/>
              </w:rPr>
            </w:pPr>
            <w:r w:rsidRPr="00EB5A4F">
              <w:rPr>
                <w:rFonts w:ascii="Arial" w:hAnsi="Arial" w:cs="Arial"/>
                <w:sz w:val="24"/>
                <w:szCs w:val="24"/>
                <w:lang w:val="fr-CM"/>
              </w:rPr>
              <w:t>Paragraphe 304</w:t>
            </w:r>
          </w:p>
        </w:tc>
      </w:tr>
      <w:tr w:rsidR="00A163F1" w:rsidRPr="00EB5A4F" w14:paraId="152904B7" w14:textId="77777777" w:rsidTr="006B6250">
        <w:trPr>
          <w:trHeight w:val="622"/>
        </w:trPr>
        <w:tc>
          <w:tcPr>
            <w:tcW w:w="1737" w:type="pct"/>
            <w:shd w:val="clear" w:color="auto" w:fill="FFFFFF" w:themeFill="background1"/>
          </w:tcPr>
          <w:p w14:paraId="45BE1BEC" w14:textId="77777777" w:rsidR="00134D69" w:rsidRPr="00EB5A4F" w:rsidRDefault="00134D69" w:rsidP="00134D69">
            <w:pPr>
              <w:rPr>
                <w:rFonts w:ascii="Arial" w:hAnsi="Arial" w:cs="Arial"/>
                <w:sz w:val="24"/>
                <w:szCs w:val="24"/>
              </w:rPr>
            </w:pPr>
            <w:r w:rsidRPr="00EB5A4F">
              <w:rPr>
                <w:rFonts w:ascii="Arial" w:hAnsi="Arial" w:cs="Arial"/>
                <w:spacing w:val="17"/>
                <w:sz w:val="24"/>
                <w:szCs w:val="24"/>
              </w:rPr>
              <w:t>M</w:t>
            </w:r>
            <w:r w:rsidRPr="00EB5A4F">
              <w:rPr>
                <w:rFonts w:ascii="Arial" w:hAnsi="Arial" w:cs="Arial"/>
                <w:sz w:val="24"/>
                <w:szCs w:val="24"/>
              </w:rPr>
              <w:t>ettre</w:t>
            </w:r>
            <w:r w:rsidRPr="00EB5A4F">
              <w:rPr>
                <w:rFonts w:ascii="Arial" w:hAnsi="Arial" w:cs="Arial"/>
                <w:spacing w:val="17"/>
                <w:sz w:val="24"/>
                <w:szCs w:val="24"/>
              </w:rPr>
              <w:t xml:space="preserve"> </w:t>
            </w:r>
            <w:r w:rsidRPr="00EB5A4F">
              <w:rPr>
                <w:rFonts w:ascii="Arial" w:hAnsi="Arial" w:cs="Arial"/>
                <w:sz w:val="24"/>
                <w:szCs w:val="24"/>
              </w:rPr>
              <w:t>en</w:t>
            </w:r>
            <w:r w:rsidRPr="00EB5A4F">
              <w:rPr>
                <w:rFonts w:ascii="Arial" w:hAnsi="Arial" w:cs="Arial"/>
                <w:spacing w:val="17"/>
                <w:sz w:val="24"/>
                <w:szCs w:val="24"/>
              </w:rPr>
              <w:t xml:space="preserve"> </w:t>
            </w:r>
            <w:r w:rsidRPr="00EB5A4F">
              <w:rPr>
                <w:rFonts w:ascii="Arial" w:hAnsi="Arial" w:cs="Arial"/>
                <w:sz w:val="24"/>
                <w:szCs w:val="24"/>
              </w:rPr>
              <w:t>place</w:t>
            </w:r>
            <w:r w:rsidRPr="00EB5A4F">
              <w:rPr>
                <w:rFonts w:ascii="Arial" w:hAnsi="Arial" w:cs="Arial"/>
                <w:spacing w:val="18"/>
                <w:sz w:val="24"/>
                <w:szCs w:val="24"/>
              </w:rPr>
              <w:t xml:space="preserve"> </w:t>
            </w:r>
            <w:r w:rsidRPr="00EB5A4F">
              <w:rPr>
                <w:rFonts w:ascii="Arial" w:hAnsi="Arial" w:cs="Arial"/>
                <w:sz w:val="24"/>
                <w:szCs w:val="24"/>
              </w:rPr>
              <w:t>un</w:t>
            </w:r>
            <w:r w:rsidRPr="00EB5A4F">
              <w:rPr>
                <w:rFonts w:ascii="Arial" w:hAnsi="Arial" w:cs="Arial"/>
                <w:spacing w:val="17"/>
                <w:sz w:val="24"/>
                <w:szCs w:val="24"/>
              </w:rPr>
              <w:t xml:space="preserve"> </w:t>
            </w:r>
            <w:r w:rsidRPr="00EB5A4F">
              <w:rPr>
                <w:rFonts w:ascii="Arial" w:hAnsi="Arial" w:cs="Arial"/>
                <w:sz w:val="24"/>
                <w:szCs w:val="24"/>
              </w:rPr>
              <w:t>mécanisme</w:t>
            </w:r>
            <w:r w:rsidRPr="00EB5A4F">
              <w:rPr>
                <w:rFonts w:ascii="Arial" w:hAnsi="Arial" w:cs="Arial"/>
                <w:spacing w:val="17"/>
                <w:sz w:val="24"/>
                <w:szCs w:val="24"/>
              </w:rPr>
              <w:t xml:space="preserve"> </w:t>
            </w:r>
            <w:r w:rsidRPr="00EB5A4F">
              <w:rPr>
                <w:rFonts w:ascii="Arial" w:hAnsi="Arial" w:cs="Arial"/>
                <w:sz w:val="24"/>
                <w:szCs w:val="24"/>
              </w:rPr>
              <w:t>d’assistance</w:t>
            </w:r>
            <w:r w:rsidRPr="00EB5A4F">
              <w:rPr>
                <w:rFonts w:ascii="Arial" w:hAnsi="Arial" w:cs="Arial"/>
                <w:spacing w:val="12"/>
                <w:sz w:val="24"/>
                <w:szCs w:val="24"/>
              </w:rPr>
              <w:t xml:space="preserve"> </w:t>
            </w:r>
            <w:r w:rsidRPr="00EB5A4F">
              <w:rPr>
                <w:rFonts w:ascii="Arial" w:hAnsi="Arial" w:cs="Arial"/>
                <w:sz w:val="24"/>
                <w:szCs w:val="24"/>
              </w:rPr>
              <w:lastRenderedPageBreak/>
              <w:t>aux</w:t>
            </w:r>
            <w:r w:rsidRPr="00EB5A4F">
              <w:rPr>
                <w:rFonts w:ascii="Arial" w:hAnsi="Arial" w:cs="Arial"/>
                <w:spacing w:val="12"/>
                <w:sz w:val="24"/>
                <w:szCs w:val="24"/>
              </w:rPr>
              <w:t xml:space="preserve"> </w:t>
            </w:r>
            <w:r w:rsidRPr="00EB5A4F">
              <w:rPr>
                <w:rFonts w:ascii="Arial" w:hAnsi="Arial" w:cs="Arial"/>
                <w:sz w:val="24"/>
                <w:szCs w:val="24"/>
              </w:rPr>
              <w:t>personnes</w:t>
            </w:r>
            <w:r w:rsidRPr="00EB5A4F">
              <w:rPr>
                <w:rFonts w:ascii="Arial" w:hAnsi="Arial" w:cs="Arial"/>
                <w:spacing w:val="12"/>
                <w:sz w:val="24"/>
                <w:szCs w:val="24"/>
              </w:rPr>
              <w:t xml:space="preserve"> </w:t>
            </w:r>
            <w:r w:rsidRPr="00EB5A4F">
              <w:rPr>
                <w:rFonts w:ascii="Arial" w:hAnsi="Arial" w:cs="Arial"/>
                <w:spacing w:val="-1"/>
                <w:sz w:val="24"/>
                <w:szCs w:val="24"/>
              </w:rPr>
              <w:t>indigentes</w:t>
            </w:r>
            <w:r w:rsidRPr="00EB5A4F">
              <w:rPr>
                <w:rFonts w:ascii="Arial" w:hAnsi="Arial" w:cs="Arial"/>
                <w:spacing w:val="12"/>
                <w:sz w:val="24"/>
                <w:szCs w:val="24"/>
              </w:rPr>
              <w:t xml:space="preserve"> </w:t>
            </w:r>
            <w:r w:rsidRPr="00EB5A4F">
              <w:rPr>
                <w:rFonts w:ascii="Arial" w:hAnsi="Arial" w:cs="Arial"/>
                <w:sz w:val="24"/>
                <w:szCs w:val="24"/>
              </w:rPr>
              <w:t>dans</w:t>
            </w:r>
            <w:r w:rsidRPr="00EB5A4F">
              <w:rPr>
                <w:rFonts w:ascii="Arial" w:hAnsi="Arial" w:cs="Arial"/>
                <w:spacing w:val="12"/>
                <w:sz w:val="24"/>
                <w:szCs w:val="24"/>
              </w:rPr>
              <w:t xml:space="preserve"> </w:t>
            </w:r>
            <w:r w:rsidRPr="00EB5A4F">
              <w:rPr>
                <w:rFonts w:ascii="Arial" w:hAnsi="Arial" w:cs="Arial"/>
                <w:sz w:val="24"/>
                <w:szCs w:val="24"/>
              </w:rPr>
              <w:t>les</w:t>
            </w:r>
            <w:r w:rsidRPr="00EB5A4F">
              <w:rPr>
                <w:rFonts w:ascii="Arial" w:hAnsi="Arial" w:cs="Arial"/>
                <w:spacing w:val="12"/>
                <w:sz w:val="24"/>
                <w:szCs w:val="24"/>
              </w:rPr>
              <w:t xml:space="preserve"> </w:t>
            </w:r>
            <w:r w:rsidRPr="00EB5A4F">
              <w:rPr>
                <w:rFonts w:ascii="Arial" w:hAnsi="Arial" w:cs="Arial"/>
                <w:sz w:val="24"/>
                <w:szCs w:val="24"/>
              </w:rPr>
              <w:t>FOSA</w:t>
            </w:r>
          </w:p>
        </w:tc>
        <w:tc>
          <w:tcPr>
            <w:tcW w:w="1316" w:type="pct"/>
            <w:shd w:val="clear" w:color="auto" w:fill="FFFFFF" w:themeFill="background1"/>
          </w:tcPr>
          <w:p w14:paraId="2942127D" w14:textId="77777777" w:rsidR="00134D69" w:rsidRPr="00EB5A4F" w:rsidRDefault="00134D69" w:rsidP="00134D69">
            <w:pPr>
              <w:rPr>
                <w:rFonts w:ascii="Arial" w:hAnsi="Arial" w:cs="Arial"/>
                <w:sz w:val="24"/>
                <w:szCs w:val="24"/>
              </w:rPr>
            </w:pPr>
            <w:r w:rsidRPr="00EB5A4F">
              <w:rPr>
                <w:rFonts w:ascii="Arial" w:hAnsi="Arial" w:cs="Arial"/>
                <w:sz w:val="24"/>
                <w:szCs w:val="24"/>
                <w:lang w:val="fr-CM"/>
              </w:rPr>
              <w:lastRenderedPageBreak/>
              <w:t>Axe stratégique renforcement du système  de santé</w:t>
            </w:r>
          </w:p>
        </w:tc>
        <w:tc>
          <w:tcPr>
            <w:tcW w:w="1947" w:type="pct"/>
            <w:shd w:val="clear" w:color="auto" w:fill="FFFFFF" w:themeFill="background1"/>
          </w:tcPr>
          <w:p w14:paraId="66CC1282" w14:textId="246BDB3D" w:rsidR="00134D69" w:rsidRPr="00EB5A4F" w:rsidRDefault="00134D69" w:rsidP="00134D69">
            <w:pPr>
              <w:rPr>
                <w:rFonts w:ascii="Arial" w:hAnsi="Arial" w:cs="Arial"/>
                <w:sz w:val="24"/>
                <w:szCs w:val="24"/>
                <w:lang w:val="fr-CM"/>
              </w:rPr>
            </w:pPr>
            <w:r w:rsidRPr="00EB5A4F">
              <w:rPr>
                <w:rFonts w:ascii="Arial" w:hAnsi="Arial" w:cs="Arial"/>
                <w:sz w:val="24"/>
                <w:szCs w:val="24"/>
              </w:rPr>
              <w:t xml:space="preserve">Pilier : le développement d’un capital humain et du </w:t>
            </w:r>
            <w:r w:rsidR="00F67F8E" w:rsidRPr="00EB5A4F">
              <w:rPr>
                <w:rFonts w:ascii="Arial" w:hAnsi="Arial" w:cs="Arial"/>
                <w:sz w:val="24"/>
                <w:szCs w:val="24"/>
              </w:rPr>
              <w:t>bien-être</w:t>
            </w:r>
            <w:r w:rsidRPr="00EB5A4F">
              <w:rPr>
                <w:rFonts w:ascii="Arial" w:hAnsi="Arial" w:cs="Arial"/>
                <w:sz w:val="24"/>
                <w:szCs w:val="24"/>
              </w:rPr>
              <w:t> : S</w:t>
            </w:r>
            <w:r w:rsidRPr="00EB5A4F">
              <w:rPr>
                <w:rFonts w:ascii="Arial" w:hAnsi="Arial" w:cs="Arial"/>
                <w:sz w:val="24"/>
                <w:szCs w:val="24"/>
                <w:lang w:val="fr-CM"/>
              </w:rPr>
              <w:t xml:space="preserve">anté et nutrition </w:t>
            </w:r>
          </w:p>
          <w:p w14:paraId="3DEF01E8" w14:textId="77777777" w:rsidR="00134D69" w:rsidRPr="00EB5A4F" w:rsidRDefault="00134D69" w:rsidP="00134D69">
            <w:pPr>
              <w:rPr>
                <w:rFonts w:ascii="Arial" w:hAnsi="Arial" w:cs="Arial"/>
                <w:sz w:val="24"/>
                <w:szCs w:val="24"/>
              </w:rPr>
            </w:pPr>
            <w:r w:rsidRPr="00EB5A4F">
              <w:rPr>
                <w:rFonts w:ascii="Arial" w:hAnsi="Arial" w:cs="Arial"/>
                <w:sz w:val="24"/>
                <w:szCs w:val="24"/>
                <w:lang w:val="fr-CM"/>
              </w:rPr>
              <w:lastRenderedPageBreak/>
              <w:t>Paragraphe 306</w:t>
            </w:r>
          </w:p>
        </w:tc>
      </w:tr>
      <w:tr w:rsidR="00A163F1" w:rsidRPr="00EB5A4F" w14:paraId="4DEAA8BA" w14:textId="77777777" w:rsidTr="006B6250">
        <w:trPr>
          <w:trHeight w:val="622"/>
        </w:trPr>
        <w:tc>
          <w:tcPr>
            <w:tcW w:w="1737" w:type="pct"/>
          </w:tcPr>
          <w:p w14:paraId="61A69561" w14:textId="77777777" w:rsidR="00134D69" w:rsidRPr="00EB5A4F" w:rsidRDefault="00134D69" w:rsidP="00134D69">
            <w:pPr>
              <w:rPr>
                <w:rFonts w:ascii="Arial" w:hAnsi="Arial" w:cs="Arial"/>
                <w:spacing w:val="31"/>
                <w:sz w:val="24"/>
                <w:szCs w:val="24"/>
              </w:rPr>
            </w:pPr>
            <w:r w:rsidRPr="00EB5A4F">
              <w:rPr>
                <w:rFonts w:ascii="Arial" w:hAnsi="Arial" w:cs="Arial"/>
                <w:sz w:val="24"/>
                <w:szCs w:val="24"/>
              </w:rPr>
              <w:lastRenderedPageBreak/>
              <w:t>Améliorer</w:t>
            </w:r>
            <w:r w:rsidRPr="00EB5A4F">
              <w:rPr>
                <w:rFonts w:ascii="Arial" w:hAnsi="Arial" w:cs="Arial"/>
                <w:spacing w:val="24"/>
                <w:w w:val="102"/>
                <w:sz w:val="24"/>
                <w:szCs w:val="24"/>
              </w:rPr>
              <w:t xml:space="preserve"> </w:t>
            </w:r>
            <w:r w:rsidRPr="00EB5A4F">
              <w:rPr>
                <w:rFonts w:ascii="Arial" w:hAnsi="Arial" w:cs="Arial"/>
                <w:sz w:val="24"/>
                <w:szCs w:val="24"/>
              </w:rPr>
              <w:t>le</w:t>
            </w:r>
            <w:r w:rsidRPr="00EB5A4F">
              <w:rPr>
                <w:rFonts w:ascii="Arial" w:hAnsi="Arial" w:cs="Arial"/>
                <w:spacing w:val="23"/>
                <w:sz w:val="24"/>
                <w:szCs w:val="24"/>
              </w:rPr>
              <w:t xml:space="preserve"> </w:t>
            </w:r>
            <w:r w:rsidRPr="00EB5A4F">
              <w:rPr>
                <w:rFonts w:ascii="Arial" w:hAnsi="Arial" w:cs="Arial"/>
                <w:sz w:val="24"/>
                <w:szCs w:val="24"/>
              </w:rPr>
              <w:t>dispositif</w:t>
            </w:r>
            <w:r w:rsidRPr="00EB5A4F">
              <w:rPr>
                <w:rFonts w:ascii="Arial" w:hAnsi="Arial" w:cs="Arial"/>
                <w:spacing w:val="30"/>
                <w:sz w:val="24"/>
                <w:szCs w:val="24"/>
              </w:rPr>
              <w:t xml:space="preserve"> </w:t>
            </w:r>
            <w:r w:rsidRPr="00EB5A4F">
              <w:rPr>
                <w:rFonts w:ascii="Arial" w:hAnsi="Arial" w:cs="Arial"/>
                <w:sz w:val="24"/>
                <w:szCs w:val="24"/>
              </w:rPr>
              <w:t>clinique</w:t>
            </w:r>
            <w:r w:rsidRPr="00EB5A4F">
              <w:rPr>
                <w:rFonts w:ascii="Arial" w:hAnsi="Arial" w:cs="Arial"/>
                <w:spacing w:val="23"/>
                <w:sz w:val="24"/>
                <w:szCs w:val="24"/>
              </w:rPr>
              <w:t xml:space="preserve"> </w:t>
            </w:r>
            <w:r w:rsidRPr="00EB5A4F">
              <w:rPr>
                <w:rFonts w:ascii="Arial" w:hAnsi="Arial" w:cs="Arial"/>
                <w:sz w:val="24"/>
                <w:szCs w:val="24"/>
              </w:rPr>
              <w:t>de</w:t>
            </w:r>
            <w:r w:rsidRPr="00EB5A4F">
              <w:rPr>
                <w:rFonts w:ascii="Arial" w:hAnsi="Arial" w:cs="Arial"/>
                <w:spacing w:val="23"/>
                <w:sz w:val="24"/>
                <w:szCs w:val="24"/>
              </w:rPr>
              <w:t xml:space="preserve"> </w:t>
            </w:r>
            <w:r w:rsidRPr="00EB5A4F">
              <w:rPr>
                <w:rFonts w:ascii="Arial" w:hAnsi="Arial" w:cs="Arial"/>
                <w:sz w:val="24"/>
                <w:szCs w:val="24"/>
              </w:rPr>
              <w:t>lutte</w:t>
            </w:r>
            <w:r w:rsidRPr="00EB5A4F">
              <w:rPr>
                <w:rFonts w:ascii="Arial" w:hAnsi="Arial" w:cs="Arial"/>
                <w:spacing w:val="23"/>
                <w:sz w:val="24"/>
                <w:szCs w:val="24"/>
              </w:rPr>
              <w:t xml:space="preserve"> </w:t>
            </w:r>
            <w:r w:rsidRPr="00EB5A4F">
              <w:rPr>
                <w:rFonts w:ascii="Arial" w:hAnsi="Arial" w:cs="Arial"/>
                <w:sz w:val="24"/>
                <w:szCs w:val="24"/>
              </w:rPr>
              <w:t>contre</w:t>
            </w:r>
            <w:r w:rsidRPr="00EB5A4F">
              <w:rPr>
                <w:rFonts w:ascii="Arial" w:hAnsi="Arial" w:cs="Arial"/>
                <w:spacing w:val="24"/>
                <w:sz w:val="24"/>
                <w:szCs w:val="24"/>
              </w:rPr>
              <w:t xml:space="preserve"> </w:t>
            </w:r>
            <w:r w:rsidRPr="00EB5A4F">
              <w:rPr>
                <w:rFonts w:ascii="Arial" w:hAnsi="Arial" w:cs="Arial"/>
                <w:sz w:val="24"/>
                <w:szCs w:val="24"/>
              </w:rPr>
              <w:t>le</w:t>
            </w:r>
            <w:r w:rsidRPr="00EB5A4F">
              <w:rPr>
                <w:rFonts w:ascii="Arial" w:hAnsi="Arial" w:cs="Arial"/>
                <w:spacing w:val="23"/>
                <w:sz w:val="24"/>
                <w:szCs w:val="24"/>
              </w:rPr>
              <w:t xml:space="preserve"> </w:t>
            </w:r>
            <w:r w:rsidRPr="00EB5A4F">
              <w:rPr>
                <w:rFonts w:ascii="Arial" w:hAnsi="Arial" w:cs="Arial"/>
                <w:sz w:val="24"/>
                <w:szCs w:val="24"/>
              </w:rPr>
              <w:t>VIH/Sida,</w:t>
            </w:r>
            <w:r w:rsidRPr="00EB5A4F">
              <w:rPr>
                <w:rFonts w:ascii="Arial" w:hAnsi="Arial" w:cs="Arial"/>
                <w:spacing w:val="23"/>
                <w:sz w:val="24"/>
                <w:szCs w:val="24"/>
              </w:rPr>
              <w:t xml:space="preserve"> </w:t>
            </w:r>
            <w:r w:rsidRPr="00EB5A4F">
              <w:rPr>
                <w:rFonts w:ascii="Arial" w:hAnsi="Arial" w:cs="Arial"/>
                <w:sz w:val="24"/>
                <w:szCs w:val="24"/>
              </w:rPr>
              <w:t>le</w:t>
            </w:r>
            <w:r w:rsidRPr="00EB5A4F">
              <w:rPr>
                <w:rFonts w:ascii="Arial" w:hAnsi="Arial" w:cs="Arial"/>
                <w:w w:val="102"/>
                <w:sz w:val="24"/>
                <w:szCs w:val="24"/>
              </w:rPr>
              <w:t xml:space="preserve"> </w:t>
            </w:r>
            <w:r w:rsidRPr="00EB5A4F">
              <w:rPr>
                <w:rFonts w:ascii="Arial" w:hAnsi="Arial" w:cs="Arial"/>
                <w:sz w:val="24"/>
                <w:szCs w:val="24"/>
              </w:rPr>
              <w:t>paludisme,</w:t>
            </w:r>
            <w:r w:rsidRPr="00EB5A4F">
              <w:rPr>
                <w:rFonts w:ascii="Arial" w:hAnsi="Arial" w:cs="Arial"/>
                <w:spacing w:val="30"/>
                <w:sz w:val="24"/>
                <w:szCs w:val="24"/>
              </w:rPr>
              <w:t xml:space="preserve"> </w:t>
            </w:r>
            <w:r w:rsidRPr="00EB5A4F">
              <w:rPr>
                <w:rFonts w:ascii="Arial" w:hAnsi="Arial" w:cs="Arial"/>
                <w:sz w:val="24"/>
                <w:szCs w:val="24"/>
              </w:rPr>
              <w:t>la</w:t>
            </w:r>
            <w:r w:rsidRPr="00EB5A4F">
              <w:rPr>
                <w:rFonts w:ascii="Arial" w:hAnsi="Arial" w:cs="Arial"/>
                <w:spacing w:val="30"/>
                <w:sz w:val="24"/>
                <w:szCs w:val="24"/>
              </w:rPr>
              <w:t xml:space="preserve"> </w:t>
            </w:r>
            <w:r w:rsidRPr="00EB5A4F">
              <w:rPr>
                <w:rFonts w:ascii="Arial" w:hAnsi="Arial" w:cs="Arial"/>
                <w:sz w:val="24"/>
                <w:szCs w:val="24"/>
              </w:rPr>
              <w:t>tuberculose</w:t>
            </w:r>
          </w:p>
        </w:tc>
        <w:tc>
          <w:tcPr>
            <w:tcW w:w="1316" w:type="pct"/>
          </w:tcPr>
          <w:p w14:paraId="4EBD8D38" w14:textId="77777777" w:rsidR="00134D69" w:rsidRPr="00EB5A4F" w:rsidRDefault="00B85917" w:rsidP="00134D69">
            <w:pPr>
              <w:rPr>
                <w:rFonts w:ascii="Arial" w:hAnsi="Arial" w:cs="Arial"/>
                <w:sz w:val="24"/>
                <w:szCs w:val="24"/>
              </w:rPr>
            </w:pPr>
            <w:r w:rsidRPr="00EB5A4F">
              <w:rPr>
                <w:rFonts w:ascii="Arial" w:hAnsi="Arial" w:cs="Arial"/>
                <w:sz w:val="24"/>
                <w:szCs w:val="24"/>
                <w:lang w:val="fr-CM"/>
              </w:rPr>
              <w:t>Axe prise en charge des cas</w:t>
            </w:r>
          </w:p>
        </w:tc>
        <w:tc>
          <w:tcPr>
            <w:tcW w:w="1947" w:type="pct"/>
          </w:tcPr>
          <w:p w14:paraId="58DF7529" w14:textId="0DC3413C" w:rsidR="00134D69" w:rsidRPr="00EB5A4F" w:rsidRDefault="00134D69" w:rsidP="00134D69">
            <w:pPr>
              <w:rPr>
                <w:rFonts w:ascii="Arial" w:hAnsi="Arial" w:cs="Arial"/>
                <w:sz w:val="24"/>
                <w:szCs w:val="24"/>
                <w:lang w:val="fr-CM"/>
              </w:rPr>
            </w:pPr>
            <w:r w:rsidRPr="00EB5A4F">
              <w:rPr>
                <w:rFonts w:ascii="Arial" w:hAnsi="Arial" w:cs="Arial"/>
                <w:sz w:val="24"/>
                <w:szCs w:val="24"/>
              </w:rPr>
              <w:t xml:space="preserve">Pilier : le développement d’un capital humain et du </w:t>
            </w:r>
            <w:r w:rsidR="00F67F8E">
              <w:rPr>
                <w:rFonts w:ascii="Arial" w:hAnsi="Arial" w:cs="Arial"/>
                <w:sz w:val="24"/>
                <w:szCs w:val="24"/>
              </w:rPr>
              <w:t xml:space="preserve">bien-être </w:t>
            </w:r>
            <w:r w:rsidRPr="00EB5A4F">
              <w:rPr>
                <w:rFonts w:ascii="Arial" w:hAnsi="Arial" w:cs="Arial"/>
                <w:sz w:val="24"/>
                <w:szCs w:val="24"/>
              </w:rPr>
              <w:t>: S</w:t>
            </w:r>
            <w:r w:rsidRPr="00EB5A4F">
              <w:rPr>
                <w:rFonts w:ascii="Arial" w:hAnsi="Arial" w:cs="Arial"/>
                <w:sz w:val="24"/>
                <w:szCs w:val="24"/>
                <w:lang w:val="fr-CM"/>
              </w:rPr>
              <w:t xml:space="preserve">anté et nutrition </w:t>
            </w:r>
          </w:p>
          <w:p w14:paraId="0F9E7B3E" w14:textId="77777777" w:rsidR="00134D69" w:rsidRPr="00EB5A4F" w:rsidRDefault="00134D69" w:rsidP="00134D69">
            <w:pPr>
              <w:rPr>
                <w:rFonts w:ascii="Arial" w:hAnsi="Arial" w:cs="Arial"/>
                <w:sz w:val="24"/>
                <w:szCs w:val="24"/>
              </w:rPr>
            </w:pPr>
            <w:r w:rsidRPr="00EB5A4F">
              <w:rPr>
                <w:rFonts w:ascii="Arial" w:hAnsi="Arial" w:cs="Arial"/>
                <w:sz w:val="24"/>
                <w:szCs w:val="24"/>
                <w:lang w:val="fr-CM"/>
              </w:rPr>
              <w:t>Paragraphe 307</w:t>
            </w:r>
          </w:p>
        </w:tc>
      </w:tr>
      <w:tr w:rsidR="00A163F1" w:rsidRPr="00EB5A4F" w14:paraId="4DE53856" w14:textId="77777777" w:rsidTr="006B6250">
        <w:trPr>
          <w:trHeight w:val="392"/>
        </w:trPr>
        <w:tc>
          <w:tcPr>
            <w:tcW w:w="1737" w:type="pct"/>
          </w:tcPr>
          <w:p w14:paraId="3E57D20B" w14:textId="77777777" w:rsidR="00134D69" w:rsidRPr="00EB5A4F" w:rsidRDefault="00134D69" w:rsidP="00B85917">
            <w:pPr>
              <w:rPr>
                <w:rFonts w:ascii="Arial" w:hAnsi="Arial" w:cs="Arial"/>
                <w:sz w:val="24"/>
                <w:szCs w:val="24"/>
              </w:rPr>
            </w:pPr>
            <w:r w:rsidRPr="00EB5A4F">
              <w:rPr>
                <w:rFonts w:ascii="Arial" w:hAnsi="Arial" w:cs="Arial"/>
                <w:sz w:val="24"/>
                <w:szCs w:val="24"/>
              </w:rPr>
              <w:t>Mettre en</w:t>
            </w:r>
            <w:r w:rsidRPr="00EB5A4F">
              <w:rPr>
                <w:rFonts w:ascii="Arial" w:hAnsi="Arial" w:cs="Arial"/>
                <w:spacing w:val="7"/>
                <w:sz w:val="24"/>
                <w:szCs w:val="24"/>
              </w:rPr>
              <w:t xml:space="preserve"> </w:t>
            </w:r>
            <w:r w:rsidRPr="00EB5A4F">
              <w:rPr>
                <w:rFonts w:ascii="Arial" w:hAnsi="Arial" w:cs="Arial"/>
                <w:sz w:val="24"/>
                <w:szCs w:val="24"/>
              </w:rPr>
              <w:t>œuvre</w:t>
            </w:r>
            <w:r w:rsidRPr="00EB5A4F">
              <w:rPr>
                <w:rFonts w:ascii="Arial" w:hAnsi="Arial" w:cs="Arial"/>
                <w:spacing w:val="7"/>
                <w:sz w:val="24"/>
                <w:szCs w:val="24"/>
              </w:rPr>
              <w:t xml:space="preserve"> </w:t>
            </w:r>
            <w:r w:rsidRPr="00EB5A4F">
              <w:rPr>
                <w:rFonts w:ascii="Arial" w:hAnsi="Arial" w:cs="Arial"/>
                <w:sz w:val="24"/>
                <w:szCs w:val="24"/>
              </w:rPr>
              <w:t>le dispositif</w:t>
            </w:r>
            <w:r w:rsidRPr="00EB5A4F">
              <w:rPr>
                <w:rFonts w:ascii="Arial" w:eastAsia="Times New Roman" w:hAnsi="Arial" w:cs="Arial"/>
                <w:spacing w:val="23"/>
                <w:w w:val="102"/>
                <w:sz w:val="24"/>
                <w:szCs w:val="24"/>
              </w:rPr>
              <w:t xml:space="preserve"> </w:t>
            </w:r>
            <w:r w:rsidRPr="00EB5A4F">
              <w:rPr>
                <w:rFonts w:ascii="Arial" w:hAnsi="Arial" w:cs="Arial"/>
                <w:sz w:val="24"/>
                <w:szCs w:val="24"/>
              </w:rPr>
              <w:t>de</w:t>
            </w:r>
            <w:r w:rsidRPr="00EB5A4F">
              <w:rPr>
                <w:rFonts w:ascii="Arial" w:hAnsi="Arial" w:cs="Arial"/>
                <w:spacing w:val="24"/>
                <w:sz w:val="24"/>
                <w:szCs w:val="24"/>
              </w:rPr>
              <w:t xml:space="preserve"> </w:t>
            </w:r>
            <w:r w:rsidRPr="00EB5A4F">
              <w:rPr>
                <w:rFonts w:ascii="Arial" w:hAnsi="Arial" w:cs="Arial"/>
                <w:spacing w:val="-1"/>
                <w:sz w:val="24"/>
                <w:szCs w:val="24"/>
              </w:rPr>
              <w:t>protection</w:t>
            </w:r>
            <w:r w:rsidRPr="00EB5A4F">
              <w:rPr>
                <w:rFonts w:ascii="Arial" w:hAnsi="Arial" w:cs="Arial"/>
                <w:spacing w:val="24"/>
                <w:sz w:val="24"/>
                <w:szCs w:val="24"/>
              </w:rPr>
              <w:t xml:space="preserve"> </w:t>
            </w:r>
            <w:r w:rsidRPr="00EB5A4F">
              <w:rPr>
                <w:rFonts w:ascii="Arial" w:hAnsi="Arial" w:cs="Arial"/>
                <w:spacing w:val="-1"/>
                <w:sz w:val="24"/>
                <w:szCs w:val="24"/>
              </w:rPr>
              <w:t>sociale</w:t>
            </w:r>
            <w:r w:rsidRPr="00EB5A4F">
              <w:rPr>
                <w:rFonts w:ascii="Arial" w:hAnsi="Arial" w:cs="Arial"/>
                <w:spacing w:val="24"/>
                <w:sz w:val="24"/>
                <w:szCs w:val="24"/>
              </w:rPr>
              <w:t xml:space="preserve"> </w:t>
            </w:r>
          </w:p>
        </w:tc>
        <w:tc>
          <w:tcPr>
            <w:tcW w:w="1316" w:type="pct"/>
          </w:tcPr>
          <w:p w14:paraId="4A21CE1B" w14:textId="77777777" w:rsidR="00134D69" w:rsidRPr="00EB5A4F" w:rsidRDefault="00134D69" w:rsidP="00134D69">
            <w:pPr>
              <w:rPr>
                <w:rFonts w:ascii="Arial" w:hAnsi="Arial" w:cs="Arial"/>
                <w:sz w:val="24"/>
                <w:szCs w:val="24"/>
                <w:lang w:val="fr-CM"/>
              </w:rPr>
            </w:pPr>
            <w:r w:rsidRPr="00EB5A4F">
              <w:rPr>
                <w:rFonts w:ascii="Arial" w:hAnsi="Arial" w:cs="Arial"/>
                <w:sz w:val="24"/>
                <w:szCs w:val="24"/>
                <w:lang w:val="fr-CM"/>
              </w:rPr>
              <w:t>Axe stratégique renforcement du système  de santé</w:t>
            </w:r>
          </w:p>
        </w:tc>
        <w:tc>
          <w:tcPr>
            <w:tcW w:w="1947" w:type="pct"/>
          </w:tcPr>
          <w:p w14:paraId="0DECC10C" w14:textId="1EDFE139" w:rsidR="00134D69" w:rsidRPr="00EB5A4F" w:rsidRDefault="00134D69" w:rsidP="00134D69">
            <w:pPr>
              <w:rPr>
                <w:rFonts w:ascii="Arial" w:hAnsi="Arial" w:cs="Arial"/>
                <w:sz w:val="24"/>
                <w:szCs w:val="24"/>
                <w:lang w:val="fr-CM"/>
              </w:rPr>
            </w:pPr>
            <w:r w:rsidRPr="00EB5A4F">
              <w:rPr>
                <w:rFonts w:ascii="Arial" w:hAnsi="Arial" w:cs="Arial"/>
                <w:sz w:val="24"/>
                <w:szCs w:val="24"/>
              </w:rPr>
              <w:t xml:space="preserve">Pilier : le développement d’un capital humain et du </w:t>
            </w:r>
            <w:r w:rsidR="00F67F8E">
              <w:rPr>
                <w:rFonts w:ascii="Arial" w:hAnsi="Arial" w:cs="Arial"/>
                <w:sz w:val="24"/>
                <w:szCs w:val="24"/>
              </w:rPr>
              <w:t xml:space="preserve">bien-être </w:t>
            </w:r>
            <w:r w:rsidRPr="00EB5A4F">
              <w:rPr>
                <w:rFonts w:ascii="Arial" w:hAnsi="Arial" w:cs="Arial"/>
                <w:sz w:val="24"/>
                <w:szCs w:val="24"/>
              </w:rPr>
              <w:t>: S</w:t>
            </w:r>
            <w:r w:rsidRPr="00EB5A4F">
              <w:rPr>
                <w:rFonts w:ascii="Arial" w:hAnsi="Arial" w:cs="Arial"/>
                <w:sz w:val="24"/>
                <w:szCs w:val="24"/>
                <w:lang w:val="fr-CM"/>
              </w:rPr>
              <w:t xml:space="preserve">anté et nutrition </w:t>
            </w:r>
          </w:p>
          <w:p w14:paraId="4EB697AA" w14:textId="77777777" w:rsidR="00134D69" w:rsidRPr="00EB5A4F" w:rsidRDefault="00134D69" w:rsidP="00AB3951">
            <w:pPr>
              <w:rPr>
                <w:rFonts w:ascii="Arial" w:hAnsi="Arial" w:cs="Arial"/>
                <w:sz w:val="24"/>
                <w:szCs w:val="24"/>
              </w:rPr>
            </w:pPr>
            <w:r w:rsidRPr="00EB5A4F">
              <w:rPr>
                <w:rFonts w:ascii="Arial" w:hAnsi="Arial" w:cs="Arial"/>
                <w:sz w:val="24"/>
                <w:szCs w:val="24"/>
                <w:lang w:val="fr-CM"/>
              </w:rPr>
              <w:t>Paragraphe 3</w:t>
            </w:r>
            <w:r w:rsidR="00AB3951" w:rsidRPr="00EB5A4F">
              <w:rPr>
                <w:rFonts w:ascii="Arial" w:hAnsi="Arial" w:cs="Arial"/>
                <w:sz w:val="24"/>
                <w:szCs w:val="24"/>
                <w:lang w:val="fr-CM"/>
              </w:rPr>
              <w:t>1</w:t>
            </w:r>
            <w:r w:rsidRPr="00EB5A4F">
              <w:rPr>
                <w:rFonts w:ascii="Arial" w:hAnsi="Arial" w:cs="Arial"/>
                <w:sz w:val="24"/>
                <w:szCs w:val="24"/>
                <w:lang w:val="fr-CM"/>
              </w:rPr>
              <w:t>0</w:t>
            </w:r>
          </w:p>
        </w:tc>
      </w:tr>
      <w:tr w:rsidR="00A163F1" w:rsidRPr="00EB5A4F" w14:paraId="7FF5B83F" w14:textId="77777777" w:rsidTr="006B6250">
        <w:trPr>
          <w:trHeight w:val="392"/>
        </w:trPr>
        <w:tc>
          <w:tcPr>
            <w:tcW w:w="1737" w:type="pct"/>
          </w:tcPr>
          <w:p w14:paraId="6DAF2470" w14:textId="77777777" w:rsidR="00BF393D" w:rsidRPr="00EB5A4F" w:rsidRDefault="00BF393D" w:rsidP="00BF393D">
            <w:pPr>
              <w:rPr>
                <w:rFonts w:ascii="Arial" w:hAnsi="Arial" w:cs="Arial"/>
                <w:sz w:val="24"/>
                <w:szCs w:val="24"/>
              </w:rPr>
            </w:pPr>
            <w:r w:rsidRPr="00EB5A4F">
              <w:rPr>
                <w:rFonts w:ascii="Arial" w:hAnsi="Arial" w:cs="Arial"/>
                <w:sz w:val="24"/>
                <w:szCs w:val="24"/>
              </w:rPr>
              <w:t>Mobilisation optimale des ressources internes</w:t>
            </w:r>
          </w:p>
        </w:tc>
        <w:tc>
          <w:tcPr>
            <w:tcW w:w="1316" w:type="pct"/>
          </w:tcPr>
          <w:p w14:paraId="7315DDC9" w14:textId="77777777" w:rsidR="00BF393D" w:rsidRPr="00EB5A4F" w:rsidRDefault="00BF393D" w:rsidP="00BF393D">
            <w:pPr>
              <w:rPr>
                <w:rFonts w:ascii="Arial" w:hAnsi="Arial" w:cs="Arial"/>
                <w:sz w:val="24"/>
                <w:szCs w:val="24"/>
                <w:lang w:val="fr-CM"/>
              </w:rPr>
            </w:pPr>
            <w:r w:rsidRPr="00EB5A4F">
              <w:rPr>
                <w:rFonts w:ascii="Arial" w:hAnsi="Arial" w:cs="Arial"/>
                <w:sz w:val="24"/>
                <w:szCs w:val="24"/>
                <w:lang w:val="fr-CM"/>
              </w:rPr>
              <w:t>Axe stratégique renforcement du système  de santé</w:t>
            </w:r>
          </w:p>
        </w:tc>
        <w:tc>
          <w:tcPr>
            <w:tcW w:w="1947" w:type="pct"/>
          </w:tcPr>
          <w:p w14:paraId="28EA6706" w14:textId="034AD90E" w:rsidR="00BF393D" w:rsidRPr="00EB5A4F" w:rsidRDefault="00BF393D" w:rsidP="00BF393D">
            <w:pPr>
              <w:rPr>
                <w:rFonts w:ascii="Arial" w:hAnsi="Arial" w:cs="Arial"/>
                <w:sz w:val="24"/>
                <w:szCs w:val="24"/>
                <w:lang w:val="fr-CM"/>
              </w:rPr>
            </w:pPr>
            <w:r w:rsidRPr="00EB5A4F">
              <w:rPr>
                <w:rFonts w:ascii="Arial" w:hAnsi="Arial" w:cs="Arial"/>
                <w:sz w:val="24"/>
                <w:szCs w:val="24"/>
              </w:rPr>
              <w:t xml:space="preserve">Pilier : le développement d’un capital humain et du </w:t>
            </w:r>
            <w:r w:rsidR="00F67F8E">
              <w:rPr>
                <w:rFonts w:ascii="Arial" w:hAnsi="Arial" w:cs="Arial"/>
                <w:sz w:val="24"/>
                <w:szCs w:val="24"/>
              </w:rPr>
              <w:t xml:space="preserve">bien-être </w:t>
            </w:r>
            <w:r w:rsidRPr="00EB5A4F">
              <w:rPr>
                <w:rFonts w:ascii="Arial" w:hAnsi="Arial" w:cs="Arial"/>
                <w:sz w:val="24"/>
                <w:szCs w:val="24"/>
              </w:rPr>
              <w:t>: S</w:t>
            </w:r>
            <w:r w:rsidRPr="00EB5A4F">
              <w:rPr>
                <w:rFonts w:ascii="Arial" w:hAnsi="Arial" w:cs="Arial"/>
                <w:sz w:val="24"/>
                <w:szCs w:val="24"/>
                <w:lang w:val="fr-CM"/>
              </w:rPr>
              <w:t xml:space="preserve">anté et nutrition </w:t>
            </w:r>
          </w:p>
          <w:p w14:paraId="437F2686" w14:textId="77777777" w:rsidR="00BF393D" w:rsidRPr="00EB5A4F" w:rsidRDefault="00BF393D" w:rsidP="00BF393D">
            <w:pPr>
              <w:rPr>
                <w:rFonts w:ascii="Arial" w:hAnsi="Arial" w:cs="Arial"/>
                <w:sz w:val="24"/>
                <w:szCs w:val="24"/>
              </w:rPr>
            </w:pPr>
            <w:r w:rsidRPr="00EB5A4F">
              <w:rPr>
                <w:rFonts w:ascii="Arial" w:hAnsi="Arial" w:cs="Arial"/>
                <w:sz w:val="24"/>
                <w:szCs w:val="24"/>
                <w:lang w:val="fr-CM"/>
              </w:rPr>
              <w:t>Paragraphe 310</w:t>
            </w:r>
          </w:p>
        </w:tc>
      </w:tr>
      <w:tr w:rsidR="00A163F1" w:rsidRPr="00EB5A4F" w14:paraId="163A92AC" w14:textId="77777777" w:rsidTr="006B6250">
        <w:trPr>
          <w:trHeight w:val="390"/>
        </w:trPr>
        <w:tc>
          <w:tcPr>
            <w:tcW w:w="1737" w:type="pct"/>
          </w:tcPr>
          <w:p w14:paraId="10AA335D" w14:textId="77777777" w:rsidR="00BF393D" w:rsidRPr="00EB5A4F" w:rsidRDefault="00BF393D" w:rsidP="00BF393D">
            <w:pPr>
              <w:rPr>
                <w:rFonts w:ascii="Arial" w:hAnsi="Arial" w:cs="Arial"/>
                <w:sz w:val="24"/>
                <w:szCs w:val="24"/>
              </w:rPr>
            </w:pPr>
            <w:r w:rsidRPr="00EB5A4F">
              <w:rPr>
                <w:rFonts w:ascii="Arial" w:eastAsia="Times New Roman" w:hAnsi="Arial" w:cs="Arial"/>
                <w:spacing w:val="24"/>
                <w:w w:val="102"/>
                <w:sz w:val="24"/>
                <w:szCs w:val="24"/>
              </w:rPr>
              <w:t xml:space="preserve">Gérer de manière </w:t>
            </w:r>
            <w:r w:rsidRPr="00EB5A4F">
              <w:rPr>
                <w:rFonts w:ascii="Arial" w:hAnsi="Arial" w:cs="Arial"/>
                <w:sz w:val="24"/>
                <w:szCs w:val="24"/>
              </w:rPr>
              <w:t>efficiente</w:t>
            </w:r>
            <w:r w:rsidRPr="00EB5A4F">
              <w:rPr>
                <w:rFonts w:ascii="Arial" w:hAnsi="Arial" w:cs="Arial"/>
                <w:spacing w:val="20"/>
                <w:sz w:val="24"/>
                <w:szCs w:val="24"/>
              </w:rPr>
              <w:t xml:space="preserve"> </w:t>
            </w:r>
            <w:r w:rsidRPr="00EB5A4F">
              <w:rPr>
                <w:rFonts w:ascii="Arial" w:hAnsi="Arial" w:cs="Arial"/>
                <w:sz w:val="24"/>
                <w:szCs w:val="24"/>
              </w:rPr>
              <w:t>et</w:t>
            </w:r>
            <w:r w:rsidRPr="00EB5A4F">
              <w:rPr>
                <w:rFonts w:ascii="Arial" w:hAnsi="Arial" w:cs="Arial"/>
                <w:spacing w:val="19"/>
                <w:sz w:val="24"/>
                <w:szCs w:val="24"/>
              </w:rPr>
              <w:t xml:space="preserve"> </w:t>
            </w:r>
            <w:r w:rsidRPr="00EB5A4F">
              <w:rPr>
                <w:rFonts w:ascii="Arial" w:hAnsi="Arial" w:cs="Arial"/>
                <w:spacing w:val="-1"/>
                <w:sz w:val="24"/>
                <w:szCs w:val="24"/>
              </w:rPr>
              <w:t>rationnelle</w:t>
            </w:r>
            <w:r w:rsidRPr="00EB5A4F">
              <w:rPr>
                <w:rFonts w:ascii="Arial" w:hAnsi="Arial" w:cs="Arial"/>
                <w:spacing w:val="20"/>
                <w:sz w:val="24"/>
                <w:szCs w:val="24"/>
              </w:rPr>
              <w:t xml:space="preserve"> </w:t>
            </w:r>
            <w:r w:rsidRPr="00EB5A4F">
              <w:rPr>
                <w:rFonts w:ascii="Arial" w:hAnsi="Arial" w:cs="Arial"/>
                <w:sz w:val="24"/>
                <w:szCs w:val="24"/>
              </w:rPr>
              <w:t>les</w:t>
            </w:r>
            <w:r w:rsidRPr="00EB5A4F">
              <w:rPr>
                <w:rFonts w:ascii="Arial" w:hAnsi="Arial" w:cs="Arial"/>
                <w:spacing w:val="19"/>
                <w:sz w:val="24"/>
                <w:szCs w:val="24"/>
              </w:rPr>
              <w:t xml:space="preserve"> </w:t>
            </w:r>
            <w:r w:rsidRPr="00EB5A4F">
              <w:rPr>
                <w:rFonts w:ascii="Arial" w:hAnsi="Arial" w:cs="Arial"/>
                <w:sz w:val="24"/>
                <w:szCs w:val="24"/>
              </w:rPr>
              <w:t>ressources</w:t>
            </w:r>
            <w:r w:rsidRPr="00EB5A4F">
              <w:rPr>
                <w:rFonts w:ascii="Arial" w:eastAsia="Times New Roman" w:hAnsi="Arial" w:cs="Arial"/>
                <w:spacing w:val="22"/>
                <w:w w:val="102"/>
                <w:sz w:val="24"/>
                <w:szCs w:val="24"/>
              </w:rPr>
              <w:t xml:space="preserve"> </w:t>
            </w:r>
            <w:r w:rsidRPr="00EB5A4F">
              <w:rPr>
                <w:rFonts w:ascii="Arial" w:hAnsi="Arial" w:cs="Arial"/>
                <w:spacing w:val="-2"/>
                <w:sz w:val="24"/>
                <w:szCs w:val="24"/>
              </w:rPr>
              <w:t>existantes,</w:t>
            </w:r>
            <w:r w:rsidRPr="00EB5A4F">
              <w:rPr>
                <w:rFonts w:ascii="Arial" w:hAnsi="Arial" w:cs="Arial"/>
                <w:spacing w:val="20"/>
                <w:sz w:val="24"/>
                <w:szCs w:val="24"/>
              </w:rPr>
              <w:t xml:space="preserve"> </w:t>
            </w:r>
            <w:r w:rsidRPr="00EB5A4F">
              <w:rPr>
                <w:rFonts w:ascii="Arial" w:hAnsi="Arial" w:cs="Arial"/>
                <w:sz w:val="24"/>
                <w:szCs w:val="24"/>
              </w:rPr>
              <w:t>en</w:t>
            </w:r>
            <w:r w:rsidRPr="00EB5A4F">
              <w:rPr>
                <w:rFonts w:ascii="Arial" w:hAnsi="Arial" w:cs="Arial"/>
                <w:spacing w:val="21"/>
                <w:sz w:val="24"/>
                <w:szCs w:val="24"/>
              </w:rPr>
              <w:t xml:space="preserve"> </w:t>
            </w:r>
            <w:r w:rsidRPr="00EB5A4F">
              <w:rPr>
                <w:rFonts w:ascii="Arial" w:hAnsi="Arial" w:cs="Arial"/>
                <w:spacing w:val="-1"/>
                <w:sz w:val="24"/>
                <w:szCs w:val="24"/>
              </w:rPr>
              <w:t>perspective</w:t>
            </w:r>
            <w:r w:rsidRPr="00EB5A4F">
              <w:rPr>
                <w:rFonts w:ascii="Arial" w:hAnsi="Arial" w:cs="Arial"/>
                <w:spacing w:val="20"/>
                <w:sz w:val="24"/>
                <w:szCs w:val="24"/>
              </w:rPr>
              <w:t xml:space="preserve"> </w:t>
            </w:r>
            <w:r w:rsidRPr="00EB5A4F">
              <w:rPr>
                <w:rFonts w:ascii="Arial" w:hAnsi="Arial" w:cs="Arial"/>
                <w:sz w:val="24"/>
                <w:szCs w:val="24"/>
              </w:rPr>
              <w:t>de</w:t>
            </w:r>
            <w:r w:rsidRPr="00EB5A4F">
              <w:rPr>
                <w:rFonts w:ascii="Arial" w:hAnsi="Arial" w:cs="Arial"/>
                <w:spacing w:val="21"/>
                <w:sz w:val="24"/>
                <w:szCs w:val="24"/>
              </w:rPr>
              <w:t xml:space="preserve"> </w:t>
            </w:r>
            <w:r w:rsidRPr="00EB5A4F">
              <w:rPr>
                <w:rFonts w:ascii="Arial" w:hAnsi="Arial" w:cs="Arial"/>
                <w:sz w:val="24"/>
                <w:szCs w:val="24"/>
              </w:rPr>
              <w:t>la</w:t>
            </w:r>
            <w:r w:rsidRPr="00EB5A4F">
              <w:rPr>
                <w:rFonts w:ascii="Arial" w:hAnsi="Arial" w:cs="Arial"/>
                <w:spacing w:val="20"/>
                <w:sz w:val="24"/>
                <w:szCs w:val="24"/>
              </w:rPr>
              <w:t xml:space="preserve"> </w:t>
            </w:r>
            <w:r w:rsidRPr="00EB5A4F">
              <w:rPr>
                <w:rFonts w:ascii="Arial" w:hAnsi="Arial" w:cs="Arial"/>
                <w:sz w:val="24"/>
                <w:szCs w:val="24"/>
              </w:rPr>
              <w:t>réduction</w:t>
            </w:r>
            <w:r w:rsidRPr="00EB5A4F">
              <w:rPr>
                <w:rFonts w:ascii="Arial" w:hAnsi="Arial" w:cs="Arial"/>
                <w:spacing w:val="21"/>
                <w:sz w:val="24"/>
                <w:szCs w:val="24"/>
              </w:rPr>
              <w:t xml:space="preserve"> </w:t>
            </w:r>
            <w:r w:rsidRPr="00EB5A4F">
              <w:rPr>
                <w:rFonts w:ascii="Arial" w:hAnsi="Arial" w:cs="Arial"/>
                <w:sz w:val="24"/>
                <w:szCs w:val="24"/>
              </w:rPr>
              <w:t>du</w:t>
            </w:r>
            <w:r w:rsidRPr="00EB5A4F">
              <w:rPr>
                <w:rFonts w:ascii="Arial" w:hAnsi="Arial" w:cs="Arial"/>
                <w:spacing w:val="20"/>
                <w:sz w:val="24"/>
                <w:szCs w:val="24"/>
              </w:rPr>
              <w:t xml:space="preserve"> </w:t>
            </w:r>
            <w:r w:rsidRPr="00EB5A4F">
              <w:rPr>
                <w:rFonts w:ascii="Arial" w:hAnsi="Arial" w:cs="Arial"/>
                <w:sz w:val="24"/>
                <w:szCs w:val="24"/>
              </w:rPr>
              <w:t>financement</w:t>
            </w:r>
            <w:r w:rsidRPr="00EB5A4F">
              <w:rPr>
                <w:rFonts w:ascii="Arial" w:hAnsi="Arial" w:cs="Arial"/>
                <w:spacing w:val="14"/>
                <w:sz w:val="24"/>
                <w:szCs w:val="24"/>
              </w:rPr>
              <w:t xml:space="preserve"> </w:t>
            </w:r>
            <w:r w:rsidRPr="00EB5A4F">
              <w:rPr>
                <w:rFonts w:ascii="Arial" w:hAnsi="Arial" w:cs="Arial"/>
                <w:sz w:val="24"/>
                <w:szCs w:val="24"/>
              </w:rPr>
              <w:t>issu</w:t>
            </w:r>
            <w:r w:rsidRPr="00EB5A4F">
              <w:rPr>
                <w:rFonts w:ascii="Arial" w:hAnsi="Arial" w:cs="Arial"/>
                <w:spacing w:val="14"/>
                <w:sz w:val="24"/>
                <w:szCs w:val="24"/>
              </w:rPr>
              <w:t xml:space="preserve"> </w:t>
            </w:r>
            <w:r w:rsidRPr="00EB5A4F">
              <w:rPr>
                <w:rFonts w:ascii="Arial" w:hAnsi="Arial" w:cs="Arial"/>
                <w:sz w:val="24"/>
                <w:szCs w:val="24"/>
              </w:rPr>
              <w:t>du</w:t>
            </w:r>
            <w:r w:rsidRPr="00EB5A4F">
              <w:rPr>
                <w:rFonts w:ascii="Arial" w:hAnsi="Arial" w:cs="Arial"/>
                <w:spacing w:val="15"/>
                <w:sz w:val="24"/>
                <w:szCs w:val="24"/>
              </w:rPr>
              <w:t xml:space="preserve"> </w:t>
            </w:r>
            <w:r w:rsidRPr="00EB5A4F">
              <w:rPr>
                <w:rFonts w:ascii="Arial" w:hAnsi="Arial" w:cs="Arial"/>
                <w:sz w:val="24"/>
                <w:szCs w:val="24"/>
              </w:rPr>
              <w:t>partenariat</w:t>
            </w:r>
            <w:r w:rsidRPr="00EB5A4F">
              <w:rPr>
                <w:rFonts w:ascii="Arial" w:hAnsi="Arial" w:cs="Arial"/>
                <w:spacing w:val="14"/>
                <w:sz w:val="24"/>
                <w:szCs w:val="24"/>
              </w:rPr>
              <w:t xml:space="preserve"> </w:t>
            </w:r>
            <w:r w:rsidRPr="00EB5A4F">
              <w:rPr>
                <w:rFonts w:ascii="Arial" w:hAnsi="Arial" w:cs="Arial"/>
                <w:sz w:val="24"/>
                <w:szCs w:val="24"/>
              </w:rPr>
              <w:t>au</w:t>
            </w:r>
            <w:r w:rsidRPr="00EB5A4F">
              <w:rPr>
                <w:rFonts w:ascii="Arial" w:hAnsi="Arial" w:cs="Arial"/>
                <w:spacing w:val="15"/>
                <w:sz w:val="24"/>
                <w:szCs w:val="24"/>
              </w:rPr>
              <w:t xml:space="preserve"> </w:t>
            </w:r>
            <w:r w:rsidRPr="00EB5A4F">
              <w:rPr>
                <w:rFonts w:ascii="Arial" w:hAnsi="Arial" w:cs="Arial"/>
                <w:spacing w:val="-1"/>
                <w:sz w:val="24"/>
                <w:szCs w:val="24"/>
              </w:rPr>
              <w:t>développement</w:t>
            </w:r>
          </w:p>
        </w:tc>
        <w:tc>
          <w:tcPr>
            <w:tcW w:w="1316" w:type="pct"/>
          </w:tcPr>
          <w:p w14:paraId="6C812E9B" w14:textId="77777777" w:rsidR="00BF393D" w:rsidRPr="00EB5A4F" w:rsidRDefault="00BF393D" w:rsidP="00BF393D">
            <w:pPr>
              <w:rPr>
                <w:rFonts w:ascii="Arial" w:hAnsi="Arial" w:cs="Arial"/>
                <w:sz w:val="24"/>
                <w:szCs w:val="24"/>
                <w:lang w:val="fr-CM"/>
              </w:rPr>
            </w:pPr>
            <w:r w:rsidRPr="00EB5A4F">
              <w:rPr>
                <w:rFonts w:ascii="Arial" w:hAnsi="Arial" w:cs="Arial"/>
                <w:sz w:val="24"/>
                <w:szCs w:val="24"/>
                <w:lang w:val="fr-CM"/>
              </w:rPr>
              <w:t>Axe stratégique renforcement du système  de santé</w:t>
            </w:r>
          </w:p>
        </w:tc>
        <w:tc>
          <w:tcPr>
            <w:tcW w:w="1947" w:type="pct"/>
          </w:tcPr>
          <w:p w14:paraId="32E5D683" w14:textId="6011AB01" w:rsidR="00BF393D" w:rsidRPr="00EB5A4F" w:rsidRDefault="00BF393D" w:rsidP="00BF393D">
            <w:pPr>
              <w:rPr>
                <w:rFonts w:ascii="Arial" w:hAnsi="Arial" w:cs="Arial"/>
                <w:sz w:val="24"/>
                <w:szCs w:val="24"/>
                <w:lang w:val="fr-CM"/>
              </w:rPr>
            </w:pPr>
            <w:r w:rsidRPr="00EB5A4F">
              <w:rPr>
                <w:rFonts w:ascii="Arial" w:hAnsi="Arial" w:cs="Arial"/>
                <w:sz w:val="24"/>
                <w:szCs w:val="24"/>
              </w:rPr>
              <w:t xml:space="preserve">Pilier : le développement d’un capital humain et du </w:t>
            </w:r>
            <w:r w:rsidR="00F67F8E">
              <w:rPr>
                <w:rFonts w:ascii="Arial" w:hAnsi="Arial" w:cs="Arial"/>
                <w:sz w:val="24"/>
                <w:szCs w:val="24"/>
              </w:rPr>
              <w:t xml:space="preserve">bien-être </w:t>
            </w:r>
            <w:r w:rsidRPr="00EB5A4F">
              <w:rPr>
                <w:rFonts w:ascii="Arial" w:hAnsi="Arial" w:cs="Arial"/>
                <w:sz w:val="24"/>
                <w:szCs w:val="24"/>
              </w:rPr>
              <w:t>: S</w:t>
            </w:r>
            <w:r w:rsidRPr="00EB5A4F">
              <w:rPr>
                <w:rFonts w:ascii="Arial" w:hAnsi="Arial" w:cs="Arial"/>
                <w:sz w:val="24"/>
                <w:szCs w:val="24"/>
                <w:lang w:val="fr-CM"/>
              </w:rPr>
              <w:t xml:space="preserve">anté et nutrition </w:t>
            </w:r>
          </w:p>
          <w:p w14:paraId="36633023" w14:textId="77777777" w:rsidR="00BF393D" w:rsidRPr="00EB5A4F" w:rsidRDefault="00BF393D" w:rsidP="00BF393D">
            <w:pPr>
              <w:rPr>
                <w:rFonts w:ascii="Arial" w:hAnsi="Arial" w:cs="Arial"/>
                <w:sz w:val="24"/>
                <w:szCs w:val="24"/>
              </w:rPr>
            </w:pPr>
            <w:r w:rsidRPr="00EB5A4F">
              <w:rPr>
                <w:rFonts w:ascii="Arial" w:hAnsi="Arial" w:cs="Arial"/>
                <w:sz w:val="24"/>
                <w:szCs w:val="24"/>
                <w:lang w:val="fr-CM"/>
              </w:rPr>
              <w:t>Paragraphe 310</w:t>
            </w:r>
          </w:p>
        </w:tc>
      </w:tr>
      <w:tr w:rsidR="00A163F1" w:rsidRPr="00EB5A4F" w14:paraId="7A45F0FB" w14:textId="77777777" w:rsidTr="006B6250">
        <w:trPr>
          <w:trHeight w:val="390"/>
        </w:trPr>
        <w:tc>
          <w:tcPr>
            <w:tcW w:w="1737" w:type="pct"/>
          </w:tcPr>
          <w:p w14:paraId="60198FCC" w14:textId="77777777" w:rsidR="00BF393D" w:rsidRPr="00EB5A4F" w:rsidRDefault="00BF393D" w:rsidP="00BF393D">
            <w:pPr>
              <w:rPr>
                <w:rFonts w:ascii="Arial" w:hAnsi="Arial" w:cs="Arial"/>
                <w:sz w:val="24"/>
                <w:szCs w:val="24"/>
              </w:rPr>
            </w:pPr>
            <w:r w:rsidRPr="00EB5A4F">
              <w:rPr>
                <w:rFonts w:ascii="Arial" w:hAnsi="Arial" w:cs="Arial"/>
                <w:spacing w:val="-5"/>
                <w:sz w:val="24"/>
                <w:szCs w:val="24"/>
              </w:rPr>
              <w:t xml:space="preserve">Continuer </w:t>
            </w:r>
            <w:r w:rsidRPr="00EB5A4F">
              <w:rPr>
                <w:rFonts w:ascii="Arial" w:hAnsi="Arial" w:cs="Arial"/>
                <w:sz w:val="24"/>
                <w:szCs w:val="24"/>
              </w:rPr>
              <w:t>à</w:t>
            </w:r>
            <w:r w:rsidRPr="00EB5A4F">
              <w:rPr>
                <w:rFonts w:ascii="Arial" w:hAnsi="Arial" w:cs="Arial"/>
                <w:spacing w:val="1"/>
                <w:sz w:val="24"/>
                <w:szCs w:val="24"/>
              </w:rPr>
              <w:t xml:space="preserve"> </w:t>
            </w:r>
            <w:r w:rsidRPr="00EB5A4F">
              <w:rPr>
                <w:rFonts w:ascii="Arial" w:hAnsi="Arial" w:cs="Arial"/>
                <w:spacing w:val="-1"/>
                <w:sz w:val="24"/>
                <w:szCs w:val="24"/>
              </w:rPr>
              <w:t>promouvoir</w:t>
            </w:r>
            <w:r w:rsidRPr="00EB5A4F">
              <w:rPr>
                <w:rFonts w:ascii="Arial" w:hAnsi="Arial" w:cs="Arial"/>
                <w:spacing w:val="2"/>
                <w:sz w:val="24"/>
                <w:szCs w:val="24"/>
              </w:rPr>
              <w:t xml:space="preserve"> </w:t>
            </w:r>
            <w:r w:rsidRPr="00EB5A4F">
              <w:rPr>
                <w:rFonts w:ascii="Arial" w:hAnsi="Arial" w:cs="Arial"/>
                <w:sz w:val="24"/>
                <w:szCs w:val="24"/>
              </w:rPr>
              <w:t>la</w:t>
            </w:r>
            <w:r w:rsidRPr="00EB5A4F">
              <w:rPr>
                <w:rFonts w:ascii="Arial" w:hAnsi="Arial" w:cs="Arial"/>
                <w:spacing w:val="1"/>
                <w:sz w:val="24"/>
                <w:szCs w:val="24"/>
              </w:rPr>
              <w:t xml:space="preserve"> </w:t>
            </w:r>
            <w:r w:rsidRPr="00EB5A4F">
              <w:rPr>
                <w:rFonts w:ascii="Arial" w:hAnsi="Arial" w:cs="Arial"/>
                <w:spacing w:val="-1"/>
                <w:sz w:val="24"/>
                <w:szCs w:val="24"/>
              </w:rPr>
              <w:t>gratuité</w:t>
            </w:r>
            <w:r w:rsidRPr="00EB5A4F">
              <w:rPr>
                <w:rFonts w:ascii="Arial" w:hAnsi="Arial" w:cs="Arial"/>
                <w:spacing w:val="2"/>
                <w:sz w:val="24"/>
                <w:szCs w:val="24"/>
              </w:rPr>
              <w:t xml:space="preserve"> </w:t>
            </w:r>
            <w:r w:rsidRPr="00EB5A4F">
              <w:rPr>
                <w:rFonts w:ascii="Arial" w:hAnsi="Arial" w:cs="Arial"/>
                <w:sz w:val="24"/>
                <w:szCs w:val="24"/>
              </w:rPr>
              <w:t>ciblée</w:t>
            </w:r>
            <w:r w:rsidRPr="00EB5A4F">
              <w:rPr>
                <w:rFonts w:ascii="Arial" w:hAnsi="Arial" w:cs="Arial"/>
                <w:spacing w:val="1"/>
                <w:sz w:val="24"/>
                <w:szCs w:val="24"/>
              </w:rPr>
              <w:t xml:space="preserve"> </w:t>
            </w:r>
            <w:r w:rsidRPr="00EB5A4F">
              <w:rPr>
                <w:rFonts w:ascii="Arial" w:hAnsi="Arial" w:cs="Arial"/>
                <w:sz w:val="24"/>
                <w:szCs w:val="24"/>
              </w:rPr>
              <w:t>ou</w:t>
            </w:r>
            <w:r w:rsidRPr="00EB5A4F">
              <w:rPr>
                <w:rFonts w:ascii="Arial" w:hAnsi="Arial" w:cs="Arial"/>
                <w:spacing w:val="26"/>
                <w:w w:val="102"/>
                <w:sz w:val="24"/>
                <w:szCs w:val="24"/>
              </w:rPr>
              <w:t xml:space="preserve"> </w:t>
            </w:r>
            <w:r w:rsidRPr="00EB5A4F">
              <w:rPr>
                <w:rFonts w:ascii="Arial" w:hAnsi="Arial" w:cs="Arial"/>
                <w:sz w:val="24"/>
                <w:szCs w:val="24"/>
              </w:rPr>
              <w:t>la</w:t>
            </w:r>
            <w:r w:rsidRPr="00EB5A4F">
              <w:rPr>
                <w:rFonts w:ascii="Arial" w:hAnsi="Arial" w:cs="Arial"/>
                <w:spacing w:val="24"/>
                <w:sz w:val="24"/>
                <w:szCs w:val="24"/>
              </w:rPr>
              <w:t xml:space="preserve"> </w:t>
            </w:r>
            <w:r w:rsidRPr="00EB5A4F">
              <w:rPr>
                <w:rFonts w:ascii="Arial" w:hAnsi="Arial" w:cs="Arial"/>
                <w:spacing w:val="-1"/>
                <w:sz w:val="24"/>
                <w:szCs w:val="24"/>
              </w:rPr>
              <w:t>subvention</w:t>
            </w:r>
            <w:r w:rsidRPr="00EB5A4F">
              <w:rPr>
                <w:rFonts w:ascii="Arial" w:hAnsi="Arial" w:cs="Arial"/>
                <w:spacing w:val="25"/>
                <w:sz w:val="24"/>
                <w:szCs w:val="24"/>
              </w:rPr>
              <w:t xml:space="preserve"> </w:t>
            </w:r>
            <w:r w:rsidRPr="00EB5A4F">
              <w:rPr>
                <w:rFonts w:ascii="Arial" w:hAnsi="Arial" w:cs="Arial"/>
                <w:sz w:val="24"/>
                <w:szCs w:val="24"/>
              </w:rPr>
              <w:t>de</w:t>
            </w:r>
            <w:r w:rsidRPr="00EB5A4F">
              <w:rPr>
                <w:rFonts w:ascii="Arial" w:hAnsi="Arial" w:cs="Arial"/>
                <w:spacing w:val="24"/>
                <w:sz w:val="24"/>
                <w:szCs w:val="24"/>
              </w:rPr>
              <w:t xml:space="preserve"> </w:t>
            </w:r>
            <w:r w:rsidRPr="00EB5A4F">
              <w:rPr>
                <w:rFonts w:ascii="Arial" w:hAnsi="Arial" w:cs="Arial"/>
                <w:sz w:val="24"/>
                <w:szCs w:val="24"/>
              </w:rPr>
              <w:t>la</w:t>
            </w:r>
            <w:r w:rsidRPr="00EB5A4F">
              <w:rPr>
                <w:rFonts w:ascii="Arial" w:hAnsi="Arial" w:cs="Arial"/>
                <w:spacing w:val="25"/>
                <w:sz w:val="24"/>
                <w:szCs w:val="24"/>
              </w:rPr>
              <w:t xml:space="preserve"> </w:t>
            </w:r>
            <w:r w:rsidRPr="00EB5A4F">
              <w:rPr>
                <w:rFonts w:ascii="Arial" w:hAnsi="Arial" w:cs="Arial"/>
                <w:sz w:val="24"/>
                <w:szCs w:val="24"/>
              </w:rPr>
              <w:t>demande</w:t>
            </w:r>
            <w:r w:rsidRPr="00EB5A4F">
              <w:rPr>
                <w:rFonts w:ascii="Arial" w:hAnsi="Arial" w:cs="Arial"/>
                <w:spacing w:val="25"/>
                <w:sz w:val="24"/>
                <w:szCs w:val="24"/>
              </w:rPr>
              <w:t xml:space="preserve"> </w:t>
            </w:r>
            <w:r w:rsidRPr="00EB5A4F">
              <w:rPr>
                <w:rFonts w:ascii="Arial" w:hAnsi="Arial" w:cs="Arial"/>
                <w:sz w:val="24"/>
                <w:szCs w:val="24"/>
              </w:rPr>
              <w:t>de</w:t>
            </w:r>
            <w:r w:rsidRPr="00EB5A4F">
              <w:rPr>
                <w:rFonts w:ascii="Arial" w:hAnsi="Arial" w:cs="Arial"/>
                <w:spacing w:val="24"/>
                <w:sz w:val="24"/>
                <w:szCs w:val="24"/>
              </w:rPr>
              <w:t xml:space="preserve"> </w:t>
            </w:r>
            <w:r w:rsidRPr="00EB5A4F">
              <w:rPr>
                <w:rFonts w:ascii="Arial" w:hAnsi="Arial" w:cs="Arial"/>
                <w:sz w:val="24"/>
                <w:szCs w:val="24"/>
              </w:rPr>
              <w:t>certaines</w:t>
            </w:r>
            <w:r w:rsidRPr="00EB5A4F">
              <w:rPr>
                <w:rFonts w:ascii="Arial" w:hAnsi="Arial" w:cs="Arial"/>
                <w:spacing w:val="25"/>
                <w:sz w:val="24"/>
                <w:szCs w:val="24"/>
              </w:rPr>
              <w:t xml:space="preserve"> </w:t>
            </w:r>
            <w:r w:rsidRPr="00EB5A4F">
              <w:rPr>
                <w:rFonts w:ascii="Arial" w:hAnsi="Arial" w:cs="Arial"/>
                <w:sz w:val="24"/>
                <w:szCs w:val="24"/>
              </w:rPr>
              <w:t>popula</w:t>
            </w:r>
            <w:r w:rsidRPr="00EB5A4F">
              <w:rPr>
                <w:rFonts w:ascii="Arial" w:hAnsi="Arial" w:cs="Arial"/>
                <w:spacing w:val="-1"/>
                <w:sz w:val="24"/>
                <w:szCs w:val="24"/>
              </w:rPr>
              <w:t>tions,</w:t>
            </w:r>
            <w:r w:rsidRPr="00EB5A4F">
              <w:rPr>
                <w:rFonts w:ascii="Arial" w:hAnsi="Arial" w:cs="Arial"/>
                <w:spacing w:val="21"/>
                <w:sz w:val="24"/>
                <w:szCs w:val="24"/>
              </w:rPr>
              <w:t xml:space="preserve"> </w:t>
            </w:r>
            <w:r w:rsidRPr="00EB5A4F">
              <w:rPr>
                <w:rFonts w:ascii="Arial" w:hAnsi="Arial" w:cs="Arial"/>
                <w:sz w:val="24"/>
                <w:szCs w:val="24"/>
              </w:rPr>
              <w:t>à</w:t>
            </w:r>
            <w:r w:rsidRPr="00EB5A4F">
              <w:rPr>
                <w:rFonts w:ascii="Arial" w:hAnsi="Arial" w:cs="Arial"/>
                <w:spacing w:val="21"/>
                <w:sz w:val="24"/>
                <w:szCs w:val="24"/>
              </w:rPr>
              <w:t xml:space="preserve"> </w:t>
            </w:r>
            <w:r w:rsidRPr="00EB5A4F">
              <w:rPr>
                <w:rFonts w:ascii="Arial" w:hAnsi="Arial" w:cs="Arial"/>
                <w:spacing w:val="-1"/>
                <w:sz w:val="24"/>
                <w:szCs w:val="24"/>
              </w:rPr>
              <w:t>travers</w:t>
            </w:r>
            <w:r w:rsidRPr="00EB5A4F">
              <w:rPr>
                <w:rFonts w:ascii="Arial" w:hAnsi="Arial" w:cs="Arial"/>
                <w:spacing w:val="22"/>
                <w:sz w:val="24"/>
                <w:szCs w:val="24"/>
              </w:rPr>
              <w:t xml:space="preserve"> </w:t>
            </w:r>
            <w:r w:rsidRPr="00EB5A4F">
              <w:rPr>
                <w:rFonts w:ascii="Arial" w:hAnsi="Arial" w:cs="Arial"/>
                <w:sz w:val="24"/>
                <w:szCs w:val="24"/>
              </w:rPr>
              <w:t>notamment</w:t>
            </w:r>
            <w:r w:rsidRPr="00EB5A4F">
              <w:rPr>
                <w:rFonts w:ascii="Arial" w:hAnsi="Arial" w:cs="Arial"/>
                <w:spacing w:val="21"/>
                <w:sz w:val="24"/>
                <w:szCs w:val="24"/>
              </w:rPr>
              <w:t xml:space="preserve"> </w:t>
            </w:r>
            <w:r w:rsidRPr="00EB5A4F">
              <w:rPr>
                <w:rFonts w:ascii="Arial" w:hAnsi="Arial" w:cs="Arial"/>
                <w:sz w:val="24"/>
                <w:szCs w:val="24"/>
              </w:rPr>
              <w:t>le</w:t>
            </w:r>
            <w:r w:rsidRPr="00EB5A4F">
              <w:rPr>
                <w:rFonts w:ascii="Arial" w:hAnsi="Arial" w:cs="Arial"/>
                <w:spacing w:val="21"/>
                <w:sz w:val="24"/>
                <w:szCs w:val="24"/>
              </w:rPr>
              <w:t xml:space="preserve"> </w:t>
            </w:r>
            <w:r w:rsidRPr="00EB5A4F">
              <w:rPr>
                <w:rFonts w:ascii="Arial" w:hAnsi="Arial" w:cs="Arial"/>
                <w:sz w:val="24"/>
                <w:szCs w:val="24"/>
              </w:rPr>
              <w:t>Chèque</w:t>
            </w:r>
            <w:r w:rsidRPr="00EB5A4F">
              <w:rPr>
                <w:rFonts w:ascii="Arial" w:hAnsi="Arial" w:cs="Arial"/>
                <w:spacing w:val="22"/>
                <w:sz w:val="24"/>
                <w:szCs w:val="24"/>
              </w:rPr>
              <w:t xml:space="preserve"> </w:t>
            </w:r>
            <w:r w:rsidRPr="00EB5A4F">
              <w:rPr>
                <w:rFonts w:ascii="Arial" w:hAnsi="Arial" w:cs="Arial"/>
                <w:sz w:val="24"/>
                <w:szCs w:val="24"/>
              </w:rPr>
              <w:t>santé,</w:t>
            </w:r>
            <w:r w:rsidRPr="00EB5A4F">
              <w:rPr>
                <w:rFonts w:ascii="Arial" w:hAnsi="Arial" w:cs="Arial"/>
                <w:spacing w:val="21"/>
                <w:sz w:val="24"/>
                <w:szCs w:val="24"/>
              </w:rPr>
              <w:t xml:space="preserve"> </w:t>
            </w:r>
            <w:r w:rsidRPr="00EB5A4F">
              <w:rPr>
                <w:rFonts w:ascii="Arial" w:hAnsi="Arial" w:cs="Arial"/>
                <w:sz w:val="24"/>
                <w:szCs w:val="24"/>
              </w:rPr>
              <w:t>les</w:t>
            </w:r>
            <w:r w:rsidRPr="00EB5A4F">
              <w:rPr>
                <w:rFonts w:ascii="Arial" w:hAnsi="Arial" w:cs="Arial"/>
                <w:spacing w:val="21"/>
                <w:sz w:val="24"/>
                <w:szCs w:val="24"/>
              </w:rPr>
              <w:t xml:space="preserve"> </w:t>
            </w:r>
            <w:r w:rsidRPr="00EB5A4F">
              <w:rPr>
                <w:rFonts w:ascii="Arial" w:hAnsi="Arial" w:cs="Arial"/>
                <w:sz w:val="24"/>
                <w:szCs w:val="24"/>
              </w:rPr>
              <w:t>kits</w:t>
            </w:r>
            <w:r w:rsidRPr="00EB5A4F">
              <w:rPr>
                <w:rFonts w:ascii="Arial" w:hAnsi="Arial" w:cs="Arial"/>
                <w:spacing w:val="21"/>
                <w:w w:val="102"/>
                <w:sz w:val="24"/>
                <w:szCs w:val="24"/>
              </w:rPr>
              <w:t xml:space="preserve"> </w:t>
            </w:r>
            <w:r w:rsidRPr="00EB5A4F">
              <w:rPr>
                <w:rFonts w:ascii="Arial" w:hAnsi="Arial" w:cs="Arial"/>
                <w:sz w:val="24"/>
                <w:szCs w:val="24"/>
              </w:rPr>
              <w:t>obstétricaux</w:t>
            </w:r>
            <w:r w:rsidRPr="00EB5A4F">
              <w:rPr>
                <w:rFonts w:ascii="Arial" w:hAnsi="Arial" w:cs="Arial"/>
                <w:spacing w:val="11"/>
                <w:sz w:val="24"/>
                <w:szCs w:val="24"/>
              </w:rPr>
              <w:t xml:space="preserve"> </w:t>
            </w:r>
            <w:r w:rsidRPr="00EB5A4F">
              <w:rPr>
                <w:rFonts w:ascii="Arial" w:hAnsi="Arial" w:cs="Arial"/>
                <w:sz w:val="24"/>
                <w:szCs w:val="24"/>
              </w:rPr>
              <w:t>et</w:t>
            </w:r>
            <w:r w:rsidRPr="00EB5A4F">
              <w:rPr>
                <w:rFonts w:ascii="Arial" w:hAnsi="Arial" w:cs="Arial"/>
                <w:spacing w:val="12"/>
                <w:sz w:val="24"/>
                <w:szCs w:val="24"/>
              </w:rPr>
              <w:t xml:space="preserve"> </w:t>
            </w:r>
            <w:r w:rsidRPr="00EB5A4F">
              <w:rPr>
                <w:rFonts w:ascii="Arial" w:hAnsi="Arial" w:cs="Arial"/>
                <w:sz w:val="24"/>
                <w:szCs w:val="24"/>
              </w:rPr>
              <w:t>les</w:t>
            </w:r>
            <w:r w:rsidRPr="00EB5A4F">
              <w:rPr>
                <w:rFonts w:ascii="Arial" w:hAnsi="Arial" w:cs="Arial"/>
                <w:spacing w:val="12"/>
                <w:sz w:val="24"/>
                <w:szCs w:val="24"/>
              </w:rPr>
              <w:t xml:space="preserve"> </w:t>
            </w:r>
            <w:r w:rsidRPr="00EB5A4F">
              <w:rPr>
                <w:rFonts w:ascii="Arial" w:hAnsi="Arial" w:cs="Arial"/>
                <w:sz w:val="24"/>
                <w:szCs w:val="24"/>
              </w:rPr>
              <w:t>mutuelles</w:t>
            </w:r>
            <w:r w:rsidRPr="00EB5A4F">
              <w:rPr>
                <w:rFonts w:ascii="Arial" w:hAnsi="Arial" w:cs="Arial"/>
                <w:spacing w:val="11"/>
                <w:sz w:val="24"/>
                <w:szCs w:val="24"/>
              </w:rPr>
              <w:t xml:space="preserve"> </w:t>
            </w:r>
            <w:r w:rsidRPr="00EB5A4F">
              <w:rPr>
                <w:rFonts w:ascii="Arial" w:hAnsi="Arial" w:cs="Arial"/>
                <w:sz w:val="24"/>
                <w:szCs w:val="24"/>
              </w:rPr>
              <w:t>de</w:t>
            </w:r>
            <w:r w:rsidRPr="00EB5A4F">
              <w:rPr>
                <w:rFonts w:ascii="Arial" w:hAnsi="Arial" w:cs="Arial"/>
                <w:spacing w:val="12"/>
                <w:sz w:val="24"/>
                <w:szCs w:val="24"/>
              </w:rPr>
              <w:t xml:space="preserve"> </w:t>
            </w:r>
            <w:r w:rsidRPr="00EB5A4F">
              <w:rPr>
                <w:rFonts w:ascii="Arial" w:hAnsi="Arial" w:cs="Arial"/>
                <w:sz w:val="24"/>
                <w:szCs w:val="24"/>
              </w:rPr>
              <w:t>santé</w:t>
            </w:r>
          </w:p>
        </w:tc>
        <w:tc>
          <w:tcPr>
            <w:tcW w:w="1316" w:type="pct"/>
          </w:tcPr>
          <w:p w14:paraId="4FAE719B" w14:textId="77777777" w:rsidR="00BF393D" w:rsidRPr="00EB5A4F" w:rsidRDefault="00BF393D" w:rsidP="00BF393D">
            <w:pPr>
              <w:rPr>
                <w:rFonts w:ascii="Arial" w:hAnsi="Arial" w:cs="Arial"/>
                <w:sz w:val="24"/>
                <w:szCs w:val="24"/>
              </w:rPr>
            </w:pPr>
            <w:r w:rsidRPr="00EB5A4F">
              <w:rPr>
                <w:rFonts w:ascii="Arial" w:hAnsi="Arial" w:cs="Arial"/>
                <w:sz w:val="24"/>
                <w:szCs w:val="24"/>
                <w:lang w:val="fr-CM"/>
              </w:rPr>
              <w:t>Axe stratégique renforcement du système  de santé</w:t>
            </w:r>
          </w:p>
        </w:tc>
        <w:tc>
          <w:tcPr>
            <w:tcW w:w="1947" w:type="pct"/>
          </w:tcPr>
          <w:p w14:paraId="724921BF" w14:textId="6C58EF23" w:rsidR="00BF393D" w:rsidRPr="00EB5A4F" w:rsidRDefault="00BF393D" w:rsidP="00BF393D">
            <w:pPr>
              <w:rPr>
                <w:rFonts w:ascii="Arial" w:hAnsi="Arial" w:cs="Arial"/>
                <w:sz w:val="24"/>
                <w:szCs w:val="24"/>
                <w:lang w:val="fr-CM"/>
              </w:rPr>
            </w:pPr>
            <w:r w:rsidRPr="00EB5A4F">
              <w:rPr>
                <w:rFonts w:ascii="Arial" w:hAnsi="Arial" w:cs="Arial"/>
                <w:sz w:val="24"/>
                <w:szCs w:val="24"/>
              </w:rPr>
              <w:t xml:space="preserve">Pilier : le développement d’un capital humain et du </w:t>
            </w:r>
            <w:r w:rsidR="00F67F8E">
              <w:rPr>
                <w:rFonts w:ascii="Arial" w:hAnsi="Arial" w:cs="Arial"/>
                <w:sz w:val="24"/>
                <w:szCs w:val="24"/>
              </w:rPr>
              <w:t xml:space="preserve">bien-être </w:t>
            </w:r>
            <w:r w:rsidRPr="00EB5A4F">
              <w:rPr>
                <w:rFonts w:ascii="Arial" w:hAnsi="Arial" w:cs="Arial"/>
                <w:sz w:val="24"/>
                <w:szCs w:val="24"/>
              </w:rPr>
              <w:t>: S</w:t>
            </w:r>
            <w:r w:rsidRPr="00EB5A4F">
              <w:rPr>
                <w:rFonts w:ascii="Arial" w:hAnsi="Arial" w:cs="Arial"/>
                <w:sz w:val="24"/>
                <w:szCs w:val="24"/>
                <w:lang w:val="fr-CM"/>
              </w:rPr>
              <w:t xml:space="preserve">anté et nutrition </w:t>
            </w:r>
          </w:p>
          <w:p w14:paraId="7AA07F70" w14:textId="77777777" w:rsidR="00BF393D" w:rsidRPr="00EB5A4F" w:rsidRDefault="00BF393D" w:rsidP="00BF393D">
            <w:pPr>
              <w:rPr>
                <w:rFonts w:ascii="Arial" w:hAnsi="Arial" w:cs="Arial"/>
                <w:sz w:val="24"/>
                <w:szCs w:val="24"/>
              </w:rPr>
            </w:pPr>
            <w:r w:rsidRPr="00EB5A4F">
              <w:rPr>
                <w:rFonts w:ascii="Arial" w:hAnsi="Arial" w:cs="Arial"/>
                <w:sz w:val="24"/>
                <w:szCs w:val="24"/>
                <w:lang w:val="fr-CM"/>
              </w:rPr>
              <w:t>Paragraphe 311</w:t>
            </w:r>
          </w:p>
        </w:tc>
      </w:tr>
      <w:tr w:rsidR="00A163F1" w:rsidRPr="00EB5A4F" w14:paraId="6761B44A" w14:textId="77777777" w:rsidTr="006B6250">
        <w:trPr>
          <w:trHeight w:val="560"/>
        </w:trPr>
        <w:tc>
          <w:tcPr>
            <w:tcW w:w="1737" w:type="pct"/>
          </w:tcPr>
          <w:p w14:paraId="683AD2C7" w14:textId="77777777" w:rsidR="00F30D63" w:rsidRPr="00EB5A4F" w:rsidRDefault="00F30D63" w:rsidP="00720B06">
            <w:pPr>
              <w:rPr>
                <w:rFonts w:ascii="Arial" w:hAnsi="Arial" w:cs="Arial"/>
                <w:sz w:val="24"/>
                <w:szCs w:val="24"/>
              </w:rPr>
            </w:pPr>
            <w:r w:rsidRPr="00EB5A4F">
              <w:rPr>
                <w:rFonts w:ascii="Arial" w:hAnsi="Arial" w:cs="Arial"/>
                <w:sz w:val="24"/>
                <w:szCs w:val="24"/>
              </w:rPr>
              <w:t>Densifier l’offre</w:t>
            </w:r>
            <w:r w:rsidRPr="00EB5A4F">
              <w:rPr>
                <w:rFonts w:ascii="Arial" w:hAnsi="Arial" w:cs="Arial"/>
                <w:spacing w:val="26"/>
                <w:sz w:val="24"/>
                <w:szCs w:val="24"/>
              </w:rPr>
              <w:t xml:space="preserve"> </w:t>
            </w:r>
            <w:r w:rsidRPr="00EB5A4F">
              <w:rPr>
                <w:rFonts w:ascii="Arial" w:hAnsi="Arial" w:cs="Arial"/>
                <w:sz w:val="24"/>
                <w:szCs w:val="24"/>
              </w:rPr>
              <w:t>des</w:t>
            </w:r>
            <w:r w:rsidRPr="00EB5A4F">
              <w:rPr>
                <w:rFonts w:ascii="Arial" w:hAnsi="Arial" w:cs="Arial"/>
                <w:spacing w:val="26"/>
                <w:sz w:val="24"/>
                <w:szCs w:val="24"/>
              </w:rPr>
              <w:t xml:space="preserve"> </w:t>
            </w:r>
            <w:r w:rsidRPr="00EB5A4F">
              <w:rPr>
                <w:rFonts w:ascii="Arial" w:hAnsi="Arial" w:cs="Arial"/>
                <w:sz w:val="24"/>
                <w:szCs w:val="24"/>
              </w:rPr>
              <w:t>services</w:t>
            </w:r>
            <w:r w:rsidRPr="00EB5A4F">
              <w:rPr>
                <w:rFonts w:ascii="Arial" w:hAnsi="Arial" w:cs="Arial"/>
                <w:spacing w:val="27"/>
                <w:sz w:val="24"/>
                <w:szCs w:val="24"/>
              </w:rPr>
              <w:t xml:space="preserve"> </w:t>
            </w:r>
            <w:r w:rsidRPr="00EB5A4F">
              <w:rPr>
                <w:rFonts w:ascii="Arial" w:hAnsi="Arial" w:cs="Arial"/>
                <w:sz w:val="24"/>
                <w:szCs w:val="24"/>
              </w:rPr>
              <w:t>pour</w:t>
            </w:r>
            <w:r w:rsidRPr="00EB5A4F">
              <w:rPr>
                <w:rFonts w:ascii="Arial" w:hAnsi="Arial" w:cs="Arial"/>
                <w:spacing w:val="26"/>
                <w:sz w:val="24"/>
                <w:szCs w:val="24"/>
              </w:rPr>
              <w:t xml:space="preserve"> </w:t>
            </w:r>
            <w:r w:rsidRPr="00EB5A4F">
              <w:rPr>
                <w:rFonts w:ascii="Arial" w:hAnsi="Arial" w:cs="Arial"/>
                <w:sz w:val="24"/>
                <w:szCs w:val="24"/>
              </w:rPr>
              <w:t>soins</w:t>
            </w:r>
            <w:r w:rsidRPr="00EB5A4F">
              <w:rPr>
                <w:rFonts w:ascii="Arial" w:hAnsi="Arial" w:cs="Arial"/>
                <w:spacing w:val="27"/>
                <w:sz w:val="24"/>
                <w:szCs w:val="24"/>
              </w:rPr>
              <w:t xml:space="preserve"> </w:t>
            </w:r>
            <w:r w:rsidRPr="00EB5A4F">
              <w:rPr>
                <w:rFonts w:ascii="Arial" w:hAnsi="Arial" w:cs="Arial"/>
                <w:spacing w:val="-1"/>
                <w:sz w:val="24"/>
                <w:szCs w:val="24"/>
              </w:rPr>
              <w:t>spécialisés,</w:t>
            </w:r>
            <w:r w:rsidRPr="00EB5A4F">
              <w:rPr>
                <w:rFonts w:ascii="Arial" w:hAnsi="Arial" w:cs="Arial"/>
                <w:spacing w:val="26"/>
                <w:sz w:val="24"/>
                <w:szCs w:val="24"/>
              </w:rPr>
              <w:t xml:space="preserve"> </w:t>
            </w:r>
            <w:r w:rsidRPr="00EB5A4F">
              <w:rPr>
                <w:rFonts w:ascii="Arial" w:hAnsi="Arial" w:cs="Arial"/>
                <w:spacing w:val="-1"/>
                <w:sz w:val="24"/>
                <w:szCs w:val="24"/>
              </w:rPr>
              <w:t>avec</w:t>
            </w:r>
            <w:r w:rsidRPr="00EB5A4F">
              <w:rPr>
                <w:rFonts w:ascii="Arial" w:hAnsi="Arial" w:cs="Arial"/>
                <w:spacing w:val="26"/>
                <w:sz w:val="24"/>
                <w:szCs w:val="24"/>
              </w:rPr>
              <w:t xml:space="preserve"> </w:t>
            </w:r>
            <w:r w:rsidRPr="00EB5A4F">
              <w:rPr>
                <w:rFonts w:ascii="Arial" w:hAnsi="Arial" w:cs="Arial"/>
                <w:sz w:val="24"/>
                <w:szCs w:val="24"/>
              </w:rPr>
              <w:t>une</w:t>
            </w:r>
            <w:r w:rsidRPr="00EB5A4F">
              <w:rPr>
                <w:rFonts w:ascii="Arial" w:eastAsia="Times New Roman" w:hAnsi="Arial" w:cs="Arial"/>
                <w:spacing w:val="28"/>
                <w:w w:val="102"/>
                <w:sz w:val="24"/>
                <w:szCs w:val="24"/>
              </w:rPr>
              <w:t xml:space="preserve"> </w:t>
            </w:r>
            <w:r w:rsidRPr="00EB5A4F">
              <w:rPr>
                <w:rFonts w:ascii="Arial" w:hAnsi="Arial" w:cs="Arial"/>
                <w:spacing w:val="-1"/>
                <w:sz w:val="24"/>
                <w:szCs w:val="24"/>
              </w:rPr>
              <w:t>attention</w:t>
            </w:r>
            <w:r w:rsidRPr="00EB5A4F">
              <w:rPr>
                <w:rFonts w:ascii="Arial" w:hAnsi="Arial" w:cs="Arial"/>
                <w:sz w:val="24"/>
                <w:szCs w:val="24"/>
              </w:rPr>
              <w:t xml:space="preserve"> </w:t>
            </w:r>
            <w:r w:rsidRPr="00EB5A4F">
              <w:rPr>
                <w:rFonts w:ascii="Arial" w:hAnsi="Arial" w:cs="Arial"/>
                <w:spacing w:val="-1"/>
                <w:sz w:val="24"/>
                <w:szCs w:val="24"/>
              </w:rPr>
              <w:t>particulière</w:t>
            </w:r>
            <w:r w:rsidRPr="00EB5A4F">
              <w:rPr>
                <w:rFonts w:ascii="Arial" w:hAnsi="Arial" w:cs="Arial"/>
                <w:spacing w:val="1"/>
                <w:sz w:val="24"/>
                <w:szCs w:val="24"/>
              </w:rPr>
              <w:t xml:space="preserve"> </w:t>
            </w:r>
            <w:r w:rsidRPr="00EB5A4F">
              <w:rPr>
                <w:rFonts w:ascii="Arial" w:hAnsi="Arial" w:cs="Arial"/>
                <w:spacing w:val="-1"/>
                <w:sz w:val="24"/>
                <w:szCs w:val="24"/>
              </w:rPr>
              <w:t>pour</w:t>
            </w:r>
            <w:r w:rsidRPr="00EB5A4F">
              <w:rPr>
                <w:rFonts w:ascii="Arial" w:hAnsi="Arial" w:cs="Arial"/>
                <w:spacing w:val="1"/>
                <w:sz w:val="24"/>
                <w:szCs w:val="24"/>
              </w:rPr>
              <w:t xml:space="preserve"> </w:t>
            </w:r>
            <w:r w:rsidRPr="00EB5A4F">
              <w:rPr>
                <w:rFonts w:ascii="Arial" w:hAnsi="Arial" w:cs="Arial"/>
                <w:spacing w:val="-1"/>
                <w:sz w:val="24"/>
                <w:szCs w:val="24"/>
              </w:rPr>
              <w:t>la</w:t>
            </w:r>
            <w:r w:rsidRPr="00EB5A4F">
              <w:rPr>
                <w:rFonts w:ascii="Arial" w:hAnsi="Arial" w:cs="Arial"/>
                <w:spacing w:val="1"/>
                <w:sz w:val="24"/>
                <w:szCs w:val="24"/>
              </w:rPr>
              <w:t xml:space="preserve"> </w:t>
            </w:r>
            <w:r w:rsidRPr="00EB5A4F">
              <w:rPr>
                <w:rFonts w:ascii="Arial" w:hAnsi="Arial" w:cs="Arial"/>
                <w:spacing w:val="-1"/>
                <w:sz w:val="24"/>
                <w:szCs w:val="24"/>
              </w:rPr>
              <w:t>prise</w:t>
            </w:r>
            <w:r w:rsidRPr="00EB5A4F">
              <w:rPr>
                <w:rFonts w:ascii="Arial" w:hAnsi="Arial" w:cs="Arial"/>
                <w:spacing w:val="1"/>
                <w:sz w:val="24"/>
                <w:szCs w:val="24"/>
              </w:rPr>
              <w:t xml:space="preserve"> </w:t>
            </w:r>
            <w:r w:rsidRPr="00EB5A4F">
              <w:rPr>
                <w:rFonts w:ascii="Arial" w:hAnsi="Arial" w:cs="Arial"/>
                <w:spacing w:val="-1"/>
                <w:sz w:val="24"/>
                <w:szCs w:val="24"/>
              </w:rPr>
              <w:t>en</w:t>
            </w:r>
            <w:r w:rsidRPr="00EB5A4F">
              <w:rPr>
                <w:rFonts w:ascii="Arial" w:hAnsi="Arial" w:cs="Arial"/>
                <w:spacing w:val="1"/>
                <w:sz w:val="24"/>
                <w:szCs w:val="24"/>
              </w:rPr>
              <w:t xml:space="preserve"> </w:t>
            </w:r>
            <w:r w:rsidRPr="00EB5A4F">
              <w:rPr>
                <w:rFonts w:ascii="Arial" w:hAnsi="Arial" w:cs="Arial"/>
                <w:sz w:val="24"/>
                <w:szCs w:val="24"/>
              </w:rPr>
              <w:t xml:space="preserve">charge </w:t>
            </w:r>
            <w:r w:rsidRPr="00EB5A4F">
              <w:rPr>
                <w:rFonts w:ascii="Arial" w:hAnsi="Arial" w:cs="Arial"/>
                <w:spacing w:val="-1"/>
                <w:sz w:val="24"/>
                <w:szCs w:val="24"/>
              </w:rPr>
              <w:t>notam</w:t>
            </w:r>
            <w:r w:rsidRPr="00EB5A4F">
              <w:rPr>
                <w:rFonts w:ascii="Arial" w:hAnsi="Arial" w:cs="Arial"/>
                <w:sz w:val="24"/>
                <w:szCs w:val="24"/>
              </w:rPr>
              <w:t>ment</w:t>
            </w:r>
            <w:r w:rsidRPr="00EB5A4F">
              <w:rPr>
                <w:rFonts w:ascii="Arial" w:hAnsi="Arial" w:cs="Arial"/>
                <w:spacing w:val="15"/>
                <w:sz w:val="24"/>
                <w:szCs w:val="24"/>
              </w:rPr>
              <w:t xml:space="preserve"> </w:t>
            </w:r>
            <w:r w:rsidRPr="00EB5A4F">
              <w:rPr>
                <w:rFonts w:ascii="Arial" w:hAnsi="Arial" w:cs="Arial"/>
                <w:sz w:val="24"/>
                <w:szCs w:val="24"/>
              </w:rPr>
              <w:t>du</w:t>
            </w:r>
            <w:r w:rsidRPr="00EB5A4F">
              <w:rPr>
                <w:rFonts w:ascii="Arial" w:hAnsi="Arial" w:cs="Arial"/>
                <w:spacing w:val="15"/>
                <w:sz w:val="24"/>
                <w:szCs w:val="24"/>
              </w:rPr>
              <w:t xml:space="preserve"> </w:t>
            </w:r>
            <w:r w:rsidRPr="00EB5A4F">
              <w:rPr>
                <w:rFonts w:ascii="Arial" w:hAnsi="Arial" w:cs="Arial"/>
                <w:sz w:val="24"/>
                <w:szCs w:val="24"/>
              </w:rPr>
              <w:t>handicap</w:t>
            </w:r>
            <w:r w:rsidRPr="00EB5A4F">
              <w:rPr>
                <w:rFonts w:ascii="Arial" w:hAnsi="Arial" w:cs="Arial"/>
                <w:spacing w:val="15"/>
                <w:sz w:val="24"/>
                <w:szCs w:val="24"/>
              </w:rPr>
              <w:t xml:space="preserve"> </w:t>
            </w:r>
            <w:r w:rsidRPr="00EB5A4F">
              <w:rPr>
                <w:rFonts w:ascii="Arial" w:hAnsi="Arial" w:cs="Arial"/>
                <w:sz w:val="24"/>
                <w:szCs w:val="24"/>
              </w:rPr>
              <w:t>et</w:t>
            </w:r>
            <w:r w:rsidRPr="00EB5A4F">
              <w:rPr>
                <w:rFonts w:ascii="Arial" w:hAnsi="Arial" w:cs="Arial"/>
                <w:spacing w:val="16"/>
                <w:sz w:val="24"/>
                <w:szCs w:val="24"/>
              </w:rPr>
              <w:t xml:space="preserve"> </w:t>
            </w:r>
            <w:r w:rsidRPr="00EB5A4F">
              <w:rPr>
                <w:rFonts w:ascii="Arial" w:hAnsi="Arial" w:cs="Arial"/>
                <w:sz w:val="24"/>
                <w:szCs w:val="24"/>
              </w:rPr>
              <w:t>de</w:t>
            </w:r>
            <w:r w:rsidRPr="00EB5A4F">
              <w:rPr>
                <w:rFonts w:ascii="Arial" w:hAnsi="Arial" w:cs="Arial"/>
                <w:spacing w:val="15"/>
                <w:sz w:val="24"/>
                <w:szCs w:val="24"/>
              </w:rPr>
              <w:t xml:space="preserve"> </w:t>
            </w:r>
            <w:r w:rsidRPr="00EB5A4F">
              <w:rPr>
                <w:rFonts w:ascii="Arial" w:hAnsi="Arial" w:cs="Arial"/>
                <w:sz w:val="24"/>
                <w:szCs w:val="24"/>
              </w:rPr>
              <w:t>la</w:t>
            </w:r>
            <w:r w:rsidRPr="00EB5A4F">
              <w:rPr>
                <w:rFonts w:ascii="Arial" w:hAnsi="Arial" w:cs="Arial"/>
                <w:spacing w:val="15"/>
                <w:sz w:val="24"/>
                <w:szCs w:val="24"/>
              </w:rPr>
              <w:t xml:space="preserve"> </w:t>
            </w:r>
            <w:r w:rsidRPr="00EB5A4F">
              <w:rPr>
                <w:rFonts w:ascii="Arial" w:hAnsi="Arial" w:cs="Arial"/>
                <w:sz w:val="24"/>
                <w:szCs w:val="24"/>
              </w:rPr>
              <w:t>santé</w:t>
            </w:r>
            <w:r w:rsidRPr="00EB5A4F">
              <w:rPr>
                <w:rFonts w:ascii="Arial" w:hAnsi="Arial" w:cs="Arial"/>
                <w:spacing w:val="16"/>
                <w:sz w:val="24"/>
                <w:szCs w:val="24"/>
              </w:rPr>
              <w:t xml:space="preserve"> </w:t>
            </w:r>
            <w:r w:rsidRPr="00EB5A4F">
              <w:rPr>
                <w:rFonts w:ascii="Arial" w:hAnsi="Arial" w:cs="Arial"/>
                <w:spacing w:val="-2"/>
                <w:sz w:val="24"/>
                <w:szCs w:val="24"/>
              </w:rPr>
              <w:t>mentale,</w:t>
            </w:r>
            <w:r w:rsidRPr="00EB5A4F">
              <w:rPr>
                <w:rFonts w:ascii="Arial" w:hAnsi="Arial" w:cs="Arial"/>
                <w:spacing w:val="15"/>
                <w:sz w:val="24"/>
                <w:szCs w:val="24"/>
              </w:rPr>
              <w:t xml:space="preserve"> </w:t>
            </w:r>
            <w:r w:rsidRPr="00EB5A4F">
              <w:rPr>
                <w:rFonts w:ascii="Arial" w:hAnsi="Arial" w:cs="Arial"/>
                <w:sz w:val="24"/>
                <w:szCs w:val="24"/>
              </w:rPr>
              <w:t>des</w:t>
            </w:r>
            <w:r w:rsidRPr="00EB5A4F">
              <w:rPr>
                <w:rFonts w:ascii="Arial" w:hAnsi="Arial" w:cs="Arial"/>
                <w:spacing w:val="15"/>
                <w:sz w:val="24"/>
                <w:szCs w:val="24"/>
              </w:rPr>
              <w:t xml:space="preserve"> </w:t>
            </w:r>
            <w:r w:rsidRPr="00EB5A4F">
              <w:rPr>
                <w:rFonts w:ascii="Arial" w:hAnsi="Arial" w:cs="Arial"/>
                <w:spacing w:val="-1"/>
                <w:sz w:val="24"/>
                <w:szCs w:val="24"/>
              </w:rPr>
              <w:t>trou</w:t>
            </w:r>
            <w:r w:rsidRPr="00EB5A4F">
              <w:rPr>
                <w:rFonts w:ascii="Arial" w:hAnsi="Arial" w:cs="Arial"/>
                <w:sz w:val="24"/>
                <w:szCs w:val="24"/>
              </w:rPr>
              <w:t>bles</w:t>
            </w:r>
            <w:r w:rsidRPr="00EB5A4F">
              <w:rPr>
                <w:rFonts w:ascii="Arial" w:hAnsi="Arial" w:cs="Arial"/>
                <w:spacing w:val="25"/>
                <w:sz w:val="24"/>
                <w:szCs w:val="24"/>
              </w:rPr>
              <w:t xml:space="preserve"> </w:t>
            </w:r>
            <w:r w:rsidRPr="00EB5A4F">
              <w:rPr>
                <w:rFonts w:ascii="Arial" w:hAnsi="Arial" w:cs="Arial"/>
                <w:sz w:val="24"/>
                <w:szCs w:val="24"/>
              </w:rPr>
              <w:t>du</w:t>
            </w:r>
            <w:r w:rsidRPr="00EB5A4F">
              <w:rPr>
                <w:rFonts w:ascii="Arial" w:hAnsi="Arial" w:cs="Arial"/>
                <w:spacing w:val="26"/>
                <w:sz w:val="24"/>
                <w:szCs w:val="24"/>
              </w:rPr>
              <w:t xml:space="preserve"> </w:t>
            </w:r>
            <w:r w:rsidRPr="00EB5A4F">
              <w:rPr>
                <w:rFonts w:ascii="Arial" w:hAnsi="Arial" w:cs="Arial"/>
                <w:sz w:val="24"/>
                <w:szCs w:val="24"/>
              </w:rPr>
              <w:t>développement,</w:t>
            </w:r>
            <w:r w:rsidRPr="00EB5A4F">
              <w:rPr>
                <w:rFonts w:ascii="Arial" w:hAnsi="Arial" w:cs="Arial"/>
                <w:spacing w:val="26"/>
                <w:sz w:val="24"/>
                <w:szCs w:val="24"/>
              </w:rPr>
              <w:t xml:space="preserve"> </w:t>
            </w:r>
            <w:r w:rsidRPr="00EB5A4F">
              <w:rPr>
                <w:rFonts w:ascii="Arial" w:hAnsi="Arial" w:cs="Arial"/>
                <w:sz w:val="24"/>
                <w:szCs w:val="24"/>
              </w:rPr>
              <w:t>des</w:t>
            </w:r>
            <w:r w:rsidRPr="00EB5A4F">
              <w:rPr>
                <w:rFonts w:ascii="Arial" w:hAnsi="Arial" w:cs="Arial"/>
                <w:spacing w:val="26"/>
                <w:sz w:val="24"/>
                <w:szCs w:val="24"/>
              </w:rPr>
              <w:t xml:space="preserve"> </w:t>
            </w:r>
            <w:r w:rsidRPr="00EB5A4F">
              <w:rPr>
                <w:rFonts w:ascii="Arial" w:hAnsi="Arial" w:cs="Arial"/>
                <w:sz w:val="24"/>
                <w:szCs w:val="24"/>
              </w:rPr>
              <w:t>grands</w:t>
            </w:r>
            <w:r w:rsidRPr="00EB5A4F">
              <w:rPr>
                <w:rFonts w:ascii="Arial" w:hAnsi="Arial" w:cs="Arial"/>
                <w:spacing w:val="25"/>
                <w:sz w:val="24"/>
                <w:szCs w:val="24"/>
              </w:rPr>
              <w:t xml:space="preserve"> </w:t>
            </w:r>
            <w:r w:rsidRPr="00EB5A4F">
              <w:rPr>
                <w:rFonts w:ascii="Arial" w:hAnsi="Arial" w:cs="Arial"/>
                <w:sz w:val="24"/>
                <w:szCs w:val="24"/>
              </w:rPr>
              <w:t>brûlés,</w:t>
            </w:r>
            <w:r w:rsidRPr="00EB5A4F">
              <w:rPr>
                <w:rFonts w:ascii="Arial" w:hAnsi="Arial" w:cs="Arial"/>
                <w:spacing w:val="26"/>
                <w:sz w:val="24"/>
                <w:szCs w:val="24"/>
              </w:rPr>
              <w:t xml:space="preserve"> </w:t>
            </w:r>
            <w:r w:rsidRPr="00EB5A4F">
              <w:rPr>
                <w:rFonts w:ascii="Arial" w:hAnsi="Arial" w:cs="Arial"/>
                <w:sz w:val="24"/>
                <w:szCs w:val="24"/>
              </w:rPr>
              <w:t>et</w:t>
            </w:r>
            <w:r w:rsidRPr="00EB5A4F">
              <w:rPr>
                <w:rFonts w:ascii="Arial" w:hAnsi="Arial" w:cs="Arial"/>
                <w:spacing w:val="26"/>
                <w:sz w:val="24"/>
                <w:szCs w:val="24"/>
              </w:rPr>
              <w:t xml:space="preserve"> </w:t>
            </w:r>
            <w:r w:rsidRPr="00EB5A4F">
              <w:rPr>
                <w:rFonts w:ascii="Arial" w:hAnsi="Arial" w:cs="Arial"/>
                <w:sz w:val="24"/>
                <w:szCs w:val="24"/>
              </w:rPr>
              <w:t>des</w:t>
            </w:r>
            <w:r w:rsidRPr="00EB5A4F">
              <w:rPr>
                <w:rFonts w:ascii="Arial" w:eastAsia="Times New Roman" w:hAnsi="Arial" w:cs="Arial"/>
                <w:spacing w:val="46"/>
                <w:w w:val="102"/>
                <w:sz w:val="24"/>
                <w:szCs w:val="24"/>
              </w:rPr>
              <w:t xml:space="preserve"> </w:t>
            </w:r>
            <w:r w:rsidRPr="00EB5A4F">
              <w:rPr>
                <w:rFonts w:ascii="Arial" w:hAnsi="Arial" w:cs="Arial"/>
                <w:sz w:val="24"/>
                <w:szCs w:val="24"/>
              </w:rPr>
              <w:t>soins</w:t>
            </w:r>
            <w:r w:rsidRPr="00EB5A4F">
              <w:rPr>
                <w:rFonts w:ascii="Arial" w:hAnsi="Arial" w:cs="Arial"/>
                <w:spacing w:val="19"/>
                <w:sz w:val="24"/>
                <w:szCs w:val="24"/>
              </w:rPr>
              <w:t xml:space="preserve"> </w:t>
            </w:r>
            <w:r w:rsidRPr="00EB5A4F">
              <w:rPr>
                <w:rFonts w:ascii="Arial" w:hAnsi="Arial" w:cs="Arial"/>
                <w:sz w:val="24"/>
                <w:szCs w:val="24"/>
              </w:rPr>
              <w:t>palliatifs</w:t>
            </w:r>
            <w:r w:rsidRPr="00EB5A4F">
              <w:rPr>
                <w:rFonts w:ascii="Arial" w:hAnsi="Arial" w:cs="Arial"/>
                <w:spacing w:val="19"/>
                <w:sz w:val="24"/>
                <w:szCs w:val="24"/>
              </w:rPr>
              <w:t xml:space="preserve"> </w:t>
            </w:r>
            <w:r w:rsidRPr="00EB5A4F">
              <w:rPr>
                <w:rFonts w:ascii="Arial" w:hAnsi="Arial" w:cs="Arial"/>
                <w:sz w:val="24"/>
                <w:szCs w:val="24"/>
              </w:rPr>
              <w:t>et</w:t>
            </w:r>
            <w:r w:rsidRPr="00EB5A4F">
              <w:rPr>
                <w:rFonts w:ascii="Arial" w:hAnsi="Arial" w:cs="Arial"/>
                <w:spacing w:val="20"/>
                <w:sz w:val="24"/>
                <w:szCs w:val="24"/>
              </w:rPr>
              <w:t xml:space="preserve"> </w:t>
            </w:r>
            <w:r w:rsidRPr="00EB5A4F">
              <w:rPr>
                <w:rFonts w:ascii="Arial" w:hAnsi="Arial" w:cs="Arial"/>
                <w:sz w:val="24"/>
                <w:szCs w:val="24"/>
              </w:rPr>
              <w:t>d’accompagnement</w:t>
            </w:r>
          </w:p>
        </w:tc>
        <w:tc>
          <w:tcPr>
            <w:tcW w:w="1316" w:type="pct"/>
          </w:tcPr>
          <w:p w14:paraId="33B51767" w14:textId="77777777" w:rsidR="00F30D63" w:rsidRPr="00EB5A4F" w:rsidRDefault="00F30D63" w:rsidP="00720B06">
            <w:pPr>
              <w:rPr>
                <w:rFonts w:ascii="Arial" w:hAnsi="Arial" w:cs="Arial"/>
                <w:sz w:val="24"/>
                <w:szCs w:val="24"/>
                <w:lang w:val="fr-CM"/>
              </w:rPr>
            </w:pPr>
            <w:r w:rsidRPr="00EB5A4F">
              <w:rPr>
                <w:rFonts w:ascii="Arial" w:hAnsi="Arial" w:cs="Arial"/>
                <w:sz w:val="24"/>
                <w:szCs w:val="24"/>
                <w:lang w:val="fr-CM"/>
              </w:rPr>
              <w:t xml:space="preserve">Axe stratégique Renforcement du Système de Santé </w:t>
            </w:r>
          </w:p>
        </w:tc>
        <w:tc>
          <w:tcPr>
            <w:tcW w:w="1947" w:type="pct"/>
          </w:tcPr>
          <w:p w14:paraId="454F8E9A" w14:textId="2D88415E" w:rsidR="00F30D63" w:rsidRPr="00EB5A4F" w:rsidRDefault="00F30D63" w:rsidP="00720B06">
            <w:pPr>
              <w:rPr>
                <w:rFonts w:ascii="Arial" w:hAnsi="Arial" w:cs="Arial"/>
                <w:sz w:val="24"/>
                <w:szCs w:val="24"/>
                <w:lang w:val="fr-CM"/>
              </w:rPr>
            </w:pPr>
            <w:r w:rsidRPr="00EB5A4F">
              <w:rPr>
                <w:rFonts w:ascii="Arial" w:hAnsi="Arial" w:cs="Arial"/>
                <w:sz w:val="24"/>
                <w:szCs w:val="24"/>
              </w:rPr>
              <w:t xml:space="preserve">Pilier : le développement d’un capital humain et du </w:t>
            </w:r>
            <w:r w:rsidR="00F67F8E">
              <w:rPr>
                <w:rFonts w:ascii="Arial" w:hAnsi="Arial" w:cs="Arial"/>
                <w:sz w:val="24"/>
                <w:szCs w:val="24"/>
              </w:rPr>
              <w:t xml:space="preserve">bien-être </w:t>
            </w:r>
            <w:r w:rsidRPr="00EB5A4F">
              <w:rPr>
                <w:rFonts w:ascii="Arial" w:hAnsi="Arial" w:cs="Arial"/>
                <w:sz w:val="24"/>
                <w:szCs w:val="24"/>
              </w:rPr>
              <w:t>: S</w:t>
            </w:r>
            <w:r w:rsidRPr="00EB5A4F">
              <w:rPr>
                <w:rFonts w:ascii="Arial" w:hAnsi="Arial" w:cs="Arial"/>
                <w:sz w:val="24"/>
                <w:szCs w:val="24"/>
                <w:lang w:val="fr-CM"/>
              </w:rPr>
              <w:t xml:space="preserve">anté et nutrition </w:t>
            </w:r>
          </w:p>
          <w:p w14:paraId="181E8F07" w14:textId="77777777" w:rsidR="00F30D63" w:rsidRPr="00EB5A4F" w:rsidRDefault="00F30D63" w:rsidP="00720B06">
            <w:pPr>
              <w:rPr>
                <w:rFonts w:ascii="Arial" w:hAnsi="Arial" w:cs="Arial"/>
                <w:sz w:val="24"/>
                <w:szCs w:val="24"/>
              </w:rPr>
            </w:pPr>
            <w:r w:rsidRPr="00EB5A4F">
              <w:rPr>
                <w:rFonts w:ascii="Arial" w:hAnsi="Arial" w:cs="Arial"/>
                <w:sz w:val="24"/>
                <w:szCs w:val="24"/>
                <w:lang w:val="fr-CM"/>
              </w:rPr>
              <w:t>Paragraphe 307</w:t>
            </w:r>
          </w:p>
        </w:tc>
      </w:tr>
      <w:tr w:rsidR="00A163F1" w:rsidRPr="00EB5A4F" w14:paraId="1376CE0C" w14:textId="77777777" w:rsidTr="006B6250">
        <w:trPr>
          <w:trHeight w:val="227"/>
        </w:trPr>
        <w:tc>
          <w:tcPr>
            <w:tcW w:w="1737" w:type="pct"/>
          </w:tcPr>
          <w:p w14:paraId="2A4E764B" w14:textId="77777777" w:rsidR="00F30D63" w:rsidRPr="00EB5A4F" w:rsidRDefault="00F30D63" w:rsidP="00720B06">
            <w:pPr>
              <w:rPr>
                <w:rFonts w:ascii="Arial" w:hAnsi="Arial" w:cs="Arial"/>
                <w:sz w:val="24"/>
                <w:szCs w:val="24"/>
              </w:rPr>
            </w:pPr>
            <w:r w:rsidRPr="00EB5A4F">
              <w:rPr>
                <w:rFonts w:ascii="Arial" w:hAnsi="Arial" w:cs="Arial"/>
                <w:sz w:val="24"/>
                <w:szCs w:val="24"/>
              </w:rPr>
              <w:t>Mettre</w:t>
            </w:r>
            <w:r w:rsidRPr="00EB5A4F">
              <w:rPr>
                <w:rFonts w:ascii="Arial" w:hAnsi="Arial" w:cs="Arial"/>
                <w:spacing w:val="17"/>
                <w:sz w:val="24"/>
                <w:szCs w:val="24"/>
              </w:rPr>
              <w:t xml:space="preserve"> </w:t>
            </w:r>
            <w:r w:rsidRPr="00EB5A4F">
              <w:rPr>
                <w:rFonts w:ascii="Arial" w:hAnsi="Arial" w:cs="Arial"/>
                <w:sz w:val="24"/>
                <w:szCs w:val="24"/>
              </w:rPr>
              <w:t>en</w:t>
            </w:r>
            <w:r w:rsidRPr="00EB5A4F">
              <w:rPr>
                <w:rFonts w:ascii="Arial" w:hAnsi="Arial" w:cs="Arial"/>
                <w:spacing w:val="16"/>
                <w:sz w:val="24"/>
                <w:szCs w:val="24"/>
              </w:rPr>
              <w:t xml:space="preserve"> </w:t>
            </w:r>
            <w:r w:rsidRPr="00EB5A4F">
              <w:rPr>
                <w:rFonts w:ascii="Arial" w:hAnsi="Arial" w:cs="Arial"/>
                <w:spacing w:val="-2"/>
                <w:sz w:val="24"/>
                <w:szCs w:val="24"/>
              </w:rPr>
              <w:t>place,</w:t>
            </w:r>
            <w:r w:rsidRPr="00EB5A4F">
              <w:rPr>
                <w:rFonts w:ascii="Arial" w:hAnsi="Arial" w:cs="Arial"/>
                <w:spacing w:val="16"/>
                <w:sz w:val="24"/>
                <w:szCs w:val="24"/>
              </w:rPr>
              <w:t xml:space="preserve"> </w:t>
            </w:r>
            <w:r w:rsidRPr="00EB5A4F">
              <w:rPr>
                <w:rFonts w:ascii="Arial" w:hAnsi="Arial" w:cs="Arial"/>
                <w:sz w:val="24"/>
                <w:szCs w:val="24"/>
              </w:rPr>
              <w:t>de</w:t>
            </w:r>
            <w:r w:rsidRPr="00EB5A4F">
              <w:rPr>
                <w:rFonts w:ascii="Arial" w:hAnsi="Arial" w:cs="Arial"/>
                <w:spacing w:val="17"/>
                <w:sz w:val="24"/>
                <w:szCs w:val="24"/>
              </w:rPr>
              <w:t xml:space="preserve"> </w:t>
            </w:r>
            <w:r w:rsidRPr="00EB5A4F">
              <w:rPr>
                <w:rFonts w:ascii="Arial" w:hAnsi="Arial" w:cs="Arial"/>
                <w:sz w:val="24"/>
                <w:szCs w:val="24"/>
              </w:rPr>
              <w:t>manière</w:t>
            </w:r>
            <w:r w:rsidRPr="00EB5A4F">
              <w:rPr>
                <w:rFonts w:ascii="Arial" w:hAnsi="Arial" w:cs="Arial"/>
                <w:spacing w:val="16"/>
                <w:sz w:val="24"/>
                <w:szCs w:val="24"/>
              </w:rPr>
              <w:t xml:space="preserve"> </w:t>
            </w:r>
            <w:r w:rsidRPr="00EB5A4F">
              <w:rPr>
                <w:rFonts w:ascii="Arial" w:hAnsi="Arial" w:cs="Arial"/>
                <w:sz w:val="24"/>
                <w:szCs w:val="24"/>
              </w:rPr>
              <w:t>ciblée</w:t>
            </w:r>
            <w:r w:rsidRPr="00EB5A4F">
              <w:rPr>
                <w:rFonts w:ascii="Arial" w:eastAsia="Times New Roman" w:hAnsi="Arial" w:cs="Arial"/>
                <w:spacing w:val="23"/>
                <w:w w:val="102"/>
                <w:sz w:val="24"/>
                <w:szCs w:val="24"/>
              </w:rPr>
              <w:t xml:space="preserve"> </w:t>
            </w:r>
            <w:r w:rsidRPr="00EB5A4F">
              <w:rPr>
                <w:rFonts w:ascii="Arial" w:hAnsi="Arial" w:cs="Arial"/>
                <w:spacing w:val="-1"/>
                <w:sz w:val="24"/>
                <w:szCs w:val="24"/>
              </w:rPr>
              <w:t>et</w:t>
            </w:r>
            <w:r w:rsidRPr="00EB5A4F">
              <w:rPr>
                <w:rFonts w:ascii="Arial" w:hAnsi="Arial" w:cs="Arial"/>
                <w:spacing w:val="-2"/>
                <w:sz w:val="24"/>
                <w:szCs w:val="24"/>
              </w:rPr>
              <w:t xml:space="preserve"> </w:t>
            </w:r>
            <w:r w:rsidRPr="00EB5A4F">
              <w:rPr>
                <w:rFonts w:ascii="Arial" w:hAnsi="Arial" w:cs="Arial"/>
                <w:spacing w:val="-1"/>
                <w:sz w:val="24"/>
                <w:szCs w:val="24"/>
              </w:rPr>
              <w:t xml:space="preserve">en </w:t>
            </w:r>
            <w:r w:rsidRPr="00EB5A4F">
              <w:rPr>
                <w:rFonts w:ascii="Arial" w:hAnsi="Arial" w:cs="Arial"/>
                <w:spacing w:val="-2"/>
                <w:sz w:val="24"/>
                <w:szCs w:val="24"/>
              </w:rPr>
              <w:t>liaison</w:t>
            </w:r>
            <w:r w:rsidRPr="00EB5A4F">
              <w:rPr>
                <w:rFonts w:ascii="Arial" w:hAnsi="Arial" w:cs="Arial"/>
                <w:spacing w:val="-1"/>
                <w:sz w:val="24"/>
                <w:szCs w:val="24"/>
              </w:rPr>
              <w:t xml:space="preserve"> </w:t>
            </w:r>
            <w:r w:rsidRPr="00EB5A4F">
              <w:rPr>
                <w:rFonts w:ascii="Arial" w:hAnsi="Arial" w:cs="Arial"/>
                <w:spacing w:val="-3"/>
                <w:sz w:val="24"/>
                <w:szCs w:val="24"/>
              </w:rPr>
              <w:t>avec</w:t>
            </w:r>
            <w:r w:rsidRPr="00EB5A4F">
              <w:rPr>
                <w:rFonts w:ascii="Arial" w:hAnsi="Arial" w:cs="Arial"/>
                <w:spacing w:val="-1"/>
                <w:sz w:val="24"/>
                <w:szCs w:val="24"/>
              </w:rPr>
              <w:t xml:space="preserve"> </w:t>
            </w:r>
            <w:r w:rsidRPr="00EB5A4F">
              <w:rPr>
                <w:rFonts w:ascii="Arial" w:hAnsi="Arial" w:cs="Arial"/>
                <w:spacing w:val="-2"/>
                <w:sz w:val="24"/>
                <w:szCs w:val="24"/>
              </w:rPr>
              <w:t>les</w:t>
            </w:r>
            <w:r w:rsidRPr="00EB5A4F">
              <w:rPr>
                <w:rFonts w:ascii="Arial" w:hAnsi="Arial" w:cs="Arial"/>
                <w:spacing w:val="-1"/>
                <w:sz w:val="24"/>
                <w:szCs w:val="24"/>
              </w:rPr>
              <w:t xml:space="preserve"> </w:t>
            </w:r>
            <w:r w:rsidRPr="00EB5A4F">
              <w:rPr>
                <w:rFonts w:ascii="Arial" w:hAnsi="Arial" w:cs="Arial"/>
                <w:spacing w:val="-5"/>
                <w:sz w:val="24"/>
                <w:szCs w:val="24"/>
              </w:rPr>
              <w:t>CTD,</w:t>
            </w:r>
            <w:r w:rsidRPr="00EB5A4F">
              <w:rPr>
                <w:rFonts w:ascii="Arial" w:hAnsi="Arial" w:cs="Arial"/>
                <w:spacing w:val="-1"/>
                <w:sz w:val="24"/>
                <w:szCs w:val="24"/>
              </w:rPr>
              <w:t xml:space="preserve"> un </w:t>
            </w:r>
            <w:r w:rsidRPr="00EB5A4F">
              <w:rPr>
                <w:rFonts w:ascii="Arial" w:hAnsi="Arial" w:cs="Arial"/>
                <w:spacing w:val="-2"/>
                <w:sz w:val="24"/>
                <w:szCs w:val="24"/>
              </w:rPr>
              <w:t>dispositif</w:t>
            </w:r>
            <w:r w:rsidRPr="00EB5A4F">
              <w:rPr>
                <w:rFonts w:ascii="Arial" w:hAnsi="Arial" w:cs="Arial"/>
                <w:spacing w:val="6"/>
                <w:sz w:val="24"/>
                <w:szCs w:val="24"/>
              </w:rPr>
              <w:t xml:space="preserve"> </w:t>
            </w:r>
            <w:r w:rsidRPr="00EB5A4F">
              <w:rPr>
                <w:rFonts w:ascii="Arial" w:hAnsi="Arial" w:cs="Arial"/>
                <w:spacing w:val="-1"/>
                <w:sz w:val="24"/>
                <w:szCs w:val="24"/>
              </w:rPr>
              <w:t xml:space="preserve">de </w:t>
            </w:r>
            <w:r w:rsidRPr="00EB5A4F">
              <w:rPr>
                <w:rFonts w:ascii="Arial" w:hAnsi="Arial" w:cs="Arial"/>
                <w:spacing w:val="-2"/>
                <w:sz w:val="24"/>
                <w:szCs w:val="24"/>
              </w:rPr>
              <w:t>distribution</w:t>
            </w:r>
            <w:r w:rsidRPr="00EB5A4F">
              <w:rPr>
                <w:rFonts w:ascii="Arial" w:eastAsia="Times New Roman" w:hAnsi="Arial" w:cs="Arial"/>
                <w:spacing w:val="25"/>
                <w:w w:val="102"/>
                <w:sz w:val="24"/>
                <w:szCs w:val="24"/>
              </w:rPr>
              <w:t xml:space="preserve"> </w:t>
            </w:r>
            <w:r w:rsidRPr="00EB5A4F">
              <w:rPr>
                <w:rFonts w:ascii="Arial" w:hAnsi="Arial" w:cs="Arial"/>
                <w:sz w:val="24"/>
                <w:szCs w:val="24"/>
              </w:rPr>
              <w:t>des</w:t>
            </w:r>
            <w:r w:rsidRPr="00EB5A4F">
              <w:rPr>
                <w:rFonts w:ascii="Arial" w:hAnsi="Arial" w:cs="Arial"/>
                <w:spacing w:val="19"/>
                <w:sz w:val="24"/>
                <w:szCs w:val="24"/>
              </w:rPr>
              <w:t xml:space="preserve"> </w:t>
            </w:r>
            <w:r w:rsidRPr="00EB5A4F">
              <w:rPr>
                <w:rFonts w:ascii="Arial" w:hAnsi="Arial" w:cs="Arial"/>
                <w:sz w:val="24"/>
                <w:szCs w:val="24"/>
              </w:rPr>
              <w:t>médicaments</w:t>
            </w:r>
            <w:r w:rsidRPr="00EB5A4F">
              <w:rPr>
                <w:rFonts w:ascii="Arial" w:hAnsi="Arial" w:cs="Arial"/>
                <w:spacing w:val="19"/>
                <w:sz w:val="24"/>
                <w:szCs w:val="24"/>
              </w:rPr>
              <w:t xml:space="preserve"> </w:t>
            </w:r>
            <w:r w:rsidRPr="00EB5A4F">
              <w:rPr>
                <w:rFonts w:ascii="Arial" w:hAnsi="Arial" w:cs="Arial"/>
                <w:sz w:val="24"/>
                <w:szCs w:val="24"/>
              </w:rPr>
              <w:t>essentiels</w:t>
            </w:r>
            <w:r w:rsidRPr="00EB5A4F">
              <w:rPr>
                <w:rFonts w:ascii="Arial" w:hAnsi="Arial" w:cs="Arial"/>
                <w:spacing w:val="19"/>
                <w:sz w:val="24"/>
                <w:szCs w:val="24"/>
              </w:rPr>
              <w:t xml:space="preserve"> </w:t>
            </w:r>
            <w:r w:rsidRPr="00EB5A4F">
              <w:rPr>
                <w:rFonts w:ascii="Arial" w:hAnsi="Arial" w:cs="Arial"/>
                <w:sz w:val="24"/>
                <w:szCs w:val="24"/>
              </w:rPr>
              <w:t>aux</w:t>
            </w:r>
            <w:r w:rsidRPr="00EB5A4F">
              <w:rPr>
                <w:rFonts w:ascii="Arial" w:hAnsi="Arial" w:cs="Arial"/>
                <w:spacing w:val="20"/>
                <w:sz w:val="24"/>
                <w:szCs w:val="24"/>
              </w:rPr>
              <w:t xml:space="preserve"> </w:t>
            </w:r>
            <w:r w:rsidRPr="00EB5A4F">
              <w:rPr>
                <w:rFonts w:ascii="Arial" w:hAnsi="Arial" w:cs="Arial"/>
                <w:sz w:val="24"/>
                <w:szCs w:val="24"/>
              </w:rPr>
              <w:t>populations</w:t>
            </w:r>
            <w:r w:rsidRPr="00EB5A4F">
              <w:rPr>
                <w:rFonts w:ascii="Arial" w:hAnsi="Arial" w:cs="Arial"/>
                <w:spacing w:val="19"/>
                <w:sz w:val="24"/>
                <w:szCs w:val="24"/>
              </w:rPr>
              <w:t xml:space="preserve"> </w:t>
            </w:r>
            <w:r w:rsidRPr="00EB5A4F">
              <w:rPr>
                <w:rFonts w:ascii="Arial" w:hAnsi="Arial" w:cs="Arial"/>
                <w:sz w:val="24"/>
                <w:szCs w:val="24"/>
              </w:rPr>
              <w:t>les</w:t>
            </w:r>
            <w:r w:rsidRPr="00EB5A4F">
              <w:rPr>
                <w:rFonts w:ascii="Arial" w:hAnsi="Arial" w:cs="Arial"/>
                <w:spacing w:val="19"/>
                <w:sz w:val="24"/>
                <w:szCs w:val="24"/>
              </w:rPr>
              <w:t xml:space="preserve"> </w:t>
            </w:r>
            <w:r w:rsidRPr="00EB5A4F">
              <w:rPr>
                <w:rFonts w:ascii="Arial" w:hAnsi="Arial" w:cs="Arial"/>
                <w:sz w:val="24"/>
                <w:szCs w:val="24"/>
              </w:rPr>
              <w:t xml:space="preserve">plus </w:t>
            </w:r>
            <w:r w:rsidRPr="00EB5A4F">
              <w:rPr>
                <w:rFonts w:ascii="Arial" w:hAnsi="Arial" w:cs="Arial"/>
                <w:sz w:val="24"/>
                <w:szCs w:val="24"/>
              </w:rPr>
              <w:lastRenderedPageBreak/>
              <w:t>vulnérables</w:t>
            </w:r>
            <w:r w:rsidRPr="00EB5A4F">
              <w:rPr>
                <w:rFonts w:ascii="Arial" w:hAnsi="Arial" w:cs="Arial"/>
                <w:spacing w:val="25"/>
                <w:sz w:val="24"/>
                <w:szCs w:val="24"/>
              </w:rPr>
              <w:t xml:space="preserve"> </w:t>
            </w:r>
            <w:r w:rsidRPr="00EB5A4F">
              <w:rPr>
                <w:rFonts w:ascii="Arial" w:hAnsi="Arial" w:cs="Arial"/>
                <w:sz w:val="24"/>
                <w:szCs w:val="24"/>
              </w:rPr>
              <w:t>des</w:t>
            </w:r>
            <w:r w:rsidRPr="00EB5A4F">
              <w:rPr>
                <w:rFonts w:ascii="Arial" w:hAnsi="Arial" w:cs="Arial"/>
                <w:spacing w:val="26"/>
                <w:sz w:val="24"/>
                <w:szCs w:val="24"/>
              </w:rPr>
              <w:t xml:space="preserve"> </w:t>
            </w:r>
            <w:r w:rsidRPr="00EB5A4F">
              <w:rPr>
                <w:rFonts w:ascii="Arial" w:hAnsi="Arial" w:cs="Arial"/>
                <w:sz w:val="24"/>
                <w:szCs w:val="24"/>
              </w:rPr>
              <w:t>zones</w:t>
            </w:r>
            <w:r w:rsidRPr="00EB5A4F">
              <w:rPr>
                <w:rFonts w:ascii="Arial" w:hAnsi="Arial" w:cs="Arial"/>
                <w:spacing w:val="26"/>
                <w:sz w:val="24"/>
                <w:szCs w:val="24"/>
              </w:rPr>
              <w:t xml:space="preserve"> </w:t>
            </w:r>
            <w:r w:rsidRPr="00EB5A4F">
              <w:rPr>
                <w:rFonts w:ascii="Arial" w:hAnsi="Arial" w:cs="Arial"/>
                <w:sz w:val="24"/>
                <w:szCs w:val="24"/>
              </w:rPr>
              <w:t>défavorisées</w:t>
            </w:r>
          </w:p>
        </w:tc>
        <w:tc>
          <w:tcPr>
            <w:tcW w:w="1316" w:type="pct"/>
            <w:vAlign w:val="center"/>
          </w:tcPr>
          <w:p w14:paraId="1F1CD4F1" w14:textId="77777777" w:rsidR="00F30D63" w:rsidRPr="00EB5A4F" w:rsidRDefault="00F30D63" w:rsidP="00720B06">
            <w:pPr>
              <w:rPr>
                <w:rFonts w:ascii="Arial" w:hAnsi="Arial" w:cs="Arial"/>
                <w:sz w:val="24"/>
                <w:szCs w:val="24"/>
                <w:lang w:val="fr-CM"/>
              </w:rPr>
            </w:pPr>
            <w:r w:rsidRPr="00EB5A4F">
              <w:rPr>
                <w:rFonts w:ascii="Arial" w:hAnsi="Arial" w:cs="Arial"/>
                <w:sz w:val="24"/>
                <w:szCs w:val="24"/>
                <w:lang w:val="fr-CM"/>
              </w:rPr>
              <w:lastRenderedPageBreak/>
              <w:t>Axe stratégique Renforcement du Système de Santé</w:t>
            </w:r>
          </w:p>
        </w:tc>
        <w:tc>
          <w:tcPr>
            <w:tcW w:w="1947" w:type="pct"/>
          </w:tcPr>
          <w:p w14:paraId="3021F625" w14:textId="13E2CFFF" w:rsidR="00F30D63" w:rsidRPr="00EB5A4F" w:rsidRDefault="00F30D63" w:rsidP="00720B06">
            <w:pPr>
              <w:rPr>
                <w:rFonts w:ascii="Arial" w:hAnsi="Arial" w:cs="Arial"/>
                <w:sz w:val="24"/>
                <w:szCs w:val="24"/>
                <w:lang w:val="fr-CM"/>
              </w:rPr>
            </w:pPr>
            <w:r w:rsidRPr="00EB5A4F">
              <w:rPr>
                <w:rFonts w:ascii="Arial" w:hAnsi="Arial" w:cs="Arial"/>
                <w:sz w:val="24"/>
                <w:szCs w:val="24"/>
              </w:rPr>
              <w:t xml:space="preserve">Pilier : le développement d’un capital humain et du </w:t>
            </w:r>
            <w:r w:rsidR="00F67F8E">
              <w:rPr>
                <w:rFonts w:ascii="Arial" w:hAnsi="Arial" w:cs="Arial"/>
                <w:sz w:val="24"/>
                <w:szCs w:val="24"/>
              </w:rPr>
              <w:t xml:space="preserve">bien-être </w:t>
            </w:r>
            <w:r w:rsidRPr="00EB5A4F">
              <w:rPr>
                <w:rFonts w:ascii="Arial" w:hAnsi="Arial" w:cs="Arial"/>
                <w:sz w:val="24"/>
                <w:szCs w:val="24"/>
              </w:rPr>
              <w:t>: S</w:t>
            </w:r>
            <w:r w:rsidRPr="00EB5A4F">
              <w:rPr>
                <w:rFonts w:ascii="Arial" w:hAnsi="Arial" w:cs="Arial"/>
                <w:sz w:val="24"/>
                <w:szCs w:val="24"/>
                <w:lang w:val="fr-CM"/>
              </w:rPr>
              <w:t xml:space="preserve">anté et nutrition </w:t>
            </w:r>
          </w:p>
          <w:p w14:paraId="21ECC60E" w14:textId="77777777" w:rsidR="00F30D63" w:rsidRPr="00EB5A4F" w:rsidRDefault="00F30D63" w:rsidP="00720B06">
            <w:pPr>
              <w:rPr>
                <w:rFonts w:ascii="Arial" w:hAnsi="Arial" w:cs="Arial"/>
                <w:sz w:val="24"/>
                <w:szCs w:val="24"/>
              </w:rPr>
            </w:pPr>
            <w:r w:rsidRPr="00EB5A4F">
              <w:rPr>
                <w:rFonts w:ascii="Arial" w:hAnsi="Arial" w:cs="Arial"/>
                <w:sz w:val="24"/>
                <w:szCs w:val="24"/>
                <w:lang w:val="fr-CM"/>
              </w:rPr>
              <w:t>Paragraphe 312</w:t>
            </w:r>
          </w:p>
        </w:tc>
      </w:tr>
      <w:tr w:rsidR="00A163F1" w:rsidRPr="00EB5A4F" w14:paraId="79045FFD" w14:textId="77777777" w:rsidTr="006B6250">
        <w:trPr>
          <w:trHeight w:val="347"/>
        </w:trPr>
        <w:tc>
          <w:tcPr>
            <w:tcW w:w="1737" w:type="pct"/>
          </w:tcPr>
          <w:p w14:paraId="4FCB565C" w14:textId="77777777" w:rsidR="00F30D63" w:rsidRPr="00EB5A4F" w:rsidRDefault="00F30D63" w:rsidP="00720B06">
            <w:pPr>
              <w:rPr>
                <w:rFonts w:ascii="Arial" w:hAnsi="Arial" w:cs="Arial"/>
                <w:spacing w:val="-1"/>
                <w:sz w:val="24"/>
                <w:szCs w:val="24"/>
              </w:rPr>
            </w:pPr>
            <w:r w:rsidRPr="00EB5A4F">
              <w:rPr>
                <w:rFonts w:ascii="Arial" w:hAnsi="Arial" w:cs="Arial"/>
                <w:spacing w:val="-1"/>
                <w:sz w:val="24"/>
                <w:szCs w:val="24"/>
              </w:rPr>
              <w:lastRenderedPageBreak/>
              <w:t>V</w:t>
            </w:r>
            <w:r w:rsidRPr="00EB5A4F">
              <w:rPr>
                <w:rFonts w:ascii="Arial" w:hAnsi="Arial" w:cs="Arial"/>
                <w:spacing w:val="-3"/>
                <w:sz w:val="24"/>
                <w:szCs w:val="24"/>
              </w:rPr>
              <w:t>eiller,</w:t>
            </w:r>
            <w:r w:rsidRPr="00EB5A4F">
              <w:rPr>
                <w:rFonts w:ascii="Arial" w:hAnsi="Arial" w:cs="Arial"/>
                <w:spacing w:val="10"/>
                <w:sz w:val="24"/>
                <w:szCs w:val="24"/>
              </w:rPr>
              <w:t xml:space="preserve"> </w:t>
            </w:r>
            <w:r w:rsidRPr="00EB5A4F">
              <w:rPr>
                <w:rFonts w:ascii="Arial" w:hAnsi="Arial" w:cs="Arial"/>
                <w:sz w:val="24"/>
                <w:szCs w:val="24"/>
              </w:rPr>
              <w:t>en</w:t>
            </w:r>
            <w:r w:rsidRPr="00EB5A4F">
              <w:rPr>
                <w:rFonts w:ascii="Arial" w:hAnsi="Arial" w:cs="Arial"/>
                <w:spacing w:val="9"/>
                <w:sz w:val="24"/>
                <w:szCs w:val="24"/>
              </w:rPr>
              <w:t xml:space="preserve"> </w:t>
            </w:r>
            <w:r w:rsidRPr="00EB5A4F">
              <w:rPr>
                <w:rFonts w:ascii="Arial" w:hAnsi="Arial" w:cs="Arial"/>
                <w:sz w:val="24"/>
                <w:szCs w:val="24"/>
              </w:rPr>
              <w:t>liaison</w:t>
            </w:r>
            <w:r w:rsidRPr="00EB5A4F">
              <w:rPr>
                <w:rFonts w:ascii="Arial" w:hAnsi="Arial" w:cs="Arial"/>
                <w:spacing w:val="10"/>
                <w:sz w:val="24"/>
                <w:szCs w:val="24"/>
              </w:rPr>
              <w:t xml:space="preserve"> </w:t>
            </w:r>
            <w:r w:rsidRPr="00EB5A4F">
              <w:rPr>
                <w:rFonts w:ascii="Arial" w:hAnsi="Arial" w:cs="Arial"/>
                <w:spacing w:val="-2"/>
                <w:sz w:val="24"/>
                <w:szCs w:val="24"/>
              </w:rPr>
              <w:t>avec</w:t>
            </w:r>
            <w:r w:rsidRPr="00EB5A4F">
              <w:rPr>
                <w:rFonts w:ascii="Arial" w:hAnsi="Arial" w:cs="Arial"/>
                <w:spacing w:val="9"/>
                <w:sz w:val="24"/>
                <w:szCs w:val="24"/>
              </w:rPr>
              <w:t xml:space="preserve"> </w:t>
            </w:r>
            <w:r w:rsidRPr="00EB5A4F">
              <w:rPr>
                <w:rFonts w:ascii="Arial" w:hAnsi="Arial" w:cs="Arial"/>
                <w:sz w:val="24"/>
                <w:szCs w:val="24"/>
              </w:rPr>
              <w:t>les</w:t>
            </w:r>
            <w:r w:rsidRPr="00EB5A4F">
              <w:rPr>
                <w:rFonts w:ascii="Arial" w:hAnsi="Arial" w:cs="Arial"/>
                <w:spacing w:val="10"/>
                <w:sz w:val="24"/>
                <w:szCs w:val="24"/>
              </w:rPr>
              <w:t xml:space="preserve"> </w:t>
            </w:r>
            <w:r w:rsidRPr="00EB5A4F">
              <w:rPr>
                <w:rFonts w:ascii="Arial" w:hAnsi="Arial" w:cs="Arial"/>
                <w:spacing w:val="-4"/>
                <w:sz w:val="24"/>
                <w:szCs w:val="24"/>
              </w:rPr>
              <w:t>CTD,</w:t>
            </w:r>
            <w:r w:rsidRPr="00EB5A4F">
              <w:rPr>
                <w:rFonts w:ascii="Arial" w:hAnsi="Arial" w:cs="Arial"/>
                <w:spacing w:val="9"/>
                <w:sz w:val="24"/>
                <w:szCs w:val="24"/>
              </w:rPr>
              <w:t xml:space="preserve"> </w:t>
            </w:r>
            <w:r w:rsidRPr="00EB5A4F">
              <w:rPr>
                <w:rFonts w:ascii="Arial" w:hAnsi="Arial" w:cs="Arial"/>
                <w:sz w:val="24"/>
                <w:szCs w:val="24"/>
              </w:rPr>
              <w:t>à</w:t>
            </w:r>
            <w:r w:rsidRPr="00EB5A4F">
              <w:rPr>
                <w:rFonts w:ascii="Arial" w:hAnsi="Arial" w:cs="Arial"/>
                <w:spacing w:val="10"/>
                <w:sz w:val="24"/>
                <w:szCs w:val="24"/>
              </w:rPr>
              <w:t xml:space="preserve"> </w:t>
            </w:r>
            <w:r w:rsidRPr="00EB5A4F">
              <w:rPr>
                <w:rFonts w:ascii="Arial" w:hAnsi="Arial" w:cs="Arial"/>
                <w:sz w:val="24"/>
                <w:szCs w:val="24"/>
              </w:rPr>
              <w:t>une</w:t>
            </w:r>
            <w:r w:rsidRPr="00EB5A4F">
              <w:rPr>
                <w:rFonts w:ascii="Arial" w:eastAsia="Times New Roman" w:hAnsi="Arial" w:cs="Arial"/>
                <w:spacing w:val="25"/>
                <w:w w:val="102"/>
                <w:sz w:val="24"/>
                <w:szCs w:val="24"/>
              </w:rPr>
              <w:t xml:space="preserve"> </w:t>
            </w:r>
            <w:r w:rsidRPr="00EB5A4F">
              <w:rPr>
                <w:rFonts w:ascii="Arial" w:hAnsi="Arial" w:cs="Arial"/>
                <w:spacing w:val="-1"/>
                <w:sz w:val="24"/>
                <w:szCs w:val="24"/>
              </w:rPr>
              <w:t>meilleure</w:t>
            </w:r>
            <w:r w:rsidRPr="00EB5A4F">
              <w:rPr>
                <w:rFonts w:ascii="Arial" w:hAnsi="Arial" w:cs="Arial"/>
                <w:spacing w:val="4"/>
                <w:sz w:val="24"/>
                <w:szCs w:val="24"/>
              </w:rPr>
              <w:t xml:space="preserve"> </w:t>
            </w:r>
            <w:r w:rsidRPr="00EB5A4F">
              <w:rPr>
                <w:rFonts w:ascii="Arial" w:hAnsi="Arial" w:cs="Arial"/>
                <w:spacing w:val="-1"/>
                <w:sz w:val="24"/>
                <w:szCs w:val="24"/>
              </w:rPr>
              <w:t>répartition</w:t>
            </w:r>
            <w:r w:rsidRPr="00EB5A4F">
              <w:rPr>
                <w:rFonts w:ascii="Arial" w:hAnsi="Arial" w:cs="Arial"/>
                <w:spacing w:val="5"/>
                <w:sz w:val="24"/>
                <w:szCs w:val="24"/>
              </w:rPr>
              <w:t xml:space="preserve"> </w:t>
            </w:r>
            <w:r w:rsidRPr="00EB5A4F">
              <w:rPr>
                <w:rFonts w:ascii="Arial" w:hAnsi="Arial" w:cs="Arial"/>
                <w:spacing w:val="-1"/>
                <w:sz w:val="24"/>
                <w:szCs w:val="24"/>
              </w:rPr>
              <w:t>territoriale</w:t>
            </w:r>
            <w:r w:rsidRPr="00EB5A4F">
              <w:rPr>
                <w:rFonts w:ascii="Arial" w:hAnsi="Arial" w:cs="Arial"/>
                <w:spacing w:val="4"/>
                <w:sz w:val="24"/>
                <w:szCs w:val="24"/>
              </w:rPr>
              <w:t xml:space="preserve"> </w:t>
            </w:r>
            <w:r w:rsidRPr="00EB5A4F">
              <w:rPr>
                <w:rFonts w:ascii="Arial" w:hAnsi="Arial" w:cs="Arial"/>
                <w:spacing w:val="-1"/>
                <w:sz w:val="24"/>
                <w:szCs w:val="24"/>
              </w:rPr>
              <w:t>des</w:t>
            </w:r>
            <w:r w:rsidRPr="00EB5A4F">
              <w:rPr>
                <w:rFonts w:ascii="Arial" w:hAnsi="Arial" w:cs="Arial"/>
                <w:spacing w:val="5"/>
                <w:sz w:val="24"/>
                <w:szCs w:val="24"/>
              </w:rPr>
              <w:t xml:space="preserve"> </w:t>
            </w:r>
            <w:r w:rsidRPr="00EB5A4F">
              <w:rPr>
                <w:rFonts w:ascii="Arial" w:hAnsi="Arial" w:cs="Arial"/>
                <w:spacing w:val="-1"/>
                <w:sz w:val="24"/>
                <w:szCs w:val="24"/>
              </w:rPr>
              <w:t>FOSA</w:t>
            </w:r>
            <w:r w:rsidRPr="00EB5A4F">
              <w:rPr>
                <w:rFonts w:ascii="Arial" w:hAnsi="Arial" w:cs="Arial"/>
                <w:spacing w:val="4"/>
                <w:sz w:val="24"/>
                <w:szCs w:val="24"/>
              </w:rPr>
              <w:t xml:space="preserve"> </w:t>
            </w:r>
            <w:r w:rsidRPr="00EB5A4F">
              <w:rPr>
                <w:rFonts w:ascii="Arial" w:hAnsi="Arial" w:cs="Arial"/>
                <w:spacing w:val="-1"/>
                <w:sz w:val="24"/>
                <w:szCs w:val="24"/>
              </w:rPr>
              <w:t>publiques</w:t>
            </w:r>
            <w:r w:rsidRPr="00EB5A4F">
              <w:rPr>
                <w:rFonts w:ascii="Arial" w:eastAsia="Times New Roman" w:hAnsi="Arial" w:cs="Arial"/>
                <w:spacing w:val="21"/>
                <w:w w:val="102"/>
                <w:sz w:val="24"/>
                <w:szCs w:val="24"/>
              </w:rPr>
              <w:t xml:space="preserve"> </w:t>
            </w:r>
            <w:r w:rsidRPr="00EB5A4F">
              <w:rPr>
                <w:rFonts w:ascii="Arial" w:hAnsi="Arial" w:cs="Arial"/>
                <w:sz w:val="24"/>
                <w:szCs w:val="24"/>
              </w:rPr>
              <w:t>sur</w:t>
            </w:r>
            <w:r w:rsidRPr="00EB5A4F">
              <w:rPr>
                <w:rFonts w:ascii="Arial" w:hAnsi="Arial" w:cs="Arial"/>
                <w:spacing w:val="5"/>
                <w:sz w:val="24"/>
                <w:szCs w:val="24"/>
              </w:rPr>
              <w:t xml:space="preserve"> </w:t>
            </w:r>
            <w:r w:rsidRPr="00EB5A4F">
              <w:rPr>
                <w:rFonts w:ascii="Arial" w:hAnsi="Arial" w:cs="Arial"/>
                <w:sz w:val="24"/>
                <w:szCs w:val="24"/>
              </w:rPr>
              <w:t>la</w:t>
            </w:r>
            <w:r w:rsidRPr="00EB5A4F">
              <w:rPr>
                <w:rFonts w:ascii="Arial" w:hAnsi="Arial" w:cs="Arial"/>
                <w:spacing w:val="5"/>
                <w:sz w:val="24"/>
                <w:szCs w:val="24"/>
              </w:rPr>
              <w:t xml:space="preserve"> </w:t>
            </w:r>
            <w:r w:rsidRPr="00EB5A4F">
              <w:rPr>
                <w:rFonts w:ascii="Arial" w:hAnsi="Arial" w:cs="Arial"/>
                <w:sz w:val="24"/>
                <w:szCs w:val="24"/>
              </w:rPr>
              <w:t>base</w:t>
            </w:r>
            <w:r w:rsidRPr="00EB5A4F">
              <w:rPr>
                <w:rFonts w:ascii="Arial" w:hAnsi="Arial" w:cs="Arial"/>
                <w:spacing w:val="5"/>
                <w:sz w:val="24"/>
                <w:szCs w:val="24"/>
              </w:rPr>
              <w:t xml:space="preserve"> </w:t>
            </w:r>
            <w:r w:rsidRPr="00EB5A4F">
              <w:rPr>
                <w:rFonts w:ascii="Arial" w:hAnsi="Arial" w:cs="Arial"/>
                <w:sz w:val="24"/>
                <w:szCs w:val="24"/>
              </w:rPr>
              <w:t>d’une</w:t>
            </w:r>
            <w:r w:rsidRPr="00EB5A4F">
              <w:rPr>
                <w:rFonts w:ascii="Arial" w:hAnsi="Arial" w:cs="Arial"/>
                <w:spacing w:val="6"/>
                <w:sz w:val="24"/>
                <w:szCs w:val="24"/>
              </w:rPr>
              <w:t xml:space="preserve"> </w:t>
            </w:r>
            <w:r w:rsidRPr="00EB5A4F">
              <w:rPr>
                <w:rFonts w:ascii="Arial" w:hAnsi="Arial" w:cs="Arial"/>
                <w:sz w:val="24"/>
                <w:szCs w:val="24"/>
              </w:rPr>
              <w:t>carte</w:t>
            </w:r>
            <w:r w:rsidRPr="00EB5A4F">
              <w:rPr>
                <w:rFonts w:ascii="Arial" w:hAnsi="Arial" w:cs="Arial"/>
                <w:spacing w:val="5"/>
                <w:sz w:val="24"/>
                <w:szCs w:val="24"/>
              </w:rPr>
              <w:t xml:space="preserve"> </w:t>
            </w:r>
            <w:r w:rsidRPr="00EB5A4F">
              <w:rPr>
                <w:rFonts w:ascii="Arial" w:hAnsi="Arial" w:cs="Arial"/>
                <w:sz w:val="24"/>
                <w:szCs w:val="24"/>
              </w:rPr>
              <w:t>sanitaire</w:t>
            </w:r>
            <w:r w:rsidRPr="00EB5A4F">
              <w:rPr>
                <w:rFonts w:ascii="Arial" w:hAnsi="Arial" w:cs="Arial"/>
                <w:spacing w:val="5"/>
                <w:sz w:val="24"/>
                <w:szCs w:val="24"/>
              </w:rPr>
              <w:t xml:space="preserve"> </w:t>
            </w:r>
            <w:r w:rsidRPr="00EB5A4F">
              <w:rPr>
                <w:rFonts w:ascii="Arial" w:hAnsi="Arial" w:cs="Arial"/>
                <w:spacing w:val="-1"/>
                <w:sz w:val="24"/>
                <w:szCs w:val="24"/>
              </w:rPr>
              <w:t>actualisée</w:t>
            </w:r>
          </w:p>
        </w:tc>
        <w:tc>
          <w:tcPr>
            <w:tcW w:w="1316" w:type="pct"/>
            <w:vAlign w:val="center"/>
          </w:tcPr>
          <w:p w14:paraId="46BCE382" w14:textId="77777777" w:rsidR="00F30D63" w:rsidRPr="00EB5A4F" w:rsidRDefault="00F30D63" w:rsidP="00720B06">
            <w:pPr>
              <w:rPr>
                <w:rFonts w:ascii="Arial" w:hAnsi="Arial" w:cs="Arial"/>
                <w:sz w:val="24"/>
                <w:szCs w:val="24"/>
              </w:rPr>
            </w:pPr>
            <w:r w:rsidRPr="00EB5A4F">
              <w:rPr>
                <w:rFonts w:ascii="Arial" w:hAnsi="Arial" w:cs="Arial"/>
                <w:sz w:val="24"/>
                <w:szCs w:val="24"/>
                <w:lang w:val="fr-CM"/>
              </w:rPr>
              <w:t>Axe stratégique Renforcement du Système de Santé</w:t>
            </w:r>
          </w:p>
        </w:tc>
        <w:tc>
          <w:tcPr>
            <w:tcW w:w="1947" w:type="pct"/>
          </w:tcPr>
          <w:p w14:paraId="5770D521" w14:textId="5EA1939E" w:rsidR="00F30D63" w:rsidRPr="00EB5A4F" w:rsidRDefault="00F30D63" w:rsidP="00720B06">
            <w:pPr>
              <w:rPr>
                <w:rFonts w:ascii="Arial" w:hAnsi="Arial" w:cs="Arial"/>
                <w:sz w:val="24"/>
                <w:szCs w:val="24"/>
                <w:lang w:val="fr-CM"/>
              </w:rPr>
            </w:pPr>
            <w:r w:rsidRPr="00EB5A4F">
              <w:rPr>
                <w:rFonts w:ascii="Arial" w:hAnsi="Arial" w:cs="Arial"/>
                <w:sz w:val="24"/>
                <w:szCs w:val="24"/>
              </w:rPr>
              <w:t xml:space="preserve">Pilier : le développement d’un capital humain et du </w:t>
            </w:r>
            <w:r w:rsidR="00347867" w:rsidRPr="00EB5A4F">
              <w:rPr>
                <w:rFonts w:ascii="Arial" w:hAnsi="Arial" w:cs="Arial"/>
                <w:sz w:val="24"/>
                <w:szCs w:val="24"/>
              </w:rPr>
              <w:t>bien-être</w:t>
            </w:r>
            <w:r w:rsidRPr="00EB5A4F">
              <w:rPr>
                <w:rFonts w:ascii="Arial" w:hAnsi="Arial" w:cs="Arial"/>
                <w:sz w:val="24"/>
                <w:szCs w:val="24"/>
              </w:rPr>
              <w:t> : S</w:t>
            </w:r>
            <w:r w:rsidRPr="00EB5A4F">
              <w:rPr>
                <w:rFonts w:ascii="Arial" w:hAnsi="Arial" w:cs="Arial"/>
                <w:sz w:val="24"/>
                <w:szCs w:val="24"/>
                <w:lang w:val="fr-CM"/>
              </w:rPr>
              <w:t xml:space="preserve">anté et nutrition </w:t>
            </w:r>
          </w:p>
          <w:p w14:paraId="1EAD4A34" w14:textId="77777777" w:rsidR="00F30D63" w:rsidRPr="00EB5A4F" w:rsidRDefault="00F30D63" w:rsidP="00720B06">
            <w:pPr>
              <w:rPr>
                <w:rFonts w:ascii="Arial" w:hAnsi="Arial" w:cs="Arial"/>
                <w:sz w:val="24"/>
                <w:szCs w:val="24"/>
              </w:rPr>
            </w:pPr>
            <w:r w:rsidRPr="00EB5A4F">
              <w:rPr>
                <w:rFonts w:ascii="Arial" w:hAnsi="Arial" w:cs="Arial"/>
                <w:sz w:val="24"/>
                <w:szCs w:val="24"/>
                <w:lang w:val="fr-CM"/>
              </w:rPr>
              <w:t>Paragraphe 314</w:t>
            </w:r>
          </w:p>
        </w:tc>
      </w:tr>
      <w:tr w:rsidR="00A163F1" w:rsidRPr="00EB5A4F" w14:paraId="145F35B4" w14:textId="77777777" w:rsidTr="006B6250">
        <w:trPr>
          <w:trHeight w:val="622"/>
        </w:trPr>
        <w:tc>
          <w:tcPr>
            <w:tcW w:w="1737" w:type="pct"/>
          </w:tcPr>
          <w:p w14:paraId="37E36878" w14:textId="77777777" w:rsidR="00FE206E" w:rsidRPr="00EB5A4F" w:rsidRDefault="00FE206E" w:rsidP="00720B06">
            <w:pPr>
              <w:rPr>
                <w:rFonts w:ascii="Arial" w:hAnsi="Arial" w:cs="Arial"/>
                <w:sz w:val="24"/>
                <w:szCs w:val="24"/>
              </w:rPr>
            </w:pPr>
            <w:r w:rsidRPr="00EB5A4F">
              <w:rPr>
                <w:rFonts w:ascii="Arial" w:hAnsi="Arial" w:cs="Arial"/>
                <w:sz w:val="24"/>
                <w:szCs w:val="24"/>
              </w:rPr>
              <w:t>R</w:t>
            </w:r>
            <w:r w:rsidRPr="00EB5A4F">
              <w:rPr>
                <w:rFonts w:ascii="Arial" w:hAnsi="Arial" w:cs="Arial"/>
                <w:spacing w:val="-1"/>
                <w:sz w:val="24"/>
                <w:szCs w:val="24"/>
              </w:rPr>
              <w:t>enforcer</w:t>
            </w:r>
            <w:r w:rsidRPr="00EB5A4F">
              <w:rPr>
                <w:rFonts w:ascii="Arial" w:hAnsi="Arial" w:cs="Arial"/>
                <w:spacing w:val="26"/>
                <w:sz w:val="24"/>
                <w:szCs w:val="24"/>
              </w:rPr>
              <w:t xml:space="preserve"> </w:t>
            </w:r>
            <w:r w:rsidRPr="00EB5A4F">
              <w:rPr>
                <w:rFonts w:ascii="Arial" w:hAnsi="Arial" w:cs="Arial"/>
                <w:sz w:val="24"/>
                <w:szCs w:val="24"/>
              </w:rPr>
              <w:t>les</w:t>
            </w:r>
            <w:r w:rsidRPr="00EB5A4F">
              <w:rPr>
                <w:rFonts w:ascii="Arial" w:hAnsi="Arial" w:cs="Arial"/>
                <w:spacing w:val="27"/>
                <w:sz w:val="24"/>
                <w:szCs w:val="24"/>
              </w:rPr>
              <w:t xml:space="preserve"> </w:t>
            </w:r>
            <w:r w:rsidRPr="00EB5A4F">
              <w:rPr>
                <w:rFonts w:ascii="Arial" w:hAnsi="Arial" w:cs="Arial"/>
                <w:sz w:val="24"/>
                <w:szCs w:val="24"/>
              </w:rPr>
              <w:t>capacités</w:t>
            </w:r>
            <w:r w:rsidRPr="00EB5A4F">
              <w:rPr>
                <w:rFonts w:ascii="Arial" w:hAnsi="Arial" w:cs="Arial"/>
                <w:spacing w:val="26"/>
                <w:sz w:val="24"/>
                <w:szCs w:val="24"/>
              </w:rPr>
              <w:t xml:space="preserve"> </w:t>
            </w:r>
            <w:r w:rsidRPr="00EB5A4F">
              <w:rPr>
                <w:rFonts w:ascii="Arial" w:hAnsi="Arial" w:cs="Arial"/>
                <w:spacing w:val="-1"/>
                <w:sz w:val="24"/>
                <w:szCs w:val="24"/>
              </w:rPr>
              <w:t>opérationnelles</w:t>
            </w:r>
            <w:r w:rsidRPr="00EB5A4F">
              <w:rPr>
                <w:rFonts w:ascii="Arial" w:eastAsia="Times New Roman" w:hAnsi="Arial" w:cs="Arial"/>
                <w:spacing w:val="37"/>
                <w:w w:val="102"/>
                <w:sz w:val="24"/>
                <w:szCs w:val="24"/>
              </w:rPr>
              <w:t xml:space="preserve"> </w:t>
            </w:r>
            <w:r w:rsidRPr="00EB5A4F">
              <w:rPr>
                <w:rFonts w:ascii="Arial" w:hAnsi="Arial" w:cs="Arial"/>
                <w:sz w:val="24"/>
                <w:szCs w:val="24"/>
              </w:rPr>
              <w:t>des</w:t>
            </w:r>
            <w:r w:rsidRPr="00EB5A4F">
              <w:rPr>
                <w:rFonts w:ascii="Arial" w:hAnsi="Arial" w:cs="Arial"/>
                <w:spacing w:val="12"/>
                <w:sz w:val="24"/>
                <w:szCs w:val="24"/>
              </w:rPr>
              <w:t xml:space="preserve"> </w:t>
            </w:r>
            <w:r w:rsidRPr="00EB5A4F">
              <w:rPr>
                <w:rFonts w:ascii="Arial" w:hAnsi="Arial" w:cs="Arial"/>
                <w:sz w:val="24"/>
                <w:szCs w:val="24"/>
              </w:rPr>
              <w:t>services</w:t>
            </w:r>
            <w:r w:rsidRPr="00EB5A4F">
              <w:rPr>
                <w:rFonts w:ascii="Arial" w:hAnsi="Arial" w:cs="Arial"/>
                <w:spacing w:val="12"/>
                <w:sz w:val="24"/>
                <w:szCs w:val="24"/>
              </w:rPr>
              <w:t xml:space="preserve"> </w:t>
            </w:r>
            <w:r w:rsidRPr="00EB5A4F">
              <w:rPr>
                <w:rFonts w:ascii="Arial" w:hAnsi="Arial" w:cs="Arial"/>
                <w:spacing w:val="-1"/>
                <w:sz w:val="24"/>
                <w:szCs w:val="24"/>
              </w:rPr>
              <w:t>d’urgence</w:t>
            </w:r>
            <w:r w:rsidRPr="00EB5A4F">
              <w:rPr>
                <w:rFonts w:ascii="Arial" w:hAnsi="Arial" w:cs="Arial"/>
                <w:spacing w:val="13"/>
                <w:sz w:val="24"/>
                <w:szCs w:val="24"/>
              </w:rPr>
              <w:t xml:space="preserve"> </w:t>
            </w:r>
            <w:r w:rsidRPr="00EB5A4F">
              <w:rPr>
                <w:rFonts w:ascii="Arial" w:hAnsi="Arial" w:cs="Arial"/>
                <w:sz w:val="24"/>
                <w:szCs w:val="24"/>
              </w:rPr>
              <w:t>des</w:t>
            </w:r>
            <w:r w:rsidRPr="00EB5A4F">
              <w:rPr>
                <w:rFonts w:ascii="Arial" w:hAnsi="Arial" w:cs="Arial"/>
                <w:spacing w:val="12"/>
                <w:sz w:val="24"/>
                <w:szCs w:val="24"/>
              </w:rPr>
              <w:t xml:space="preserve"> </w:t>
            </w:r>
            <w:r w:rsidRPr="00EB5A4F">
              <w:rPr>
                <w:rFonts w:ascii="Arial" w:hAnsi="Arial" w:cs="Arial"/>
                <w:sz w:val="24"/>
                <w:szCs w:val="24"/>
              </w:rPr>
              <w:t>hôpitaux</w:t>
            </w:r>
            <w:r w:rsidRPr="00EB5A4F">
              <w:rPr>
                <w:rFonts w:ascii="Arial" w:hAnsi="Arial" w:cs="Arial"/>
                <w:spacing w:val="13"/>
                <w:sz w:val="24"/>
                <w:szCs w:val="24"/>
              </w:rPr>
              <w:t xml:space="preserve"> </w:t>
            </w:r>
          </w:p>
        </w:tc>
        <w:tc>
          <w:tcPr>
            <w:tcW w:w="1316" w:type="pct"/>
          </w:tcPr>
          <w:p w14:paraId="2A2B8B4D" w14:textId="77777777" w:rsidR="00FE206E" w:rsidRPr="00EB5A4F" w:rsidRDefault="00FE206E" w:rsidP="00720B06">
            <w:pPr>
              <w:rPr>
                <w:rFonts w:ascii="Arial" w:hAnsi="Arial" w:cs="Arial"/>
                <w:sz w:val="24"/>
                <w:szCs w:val="24"/>
                <w:lang w:val="fr-CM"/>
              </w:rPr>
            </w:pPr>
            <w:r w:rsidRPr="00EB5A4F">
              <w:rPr>
                <w:rFonts w:ascii="Arial" w:hAnsi="Arial" w:cs="Arial"/>
                <w:sz w:val="24"/>
                <w:szCs w:val="24"/>
                <w:lang w:val="fr-CM"/>
              </w:rPr>
              <w:t>Axe stratégique Renforcement du système de santé</w:t>
            </w:r>
          </w:p>
        </w:tc>
        <w:tc>
          <w:tcPr>
            <w:tcW w:w="1947" w:type="pct"/>
          </w:tcPr>
          <w:p w14:paraId="638BDC4B" w14:textId="202E672F" w:rsidR="00FE206E" w:rsidRPr="00EB5A4F" w:rsidRDefault="00FE206E" w:rsidP="00720B06">
            <w:pPr>
              <w:rPr>
                <w:rFonts w:ascii="Arial" w:hAnsi="Arial" w:cs="Arial"/>
                <w:sz w:val="24"/>
                <w:szCs w:val="24"/>
                <w:lang w:val="fr-CM"/>
              </w:rPr>
            </w:pPr>
            <w:r w:rsidRPr="00EB5A4F">
              <w:rPr>
                <w:rFonts w:ascii="Arial" w:hAnsi="Arial" w:cs="Arial"/>
                <w:sz w:val="24"/>
                <w:szCs w:val="24"/>
              </w:rPr>
              <w:t xml:space="preserve">Pilier : le développement d’un capital humain et du </w:t>
            </w:r>
            <w:r w:rsidR="008213F8" w:rsidRPr="00EB5A4F">
              <w:rPr>
                <w:rFonts w:ascii="Arial" w:hAnsi="Arial" w:cs="Arial"/>
                <w:sz w:val="24"/>
                <w:szCs w:val="24"/>
              </w:rPr>
              <w:t>bien-être</w:t>
            </w:r>
            <w:r w:rsidRPr="00EB5A4F">
              <w:rPr>
                <w:rFonts w:ascii="Arial" w:hAnsi="Arial" w:cs="Arial"/>
                <w:sz w:val="24"/>
                <w:szCs w:val="24"/>
              </w:rPr>
              <w:t> : S</w:t>
            </w:r>
            <w:r w:rsidRPr="00EB5A4F">
              <w:rPr>
                <w:rFonts w:ascii="Arial" w:hAnsi="Arial" w:cs="Arial"/>
                <w:sz w:val="24"/>
                <w:szCs w:val="24"/>
                <w:lang w:val="fr-CM"/>
              </w:rPr>
              <w:t xml:space="preserve">anté et nutrition </w:t>
            </w:r>
          </w:p>
          <w:p w14:paraId="078F027D" w14:textId="77777777" w:rsidR="00FE206E" w:rsidRPr="00EB5A4F" w:rsidRDefault="00FE206E" w:rsidP="00720B06">
            <w:pPr>
              <w:rPr>
                <w:rFonts w:ascii="Arial" w:hAnsi="Arial" w:cs="Arial"/>
                <w:sz w:val="24"/>
                <w:szCs w:val="24"/>
              </w:rPr>
            </w:pPr>
            <w:r w:rsidRPr="00EB5A4F">
              <w:rPr>
                <w:rFonts w:ascii="Arial" w:hAnsi="Arial" w:cs="Arial"/>
                <w:sz w:val="24"/>
                <w:szCs w:val="24"/>
                <w:lang w:val="fr-CM"/>
              </w:rPr>
              <w:t>Paragraphe 306</w:t>
            </w:r>
          </w:p>
        </w:tc>
      </w:tr>
      <w:tr w:rsidR="00A163F1" w:rsidRPr="00EB5A4F" w14:paraId="65143428" w14:textId="77777777" w:rsidTr="006B6250">
        <w:trPr>
          <w:trHeight w:val="622"/>
        </w:trPr>
        <w:tc>
          <w:tcPr>
            <w:tcW w:w="1737" w:type="pct"/>
          </w:tcPr>
          <w:p w14:paraId="239BE806" w14:textId="77777777" w:rsidR="00FE206E" w:rsidRPr="00EB5A4F" w:rsidRDefault="00FE206E" w:rsidP="00720B06">
            <w:pPr>
              <w:rPr>
                <w:rFonts w:ascii="Arial" w:hAnsi="Arial" w:cs="Arial"/>
                <w:spacing w:val="26"/>
                <w:sz w:val="24"/>
                <w:szCs w:val="24"/>
              </w:rPr>
            </w:pPr>
            <w:r w:rsidRPr="00EB5A4F">
              <w:rPr>
                <w:rFonts w:ascii="Arial" w:hAnsi="Arial" w:cs="Arial"/>
                <w:spacing w:val="-1"/>
                <w:sz w:val="24"/>
                <w:szCs w:val="24"/>
              </w:rPr>
              <w:t>Opérationna</w:t>
            </w:r>
            <w:r w:rsidRPr="00EB5A4F">
              <w:rPr>
                <w:rFonts w:ascii="Arial" w:hAnsi="Arial" w:cs="Arial"/>
                <w:sz w:val="24"/>
                <w:szCs w:val="24"/>
              </w:rPr>
              <w:t>liser</w:t>
            </w:r>
            <w:r w:rsidRPr="00EB5A4F">
              <w:rPr>
                <w:rFonts w:ascii="Arial" w:hAnsi="Arial" w:cs="Arial"/>
                <w:spacing w:val="26"/>
                <w:sz w:val="24"/>
                <w:szCs w:val="24"/>
              </w:rPr>
              <w:t xml:space="preserve"> </w:t>
            </w:r>
            <w:r w:rsidRPr="00EB5A4F">
              <w:rPr>
                <w:rFonts w:ascii="Arial" w:hAnsi="Arial" w:cs="Arial"/>
                <w:sz w:val="24"/>
                <w:szCs w:val="24"/>
              </w:rPr>
              <w:t>le</w:t>
            </w:r>
            <w:r w:rsidRPr="00EB5A4F">
              <w:rPr>
                <w:rFonts w:ascii="Arial" w:hAnsi="Arial" w:cs="Arial"/>
                <w:spacing w:val="26"/>
                <w:sz w:val="24"/>
                <w:szCs w:val="24"/>
              </w:rPr>
              <w:t xml:space="preserve"> </w:t>
            </w:r>
            <w:r w:rsidRPr="00EB5A4F">
              <w:rPr>
                <w:rFonts w:ascii="Arial" w:hAnsi="Arial" w:cs="Arial"/>
                <w:sz w:val="24"/>
                <w:szCs w:val="24"/>
              </w:rPr>
              <w:t>système</w:t>
            </w:r>
            <w:r w:rsidRPr="00EB5A4F">
              <w:rPr>
                <w:rFonts w:ascii="Arial" w:hAnsi="Arial" w:cs="Arial"/>
                <w:spacing w:val="26"/>
                <w:sz w:val="24"/>
                <w:szCs w:val="24"/>
              </w:rPr>
              <w:t xml:space="preserve"> </w:t>
            </w:r>
            <w:r w:rsidRPr="00EB5A4F">
              <w:rPr>
                <w:rFonts w:ascii="Arial" w:hAnsi="Arial" w:cs="Arial"/>
                <w:sz w:val="24"/>
                <w:szCs w:val="24"/>
              </w:rPr>
              <w:t>de</w:t>
            </w:r>
            <w:r w:rsidRPr="00EB5A4F">
              <w:rPr>
                <w:rFonts w:ascii="Arial" w:hAnsi="Arial" w:cs="Arial"/>
                <w:spacing w:val="26"/>
                <w:sz w:val="24"/>
                <w:szCs w:val="24"/>
              </w:rPr>
              <w:t xml:space="preserve"> </w:t>
            </w:r>
            <w:r w:rsidRPr="00EB5A4F">
              <w:rPr>
                <w:rFonts w:ascii="Arial" w:hAnsi="Arial" w:cs="Arial"/>
                <w:sz w:val="24"/>
                <w:szCs w:val="24"/>
              </w:rPr>
              <w:t>référence-contre</w:t>
            </w:r>
            <w:r w:rsidRPr="00EB5A4F">
              <w:rPr>
                <w:rFonts w:ascii="Arial" w:hAnsi="Arial" w:cs="Arial"/>
                <w:spacing w:val="26"/>
                <w:sz w:val="24"/>
                <w:szCs w:val="24"/>
              </w:rPr>
              <w:t xml:space="preserve"> </w:t>
            </w:r>
            <w:r w:rsidRPr="00EB5A4F">
              <w:rPr>
                <w:rFonts w:ascii="Arial" w:hAnsi="Arial" w:cs="Arial"/>
                <w:sz w:val="24"/>
                <w:szCs w:val="24"/>
              </w:rPr>
              <w:t>référence</w:t>
            </w:r>
          </w:p>
        </w:tc>
        <w:tc>
          <w:tcPr>
            <w:tcW w:w="1316" w:type="pct"/>
          </w:tcPr>
          <w:p w14:paraId="2F20F969" w14:textId="77777777" w:rsidR="00FE206E" w:rsidRPr="00EB5A4F" w:rsidRDefault="00FE206E" w:rsidP="00720B06">
            <w:pPr>
              <w:rPr>
                <w:rFonts w:ascii="Arial" w:hAnsi="Arial" w:cs="Arial"/>
                <w:sz w:val="24"/>
                <w:szCs w:val="24"/>
                <w:lang w:val="fr-CM"/>
              </w:rPr>
            </w:pPr>
            <w:r w:rsidRPr="00EB5A4F">
              <w:rPr>
                <w:rFonts w:ascii="Arial" w:hAnsi="Arial" w:cs="Arial"/>
                <w:sz w:val="24"/>
                <w:szCs w:val="24"/>
                <w:lang w:val="fr-CM"/>
              </w:rPr>
              <w:t>Axe stratégique Renforcement du système de santé</w:t>
            </w:r>
          </w:p>
        </w:tc>
        <w:tc>
          <w:tcPr>
            <w:tcW w:w="1947" w:type="pct"/>
          </w:tcPr>
          <w:p w14:paraId="1F0CF2B6" w14:textId="41C1D7F4" w:rsidR="00FE206E" w:rsidRPr="00EB5A4F" w:rsidRDefault="00FE206E" w:rsidP="00720B06">
            <w:pPr>
              <w:rPr>
                <w:rFonts w:ascii="Arial" w:hAnsi="Arial" w:cs="Arial"/>
                <w:sz w:val="24"/>
                <w:szCs w:val="24"/>
                <w:lang w:val="fr-CM"/>
              </w:rPr>
            </w:pPr>
            <w:r w:rsidRPr="00EB5A4F">
              <w:rPr>
                <w:rFonts w:ascii="Arial" w:hAnsi="Arial" w:cs="Arial"/>
                <w:sz w:val="24"/>
                <w:szCs w:val="24"/>
              </w:rPr>
              <w:t xml:space="preserve">Pilier : le développement d’un capital humain et du </w:t>
            </w:r>
            <w:r w:rsidR="008213F8" w:rsidRPr="00EB5A4F">
              <w:rPr>
                <w:rFonts w:ascii="Arial" w:hAnsi="Arial" w:cs="Arial"/>
                <w:sz w:val="24"/>
                <w:szCs w:val="24"/>
              </w:rPr>
              <w:t>bien-être</w:t>
            </w:r>
            <w:r w:rsidRPr="00EB5A4F">
              <w:rPr>
                <w:rFonts w:ascii="Arial" w:hAnsi="Arial" w:cs="Arial"/>
                <w:sz w:val="24"/>
                <w:szCs w:val="24"/>
              </w:rPr>
              <w:t> : S</w:t>
            </w:r>
            <w:r w:rsidRPr="00EB5A4F">
              <w:rPr>
                <w:rFonts w:ascii="Arial" w:hAnsi="Arial" w:cs="Arial"/>
                <w:sz w:val="24"/>
                <w:szCs w:val="24"/>
                <w:lang w:val="fr-CM"/>
              </w:rPr>
              <w:t xml:space="preserve">anté et nutrition </w:t>
            </w:r>
          </w:p>
          <w:p w14:paraId="4EC7E11F" w14:textId="77777777" w:rsidR="00FE206E" w:rsidRPr="00EB5A4F" w:rsidRDefault="00FE206E" w:rsidP="00720B06">
            <w:pPr>
              <w:rPr>
                <w:rFonts w:ascii="Arial" w:hAnsi="Arial" w:cs="Arial"/>
                <w:sz w:val="24"/>
                <w:szCs w:val="24"/>
              </w:rPr>
            </w:pPr>
            <w:r w:rsidRPr="00EB5A4F">
              <w:rPr>
                <w:rFonts w:ascii="Arial" w:hAnsi="Arial" w:cs="Arial"/>
                <w:sz w:val="24"/>
                <w:szCs w:val="24"/>
                <w:lang w:val="fr-CM"/>
              </w:rPr>
              <w:t>Paragraphe 307</w:t>
            </w:r>
          </w:p>
        </w:tc>
      </w:tr>
      <w:tr w:rsidR="00A163F1" w:rsidRPr="00EB5A4F" w14:paraId="468EFCFF" w14:textId="77777777" w:rsidTr="006B6250">
        <w:trPr>
          <w:trHeight w:val="229"/>
        </w:trPr>
        <w:tc>
          <w:tcPr>
            <w:tcW w:w="1737" w:type="pct"/>
          </w:tcPr>
          <w:p w14:paraId="5321D0D3" w14:textId="77777777" w:rsidR="00BF393D" w:rsidRPr="00EB5A4F" w:rsidRDefault="00BF393D" w:rsidP="00BF393D">
            <w:pPr>
              <w:rPr>
                <w:rFonts w:ascii="Arial" w:hAnsi="Arial" w:cs="Arial"/>
                <w:sz w:val="24"/>
                <w:szCs w:val="24"/>
              </w:rPr>
            </w:pPr>
            <w:r w:rsidRPr="00EB5A4F">
              <w:rPr>
                <w:rFonts w:ascii="Arial" w:hAnsi="Arial" w:cs="Arial"/>
                <w:spacing w:val="-1"/>
                <w:sz w:val="24"/>
                <w:szCs w:val="24"/>
              </w:rPr>
              <w:t>M</w:t>
            </w:r>
            <w:r w:rsidRPr="00EB5A4F">
              <w:rPr>
                <w:rFonts w:ascii="Arial" w:hAnsi="Arial" w:cs="Arial"/>
                <w:sz w:val="24"/>
                <w:szCs w:val="24"/>
              </w:rPr>
              <w:t>ettre</w:t>
            </w:r>
            <w:r w:rsidRPr="00EB5A4F">
              <w:rPr>
                <w:rFonts w:ascii="Arial" w:hAnsi="Arial" w:cs="Arial"/>
                <w:spacing w:val="11"/>
                <w:sz w:val="24"/>
                <w:szCs w:val="24"/>
              </w:rPr>
              <w:t xml:space="preserve"> </w:t>
            </w:r>
            <w:r w:rsidRPr="00EB5A4F">
              <w:rPr>
                <w:rFonts w:ascii="Arial" w:hAnsi="Arial" w:cs="Arial"/>
                <w:sz w:val="24"/>
                <w:szCs w:val="24"/>
              </w:rPr>
              <w:t>en</w:t>
            </w:r>
            <w:r w:rsidRPr="00EB5A4F">
              <w:rPr>
                <w:rFonts w:ascii="Arial" w:hAnsi="Arial" w:cs="Arial"/>
                <w:spacing w:val="10"/>
                <w:sz w:val="24"/>
                <w:szCs w:val="24"/>
              </w:rPr>
              <w:t xml:space="preserve"> </w:t>
            </w:r>
            <w:r w:rsidRPr="00EB5A4F">
              <w:rPr>
                <w:rFonts w:ascii="Arial" w:hAnsi="Arial" w:cs="Arial"/>
                <w:sz w:val="24"/>
                <w:szCs w:val="24"/>
              </w:rPr>
              <w:t>place</w:t>
            </w:r>
            <w:r w:rsidRPr="00EB5A4F">
              <w:rPr>
                <w:rFonts w:ascii="Arial" w:hAnsi="Arial" w:cs="Arial"/>
                <w:spacing w:val="11"/>
                <w:sz w:val="24"/>
                <w:szCs w:val="24"/>
              </w:rPr>
              <w:t xml:space="preserve"> </w:t>
            </w:r>
            <w:r w:rsidRPr="00EB5A4F">
              <w:rPr>
                <w:rFonts w:ascii="Arial" w:hAnsi="Arial" w:cs="Arial"/>
                <w:sz w:val="24"/>
                <w:szCs w:val="24"/>
              </w:rPr>
              <w:t>une</w:t>
            </w:r>
            <w:r w:rsidRPr="00EB5A4F">
              <w:rPr>
                <w:rFonts w:ascii="Arial" w:eastAsia="Times New Roman" w:hAnsi="Arial" w:cs="Arial"/>
                <w:spacing w:val="24"/>
                <w:w w:val="102"/>
                <w:sz w:val="24"/>
                <w:szCs w:val="24"/>
              </w:rPr>
              <w:t xml:space="preserve"> </w:t>
            </w:r>
            <w:r w:rsidRPr="00EB5A4F">
              <w:rPr>
                <w:rFonts w:ascii="Arial" w:hAnsi="Arial" w:cs="Arial"/>
                <w:sz w:val="24"/>
                <w:szCs w:val="24"/>
              </w:rPr>
              <w:t>politique</w:t>
            </w:r>
            <w:r w:rsidRPr="00EB5A4F">
              <w:rPr>
                <w:rFonts w:ascii="Arial" w:hAnsi="Arial" w:cs="Arial"/>
                <w:spacing w:val="5"/>
                <w:sz w:val="24"/>
                <w:szCs w:val="24"/>
              </w:rPr>
              <w:t xml:space="preserve"> </w:t>
            </w:r>
            <w:r w:rsidRPr="00EB5A4F">
              <w:rPr>
                <w:rFonts w:ascii="Arial" w:hAnsi="Arial" w:cs="Arial"/>
                <w:sz w:val="24"/>
                <w:szCs w:val="24"/>
              </w:rPr>
              <w:t>de</w:t>
            </w:r>
            <w:r w:rsidRPr="00EB5A4F">
              <w:rPr>
                <w:rFonts w:ascii="Arial" w:hAnsi="Arial" w:cs="Arial"/>
                <w:spacing w:val="6"/>
                <w:sz w:val="24"/>
                <w:szCs w:val="24"/>
              </w:rPr>
              <w:t xml:space="preserve"> </w:t>
            </w:r>
            <w:r w:rsidRPr="00EB5A4F">
              <w:rPr>
                <w:rFonts w:ascii="Arial" w:hAnsi="Arial" w:cs="Arial"/>
                <w:spacing w:val="-1"/>
                <w:sz w:val="24"/>
                <w:szCs w:val="24"/>
              </w:rPr>
              <w:t>développement</w:t>
            </w:r>
            <w:r w:rsidRPr="00EB5A4F">
              <w:rPr>
                <w:rFonts w:ascii="Arial" w:hAnsi="Arial" w:cs="Arial"/>
                <w:spacing w:val="5"/>
                <w:sz w:val="24"/>
                <w:szCs w:val="24"/>
              </w:rPr>
              <w:t xml:space="preserve"> </w:t>
            </w:r>
            <w:r w:rsidRPr="00EB5A4F">
              <w:rPr>
                <w:rFonts w:ascii="Arial" w:hAnsi="Arial" w:cs="Arial"/>
                <w:sz w:val="24"/>
                <w:szCs w:val="24"/>
              </w:rPr>
              <w:t>et</w:t>
            </w:r>
            <w:r w:rsidRPr="00EB5A4F">
              <w:rPr>
                <w:rFonts w:ascii="Arial" w:hAnsi="Arial" w:cs="Arial"/>
                <w:spacing w:val="6"/>
                <w:sz w:val="24"/>
                <w:szCs w:val="24"/>
              </w:rPr>
              <w:t xml:space="preserve"> </w:t>
            </w:r>
            <w:r w:rsidRPr="00EB5A4F">
              <w:rPr>
                <w:rFonts w:ascii="Arial" w:hAnsi="Arial" w:cs="Arial"/>
                <w:sz w:val="24"/>
                <w:szCs w:val="24"/>
              </w:rPr>
              <w:t>de</w:t>
            </w:r>
            <w:r w:rsidRPr="00EB5A4F">
              <w:rPr>
                <w:rFonts w:ascii="Arial" w:hAnsi="Arial" w:cs="Arial"/>
                <w:spacing w:val="5"/>
                <w:sz w:val="24"/>
                <w:szCs w:val="24"/>
              </w:rPr>
              <w:t xml:space="preserve"> </w:t>
            </w:r>
            <w:r w:rsidRPr="00EB5A4F">
              <w:rPr>
                <w:rFonts w:ascii="Arial" w:hAnsi="Arial" w:cs="Arial"/>
                <w:spacing w:val="-1"/>
                <w:sz w:val="24"/>
                <w:szCs w:val="24"/>
              </w:rPr>
              <w:t>promotion</w:t>
            </w:r>
            <w:r w:rsidRPr="00EB5A4F">
              <w:rPr>
                <w:rFonts w:ascii="Arial" w:hAnsi="Arial" w:cs="Arial"/>
                <w:spacing w:val="6"/>
                <w:sz w:val="24"/>
                <w:szCs w:val="24"/>
              </w:rPr>
              <w:t xml:space="preserve"> </w:t>
            </w:r>
            <w:r w:rsidRPr="00EB5A4F">
              <w:rPr>
                <w:rFonts w:ascii="Arial" w:hAnsi="Arial" w:cs="Arial"/>
                <w:sz w:val="24"/>
                <w:szCs w:val="24"/>
              </w:rPr>
              <w:t>des</w:t>
            </w:r>
            <w:r w:rsidRPr="00EB5A4F">
              <w:rPr>
                <w:rFonts w:ascii="Arial" w:hAnsi="Arial" w:cs="Arial"/>
                <w:spacing w:val="6"/>
                <w:sz w:val="24"/>
                <w:szCs w:val="24"/>
              </w:rPr>
              <w:t xml:space="preserve"> </w:t>
            </w:r>
            <w:r w:rsidRPr="00EB5A4F">
              <w:rPr>
                <w:rFonts w:ascii="Arial" w:hAnsi="Arial" w:cs="Arial"/>
                <w:sz w:val="24"/>
                <w:szCs w:val="24"/>
              </w:rPr>
              <w:t>industries</w:t>
            </w:r>
            <w:r w:rsidRPr="00EB5A4F">
              <w:rPr>
                <w:rFonts w:ascii="Arial" w:hAnsi="Arial" w:cs="Arial"/>
                <w:spacing w:val="6"/>
                <w:sz w:val="24"/>
                <w:szCs w:val="24"/>
              </w:rPr>
              <w:t xml:space="preserve"> </w:t>
            </w:r>
            <w:r w:rsidRPr="00EB5A4F">
              <w:rPr>
                <w:rFonts w:ascii="Arial" w:hAnsi="Arial" w:cs="Arial"/>
                <w:sz w:val="24"/>
                <w:szCs w:val="24"/>
              </w:rPr>
              <w:t>pharmaceutiques</w:t>
            </w:r>
            <w:r w:rsidRPr="00EB5A4F">
              <w:rPr>
                <w:rFonts w:ascii="Arial" w:hAnsi="Arial" w:cs="Arial"/>
                <w:spacing w:val="6"/>
                <w:sz w:val="24"/>
                <w:szCs w:val="24"/>
              </w:rPr>
              <w:t xml:space="preserve"> </w:t>
            </w:r>
            <w:r w:rsidRPr="00EB5A4F">
              <w:rPr>
                <w:rFonts w:ascii="Arial" w:hAnsi="Arial" w:cs="Arial"/>
                <w:spacing w:val="-1"/>
                <w:sz w:val="24"/>
                <w:szCs w:val="24"/>
              </w:rPr>
              <w:t>locales.</w:t>
            </w:r>
          </w:p>
        </w:tc>
        <w:tc>
          <w:tcPr>
            <w:tcW w:w="1316" w:type="pct"/>
          </w:tcPr>
          <w:p w14:paraId="535516E0" w14:textId="77777777" w:rsidR="00BF393D" w:rsidRPr="00EB5A4F" w:rsidRDefault="00BF393D" w:rsidP="00BF393D">
            <w:pPr>
              <w:rPr>
                <w:rFonts w:ascii="Arial" w:eastAsia="Tw Cen MT" w:hAnsi="Arial" w:cs="Arial"/>
                <w:sz w:val="24"/>
                <w:szCs w:val="24"/>
              </w:rPr>
            </w:pPr>
            <w:r w:rsidRPr="00EB5A4F">
              <w:rPr>
                <w:rFonts w:ascii="Arial" w:hAnsi="Arial" w:cs="Arial"/>
                <w:sz w:val="24"/>
                <w:szCs w:val="24"/>
                <w:lang w:val="fr-CM"/>
              </w:rPr>
              <w:t>Axe stratégique renforcement du système  de santé</w:t>
            </w:r>
          </w:p>
        </w:tc>
        <w:tc>
          <w:tcPr>
            <w:tcW w:w="1947" w:type="pct"/>
          </w:tcPr>
          <w:p w14:paraId="025B829E" w14:textId="7499956F" w:rsidR="00BF393D" w:rsidRPr="00EB5A4F" w:rsidRDefault="00BF393D" w:rsidP="00BF393D">
            <w:pPr>
              <w:rPr>
                <w:rFonts w:ascii="Arial" w:hAnsi="Arial" w:cs="Arial"/>
                <w:sz w:val="24"/>
                <w:szCs w:val="24"/>
                <w:lang w:val="fr-CM"/>
              </w:rPr>
            </w:pPr>
            <w:r w:rsidRPr="00EB5A4F">
              <w:rPr>
                <w:rFonts w:ascii="Arial" w:hAnsi="Arial" w:cs="Arial"/>
                <w:sz w:val="24"/>
                <w:szCs w:val="24"/>
              </w:rPr>
              <w:t xml:space="preserve">Pilier : le développement d’un capital humain et du </w:t>
            </w:r>
            <w:r w:rsidR="008213F8" w:rsidRPr="00EB5A4F">
              <w:rPr>
                <w:rFonts w:ascii="Arial" w:hAnsi="Arial" w:cs="Arial"/>
                <w:sz w:val="24"/>
                <w:szCs w:val="24"/>
              </w:rPr>
              <w:t>bien-être</w:t>
            </w:r>
            <w:r w:rsidRPr="00EB5A4F">
              <w:rPr>
                <w:rFonts w:ascii="Arial" w:hAnsi="Arial" w:cs="Arial"/>
                <w:sz w:val="24"/>
                <w:szCs w:val="24"/>
              </w:rPr>
              <w:t> : S</w:t>
            </w:r>
            <w:r w:rsidRPr="00EB5A4F">
              <w:rPr>
                <w:rFonts w:ascii="Arial" w:hAnsi="Arial" w:cs="Arial"/>
                <w:sz w:val="24"/>
                <w:szCs w:val="24"/>
                <w:lang w:val="fr-CM"/>
              </w:rPr>
              <w:t xml:space="preserve">anté et nutrition </w:t>
            </w:r>
          </w:p>
          <w:p w14:paraId="0BAEA8D0" w14:textId="77777777" w:rsidR="00BF393D" w:rsidRPr="00EB5A4F" w:rsidRDefault="00BF393D" w:rsidP="00BF393D">
            <w:pPr>
              <w:rPr>
                <w:rFonts w:ascii="Arial" w:hAnsi="Arial" w:cs="Arial"/>
                <w:sz w:val="24"/>
                <w:szCs w:val="24"/>
              </w:rPr>
            </w:pPr>
            <w:r w:rsidRPr="00EB5A4F">
              <w:rPr>
                <w:rFonts w:ascii="Arial" w:hAnsi="Arial" w:cs="Arial"/>
                <w:sz w:val="24"/>
                <w:szCs w:val="24"/>
                <w:lang w:val="fr-CM"/>
              </w:rPr>
              <w:t>Paragraphe 312</w:t>
            </w:r>
          </w:p>
        </w:tc>
      </w:tr>
      <w:tr w:rsidR="00A163F1" w:rsidRPr="00EB5A4F" w14:paraId="2041BC07" w14:textId="77777777" w:rsidTr="006B6250">
        <w:trPr>
          <w:trHeight w:val="1109"/>
        </w:trPr>
        <w:tc>
          <w:tcPr>
            <w:tcW w:w="1737" w:type="pct"/>
          </w:tcPr>
          <w:p w14:paraId="768C8D67" w14:textId="77777777" w:rsidR="00BF393D" w:rsidRPr="00EB5A4F" w:rsidRDefault="00BF393D" w:rsidP="00BF393D">
            <w:pPr>
              <w:rPr>
                <w:rFonts w:ascii="Arial" w:hAnsi="Arial" w:cs="Arial"/>
                <w:spacing w:val="3"/>
                <w:sz w:val="24"/>
                <w:szCs w:val="24"/>
              </w:rPr>
            </w:pPr>
            <w:r w:rsidRPr="00EB5A4F">
              <w:rPr>
                <w:rFonts w:ascii="Arial" w:hAnsi="Arial" w:cs="Arial"/>
                <w:sz w:val="24"/>
                <w:szCs w:val="24"/>
              </w:rPr>
              <w:t>Mettre</w:t>
            </w:r>
            <w:r w:rsidRPr="00EB5A4F">
              <w:rPr>
                <w:rFonts w:ascii="Arial" w:hAnsi="Arial" w:cs="Arial"/>
                <w:spacing w:val="26"/>
                <w:sz w:val="24"/>
                <w:szCs w:val="24"/>
              </w:rPr>
              <w:t xml:space="preserve"> </w:t>
            </w:r>
            <w:r w:rsidRPr="00EB5A4F">
              <w:rPr>
                <w:rFonts w:ascii="Arial" w:hAnsi="Arial" w:cs="Arial"/>
                <w:sz w:val="24"/>
                <w:szCs w:val="24"/>
              </w:rPr>
              <w:t>en</w:t>
            </w:r>
            <w:r w:rsidRPr="00EB5A4F">
              <w:rPr>
                <w:rFonts w:ascii="Arial" w:eastAsia="Times New Roman" w:hAnsi="Arial" w:cs="Arial"/>
                <w:spacing w:val="60"/>
                <w:w w:val="102"/>
                <w:sz w:val="24"/>
                <w:szCs w:val="24"/>
              </w:rPr>
              <w:t xml:space="preserve"> </w:t>
            </w:r>
            <w:r w:rsidRPr="00EB5A4F">
              <w:rPr>
                <w:rFonts w:ascii="Arial" w:hAnsi="Arial" w:cs="Arial"/>
                <w:sz w:val="24"/>
                <w:szCs w:val="24"/>
              </w:rPr>
              <w:t>œuvre</w:t>
            </w:r>
            <w:r w:rsidRPr="00EB5A4F">
              <w:rPr>
                <w:rFonts w:ascii="Arial" w:hAnsi="Arial" w:cs="Arial"/>
                <w:spacing w:val="6"/>
                <w:sz w:val="24"/>
                <w:szCs w:val="24"/>
              </w:rPr>
              <w:t xml:space="preserve"> </w:t>
            </w:r>
            <w:r w:rsidRPr="00EB5A4F">
              <w:rPr>
                <w:rFonts w:ascii="Arial" w:hAnsi="Arial" w:cs="Arial"/>
                <w:sz w:val="24"/>
                <w:szCs w:val="24"/>
              </w:rPr>
              <w:t>un</w:t>
            </w:r>
            <w:r w:rsidRPr="00EB5A4F">
              <w:rPr>
                <w:rFonts w:ascii="Arial" w:hAnsi="Arial" w:cs="Arial"/>
                <w:spacing w:val="7"/>
                <w:sz w:val="24"/>
                <w:szCs w:val="24"/>
              </w:rPr>
              <w:t xml:space="preserve"> </w:t>
            </w:r>
            <w:r w:rsidRPr="00EB5A4F">
              <w:rPr>
                <w:rFonts w:ascii="Arial" w:hAnsi="Arial" w:cs="Arial"/>
                <w:sz w:val="24"/>
                <w:szCs w:val="24"/>
              </w:rPr>
              <w:t>plan</w:t>
            </w:r>
            <w:r w:rsidRPr="00EB5A4F">
              <w:rPr>
                <w:rFonts w:ascii="Arial" w:hAnsi="Arial" w:cs="Arial"/>
                <w:spacing w:val="6"/>
                <w:sz w:val="24"/>
                <w:szCs w:val="24"/>
              </w:rPr>
              <w:t xml:space="preserve"> </w:t>
            </w:r>
            <w:r w:rsidRPr="00EB5A4F">
              <w:rPr>
                <w:rFonts w:ascii="Arial" w:hAnsi="Arial" w:cs="Arial"/>
                <w:sz w:val="24"/>
                <w:szCs w:val="24"/>
              </w:rPr>
              <w:t>de</w:t>
            </w:r>
            <w:r w:rsidRPr="00EB5A4F">
              <w:rPr>
                <w:rFonts w:ascii="Arial" w:hAnsi="Arial" w:cs="Arial"/>
                <w:spacing w:val="7"/>
                <w:sz w:val="24"/>
                <w:szCs w:val="24"/>
              </w:rPr>
              <w:t xml:space="preserve"> </w:t>
            </w:r>
            <w:r w:rsidRPr="00EB5A4F">
              <w:rPr>
                <w:rFonts w:ascii="Arial" w:hAnsi="Arial" w:cs="Arial"/>
                <w:sz w:val="24"/>
                <w:szCs w:val="24"/>
              </w:rPr>
              <w:t>structuration</w:t>
            </w:r>
            <w:r w:rsidRPr="00EB5A4F">
              <w:rPr>
                <w:rFonts w:ascii="Arial" w:hAnsi="Arial" w:cs="Arial"/>
                <w:spacing w:val="6"/>
                <w:sz w:val="24"/>
                <w:szCs w:val="24"/>
              </w:rPr>
              <w:t xml:space="preserve"> </w:t>
            </w:r>
            <w:r w:rsidRPr="00EB5A4F">
              <w:rPr>
                <w:rFonts w:ascii="Arial" w:hAnsi="Arial" w:cs="Arial"/>
                <w:sz w:val="24"/>
                <w:szCs w:val="24"/>
              </w:rPr>
              <w:t>du</w:t>
            </w:r>
            <w:r w:rsidRPr="00EB5A4F">
              <w:rPr>
                <w:rFonts w:ascii="Arial" w:hAnsi="Arial" w:cs="Arial"/>
                <w:spacing w:val="7"/>
                <w:sz w:val="24"/>
                <w:szCs w:val="24"/>
              </w:rPr>
              <w:t xml:space="preserve"> </w:t>
            </w:r>
            <w:r w:rsidRPr="00EB5A4F">
              <w:rPr>
                <w:rFonts w:ascii="Arial" w:hAnsi="Arial" w:cs="Arial"/>
                <w:sz w:val="24"/>
                <w:szCs w:val="24"/>
              </w:rPr>
              <w:t>sous-secteur</w:t>
            </w:r>
            <w:r w:rsidRPr="00EB5A4F">
              <w:rPr>
                <w:rFonts w:ascii="Arial" w:hAnsi="Arial" w:cs="Arial"/>
                <w:spacing w:val="6"/>
                <w:sz w:val="24"/>
                <w:szCs w:val="24"/>
              </w:rPr>
              <w:t xml:space="preserve"> </w:t>
            </w:r>
            <w:r w:rsidRPr="00EB5A4F">
              <w:rPr>
                <w:rFonts w:ascii="Arial" w:hAnsi="Arial" w:cs="Arial"/>
                <w:sz w:val="24"/>
                <w:szCs w:val="24"/>
              </w:rPr>
              <w:t>de</w:t>
            </w:r>
            <w:r w:rsidRPr="00EB5A4F">
              <w:rPr>
                <w:rFonts w:ascii="Arial" w:hAnsi="Arial" w:cs="Arial"/>
                <w:spacing w:val="7"/>
                <w:sz w:val="24"/>
                <w:szCs w:val="24"/>
              </w:rPr>
              <w:t xml:space="preserve"> </w:t>
            </w:r>
            <w:r w:rsidRPr="00EB5A4F">
              <w:rPr>
                <w:rFonts w:ascii="Arial" w:hAnsi="Arial" w:cs="Arial"/>
                <w:sz w:val="24"/>
                <w:szCs w:val="24"/>
              </w:rPr>
              <w:t>la</w:t>
            </w:r>
            <w:r w:rsidRPr="00EB5A4F">
              <w:rPr>
                <w:rFonts w:ascii="Arial" w:eastAsia="Times New Roman" w:hAnsi="Arial" w:cs="Arial"/>
                <w:spacing w:val="22"/>
                <w:w w:val="102"/>
                <w:sz w:val="24"/>
                <w:szCs w:val="24"/>
              </w:rPr>
              <w:t xml:space="preserve"> </w:t>
            </w:r>
            <w:r w:rsidRPr="00EB5A4F">
              <w:rPr>
                <w:rFonts w:ascii="Arial" w:hAnsi="Arial" w:cs="Arial"/>
                <w:sz w:val="24"/>
                <w:szCs w:val="24"/>
              </w:rPr>
              <w:t>médecine</w:t>
            </w:r>
            <w:r w:rsidRPr="00EB5A4F">
              <w:rPr>
                <w:rFonts w:ascii="Arial" w:hAnsi="Arial" w:cs="Arial"/>
                <w:spacing w:val="9"/>
                <w:sz w:val="24"/>
                <w:szCs w:val="24"/>
              </w:rPr>
              <w:t xml:space="preserve"> </w:t>
            </w:r>
            <w:r w:rsidRPr="00EB5A4F">
              <w:rPr>
                <w:rFonts w:ascii="Arial" w:hAnsi="Arial" w:cs="Arial"/>
                <w:spacing w:val="-1"/>
                <w:sz w:val="24"/>
                <w:szCs w:val="24"/>
              </w:rPr>
              <w:t>traditionnelle</w:t>
            </w:r>
            <w:r w:rsidRPr="00EB5A4F">
              <w:rPr>
                <w:rFonts w:ascii="Arial" w:hAnsi="Arial" w:cs="Arial"/>
                <w:spacing w:val="9"/>
                <w:sz w:val="24"/>
                <w:szCs w:val="24"/>
              </w:rPr>
              <w:t xml:space="preserve"> </w:t>
            </w:r>
            <w:r w:rsidRPr="00EB5A4F">
              <w:rPr>
                <w:rFonts w:ascii="Arial" w:hAnsi="Arial" w:cs="Arial"/>
                <w:sz w:val="24"/>
                <w:szCs w:val="24"/>
              </w:rPr>
              <w:t>en</w:t>
            </w:r>
            <w:r w:rsidRPr="00EB5A4F">
              <w:rPr>
                <w:rFonts w:ascii="Arial" w:hAnsi="Arial" w:cs="Arial"/>
                <w:spacing w:val="9"/>
                <w:sz w:val="24"/>
                <w:szCs w:val="24"/>
              </w:rPr>
              <w:t xml:space="preserve"> </w:t>
            </w:r>
            <w:r w:rsidRPr="00EB5A4F">
              <w:rPr>
                <w:rFonts w:ascii="Arial" w:hAnsi="Arial" w:cs="Arial"/>
                <w:sz w:val="24"/>
                <w:szCs w:val="24"/>
              </w:rPr>
              <w:t>vue</w:t>
            </w:r>
            <w:r w:rsidRPr="00EB5A4F">
              <w:rPr>
                <w:rFonts w:ascii="Arial" w:hAnsi="Arial" w:cs="Arial"/>
                <w:spacing w:val="9"/>
                <w:sz w:val="24"/>
                <w:szCs w:val="24"/>
              </w:rPr>
              <w:t xml:space="preserve"> </w:t>
            </w:r>
            <w:r w:rsidRPr="00EB5A4F">
              <w:rPr>
                <w:rFonts w:ascii="Arial" w:hAnsi="Arial" w:cs="Arial"/>
                <w:sz w:val="24"/>
                <w:szCs w:val="24"/>
              </w:rPr>
              <w:t>de</w:t>
            </w:r>
            <w:r w:rsidRPr="00EB5A4F">
              <w:rPr>
                <w:rFonts w:ascii="Arial" w:hAnsi="Arial" w:cs="Arial"/>
                <w:spacing w:val="10"/>
                <w:sz w:val="24"/>
                <w:szCs w:val="24"/>
              </w:rPr>
              <w:t xml:space="preserve"> définir les </w:t>
            </w:r>
            <w:r w:rsidRPr="00EB5A4F">
              <w:rPr>
                <w:rFonts w:ascii="Arial" w:hAnsi="Arial" w:cs="Arial"/>
                <w:sz w:val="24"/>
                <w:szCs w:val="24"/>
              </w:rPr>
              <w:t>normes</w:t>
            </w:r>
            <w:r w:rsidRPr="00EB5A4F">
              <w:rPr>
                <w:rFonts w:ascii="Arial" w:hAnsi="Arial" w:cs="Arial"/>
                <w:spacing w:val="9"/>
                <w:sz w:val="24"/>
                <w:szCs w:val="24"/>
              </w:rPr>
              <w:t xml:space="preserve"> </w:t>
            </w:r>
            <w:r w:rsidRPr="00EB5A4F">
              <w:rPr>
                <w:rFonts w:ascii="Arial" w:hAnsi="Arial" w:cs="Arial"/>
                <w:sz w:val="24"/>
                <w:szCs w:val="24"/>
              </w:rPr>
              <w:t>et</w:t>
            </w:r>
            <w:r w:rsidRPr="00EB5A4F">
              <w:rPr>
                <w:rFonts w:ascii="Arial" w:hAnsi="Arial" w:cs="Arial"/>
                <w:spacing w:val="9"/>
                <w:sz w:val="24"/>
                <w:szCs w:val="24"/>
              </w:rPr>
              <w:t xml:space="preserve"> </w:t>
            </w:r>
            <w:r w:rsidRPr="00EB5A4F">
              <w:rPr>
                <w:rFonts w:ascii="Arial" w:hAnsi="Arial" w:cs="Arial"/>
                <w:sz w:val="24"/>
                <w:szCs w:val="24"/>
              </w:rPr>
              <w:t>de</w:t>
            </w:r>
            <w:r w:rsidRPr="00EB5A4F">
              <w:rPr>
                <w:rFonts w:ascii="Arial" w:hAnsi="Arial" w:cs="Arial"/>
                <w:spacing w:val="9"/>
                <w:sz w:val="24"/>
                <w:szCs w:val="24"/>
              </w:rPr>
              <w:t xml:space="preserve"> </w:t>
            </w:r>
            <w:r w:rsidRPr="00EB5A4F">
              <w:rPr>
                <w:rFonts w:ascii="Arial" w:hAnsi="Arial" w:cs="Arial"/>
                <w:sz w:val="24"/>
                <w:szCs w:val="24"/>
              </w:rPr>
              <w:t>vul</w:t>
            </w:r>
            <w:r w:rsidRPr="00EB5A4F">
              <w:rPr>
                <w:rFonts w:ascii="Arial" w:hAnsi="Arial" w:cs="Arial"/>
                <w:spacing w:val="-1"/>
                <w:sz w:val="24"/>
                <w:szCs w:val="24"/>
              </w:rPr>
              <w:t>gariser</w:t>
            </w:r>
            <w:r w:rsidRPr="00EB5A4F">
              <w:rPr>
                <w:rFonts w:ascii="Arial" w:hAnsi="Arial" w:cs="Arial"/>
                <w:spacing w:val="3"/>
                <w:sz w:val="24"/>
                <w:szCs w:val="24"/>
              </w:rPr>
              <w:t xml:space="preserve"> </w:t>
            </w:r>
            <w:r w:rsidRPr="00EB5A4F">
              <w:rPr>
                <w:rFonts w:ascii="Arial" w:hAnsi="Arial" w:cs="Arial"/>
                <w:sz w:val="24"/>
                <w:szCs w:val="24"/>
              </w:rPr>
              <w:t>les</w:t>
            </w:r>
            <w:r w:rsidRPr="00EB5A4F">
              <w:rPr>
                <w:rFonts w:ascii="Arial" w:hAnsi="Arial" w:cs="Arial"/>
                <w:spacing w:val="4"/>
                <w:sz w:val="24"/>
                <w:szCs w:val="24"/>
              </w:rPr>
              <w:t xml:space="preserve"> </w:t>
            </w:r>
            <w:r w:rsidRPr="00EB5A4F">
              <w:rPr>
                <w:rFonts w:ascii="Arial" w:hAnsi="Arial" w:cs="Arial"/>
                <w:spacing w:val="-1"/>
                <w:sz w:val="24"/>
                <w:szCs w:val="24"/>
              </w:rPr>
              <w:t>produits</w:t>
            </w:r>
            <w:r w:rsidRPr="00EB5A4F">
              <w:rPr>
                <w:rFonts w:ascii="Arial" w:hAnsi="Arial" w:cs="Arial"/>
                <w:spacing w:val="3"/>
                <w:sz w:val="24"/>
                <w:szCs w:val="24"/>
              </w:rPr>
              <w:t xml:space="preserve"> </w:t>
            </w:r>
            <w:r w:rsidRPr="00EB5A4F">
              <w:rPr>
                <w:rFonts w:ascii="Arial" w:hAnsi="Arial" w:cs="Arial"/>
                <w:sz w:val="24"/>
                <w:szCs w:val="24"/>
              </w:rPr>
              <w:t>qui</w:t>
            </w:r>
            <w:r w:rsidRPr="00EB5A4F">
              <w:rPr>
                <w:rFonts w:ascii="Arial" w:hAnsi="Arial" w:cs="Arial"/>
                <w:spacing w:val="4"/>
                <w:sz w:val="24"/>
                <w:szCs w:val="24"/>
              </w:rPr>
              <w:t xml:space="preserve"> </w:t>
            </w:r>
            <w:r w:rsidRPr="00EB5A4F">
              <w:rPr>
                <w:rFonts w:ascii="Arial" w:hAnsi="Arial" w:cs="Arial"/>
                <w:sz w:val="24"/>
                <w:szCs w:val="24"/>
              </w:rPr>
              <w:t>en</w:t>
            </w:r>
            <w:r w:rsidRPr="00EB5A4F">
              <w:rPr>
                <w:rFonts w:ascii="Arial" w:hAnsi="Arial" w:cs="Arial"/>
                <w:spacing w:val="3"/>
                <w:sz w:val="24"/>
                <w:szCs w:val="24"/>
              </w:rPr>
              <w:t xml:space="preserve"> </w:t>
            </w:r>
            <w:r w:rsidRPr="00EB5A4F">
              <w:rPr>
                <w:rFonts w:ascii="Arial" w:hAnsi="Arial" w:cs="Arial"/>
                <w:sz w:val="24"/>
                <w:szCs w:val="24"/>
              </w:rPr>
              <w:t>sont</w:t>
            </w:r>
            <w:r w:rsidRPr="00EB5A4F">
              <w:rPr>
                <w:rFonts w:ascii="Arial" w:hAnsi="Arial" w:cs="Arial"/>
                <w:spacing w:val="4"/>
                <w:sz w:val="24"/>
                <w:szCs w:val="24"/>
              </w:rPr>
              <w:t xml:space="preserve"> </w:t>
            </w:r>
            <w:r w:rsidRPr="00EB5A4F">
              <w:rPr>
                <w:rFonts w:ascii="Arial" w:hAnsi="Arial" w:cs="Arial"/>
                <w:sz w:val="24"/>
                <w:szCs w:val="24"/>
              </w:rPr>
              <w:t>issus</w:t>
            </w:r>
            <w:r w:rsidRPr="00EB5A4F">
              <w:rPr>
                <w:rFonts w:ascii="Arial" w:hAnsi="Arial" w:cs="Arial"/>
                <w:spacing w:val="3"/>
                <w:sz w:val="24"/>
                <w:szCs w:val="24"/>
              </w:rPr>
              <w:t xml:space="preserve"> </w:t>
            </w:r>
          </w:p>
        </w:tc>
        <w:tc>
          <w:tcPr>
            <w:tcW w:w="1316" w:type="pct"/>
          </w:tcPr>
          <w:p w14:paraId="0919A3FA" w14:textId="77777777" w:rsidR="00BF393D" w:rsidRPr="00EB5A4F" w:rsidRDefault="00BF393D" w:rsidP="00BF393D">
            <w:pPr>
              <w:rPr>
                <w:rFonts w:ascii="Arial" w:hAnsi="Arial" w:cs="Arial"/>
                <w:sz w:val="24"/>
                <w:szCs w:val="24"/>
                <w:lang w:val="fr-CM"/>
              </w:rPr>
            </w:pPr>
            <w:r w:rsidRPr="00EB5A4F">
              <w:rPr>
                <w:rFonts w:ascii="Arial" w:hAnsi="Arial" w:cs="Arial"/>
                <w:sz w:val="24"/>
                <w:szCs w:val="24"/>
                <w:lang w:val="fr-CM"/>
              </w:rPr>
              <w:t>Axe stratégique renforcement du système  de santé</w:t>
            </w:r>
          </w:p>
        </w:tc>
        <w:tc>
          <w:tcPr>
            <w:tcW w:w="1947" w:type="pct"/>
          </w:tcPr>
          <w:p w14:paraId="37B47587" w14:textId="754B8694" w:rsidR="00BF393D" w:rsidRPr="00EB5A4F" w:rsidRDefault="00BF393D" w:rsidP="00BF393D">
            <w:pPr>
              <w:rPr>
                <w:rFonts w:ascii="Arial" w:hAnsi="Arial" w:cs="Arial"/>
                <w:sz w:val="24"/>
                <w:szCs w:val="24"/>
                <w:lang w:val="fr-CM"/>
              </w:rPr>
            </w:pPr>
            <w:r w:rsidRPr="00EB5A4F">
              <w:rPr>
                <w:rFonts w:ascii="Arial" w:hAnsi="Arial" w:cs="Arial"/>
                <w:sz w:val="24"/>
                <w:szCs w:val="24"/>
              </w:rPr>
              <w:t xml:space="preserve">Pilier : le développement d’un capital humain et du </w:t>
            </w:r>
            <w:r w:rsidR="008213F8" w:rsidRPr="00EB5A4F">
              <w:rPr>
                <w:rFonts w:ascii="Arial" w:hAnsi="Arial" w:cs="Arial"/>
                <w:sz w:val="24"/>
                <w:szCs w:val="24"/>
              </w:rPr>
              <w:t>bien-être</w:t>
            </w:r>
            <w:r w:rsidRPr="00EB5A4F">
              <w:rPr>
                <w:rFonts w:ascii="Arial" w:hAnsi="Arial" w:cs="Arial"/>
                <w:sz w:val="24"/>
                <w:szCs w:val="24"/>
              </w:rPr>
              <w:t> : S</w:t>
            </w:r>
            <w:r w:rsidRPr="00EB5A4F">
              <w:rPr>
                <w:rFonts w:ascii="Arial" w:hAnsi="Arial" w:cs="Arial"/>
                <w:sz w:val="24"/>
                <w:szCs w:val="24"/>
                <w:lang w:val="fr-CM"/>
              </w:rPr>
              <w:t xml:space="preserve">anté et nutrition </w:t>
            </w:r>
          </w:p>
          <w:p w14:paraId="210D8F5E" w14:textId="77777777" w:rsidR="00BF393D" w:rsidRPr="00EB5A4F" w:rsidRDefault="00BF393D" w:rsidP="00BF393D">
            <w:pPr>
              <w:rPr>
                <w:rFonts w:ascii="Arial" w:hAnsi="Arial" w:cs="Arial"/>
                <w:sz w:val="24"/>
                <w:szCs w:val="24"/>
              </w:rPr>
            </w:pPr>
            <w:r w:rsidRPr="00EB5A4F">
              <w:rPr>
                <w:rFonts w:ascii="Arial" w:hAnsi="Arial" w:cs="Arial"/>
                <w:sz w:val="24"/>
                <w:szCs w:val="24"/>
                <w:lang w:val="fr-CM"/>
              </w:rPr>
              <w:t>Paragraphe 312</w:t>
            </w:r>
          </w:p>
        </w:tc>
      </w:tr>
      <w:tr w:rsidR="00A163F1" w:rsidRPr="00EB5A4F" w14:paraId="124AFDE2" w14:textId="77777777" w:rsidTr="006B6250">
        <w:trPr>
          <w:trHeight w:val="227"/>
        </w:trPr>
        <w:tc>
          <w:tcPr>
            <w:tcW w:w="1737" w:type="pct"/>
          </w:tcPr>
          <w:p w14:paraId="14D718D6" w14:textId="77777777" w:rsidR="00BF393D" w:rsidRPr="00EB5A4F" w:rsidRDefault="00BF393D" w:rsidP="00BF393D">
            <w:pPr>
              <w:rPr>
                <w:rFonts w:ascii="Arial" w:hAnsi="Arial" w:cs="Arial"/>
                <w:spacing w:val="-1"/>
                <w:sz w:val="24"/>
                <w:szCs w:val="24"/>
              </w:rPr>
            </w:pPr>
            <w:r w:rsidRPr="00EB5A4F">
              <w:rPr>
                <w:rFonts w:ascii="Arial" w:hAnsi="Arial" w:cs="Arial"/>
                <w:sz w:val="24"/>
                <w:szCs w:val="24"/>
              </w:rPr>
              <w:t>V</w:t>
            </w:r>
            <w:r w:rsidRPr="00EB5A4F">
              <w:rPr>
                <w:rFonts w:ascii="Arial" w:hAnsi="Arial" w:cs="Arial"/>
                <w:spacing w:val="-1"/>
                <w:sz w:val="24"/>
                <w:szCs w:val="24"/>
              </w:rPr>
              <w:t>aloriser</w:t>
            </w:r>
            <w:r w:rsidRPr="00EB5A4F">
              <w:rPr>
                <w:rFonts w:ascii="Arial" w:eastAsia="Times New Roman" w:hAnsi="Arial" w:cs="Arial"/>
                <w:spacing w:val="29"/>
                <w:w w:val="102"/>
                <w:sz w:val="24"/>
                <w:szCs w:val="24"/>
              </w:rPr>
              <w:t xml:space="preserve"> </w:t>
            </w:r>
            <w:r w:rsidRPr="00EB5A4F">
              <w:rPr>
                <w:rFonts w:ascii="Arial" w:hAnsi="Arial" w:cs="Arial"/>
                <w:sz w:val="24"/>
                <w:szCs w:val="24"/>
              </w:rPr>
              <w:t>les</w:t>
            </w:r>
            <w:r w:rsidRPr="00EB5A4F">
              <w:rPr>
                <w:rFonts w:ascii="Arial" w:hAnsi="Arial" w:cs="Arial"/>
                <w:spacing w:val="16"/>
                <w:sz w:val="24"/>
                <w:szCs w:val="24"/>
              </w:rPr>
              <w:t xml:space="preserve"> </w:t>
            </w:r>
            <w:r w:rsidRPr="00EB5A4F">
              <w:rPr>
                <w:rFonts w:ascii="Arial" w:hAnsi="Arial" w:cs="Arial"/>
                <w:sz w:val="24"/>
                <w:szCs w:val="24"/>
              </w:rPr>
              <w:t>résultats</w:t>
            </w:r>
            <w:r w:rsidRPr="00EB5A4F">
              <w:rPr>
                <w:rFonts w:ascii="Arial" w:hAnsi="Arial" w:cs="Arial"/>
                <w:spacing w:val="16"/>
                <w:sz w:val="24"/>
                <w:szCs w:val="24"/>
              </w:rPr>
              <w:t xml:space="preserve"> </w:t>
            </w:r>
            <w:r w:rsidRPr="00EB5A4F">
              <w:rPr>
                <w:rFonts w:ascii="Arial" w:hAnsi="Arial" w:cs="Arial"/>
                <w:sz w:val="24"/>
                <w:szCs w:val="24"/>
              </w:rPr>
              <w:t>de</w:t>
            </w:r>
            <w:r w:rsidRPr="00EB5A4F">
              <w:rPr>
                <w:rFonts w:ascii="Arial" w:hAnsi="Arial" w:cs="Arial"/>
                <w:spacing w:val="17"/>
                <w:sz w:val="24"/>
                <w:szCs w:val="24"/>
              </w:rPr>
              <w:t xml:space="preserve"> </w:t>
            </w:r>
            <w:r w:rsidRPr="00EB5A4F">
              <w:rPr>
                <w:rFonts w:ascii="Arial" w:hAnsi="Arial" w:cs="Arial"/>
                <w:sz w:val="24"/>
                <w:szCs w:val="24"/>
              </w:rPr>
              <w:t>la</w:t>
            </w:r>
            <w:r w:rsidRPr="00EB5A4F">
              <w:rPr>
                <w:rFonts w:ascii="Arial" w:hAnsi="Arial" w:cs="Arial"/>
                <w:spacing w:val="16"/>
                <w:sz w:val="24"/>
                <w:szCs w:val="24"/>
              </w:rPr>
              <w:t xml:space="preserve"> </w:t>
            </w:r>
            <w:r w:rsidRPr="00EB5A4F">
              <w:rPr>
                <w:rFonts w:ascii="Arial" w:hAnsi="Arial" w:cs="Arial"/>
                <w:sz w:val="24"/>
                <w:szCs w:val="24"/>
              </w:rPr>
              <w:t>recherche</w:t>
            </w:r>
            <w:r w:rsidRPr="00EB5A4F">
              <w:rPr>
                <w:rFonts w:ascii="Arial" w:hAnsi="Arial" w:cs="Arial"/>
                <w:spacing w:val="16"/>
                <w:sz w:val="24"/>
                <w:szCs w:val="24"/>
              </w:rPr>
              <w:t xml:space="preserve"> </w:t>
            </w:r>
            <w:r w:rsidRPr="00EB5A4F">
              <w:rPr>
                <w:rFonts w:ascii="Arial" w:hAnsi="Arial" w:cs="Arial"/>
                <w:sz w:val="24"/>
                <w:szCs w:val="24"/>
              </w:rPr>
              <w:t>et</w:t>
            </w:r>
            <w:r w:rsidRPr="00EB5A4F">
              <w:rPr>
                <w:rFonts w:ascii="Arial" w:hAnsi="Arial" w:cs="Arial"/>
                <w:spacing w:val="17"/>
                <w:sz w:val="24"/>
                <w:szCs w:val="24"/>
              </w:rPr>
              <w:t xml:space="preserve"> </w:t>
            </w:r>
            <w:r w:rsidRPr="00EB5A4F">
              <w:rPr>
                <w:rFonts w:ascii="Arial" w:hAnsi="Arial" w:cs="Arial"/>
                <w:sz w:val="24"/>
                <w:szCs w:val="24"/>
              </w:rPr>
              <w:t>le</w:t>
            </w:r>
            <w:r w:rsidRPr="00EB5A4F">
              <w:rPr>
                <w:rFonts w:ascii="Arial" w:hAnsi="Arial" w:cs="Arial"/>
                <w:spacing w:val="16"/>
                <w:sz w:val="24"/>
                <w:szCs w:val="24"/>
              </w:rPr>
              <w:t xml:space="preserve"> </w:t>
            </w:r>
            <w:r w:rsidRPr="00EB5A4F">
              <w:rPr>
                <w:rFonts w:ascii="Arial" w:hAnsi="Arial" w:cs="Arial"/>
                <w:sz w:val="24"/>
                <w:szCs w:val="24"/>
              </w:rPr>
              <w:t>patrimoine</w:t>
            </w:r>
            <w:r w:rsidRPr="00EB5A4F">
              <w:rPr>
                <w:rFonts w:ascii="Arial" w:hAnsi="Arial" w:cs="Arial"/>
                <w:spacing w:val="16"/>
                <w:sz w:val="24"/>
                <w:szCs w:val="24"/>
              </w:rPr>
              <w:t xml:space="preserve"> </w:t>
            </w:r>
            <w:r w:rsidRPr="00EB5A4F">
              <w:rPr>
                <w:rFonts w:ascii="Arial" w:hAnsi="Arial" w:cs="Arial"/>
                <w:spacing w:val="-1"/>
                <w:sz w:val="24"/>
                <w:szCs w:val="24"/>
              </w:rPr>
              <w:t>théra</w:t>
            </w:r>
            <w:r w:rsidRPr="00EB5A4F">
              <w:rPr>
                <w:rFonts w:ascii="Arial" w:hAnsi="Arial" w:cs="Arial"/>
                <w:sz w:val="24"/>
                <w:szCs w:val="24"/>
              </w:rPr>
              <w:t>peutique</w:t>
            </w:r>
            <w:r w:rsidRPr="00EB5A4F">
              <w:rPr>
                <w:rFonts w:ascii="Arial" w:hAnsi="Arial" w:cs="Arial"/>
                <w:spacing w:val="21"/>
                <w:sz w:val="24"/>
                <w:szCs w:val="24"/>
              </w:rPr>
              <w:t xml:space="preserve"> </w:t>
            </w:r>
            <w:r w:rsidRPr="00EB5A4F">
              <w:rPr>
                <w:rFonts w:ascii="Arial" w:hAnsi="Arial" w:cs="Arial"/>
                <w:sz w:val="24"/>
                <w:szCs w:val="24"/>
              </w:rPr>
              <w:t>national</w:t>
            </w:r>
            <w:r w:rsidRPr="00EB5A4F">
              <w:rPr>
                <w:rFonts w:ascii="Arial" w:hAnsi="Arial" w:cs="Arial"/>
                <w:spacing w:val="20"/>
                <w:sz w:val="24"/>
                <w:szCs w:val="24"/>
              </w:rPr>
              <w:t xml:space="preserve"> </w:t>
            </w:r>
            <w:r w:rsidRPr="00EB5A4F">
              <w:rPr>
                <w:rFonts w:ascii="Arial" w:hAnsi="Arial" w:cs="Arial"/>
                <w:sz w:val="24"/>
                <w:szCs w:val="24"/>
              </w:rPr>
              <w:t>au</w:t>
            </w:r>
            <w:r w:rsidRPr="00EB5A4F">
              <w:rPr>
                <w:rFonts w:ascii="Arial" w:hAnsi="Arial" w:cs="Arial"/>
                <w:spacing w:val="21"/>
                <w:sz w:val="24"/>
                <w:szCs w:val="24"/>
              </w:rPr>
              <w:t xml:space="preserve"> </w:t>
            </w:r>
            <w:r w:rsidRPr="00EB5A4F">
              <w:rPr>
                <w:rFonts w:ascii="Arial" w:hAnsi="Arial" w:cs="Arial"/>
                <w:sz w:val="24"/>
                <w:szCs w:val="24"/>
              </w:rPr>
              <w:t>sein</w:t>
            </w:r>
            <w:r w:rsidRPr="00EB5A4F">
              <w:rPr>
                <w:rFonts w:ascii="Arial" w:hAnsi="Arial" w:cs="Arial"/>
                <w:spacing w:val="20"/>
                <w:sz w:val="24"/>
                <w:szCs w:val="24"/>
              </w:rPr>
              <w:t xml:space="preserve"> </w:t>
            </w:r>
            <w:r w:rsidRPr="00EB5A4F">
              <w:rPr>
                <w:rFonts w:ascii="Arial" w:hAnsi="Arial" w:cs="Arial"/>
                <w:sz w:val="24"/>
                <w:szCs w:val="24"/>
              </w:rPr>
              <w:t>de</w:t>
            </w:r>
            <w:r w:rsidRPr="00EB5A4F">
              <w:rPr>
                <w:rFonts w:ascii="Arial" w:hAnsi="Arial" w:cs="Arial"/>
                <w:spacing w:val="20"/>
                <w:sz w:val="24"/>
                <w:szCs w:val="24"/>
              </w:rPr>
              <w:t xml:space="preserve"> </w:t>
            </w:r>
            <w:r w:rsidRPr="00EB5A4F">
              <w:rPr>
                <w:rFonts w:ascii="Arial" w:hAnsi="Arial" w:cs="Arial"/>
                <w:sz w:val="24"/>
                <w:szCs w:val="24"/>
              </w:rPr>
              <w:t>l’industrie</w:t>
            </w:r>
            <w:r w:rsidRPr="00EB5A4F">
              <w:rPr>
                <w:rFonts w:ascii="Arial" w:hAnsi="Arial" w:cs="Arial"/>
                <w:spacing w:val="21"/>
                <w:sz w:val="24"/>
                <w:szCs w:val="24"/>
              </w:rPr>
              <w:t xml:space="preserve"> </w:t>
            </w:r>
            <w:r w:rsidRPr="00EB5A4F">
              <w:rPr>
                <w:rFonts w:ascii="Arial" w:hAnsi="Arial" w:cs="Arial"/>
                <w:sz w:val="24"/>
                <w:szCs w:val="24"/>
              </w:rPr>
              <w:t>pharmaceu</w:t>
            </w:r>
            <w:r w:rsidRPr="00EB5A4F">
              <w:rPr>
                <w:rFonts w:ascii="Arial" w:hAnsi="Arial" w:cs="Arial"/>
                <w:spacing w:val="-1"/>
                <w:sz w:val="24"/>
                <w:szCs w:val="24"/>
              </w:rPr>
              <w:t>tique</w:t>
            </w:r>
          </w:p>
        </w:tc>
        <w:tc>
          <w:tcPr>
            <w:tcW w:w="1316" w:type="pct"/>
          </w:tcPr>
          <w:p w14:paraId="1AE07760" w14:textId="77777777" w:rsidR="00BF393D" w:rsidRPr="00EB5A4F" w:rsidRDefault="00BF393D" w:rsidP="00BF393D">
            <w:pPr>
              <w:rPr>
                <w:rFonts w:ascii="Arial" w:eastAsia="Tw Cen MT" w:hAnsi="Arial" w:cs="Arial"/>
                <w:sz w:val="24"/>
                <w:szCs w:val="24"/>
              </w:rPr>
            </w:pPr>
            <w:r w:rsidRPr="00EB5A4F">
              <w:rPr>
                <w:rFonts w:ascii="Arial" w:hAnsi="Arial" w:cs="Arial"/>
                <w:sz w:val="24"/>
                <w:szCs w:val="24"/>
                <w:lang w:val="fr-CM"/>
              </w:rPr>
              <w:t>Axe stratégique renforcement du système  de santé</w:t>
            </w:r>
          </w:p>
        </w:tc>
        <w:tc>
          <w:tcPr>
            <w:tcW w:w="1947" w:type="pct"/>
          </w:tcPr>
          <w:p w14:paraId="3050691B" w14:textId="6951F662" w:rsidR="00BF393D" w:rsidRPr="00EB5A4F" w:rsidRDefault="00BF393D" w:rsidP="00BF393D">
            <w:pPr>
              <w:rPr>
                <w:rFonts w:ascii="Arial" w:hAnsi="Arial" w:cs="Arial"/>
                <w:sz w:val="24"/>
                <w:szCs w:val="24"/>
                <w:lang w:val="fr-CM"/>
              </w:rPr>
            </w:pPr>
            <w:r w:rsidRPr="00EB5A4F">
              <w:rPr>
                <w:rFonts w:ascii="Arial" w:hAnsi="Arial" w:cs="Arial"/>
                <w:sz w:val="24"/>
                <w:szCs w:val="24"/>
              </w:rPr>
              <w:t xml:space="preserve">Pilier : le développement d’un capital humain et du </w:t>
            </w:r>
            <w:r w:rsidR="008213F8" w:rsidRPr="00EB5A4F">
              <w:rPr>
                <w:rFonts w:ascii="Arial" w:hAnsi="Arial" w:cs="Arial"/>
                <w:sz w:val="24"/>
                <w:szCs w:val="24"/>
              </w:rPr>
              <w:t>bien-être</w:t>
            </w:r>
            <w:r w:rsidRPr="00EB5A4F">
              <w:rPr>
                <w:rFonts w:ascii="Arial" w:hAnsi="Arial" w:cs="Arial"/>
                <w:sz w:val="24"/>
                <w:szCs w:val="24"/>
              </w:rPr>
              <w:t> : S</w:t>
            </w:r>
            <w:r w:rsidRPr="00EB5A4F">
              <w:rPr>
                <w:rFonts w:ascii="Arial" w:hAnsi="Arial" w:cs="Arial"/>
                <w:sz w:val="24"/>
                <w:szCs w:val="24"/>
                <w:lang w:val="fr-CM"/>
              </w:rPr>
              <w:t xml:space="preserve">anté et nutrition </w:t>
            </w:r>
          </w:p>
          <w:p w14:paraId="17DCF260" w14:textId="77777777" w:rsidR="00BF393D" w:rsidRPr="00EB5A4F" w:rsidRDefault="00BF393D" w:rsidP="00BF393D">
            <w:pPr>
              <w:rPr>
                <w:rFonts w:ascii="Arial" w:hAnsi="Arial" w:cs="Arial"/>
                <w:sz w:val="24"/>
                <w:szCs w:val="24"/>
              </w:rPr>
            </w:pPr>
            <w:r w:rsidRPr="00EB5A4F">
              <w:rPr>
                <w:rFonts w:ascii="Arial" w:hAnsi="Arial" w:cs="Arial"/>
                <w:sz w:val="24"/>
                <w:szCs w:val="24"/>
                <w:lang w:val="fr-CM"/>
              </w:rPr>
              <w:t>Paragraphe 312</w:t>
            </w:r>
          </w:p>
        </w:tc>
      </w:tr>
      <w:tr w:rsidR="00A163F1" w:rsidRPr="00EB5A4F" w14:paraId="230AC06A" w14:textId="77777777" w:rsidTr="006B6250">
        <w:trPr>
          <w:trHeight w:val="304"/>
        </w:trPr>
        <w:tc>
          <w:tcPr>
            <w:tcW w:w="1737" w:type="pct"/>
          </w:tcPr>
          <w:p w14:paraId="61FA72A2" w14:textId="77777777" w:rsidR="00BF393D" w:rsidRPr="00EB5A4F" w:rsidRDefault="00BF393D" w:rsidP="00BF393D">
            <w:pPr>
              <w:rPr>
                <w:rFonts w:ascii="Arial" w:hAnsi="Arial" w:cs="Arial"/>
                <w:sz w:val="24"/>
                <w:szCs w:val="24"/>
              </w:rPr>
            </w:pPr>
            <w:r w:rsidRPr="00EB5A4F">
              <w:rPr>
                <w:rFonts w:ascii="Arial" w:hAnsi="Arial" w:cs="Arial"/>
                <w:sz w:val="24"/>
                <w:szCs w:val="24"/>
              </w:rPr>
              <w:t>Introduire</w:t>
            </w:r>
            <w:r w:rsidRPr="00EB5A4F">
              <w:rPr>
                <w:rFonts w:ascii="Arial" w:hAnsi="Arial" w:cs="Arial"/>
                <w:spacing w:val="30"/>
                <w:sz w:val="24"/>
                <w:szCs w:val="24"/>
              </w:rPr>
              <w:t xml:space="preserve"> </w:t>
            </w:r>
            <w:r w:rsidRPr="00EB5A4F">
              <w:rPr>
                <w:rFonts w:ascii="Arial" w:hAnsi="Arial" w:cs="Arial"/>
                <w:sz w:val="24"/>
                <w:szCs w:val="24"/>
              </w:rPr>
              <w:t>des</w:t>
            </w:r>
            <w:r w:rsidRPr="00EB5A4F">
              <w:rPr>
                <w:rFonts w:ascii="Arial" w:hAnsi="Arial" w:cs="Arial"/>
                <w:spacing w:val="31"/>
                <w:sz w:val="24"/>
                <w:szCs w:val="24"/>
              </w:rPr>
              <w:t xml:space="preserve"> </w:t>
            </w:r>
            <w:r w:rsidRPr="00EB5A4F">
              <w:rPr>
                <w:rFonts w:ascii="Arial" w:hAnsi="Arial" w:cs="Arial"/>
                <w:sz w:val="24"/>
                <w:szCs w:val="24"/>
              </w:rPr>
              <w:t>contrats</w:t>
            </w:r>
            <w:r w:rsidRPr="00EB5A4F">
              <w:rPr>
                <w:rFonts w:ascii="Arial" w:hAnsi="Arial" w:cs="Arial"/>
                <w:spacing w:val="31"/>
                <w:sz w:val="24"/>
                <w:szCs w:val="24"/>
              </w:rPr>
              <w:t xml:space="preserve"> </w:t>
            </w:r>
            <w:r w:rsidRPr="00EB5A4F">
              <w:rPr>
                <w:rFonts w:ascii="Arial" w:hAnsi="Arial" w:cs="Arial"/>
                <w:sz w:val="24"/>
                <w:szCs w:val="24"/>
              </w:rPr>
              <w:t>de</w:t>
            </w:r>
            <w:r w:rsidRPr="00EB5A4F">
              <w:rPr>
                <w:rFonts w:ascii="Arial" w:hAnsi="Arial" w:cs="Arial"/>
                <w:spacing w:val="31"/>
                <w:sz w:val="24"/>
                <w:szCs w:val="24"/>
              </w:rPr>
              <w:t xml:space="preserve"> </w:t>
            </w:r>
            <w:r w:rsidRPr="00EB5A4F">
              <w:rPr>
                <w:rFonts w:ascii="Arial" w:hAnsi="Arial" w:cs="Arial"/>
                <w:sz w:val="24"/>
                <w:szCs w:val="24"/>
              </w:rPr>
              <w:t>perfor</w:t>
            </w:r>
            <w:r w:rsidRPr="00EB5A4F">
              <w:rPr>
                <w:rFonts w:ascii="Arial" w:hAnsi="Arial" w:cs="Arial"/>
                <w:spacing w:val="-2"/>
                <w:sz w:val="24"/>
                <w:szCs w:val="24"/>
              </w:rPr>
              <w:t>mance</w:t>
            </w:r>
            <w:r w:rsidRPr="00EB5A4F">
              <w:rPr>
                <w:rFonts w:ascii="Arial" w:hAnsi="Arial" w:cs="Arial"/>
                <w:spacing w:val="-1"/>
                <w:sz w:val="24"/>
                <w:szCs w:val="24"/>
              </w:rPr>
              <w:t xml:space="preserve"> </w:t>
            </w:r>
            <w:r w:rsidRPr="00EB5A4F">
              <w:rPr>
                <w:rFonts w:ascii="Arial" w:hAnsi="Arial" w:cs="Arial"/>
                <w:spacing w:val="-2"/>
                <w:sz w:val="24"/>
                <w:szCs w:val="24"/>
              </w:rPr>
              <w:t>hospitalière</w:t>
            </w:r>
            <w:r w:rsidRPr="00EB5A4F">
              <w:rPr>
                <w:rFonts w:ascii="Arial" w:hAnsi="Arial" w:cs="Arial"/>
                <w:sz w:val="24"/>
                <w:szCs w:val="24"/>
              </w:rPr>
              <w:t xml:space="preserve"> </w:t>
            </w:r>
            <w:r w:rsidRPr="00EB5A4F">
              <w:rPr>
                <w:rFonts w:ascii="Arial" w:hAnsi="Arial" w:cs="Arial"/>
                <w:spacing w:val="-2"/>
                <w:sz w:val="24"/>
                <w:szCs w:val="24"/>
              </w:rPr>
              <w:t>pour</w:t>
            </w:r>
            <w:r w:rsidRPr="00EB5A4F">
              <w:rPr>
                <w:rFonts w:ascii="Arial" w:hAnsi="Arial" w:cs="Arial"/>
                <w:sz w:val="24"/>
                <w:szCs w:val="24"/>
              </w:rPr>
              <w:t xml:space="preserve"> </w:t>
            </w:r>
            <w:r w:rsidRPr="00EB5A4F">
              <w:rPr>
                <w:rFonts w:ascii="Arial" w:hAnsi="Arial" w:cs="Arial"/>
                <w:spacing w:val="-3"/>
                <w:sz w:val="24"/>
                <w:szCs w:val="24"/>
              </w:rPr>
              <w:t>favoriser</w:t>
            </w:r>
            <w:r w:rsidRPr="00EB5A4F">
              <w:rPr>
                <w:rFonts w:ascii="Arial" w:hAnsi="Arial" w:cs="Arial"/>
                <w:sz w:val="24"/>
                <w:szCs w:val="24"/>
              </w:rPr>
              <w:t xml:space="preserve"> </w:t>
            </w:r>
            <w:r w:rsidRPr="00EB5A4F">
              <w:rPr>
                <w:rFonts w:ascii="Arial" w:hAnsi="Arial" w:cs="Arial"/>
                <w:spacing w:val="-1"/>
                <w:sz w:val="24"/>
                <w:szCs w:val="24"/>
              </w:rPr>
              <w:t xml:space="preserve">la </w:t>
            </w:r>
            <w:r w:rsidRPr="00EB5A4F">
              <w:rPr>
                <w:rFonts w:ascii="Arial" w:hAnsi="Arial" w:cs="Arial"/>
                <w:spacing w:val="-2"/>
                <w:sz w:val="24"/>
                <w:szCs w:val="24"/>
              </w:rPr>
              <w:t>qualité</w:t>
            </w:r>
            <w:r w:rsidRPr="00EB5A4F">
              <w:rPr>
                <w:rFonts w:ascii="Arial" w:hAnsi="Arial" w:cs="Arial"/>
                <w:sz w:val="24"/>
                <w:szCs w:val="24"/>
              </w:rPr>
              <w:t xml:space="preserve"> </w:t>
            </w:r>
            <w:r w:rsidRPr="00EB5A4F">
              <w:rPr>
                <w:rFonts w:ascii="Arial" w:hAnsi="Arial" w:cs="Arial"/>
                <w:spacing w:val="-2"/>
                <w:sz w:val="24"/>
                <w:szCs w:val="24"/>
              </w:rPr>
              <w:t>des</w:t>
            </w:r>
            <w:r w:rsidRPr="00EB5A4F">
              <w:rPr>
                <w:rFonts w:ascii="Arial" w:hAnsi="Arial" w:cs="Arial"/>
                <w:sz w:val="24"/>
                <w:szCs w:val="24"/>
              </w:rPr>
              <w:t xml:space="preserve"> </w:t>
            </w:r>
            <w:r w:rsidRPr="00EB5A4F">
              <w:rPr>
                <w:rFonts w:ascii="Arial" w:hAnsi="Arial" w:cs="Arial"/>
                <w:spacing w:val="-2"/>
                <w:sz w:val="24"/>
                <w:szCs w:val="24"/>
              </w:rPr>
              <w:t>soins</w:t>
            </w:r>
            <w:r w:rsidRPr="00EB5A4F">
              <w:rPr>
                <w:rFonts w:ascii="Arial" w:eastAsia="Times New Roman" w:hAnsi="Arial" w:cs="Arial"/>
                <w:spacing w:val="39"/>
                <w:w w:val="102"/>
                <w:sz w:val="24"/>
                <w:szCs w:val="24"/>
              </w:rPr>
              <w:t xml:space="preserve"> </w:t>
            </w:r>
            <w:r w:rsidRPr="00EB5A4F">
              <w:rPr>
                <w:rFonts w:ascii="Arial" w:hAnsi="Arial" w:cs="Arial"/>
                <w:spacing w:val="-1"/>
                <w:sz w:val="24"/>
                <w:szCs w:val="24"/>
              </w:rPr>
              <w:t>et</w:t>
            </w:r>
            <w:r w:rsidRPr="00EB5A4F">
              <w:rPr>
                <w:rFonts w:ascii="Arial" w:hAnsi="Arial" w:cs="Arial"/>
                <w:spacing w:val="-2"/>
                <w:sz w:val="24"/>
                <w:szCs w:val="24"/>
              </w:rPr>
              <w:t xml:space="preserve"> l’autonomisation</w:t>
            </w:r>
            <w:r w:rsidRPr="00EB5A4F">
              <w:rPr>
                <w:rFonts w:ascii="Arial" w:hAnsi="Arial" w:cs="Arial"/>
                <w:spacing w:val="-1"/>
                <w:sz w:val="24"/>
                <w:szCs w:val="24"/>
              </w:rPr>
              <w:t xml:space="preserve"> </w:t>
            </w:r>
            <w:r w:rsidRPr="00EB5A4F">
              <w:rPr>
                <w:rFonts w:ascii="Arial" w:hAnsi="Arial" w:cs="Arial"/>
                <w:spacing w:val="-2"/>
                <w:sz w:val="24"/>
                <w:szCs w:val="24"/>
              </w:rPr>
              <w:t>des</w:t>
            </w:r>
            <w:r w:rsidRPr="00EB5A4F">
              <w:rPr>
                <w:rFonts w:ascii="Arial" w:hAnsi="Arial" w:cs="Arial"/>
                <w:spacing w:val="-1"/>
                <w:sz w:val="24"/>
                <w:szCs w:val="24"/>
              </w:rPr>
              <w:t xml:space="preserve"> </w:t>
            </w:r>
            <w:r w:rsidRPr="00EB5A4F">
              <w:rPr>
                <w:rFonts w:ascii="Arial" w:hAnsi="Arial" w:cs="Arial"/>
                <w:spacing w:val="-2"/>
                <w:sz w:val="24"/>
                <w:szCs w:val="24"/>
              </w:rPr>
              <w:t>FOSA</w:t>
            </w:r>
          </w:p>
        </w:tc>
        <w:tc>
          <w:tcPr>
            <w:tcW w:w="1316" w:type="pct"/>
          </w:tcPr>
          <w:p w14:paraId="600C9F25" w14:textId="77777777" w:rsidR="00BF393D" w:rsidRPr="00EB5A4F" w:rsidRDefault="00BF393D" w:rsidP="00BF393D">
            <w:pPr>
              <w:rPr>
                <w:rFonts w:ascii="Arial" w:hAnsi="Arial" w:cs="Arial"/>
                <w:sz w:val="24"/>
                <w:szCs w:val="24"/>
                <w:lang w:val="fr-CM"/>
              </w:rPr>
            </w:pPr>
            <w:r w:rsidRPr="00EB5A4F">
              <w:rPr>
                <w:rFonts w:ascii="Arial" w:hAnsi="Arial" w:cs="Arial"/>
                <w:sz w:val="24"/>
                <w:szCs w:val="24"/>
                <w:lang w:val="fr-CM"/>
              </w:rPr>
              <w:t>Axe stratégique renforcement du système  de santé</w:t>
            </w:r>
          </w:p>
        </w:tc>
        <w:tc>
          <w:tcPr>
            <w:tcW w:w="1947" w:type="pct"/>
          </w:tcPr>
          <w:p w14:paraId="5F4236AA" w14:textId="4C74A8C2" w:rsidR="00BF393D" w:rsidRPr="00EB5A4F" w:rsidRDefault="00BF393D" w:rsidP="00BF393D">
            <w:pPr>
              <w:rPr>
                <w:rFonts w:ascii="Arial" w:hAnsi="Arial" w:cs="Arial"/>
                <w:sz w:val="24"/>
                <w:szCs w:val="24"/>
                <w:lang w:val="fr-CM"/>
              </w:rPr>
            </w:pPr>
            <w:r w:rsidRPr="00EB5A4F">
              <w:rPr>
                <w:rFonts w:ascii="Arial" w:hAnsi="Arial" w:cs="Arial"/>
                <w:sz w:val="24"/>
                <w:szCs w:val="24"/>
              </w:rPr>
              <w:t xml:space="preserve">Pilier : le développement d’un capital humain et du </w:t>
            </w:r>
            <w:r w:rsidR="008213F8" w:rsidRPr="00EB5A4F">
              <w:rPr>
                <w:rFonts w:ascii="Arial" w:hAnsi="Arial" w:cs="Arial"/>
                <w:sz w:val="24"/>
                <w:szCs w:val="24"/>
              </w:rPr>
              <w:t>bien-être</w:t>
            </w:r>
            <w:r w:rsidRPr="00EB5A4F">
              <w:rPr>
                <w:rFonts w:ascii="Arial" w:hAnsi="Arial" w:cs="Arial"/>
                <w:sz w:val="24"/>
                <w:szCs w:val="24"/>
              </w:rPr>
              <w:t> : S</w:t>
            </w:r>
            <w:r w:rsidRPr="00EB5A4F">
              <w:rPr>
                <w:rFonts w:ascii="Arial" w:hAnsi="Arial" w:cs="Arial"/>
                <w:sz w:val="24"/>
                <w:szCs w:val="24"/>
                <w:lang w:val="fr-CM"/>
              </w:rPr>
              <w:t xml:space="preserve">anté et nutrition </w:t>
            </w:r>
          </w:p>
          <w:p w14:paraId="0A380B00" w14:textId="77777777" w:rsidR="00BF393D" w:rsidRPr="00EB5A4F" w:rsidRDefault="00BF393D" w:rsidP="00BF393D">
            <w:pPr>
              <w:rPr>
                <w:rFonts w:ascii="Arial" w:hAnsi="Arial" w:cs="Arial"/>
                <w:sz w:val="24"/>
                <w:szCs w:val="24"/>
              </w:rPr>
            </w:pPr>
            <w:r w:rsidRPr="00EB5A4F">
              <w:rPr>
                <w:rFonts w:ascii="Arial" w:hAnsi="Arial" w:cs="Arial"/>
                <w:sz w:val="24"/>
                <w:szCs w:val="24"/>
                <w:lang w:val="fr-CM"/>
              </w:rPr>
              <w:t>Paragraphe 313</w:t>
            </w:r>
          </w:p>
        </w:tc>
      </w:tr>
      <w:tr w:rsidR="00A163F1" w:rsidRPr="00EB5A4F" w14:paraId="7AD3CE6F" w14:textId="77777777" w:rsidTr="006B6250">
        <w:trPr>
          <w:trHeight w:val="303"/>
        </w:trPr>
        <w:tc>
          <w:tcPr>
            <w:tcW w:w="1737" w:type="pct"/>
          </w:tcPr>
          <w:p w14:paraId="6E846BEF" w14:textId="77777777" w:rsidR="00BF393D" w:rsidRPr="00EB5A4F" w:rsidRDefault="00BF393D" w:rsidP="00BF393D">
            <w:pPr>
              <w:rPr>
                <w:rFonts w:ascii="Arial" w:hAnsi="Arial" w:cs="Arial"/>
                <w:sz w:val="24"/>
                <w:szCs w:val="24"/>
              </w:rPr>
            </w:pPr>
            <w:r w:rsidRPr="00EB5A4F">
              <w:rPr>
                <w:rFonts w:ascii="Arial" w:hAnsi="Arial" w:cs="Arial"/>
                <w:sz w:val="24"/>
                <w:szCs w:val="24"/>
              </w:rPr>
              <w:t>Systématiser</w:t>
            </w:r>
            <w:r w:rsidRPr="00EB5A4F">
              <w:rPr>
                <w:rFonts w:ascii="Arial" w:hAnsi="Arial" w:cs="Arial"/>
                <w:spacing w:val="31"/>
                <w:sz w:val="24"/>
                <w:szCs w:val="24"/>
              </w:rPr>
              <w:t xml:space="preserve"> </w:t>
            </w:r>
            <w:r w:rsidRPr="00EB5A4F">
              <w:rPr>
                <w:rFonts w:ascii="Arial" w:hAnsi="Arial" w:cs="Arial"/>
                <w:sz w:val="24"/>
                <w:szCs w:val="24"/>
              </w:rPr>
              <w:t>l’utilisation</w:t>
            </w:r>
            <w:r w:rsidRPr="00EB5A4F">
              <w:rPr>
                <w:rFonts w:ascii="Arial" w:eastAsia="Times New Roman" w:hAnsi="Arial" w:cs="Arial"/>
                <w:spacing w:val="58"/>
                <w:w w:val="102"/>
                <w:sz w:val="24"/>
                <w:szCs w:val="24"/>
              </w:rPr>
              <w:t xml:space="preserve"> </w:t>
            </w:r>
            <w:r w:rsidRPr="00EB5A4F">
              <w:rPr>
                <w:rFonts w:ascii="Arial" w:hAnsi="Arial" w:cs="Arial"/>
                <w:sz w:val="24"/>
                <w:szCs w:val="24"/>
              </w:rPr>
              <w:t>d’un</w:t>
            </w:r>
            <w:r w:rsidRPr="00EB5A4F">
              <w:rPr>
                <w:rFonts w:ascii="Arial" w:hAnsi="Arial" w:cs="Arial"/>
                <w:spacing w:val="26"/>
                <w:sz w:val="24"/>
                <w:szCs w:val="24"/>
              </w:rPr>
              <w:t xml:space="preserve"> </w:t>
            </w:r>
            <w:r w:rsidRPr="00EB5A4F">
              <w:rPr>
                <w:rFonts w:ascii="Arial" w:hAnsi="Arial" w:cs="Arial"/>
                <w:sz w:val="24"/>
                <w:szCs w:val="24"/>
              </w:rPr>
              <w:t>dispositif</w:t>
            </w:r>
            <w:r w:rsidRPr="00EB5A4F">
              <w:rPr>
                <w:rFonts w:ascii="Arial" w:hAnsi="Arial" w:cs="Arial"/>
                <w:spacing w:val="33"/>
                <w:sz w:val="24"/>
                <w:szCs w:val="24"/>
              </w:rPr>
              <w:t xml:space="preserve"> </w:t>
            </w:r>
            <w:r w:rsidRPr="00EB5A4F">
              <w:rPr>
                <w:rFonts w:ascii="Arial" w:hAnsi="Arial" w:cs="Arial"/>
                <w:sz w:val="24"/>
                <w:szCs w:val="24"/>
              </w:rPr>
              <w:t>uniforme</w:t>
            </w:r>
            <w:r w:rsidRPr="00EB5A4F">
              <w:rPr>
                <w:rFonts w:ascii="Arial" w:hAnsi="Arial" w:cs="Arial"/>
                <w:spacing w:val="26"/>
                <w:sz w:val="24"/>
                <w:szCs w:val="24"/>
              </w:rPr>
              <w:t xml:space="preserve"> </w:t>
            </w:r>
            <w:r w:rsidRPr="00EB5A4F">
              <w:rPr>
                <w:rFonts w:ascii="Arial" w:hAnsi="Arial" w:cs="Arial"/>
                <w:sz w:val="24"/>
                <w:szCs w:val="24"/>
              </w:rPr>
              <w:t>de</w:t>
            </w:r>
            <w:r w:rsidRPr="00EB5A4F">
              <w:rPr>
                <w:rFonts w:ascii="Arial" w:hAnsi="Arial" w:cs="Arial"/>
                <w:spacing w:val="26"/>
                <w:sz w:val="24"/>
                <w:szCs w:val="24"/>
              </w:rPr>
              <w:t xml:space="preserve"> </w:t>
            </w:r>
            <w:r w:rsidRPr="00EB5A4F">
              <w:rPr>
                <w:rFonts w:ascii="Arial" w:hAnsi="Arial" w:cs="Arial"/>
                <w:sz w:val="24"/>
                <w:szCs w:val="24"/>
              </w:rPr>
              <w:t>collecte</w:t>
            </w:r>
            <w:r w:rsidRPr="00EB5A4F">
              <w:rPr>
                <w:rFonts w:ascii="Arial" w:hAnsi="Arial" w:cs="Arial"/>
                <w:spacing w:val="26"/>
                <w:sz w:val="24"/>
                <w:szCs w:val="24"/>
              </w:rPr>
              <w:t xml:space="preserve"> </w:t>
            </w:r>
            <w:r w:rsidRPr="00EB5A4F">
              <w:rPr>
                <w:rFonts w:ascii="Arial" w:hAnsi="Arial" w:cs="Arial"/>
                <w:sz w:val="24"/>
                <w:szCs w:val="24"/>
              </w:rPr>
              <w:t>statistique</w:t>
            </w:r>
            <w:r w:rsidRPr="00EB5A4F">
              <w:rPr>
                <w:rFonts w:ascii="Arial" w:hAnsi="Arial" w:cs="Arial"/>
                <w:spacing w:val="26"/>
                <w:sz w:val="24"/>
                <w:szCs w:val="24"/>
              </w:rPr>
              <w:t xml:space="preserve"> </w:t>
            </w:r>
            <w:r w:rsidRPr="00EB5A4F">
              <w:rPr>
                <w:rFonts w:ascii="Arial" w:hAnsi="Arial" w:cs="Arial"/>
                <w:sz w:val="24"/>
                <w:szCs w:val="24"/>
              </w:rPr>
              <w:t>dans</w:t>
            </w:r>
            <w:r w:rsidRPr="00EB5A4F">
              <w:rPr>
                <w:rFonts w:ascii="Arial" w:eastAsia="Times New Roman" w:hAnsi="Arial" w:cs="Arial"/>
                <w:w w:val="102"/>
                <w:sz w:val="24"/>
                <w:szCs w:val="24"/>
              </w:rPr>
              <w:t xml:space="preserve"> </w:t>
            </w:r>
            <w:r w:rsidRPr="00EB5A4F">
              <w:rPr>
                <w:rFonts w:ascii="Arial" w:hAnsi="Arial" w:cs="Arial"/>
                <w:sz w:val="24"/>
                <w:szCs w:val="24"/>
              </w:rPr>
              <w:t>les</w:t>
            </w:r>
            <w:r w:rsidRPr="00EB5A4F">
              <w:rPr>
                <w:rFonts w:ascii="Arial" w:hAnsi="Arial" w:cs="Arial"/>
                <w:spacing w:val="11"/>
                <w:sz w:val="24"/>
                <w:szCs w:val="24"/>
              </w:rPr>
              <w:t xml:space="preserve"> </w:t>
            </w:r>
            <w:r w:rsidRPr="00EB5A4F">
              <w:rPr>
                <w:rFonts w:ascii="Arial" w:hAnsi="Arial" w:cs="Arial"/>
                <w:sz w:val="24"/>
                <w:szCs w:val="24"/>
              </w:rPr>
              <w:t>FOSA</w:t>
            </w:r>
            <w:r w:rsidRPr="00EB5A4F">
              <w:rPr>
                <w:rFonts w:ascii="Arial" w:hAnsi="Arial" w:cs="Arial"/>
                <w:spacing w:val="12"/>
                <w:sz w:val="24"/>
                <w:szCs w:val="24"/>
              </w:rPr>
              <w:t xml:space="preserve"> </w:t>
            </w:r>
            <w:r w:rsidRPr="00EB5A4F">
              <w:rPr>
                <w:rFonts w:ascii="Arial" w:hAnsi="Arial" w:cs="Arial"/>
                <w:sz w:val="24"/>
                <w:szCs w:val="24"/>
              </w:rPr>
              <w:t>publiques</w:t>
            </w:r>
            <w:r w:rsidRPr="00EB5A4F">
              <w:rPr>
                <w:rFonts w:ascii="Arial" w:hAnsi="Arial" w:cs="Arial"/>
                <w:spacing w:val="12"/>
                <w:sz w:val="24"/>
                <w:szCs w:val="24"/>
              </w:rPr>
              <w:t xml:space="preserve"> </w:t>
            </w:r>
            <w:r w:rsidRPr="00EB5A4F">
              <w:rPr>
                <w:rFonts w:ascii="Arial" w:hAnsi="Arial" w:cs="Arial"/>
                <w:sz w:val="24"/>
                <w:szCs w:val="24"/>
              </w:rPr>
              <w:t>et</w:t>
            </w:r>
            <w:r w:rsidRPr="00EB5A4F">
              <w:rPr>
                <w:rFonts w:ascii="Arial" w:hAnsi="Arial" w:cs="Arial"/>
                <w:spacing w:val="12"/>
                <w:sz w:val="24"/>
                <w:szCs w:val="24"/>
              </w:rPr>
              <w:t xml:space="preserve"> </w:t>
            </w:r>
            <w:r w:rsidRPr="00EB5A4F">
              <w:rPr>
                <w:rFonts w:ascii="Arial" w:hAnsi="Arial" w:cs="Arial"/>
                <w:spacing w:val="-1"/>
                <w:sz w:val="24"/>
                <w:szCs w:val="24"/>
              </w:rPr>
              <w:t>privées</w:t>
            </w:r>
          </w:p>
        </w:tc>
        <w:tc>
          <w:tcPr>
            <w:tcW w:w="1316" w:type="pct"/>
          </w:tcPr>
          <w:p w14:paraId="692DB053" w14:textId="77777777" w:rsidR="00BF393D" w:rsidRPr="00EB5A4F" w:rsidRDefault="00BF393D" w:rsidP="00BF393D">
            <w:pPr>
              <w:rPr>
                <w:rFonts w:ascii="Arial" w:hAnsi="Arial" w:cs="Arial"/>
                <w:sz w:val="24"/>
                <w:szCs w:val="24"/>
                <w:lang w:val="fr-CM"/>
              </w:rPr>
            </w:pPr>
            <w:r w:rsidRPr="00EB5A4F">
              <w:rPr>
                <w:rFonts w:ascii="Arial" w:hAnsi="Arial" w:cs="Arial"/>
                <w:sz w:val="24"/>
                <w:szCs w:val="24"/>
                <w:lang w:val="fr-CM"/>
              </w:rPr>
              <w:t>Axe stratégique renforcement du système  de santé</w:t>
            </w:r>
          </w:p>
        </w:tc>
        <w:tc>
          <w:tcPr>
            <w:tcW w:w="1947" w:type="pct"/>
          </w:tcPr>
          <w:p w14:paraId="18D24DC6" w14:textId="3337CADF" w:rsidR="00BF393D" w:rsidRPr="00EB5A4F" w:rsidRDefault="00BF393D" w:rsidP="00BF393D">
            <w:pPr>
              <w:rPr>
                <w:rFonts w:ascii="Arial" w:hAnsi="Arial" w:cs="Arial"/>
                <w:sz w:val="24"/>
                <w:szCs w:val="24"/>
                <w:lang w:val="fr-CM"/>
              </w:rPr>
            </w:pPr>
            <w:r w:rsidRPr="00EB5A4F">
              <w:rPr>
                <w:rFonts w:ascii="Arial" w:hAnsi="Arial" w:cs="Arial"/>
                <w:sz w:val="24"/>
                <w:szCs w:val="24"/>
              </w:rPr>
              <w:t xml:space="preserve">Pilier : le développement d’un capital humain et du </w:t>
            </w:r>
            <w:r w:rsidR="008213F8" w:rsidRPr="00EB5A4F">
              <w:rPr>
                <w:rFonts w:ascii="Arial" w:hAnsi="Arial" w:cs="Arial"/>
                <w:sz w:val="24"/>
                <w:szCs w:val="24"/>
              </w:rPr>
              <w:t>bien-être</w:t>
            </w:r>
            <w:r w:rsidRPr="00EB5A4F">
              <w:rPr>
                <w:rFonts w:ascii="Arial" w:hAnsi="Arial" w:cs="Arial"/>
                <w:sz w:val="24"/>
                <w:szCs w:val="24"/>
              </w:rPr>
              <w:t> : S</w:t>
            </w:r>
            <w:r w:rsidRPr="00EB5A4F">
              <w:rPr>
                <w:rFonts w:ascii="Arial" w:hAnsi="Arial" w:cs="Arial"/>
                <w:sz w:val="24"/>
                <w:szCs w:val="24"/>
                <w:lang w:val="fr-CM"/>
              </w:rPr>
              <w:t xml:space="preserve">anté et nutrition </w:t>
            </w:r>
          </w:p>
          <w:p w14:paraId="56FE74CD" w14:textId="77777777" w:rsidR="00BF393D" w:rsidRPr="00EB5A4F" w:rsidRDefault="00BF393D" w:rsidP="00BF393D">
            <w:pPr>
              <w:rPr>
                <w:rFonts w:ascii="Arial" w:hAnsi="Arial" w:cs="Arial"/>
                <w:sz w:val="24"/>
                <w:szCs w:val="24"/>
              </w:rPr>
            </w:pPr>
            <w:r w:rsidRPr="00EB5A4F">
              <w:rPr>
                <w:rFonts w:ascii="Arial" w:hAnsi="Arial" w:cs="Arial"/>
                <w:sz w:val="24"/>
                <w:szCs w:val="24"/>
                <w:lang w:val="fr-CM"/>
              </w:rPr>
              <w:t>Paragraphe 313</w:t>
            </w:r>
          </w:p>
        </w:tc>
      </w:tr>
      <w:tr w:rsidR="00A163F1" w:rsidRPr="00EB5A4F" w14:paraId="583EA4F1" w14:textId="77777777" w:rsidTr="006B6250">
        <w:trPr>
          <w:trHeight w:val="138"/>
        </w:trPr>
        <w:tc>
          <w:tcPr>
            <w:tcW w:w="1737" w:type="pct"/>
          </w:tcPr>
          <w:p w14:paraId="2AA38318" w14:textId="77777777" w:rsidR="00BF393D" w:rsidRPr="00EB5A4F" w:rsidRDefault="00BF393D" w:rsidP="00BF393D">
            <w:pPr>
              <w:rPr>
                <w:rFonts w:ascii="Arial" w:hAnsi="Arial" w:cs="Arial"/>
                <w:spacing w:val="-1"/>
                <w:sz w:val="24"/>
                <w:szCs w:val="24"/>
              </w:rPr>
            </w:pPr>
            <w:r w:rsidRPr="00EB5A4F">
              <w:rPr>
                <w:rFonts w:ascii="Arial" w:hAnsi="Arial" w:cs="Arial"/>
                <w:spacing w:val="6"/>
                <w:sz w:val="24"/>
                <w:szCs w:val="24"/>
              </w:rPr>
              <w:t xml:space="preserve">Fidéliser </w:t>
            </w:r>
            <w:r w:rsidRPr="00EB5A4F">
              <w:rPr>
                <w:rFonts w:ascii="Arial" w:hAnsi="Arial" w:cs="Arial"/>
                <w:sz w:val="24"/>
                <w:szCs w:val="24"/>
              </w:rPr>
              <w:t>es</w:t>
            </w:r>
            <w:r w:rsidRPr="00EB5A4F">
              <w:rPr>
                <w:rFonts w:ascii="Arial" w:hAnsi="Arial" w:cs="Arial"/>
                <w:spacing w:val="2"/>
                <w:sz w:val="24"/>
                <w:szCs w:val="24"/>
              </w:rPr>
              <w:t xml:space="preserve"> </w:t>
            </w:r>
            <w:r w:rsidRPr="00EB5A4F">
              <w:rPr>
                <w:rFonts w:ascii="Arial" w:hAnsi="Arial" w:cs="Arial"/>
                <w:sz w:val="24"/>
                <w:szCs w:val="24"/>
              </w:rPr>
              <w:t>personnels</w:t>
            </w:r>
            <w:r w:rsidRPr="00EB5A4F">
              <w:rPr>
                <w:rFonts w:ascii="Arial" w:hAnsi="Arial" w:cs="Arial"/>
                <w:spacing w:val="3"/>
                <w:sz w:val="24"/>
                <w:szCs w:val="24"/>
              </w:rPr>
              <w:t xml:space="preserve"> </w:t>
            </w:r>
            <w:r w:rsidRPr="00EB5A4F">
              <w:rPr>
                <w:rFonts w:ascii="Arial" w:hAnsi="Arial" w:cs="Arial"/>
                <w:sz w:val="24"/>
                <w:szCs w:val="24"/>
              </w:rPr>
              <w:t>de</w:t>
            </w:r>
            <w:r w:rsidRPr="00EB5A4F">
              <w:rPr>
                <w:rFonts w:ascii="Arial" w:hAnsi="Arial" w:cs="Arial"/>
                <w:spacing w:val="2"/>
                <w:sz w:val="24"/>
                <w:szCs w:val="24"/>
              </w:rPr>
              <w:t xml:space="preserve"> </w:t>
            </w:r>
            <w:r w:rsidRPr="00EB5A4F">
              <w:rPr>
                <w:rFonts w:ascii="Arial" w:hAnsi="Arial" w:cs="Arial"/>
                <w:sz w:val="24"/>
                <w:szCs w:val="24"/>
              </w:rPr>
              <w:t>santé</w:t>
            </w:r>
            <w:r w:rsidRPr="00EB5A4F">
              <w:rPr>
                <w:rFonts w:ascii="Arial" w:hAnsi="Arial" w:cs="Arial"/>
                <w:spacing w:val="3"/>
                <w:sz w:val="24"/>
                <w:szCs w:val="24"/>
              </w:rPr>
              <w:t xml:space="preserve"> </w:t>
            </w:r>
            <w:r w:rsidRPr="00EB5A4F">
              <w:rPr>
                <w:rFonts w:ascii="Arial" w:hAnsi="Arial" w:cs="Arial"/>
                <w:sz w:val="24"/>
                <w:szCs w:val="24"/>
              </w:rPr>
              <w:t>à</w:t>
            </w:r>
            <w:r w:rsidRPr="00EB5A4F">
              <w:rPr>
                <w:rFonts w:ascii="Arial" w:hAnsi="Arial" w:cs="Arial"/>
                <w:spacing w:val="3"/>
                <w:sz w:val="24"/>
                <w:szCs w:val="24"/>
              </w:rPr>
              <w:t xml:space="preserve"> </w:t>
            </w:r>
            <w:r w:rsidRPr="00EB5A4F">
              <w:rPr>
                <w:rFonts w:ascii="Arial" w:hAnsi="Arial" w:cs="Arial"/>
                <w:sz w:val="24"/>
                <w:szCs w:val="24"/>
              </w:rPr>
              <w:t>leurs</w:t>
            </w:r>
            <w:r w:rsidRPr="00EB5A4F">
              <w:rPr>
                <w:rFonts w:ascii="Arial" w:hAnsi="Arial" w:cs="Arial"/>
                <w:spacing w:val="2"/>
                <w:sz w:val="24"/>
                <w:szCs w:val="24"/>
              </w:rPr>
              <w:t xml:space="preserve"> </w:t>
            </w:r>
            <w:r w:rsidRPr="00EB5A4F">
              <w:rPr>
                <w:rFonts w:ascii="Arial" w:hAnsi="Arial" w:cs="Arial"/>
                <w:sz w:val="24"/>
                <w:szCs w:val="24"/>
              </w:rPr>
              <w:t>postes</w:t>
            </w:r>
            <w:r w:rsidRPr="00EB5A4F">
              <w:rPr>
                <w:rFonts w:ascii="Arial" w:eastAsia="Times New Roman" w:hAnsi="Arial" w:cs="Arial"/>
                <w:w w:val="102"/>
                <w:sz w:val="24"/>
                <w:szCs w:val="24"/>
              </w:rPr>
              <w:t xml:space="preserve"> </w:t>
            </w:r>
            <w:r w:rsidRPr="00EB5A4F">
              <w:rPr>
                <w:rFonts w:ascii="Arial" w:hAnsi="Arial" w:cs="Arial"/>
                <w:sz w:val="24"/>
                <w:szCs w:val="24"/>
              </w:rPr>
              <w:t>de</w:t>
            </w:r>
            <w:r w:rsidRPr="00EB5A4F">
              <w:rPr>
                <w:rFonts w:ascii="Arial" w:hAnsi="Arial" w:cs="Arial"/>
                <w:spacing w:val="10"/>
                <w:sz w:val="24"/>
                <w:szCs w:val="24"/>
              </w:rPr>
              <w:t xml:space="preserve"> </w:t>
            </w:r>
            <w:r w:rsidRPr="00EB5A4F">
              <w:rPr>
                <w:rFonts w:ascii="Arial" w:hAnsi="Arial" w:cs="Arial"/>
                <w:spacing w:val="-1"/>
                <w:sz w:val="24"/>
                <w:szCs w:val="24"/>
              </w:rPr>
              <w:lastRenderedPageBreak/>
              <w:t>travail</w:t>
            </w:r>
            <w:r w:rsidRPr="00EB5A4F">
              <w:rPr>
                <w:rFonts w:ascii="Arial" w:hAnsi="Arial" w:cs="Arial"/>
                <w:spacing w:val="11"/>
                <w:sz w:val="24"/>
                <w:szCs w:val="24"/>
              </w:rPr>
              <w:t xml:space="preserve"> </w:t>
            </w:r>
            <w:r w:rsidRPr="00EB5A4F">
              <w:rPr>
                <w:rFonts w:ascii="Arial" w:hAnsi="Arial" w:cs="Arial"/>
                <w:sz w:val="24"/>
                <w:szCs w:val="24"/>
              </w:rPr>
              <w:t>en</w:t>
            </w:r>
            <w:r w:rsidRPr="00EB5A4F">
              <w:rPr>
                <w:rFonts w:ascii="Arial" w:hAnsi="Arial" w:cs="Arial"/>
                <w:spacing w:val="10"/>
                <w:sz w:val="24"/>
                <w:szCs w:val="24"/>
              </w:rPr>
              <w:t xml:space="preserve"> </w:t>
            </w:r>
            <w:r w:rsidRPr="00EB5A4F">
              <w:rPr>
                <w:rFonts w:ascii="Arial" w:hAnsi="Arial" w:cs="Arial"/>
                <w:spacing w:val="-1"/>
                <w:sz w:val="24"/>
                <w:szCs w:val="24"/>
              </w:rPr>
              <w:t>tirant</w:t>
            </w:r>
            <w:r w:rsidRPr="00EB5A4F">
              <w:rPr>
                <w:rFonts w:ascii="Arial" w:hAnsi="Arial" w:cs="Arial"/>
                <w:spacing w:val="11"/>
                <w:sz w:val="24"/>
                <w:szCs w:val="24"/>
              </w:rPr>
              <w:t xml:space="preserve"> </w:t>
            </w:r>
            <w:r w:rsidRPr="00EB5A4F">
              <w:rPr>
                <w:rFonts w:ascii="Arial" w:hAnsi="Arial" w:cs="Arial"/>
                <w:spacing w:val="-1"/>
                <w:sz w:val="24"/>
                <w:szCs w:val="24"/>
              </w:rPr>
              <w:t>profit</w:t>
            </w:r>
            <w:r w:rsidRPr="00EB5A4F">
              <w:rPr>
                <w:rFonts w:ascii="Arial" w:hAnsi="Arial" w:cs="Arial"/>
                <w:spacing w:val="11"/>
                <w:sz w:val="24"/>
                <w:szCs w:val="24"/>
              </w:rPr>
              <w:t xml:space="preserve"> </w:t>
            </w:r>
            <w:r w:rsidRPr="00EB5A4F">
              <w:rPr>
                <w:rFonts w:ascii="Arial" w:hAnsi="Arial" w:cs="Arial"/>
                <w:sz w:val="24"/>
                <w:szCs w:val="24"/>
              </w:rPr>
              <w:t>de</w:t>
            </w:r>
            <w:r w:rsidRPr="00EB5A4F">
              <w:rPr>
                <w:rFonts w:ascii="Arial" w:hAnsi="Arial" w:cs="Arial"/>
                <w:spacing w:val="10"/>
                <w:sz w:val="24"/>
                <w:szCs w:val="24"/>
              </w:rPr>
              <w:t xml:space="preserve"> </w:t>
            </w:r>
            <w:r w:rsidRPr="00EB5A4F">
              <w:rPr>
                <w:rFonts w:ascii="Arial" w:hAnsi="Arial" w:cs="Arial"/>
                <w:sz w:val="24"/>
                <w:szCs w:val="24"/>
              </w:rPr>
              <w:t>la</w:t>
            </w:r>
            <w:r w:rsidRPr="00EB5A4F">
              <w:rPr>
                <w:rFonts w:ascii="Arial" w:hAnsi="Arial" w:cs="Arial"/>
                <w:spacing w:val="11"/>
                <w:sz w:val="24"/>
                <w:szCs w:val="24"/>
              </w:rPr>
              <w:t xml:space="preserve"> </w:t>
            </w:r>
            <w:r w:rsidRPr="00EB5A4F">
              <w:rPr>
                <w:rFonts w:ascii="Arial" w:hAnsi="Arial" w:cs="Arial"/>
                <w:spacing w:val="-1"/>
                <w:sz w:val="24"/>
                <w:szCs w:val="24"/>
              </w:rPr>
              <w:t>décentralisation</w:t>
            </w:r>
          </w:p>
        </w:tc>
        <w:tc>
          <w:tcPr>
            <w:tcW w:w="1316" w:type="pct"/>
          </w:tcPr>
          <w:p w14:paraId="5DE8F27A" w14:textId="77777777" w:rsidR="00BF393D" w:rsidRPr="00EB5A4F" w:rsidRDefault="00BF393D" w:rsidP="00BF393D">
            <w:pPr>
              <w:rPr>
                <w:rFonts w:ascii="Arial" w:hAnsi="Arial" w:cs="Arial"/>
                <w:sz w:val="24"/>
                <w:szCs w:val="24"/>
                <w:lang w:val="fr-CM"/>
              </w:rPr>
            </w:pPr>
            <w:r w:rsidRPr="00EB5A4F">
              <w:rPr>
                <w:rFonts w:ascii="Arial" w:hAnsi="Arial" w:cs="Arial"/>
                <w:sz w:val="24"/>
                <w:szCs w:val="24"/>
                <w:lang w:val="fr-CM"/>
              </w:rPr>
              <w:lastRenderedPageBreak/>
              <w:t>Axe stratégique renforcement du système  de santé</w:t>
            </w:r>
          </w:p>
        </w:tc>
        <w:tc>
          <w:tcPr>
            <w:tcW w:w="1947" w:type="pct"/>
          </w:tcPr>
          <w:p w14:paraId="4CAB2C74" w14:textId="7700BF7C" w:rsidR="00BF393D" w:rsidRPr="00EB5A4F" w:rsidRDefault="00BF393D" w:rsidP="00BF393D">
            <w:pPr>
              <w:rPr>
                <w:rFonts w:ascii="Arial" w:hAnsi="Arial" w:cs="Arial"/>
                <w:sz w:val="24"/>
                <w:szCs w:val="24"/>
                <w:lang w:val="fr-CM"/>
              </w:rPr>
            </w:pPr>
            <w:r w:rsidRPr="00EB5A4F">
              <w:rPr>
                <w:rFonts w:ascii="Arial" w:hAnsi="Arial" w:cs="Arial"/>
                <w:sz w:val="24"/>
                <w:szCs w:val="24"/>
              </w:rPr>
              <w:t xml:space="preserve">Pilier : le développement d’un capital humain et du </w:t>
            </w:r>
            <w:r w:rsidR="008213F8" w:rsidRPr="00EB5A4F">
              <w:rPr>
                <w:rFonts w:ascii="Arial" w:hAnsi="Arial" w:cs="Arial"/>
                <w:sz w:val="24"/>
                <w:szCs w:val="24"/>
              </w:rPr>
              <w:t>bien-être</w:t>
            </w:r>
            <w:r w:rsidRPr="00EB5A4F">
              <w:rPr>
                <w:rFonts w:ascii="Arial" w:hAnsi="Arial" w:cs="Arial"/>
                <w:sz w:val="24"/>
                <w:szCs w:val="24"/>
              </w:rPr>
              <w:t> : S</w:t>
            </w:r>
            <w:r w:rsidRPr="00EB5A4F">
              <w:rPr>
                <w:rFonts w:ascii="Arial" w:hAnsi="Arial" w:cs="Arial"/>
                <w:sz w:val="24"/>
                <w:szCs w:val="24"/>
                <w:lang w:val="fr-CM"/>
              </w:rPr>
              <w:t xml:space="preserve">anté et nutrition </w:t>
            </w:r>
          </w:p>
          <w:p w14:paraId="5DD53AD3" w14:textId="77777777" w:rsidR="00BF393D" w:rsidRPr="00EB5A4F" w:rsidRDefault="00BF393D" w:rsidP="00BA752B">
            <w:pPr>
              <w:rPr>
                <w:rFonts w:ascii="Arial" w:hAnsi="Arial" w:cs="Arial"/>
                <w:sz w:val="24"/>
                <w:szCs w:val="24"/>
              </w:rPr>
            </w:pPr>
            <w:r w:rsidRPr="00EB5A4F">
              <w:rPr>
                <w:rFonts w:ascii="Arial" w:hAnsi="Arial" w:cs="Arial"/>
                <w:sz w:val="24"/>
                <w:szCs w:val="24"/>
                <w:lang w:val="fr-CM"/>
              </w:rPr>
              <w:lastRenderedPageBreak/>
              <w:t>Paragraphe 3</w:t>
            </w:r>
            <w:r w:rsidR="00BA752B" w:rsidRPr="00EB5A4F">
              <w:rPr>
                <w:rFonts w:ascii="Arial" w:hAnsi="Arial" w:cs="Arial"/>
                <w:sz w:val="24"/>
                <w:szCs w:val="24"/>
                <w:lang w:val="fr-CM"/>
              </w:rPr>
              <w:t>15</w:t>
            </w:r>
          </w:p>
        </w:tc>
      </w:tr>
      <w:tr w:rsidR="00A163F1" w:rsidRPr="00EB5A4F" w14:paraId="4E29C968" w14:textId="77777777" w:rsidTr="006B6250">
        <w:trPr>
          <w:trHeight w:val="139"/>
        </w:trPr>
        <w:tc>
          <w:tcPr>
            <w:tcW w:w="1737" w:type="pct"/>
          </w:tcPr>
          <w:p w14:paraId="764A87CA" w14:textId="77777777" w:rsidR="00EC5F40" w:rsidRPr="00EB5A4F" w:rsidRDefault="00EC5F40" w:rsidP="00BA78E4">
            <w:pPr>
              <w:rPr>
                <w:rFonts w:ascii="Arial" w:hAnsi="Arial" w:cs="Arial"/>
                <w:spacing w:val="10"/>
                <w:sz w:val="24"/>
                <w:szCs w:val="24"/>
              </w:rPr>
            </w:pPr>
            <w:r w:rsidRPr="00EB5A4F">
              <w:rPr>
                <w:rFonts w:ascii="Arial" w:hAnsi="Arial" w:cs="Arial"/>
                <w:spacing w:val="-1"/>
                <w:sz w:val="24"/>
                <w:szCs w:val="24"/>
              </w:rPr>
              <w:lastRenderedPageBreak/>
              <w:t xml:space="preserve">Recruter massivement </w:t>
            </w:r>
            <w:r w:rsidRPr="00EB5A4F">
              <w:rPr>
                <w:rFonts w:ascii="Arial" w:hAnsi="Arial" w:cs="Arial"/>
                <w:sz w:val="24"/>
                <w:szCs w:val="24"/>
              </w:rPr>
              <w:t>dans</w:t>
            </w:r>
            <w:r w:rsidRPr="00EB5A4F">
              <w:rPr>
                <w:rFonts w:ascii="Arial" w:hAnsi="Arial" w:cs="Arial"/>
                <w:spacing w:val="10"/>
                <w:sz w:val="24"/>
                <w:szCs w:val="24"/>
              </w:rPr>
              <w:t xml:space="preserve"> </w:t>
            </w:r>
            <w:r w:rsidRPr="00EB5A4F">
              <w:rPr>
                <w:rFonts w:ascii="Arial" w:hAnsi="Arial" w:cs="Arial"/>
                <w:sz w:val="24"/>
                <w:szCs w:val="24"/>
              </w:rPr>
              <w:t>le</w:t>
            </w:r>
            <w:r w:rsidRPr="00EB5A4F">
              <w:rPr>
                <w:rFonts w:ascii="Arial" w:hAnsi="Arial" w:cs="Arial"/>
                <w:spacing w:val="9"/>
                <w:sz w:val="24"/>
                <w:szCs w:val="24"/>
              </w:rPr>
              <w:t xml:space="preserve"> </w:t>
            </w:r>
            <w:r w:rsidRPr="00EB5A4F">
              <w:rPr>
                <w:rFonts w:ascii="Arial" w:hAnsi="Arial" w:cs="Arial"/>
                <w:sz w:val="24"/>
                <w:szCs w:val="24"/>
              </w:rPr>
              <w:t>sous-secteur</w:t>
            </w:r>
            <w:r w:rsidRPr="00EB5A4F">
              <w:rPr>
                <w:rFonts w:ascii="Arial" w:hAnsi="Arial" w:cs="Arial"/>
                <w:spacing w:val="9"/>
                <w:sz w:val="24"/>
                <w:szCs w:val="24"/>
              </w:rPr>
              <w:t xml:space="preserve"> </w:t>
            </w:r>
            <w:r w:rsidRPr="00EB5A4F">
              <w:rPr>
                <w:rFonts w:ascii="Arial" w:hAnsi="Arial" w:cs="Arial"/>
                <w:sz w:val="24"/>
                <w:szCs w:val="24"/>
              </w:rPr>
              <w:t>public</w:t>
            </w:r>
          </w:p>
        </w:tc>
        <w:tc>
          <w:tcPr>
            <w:tcW w:w="1316" w:type="pct"/>
          </w:tcPr>
          <w:p w14:paraId="24485336" w14:textId="77777777" w:rsidR="00EC5F40" w:rsidRPr="00EB5A4F" w:rsidRDefault="00EC5F40" w:rsidP="00BA78E4">
            <w:pPr>
              <w:rPr>
                <w:rFonts w:ascii="Arial" w:hAnsi="Arial" w:cs="Arial"/>
                <w:sz w:val="24"/>
                <w:szCs w:val="24"/>
                <w:lang w:val="fr-CM"/>
              </w:rPr>
            </w:pPr>
            <w:r w:rsidRPr="00EB5A4F">
              <w:rPr>
                <w:rFonts w:ascii="Arial" w:hAnsi="Arial" w:cs="Arial"/>
                <w:sz w:val="24"/>
                <w:szCs w:val="24"/>
                <w:lang w:val="fr-CM"/>
              </w:rPr>
              <w:t>Axe renforcement du système de santé</w:t>
            </w:r>
          </w:p>
        </w:tc>
        <w:tc>
          <w:tcPr>
            <w:tcW w:w="1947" w:type="pct"/>
          </w:tcPr>
          <w:p w14:paraId="05ACF7CB" w14:textId="20A01F85" w:rsidR="00EC5F40" w:rsidRPr="00EB5A4F" w:rsidRDefault="00EC5F40" w:rsidP="00BA78E4">
            <w:pPr>
              <w:rPr>
                <w:rFonts w:ascii="Arial" w:hAnsi="Arial" w:cs="Arial"/>
                <w:sz w:val="24"/>
                <w:szCs w:val="24"/>
                <w:lang w:val="fr-CM"/>
              </w:rPr>
            </w:pPr>
            <w:r w:rsidRPr="00EB5A4F">
              <w:rPr>
                <w:rFonts w:ascii="Arial" w:hAnsi="Arial" w:cs="Arial"/>
                <w:sz w:val="24"/>
                <w:szCs w:val="24"/>
              </w:rPr>
              <w:t xml:space="preserve">Pilier : le développement d’un capital humain et du </w:t>
            </w:r>
            <w:r w:rsidR="008213F8" w:rsidRPr="00EB5A4F">
              <w:rPr>
                <w:rFonts w:ascii="Arial" w:hAnsi="Arial" w:cs="Arial"/>
                <w:sz w:val="24"/>
                <w:szCs w:val="24"/>
              </w:rPr>
              <w:t>bien-être</w:t>
            </w:r>
            <w:r w:rsidRPr="00EB5A4F">
              <w:rPr>
                <w:rFonts w:ascii="Arial" w:hAnsi="Arial" w:cs="Arial"/>
                <w:sz w:val="24"/>
                <w:szCs w:val="24"/>
              </w:rPr>
              <w:t> : S</w:t>
            </w:r>
            <w:r w:rsidRPr="00EB5A4F">
              <w:rPr>
                <w:rFonts w:ascii="Arial" w:hAnsi="Arial" w:cs="Arial"/>
                <w:sz w:val="24"/>
                <w:szCs w:val="24"/>
                <w:lang w:val="fr-CM"/>
              </w:rPr>
              <w:t xml:space="preserve">anté et nutrition </w:t>
            </w:r>
          </w:p>
          <w:p w14:paraId="57AACA90" w14:textId="77777777" w:rsidR="00EC5F40" w:rsidRPr="00EB5A4F" w:rsidRDefault="00EC5F40" w:rsidP="00BA78E4">
            <w:pPr>
              <w:rPr>
                <w:rFonts w:ascii="Arial" w:hAnsi="Arial" w:cs="Arial"/>
                <w:sz w:val="24"/>
                <w:szCs w:val="24"/>
              </w:rPr>
            </w:pPr>
            <w:r w:rsidRPr="00EB5A4F">
              <w:rPr>
                <w:rFonts w:ascii="Arial" w:hAnsi="Arial" w:cs="Arial"/>
                <w:sz w:val="24"/>
                <w:szCs w:val="24"/>
                <w:lang w:val="fr-CM"/>
              </w:rPr>
              <w:t>Paragraphe 315</w:t>
            </w:r>
          </w:p>
        </w:tc>
      </w:tr>
      <w:tr w:rsidR="00A163F1" w:rsidRPr="00EB5A4F" w14:paraId="39FF7E27" w14:textId="77777777" w:rsidTr="006B6250">
        <w:trPr>
          <w:trHeight w:val="138"/>
        </w:trPr>
        <w:tc>
          <w:tcPr>
            <w:tcW w:w="1737" w:type="pct"/>
          </w:tcPr>
          <w:p w14:paraId="3420857B" w14:textId="77777777" w:rsidR="00EC5F40" w:rsidRPr="00EB5A4F" w:rsidRDefault="00EC5F40" w:rsidP="00BA78E4">
            <w:pPr>
              <w:rPr>
                <w:rFonts w:ascii="Arial" w:hAnsi="Arial" w:cs="Arial"/>
                <w:sz w:val="24"/>
                <w:szCs w:val="24"/>
              </w:rPr>
            </w:pPr>
            <w:r w:rsidRPr="00EB5A4F">
              <w:rPr>
                <w:rFonts w:ascii="Arial" w:hAnsi="Arial" w:cs="Arial"/>
                <w:spacing w:val="10"/>
                <w:sz w:val="24"/>
                <w:szCs w:val="24"/>
              </w:rPr>
              <w:t>Valoriser l</w:t>
            </w:r>
            <w:r w:rsidRPr="00EB5A4F">
              <w:rPr>
                <w:rFonts w:ascii="Arial" w:hAnsi="Arial" w:cs="Arial"/>
                <w:sz w:val="24"/>
                <w:szCs w:val="24"/>
              </w:rPr>
              <w:t>es</w:t>
            </w:r>
            <w:r w:rsidRPr="00EB5A4F">
              <w:rPr>
                <w:rFonts w:ascii="Arial" w:hAnsi="Arial" w:cs="Arial"/>
                <w:spacing w:val="26"/>
                <w:sz w:val="24"/>
                <w:szCs w:val="24"/>
              </w:rPr>
              <w:t xml:space="preserve"> </w:t>
            </w:r>
            <w:r w:rsidRPr="00EB5A4F">
              <w:rPr>
                <w:rFonts w:ascii="Arial" w:hAnsi="Arial" w:cs="Arial"/>
                <w:sz w:val="24"/>
                <w:szCs w:val="24"/>
              </w:rPr>
              <w:t>personnels</w:t>
            </w:r>
            <w:r w:rsidRPr="00EB5A4F">
              <w:rPr>
                <w:rFonts w:ascii="Arial" w:hAnsi="Arial" w:cs="Arial"/>
                <w:spacing w:val="25"/>
                <w:sz w:val="24"/>
                <w:szCs w:val="24"/>
              </w:rPr>
              <w:t xml:space="preserve"> </w:t>
            </w:r>
            <w:r w:rsidRPr="00EB5A4F">
              <w:rPr>
                <w:rFonts w:ascii="Arial" w:hAnsi="Arial" w:cs="Arial"/>
                <w:sz w:val="24"/>
                <w:szCs w:val="24"/>
              </w:rPr>
              <w:t>soignants</w:t>
            </w:r>
            <w:r w:rsidRPr="00EB5A4F">
              <w:rPr>
                <w:rFonts w:ascii="Arial" w:hAnsi="Arial" w:cs="Arial"/>
                <w:spacing w:val="26"/>
                <w:sz w:val="24"/>
                <w:szCs w:val="24"/>
              </w:rPr>
              <w:t xml:space="preserve"> </w:t>
            </w:r>
            <w:r w:rsidRPr="00EB5A4F">
              <w:rPr>
                <w:rFonts w:ascii="Arial" w:hAnsi="Arial" w:cs="Arial"/>
                <w:sz w:val="24"/>
                <w:szCs w:val="24"/>
              </w:rPr>
              <w:t>à</w:t>
            </w:r>
            <w:r w:rsidRPr="00EB5A4F">
              <w:rPr>
                <w:rFonts w:ascii="Arial" w:hAnsi="Arial" w:cs="Arial"/>
                <w:spacing w:val="25"/>
                <w:sz w:val="24"/>
                <w:szCs w:val="24"/>
              </w:rPr>
              <w:t xml:space="preserve"> </w:t>
            </w:r>
            <w:r w:rsidRPr="00EB5A4F">
              <w:rPr>
                <w:rFonts w:ascii="Arial" w:hAnsi="Arial" w:cs="Arial"/>
                <w:sz w:val="24"/>
                <w:szCs w:val="24"/>
              </w:rPr>
              <w:t>travers</w:t>
            </w:r>
            <w:r w:rsidRPr="00EB5A4F">
              <w:rPr>
                <w:rFonts w:ascii="Arial" w:eastAsia="Times New Roman" w:hAnsi="Arial" w:cs="Arial"/>
                <w:spacing w:val="58"/>
                <w:w w:val="102"/>
                <w:sz w:val="24"/>
                <w:szCs w:val="24"/>
              </w:rPr>
              <w:t xml:space="preserve"> </w:t>
            </w:r>
            <w:r w:rsidRPr="00EB5A4F">
              <w:rPr>
                <w:rFonts w:ascii="Arial" w:hAnsi="Arial" w:cs="Arial"/>
                <w:sz w:val="24"/>
                <w:szCs w:val="24"/>
              </w:rPr>
              <w:t>l’implication</w:t>
            </w:r>
            <w:r w:rsidRPr="00EB5A4F">
              <w:rPr>
                <w:rFonts w:ascii="Arial" w:hAnsi="Arial" w:cs="Arial"/>
                <w:spacing w:val="24"/>
                <w:sz w:val="24"/>
                <w:szCs w:val="24"/>
              </w:rPr>
              <w:t xml:space="preserve"> </w:t>
            </w:r>
            <w:r w:rsidRPr="00EB5A4F">
              <w:rPr>
                <w:rFonts w:ascii="Arial" w:hAnsi="Arial" w:cs="Arial"/>
                <w:sz w:val="24"/>
                <w:szCs w:val="24"/>
              </w:rPr>
              <w:t>dans</w:t>
            </w:r>
            <w:r w:rsidRPr="00EB5A4F">
              <w:rPr>
                <w:rFonts w:ascii="Arial" w:hAnsi="Arial" w:cs="Arial"/>
                <w:spacing w:val="25"/>
                <w:sz w:val="24"/>
                <w:szCs w:val="24"/>
              </w:rPr>
              <w:t xml:space="preserve"> </w:t>
            </w:r>
            <w:r w:rsidRPr="00EB5A4F">
              <w:rPr>
                <w:rFonts w:ascii="Arial" w:hAnsi="Arial" w:cs="Arial"/>
                <w:sz w:val="24"/>
                <w:szCs w:val="24"/>
              </w:rPr>
              <w:t>la</w:t>
            </w:r>
            <w:r w:rsidRPr="00EB5A4F">
              <w:rPr>
                <w:rFonts w:ascii="Arial" w:hAnsi="Arial" w:cs="Arial"/>
                <w:spacing w:val="24"/>
                <w:sz w:val="24"/>
                <w:szCs w:val="24"/>
              </w:rPr>
              <w:t xml:space="preserve"> </w:t>
            </w:r>
            <w:r w:rsidRPr="00EB5A4F">
              <w:rPr>
                <w:rFonts w:ascii="Arial" w:hAnsi="Arial" w:cs="Arial"/>
                <w:sz w:val="24"/>
                <w:szCs w:val="24"/>
              </w:rPr>
              <w:t>gestion</w:t>
            </w:r>
            <w:r w:rsidRPr="00EB5A4F">
              <w:rPr>
                <w:rFonts w:ascii="Arial" w:hAnsi="Arial" w:cs="Arial"/>
                <w:spacing w:val="25"/>
                <w:sz w:val="24"/>
                <w:szCs w:val="24"/>
              </w:rPr>
              <w:t xml:space="preserve"> </w:t>
            </w:r>
            <w:r w:rsidRPr="00EB5A4F">
              <w:rPr>
                <w:rFonts w:ascii="Arial" w:hAnsi="Arial" w:cs="Arial"/>
                <w:sz w:val="24"/>
                <w:szCs w:val="24"/>
              </w:rPr>
              <w:t>de</w:t>
            </w:r>
            <w:r w:rsidRPr="00EB5A4F">
              <w:rPr>
                <w:rFonts w:ascii="Arial" w:hAnsi="Arial" w:cs="Arial"/>
                <w:spacing w:val="24"/>
                <w:sz w:val="24"/>
                <w:szCs w:val="24"/>
              </w:rPr>
              <w:t xml:space="preserve"> </w:t>
            </w:r>
            <w:r w:rsidRPr="00EB5A4F">
              <w:rPr>
                <w:rFonts w:ascii="Arial" w:hAnsi="Arial" w:cs="Arial"/>
                <w:sz w:val="24"/>
                <w:szCs w:val="24"/>
              </w:rPr>
              <w:t>la</w:t>
            </w:r>
            <w:r w:rsidRPr="00EB5A4F">
              <w:rPr>
                <w:rFonts w:ascii="Arial" w:hAnsi="Arial" w:cs="Arial"/>
                <w:spacing w:val="25"/>
                <w:sz w:val="24"/>
                <w:szCs w:val="24"/>
              </w:rPr>
              <w:t xml:space="preserve"> </w:t>
            </w:r>
            <w:r w:rsidRPr="00EB5A4F">
              <w:rPr>
                <w:rFonts w:ascii="Arial" w:hAnsi="Arial" w:cs="Arial"/>
                <w:sz w:val="24"/>
                <w:szCs w:val="24"/>
              </w:rPr>
              <w:t>FOSA</w:t>
            </w:r>
            <w:r w:rsidRPr="00EB5A4F">
              <w:rPr>
                <w:rFonts w:ascii="Arial" w:hAnsi="Arial" w:cs="Arial"/>
                <w:spacing w:val="24"/>
                <w:sz w:val="24"/>
                <w:szCs w:val="24"/>
              </w:rPr>
              <w:t xml:space="preserve"> </w:t>
            </w:r>
            <w:r w:rsidRPr="00EB5A4F">
              <w:rPr>
                <w:rFonts w:ascii="Arial" w:hAnsi="Arial" w:cs="Arial"/>
                <w:sz w:val="24"/>
                <w:szCs w:val="24"/>
              </w:rPr>
              <w:t>ainsi</w:t>
            </w:r>
            <w:r w:rsidRPr="00EB5A4F">
              <w:rPr>
                <w:rFonts w:ascii="Arial" w:hAnsi="Arial" w:cs="Arial"/>
                <w:spacing w:val="25"/>
                <w:sz w:val="24"/>
                <w:szCs w:val="24"/>
              </w:rPr>
              <w:t xml:space="preserve"> </w:t>
            </w:r>
            <w:r w:rsidRPr="00EB5A4F">
              <w:rPr>
                <w:rFonts w:ascii="Arial" w:hAnsi="Arial" w:cs="Arial"/>
                <w:sz w:val="24"/>
                <w:szCs w:val="24"/>
              </w:rPr>
              <w:t>que</w:t>
            </w:r>
            <w:r w:rsidRPr="00EB5A4F">
              <w:rPr>
                <w:rFonts w:ascii="Arial" w:eastAsia="Times New Roman" w:hAnsi="Arial" w:cs="Arial"/>
                <w:spacing w:val="58"/>
                <w:w w:val="102"/>
                <w:sz w:val="24"/>
                <w:szCs w:val="24"/>
              </w:rPr>
              <w:t xml:space="preserve"> </w:t>
            </w:r>
            <w:r w:rsidRPr="00EB5A4F">
              <w:rPr>
                <w:rFonts w:ascii="Arial" w:hAnsi="Arial" w:cs="Arial"/>
                <w:sz w:val="24"/>
                <w:szCs w:val="24"/>
              </w:rPr>
              <w:t>l’attribution</w:t>
            </w:r>
            <w:r w:rsidRPr="00EB5A4F">
              <w:rPr>
                <w:rFonts w:ascii="Arial" w:hAnsi="Arial" w:cs="Arial"/>
                <w:spacing w:val="26"/>
                <w:sz w:val="24"/>
                <w:szCs w:val="24"/>
              </w:rPr>
              <w:t xml:space="preserve"> </w:t>
            </w:r>
            <w:r w:rsidRPr="00EB5A4F">
              <w:rPr>
                <w:rFonts w:ascii="Arial" w:hAnsi="Arial" w:cs="Arial"/>
                <w:sz w:val="24"/>
                <w:szCs w:val="24"/>
              </w:rPr>
              <w:t>aux</w:t>
            </w:r>
            <w:r w:rsidRPr="00EB5A4F">
              <w:rPr>
                <w:rFonts w:ascii="Arial" w:hAnsi="Arial" w:cs="Arial"/>
                <w:spacing w:val="27"/>
                <w:sz w:val="24"/>
                <w:szCs w:val="24"/>
              </w:rPr>
              <w:t xml:space="preserve"> </w:t>
            </w:r>
            <w:r w:rsidRPr="00EB5A4F">
              <w:rPr>
                <w:rFonts w:ascii="Arial" w:hAnsi="Arial" w:cs="Arial"/>
                <w:sz w:val="24"/>
                <w:szCs w:val="24"/>
              </w:rPr>
              <w:t>personnels</w:t>
            </w:r>
            <w:r w:rsidRPr="00EB5A4F">
              <w:rPr>
                <w:rFonts w:ascii="Arial" w:hAnsi="Arial" w:cs="Arial"/>
                <w:spacing w:val="27"/>
                <w:sz w:val="24"/>
                <w:szCs w:val="24"/>
              </w:rPr>
              <w:t xml:space="preserve"> </w:t>
            </w:r>
            <w:r w:rsidRPr="00EB5A4F">
              <w:rPr>
                <w:rFonts w:ascii="Arial" w:hAnsi="Arial" w:cs="Arial"/>
                <w:sz w:val="24"/>
                <w:szCs w:val="24"/>
              </w:rPr>
              <w:t>soignants</w:t>
            </w:r>
            <w:r w:rsidRPr="00EB5A4F">
              <w:rPr>
                <w:rFonts w:ascii="Arial" w:hAnsi="Arial" w:cs="Arial"/>
                <w:spacing w:val="26"/>
                <w:sz w:val="24"/>
                <w:szCs w:val="24"/>
              </w:rPr>
              <w:t xml:space="preserve"> </w:t>
            </w:r>
            <w:r w:rsidRPr="00EB5A4F">
              <w:rPr>
                <w:rFonts w:ascii="Arial" w:hAnsi="Arial" w:cs="Arial"/>
                <w:sz w:val="24"/>
                <w:szCs w:val="24"/>
              </w:rPr>
              <w:t>des</w:t>
            </w:r>
            <w:r w:rsidRPr="00EB5A4F">
              <w:rPr>
                <w:rFonts w:ascii="Arial" w:hAnsi="Arial" w:cs="Arial"/>
                <w:spacing w:val="27"/>
                <w:sz w:val="24"/>
                <w:szCs w:val="24"/>
              </w:rPr>
              <w:t xml:space="preserve"> </w:t>
            </w:r>
            <w:r w:rsidRPr="00EB5A4F">
              <w:rPr>
                <w:rFonts w:ascii="Arial" w:hAnsi="Arial" w:cs="Arial"/>
                <w:sz w:val="24"/>
                <w:szCs w:val="24"/>
              </w:rPr>
              <w:t>zones</w:t>
            </w:r>
            <w:r w:rsidRPr="00EB5A4F">
              <w:rPr>
                <w:rFonts w:ascii="Arial" w:hAnsi="Arial" w:cs="Arial"/>
                <w:spacing w:val="26"/>
                <w:sz w:val="24"/>
                <w:szCs w:val="24"/>
              </w:rPr>
              <w:t xml:space="preserve"> </w:t>
            </w:r>
            <w:r w:rsidRPr="00EB5A4F">
              <w:rPr>
                <w:rFonts w:ascii="Arial" w:hAnsi="Arial" w:cs="Arial"/>
                <w:sz w:val="24"/>
                <w:szCs w:val="24"/>
              </w:rPr>
              <w:t>ru</w:t>
            </w:r>
            <w:r w:rsidRPr="00EB5A4F">
              <w:rPr>
                <w:rFonts w:ascii="Arial" w:hAnsi="Arial" w:cs="Arial"/>
                <w:spacing w:val="-1"/>
                <w:sz w:val="24"/>
                <w:szCs w:val="24"/>
              </w:rPr>
              <w:t>rales</w:t>
            </w:r>
            <w:r w:rsidRPr="00EB5A4F">
              <w:rPr>
                <w:rFonts w:ascii="Arial" w:hAnsi="Arial" w:cs="Arial"/>
                <w:spacing w:val="21"/>
                <w:sz w:val="24"/>
                <w:szCs w:val="24"/>
              </w:rPr>
              <w:t xml:space="preserve"> </w:t>
            </w:r>
            <w:r w:rsidRPr="00EB5A4F">
              <w:rPr>
                <w:rFonts w:ascii="Arial" w:hAnsi="Arial" w:cs="Arial"/>
                <w:spacing w:val="-1"/>
                <w:sz w:val="24"/>
                <w:szCs w:val="24"/>
              </w:rPr>
              <w:t>des avantages</w:t>
            </w:r>
            <w:r w:rsidRPr="00EB5A4F">
              <w:rPr>
                <w:rFonts w:ascii="Arial" w:hAnsi="Arial" w:cs="Arial"/>
                <w:spacing w:val="21"/>
                <w:sz w:val="24"/>
                <w:szCs w:val="24"/>
              </w:rPr>
              <w:t xml:space="preserve"> </w:t>
            </w:r>
            <w:r w:rsidRPr="00EB5A4F">
              <w:rPr>
                <w:rFonts w:ascii="Arial" w:hAnsi="Arial" w:cs="Arial"/>
                <w:sz w:val="24"/>
                <w:szCs w:val="24"/>
              </w:rPr>
              <w:t>spécifiques</w:t>
            </w:r>
            <w:r w:rsidRPr="00EB5A4F">
              <w:rPr>
                <w:rFonts w:ascii="Arial" w:hAnsi="Arial" w:cs="Arial"/>
                <w:spacing w:val="22"/>
                <w:sz w:val="24"/>
                <w:szCs w:val="24"/>
              </w:rPr>
              <w:t xml:space="preserve"> </w:t>
            </w:r>
          </w:p>
        </w:tc>
        <w:tc>
          <w:tcPr>
            <w:tcW w:w="1316" w:type="pct"/>
          </w:tcPr>
          <w:p w14:paraId="5EAD8C55" w14:textId="77777777" w:rsidR="00EC5F40" w:rsidRPr="00EB5A4F" w:rsidRDefault="00EC5F40" w:rsidP="00BA78E4">
            <w:pPr>
              <w:rPr>
                <w:rFonts w:ascii="Arial" w:hAnsi="Arial" w:cs="Arial"/>
                <w:sz w:val="24"/>
                <w:szCs w:val="24"/>
                <w:lang w:val="fr-CM"/>
              </w:rPr>
            </w:pPr>
            <w:r w:rsidRPr="00EB5A4F">
              <w:rPr>
                <w:rFonts w:ascii="Arial" w:hAnsi="Arial" w:cs="Arial"/>
                <w:sz w:val="24"/>
                <w:szCs w:val="24"/>
                <w:lang w:val="fr-CM"/>
              </w:rPr>
              <w:t>Axe renforcement du système de santé</w:t>
            </w:r>
          </w:p>
        </w:tc>
        <w:tc>
          <w:tcPr>
            <w:tcW w:w="1947" w:type="pct"/>
          </w:tcPr>
          <w:p w14:paraId="42ED921D" w14:textId="5E3E071E" w:rsidR="00EC5F40" w:rsidRPr="00EB5A4F" w:rsidRDefault="00EC5F40" w:rsidP="00BA78E4">
            <w:pPr>
              <w:rPr>
                <w:rFonts w:ascii="Arial" w:hAnsi="Arial" w:cs="Arial"/>
                <w:sz w:val="24"/>
                <w:szCs w:val="24"/>
                <w:lang w:val="fr-CM"/>
              </w:rPr>
            </w:pPr>
            <w:r w:rsidRPr="00EB5A4F">
              <w:rPr>
                <w:rFonts w:ascii="Arial" w:hAnsi="Arial" w:cs="Arial"/>
                <w:sz w:val="24"/>
                <w:szCs w:val="24"/>
              </w:rPr>
              <w:t xml:space="preserve">Pilier : le développement d’un capital humain et du </w:t>
            </w:r>
            <w:r w:rsidR="008213F8" w:rsidRPr="00EB5A4F">
              <w:rPr>
                <w:rFonts w:ascii="Arial" w:hAnsi="Arial" w:cs="Arial"/>
                <w:sz w:val="24"/>
                <w:szCs w:val="24"/>
              </w:rPr>
              <w:t>bien-être</w:t>
            </w:r>
            <w:r w:rsidRPr="00EB5A4F">
              <w:rPr>
                <w:rFonts w:ascii="Arial" w:hAnsi="Arial" w:cs="Arial"/>
                <w:sz w:val="24"/>
                <w:szCs w:val="24"/>
              </w:rPr>
              <w:t> : S</w:t>
            </w:r>
            <w:r w:rsidRPr="00EB5A4F">
              <w:rPr>
                <w:rFonts w:ascii="Arial" w:hAnsi="Arial" w:cs="Arial"/>
                <w:sz w:val="24"/>
                <w:szCs w:val="24"/>
                <w:lang w:val="fr-CM"/>
              </w:rPr>
              <w:t xml:space="preserve">anté et nutrition </w:t>
            </w:r>
          </w:p>
          <w:p w14:paraId="2F0B3854" w14:textId="77777777" w:rsidR="00EC5F40" w:rsidRPr="00EB5A4F" w:rsidRDefault="00EC5F40" w:rsidP="00BA78E4">
            <w:pPr>
              <w:rPr>
                <w:rFonts w:ascii="Arial" w:hAnsi="Arial" w:cs="Arial"/>
                <w:sz w:val="24"/>
                <w:szCs w:val="24"/>
                <w:lang w:val="fr-CM"/>
              </w:rPr>
            </w:pPr>
            <w:r w:rsidRPr="00EB5A4F">
              <w:rPr>
                <w:rFonts w:ascii="Arial" w:hAnsi="Arial" w:cs="Arial"/>
                <w:sz w:val="24"/>
                <w:szCs w:val="24"/>
                <w:lang w:val="fr-CM"/>
              </w:rPr>
              <w:t>Paragraphe 315</w:t>
            </w:r>
          </w:p>
          <w:p w14:paraId="5C7CC787" w14:textId="77777777" w:rsidR="006B6250" w:rsidRPr="00EB5A4F" w:rsidRDefault="006B6250" w:rsidP="00BA78E4">
            <w:pPr>
              <w:rPr>
                <w:rFonts w:ascii="Arial" w:hAnsi="Arial" w:cs="Arial"/>
                <w:sz w:val="24"/>
                <w:szCs w:val="24"/>
              </w:rPr>
            </w:pPr>
          </w:p>
        </w:tc>
      </w:tr>
      <w:tr w:rsidR="00A163F1" w:rsidRPr="00EB5A4F" w14:paraId="682F476E" w14:textId="77777777" w:rsidTr="006B6250">
        <w:trPr>
          <w:trHeight w:val="138"/>
        </w:trPr>
        <w:tc>
          <w:tcPr>
            <w:tcW w:w="1737" w:type="pct"/>
          </w:tcPr>
          <w:p w14:paraId="19977E87" w14:textId="77777777" w:rsidR="00EC5F40" w:rsidRPr="00EB5A4F" w:rsidRDefault="00EC5F40" w:rsidP="00BA78E4">
            <w:pPr>
              <w:rPr>
                <w:rFonts w:ascii="Arial" w:hAnsi="Arial" w:cs="Arial"/>
                <w:sz w:val="24"/>
                <w:szCs w:val="24"/>
              </w:rPr>
            </w:pPr>
            <w:r w:rsidRPr="00EB5A4F">
              <w:rPr>
                <w:rFonts w:ascii="Arial" w:hAnsi="Arial" w:cs="Arial"/>
                <w:sz w:val="24"/>
                <w:szCs w:val="24"/>
              </w:rPr>
              <w:t>Utiliser de manière optimale les</w:t>
            </w:r>
            <w:r w:rsidRPr="00EB5A4F">
              <w:rPr>
                <w:rFonts w:ascii="Arial" w:hAnsi="Arial" w:cs="Arial"/>
                <w:spacing w:val="26"/>
                <w:sz w:val="24"/>
                <w:szCs w:val="24"/>
              </w:rPr>
              <w:t xml:space="preserve"> </w:t>
            </w:r>
            <w:r w:rsidRPr="00EB5A4F">
              <w:rPr>
                <w:rFonts w:ascii="Arial" w:hAnsi="Arial" w:cs="Arial"/>
                <w:sz w:val="24"/>
                <w:szCs w:val="24"/>
              </w:rPr>
              <w:t>personnels</w:t>
            </w:r>
            <w:r w:rsidRPr="00EB5A4F">
              <w:rPr>
                <w:rFonts w:ascii="Arial" w:hAnsi="Arial" w:cs="Arial"/>
                <w:spacing w:val="26"/>
                <w:sz w:val="24"/>
                <w:szCs w:val="24"/>
              </w:rPr>
              <w:t xml:space="preserve"> </w:t>
            </w:r>
            <w:r w:rsidRPr="00EB5A4F">
              <w:rPr>
                <w:rFonts w:ascii="Arial" w:hAnsi="Arial" w:cs="Arial"/>
                <w:sz w:val="24"/>
                <w:szCs w:val="24"/>
              </w:rPr>
              <w:t>de</w:t>
            </w:r>
            <w:r w:rsidRPr="00EB5A4F">
              <w:rPr>
                <w:rFonts w:ascii="Arial" w:hAnsi="Arial" w:cs="Arial"/>
                <w:spacing w:val="26"/>
                <w:sz w:val="24"/>
                <w:szCs w:val="24"/>
              </w:rPr>
              <w:t xml:space="preserve"> </w:t>
            </w:r>
            <w:r w:rsidRPr="00EB5A4F">
              <w:rPr>
                <w:rFonts w:ascii="Arial" w:hAnsi="Arial" w:cs="Arial"/>
                <w:sz w:val="24"/>
                <w:szCs w:val="24"/>
              </w:rPr>
              <w:t>santé</w:t>
            </w:r>
            <w:r w:rsidRPr="00EB5A4F">
              <w:rPr>
                <w:rFonts w:ascii="Arial" w:hAnsi="Arial" w:cs="Arial"/>
                <w:spacing w:val="26"/>
                <w:sz w:val="24"/>
                <w:szCs w:val="24"/>
              </w:rPr>
              <w:t xml:space="preserve"> </w:t>
            </w:r>
            <w:r w:rsidRPr="00EB5A4F">
              <w:rPr>
                <w:rFonts w:ascii="Arial" w:hAnsi="Arial" w:cs="Arial"/>
                <w:sz w:val="24"/>
                <w:szCs w:val="24"/>
              </w:rPr>
              <w:t>dans</w:t>
            </w:r>
            <w:r w:rsidRPr="00EB5A4F">
              <w:rPr>
                <w:rFonts w:ascii="Arial" w:hAnsi="Arial" w:cs="Arial"/>
                <w:spacing w:val="25"/>
                <w:sz w:val="24"/>
                <w:szCs w:val="24"/>
              </w:rPr>
              <w:t xml:space="preserve"> </w:t>
            </w:r>
            <w:r w:rsidRPr="00EB5A4F">
              <w:rPr>
                <w:rFonts w:ascii="Arial" w:hAnsi="Arial" w:cs="Arial"/>
                <w:sz w:val="24"/>
                <w:szCs w:val="24"/>
              </w:rPr>
              <w:t>le</w:t>
            </w:r>
            <w:r w:rsidRPr="00EB5A4F">
              <w:rPr>
                <w:rFonts w:ascii="Arial" w:hAnsi="Arial" w:cs="Arial"/>
                <w:spacing w:val="26"/>
                <w:sz w:val="24"/>
                <w:szCs w:val="24"/>
              </w:rPr>
              <w:t xml:space="preserve"> </w:t>
            </w:r>
            <w:r w:rsidRPr="00EB5A4F">
              <w:rPr>
                <w:rFonts w:ascii="Arial" w:hAnsi="Arial" w:cs="Arial"/>
                <w:sz w:val="24"/>
                <w:szCs w:val="24"/>
              </w:rPr>
              <w:t>sous-secteur</w:t>
            </w:r>
            <w:r w:rsidRPr="00EB5A4F">
              <w:rPr>
                <w:rFonts w:ascii="Arial" w:eastAsia="Times New Roman" w:hAnsi="Arial" w:cs="Arial"/>
                <w:spacing w:val="68"/>
                <w:w w:val="102"/>
                <w:sz w:val="24"/>
                <w:szCs w:val="24"/>
              </w:rPr>
              <w:t xml:space="preserve"> </w:t>
            </w:r>
            <w:r w:rsidRPr="00EB5A4F">
              <w:rPr>
                <w:rFonts w:ascii="Arial" w:hAnsi="Arial" w:cs="Arial"/>
                <w:sz w:val="24"/>
                <w:szCs w:val="24"/>
              </w:rPr>
              <w:t>public</w:t>
            </w:r>
            <w:r w:rsidRPr="00EB5A4F">
              <w:rPr>
                <w:rFonts w:ascii="Arial" w:hAnsi="Arial" w:cs="Arial"/>
                <w:spacing w:val="23"/>
                <w:sz w:val="24"/>
                <w:szCs w:val="24"/>
              </w:rPr>
              <w:t xml:space="preserve"> </w:t>
            </w:r>
          </w:p>
        </w:tc>
        <w:tc>
          <w:tcPr>
            <w:tcW w:w="1316" w:type="pct"/>
          </w:tcPr>
          <w:p w14:paraId="63DDCB25" w14:textId="77777777" w:rsidR="00EC5F40" w:rsidRPr="00EB5A4F" w:rsidRDefault="00EC5F40" w:rsidP="00BA78E4">
            <w:pPr>
              <w:rPr>
                <w:rFonts w:ascii="Arial" w:hAnsi="Arial" w:cs="Arial"/>
                <w:sz w:val="24"/>
                <w:szCs w:val="24"/>
                <w:lang w:val="fr-CM"/>
              </w:rPr>
            </w:pPr>
            <w:r w:rsidRPr="00EB5A4F">
              <w:rPr>
                <w:rFonts w:ascii="Arial" w:hAnsi="Arial" w:cs="Arial"/>
                <w:sz w:val="24"/>
                <w:szCs w:val="24"/>
                <w:lang w:val="fr-CM"/>
              </w:rPr>
              <w:t>Axe renforcement du système de santé</w:t>
            </w:r>
          </w:p>
        </w:tc>
        <w:tc>
          <w:tcPr>
            <w:tcW w:w="1947" w:type="pct"/>
          </w:tcPr>
          <w:p w14:paraId="4EC73CEE" w14:textId="5B533C51" w:rsidR="00EC5F40" w:rsidRPr="00EB5A4F" w:rsidRDefault="00EC5F40" w:rsidP="00BA78E4">
            <w:pPr>
              <w:rPr>
                <w:rFonts w:ascii="Arial" w:hAnsi="Arial" w:cs="Arial"/>
                <w:sz w:val="24"/>
                <w:szCs w:val="24"/>
                <w:lang w:val="fr-CM"/>
              </w:rPr>
            </w:pPr>
            <w:r w:rsidRPr="00EB5A4F">
              <w:rPr>
                <w:rFonts w:ascii="Arial" w:hAnsi="Arial" w:cs="Arial"/>
                <w:sz w:val="24"/>
                <w:szCs w:val="24"/>
              </w:rPr>
              <w:t xml:space="preserve">Pilier : le développement d’un capital humain et du </w:t>
            </w:r>
            <w:r w:rsidR="008213F8" w:rsidRPr="00EB5A4F">
              <w:rPr>
                <w:rFonts w:ascii="Arial" w:hAnsi="Arial" w:cs="Arial"/>
                <w:sz w:val="24"/>
                <w:szCs w:val="24"/>
              </w:rPr>
              <w:t>bienêtre</w:t>
            </w:r>
            <w:r w:rsidRPr="00EB5A4F">
              <w:rPr>
                <w:rFonts w:ascii="Arial" w:hAnsi="Arial" w:cs="Arial"/>
                <w:sz w:val="24"/>
                <w:szCs w:val="24"/>
              </w:rPr>
              <w:t> : S</w:t>
            </w:r>
            <w:r w:rsidRPr="00EB5A4F">
              <w:rPr>
                <w:rFonts w:ascii="Arial" w:hAnsi="Arial" w:cs="Arial"/>
                <w:sz w:val="24"/>
                <w:szCs w:val="24"/>
                <w:lang w:val="fr-CM"/>
              </w:rPr>
              <w:t xml:space="preserve">anté et nutrition </w:t>
            </w:r>
          </w:p>
          <w:p w14:paraId="4C796548" w14:textId="77777777" w:rsidR="00EC5F40" w:rsidRPr="00EB5A4F" w:rsidRDefault="00EC5F40" w:rsidP="00BA78E4">
            <w:pPr>
              <w:rPr>
                <w:rFonts w:ascii="Arial" w:hAnsi="Arial" w:cs="Arial"/>
                <w:sz w:val="24"/>
                <w:szCs w:val="24"/>
              </w:rPr>
            </w:pPr>
            <w:r w:rsidRPr="00EB5A4F">
              <w:rPr>
                <w:rFonts w:ascii="Arial" w:hAnsi="Arial" w:cs="Arial"/>
                <w:sz w:val="24"/>
                <w:szCs w:val="24"/>
                <w:lang w:val="fr-CM"/>
              </w:rPr>
              <w:t>Paragraphe 315</w:t>
            </w:r>
          </w:p>
        </w:tc>
      </w:tr>
      <w:tr w:rsidR="00A163F1" w:rsidRPr="00EB5A4F" w14:paraId="679DB201" w14:textId="77777777" w:rsidTr="006B6250">
        <w:trPr>
          <w:trHeight w:val="71"/>
        </w:trPr>
        <w:tc>
          <w:tcPr>
            <w:tcW w:w="1737" w:type="pct"/>
          </w:tcPr>
          <w:p w14:paraId="78D443B7" w14:textId="77777777" w:rsidR="00EC5F40" w:rsidRPr="00EB5A4F" w:rsidRDefault="00EC5F40" w:rsidP="00BA78E4">
            <w:pPr>
              <w:rPr>
                <w:rFonts w:ascii="Arial" w:hAnsi="Arial" w:cs="Arial"/>
                <w:sz w:val="24"/>
                <w:szCs w:val="24"/>
              </w:rPr>
            </w:pPr>
            <w:r w:rsidRPr="00EB5A4F">
              <w:rPr>
                <w:rFonts w:ascii="Arial" w:hAnsi="Arial" w:cs="Arial"/>
                <w:sz w:val="24"/>
                <w:szCs w:val="24"/>
              </w:rPr>
              <w:t>Renforcer et moderniser le système</w:t>
            </w:r>
            <w:r w:rsidRPr="00EB5A4F">
              <w:rPr>
                <w:rFonts w:ascii="Arial" w:hAnsi="Arial" w:cs="Arial"/>
                <w:spacing w:val="4"/>
                <w:sz w:val="24"/>
                <w:szCs w:val="24"/>
              </w:rPr>
              <w:t xml:space="preserve"> </w:t>
            </w:r>
            <w:r w:rsidRPr="00EB5A4F">
              <w:rPr>
                <w:rFonts w:ascii="Arial" w:hAnsi="Arial" w:cs="Arial"/>
                <w:spacing w:val="-1"/>
                <w:sz w:val="24"/>
                <w:szCs w:val="24"/>
              </w:rPr>
              <w:t>d’information</w:t>
            </w:r>
            <w:r w:rsidRPr="00EB5A4F">
              <w:rPr>
                <w:rFonts w:ascii="Arial" w:eastAsia="Times New Roman" w:hAnsi="Arial" w:cs="Arial"/>
                <w:spacing w:val="32"/>
                <w:w w:val="102"/>
                <w:sz w:val="24"/>
                <w:szCs w:val="24"/>
              </w:rPr>
              <w:t xml:space="preserve"> </w:t>
            </w:r>
            <w:r w:rsidRPr="00EB5A4F">
              <w:rPr>
                <w:rFonts w:ascii="Arial" w:hAnsi="Arial" w:cs="Arial"/>
                <w:sz w:val="24"/>
                <w:szCs w:val="24"/>
              </w:rPr>
              <w:t>sanitaire</w:t>
            </w:r>
            <w:r w:rsidRPr="00EB5A4F">
              <w:rPr>
                <w:rFonts w:ascii="Arial" w:hAnsi="Arial" w:cs="Arial"/>
                <w:spacing w:val="11"/>
                <w:sz w:val="24"/>
                <w:szCs w:val="24"/>
              </w:rPr>
              <w:t xml:space="preserve"> </w:t>
            </w:r>
          </w:p>
        </w:tc>
        <w:tc>
          <w:tcPr>
            <w:tcW w:w="1316" w:type="pct"/>
          </w:tcPr>
          <w:p w14:paraId="0236ADE2" w14:textId="77777777" w:rsidR="00EC5F40" w:rsidRPr="00EB5A4F" w:rsidRDefault="00EC5F40" w:rsidP="00BA78E4">
            <w:pPr>
              <w:rPr>
                <w:rFonts w:ascii="Arial" w:hAnsi="Arial" w:cs="Arial"/>
                <w:sz w:val="24"/>
                <w:szCs w:val="24"/>
                <w:lang w:val="fr-CM"/>
              </w:rPr>
            </w:pPr>
            <w:r w:rsidRPr="00EB5A4F">
              <w:rPr>
                <w:rFonts w:ascii="Arial" w:hAnsi="Arial" w:cs="Arial"/>
                <w:sz w:val="24"/>
                <w:szCs w:val="24"/>
                <w:lang w:val="fr-CM"/>
              </w:rPr>
              <w:t>Axe stratégique Renforcement du Système de Santé</w:t>
            </w:r>
          </w:p>
        </w:tc>
        <w:tc>
          <w:tcPr>
            <w:tcW w:w="1947" w:type="pct"/>
          </w:tcPr>
          <w:p w14:paraId="06B967E2" w14:textId="0AEDE717" w:rsidR="00EC5F40" w:rsidRPr="00EB5A4F" w:rsidRDefault="00EC5F40" w:rsidP="00BA78E4">
            <w:pPr>
              <w:rPr>
                <w:rFonts w:ascii="Arial" w:hAnsi="Arial" w:cs="Arial"/>
                <w:sz w:val="24"/>
                <w:szCs w:val="24"/>
                <w:lang w:val="fr-CM"/>
              </w:rPr>
            </w:pPr>
            <w:r w:rsidRPr="00EB5A4F">
              <w:rPr>
                <w:rFonts w:ascii="Arial" w:hAnsi="Arial" w:cs="Arial"/>
                <w:sz w:val="24"/>
                <w:szCs w:val="24"/>
              </w:rPr>
              <w:t xml:space="preserve">Pilier : le développement d’un capital humain et du </w:t>
            </w:r>
            <w:r w:rsidR="008213F8" w:rsidRPr="00EB5A4F">
              <w:rPr>
                <w:rFonts w:ascii="Arial" w:hAnsi="Arial" w:cs="Arial"/>
                <w:sz w:val="24"/>
                <w:szCs w:val="24"/>
              </w:rPr>
              <w:t>bien-être</w:t>
            </w:r>
            <w:r w:rsidRPr="00EB5A4F">
              <w:rPr>
                <w:rFonts w:ascii="Arial" w:hAnsi="Arial" w:cs="Arial"/>
                <w:sz w:val="24"/>
                <w:szCs w:val="24"/>
              </w:rPr>
              <w:t> : S</w:t>
            </w:r>
            <w:r w:rsidRPr="00EB5A4F">
              <w:rPr>
                <w:rFonts w:ascii="Arial" w:hAnsi="Arial" w:cs="Arial"/>
                <w:sz w:val="24"/>
                <w:szCs w:val="24"/>
                <w:lang w:val="fr-CM"/>
              </w:rPr>
              <w:t xml:space="preserve">anté et nutrition </w:t>
            </w:r>
          </w:p>
          <w:p w14:paraId="11D30619" w14:textId="77777777" w:rsidR="00EC5F40" w:rsidRPr="00EB5A4F" w:rsidRDefault="00EC5F40" w:rsidP="00BA78E4">
            <w:pPr>
              <w:rPr>
                <w:rFonts w:ascii="Arial" w:hAnsi="Arial" w:cs="Arial"/>
                <w:sz w:val="24"/>
                <w:szCs w:val="24"/>
              </w:rPr>
            </w:pPr>
            <w:r w:rsidRPr="00EB5A4F">
              <w:rPr>
                <w:rFonts w:ascii="Arial" w:hAnsi="Arial" w:cs="Arial"/>
                <w:sz w:val="24"/>
                <w:szCs w:val="24"/>
                <w:lang w:val="fr-CM"/>
              </w:rPr>
              <w:t>Paragraphe 316</w:t>
            </w:r>
          </w:p>
        </w:tc>
      </w:tr>
      <w:tr w:rsidR="00A163F1" w:rsidRPr="00EB5A4F" w14:paraId="0579F8C1" w14:textId="77777777" w:rsidTr="006B6250">
        <w:trPr>
          <w:trHeight w:val="560"/>
        </w:trPr>
        <w:tc>
          <w:tcPr>
            <w:tcW w:w="1737" w:type="pct"/>
          </w:tcPr>
          <w:p w14:paraId="76201F62" w14:textId="2D5FCA00" w:rsidR="00EC5F40" w:rsidRPr="00EB5A4F" w:rsidRDefault="00EC5F40" w:rsidP="006A66DE">
            <w:pPr>
              <w:rPr>
                <w:rFonts w:ascii="Arial" w:hAnsi="Arial" w:cs="Arial"/>
                <w:sz w:val="24"/>
                <w:szCs w:val="24"/>
              </w:rPr>
            </w:pPr>
            <w:r w:rsidRPr="00EB5A4F">
              <w:rPr>
                <w:rFonts w:ascii="Arial" w:hAnsi="Arial" w:cs="Arial"/>
                <w:sz w:val="24"/>
                <w:szCs w:val="24"/>
              </w:rPr>
              <w:t>Allouer</w:t>
            </w:r>
            <w:r w:rsidRPr="00EB5A4F">
              <w:rPr>
                <w:rFonts w:ascii="Arial" w:hAnsi="Arial" w:cs="Arial"/>
                <w:spacing w:val="7"/>
                <w:sz w:val="24"/>
                <w:szCs w:val="24"/>
              </w:rPr>
              <w:t xml:space="preserve"> </w:t>
            </w:r>
            <w:r w:rsidRPr="00EB5A4F">
              <w:rPr>
                <w:rFonts w:ascii="Arial" w:hAnsi="Arial" w:cs="Arial"/>
                <w:sz w:val="24"/>
                <w:szCs w:val="24"/>
              </w:rPr>
              <w:t>aux</w:t>
            </w:r>
            <w:r w:rsidRPr="00EB5A4F">
              <w:rPr>
                <w:rFonts w:ascii="Arial" w:eastAsia="Times New Roman" w:hAnsi="Arial" w:cs="Arial"/>
                <w:w w:val="102"/>
                <w:sz w:val="24"/>
                <w:szCs w:val="24"/>
              </w:rPr>
              <w:t xml:space="preserve"> </w:t>
            </w:r>
            <w:r w:rsidRPr="00EB5A4F">
              <w:rPr>
                <w:rFonts w:ascii="Arial" w:hAnsi="Arial" w:cs="Arial"/>
                <w:spacing w:val="-1"/>
                <w:sz w:val="24"/>
                <w:szCs w:val="24"/>
              </w:rPr>
              <w:t>CTD</w:t>
            </w:r>
            <w:r w:rsidRPr="00EB5A4F">
              <w:rPr>
                <w:rFonts w:ascii="Arial" w:hAnsi="Arial" w:cs="Arial"/>
                <w:spacing w:val="1"/>
                <w:sz w:val="24"/>
                <w:szCs w:val="24"/>
              </w:rPr>
              <w:t xml:space="preserve"> </w:t>
            </w:r>
            <w:r w:rsidRPr="00EB5A4F">
              <w:rPr>
                <w:rFonts w:ascii="Arial" w:hAnsi="Arial" w:cs="Arial"/>
                <w:spacing w:val="-1"/>
                <w:sz w:val="24"/>
                <w:szCs w:val="24"/>
              </w:rPr>
              <w:t>toutes</w:t>
            </w:r>
            <w:r w:rsidRPr="00EB5A4F">
              <w:rPr>
                <w:rFonts w:ascii="Arial" w:hAnsi="Arial" w:cs="Arial"/>
                <w:spacing w:val="1"/>
                <w:sz w:val="24"/>
                <w:szCs w:val="24"/>
              </w:rPr>
              <w:t xml:space="preserve"> </w:t>
            </w:r>
            <w:r w:rsidRPr="00EB5A4F">
              <w:rPr>
                <w:rFonts w:ascii="Arial" w:hAnsi="Arial" w:cs="Arial"/>
                <w:spacing w:val="-1"/>
                <w:sz w:val="24"/>
                <w:szCs w:val="24"/>
              </w:rPr>
              <w:t>les</w:t>
            </w:r>
            <w:r w:rsidRPr="00EB5A4F">
              <w:rPr>
                <w:rFonts w:ascii="Arial" w:hAnsi="Arial" w:cs="Arial"/>
                <w:spacing w:val="1"/>
                <w:sz w:val="24"/>
                <w:szCs w:val="24"/>
              </w:rPr>
              <w:t xml:space="preserve"> </w:t>
            </w:r>
            <w:r w:rsidRPr="00EB5A4F">
              <w:rPr>
                <w:rFonts w:ascii="Arial" w:hAnsi="Arial" w:cs="Arial"/>
                <w:spacing w:val="-1"/>
                <w:sz w:val="24"/>
                <w:szCs w:val="24"/>
              </w:rPr>
              <w:t>ressources</w:t>
            </w:r>
            <w:r w:rsidRPr="00EB5A4F">
              <w:rPr>
                <w:rFonts w:ascii="Arial" w:hAnsi="Arial" w:cs="Arial"/>
                <w:spacing w:val="2"/>
                <w:sz w:val="24"/>
                <w:szCs w:val="24"/>
              </w:rPr>
              <w:t xml:space="preserve"> </w:t>
            </w:r>
            <w:r w:rsidRPr="00EB5A4F">
              <w:rPr>
                <w:rFonts w:ascii="Arial" w:hAnsi="Arial" w:cs="Arial"/>
                <w:spacing w:val="-1"/>
                <w:sz w:val="24"/>
                <w:szCs w:val="24"/>
              </w:rPr>
              <w:t>nécessaires</w:t>
            </w:r>
            <w:r w:rsidRPr="00EB5A4F">
              <w:rPr>
                <w:rFonts w:ascii="Arial" w:hAnsi="Arial" w:cs="Arial"/>
                <w:spacing w:val="1"/>
                <w:sz w:val="24"/>
                <w:szCs w:val="24"/>
              </w:rPr>
              <w:t xml:space="preserve"> </w:t>
            </w:r>
            <w:r w:rsidRPr="00EB5A4F">
              <w:rPr>
                <w:rFonts w:ascii="Arial" w:hAnsi="Arial" w:cs="Arial"/>
                <w:sz w:val="24"/>
                <w:szCs w:val="24"/>
              </w:rPr>
              <w:t>à</w:t>
            </w:r>
            <w:r w:rsidRPr="00EB5A4F">
              <w:rPr>
                <w:rFonts w:ascii="Arial" w:hAnsi="Arial" w:cs="Arial"/>
                <w:spacing w:val="1"/>
                <w:sz w:val="24"/>
                <w:szCs w:val="24"/>
              </w:rPr>
              <w:t xml:space="preserve"> </w:t>
            </w:r>
            <w:r w:rsidRPr="00EB5A4F">
              <w:rPr>
                <w:rFonts w:ascii="Arial" w:hAnsi="Arial" w:cs="Arial"/>
                <w:spacing w:val="-2"/>
                <w:sz w:val="24"/>
                <w:szCs w:val="24"/>
              </w:rPr>
              <w:t>l’exercice</w:t>
            </w:r>
            <w:r w:rsidRPr="00EB5A4F">
              <w:rPr>
                <w:rFonts w:ascii="Arial" w:hAnsi="Arial" w:cs="Arial"/>
                <w:spacing w:val="1"/>
                <w:sz w:val="24"/>
                <w:szCs w:val="24"/>
              </w:rPr>
              <w:t xml:space="preserve"> </w:t>
            </w:r>
            <w:r w:rsidRPr="00EB5A4F">
              <w:rPr>
                <w:rFonts w:ascii="Arial" w:hAnsi="Arial" w:cs="Arial"/>
                <w:spacing w:val="-1"/>
                <w:sz w:val="24"/>
                <w:szCs w:val="24"/>
              </w:rPr>
              <w:t>des</w:t>
            </w:r>
            <w:r w:rsidRPr="00EB5A4F">
              <w:rPr>
                <w:rFonts w:ascii="Arial" w:eastAsia="Times New Roman" w:hAnsi="Arial" w:cs="Arial"/>
                <w:spacing w:val="28"/>
                <w:w w:val="102"/>
                <w:sz w:val="24"/>
                <w:szCs w:val="24"/>
              </w:rPr>
              <w:t xml:space="preserve"> </w:t>
            </w:r>
            <w:r w:rsidRPr="00EB5A4F">
              <w:rPr>
                <w:rFonts w:ascii="Arial" w:hAnsi="Arial" w:cs="Arial"/>
                <w:sz w:val="24"/>
                <w:szCs w:val="24"/>
              </w:rPr>
              <w:t>compétences</w:t>
            </w:r>
            <w:r w:rsidRPr="00EB5A4F">
              <w:rPr>
                <w:rFonts w:ascii="Arial" w:hAnsi="Arial" w:cs="Arial"/>
                <w:spacing w:val="32"/>
                <w:sz w:val="24"/>
                <w:szCs w:val="24"/>
              </w:rPr>
              <w:t xml:space="preserve"> </w:t>
            </w:r>
            <w:r w:rsidRPr="00EB5A4F">
              <w:rPr>
                <w:rFonts w:ascii="Arial" w:hAnsi="Arial" w:cs="Arial"/>
                <w:sz w:val="24"/>
                <w:szCs w:val="24"/>
              </w:rPr>
              <w:t>qui</w:t>
            </w:r>
            <w:r w:rsidRPr="00EB5A4F">
              <w:rPr>
                <w:rFonts w:ascii="Arial" w:hAnsi="Arial" w:cs="Arial"/>
                <w:spacing w:val="33"/>
                <w:sz w:val="24"/>
                <w:szCs w:val="24"/>
              </w:rPr>
              <w:t xml:space="preserve"> </w:t>
            </w:r>
            <w:r w:rsidRPr="00EB5A4F">
              <w:rPr>
                <w:rFonts w:ascii="Arial" w:hAnsi="Arial" w:cs="Arial"/>
                <w:sz w:val="24"/>
                <w:szCs w:val="24"/>
              </w:rPr>
              <w:t>leur</w:t>
            </w:r>
            <w:r w:rsidRPr="00EB5A4F">
              <w:rPr>
                <w:rFonts w:ascii="Arial" w:hAnsi="Arial" w:cs="Arial"/>
                <w:spacing w:val="32"/>
                <w:sz w:val="24"/>
                <w:szCs w:val="24"/>
              </w:rPr>
              <w:t xml:space="preserve"> </w:t>
            </w:r>
            <w:r w:rsidRPr="00EB5A4F">
              <w:rPr>
                <w:rFonts w:ascii="Arial" w:hAnsi="Arial" w:cs="Arial"/>
                <w:sz w:val="24"/>
                <w:szCs w:val="24"/>
              </w:rPr>
              <w:t>sont</w:t>
            </w:r>
            <w:r w:rsidRPr="00EB5A4F">
              <w:rPr>
                <w:rFonts w:ascii="Arial" w:hAnsi="Arial" w:cs="Arial"/>
                <w:spacing w:val="33"/>
                <w:sz w:val="24"/>
                <w:szCs w:val="24"/>
              </w:rPr>
              <w:t xml:space="preserve"> </w:t>
            </w:r>
            <w:r w:rsidRPr="00EB5A4F">
              <w:rPr>
                <w:rFonts w:ascii="Arial" w:hAnsi="Arial" w:cs="Arial"/>
                <w:sz w:val="24"/>
                <w:szCs w:val="24"/>
              </w:rPr>
              <w:t>dévolues</w:t>
            </w:r>
            <w:r w:rsidRPr="00EB5A4F">
              <w:rPr>
                <w:rFonts w:ascii="Arial" w:hAnsi="Arial" w:cs="Arial"/>
                <w:spacing w:val="32"/>
                <w:sz w:val="24"/>
                <w:szCs w:val="24"/>
              </w:rPr>
              <w:t xml:space="preserve"> </w:t>
            </w:r>
            <w:r w:rsidRPr="00EB5A4F">
              <w:rPr>
                <w:rFonts w:ascii="Arial" w:hAnsi="Arial" w:cs="Arial"/>
                <w:sz w:val="24"/>
                <w:szCs w:val="24"/>
              </w:rPr>
              <w:t>en</w:t>
            </w:r>
            <w:r w:rsidRPr="00EB5A4F">
              <w:rPr>
                <w:rFonts w:ascii="Arial" w:hAnsi="Arial" w:cs="Arial"/>
                <w:spacing w:val="33"/>
                <w:sz w:val="24"/>
                <w:szCs w:val="24"/>
              </w:rPr>
              <w:t xml:space="preserve"> </w:t>
            </w:r>
            <w:r w:rsidRPr="00EB5A4F">
              <w:rPr>
                <w:rFonts w:ascii="Arial" w:hAnsi="Arial" w:cs="Arial"/>
                <w:sz w:val="24"/>
                <w:szCs w:val="24"/>
              </w:rPr>
              <w:t>matière</w:t>
            </w:r>
            <w:r w:rsidRPr="00EB5A4F">
              <w:rPr>
                <w:rFonts w:ascii="Arial" w:hAnsi="Arial" w:cs="Arial"/>
                <w:spacing w:val="32"/>
                <w:sz w:val="24"/>
                <w:szCs w:val="24"/>
              </w:rPr>
              <w:t xml:space="preserve"> </w:t>
            </w:r>
            <w:r w:rsidRPr="00EB5A4F">
              <w:rPr>
                <w:rFonts w:ascii="Arial" w:hAnsi="Arial" w:cs="Arial"/>
                <w:sz w:val="24"/>
                <w:szCs w:val="24"/>
              </w:rPr>
              <w:t>de</w:t>
            </w:r>
            <w:r w:rsidRPr="00EB5A4F">
              <w:rPr>
                <w:rFonts w:ascii="Arial" w:eastAsia="Times New Roman" w:hAnsi="Arial" w:cs="Arial"/>
                <w:spacing w:val="40"/>
                <w:w w:val="102"/>
                <w:sz w:val="24"/>
                <w:szCs w:val="24"/>
              </w:rPr>
              <w:t xml:space="preserve"> </w:t>
            </w:r>
            <w:r w:rsidRPr="00EB5A4F">
              <w:rPr>
                <w:rFonts w:ascii="Arial" w:hAnsi="Arial" w:cs="Arial"/>
                <w:sz w:val="24"/>
                <w:szCs w:val="24"/>
              </w:rPr>
              <w:t>santé.</w:t>
            </w:r>
          </w:p>
        </w:tc>
        <w:tc>
          <w:tcPr>
            <w:tcW w:w="1316" w:type="pct"/>
            <w:vAlign w:val="center"/>
          </w:tcPr>
          <w:p w14:paraId="4960E8EA" w14:textId="77777777" w:rsidR="00EC5F40" w:rsidRPr="00EB5A4F" w:rsidRDefault="00EC5F40" w:rsidP="00BA78E4">
            <w:pPr>
              <w:rPr>
                <w:rFonts w:ascii="Arial" w:hAnsi="Arial" w:cs="Arial"/>
                <w:sz w:val="24"/>
                <w:szCs w:val="24"/>
              </w:rPr>
            </w:pPr>
            <w:r w:rsidRPr="00EB5A4F">
              <w:rPr>
                <w:rFonts w:ascii="Arial" w:hAnsi="Arial" w:cs="Arial"/>
                <w:sz w:val="24"/>
                <w:szCs w:val="24"/>
                <w:lang w:val="fr-CM"/>
              </w:rPr>
              <w:t xml:space="preserve">Axe renforcement du système de santé </w:t>
            </w:r>
          </w:p>
        </w:tc>
        <w:tc>
          <w:tcPr>
            <w:tcW w:w="1947" w:type="pct"/>
          </w:tcPr>
          <w:p w14:paraId="25D42BA8" w14:textId="6481E835" w:rsidR="00EC5F40" w:rsidRPr="00EB5A4F" w:rsidRDefault="00EC5F40" w:rsidP="00BA78E4">
            <w:pPr>
              <w:rPr>
                <w:rFonts w:ascii="Arial" w:hAnsi="Arial" w:cs="Arial"/>
                <w:sz w:val="24"/>
                <w:szCs w:val="24"/>
                <w:lang w:val="fr-CM"/>
              </w:rPr>
            </w:pPr>
            <w:r w:rsidRPr="00EB5A4F">
              <w:rPr>
                <w:rFonts w:ascii="Arial" w:hAnsi="Arial" w:cs="Arial"/>
                <w:sz w:val="24"/>
                <w:szCs w:val="24"/>
              </w:rPr>
              <w:t xml:space="preserve">Pilier : le développement d’un capital humain et du </w:t>
            </w:r>
            <w:r w:rsidR="008213F8" w:rsidRPr="00EB5A4F">
              <w:rPr>
                <w:rFonts w:ascii="Arial" w:hAnsi="Arial" w:cs="Arial"/>
                <w:sz w:val="24"/>
                <w:szCs w:val="24"/>
              </w:rPr>
              <w:t>bien-être</w:t>
            </w:r>
            <w:r w:rsidRPr="00EB5A4F">
              <w:rPr>
                <w:rFonts w:ascii="Arial" w:hAnsi="Arial" w:cs="Arial"/>
                <w:sz w:val="24"/>
                <w:szCs w:val="24"/>
              </w:rPr>
              <w:t> : S</w:t>
            </w:r>
            <w:r w:rsidRPr="00EB5A4F">
              <w:rPr>
                <w:rFonts w:ascii="Arial" w:hAnsi="Arial" w:cs="Arial"/>
                <w:sz w:val="24"/>
                <w:szCs w:val="24"/>
                <w:lang w:val="fr-CM"/>
              </w:rPr>
              <w:t xml:space="preserve">anté et nutrition </w:t>
            </w:r>
          </w:p>
          <w:p w14:paraId="579B8CEB" w14:textId="77777777" w:rsidR="00EC5F40" w:rsidRPr="00EB5A4F" w:rsidRDefault="00EC5F40" w:rsidP="00BA78E4">
            <w:pPr>
              <w:rPr>
                <w:rFonts w:ascii="Arial" w:hAnsi="Arial" w:cs="Arial"/>
                <w:sz w:val="24"/>
                <w:szCs w:val="24"/>
              </w:rPr>
            </w:pPr>
            <w:r w:rsidRPr="00EB5A4F">
              <w:rPr>
                <w:rFonts w:ascii="Arial" w:hAnsi="Arial" w:cs="Arial"/>
                <w:sz w:val="24"/>
                <w:szCs w:val="24"/>
                <w:lang w:val="fr-CM"/>
              </w:rPr>
              <w:t>Paragraphe 309</w:t>
            </w:r>
          </w:p>
        </w:tc>
      </w:tr>
      <w:tr w:rsidR="00A163F1" w:rsidRPr="00EB5A4F" w14:paraId="77A87796" w14:textId="77777777" w:rsidTr="006B6250">
        <w:trPr>
          <w:trHeight w:val="138"/>
        </w:trPr>
        <w:tc>
          <w:tcPr>
            <w:tcW w:w="1737" w:type="pct"/>
          </w:tcPr>
          <w:p w14:paraId="3348AE60" w14:textId="77777777" w:rsidR="00EC5F40" w:rsidRPr="00EB5A4F" w:rsidRDefault="00EC5F40" w:rsidP="00BA78E4">
            <w:pPr>
              <w:rPr>
                <w:rFonts w:ascii="Arial" w:hAnsi="Arial" w:cs="Arial"/>
                <w:spacing w:val="6"/>
                <w:sz w:val="24"/>
                <w:szCs w:val="24"/>
              </w:rPr>
            </w:pPr>
            <w:r w:rsidRPr="00EB5A4F">
              <w:rPr>
                <w:rFonts w:ascii="Arial" w:hAnsi="Arial" w:cs="Arial"/>
                <w:sz w:val="24"/>
                <w:szCs w:val="24"/>
              </w:rPr>
              <w:t xml:space="preserve">Renforcer </w:t>
            </w:r>
            <w:r w:rsidRPr="00EB5A4F">
              <w:rPr>
                <w:rFonts w:ascii="Arial" w:hAnsi="Arial" w:cs="Arial"/>
                <w:spacing w:val="25"/>
                <w:sz w:val="24"/>
                <w:szCs w:val="24"/>
              </w:rPr>
              <w:t xml:space="preserve"> </w:t>
            </w:r>
            <w:r w:rsidRPr="00EB5A4F">
              <w:rPr>
                <w:rFonts w:ascii="Arial" w:hAnsi="Arial" w:cs="Arial"/>
                <w:sz w:val="24"/>
                <w:szCs w:val="24"/>
              </w:rPr>
              <w:t>la</w:t>
            </w:r>
            <w:r w:rsidRPr="00EB5A4F">
              <w:rPr>
                <w:rFonts w:ascii="Arial" w:hAnsi="Arial" w:cs="Arial"/>
                <w:spacing w:val="25"/>
                <w:sz w:val="24"/>
                <w:szCs w:val="24"/>
              </w:rPr>
              <w:t xml:space="preserve"> </w:t>
            </w:r>
            <w:r w:rsidRPr="00EB5A4F">
              <w:rPr>
                <w:rFonts w:ascii="Arial" w:hAnsi="Arial" w:cs="Arial"/>
                <w:sz w:val="24"/>
                <w:szCs w:val="24"/>
              </w:rPr>
              <w:t>présence</w:t>
            </w:r>
            <w:r w:rsidRPr="00EB5A4F">
              <w:rPr>
                <w:rFonts w:ascii="Arial" w:eastAsia="Times New Roman" w:hAnsi="Arial" w:cs="Arial"/>
                <w:spacing w:val="60"/>
                <w:w w:val="102"/>
                <w:sz w:val="24"/>
                <w:szCs w:val="24"/>
              </w:rPr>
              <w:t xml:space="preserve"> </w:t>
            </w:r>
            <w:r w:rsidRPr="00EB5A4F">
              <w:rPr>
                <w:rFonts w:ascii="Arial" w:hAnsi="Arial" w:cs="Arial"/>
                <w:sz w:val="24"/>
                <w:szCs w:val="24"/>
              </w:rPr>
              <w:t>des</w:t>
            </w:r>
            <w:r w:rsidRPr="00EB5A4F">
              <w:rPr>
                <w:rFonts w:ascii="Arial" w:hAnsi="Arial" w:cs="Arial"/>
                <w:spacing w:val="6"/>
                <w:sz w:val="24"/>
                <w:szCs w:val="24"/>
              </w:rPr>
              <w:t xml:space="preserve"> </w:t>
            </w:r>
            <w:r w:rsidRPr="00EB5A4F">
              <w:rPr>
                <w:rFonts w:ascii="Arial" w:hAnsi="Arial" w:cs="Arial"/>
                <w:spacing w:val="-1"/>
                <w:sz w:val="24"/>
                <w:szCs w:val="24"/>
              </w:rPr>
              <w:t>agents</w:t>
            </w:r>
            <w:r w:rsidRPr="00EB5A4F">
              <w:rPr>
                <w:rFonts w:ascii="Arial" w:hAnsi="Arial" w:cs="Arial"/>
                <w:spacing w:val="6"/>
                <w:sz w:val="24"/>
                <w:szCs w:val="24"/>
              </w:rPr>
              <w:t xml:space="preserve"> </w:t>
            </w:r>
            <w:r w:rsidRPr="00EB5A4F">
              <w:rPr>
                <w:rFonts w:ascii="Arial" w:hAnsi="Arial" w:cs="Arial"/>
                <w:sz w:val="24"/>
                <w:szCs w:val="24"/>
              </w:rPr>
              <w:t>de</w:t>
            </w:r>
            <w:r w:rsidRPr="00EB5A4F">
              <w:rPr>
                <w:rFonts w:ascii="Arial" w:hAnsi="Arial" w:cs="Arial"/>
                <w:spacing w:val="7"/>
                <w:sz w:val="24"/>
                <w:szCs w:val="24"/>
              </w:rPr>
              <w:t xml:space="preserve"> </w:t>
            </w:r>
            <w:r w:rsidRPr="00EB5A4F">
              <w:rPr>
                <w:rFonts w:ascii="Arial" w:hAnsi="Arial" w:cs="Arial"/>
                <w:sz w:val="24"/>
                <w:szCs w:val="24"/>
              </w:rPr>
              <w:t>santé</w:t>
            </w:r>
            <w:r w:rsidRPr="00EB5A4F">
              <w:rPr>
                <w:rFonts w:ascii="Arial" w:hAnsi="Arial" w:cs="Arial"/>
                <w:spacing w:val="6"/>
                <w:sz w:val="24"/>
                <w:szCs w:val="24"/>
              </w:rPr>
              <w:t xml:space="preserve"> </w:t>
            </w:r>
            <w:r w:rsidRPr="00EB5A4F">
              <w:rPr>
                <w:rFonts w:ascii="Arial" w:hAnsi="Arial" w:cs="Arial"/>
                <w:sz w:val="24"/>
                <w:szCs w:val="24"/>
              </w:rPr>
              <w:t>communautaire</w:t>
            </w:r>
            <w:r w:rsidRPr="00EB5A4F">
              <w:rPr>
                <w:rFonts w:ascii="Arial" w:hAnsi="Arial" w:cs="Arial"/>
                <w:spacing w:val="7"/>
                <w:sz w:val="24"/>
                <w:szCs w:val="24"/>
              </w:rPr>
              <w:t xml:space="preserve"> </w:t>
            </w:r>
            <w:r w:rsidRPr="00EB5A4F">
              <w:rPr>
                <w:rFonts w:ascii="Arial" w:hAnsi="Arial" w:cs="Arial"/>
                <w:sz w:val="24"/>
                <w:szCs w:val="24"/>
              </w:rPr>
              <w:t>qualifiés</w:t>
            </w:r>
          </w:p>
        </w:tc>
        <w:tc>
          <w:tcPr>
            <w:tcW w:w="1316" w:type="pct"/>
            <w:vAlign w:val="center"/>
          </w:tcPr>
          <w:p w14:paraId="06565D70" w14:textId="77777777" w:rsidR="00EC5F40" w:rsidRPr="00EB5A4F" w:rsidRDefault="00EC5F40" w:rsidP="00BA78E4">
            <w:pPr>
              <w:rPr>
                <w:rFonts w:ascii="Arial" w:hAnsi="Arial" w:cs="Arial"/>
                <w:sz w:val="24"/>
                <w:szCs w:val="24"/>
              </w:rPr>
            </w:pPr>
            <w:r w:rsidRPr="00EB5A4F">
              <w:rPr>
                <w:rFonts w:ascii="Arial" w:hAnsi="Arial" w:cs="Arial"/>
                <w:sz w:val="24"/>
                <w:szCs w:val="24"/>
                <w:lang w:val="fr-CM"/>
              </w:rPr>
              <w:t xml:space="preserve">Axe renforcement du système de santé </w:t>
            </w:r>
          </w:p>
        </w:tc>
        <w:tc>
          <w:tcPr>
            <w:tcW w:w="1947" w:type="pct"/>
          </w:tcPr>
          <w:p w14:paraId="3A4B4CE2" w14:textId="752C2D2D" w:rsidR="00EC5F40" w:rsidRPr="00EB5A4F" w:rsidRDefault="00EC5F40" w:rsidP="00BA78E4">
            <w:pPr>
              <w:rPr>
                <w:rFonts w:ascii="Arial" w:hAnsi="Arial" w:cs="Arial"/>
                <w:sz w:val="24"/>
                <w:szCs w:val="24"/>
                <w:lang w:val="fr-CM"/>
              </w:rPr>
            </w:pPr>
            <w:r w:rsidRPr="00EB5A4F">
              <w:rPr>
                <w:rFonts w:ascii="Arial" w:hAnsi="Arial" w:cs="Arial"/>
                <w:sz w:val="24"/>
                <w:szCs w:val="24"/>
              </w:rPr>
              <w:t xml:space="preserve">Pilier : le développement d’un capital humain et du </w:t>
            </w:r>
            <w:r w:rsidR="008213F8" w:rsidRPr="00EB5A4F">
              <w:rPr>
                <w:rFonts w:ascii="Arial" w:hAnsi="Arial" w:cs="Arial"/>
                <w:sz w:val="24"/>
                <w:szCs w:val="24"/>
              </w:rPr>
              <w:t>bien-être</w:t>
            </w:r>
            <w:r w:rsidRPr="00EB5A4F">
              <w:rPr>
                <w:rFonts w:ascii="Arial" w:hAnsi="Arial" w:cs="Arial"/>
                <w:sz w:val="24"/>
                <w:szCs w:val="24"/>
              </w:rPr>
              <w:t> : S</w:t>
            </w:r>
            <w:r w:rsidRPr="00EB5A4F">
              <w:rPr>
                <w:rFonts w:ascii="Arial" w:hAnsi="Arial" w:cs="Arial"/>
                <w:sz w:val="24"/>
                <w:szCs w:val="24"/>
                <w:lang w:val="fr-CM"/>
              </w:rPr>
              <w:t xml:space="preserve">anté et nutrition </w:t>
            </w:r>
          </w:p>
          <w:p w14:paraId="75D1409B" w14:textId="77777777" w:rsidR="00EC5F40" w:rsidRPr="00EB5A4F" w:rsidRDefault="00EC5F40" w:rsidP="00BA78E4">
            <w:pPr>
              <w:rPr>
                <w:rFonts w:ascii="Arial" w:hAnsi="Arial" w:cs="Arial"/>
                <w:sz w:val="24"/>
                <w:szCs w:val="24"/>
              </w:rPr>
            </w:pPr>
            <w:r w:rsidRPr="00EB5A4F">
              <w:rPr>
                <w:rFonts w:ascii="Arial" w:hAnsi="Arial" w:cs="Arial"/>
                <w:sz w:val="24"/>
                <w:szCs w:val="24"/>
                <w:lang w:val="fr-CM"/>
              </w:rPr>
              <w:t>Paragraphe 315</w:t>
            </w:r>
          </w:p>
        </w:tc>
      </w:tr>
      <w:tr w:rsidR="00A163F1" w:rsidRPr="00EB5A4F" w14:paraId="5FD0A325" w14:textId="77777777" w:rsidTr="006B6250">
        <w:trPr>
          <w:trHeight w:val="138"/>
        </w:trPr>
        <w:tc>
          <w:tcPr>
            <w:tcW w:w="1737" w:type="pct"/>
            <w:shd w:val="clear" w:color="auto" w:fill="FFC000"/>
          </w:tcPr>
          <w:p w14:paraId="1500AA4F" w14:textId="77777777" w:rsidR="00BA78E4" w:rsidRPr="00EB5A4F" w:rsidRDefault="00BA78E4" w:rsidP="00BA78E4">
            <w:pPr>
              <w:rPr>
                <w:rFonts w:ascii="Arial" w:hAnsi="Arial" w:cs="Arial"/>
                <w:sz w:val="24"/>
                <w:szCs w:val="24"/>
              </w:rPr>
            </w:pPr>
          </w:p>
        </w:tc>
        <w:tc>
          <w:tcPr>
            <w:tcW w:w="1316" w:type="pct"/>
            <w:shd w:val="clear" w:color="auto" w:fill="FFC000"/>
            <w:vAlign w:val="center"/>
          </w:tcPr>
          <w:p w14:paraId="55925311" w14:textId="77777777" w:rsidR="00BA78E4" w:rsidRPr="00EB5A4F" w:rsidRDefault="00BA78E4" w:rsidP="00BA78E4">
            <w:pPr>
              <w:rPr>
                <w:rFonts w:ascii="Arial" w:hAnsi="Arial" w:cs="Arial"/>
                <w:sz w:val="24"/>
                <w:szCs w:val="24"/>
                <w:lang w:val="fr-CM"/>
              </w:rPr>
            </w:pPr>
          </w:p>
        </w:tc>
        <w:tc>
          <w:tcPr>
            <w:tcW w:w="1947" w:type="pct"/>
            <w:shd w:val="clear" w:color="auto" w:fill="FFC000"/>
          </w:tcPr>
          <w:p w14:paraId="6989A01F" w14:textId="77777777" w:rsidR="00BA78E4" w:rsidRPr="00EB5A4F" w:rsidRDefault="00BA78E4" w:rsidP="00BA78E4">
            <w:pPr>
              <w:rPr>
                <w:rFonts w:ascii="Arial" w:hAnsi="Arial" w:cs="Arial"/>
                <w:sz w:val="24"/>
                <w:szCs w:val="24"/>
              </w:rPr>
            </w:pPr>
          </w:p>
        </w:tc>
      </w:tr>
      <w:tr w:rsidR="00A163F1" w:rsidRPr="00EB5A4F" w14:paraId="49947506" w14:textId="77777777" w:rsidTr="006B6250">
        <w:trPr>
          <w:trHeight w:val="622"/>
        </w:trPr>
        <w:tc>
          <w:tcPr>
            <w:tcW w:w="1737" w:type="pct"/>
          </w:tcPr>
          <w:p w14:paraId="620FB322" w14:textId="77777777" w:rsidR="00BF393D" w:rsidRPr="00EB5A4F" w:rsidRDefault="00BF393D" w:rsidP="00BF393D">
            <w:pPr>
              <w:rPr>
                <w:rFonts w:ascii="Arial" w:hAnsi="Arial" w:cs="Arial"/>
                <w:sz w:val="24"/>
                <w:szCs w:val="24"/>
              </w:rPr>
            </w:pPr>
            <w:r w:rsidRPr="00EB5A4F">
              <w:rPr>
                <w:rFonts w:ascii="Arial" w:hAnsi="Arial" w:cs="Arial"/>
                <w:spacing w:val="26"/>
                <w:sz w:val="24"/>
                <w:szCs w:val="24"/>
              </w:rPr>
              <w:t>R</w:t>
            </w:r>
            <w:r w:rsidRPr="00EB5A4F">
              <w:rPr>
                <w:rFonts w:ascii="Arial" w:hAnsi="Arial" w:cs="Arial"/>
                <w:spacing w:val="-2"/>
                <w:sz w:val="24"/>
                <w:szCs w:val="24"/>
              </w:rPr>
              <w:t>ationaliser</w:t>
            </w:r>
            <w:r w:rsidRPr="00EB5A4F">
              <w:rPr>
                <w:rFonts w:ascii="Arial" w:hAnsi="Arial" w:cs="Arial"/>
                <w:spacing w:val="2"/>
                <w:sz w:val="24"/>
                <w:szCs w:val="24"/>
              </w:rPr>
              <w:t xml:space="preserve"> </w:t>
            </w:r>
            <w:r w:rsidRPr="00EB5A4F">
              <w:rPr>
                <w:rFonts w:ascii="Arial" w:hAnsi="Arial" w:cs="Arial"/>
                <w:spacing w:val="-1"/>
                <w:sz w:val="24"/>
                <w:szCs w:val="24"/>
              </w:rPr>
              <w:t>le</w:t>
            </w:r>
            <w:r w:rsidRPr="00EB5A4F">
              <w:rPr>
                <w:rFonts w:ascii="Arial" w:hAnsi="Arial" w:cs="Arial"/>
                <w:spacing w:val="3"/>
                <w:sz w:val="24"/>
                <w:szCs w:val="24"/>
              </w:rPr>
              <w:t xml:space="preserve"> </w:t>
            </w:r>
            <w:r w:rsidRPr="00EB5A4F">
              <w:rPr>
                <w:rFonts w:ascii="Arial" w:hAnsi="Arial" w:cs="Arial"/>
                <w:spacing w:val="-2"/>
                <w:sz w:val="24"/>
                <w:szCs w:val="24"/>
              </w:rPr>
              <w:t>fonctionnement</w:t>
            </w:r>
            <w:r w:rsidRPr="00EB5A4F">
              <w:rPr>
                <w:rFonts w:ascii="Arial" w:hAnsi="Arial" w:cs="Arial"/>
                <w:spacing w:val="2"/>
                <w:sz w:val="24"/>
                <w:szCs w:val="24"/>
              </w:rPr>
              <w:t xml:space="preserve"> </w:t>
            </w:r>
            <w:r w:rsidRPr="00EB5A4F">
              <w:rPr>
                <w:rFonts w:ascii="Arial" w:hAnsi="Arial" w:cs="Arial"/>
                <w:spacing w:val="-1"/>
                <w:sz w:val="24"/>
                <w:szCs w:val="24"/>
              </w:rPr>
              <w:t>des</w:t>
            </w:r>
            <w:r w:rsidRPr="00EB5A4F">
              <w:rPr>
                <w:rFonts w:ascii="Arial" w:hAnsi="Arial" w:cs="Arial"/>
                <w:spacing w:val="2"/>
                <w:sz w:val="24"/>
                <w:szCs w:val="24"/>
              </w:rPr>
              <w:t xml:space="preserve"> </w:t>
            </w:r>
            <w:r w:rsidRPr="00EB5A4F">
              <w:rPr>
                <w:rFonts w:ascii="Arial" w:hAnsi="Arial" w:cs="Arial"/>
                <w:spacing w:val="-2"/>
                <w:sz w:val="24"/>
                <w:szCs w:val="24"/>
              </w:rPr>
              <w:t>programmes</w:t>
            </w:r>
            <w:r w:rsidRPr="00EB5A4F">
              <w:rPr>
                <w:rFonts w:ascii="Arial" w:hAnsi="Arial" w:cs="Arial"/>
                <w:spacing w:val="3"/>
                <w:sz w:val="24"/>
                <w:szCs w:val="24"/>
              </w:rPr>
              <w:t xml:space="preserve"> </w:t>
            </w:r>
            <w:r w:rsidRPr="00EB5A4F">
              <w:rPr>
                <w:rFonts w:ascii="Arial" w:hAnsi="Arial" w:cs="Arial"/>
                <w:spacing w:val="-1"/>
                <w:sz w:val="24"/>
                <w:szCs w:val="24"/>
              </w:rPr>
              <w:t>et</w:t>
            </w:r>
            <w:r w:rsidRPr="00EB5A4F">
              <w:rPr>
                <w:rFonts w:ascii="Arial" w:eastAsia="Times New Roman" w:hAnsi="Arial" w:cs="Arial"/>
                <w:spacing w:val="63"/>
                <w:w w:val="102"/>
                <w:sz w:val="24"/>
                <w:szCs w:val="24"/>
              </w:rPr>
              <w:t xml:space="preserve"> </w:t>
            </w:r>
            <w:r w:rsidRPr="00EB5A4F">
              <w:rPr>
                <w:rFonts w:ascii="Arial" w:hAnsi="Arial" w:cs="Arial"/>
                <w:spacing w:val="-3"/>
                <w:sz w:val="24"/>
                <w:szCs w:val="24"/>
              </w:rPr>
              <w:t>initiatives</w:t>
            </w:r>
            <w:r w:rsidRPr="00EB5A4F">
              <w:rPr>
                <w:rFonts w:ascii="Arial" w:hAnsi="Arial" w:cs="Arial"/>
                <w:sz w:val="24"/>
                <w:szCs w:val="24"/>
              </w:rPr>
              <w:t xml:space="preserve"> </w:t>
            </w:r>
            <w:r w:rsidRPr="00EB5A4F">
              <w:rPr>
                <w:rFonts w:ascii="Arial" w:hAnsi="Arial" w:cs="Arial"/>
                <w:spacing w:val="-1"/>
                <w:sz w:val="24"/>
                <w:szCs w:val="24"/>
              </w:rPr>
              <w:t>de</w:t>
            </w:r>
            <w:r w:rsidRPr="00EB5A4F">
              <w:rPr>
                <w:rFonts w:ascii="Arial" w:hAnsi="Arial" w:cs="Arial"/>
                <w:sz w:val="24"/>
                <w:szCs w:val="24"/>
              </w:rPr>
              <w:t xml:space="preserve"> </w:t>
            </w:r>
            <w:r w:rsidRPr="00EB5A4F">
              <w:rPr>
                <w:rFonts w:ascii="Arial" w:hAnsi="Arial" w:cs="Arial"/>
                <w:spacing w:val="-2"/>
                <w:sz w:val="24"/>
                <w:szCs w:val="24"/>
              </w:rPr>
              <w:t>lutte</w:t>
            </w:r>
            <w:r w:rsidRPr="00EB5A4F">
              <w:rPr>
                <w:rFonts w:ascii="Arial" w:hAnsi="Arial" w:cs="Arial"/>
                <w:spacing w:val="1"/>
                <w:sz w:val="24"/>
                <w:szCs w:val="24"/>
              </w:rPr>
              <w:t xml:space="preserve"> </w:t>
            </w:r>
            <w:r w:rsidRPr="00EB5A4F">
              <w:rPr>
                <w:rFonts w:ascii="Arial" w:hAnsi="Arial" w:cs="Arial"/>
                <w:spacing w:val="-2"/>
                <w:sz w:val="24"/>
                <w:szCs w:val="24"/>
              </w:rPr>
              <w:t>contre</w:t>
            </w:r>
            <w:r w:rsidRPr="00EB5A4F">
              <w:rPr>
                <w:rFonts w:ascii="Arial" w:hAnsi="Arial" w:cs="Arial"/>
                <w:sz w:val="24"/>
                <w:szCs w:val="24"/>
              </w:rPr>
              <w:t xml:space="preserve"> </w:t>
            </w:r>
            <w:r w:rsidRPr="00EB5A4F">
              <w:rPr>
                <w:rFonts w:ascii="Arial" w:hAnsi="Arial" w:cs="Arial"/>
                <w:spacing w:val="-2"/>
                <w:sz w:val="24"/>
                <w:szCs w:val="24"/>
              </w:rPr>
              <w:t>les</w:t>
            </w:r>
            <w:r w:rsidRPr="00EB5A4F">
              <w:rPr>
                <w:rFonts w:ascii="Arial" w:hAnsi="Arial" w:cs="Arial"/>
                <w:sz w:val="24"/>
                <w:szCs w:val="24"/>
              </w:rPr>
              <w:t xml:space="preserve"> </w:t>
            </w:r>
            <w:r w:rsidRPr="00EB5A4F">
              <w:rPr>
                <w:rFonts w:ascii="Arial" w:hAnsi="Arial" w:cs="Arial"/>
                <w:spacing w:val="-2"/>
                <w:sz w:val="24"/>
                <w:szCs w:val="24"/>
              </w:rPr>
              <w:t>principales</w:t>
            </w:r>
            <w:r w:rsidRPr="00EB5A4F">
              <w:rPr>
                <w:rFonts w:ascii="Arial" w:hAnsi="Arial" w:cs="Arial"/>
                <w:spacing w:val="1"/>
                <w:sz w:val="24"/>
                <w:szCs w:val="24"/>
              </w:rPr>
              <w:t xml:space="preserve"> </w:t>
            </w:r>
            <w:r w:rsidRPr="00EB5A4F">
              <w:rPr>
                <w:rFonts w:ascii="Arial" w:hAnsi="Arial" w:cs="Arial"/>
                <w:spacing w:val="-2"/>
                <w:sz w:val="24"/>
                <w:szCs w:val="24"/>
              </w:rPr>
              <w:t>maladies</w:t>
            </w:r>
            <w:r w:rsidRPr="00EB5A4F">
              <w:rPr>
                <w:rFonts w:ascii="Arial" w:hAnsi="Arial" w:cs="Arial"/>
                <w:sz w:val="24"/>
                <w:szCs w:val="24"/>
              </w:rPr>
              <w:t xml:space="preserve"> </w:t>
            </w:r>
            <w:r w:rsidRPr="00EB5A4F">
              <w:rPr>
                <w:rFonts w:ascii="Arial" w:hAnsi="Arial" w:cs="Arial"/>
                <w:spacing w:val="-2"/>
                <w:sz w:val="24"/>
                <w:szCs w:val="24"/>
              </w:rPr>
              <w:t>épi</w:t>
            </w:r>
            <w:r w:rsidRPr="00EB5A4F">
              <w:rPr>
                <w:rFonts w:ascii="Arial" w:hAnsi="Arial" w:cs="Arial"/>
                <w:sz w:val="24"/>
                <w:szCs w:val="24"/>
              </w:rPr>
              <w:t>démiques</w:t>
            </w:r>
            <w:r w:rsidRPr="00EB5A4F">
              <w:rPr>
                <w:rFonts w:ascii="Arial" w:hAnsi="Arial" w:cs="Arial"/>
                <w:spacing w:val="35"/>
                <w:sz w:val="24"/>
                <w:szCs w:val="24"/>
              </w:rPr>
              <w:t xml:space="preserve"> </w:t>
            </w:r>
            <w:r w:rsidRPr="00EB5A4F">
              <w:rPr>
                <w:rFonts w:ascii="Arial" w:hAnsi="Arial" w:cs="Arial"/>
                <w:sz w:val="24"/>
                <w:szCs w:val="24"/>
              </w:rPr>
              <w:t>et</w:t>
            </w:r>
            <w:r w:rsidRPr="00EB5A4F">
              <w:rPr>
                <w:rFonts w:ascii="Arial" w:hAnsi="Arial" w:cs="Arial"/>
                <w:spacing w:val="35"/>
                <w:sz w:val="24"/>
                <w:szCs w:val="24"/>
              </w:rPr>
              <w:t xml:space="preserve"> </w:t>
            </w:r>
            <w:r w:rsidRPr="00EB5A4F">
              <w:rPr>
                <w:rFonts w:ascii="Arial" w:hAnsi="Arial" w:cs="Arial"/>
                <w:sz w:val="24"/>
                <w:szCs w:val="24"/>
              </w:rPr>
              <w:t>endémiques</w:t>
            </w:r>
          </w:p>
        </w:tc>
        <w:tc>
          <w:tcPr>
            <w:tcW w:w="1316" w:type="pct"/>
          </w:tcPr>
          <w:p w14:paraId="0F580063" w14:textId="77777777" w:rsidR="00BF393D" w:rsidRPr="00EB5A4F" w:rsidRDefault="00BF393D" w:rsidP="00BF393D">
            <w:pPr>
              <w:rPr>
                <w:rFonts w:ascii="Arial" w:hAnsi="Arial" w:cs="Arial"/>
                <w:sz w:val="24"/>
                <w:szCs w:val="24"/>
                <w:lang w:val="fr-CM"/>
              </w:rPr>
            </w:pPr>
            <w:r w:rsidRPr="00EB5A4F">
              <w:rPr>
                <w:rFonts w:ascii="Arial" w:hAnsi="Arial" w:cs="Arial"/>
                <w:sz w:val="24"/>
                <w:szCs w:val="24"/>
                <w:lang w:val="fr-CM"/>
              </w:rPr>
              <w:t>Axe stratégique Gouvernance et pilotage stratégique du système de santé</w:t>
            </w:r>
          </w:p>
        </w:tc>
        <w:tc>
          <w:tcPr>
            <w:tcW w:w="1947" w:type="pct"/>
          </w:tcPr>
          <w:p w14:paraId="3E13920F" w14:textId="0EE613EC" w:rsidR="00BF393D" w:rsidRPr="00EB5A4F" w:rsidRDefault="00BF393D" w:rsidP="00BF393D">
            <w:pPr>
              <w:rPr>
                <w:rFonts w:ascii="Arial" w:hAnsi="Arial" w:cs="Arial"/>
                <w:sz w:val="24"/>
                <w:szCs w:val="24"/>
                <w:lang w:val="fr-CM"/>
              </w:rPr>
            </w:pPr>
            <w:r w:rsidRPr="00EB5A4F">
              <w:rPr>
                <w:rFonts w:ascii="Arial" w:hAnsi="Arial" w:cs="Arial"/>
                <w:sz w:val="24"/>
                <w:szCs w:val="24"/>
              </w:rPr>
              <w:t xml:space="preserve">Pilier : le développement d’un capital humain et du </w:t>
            </w:r>
            <w:r w:rsidR="008213F8" w:rsidRPr="00EB5A4F">
              <w:rPr>
                <w:rFonts w:ascii="Arial" w:hAnsi="Arial" w:cs="Arial"/>
                <w:sz w:val="24"/>
                <w:szCs w:val="24"/>
              </w:rPr>
              <w:t>bien-être</w:t>
            </w:r>
            <w:r w:rsidRPr="00EB5A4F">
              <w:rPr>
                <w:rFonts w:ascii="Arial" w:hAnsi="Arial" w:cs="Arial"/>
                <w:sz w:val="24"/>
                <w:szCs w:val="24"/>
              </w:rPr>
              <w:t> : S</w:t>
            </w:r>
            <w:r w:rsidRPr="00EB5A4F">
              <w:rPr>
                <w:rFonts w:ascii="Arial" w:hAnsi="Arial" w:cs="Arial"/>
                <w:sz w:val="24"/>
                <w:szCs w:val="24"/>
                <w:lang w:val="fr-CM"/>
              </w:rPr>
              <w:t xml:space="preserve">anté et nutrition </w:t>
            </w:r>
          </w:p>
          <w:p w14:paraId="0FD716DA" w14:textId="77777777" w:rsidR="00BF393D" w:rsidRPr="00EB5A4F" w:rsidRDefault="00BF393D" w:rsidP="00BF393D">
            <w:pPr>
              <w:rPr>
                <w:rFonts w:ascii="Arial" w:hAnsi="Arial" w:cs="Arial"/>
                <w:sz w:val="24"/>
                <w:szCs w:val="24"/>
              </w:rPr>
            </w:pPr>
            <w:r w:rsidRPr="00EB5A4F">
              <w:rPr>
                <w:rFonts w:ascii="Arial" w:hAnsi="Arial" w:cs="Arial"/>
                <w:sz w:val="24"/>
                <w:szCs w:val="24"/>
                <w:lang w:val="fr-CM"/>
              </w:rPr>
              <w:t>Paragraphe 307</w:t>
            </w:r>
          </w:p>
        </w:tc>
      </w:tr>
      <w:tr w:rsidR="00A163F1" w:rsidRPr="00EB5A4F" w14:paraId="027F00D6" w14:textId="77777777" w:rsidTr="006B6250">
        <w:trPr>
          <w:trHeight w:val="346"/>
        </w:trPr>
        <w:tc>
          <w:tcPr>
            <w:tcW w:w="1737" w:type="pct"/>
          </w:tcPr>
          <w:p w14:paraId="5F5A3A20" w14:textId="77777777" w:rsidR="00BF393D" w:rsidRPr="00EB5A4F" w:rsidRDefault="00BF393D" w:rsidP="00BF393D">
            <w:pPr>
              <w:rPr>
                <w:rFonts w:ascii="Arial" w:hAnsi="Arial" w:cs="Arial"/>
                <w:spacing w:val="-1"/>
                <w:sz w:val="24"/>
                <w:szCs w:val="24"/>
              </w:rPr>
            </w:pPr>
            <w:r w:rsidRPr="00EB5A4F">
              <w:rPr>
                <w:rFonts w:ascii="Arial" w:hAnsi="Arial" w:cs="Arial"/>
                <w:spacing w:val="-2"/>
                <w:sz w:val="24"/>
                <w:szCs w:val="24"/>
              </w:rPr>
              <w:t xml:space="preserve">Prendre </w:t>
            </w:r>
            <w:r w:rsidRPr="00EB5A4F">
              <w:rPr>
                <w:rFonts w:ascii="Arial" w:hAnsi="Arial" w:cs="Arial"/>
                <w:spacing w:val="-3"/>
                <w:sz w:val="24"/>
                <w:szCs w:val="24"/>
              </w:rPr>
              <w:t>également</w:t>
            </w:r>
            <w:r w:rsidRPr="00EB5A4F">
              <w:rPr>
                <w:rFonts w:ascii="Arial" w:hAnsi="Arial" w:cs="Arial"/>
                <w:spacing w:val="4"/>
                <w:sz w:val="24"/>
                <w:szCs w:val="24"/>
              </w:rPr>
              <w:t xml:space="preserve"> </w:t>
            </w:r>
            <w:r w:rsidRPr="00EB5A4F">
              <w:rPr>
                <w:rFonts w:ascii="Arial" w:hAnsi="Arial" w:cs="Arial"/>
                <w:spacing w:val="-2"/>
                <w:sz w:val="24"/>
                <w:szCs w:val="24"/>
              </w:rPr>
              <w:t>des</w:t>
            </w:r>
            <w:r w:rsidRPr="00EB5A4F">
              <w:rPr>
                <w:rFonts w:ascii="Arial" w:hAnsi="Arial" w:cs="Arial"/>
                <w:spacing w:val="4"/>
                <w:sz w:val="24"/>
                <w:szCs w:val="24"/>
              </w:rPr>
              <w:t xml:space="preserve"> </w:t>
            </w:r>
            <w:r w:rsidRPr="00EB5A4F">
              <w:rPr>
                <w:rFonts w:ascii="Arial" w:hAnsi="Arial" w:cs="Arial"/>
                <w:spacing w:val="-2"/>
                <w:sz w:val="24"/>
                <w:szCs w:val="24"/>
              </w:rPr>
              <w:t>mesures</w:t>
            </w:r>
            <w:r w:rsidRPr="00EB5A4F">
              <w:rPr>
                <w:rFonts w:ascii="Arial" w:hAnsi="Arial" w:cs="Arial"/>
                <w:spacing w:val="3"/>
                <w:sz w:val="24"/>
                <w:szCs w:val="24"/>
              </w:rPr>
              <w:t xml:space="preserve"> </w:t>
            </w:r>
            <w:r w:rsidRPr="00EB5A4F">
              <w:rPr>
                <w:rFonts w:ascii="Arial" w:hAnsi="Arial" w:cs="Arial"/>
                <w:spacing w:val="-3"/>
                <w:sz w:val="24"/>
                <w:szCs w:val="24"/>
              </w:rPr>
              <w:t>incitatives</w:t>
            </w:r>
            <w:r w:rsidRPr="00EB5A4F">
              <w:rPr>
                <w:rFonts w:ascii="Arial" w:eastAsia="Times New Roman" w:hAnsi="Arial" w:cs="Arial"/>
                <w:spacing w:val="45"/>
                <w:w w:val="102"/>
                <w:sz w:val="24"/>
                <w:szCs w:val="24"/>
              </w:rPr>
              <w:t xml:space="preserve"> </w:t>
            </w:r>
            <w:r w:rsidRPr="00EB5A4F">
              <w:rPr>
                <w:rFonts w:ascii="Arial" w:hAnsi="Arial" w:cs="Arial"/>
                <w:sz w:val="24"/>
                <w:szCs w:val="24"/>
              </w:rPr>
              <w:t>pour</w:t>
            </w:r>
            <w:r w:rsidRPr="00EB5A4F">
              <w:rPr>
                <w:rFonts w:ascii="Arial" w:hAnsi="Arial" w:cs="Arial"/>
                <w:spacing w:val="10"/>
                <w:sz w:val="24"/>
                <w:szCs w:val="24"/>
              </w:rPr>
              <w:t xml:space="preserve"> </w:t>
            </w:r>
            <w:r w:rsidRPr="00EB5A4F">
              <w:rPr>
                <w:rFonts w:ascii="Arial" w:hAnsi="Arial" w:cs="Arial"/>
                <w:spacing w:val="-1"/>
                <w:sz w:val="24"/>
                <w:szCs w:val="24"/>
              </w:rPr>
              <w:t>encourager</w:t>
            </w:r>
            <w:r w:rsidRPr="00EB5A4F">
              <w:rPr>
                <w:rFonts w:ascii="Arial" w:hAnsi="Arial" w:cs="Arial"/>
                <w:spacing w:val="11"/>
                <w:sz w:val="24"/>
                <w:szCs w:val="24"/>
              </w:rPr>
              <w:t xml:space="preserve"> </w:t>
            </w:r>
            <w:r w:rsidRPr="00EB5A4F">
              <w:rPr>
                <w:rFonts w:ascii="Arial" w:hAnsi="Arial" w:cs="Arial"/>
                <w:sz w:val="24"/>
                <w:szCs w:val="24"/>
              </w:rPr>
              <w:t>la</w:t>
            </w:r>
            <w:r w:rsidRPr="00EB5A4F">
              <w:rPr>
                <w:rFonts w:ascii="Arial" w:hAnsi="Arial" w:cs="Arial"/>
                <w:spacing w:val="11"/>
                <w:sz w:val="24"/>
                <w:szCs w:val="24"/>
              </w:rPr>
              <w:t xml:space="preserve"> </w:t>
            </w:r>
            <w:r w:rsidRPr="00EB5A4F">
              <w:rPr>
                <w:rFonts w:ascii="Arial" w:hAnsi="Arial" w:cs="Arial"/>
                <w:sz w:val="24"/>
                <w:szCs w:val="24"/>
              </w:rPr>
              <w:t>création</w:t>
            </w:r>
            <w:r w:rsidRPr="00EB5A4F">
              <w:rPr>
                <w:rFonts w:ascii="Arial" w:hAnsi="Arial" w:cs="Arial"/>
                <w:spacing w:val="11"/>
                <w:sz w:val="24"/>
                <w:szCs w:val="24"/>
              </w:rPr>
              <w:t xml:space="preserve"> </w:t>
            </w:r>
            <w:r w:rsidRPr="00EB5A4F">
              <w:rPr>
                <w:rFonts w:ascii="Arial" w:hAnsi="Arial" w:cs="Arial"/>
                <w:sz w:val="24"/>
                <w:szCs w:val="24"/>
              </w:rPr>
              <w:t>des</w:t>
            </w:r>
            <w:r w:rsidRPr="00EB5A4F">
              <w:rPr>
                <w:rFonts w:ascii="Arial" w:hAnsi="Arial" w:cs="Arial"/>
                <w:spacing w:val="11"/>
                <w:sz w:val="24"/>
                <w:szCs w:val="24"/>
              </w:rPr>
              <w:t xml:space="preserve"> </w:t>
            </w:r>
            <w:r w:rsidRPr="00EB5A4F">
              <w:rPr>
                <w:rFonts w:ascii="Arial" w:hAnsi="Arial" w:cs="Arial"/>
                <w:sz w:val="24"/>
                <w:szCs w:val="24"/>
              </w:rPr>
              <w:t>hôpitaux</w:t>
            </w:r>
            <w:r w:rsidRPr="00EB5A4F">
              <w:rPr>
                <w:rFonts w:ascii="Arial" w:hAnsi="Arial" w:cs="Arial"/>
                <w:spacing w:val="11"/>
                <w:sz w:val="24"/>
                <w:szCs w:val="24"/>
              </w:rPr>
              <w:t xml:space="preserve"> </w:t>
            </w:r>
            <w:r w:rsidRPr="00EB5A4F">
              <w:rPr>
                <w:rFonts w:ascii="Arial" w:hAnsi="Arial" w:cs="Arial"/>
                <w:sz w:val="24"/>
                <w:szCs w:val="24"/>
              </w:rPr>
              <w:t>privés</w:t>
            </w:r>
            <w:r w:rsidRPr="00EB5A4F">
              <w:rPr>
                <w:rFonts w:ascii="Arial" w:hAnsi="Arial" w:cs="Arial"/>
                <w:spacing w:val="11"/>
                <w:sz w:val="24"/>
                <w:szCs w:val="24"/>
              </w:rPr>
              <w:t xml:space="preserve"> </w:t>
            </w:r>
            <w:r w:rsidRPr="00EB5A4F">
              <w:rPr>
                <w:rFonts w:ascii="Arial" w:hAnsi="Arial" w:cs="Arial"/>
                <w:sz w:val="24"/>
                <w:szCs w:val="24"/>
              </w:rPr>
              <w:t>répondant</w:t>
            </w:r>
            <w:r w:rsidRPr="00EB5A4F">
              <w:rPr>
                <w:rFonts w:ascii="Arial" w:hAnsi="Arial" w:cs="Arial"/>
                <w:spacing w:val="12"/>
                <w:sz w:val="24"/>
                <w:szCs w:val="24"/>
              </w:rPr>
              <w:t xml:space="preserve"> </w:t>
            </w:r>
            <w:r w:rsidRPr="00EB5A4F">
              <w:rPr>
                <w:rFonts w:ascii="Arial" w:hAnsi="Arial" w:cs="Arial"/>
                <w:sz w:val="24"/>
                <w:szCs w:val="24"/>
              </w:rPr>
              <w:t>aux</w:t>
            </w:r>
            <w:r w:rsidRPr="00EB5A4F">
              <w:rPr>
                <w:rFonts w:ascii="Arial" w:hAnsi="Arial" w:cs="Arial"/>
                <w:spacing w:val="13"/>
                <w:sz w:val="24"/>
                <w:szCs w:val="24"/>
              </w:rPr>
              <w:t xml:space="preserve"> </w:t>
            </w:r>
            <w:r w:rsidRPr="00EB5A4F">
              <w:rPr>
                <w:rFonts w:ascii="Arial" w:hAnsi="Arial" w:cs="Arial"/>
                <w:sz w:val="24"/>
                <w:szCs w:val="24"/>
              </w:rPr>
              <w:t>normes</w:t>
            </w:r>
            <w:r w:rsidRPr="00EB5A4F">
              <w:rPr>
                <w:rFonts w:ascii="Arial" w:hAnsi="Arial" w:cs="Arial"/>
                <w:spacing w:val="13"/>
                <w:sz w:val="24"/>
                <w:szCs w:val="24"/>
              </w:rPr>
              <w:t xml:space="preserve"> </w:t>
            </w:r>
            <w:r w:rsidRPr="00EB5A4F">
              <w:rPr>
                <w:rFonts w:ascii="Arial" w:hAnsi="Arial" w:cs="Arial"/>
                <w:sz w:val="24"/>
                <w:szCs w:val="24"/>
              </w:rPr>
              <w:t>et</w:t>
            </w:r>
            <w:r w:rsidRPr="00EB5A4F">
              <w:rPr>
                <w:rFonts w:ascii="Arial" w:hAnsi="Arial" w:cs="Arial"/>
                <w:spacing w:val="12"/>
                <w:sz w:val="24"/>
                <w:szCs w:val="24"/>
              </w:rPr>
              <w:t xml:space="preserve"> </w:t>
            </w:r>
            <w:r w:rsidRPr="00EB5A4F">
              <w:rPr>
                <w:rFonts w:ascii="Arial" w:hAnsi="Arial" w:cs="Arial"/>
                <w:sz w:val="24"/>
                <w:szCs w:val="24"/>
              </w:rPr>
              <w:t>standards</w:t>
            </w:r>
            <w:r w:rsidRPr="00EB5A4F">
              <w:rPr>
                <w:rFonts w:ascii="Arial" w:hAnsi="Arial" w:cs="Arial"/>
                <w:spacing w:val="13"/>
                <w:sz w:val="24"/>
                <w:szCs w:val="24"/>
              </w:rPr>
              <w:t xml:space="preserve"> </w:t>
            </w:r>
            <w:r w:rsidRPr="00EB5A4F">
              <w:rPr>
                <w:rFonts w:ascii="Arial" w:hAnsi="Arial" w:cs="Arial"/>
                <w:spacing w:val="-1"/>
                <w:sz w:val="24"/>
                <w:szCs w:val="24"/>
              </w:rPr>
              <w:t>requis</w:t>
            </w:r>
          </w:p>
        </w:tc>
        <w:tc>
          <w:tcPr>
            <w:tcW w:w="1316" w:type="pct"/>
          </w:tcPr>
          <w:p w14:paraId="2374BA63" w14:textId="77777777" w:rsidR="00BF393D" w:rsidRPr="00EB5A4F" w:rsidRDefault="00BF393D" w:rsidP="00BF393D">
            <w:pPr>
              <w:rPr>
                <w:rFonts w:ascii="Arial" w:hAnsi="Arial" w:cs="Arial"/>
                <w:sz w:val="24"/>
                <w:szCs w:val="24"/>
                <w:lang w:val="fr-CM"/>
              </w:rPr>
            </w:pPr>
            <w:r w:rsidRPr="00EB5A4F">
              <w:rPr>
                <w:rFonts w:ascii="Arial" w:hAnsi="Arial" w:cs="Arial"/>
                <w:sz w:val="24"/>
                <w:szCs w:val="24"/>
                <w:lang w:val="fr-CM"/>
              </w:rPr>
              <w:t>Axe stratégique Gouvernance et pilotage stratégique du système de santé</w:t>
            </w:r>
          </w:p>
        </w:tc>
        <w:tc>
          <w:tcPr>
            <w:tcW w:w="1947" w:type="pct"/>
          </w:tcPr>
          <w:p w14:paraId="501F3CDC" w14:textId="5A60D9EB" w:rsidR="00BF393D" w:rsidRPr="00EB5A4F" w:rsidRDefault="00BF393D" w:rsidP="00BF393D">
            <w:pPr>
              <w:rPr>
                <w:rFonts w:ascii="Arial" w:hAnsi="Arial" w:cs="Arial"/>
                <w:sz w:val="24"/>
                <w:szCs w:val="24"/>
                <w:lang w:val="fr-CM"/>
              </w:rPr>
            </w:pPr>
            <w:r w:rsidRPr="00EB5A4F">
              <w:rPr>
                <w:rFonts w:ascii="Arial" w:hAnsi="Arial" w:cs="Arial"/>
                <w:sz w:val="24"/>
                <w:szCs w:val="24"/>
              </w:rPr>
              <w:t xml:space="preserve">Pilier : le développement d’un capital humain et du </w:t>
            </w:r>
            <w:r w:rsidR="008213F8" w:rsidRPr="00EB5A4F">
              <w:rPr>
                <w:rFonts w:ascii="Arial" w:hAnsi="Arial" w:cs="Arial"/>
                <w:sz w:val="24"/>
                <w:szCs w:val="24"/>
              </w:rPr>
              <w:t>bien-être</w:t>
            </w:r>
            <w:r w:rsidRPr="00EB5A4F">
              <w:rPr>
                <w:rFonts w:ascii="Arial" w:hAnsi="Arial" w:cs="Arial"/>
                <w:sz w:val="24"/>
                <w:szCs w:val="24"/>
              </w:rPr>
              <w:t> : S</w:t>
            </w:r>
            <w:r w:rsidRPr="00EB5A4F">
              <w:rPr>
                <w:rFonts w:ascii="Arial" w:hAnsi="Arial" w:cs="Arial"/>
                <w:sz w:val="24"/>
                <w:szCs w:val="24"/>
                <w:lang w:val="fr-CM"/>
              </w:rPr>
              <w:t xml:space="preserve">anté et nutrition </w:t>
            </w:r>
          </w:p>
          <w:p w14:paraId="596E960B" w14:textId="77777777" w:rsidR="00BF393D" w:rsidRPr="00EB5A4F" w:rsidRDefault="00BF393D" w:rsidP="00743ABA">
            <w:pPr>
              <w:rPr>
                <w:rFonts w:ascii="Arial" w:hAnsi="Arial" w:cs="Arial"/>
                <w:sz w:val="24"/>
                <w:szCs w:val="24"/>
              </w:rPr>
            </w:pPr>
            <w:r w:rsidRPr="00EB5A4F">
              <w:rPr>
                <w:rFonts w:ascii="Arial" w:hAnsi="Arial" w:cs="Arial"/>
                <w:sz w:val="24"/>
                <w:szCs w:val="24"/>
                <w:lang w:val="fr-CM"/>
              </w:rPr>
              <w:t>Paragraphe 3</w:t>
            </w:r>
            <w:r w:rsidR="00743ABA" w:rsidRPr="00EB5A4F">
              <w:rPr>
                <w:rFonts w:ascii="Arial" w:hAnsi="Arial" w:cs="Arial"/>
                <w:sz w:val="24"/>
                <w:szCs w:val="24"/>
                <w:lang w:val="fr-CM"/>
              </w:rPr>
              <w:t>14</w:t>
            </w:r>
          </w:p>
        </w:tc>
      </w:tr>
      <w:tr w:rsidR="00A163F1" w:rsidRPr="00EB5A4F" w14:paraId="5B358CD0" w14:textId="77777777" w:rsidTr="006B6250">
        <w:trPr>
          <w:trHeight w:val="138"/>
        </w:trPr>
        <w:tc>
          <w:tcPr>
            <w:tcW w:w="1737" w:type="pct"/>
          </w:tcPr>
          <w:p w14:paraId="5D4FC73D" w14:textId="77777777" w:rsidR="00BF393D" w:rsidRPr="00EB5A4F" w:rsidRDefault="00BF393D" w:rsidP="00BF393D">
            <w:pPr>
              <w:rPr>
                <w:rFonts w:ascii="Arial" w:hAnsi="Arial" w:cs="Arial"/>
                <w:sz w:val="24"/>
                <w:szCs w:val="24"/>
              </w:rPr>
            </w:pPr>
            <w:r w:rsidRPr="00EB5A4F">
              <w:rPr>
                <w:rFonts w:ascii="Arial" w:hAnsi="Arial" w:cs="Arial"/>
                <w:spacing w:val="-1"/>
                <w:sz w:val="24"/>
                <w:szCs w:val="24"/>
              </w:rPr>
              <w:lastRenderedPageBreak/>
              <w:t xml:space="preserve">Valoriser </w:t>
            </w:r>
            <w:r w:rsidRPr="00EB5A4F">
              <w:rPr>
                <w:rFonts w:ascii="Arial" w:hAnsi="Arial" w:cs="Arial"/>
                <w:sz w:val="24"/>
                <w:szCs w:val="24"/>
              </w:rPr>
              <w:t>des</w:t>
            </w:r>
            <w:r w:rsidRPr="00EB5A4F">
              <w:rPr>
                <w:rFonts w:ascii="Arial" w:hAnsi="Arial" w:cs="Arial"/>
                <w:spacing w:val="23"/>
                <w:sz w:val="24"/>
                <w:szCs w:val="24"/>
              </w:rPr>
              <w:t xml:space="preserve"> </w:t>
            </w:r>
            <w:r w:rsidRPr="00EB5A4F">
              <w:rPr>
                <w:rFonts w:ascii="Arial" w:hAnsi="Arial" w:cs="Arial"/>
                <w:sz w:val="24"/>
                <w:szCs w:val="24"/>
              </w:rPr>
              <w:t>parcours</w:t>
            </w:r>
            <w:r w:rsidRPr="00EB5A4F">
              <w:rPr>
                <w:rFonts w:ascii="Arial" w:hAnsi="Arial" w:cs="Arial"/>
                <w:spacing w:val="23"/>
                <w:sz w:val="24"/>
                <w:szCs w:val="24"/>
              </w:rPr>
              <w:t xml:space="preserve"> </w:t>
            </w:r>
            <w:r w:rsidRPr="00EB5A4F">
              <w:rPr>
                <w:rFonts w:ascii="Arial" w:hAnsi="Arial" w:cs="Arial"/>
                <w:sz w:val="24"/>
                <w:szCs w:val="24"/>
              </w:rPr>
              <w:t>dans</w:t>
            </w:r>
            <w:r w:rsidRPr="00EB5A4F">
              <w:rPr>
                <w:rFonts w:ascii="Arial" w:hAnsi="Arial" w:cs="Arial"/>
                <w:spacing w:val="23"/>
                <w:sz w:val="24"/>
                <w:szCs w:val="24"/>
              </w:rPr>
              <w:t xml:space="preserve"> </w:t>
            </w:r>
            <w:r w:rsidRPr="00EB5A4F">
              <w:rPr>
                <w:rFonts w:ascii="Arial" w:hAnsi="Arial" w:cs="Arial"/>
                <w:sz w:val="24"/>
                <w:szCs w:val="24"/>
              </w:rPr>
              <w:t>le</w:t>
            </w:r>
            <w:r w:rsidRPr="00EB5A4F">
              <w:rPr>
                <w:rFonts w:ascii="Arial" w:hAnsi="Arial" w:cs="Arial"/>
                <w:spacing w:val="23"/>
                <w:sz w:val="24"/>
                <w:szCs w:val="24"/>
              </w:rPr>
              <w:t xml:space="preserve"> </w:t>
            </w:r>
            <w:r w:rsidRPr="00EB5A4F">
              <w:rPr>
                <w:rFonts w:ascii="Arial" w:hAnsi="Arial" w:cs="Arial"/>
                <w:sz w:val="24"/>
                <w:szCs w:val="24"/>
              </w:rPr>
              <w:t>sous-</w:t>
            </w:r>
            <w:r w:rsidRPr="00EB5A4F">
              <w:rPr>
                <w:rFonts w:ascii="Arial" w:eastAsia="Times New Roman" w:hAnsi="Arial" w:cs="Arial"/>
                <w:spacing w:val="28"/>
                <w:w w:val="102"/>
                <w:sz w:val="24"/>
                <w:szCs w:val="24"/>
              </w:rPr>
              <w:t xml:space="preserve"> </w:t>
            </w:r>
            <w:r w:rsidRPr="00EB5A4F">
              <w:rPr>
                <w:rFonts w:ascii="Arial" w:hAnsi="Arial" w:cs="Arial"/>
                <w:sz w:val="24"/>
                <w:szCs w:val="24"/>
              </w:rPr>
              <w:t>secteur</w:t>
            </w:r>
            <w:r w:rsidRPr="00EB5A4F">
              <w:rPr>
                <w:rFonts w:ascii="Arial" w:hAnsi="Arial" w:cs="Arial"/>
                <w:spacing w:val="24"/>
                <w:sz w:val="24"/>
                <w:szCs w:val="24"/>
              </w:rPr>
              <w:t xml:space="preserve"> </w:t>
            </w:r>
            <w:r w:rsidRPr="00EB5A4F">
              <w:rPr>
                <w:rFonts w:ascii="Arial" w:hAnsi="Arial" w:cs="Arial"/>
                <w:sz w:val="24"/>
                <w:szCs w:val="24"/>
              </w:rPr>
              <w:t>privé</w:t>
            </w:r>
            <w:r w:rsidRPr="00EB5A4F">
              <w:rPr>
                <w:rFonts w:ascii="Arial" w:hAnsi="Arial" w:cs="Arial"/>
                <w:spacing w:val="25"/>
                <w:sz w:val="24"/>
                <w:szCs w:val="24"/>
              </w:rPr>
              <w:t xml:space="preserve"> </w:t>
            </w:r>
          </w:p>
        </w:tc>
        <w:tc>
          <w:tcPr>
            <w:tcW w:w="1316" w:type="pct"/>
          </w:tcPr>
          <w:p w14:paraId="589B6386" w14:textId="77777777" w:rsidR="00BF393D" w:rsidRPr="00EB5A4F" w:rsidRDefault="00BF393D" w:rsidP="00BF393D">
            <w:pPr>
              <w:rPr>
                <w:rFonts w:ascii="Arial" w:hAnsi="Arial" w:cs="Arial"/>
                <w:sz w:val="24"/>
                <w:szCs w:val="24"/>
                <w:lang w:val="fr-CM"/>
              </w:rPr>
            </w:pPr>
            <w:r w:rsidRPr="00EB5A4F">
              <w:rPr>
                <w:rFonts w:ascii="Arial" w:hAnsi="Arial" w:cs="Arial"/>
                <w:sz w:val="24"/>
                <w:szCs w:val="24"/>
                <w:lang w:val="fr-CM"/>
              </w:rPr>
              <w:t>Axe stratégique Gouvernance et pilotage stratégique du système de santé</w:t>
            </w:r>
          </w:p>
        </w:tc>
        <w:tc>
          <w:tcPr>
            <w:tcW w:w="1947" w:type="pct"/>
          </w:tcPr>
          <w:p w14:paraId="5C45FFE4" w14:textId="7A8A2036" w:rsidR="00BF393D" w:rsidRPr="00EB5A4F" w:rsidRDefault="00BF393D" w:rsidP="00BF393D">
            <w:pPr>
              <w:rPr>
                <w:rFonts w:ascii="Arial" w:hAnsi="Arial" w:cs="Arial"/>
                <w:sz w:val="24"/>
                <w:szCs w:val="24"/>
                <w:lang w:val="fr-CM"/>
              </w:rPr>
            </w:pPr>
            <w:r w:rsidRPr="00EB5A4F">
              <w:rPr>
                <w:rFonts w:ascii="Arial" w:hAnsi="Arial" w:cs="Arial"/>
                <w:sz w:val="24"/>
                <w:szCs w:val="24"/>
              </w:rPr>
              <w:t xml:space="preserve">Pilier : le développement d’un capital humain et du </w:t>
            </w:r>
            <w:r w:rsidR="008213F8" w:rsidRPr="00EB5A4F">
              <w:rPr>
                <w:rFonts w:ascii="Arial" w:hAnsi="Arial" w:cs="Arial"/>
                <w:sz w:val="24"/>
                <w:szCs w:val="24"/>
              </w:rPr>
              <w:t>bien-être</w:t>
            </w:r>
            <w:r w:rsidRPr="00EB5A4F">
              <w:rPr>
                <w:rFonts w:ascii="Arial" w:hAnsi="Arial" w:cs="Arial"/>
                <w:sz w:val="24"/>
                <w:szCs w:val="24"/>
              </w:rPr>
              <w:t> : S</w:t>
            </w:r>
            <w:r w:rsidRPr="00EB5A4F">
              <w:rPr>
                <w:rFonts w:ascii="Arial" w:hAnsi="Arial" w:cs="Arial"/>
                <w:sz w:val="24"/>
                <w:szCs w:val="24"/>
                <w:lang w:val="fr-CM"/>
              </w:rPr>
              <w:t xml:space="preserve">anté et nutrition </w:t>
            </w:r>
          </w:p>
          <w:p w14:paraId="0476C378" w14:textId="77777777" w:rsidR="00BF393D" w:rsidRPr="00EB5A4F" w:rsidRDefault="00BF393D" w:rsidP="00743ABA">
            <w:pPr>
              <w:rPr>
                <w:rFonts w:ascii="Arial" w:hAnsi="Arial" w:cs="Arial"/>
                <w:sz w:val="24"/>
                <w:szCs w:val="24"/>
              </w:rPr>
            </w:pPr>
            <w:r w:rsidRPr="00EB5A4F">
              <w:rPr>
                <w:rFonts w:ascii="Arial" w:hAnsi="Arial" w:cs="Arial"/>
                <w:sz w:val="24"/>
                <w:szCs w:val="24"/>
                <w:lang w:val="fr-CM"/>
              </w:rPr>
              <w:t>Paragraphe 3</w:t>
            </w:r>
            <w:r w:rsidR="00743ABA" w:rsidRPr="00EB5A4F">
              <w:rPr>
                <w:rFonts w:ascii="Arial" w:hAnsi="Arial" w:cs="Arial"/>
                <w:sz w:val="24"/>
                <w:szCs w:val="24"/>
                <w:lang w:val="fr-CM"/>
              </w:rPr>
              <w:t>15</w:t>
            </w:r>
          </w:p>
        </w:tc>
      </w:tr>
      <w:tr w:rsidR="00A163F1" w:rsidRPr="00EB5A4F" w14:paraId="55A42DD9" w14:textId="77777777" w:rsidTr="006B6250">
        <w:trPr>
          <w:trHeight w:val="77"/>
        </w:trPr>
        <w:tc>
          <w:tcPr>
            <w:tcW w:w="1737" w:type="pct"/>
          </w:tcPr>
          <w:p w14:paraId="3067E693" w14:textId="49720929" w:rsidR="00BF393D" w:rsidRPr="00EB5A4F" w:rsidRDefault="00BF393D" w:rsidP="00BF393D">
            <w:pPr>
              <w:rPr>
                <w:rFonts w:ascii="Arial" w:hAnsi="Arial" w:cs="Arial"/>
                <w:spacing w:val="13"/>
                <w:sz w:val="24"/>
                <w:szCs w:val="24"/>
              </w:rPr>
            </w:pPr>
            <w:r w:rsidRPr="00EB5A4F">
              <w:rPr>
                <w:rFonts w:ascii="Arial" w:hAnsi="Arial" w:cs="Arial"/>
                <w:sz w:val="24"/>
                <w:szCs w:val="24"/>
              </w:rPr>
              <w:t xml:space="preserve">Renforcer la </w:t>
            </w:r>
            <w:r w:rsidRPr="00EB5A4F">
              <w:rPr>
                <w:rFonts w:ascii="Arial" w:hAnsi="Arial" w:cs="Arial"/>
                <w:spacing w:val="-2"/>
                <w:sz w:val="24"/>
                <w:szCs w:val="24"/>
              </w:rPr>
              <w:t>coordination</w:t>
            </w:r>
            <w:r w:rsidRPr="00EB5A4F">
              <w:rPr>
                <w:rFonts w:ascii="Arial" w:hAnsi="Arial" w:cs="Arial"/>
                <w:spacing w:val="-1"/>
                <w:sz w:val="24"/>
                <w:szCs w:val="24"/>
              </w:rPr>
              <w:t xml:space="preserve"> </w:t>
            </w:r>
            <w:r w:rsidRPr="00EB5A4F">
              <w:rPr>
                <w:rFonts w:ascii="Arial" w:hAnsi="Arial" w:cs="Arial"/>
                <w:spacing w:val="-2"/>
                <w:sz w:val="24"/>
                <w:szCs w:val="24"/>
              </w:rPr>
              <w:t>des interventions</w:t>
            </w:r>
            <w:r w:rsidRPr="00EB5A4F">
              <w:rPr>
                <w:rFonts w:ascii="Arial" w:hAnsi="Arial" w:cs="Arial"/>
                <w:spacing w:val="-1"/>
                <w:sz w:val="24"/>
                <w:szCs w:val="24"/>
              </w:rPr>
              <w:t xml:space="preserve"> en </w:t>
            </w:r>
            <w:r w:rsidRPr="00EB5A4F">
              <w:rPr>
                <w:rFonts w:ascii="Arial" w:hAnsi="Arial" w:cs="Arial"/>
                <w:spacing w:val="-2"/>
                <w:sz w:val="24"/>
                <w:szCs w:val="24"/>
              </w:rPr>
              <w:t>santé</w:t>
            </w:r>
            <w:r w:rsidRPr="00EB5A4F">
              <w:rPr>
                <w:rFonts w:ascii="Arial" w:hAnsi="Arial" w:cs="Arial"/>
                <w:spacing w:val="-1"/>
                <w:sz w:val="24"/>
                <w:szCs w:val="24"/>
              </w:rPr>
              <w:t xml:space="preserve"> </w:t>
            </w:r>
            <w:r w:rsidRPr="00EB5A4F">
              <w:rPr>
                <w:rFonts w:ascii="Arial" w:hAnsi="Arial" w:cs="Arial"/>
                <w:spacing w:val="-2"/>
                <w:sz w:val="24"/>
                <w:szCs w:val="24"/>
              </w:rPr>
              <w:t xml:space="preserve">dans </w:t>
            </w:r>
            <w:r w:rsidR="00F67F8E" w:rsidRPr="00EB5A4F">
              <w:rPr>
                <w:rFonts w:ascii="Arial" w:hAnsi="Arial" w:cs="Arial"/>
                <w:spacing w:val="-2"/>
                <w:sz w:val="24"/>
                <w:szCs w:val="24"/>
              </w:rPr>
              <w:t>les</w:t>
            </w:r>
            <w:r w:rsidR="00F67F8E" w:rsidRPr="00EB5A4F">
              <w:rPr>
                <w:rFonts w:ascii="Arial" w:eastAsia="Times New Roman" w:hAnsi="Arial" w:cs="Arial"/>
                <w:spacing w:val="35"/>
                <w:w w:val="102"/>
                <w:sz w:val="24"/>
                <w:szCs w:val="24"/>
              </w:rPr>
              <w:t xml:space="preserve"> </w:t>
            </w:r>
            <w:r w:rsidR="00F67F8E" w:rsidRPr="00EB5A4F">
              <w:rPr>
                <w:rFonts w:ascii="Arial" w:hAnsi="Arial" w:cs="Arial"/>
                <w:sz w:val="24"/>
                <w:szCs w:val="24"/>
              </w:rPr>
              <w:t>sous-secteurs</w:t>
            </w:r>
            <w:r w:rsidR="00F67F8E" w:rsidRPr="00EB5A4F">
              <w:rPr>
                <w:rFonts w:ascii="Arial" w:hAnsi="Arial" w:cs="Arial"/>
                <w:spacing w:val="24"/>
                <w:sz w:val="24"/>
                <w:szCs w:val="24"/>
              </w:rPr>
              <w:t xml:space="preserve"> </w:t>
            </w:r>
            <w:r w:rsidR="00F67F8E" w:rsidRPr="00EB5A4F">
              <w:rPr>
                <w:rFonts w:ascii="Arial" w:hAnsi="Arial" w:cs="Arial"/>
                <w:sz w:val="24"/>
                <w:szCs w:val="24"/>
              </w:rPr>
              <w:t>publics</w:t>
            </w:r>
            <w:r w:rsidRPr="00EB5A4F">
              <w:rPr>
                <w:rFonts w:ascii="Arial" w:hAnsi="Arial" w:cs="Arial"/>
                <w:sz w:val="24"/>
                <w:szCs w:val="24"/>
              </w:rPr>
              <w:t>,</w:t>
            </w:r>
            <w:r w:rsidRPr="00EB5A4F">
              <w:rPr>
                <w:rFonts w:ascii="Arial" w:hAnsi="Arial" w:cs="Arial"/>
                <w:spacing w:val="24"/>
                <w:sz w:val="24"/>
                <w:szCs w:val="24"/>
              </w:rPr>
              <w:t xml:space="preserve"> </w:t>
            </w:r>
            <w:r w:rsidRPr="00EB5A4F">
              <w:rPr>
                <w:rFonts w:ascii="Arial" w:hAnsi="Arial" w:cs="Arial"/>
                <w:sz w:val="24"/>
                <w:szCs w:val="24"/>
              </w:rPr>
              <w:t>privé</w:t>
            </w:r>
            <w:r w:rsidRPr="00EB5A4F">
              <w:rPr>
                <w:rFonts w:ascii="Arial" w:hAnsi="Arial" w:cs="Arial"/>
                <w:spacing w:val="24"/>
                <w:sz w:val="24"/>
                <w:szCs w:val="24"/>
              </w:rPr>
              <w:t xml:space="preserve"> </w:t>
            </w:r>
            <w:r w:rsidRPr="00EB5A4F">
              <w:rPr>
                <w:rFonts w:ascii="Arial" w:hAnsi="Arial" w:cs="Arial"/>
                <w:sz w:val="24"/>
                <w:szCs w:val="24"/>
              </w:rPr>
              <w:t>et</w:t>
            </w:r>
            <w:r w:rsidRPr="00EB5A4F">
              <w:rPr>
                <w:rFonts w:ascii="Arial" w:hAnsi="Arial" w:cs="Arial"/>
                <w:spacing w:val="25"/>
                <w:sz w:val="24"/>
                <w:szCs w:val="24"/>
              </w:rPr>
              <w:t xml:space="preserve"> </w:t>
            </w:r>
            <w:r w:rsidRPr="00EB5A4F">
              <w:rPr>
                <w:rFonts w:ascii="Arial" w:hAnsi="Arial" w:cs="Arial"/>
                <w:sz w:val="24"/>
                <w:szCs w:val="24"/>
              </w:rPr>
              <w:t>de</w:t>
            </w:r>
            <w:r w:rsidRPr="00EB5A4F">
              <w:rPr>
                <w:rFonts w:ascii="Arial" w:hAnsi="Arial" w:cs="Arial"/>
                <w:spacing w:val="24"/>
                <w:sz w:val="24"/>
                <w:szCs w:val="24"/>
              </w:rPr>
              <w:t xml:space="preserve"> </w:t>
            </w:r>
            <w:r w:rsidRPr="00EB5A4F">
              <w:rPr>
                <w:rFonts w:ascii="Arial" w:hAnsi="Arial" w:cs="Arial"/>
                <w:sz w:val="24"/>
                <w:szCs w:val="24"/>
              </w:rPr>
              <w:t>médecine</w:t>
            </w:r>
            <w:r w:rsidRPr="00EB5A4F">
              <w:rPr>
                <w:rFonts w:ascii="Arial" w:hAnsi="Arial" w:cs="Arial"/>
                <w:spacing w:val="24"/>
                <w:sz w:val="24"/>
                <w:szCs w:val="24"/>
              </w:rPr>
              <w:t xml:space="preserve"> </w:t>
            </w:r>
            <w:r w:rsidRPr="00EB5A4F">
              <w:rPr>
                <w:rFonts w:ascii="Arial" w:hAnsi="Arial" w:cs="Arial"/>
                <w:spacing w:val="-1"/>
                <w:sz w:val="24"/>
                <w:szCs w:val="24"/>
              </w:rPr>
              <w:t>traditio</w:t>
            </w:r>
            <w:bookmarkStart w:id="18" w:name="_GoBack"/>
            <w:bookmarkEnd w:id="18"/>
            <w:r w:rsidRPr="00EB5A4F">
              <w:rPr>
                <w:rFonts w:ascii="Arial" w:hAnsi="Arial" w:cs="Arial"/>
                <w:spacing w:val="-1"/>
                <w:sz w:val="24"/>
                <w:szCs w:val="24"/>
              </w:rPr>
              <w:t>n</w:t>
            </w:r>
            <w:r w:rsidRPr="00EB5A4F">
              <w:rPr>
                <w:rFonts w:ascii="Arial" w:hAnsi="Arial" w:cs="Arial"/>
                <w:sz w:val="24"/>
                <w:szCs w:val="24"/>
              </w:rPr>
              <w:t>nelle</w:t>
            </w:r>
          </w:p>
          <w:p w14:paraId="1D05552B" w14:textId="77777777" w:rsidR="00BF393D" w:rsidRPr="00EB5A4F" w:rsidRDefault="00BF393D" w:rsidP="00BF393D">
            <w:pPr>
              <w:rPr>
                <w:rFonts w:ascii="Arial" w:hAnsi="Arial" w:cs="Arial"/>
                <w:sz w:val="24"/>
                <w:szCs w:val="24"/>
                <w:lang w:val="fr-CM"/>
              </w:rPr>
            </w:pPr>
          </w:p>
        </w:tc>
        <w:tc>
          <w:tcPr>
            <w:tcW w:w="1316" w:type="pct"/>
          </w:tcPr>
          <w:p w14:paraId="70A11C33" w14:textId="77777777" w:rsidR="00BF393D" w:rsidRPr="00EB5A4F" w:rsidRDefault="00BF393D" w:rsidP="00BF393D">
            <w:pPr>
              <w:rPr>
                <w:rFonts w:ascii="Arial" w:hAnsi="Arial" w:cs="Arial"/>
                <w:sz w:val="24"/>
                <w:szCs w:val="24"/>
                <w:lang w:val="fr-CM"/>
              </w:rPr>
            </w:pPr>
            <w:r w:rsidRPr="00EB5A4F">
              <w:rPr>
                <w:rFonts w:ascii="Arial" w:hAnsi="Arial" w:cs="Arial"/>
                <w:sz w:val="24"/>
                <w:szCs w:val="24"/>
                <w:lang w:val="fr-CM"/>
              </w:rPr>
              <w:t>Axe stratégique Gouvernance et pilotage stratégique du système de santé</w:t>
            </w:r>
          </w:p>
        </w:tc>
        <w:tc>
          <w:tcPr>
            <w:tcW w:w="1947" w:type="pct"/>
          </w:tcPr>
          <w:p w14:paraId="6FC3B89A" w14:textId="1FE04CAB" w:rsidR="00BF393D" w:rsidRPr="00EB5A4F" w:rsidRDefault="00BF393D" w:rsidP="00BF393D">
            <w:pPr>
              <w:rPr>
                <w:rFonts w:ascii="Arial" w:hAnsi="Arial" w:cs="Arial"/>
                <w:sz w:val="24"/>
                <w:szCs w:val="24"/>
                <w:lang w:val="fr-CM"/>
              </w:rPr>
            </w:pPr>
            <w:r w:rsidRPr="00EB5A4F">
              <w:rPr>
                <w:rFonts w:ascii="Arial" w:hAnsi="Arial" w:cs="Arial"/>
                <w:sz w:val="24"/>
                <w:szCs w:val="24"/>
              </w:rPr>
              <w:t xml:space="preserve">Pilier : le développement d’un capital humain et du </w:t>
            </w:r>
            <w:r w:rsidR="008213F8" w:rsidRPr="00EB5A4F">
              <w:rPr>
                <w:rFonts w:ascii="Arial" w:hAnsi="Arial" w:cs="Arial"/>
                <w:sz w:val="24"/>
                <w:szCs w:val="24"/>
              </w:rPr>
              <w:t>bien-être</w:t>
            </w:r>
            <w:r w:rsidRPr="00EB5A4F">
              <w:rPr>
                <w:rFonts w:ascii="Arial" w:hAnsi="Arial" w:cs="Arial"/>
                <w:sz w:val="24"/>
                <w:szCs w:val="24"/>
              </w:rPr>
              <w:t> : S</w:t>
            </w:r>
            <w:r w:rsidRPr="00EB5A4F">
              <w:rPr>
                <w:rFonts w:ascii="Arial" w:hAnsi="Arial" w:cs="Arial"/>
                <w:sz w:val="24"/>
                <w:szCs w:val="24"/>
                <w:lang w:val="fr-CM"/>
              </w:rPr>
              <w:t xml:space="preserve">anté et nutrition </w:t>
            </w:r>
          </w:p>
          <w:p w14:paraId="428DD153" w14:textId="77777777" w:rsidR="00BF393D" w:rsidRPr="00EB5A4F" w:rsidRDefault="00BF393D" w:rsidP="00743ABA">
            <w:pPr>
              <w:rPr>
                <w:rFonts w:ascii="Arial" w:hAnsi="Arial" w:cs="Arial"/>
                <w:sz w:val="24"/>
                <w:szCs w:val="24"/>
              </w:rPr>
            </w:pPr>
            <w:r w:rsidRPr="00EB5A4F">
              <w:rPr>
                <w:rFonts w:ascii="Arial" w:hAnsi="Arial" w:cs="Arial"/>
                <w:sz w:val="24"/>
                <w:szCs w:val="24"/>
                <w:lang w:val="fr-CM"/>
              </w:rPr>
              <w:t>Paragraphe 3</w:t>
            </w:r>
            <w:r w:rsidR="00743ABA" w:rsidRPr="00EB5A4F">
              <w:rPr>
                <w:rFonts w:ascii="Arial" w:hAnsi="Arial" w:cs="Arial"/>
                <w:sz w:val="24"/>
                <w:szCs w:val="24"/>
                <w:lang w:val="fr-CM"/>
              </w:rPr>
              <w:t>1</w:t>
            </w:r>
            <w:r w:rsidRPr="00EB5A4F">
              <w:rPr>
                <w:rFonts w:ascii="Arial" w:hAnsi="Arial" w:cs="Arial"/>
                <w:sz w:val="24"/>
                <w:szCs w:val="24"/>
                <w:lang w:val="fr-CM"/>
              </w:rPr>
              <w:t>6</w:t>
            </w:r>
          </w:p>
        </w:tc>
      </w:tr>
      <w:tr w:rsidR="00A163F1" w:rsidRPr="00EB5A4F" w14:paraId="1CAD83A5" w14:textId="77777777" w:rsidTr="006B6250">
        <w:trPr>
          <w:trHeight w:val="71"/>
        </w:trPr>
        <w:tc>
          <w:tcPr>
            <w:tcW w:w="1737" w:type="pct"/>
          </w:tcPr>
          <w:p w14:paraId="167FCFBA" w14:textId="77777777" w:rsidR="00BF393D" w:rsidRPr="00EB5A4F" w:rsidRDefault="00BF393D" w:rsidP="00BF393D">
            <w:pPr>
              <w:rPr>
                <w:rFonts w:ascii="Arial" w:hAnsi="Arial" w:cs="Arial"/>
                <w:sz w:val="24"/>
                <w:szCs w:val="24"/>
              </w:rPr>
            </w:pPr>
            <w:r w:rsidRPr="00EB5A4F">
              <w:rPr>
                <w:rFonts w:ascii="Arial" w:hAnsi="Arial" w:cs="Arial"/>
                <w:spacing w:val="13"/>
                <w:sz w:val="24"/>
                <w:szCs w:val="24"/>
              </w:rPr>
              <w:t xml:space="preserve">Créer un </w:t>
            </w:r>
            <w:r w:rsidRPr="00EB5A4F">
              <w:rPr>
                <w:rFonts w:ascii="Arial" w:hAnsi="Arial" w:cs="Arial"/>
                <w:sz w:val="24"/>
                <w:szCs w:val="24"/>
              </w:rPr>
              <w:t>cadre</w:t>
            </w:r>
            <w:r w:rsidRPr="00EB5A4F">
              <w:rPr>
                <w:rFonts w:ascii="Arial" w:hAnsi="Arial" w:cs="Arial"/>
                <w:spacing w:val="13"/>
                <w:sz w:val="24"/>
                <w:szCs w:val="24"/>
              </w:rPr>
              <w:t xml:space="preserve"> </w:t>
            </w:r>
            <w:r w:rsidRPr="00EB5A4F">
              <w:rPr>
                <w:rFonts w:ascii="Arial" w:hAnsi="Arial" w:cs="Arial"/>
                <w:sz w:val="24"/>
                <w:szCs w:val="24"/>
              </w:rPr>
              <w:t>de</w:t>
            </w:r>
            <w:r w:rsidRPr="00EB5A4F">
              <w:rPr>
                <w:rFonts w:ascii="Arial" w:hAnsi="Arial" w:cs="Arial"/>
                <w:spacing w:val="14"/>
                <w:sz w:val="24"/>
                <w:szCs w:val="24"/>
              </w:rPr>
              <w:t xml:space="preserve"> </w:t>
            </w:r>
            <w:r w:rsidRPr="00EB5A4F">
              <w:rPr>
                <w:rFonts w:ascii="Arial" w:hAnsi="Arial" w:cs="Arial"/>
                <w:sz w:val="24"/>
                <w:szCs w:val="24"/>
              </w:rPr>
              <w:t>concertation</w:t>
            </w:r>
            <w:r w:rsidRPr="00EB5A4F">
              <w:rPr>
                <w:rFonts w:ascii="Arial" w:hAnsi="Arial" w:cs="Arial"/>
                <w:spacing w:val="13"/>
                <w:sz w:val="24"/>
                <w:szCs w:val="24"/>
              </w:rPr>
              <w:t xml:space="preserve"> </w:t>
            </w:r>
            <w:r w:rsidRPr="00EB5A4F">
              <w:rPr>
                <w:rFonts w:ascii="Arial" w:hAnsi="Arial" w:cs="Arial"/>
                <w:sz w:val="24"/>
                <w:szCs w:val="24"/>
              </w:rPr>
              <w:t>intersectoriel</w:t>
            </w:r>
            <w:r w:rsidRPr="00EB5A4F">
              <w:rPr>
                <w:rFonts w:ascii="Arial" w:hAnsi="Arial" w:cs="Arial"/>
                <w:spacing w:val="39"/>
                <w:sz w:val="24"/>
                <w:szCs w:val="24"/>
              </w:rPr>
              <w:t xml:space="preserve"> </w:t>
            </w:r>
            <w:r w:rsidRPr="00EB5A4F">
              <w:rPr>
                <w:rFonts w:ascii="Arial" w:hAnsi="Arial" w:cs="Arial"/>
                <w:sz w:val="24"/>
                <w:szCs w:val="24"/>
              </w:rPr>
              <w:t>entre</w:t>
            </w:r>
            <w:r w:rsidRPr="00EB5A4F">
              <w:rPr>
                <w:rFonts w:ascii="Arial" w:hAnsi="Arial" w:cs="Arial"/>
                <w:spacing w:val="39"/>
                <w:sz w:val="24"/>
                <w:szCs w:val="24"/>
              </w:rPr>
              <w:t xml:space="preserve"> </w:t>
            </w:r>
            <w:r w:rsidRPr="00EB5A4F">
              <w:rPr>
                <w:rFonts w:ascii="Arial" w:hAnsi="Arial" w:cs="Arial"/>
                <w:sz w:val="24"/>
                <w:szCs w:val="24"/>
              </w:rPr>
              <w:t>les</w:t>
            </w:r>
            <w:r w:rsidRPr="00EB5A4F">
              <w:rPr>
                <w:rFonts w:ascii="Arial" w:hAnsi="Arial" w:cs="Arial"/>
                <w:spacing w:val="40"/>
                <w:sz w:val="24"/>
                <w:szCs w:val="24"/>
              </w:rPr>
              <w:t xml:space="preserve"> </w:t>
            </w:r>
            <w:r w:rsidRPr="00EB5A4F">
              <w:rPr>
                <w:rFonts w:ascii="Arial" w:hAnsi="Arial" w:cs="Arial"/>
                <w:sz w:val="24"/>
                <w:szCs w:val="24"/>
              </w:rPr>
              <w:t>acteurs</w:t>
            </w:r>
            <w:r w:rsidRPr="00EB5A4F">
              <w:rPr>
                <w:rFonts w:ascii="Arial" w:hAnsi="Arial" w:cs="Arial"/>
                <w:spacing w:val="39"/>
                <w:sz w:val="24"/>
                <w:szCs w:val="24"/>
              </w:rPr>
              <w:t xml:space="preserve"> </w:t>
            </w:r>
            <w:r w:rsidRPr="00EB5A4F">
              <w:rPr>
                <w:rFonts w:ascii="Arial" w:hAnsi="Arial" w:cs="Arial"/>
                <w:sz w:val="24"/>
                <w:szCs w:val="24"/>
              </w:rPr>
              <w:t>du</w:t>
            </w:r>
            <w:r w:rsidRPr="00EB5A4F">
              <w:rPr>
                <w:rFonts w:ascii="Arial" w:hAnsi="Arial" w:cs="Arial"/>
                <w:spacing w:val="39"/>
                <w:sz w:val="24"/>
                <w:szCs w:val="24"/>
              </w:rPr>
              <w:t xml:space="preserve"> </w:t>
            </w:r>
            <w:r w:rsidRPr="00EB5A4F">
              <w:rPr>
                <w:rFonts w:ascii="Arial" w:hAnsi="Arial" w:cs="Arial"/>
                <w:sz w:val="24"/>
                <w:szCs w:val="24"/>
              </w:rPr>
              <w:t>secteur</w:t>
            </w:r>
            <w:r w:rsidRPr="00EB5A4F">
              <w:rPr>
                <w:rFonts w:ascii="Arial" w:hAnsi="Arial" w:cs="Arial"/>
                <w:spacing w:val="40"/>
                <w:sz w:val="24"/>
                <w:szCs w:val="24"/>
              </w:rPr>
              <w:t xml:space="preserve"> </w:t>
            </w:r>
            <w:r w:rsidRPr="00EB5A4F">
              <w:rPr>
                <w:rFonts w:ascii="Arial" w:hAnsi="Arial" w:cs="Arial"/>
                <w:sz w:val="24"/>
                <w:szCs w:val="24"/>
              </w:rPr>
              <w:t>santé,</w:t>
            </w:r>
            <w:r w:rsidRPr="00EB5A4F">
              <w:rPr>
                <w:rFonts w:ascii="Arial" w:eastAsia="Times New Roman" w:hAnsi="Arial" w:cs="Arial"/>
                <w:spacing w:val="56"/>
                <w:w w:val="102"/>
                <w:sz w:val="24"/>
                <w:szCs w:val="24"/>
              </w:rPr>
              <w:t xml:space="preserve"> </w:t>
            </w:r>
          </w:p>
        </w:tc>
        <w:tc>
          <w:tcPr>
            <w:tcW w:w="1316" w:type="pct"/>
          </w:tcPr>
          <w:p w14:paraId="4050C9A5" w14:textId="77777777" w:rsidR="00BF393D" w:rsidRPr="00EB5A4F" w:rsidRDefault="00BF393D" w:rsidP="00BF393D">
            <w:pPr>
              <w:rPr>
                <w:rFonts w:ascii="Arial" w:hAnsi="Arial" w:cs="Arial"/>
                <w:sz w:val="24"/>
                <w:szCs w:val="24"/>
                <w:lang w:val="fr-CM"/>
              </w:rPr>
            </w:pPr>
            <w:r w:rsidRPr="00EB5A4F">
              <w:rPr>
                <w:rFonts w:ascii="Arial" w:hAnsi="Arial" w:cs="Arial"/>
                <w:sz w:val="24"/>
                <w:szCs w:val="24"/>
                <w:lang w:val="fr-CM"/>
              </w:rPr>
              <w:t>Axe stratégique Gouvernance et pilotage stratégique du système de santé</w:t>
            </w:r>
          </w:p>
        </w:tc>
        <w:tc>
          <w:tcPr>
            <w:tcW w:w="1947" w:type="pct"/>
          </w:tcPr>
          <w:p w14:paraId="765485D2" w14:textId="7B68B473" w:rsidR="00BF393D" w:rsidRPr="00EB5A4F" w:rsidRDefault="00BF393D" w:rsidP="00BF393D">
            <w:pPr>
              <w:rPr>
                <w:rFonts w:ascii="Arial" w:hAnsi="Arial" w:cs="Arial"/>
                <w:sz w:val="24"/>
                <w:szCs w:val="24"/>
                <w:lang w:val="fr-CM"/>
              </w:rPr>
            </w:pPr>
            <w:r w:rsidRPr="00EB5A4F">
              <w:rPr>
                <w:rFonts w:ascii="Arial" w:hAnsi="Arial" w:cs="Arial"/>
                <w:sz w:val="24"/>
                <w:szCs w:val="24"/>
              </w:rPr>
              <w:t xml:space="preserve">Pilier : le développement d’un capital humain et du </w:t>
            </w:r>
            <w:r w:rsidR="008213F8" w:rsidRPr="00EB5A4F">
              <w:rPr>
                <w:rFonts w:ascii="Arial" w:hAnsi="Arial" w:cs="Arial"/>
                <w:sz w:val="24"/>
                <w:szCs w:val="24"/>
              </w:rPr>
              <w:t>bien-être</w:t>
            </w:r>
            <w:r w:rsidRPr="00EB5A4F">
              <w:rPr>
                <w:rFonts w:ascii="Arial" w:hAnsi="Arial" w:cs="Arial"/>
                <w:sz w:val="24"/>
                <w:szCs w:val="24"/>
              </w:rPr>
              <w:t> : S</w:t>
            </w:r>
            <w:r w:rsidRPr="00EB5A4F">
              <w:rPr>
                <w:rFonts w:ascii="Arial" w:hAnsi="Arial" w:cs="Arial"/>
                <w:sz w:val="24"/>
                <w:szCs w:val="24"/>
                <w:lang w:val="fr-CM"/>
              </w:rPr>
              <w:t xml:space="preserve">anté et nutrition </w:t>
            </w:r>
          </w:p>
          <w:p w14:paraId="239EC30D" w14:textId="77777777" w:rsidR="00BF393D" w:rsidRPr="00EB5A4F" w:rsidRDefault="00BF393D" w:rsidP="00743ABA">
            <w:pPr>
              <w:rPr>
                <w:rFonts w:ascii="Arial" w:hAnsi="Arial" w:cs="Arial"/>
                <w:sz w:val="24"/>
                <w:szCs w:val="24"/>
              </w:rPr>
            </w:pPr>
            <w:r w:rsidRPr="00EB5A4F">
              <w:rPr>
                <w:rFonts w:ascii="Arial" w:hAnsi="Arial" w:cs="Arial"/>
                <w:sz w:val="24"/>
                <w:szCs w:val="24"/>
                <w:lang w:val="fr-CM"/>
              </w:rPr>
              <w:t>Paragraphe 3</w:t>
            </w:r>
            <w:r w:rsidR="00743ABA" w:rsidRPr="00EB5A4F">
              <w:rPr>
                <w:rFonts w:ascii="Arial" w:hAnsi="Arial" w:cs="Arial"/>
                <w:sz w:val="24"/>
                <w:szCs w:val="24"/>
                <w:lang w:val="fr-CM"/>
              </w:rPr>
              <w:t>1</w:t>
            </w:r>
            <w:r w:rsidRPr="00EB5A4F">
              <w:rPr>
                <w:rFonts w:ascii="Arial" w:hAnsi="Arial" w:cs="Arial"/>
                <w:sz w:val="24"/>
                <w:szCs w:val="24"/>
                <w:lang w:val="fr-CM"/>
              </w:rPr>
              <w:t>6</w:t>
            </w:r>
          </w:p>
        </w:tc>
      </w:tr>
      <w:tr w:rsidR="00A163F1" w:rsidRPr="00EB5A4F" w14:paraId="2FEECB2D" w14:textId="77777777" w:rsidTr="006B6250">
        <w:trPr>
          <w:trHeight w:val="71"/>
        </w:trPr>
        <w:tc>
          <w:tcPr>
            <w:tcW w:w="1737" w:type="pct"/>
          </w:tcPr>
          <w:p w14:paraId="47A01414" w14:textId="77777777" w:rsidR="00BF393D" w:rsidRPr="00EB5A4F" w:rsidRDefault="00BF393D" w:rsidP="00BF393D">
            <w:pPr>
              <w:rPr>
                <w:rFonts w:ascii="Arial" w:hAnsi="Arial" w:cs="Arial"/>
                <w:spacing w:val="12"/>
                <w:sz w:val="24"/>
                <w:szCs w:val="24"/>
              </w:rPr>
            </w:pPr>
            <w:r w:rsidRPr="00EB5A4F">
              <w:rPr>
                <w:rFonts w:ascii="Arial" w:hAnsi="Arial" w:cs="Arial"/>
                <w:sz w:val="24"/>
                <w:szCs w:val="24"/>
              </w:rPr>
              <w:t xml:space="preserve">Actualiser </w:t>
            </w:r>
            <w:r w:rsidRPr="00EB5A4F">
              <w:rPr>
                <w:rFonts w:ascii="Arial" w:hAnsi="Arial" w:cs="Arial"/>
                <w:spacing w:val="12"/>
                <w:sz w:val="24"/>
                <w:szCs w:val="24"/>
              </w:rPr>
              <w:t xml:space="preserve"> </w:t>
            </w:r>
            <w:r w:rsidRPr="00EB5A4F">
              <w:rPr>
                <w:rFonts w:ascii="Arial" w:hAnsi="Arial" w:cs="Arial"/>
                <w:sz w:val="24"/>
                <w:szCs w:val="24"/>
              </w:rPr>
              <w:t>le cadre</w:t>
            </w:r>
            <w:r w:rsidRPr="00EB5A4F">
              <w:rPr>
                <w:rFonts w:ascii="Arial" w:hAnsi="Arial" w:cs="Arial"/>
                <w:spacing w:val="12"/>
                <w:sz w:val="24"/>
                <w:szCs w:val="24"/>
              </w:rPr>
              <w:t xml:space="preserve"> </w:t>
            </w:r>
            <w:r w:rsidRPr="00EB5A4F">
              <w:rPr>
                <w:rFonts w:ascii="Arial" w:hAnsi="Arial" w:cs="Arial"/>
                <w:sz w:val="24"/>
                <w:szCs w:val="24"/>
              </w:rPr>
              <w:t>juridique</w:t>
            </w:r>
            <w:r w:rsidRPr="00EB5A4F">
              <w:rPr>
                <w:rFonts w:ascii="Arial" w:hAnsi="Arial" w:cs="Arial"/>
                <w:spacing w:val="12"/>
                <w:sz w:val="24"/>
                <w:szCs w:val="24"/>
              </w:rPr>
              <w:t xml:space="preserve"> </w:t>
            </w:r>
          </w:p>
        </w:tc>
        <w:tc>
          <w:tcPr>
            <w:tcW w:w="1316" w:type="pct"/>
          </w:tcPr>
          <w:p w14:paraId="632F1383" w14:textId="77777777" w:rsidR="00BF393D" w:rsidRPr="00EB5A4F" w:rsidRDefault="00BF393D" w:rsidP="00BF393D">
            <w:pPr>
              <w:rPr>
                <w:rFonts w:ascii="Arial" w:hAnsi="Arial" w:cs="Arial"/>
                <w:sz w:val="24"/>
                <w:szCs w:val="24"/>
                <w:lang w:val="fr-CM"/>
              </w:rPr>
            </w:pPr>
            <w:r w:rsidRPr="00EB5A4F">
              <w:rPr>
                <w:rFonts w:ascii="Arial" w:hAnsi="Arial" w:cs="Arial"/>
                <w:sz w:val="24"/>
                <w:szCs w:val="24"/>
                <w:lang w:val="fr-CM"/>
              </w:rPr>
              <w:t>Axe stratégique Gouvernance et pilotage stratégique du système de santé</w:t>
            </w:r>
          </w:p>
        </w:tc>
        <w:tc>
          <w:tcPr>
            <w:tcW w:w="1947" w:type="pct"/>
          </w:tcPr>
          <w:p w14:paraId="200C7709" w14:textId="6EFAFE16" w:rsidR="00BF393D" w:rsidRPr="00EB5A4F" w:rsidRDefault="00BF393D" w:rsidP="00BF393D">
            <w:pPr>
              <w:rPr>
                <w:rFonts w:ascii="Arial" w:hAnsi="Arial" w:cs="Arial"/>
                <w:sz w:val="24"/>
                <w:szCs w:val="24"/>
                <w:lang w:val="fr-CM"/>
              </w:rPr>
            </w:pPr>
            <w:r w:rsidRPr="00EB5A4F">
              <w:rPr>
                <w:rFonts w:ascii="Arial" w:hAnsi="Arial" w:cs="Arial"/>
                <w:sz w:val="24"/>
                <w:szCs w:val="24"/>
              </w:rPr>
              <w:t xml:space="preserve">Pilier : le développement d’un capital humain et du </w:t>
            </w:r>
            <w:r w:rsidR="008213F8" w:rsidRPr="00EB5A4F">
              <w:rPr>
                <w:rFonts w:ascii="Arial" w:hAnsi="Arial" w:cs="Arial"/>
                <w:sz w:val="24"/>
                <w:szCs w:val="24"/>
              </w:rPr>
              <w:t>bien-être</w:t>
            </w:r>
            <w:r w:rsidRPr="00EB5A4F">
              <w:rPr>
                <w:rFonts w:ascii="Arial" w:hAnsi="Arial" w:cs="Arial"/>
                <w:sz w:val="24"/>
                <w:szCs w:val="24"/>
              </w:rPr>
              <w:t> : S</w:t>
            </w:r>
            <w:r w:rsidRPr="00EB5A4F">
              <w:rPr>
                <w:rFonts w:ascii="Arial" w:hAnsi="Arial" w:cs="Arial"/>
                <w:sz w:val="24"/>
                <w:szCs w:val="24"/>
                <w:lang w:val="fr-CM"/>
              </w:rPr>
              <w:t xml:space="preserve">anté et nutrition </w:t>
            </w:r>
          </w:p>
          <w:p w14:paraId="193F6412" w14:textId="77777777" w:rsidR="00BF393D" w:rsidRPr="00EB5A4F" w:rsidRDefault="00BF393D" w:rsidP="00BF393D">
            <w:pPr>
              <w:rPr>
                <w:rFonts w:ascii="Arial" w:hAnsi="Arial" w:cs="Arial"/>
                <w:sz w:val="24"/>
                <w:szCs w:val="24"/>
              </w:rPr>
            </w:pPr>
            <w:r w:rsidRPr="00EB5A4F">
              <w:rPr>
                <w:rFonts w:ascii="Arial" w:hAnsi="Arial" w:cs="Arial"/>
                <w:sz w:val="24"/>
                <w:szCs w:val="24"/>
                <w:lang w:val="fr-CM"/>
              </w:rPr>
              <w:t>Paragraphe 3</w:t>
            </w:r>
            <w:r w:rsidR="00743ABA" w:rsidRPr="00EB5A4F">
              <w:rPr>
                <w:rFonts w:ascii="Arial" w:hAnsi="Arial" w:cs="Arial"/>
                <w:sz w:val="24"/>
                <w:szCs w:val="24"/>
                <w:lang w:val="fr-CM"/>
              </w:rPr>
              <w:t>1</w:t>
            </w:r>
            <w:r w:rsidRPr="00EB5A4F">
              <w:rPr>
                <w:rFonts w:ascii="Arial" w:hAnsi="Arial" w:cs="Arial"/>
                <w:sz w:val="24"/>
                <w:szCs w:val="24"/>
                <w:lang w:val="fr-CM"/>
              </w:rPr>
              <w:t>6</w:t>
            </w:r>
          </w:p>
        </w:tc>
      </w:tr>
      <w:tr w:rsidR="00A163F1" w:rsidRPr="00EB5A4F" w14:paraId="20B7C811" w14:textId="77777777" w:rsidTr="006B6250">
        <w:trPr>
          <w:trHeight w:val="71"/>
        </w:trPr>
        <w:tc>
          <w:tcPr>
            <w:tcW w:w="1737" w:type="pct"/>
          </w:tcPr>
          <w:p w14:paraId="76F53F82" w14:textId="77777777" w:rsidR="00BF393D" w:rsidRPr="00EB5A4F" w:rsidRDefault="00BF393D" w:rsidP="00BF393D">
            <w:pPr>
              <w:rPr>
                <w:rFonts w:ascii="Arial" w:hAnsi="Arial" w:cs="Arial"/>
                <w:sz w:val="24"/>
                <w:szCs w:val="24"/>
              </w:rPr>
            </w:pPr>
            <w:r w:rsidRPr="00EB5A4F">
              <w:rPr>
                <w:rFonts w:ascii="Arial" w:hAnsi="Arial" w:cs="Arial"/>
                <w:spacing w:val="12"/>
                <w:sz w:val="24"/>
                <w:szCs w:val="24"/>
              </w:rPr>
              <w:t xml:space="preserve">Promouvoir </w:t>
            </w:r>
            <w:r w:rsidRPr="00EB5A4F">
              <w:rPr>
                <w:rFonts w:ascii="Arial" w:hAnsi="Arial" w:cs="Arial"/>
                <w:spacing w:val="3"/>
                <w:sz w:val="24"/>
                <w:szCs w:val="24"/>
              </w:rPr>
              <w:t xml:space="preserve"> </w:t>
            </w:r>
            <w:r w:rsidRPr="00EB5A4F">
              <w:rPr>
                <w:rFonts w:ascii="Arial" w:hAnsi="Arial" w:cs="Arial"/>
                <w:sz w:val="24"/>
                <w:szCs w:val="24"/>
              </w:rPr>
              <w:t>la</w:t>
            </w:r>
            <w:r w:rsidRPr="00EB5A4F">
              <w:rPr>
                <w:rFonts w:ascii="Arial" w:hAnsi="Arial" w:cs="Arial"/>
                <w:spacing w:val="3"/>
                <w:sz w:val="24"/>
                <w:szCs w:val="24"/>
              </w:rPr>
              <w:t xml:space="preserve"> </w:t>
            </w:r>
            <w:r w:rsidRPr="00EB5A4F">
              <w:rPr>
                <w:rFonts w:ascii="Arial" w:hAnsi="Arial" w:cs="Arial"/>
                <w:sz w:val="24"/>
                <w:szCs w:val="24"/>
              </w:rPr>
              <w:t>culture</w:t>
            </w:r>
            <w:r w:rsidRPr="00EB5A4F">
              <w:rPr>
                <w:rFonts w:ascii="Arial" w:hAnsi="Arial" w:cs="Arial"/>
                <w:spacing w:val="3"/>
                <w:sz w:val="24"/>
                <w:szCs w:val="24"/>
              </w:rPr>
              <w:t xml:space="preserve"> </w:t>
            </w:r>
            <w:r w:rsidRPr="00EB5A4F">
              <w:rPr>
                <w:rFonts w:ascii="Arial" w:hAnsi="Arial" w:cs="Arial"/>
                <w:sz w:val="24"/>
                <w:szCs w:val="24"/>
              </w:rPr>
              <w:t>de</w:t>
            </w:r>
            <w:r w:rsidRPr="00EB5A4F">
              <w:rPr>
                <w:rFonts w:ascii="Arial" w:hAnsi="Arial" w:cs="Arial"/>
                <w:spacing w:val="4"/>
                <w:sz w:val="24"/>
                <w:szCs w:val="24"/>
              </w:rPr>
              <w:t xml:space="preserve"> </w:t>
            </w:r>
            <w:r w:rsidRPr="00EB5A4F">
              <w:rPr>
                <w:rFonts w:ascii="Arial" w:hAnsi="Arial" w:cs="Arial"/>
                <w:spacing w:val="-1"/>
                <w:sz w:val="24"/>
                <w:szCs w:val="24"/>
              </w:rPr>
              <w:t>transparence</w:t>
            </w:r>
            <w:r w:rsidRPr="00EB5A4F">
              <w:rPr>
                <w:rFonts w:ascii="Arial" w:hAnsi="Arial" w:cs="Arial"/>
                <w:spacing w:val="3"/>
                <w:sz w:val="24"/>
                <w:szCs w:val="24"/>
              </w:rPr>
              <w:t xml:space="preserve"> </w:t>
            </w:r>
            <w:r w:rsidRPr="00EB5A4F">
              <w:rPr>
                <w:rFonts w:ascii="Arial" w:hAnsi="Arial" w:cs="Arial"/>
                <w:sz w:val="24"/>
                <w:szCs w:val="24"/>
              </w:rPr>
              <w:t>et</w:t>
            </w:r>
            <w:r w:rsidRPr="00EB5A4F">
              <w:rPr>
                <w:rFonts w:ascii="Arial" w:hAnsi="Arial" w:cs="Arial"/>
                <w:spacing w:val="4"/>
                <w:sz w:val="24"/>
                <w:szCs w:val="24"/>
              </w:rPr>
              <w:t xml:space="preserve"> </w:t>
            </w:r>
            <w:r w:rsidRPr="00EB5A4F">
              <w:rPr>
                <w:rFonts w:ascii="Arial" w:hAnsi="Arial" w:cs="Arial"/>
                <w:sz w:val="24"/>
                <w:szCs w:val="24"/>
              </w:rPr>
              <w:t>de</w:t>
            </w:r>
            <w:r w:rsidRPr="00EB5A4F">
              <w:rPr>
                <w:rFonts w:ascii="Arial" w:hAnsi="Arial" w:cs="Arial"/>
                <w:spacing w:val="3"/>
                <w:sz w:val="24"/>
                <w:szCs w:val="24"/>
              </w:rPr>
              <w:t xml:space="preserve"> </w:t>
            </w:r>
            <w:r w:rsidRPr="00EB5A4F">
              <w:rPr>
                <w:rFonts w:ascii="Arial" w:hAnsi="Arial" w:cs="Arial"/>
                <w:sz w:val="24"/>
                <w:szCs w:val="24"/>
              </w:rPr>
              <w:t>redevabilité,</w:t>
            </w:r>
            <w:r w:rsidRPr="00EB5A4F">
              <w:rPr>
                <w:rFonts w:ascii="Arial" w:hAnsi="Arial" w:cs="Arial"/>
                <w:spacing w:val="38"/>
                <w:sz w:val="24"/>
                <w:szCs w:val="24"/>
              </w:rPr>
              <w:t xml:space="preserve"> </w:t>
            </w:r>
            <w:r w:rsidRPr="00EB5A4F">
              <w:rPr>
                <w:rFonts w:ascii="Arial" w:hAnsi="Arial" w:cs="Arial"/>
                <w:sz w:val="24"/>
                <w:szCs w:val="24"/>
              </w:rPr>
              <w:t>avec</w:t>
            </w:r>
            <w:r w:rsidRPr="00EB5A4F">
              <w:rPr>
                <w:rFonts w:ascii="Arial" w:hAnsi="Arial" w:cs="Arial"/>
                <w:spacing w:val="38"/>
                <w:sz w:val="24"/>
                <w:szCs w:val="24"/>
              </w:rPr>
              <w:t xml:space="preserve"> </w:t>
            </w:r>
            <w:r w:rsidRPr="00EB5A4F">
              <w:rPr>
                <w:rFonts w:ascii="Arial" w:hAnsi="Arial" w:cs="Arial"/>
                <w:sz w:val="24"/>
                <w:szCs w:val="24"/>
              </w:rPr>
              <w:t>la</w:t>
            </w:r>
            <w:r w:rsidRPr="00EB5A4F">
              <w:rPr>
                <w:rFonts w:ascii="Arial" w:hAnsi="Arial" w:cs="Arial"/>
                <w:spacing w:val="38"/>
                <w:sz w:val="24"/>
                <w:szCs w:val="24"/>
              </w:rPr>
              <w:t xml:space="preserve"> </w:t>
            </w:r>
            <w:r w:rsidRPr="00EB5A4F">
              <w:rPr>
                <w:rFonts w:ascii="Arial" w:hAnsi="Arial" w:cs="Arial"/>
                <w:sz w:val="24"/>
                <w:szCs w:val="24"/>
              </w:rPr>
              <w:t>systématisation</w:t>
            </w:r>
            <w:r w:rsidRPr="00EB5A4F">
              <w:rPr>
                <w:rFonts w:ascii="Arial" w:hAnsi="Arial" w:cs="Arial"/>
                <w:spacing w:val="38"/>
                <w:sz w:val="24"/>
                <w:szCs w:val="24"/>
              </w:rPr>
              <w:t xml:space="preserve"> </w:t>
            </w:r>
            <w:r w:rsidRPr="00EB5A4F">
              <w:rPr>
                <w:rFonts w:ascii="Arial" w:hAnsi="Arial" w:cs="Arial"/>
                <w:sz w:val="24"/>
                <w:szCs w:val="24"/>
              </w:rPr>
              <w:t>de</w:t>
            </w:r>
            <w:r w:rsidRPr="00EB5A4F">
              <w:rPr>
                <w:rFonts w:ascii="Arial" w:hAnsi="Arial" w:cs="Arial"/>
                <w:spacing w:val="38"/>
                <w:sz w:val="24"/>
                <w:szCs w:val="24"/>
              </w:rPr>
              <w:t xml:space="preserve"> </w:t>
            </w:r>
            <w:r w:rsidRPr="00EB5A4F">
              <w:rPr>
                <w:rFonts w:ascii="Arial" w:hAnsi="Arial" w:cs="Arial"/>
                <w:sz w:val="24"/>
                <w:szCs w:val="24"/>
              </w:rPr>
              <w:t>l’évaluation</w:t>
            </w:r>
            <w:r w:rsidRPr="00EB5A4F">
              <w:rPr>
                <w:rFonts w:ascii="Arial" w:eastAsia="Times New Roman" w:hAnsi="Arial" w:cs="Arial"/>
                <w:spacing w:val="46"/>
                <w:w w:val="102"/>
                <w:sz w:val="24"/>
                <w:szCs w:val="24"/>
              </w:rPr>
              <w:t xml:space="preserve"> </w:t>
            </w:r>
            <w:r w:rsidRPr="00EB5A4F">
              <w:rPr>
                <w:rFonts w:ascii="Arial" w:hAnsi="Arial" w:cs="Arial"/>
                <w:spacing w:val="-1"/>
                <w:sz w:val="24"/>
                <w:szCs w:val="24"/>
              </w:rPr>
              <w:t>participative</w:t>
            </w:r>
            <w:r w:rsidRPr="00EB5A4F">
              <w:rPr>
                <w:rFonts w:ascii="Arial" w:hAnsi="Arial" w:cs="Arial"/>
                <w:spacing w:val="22"/>
                <w:sz w:val="24"/>
                <w:szCs w:val="24"/>
              </w:rPr>
              <w:t xml:space="preserve"> </w:t>
            </w:r>
          </w:p>
        </w:tc>
        <w:tc>
          <w:tcPr>
            <w:tcW w:w="1316" w:type="pct"/>
          </w:tcPr>
          <w:p w14:paraId="399246FA" w14:textId="77777777" w:rsidR="00BF393D" w:rsidRPr="00EB5A4F" w:rsidRDefault="00BF393D" w:rsidP="00BF393D">
            <w:pPr>
              <w:rPr>
                <w:rFonts w:ascii="Arial" w:hAnsi="Arial" w:cs="Arial"/>
                <w:sz w:val="24"/>
                <w:szCs w:val="24"/>
                <w:lang w:val="fr-CM"/>
              </w:rPr>
            </w:pPr>
            <w:r w:rsidRPr="00EB5A4F">
              <w:rPr>
                <w:rFonts w:ascii="Arial" w:hAnsi="Arial" w:cs="Arial"/>
                <w:sz w:val="24"/>
                <w:szCs w:val="24"/>
                <w:lang w:val="fr-CM"/>
              </w:rPr>
              <w:t>Axe stratégique Gouvernance et pilotage stratégique du système de santé</w:t>
            </w:r>
          </w:p>
        </w:tc>
        <w:tc>
          <w:tcPr>
            <w:tcW w:w="1947" w:type="pct"/>
          </w:tcPr>
          <w:p w14:paraId="3BB9BC43" w14:textId="49AC4A47" w:rsidR="00BF393D" w:rsidRPr="00EB5A4F" w:rsidRDefault="00BF393D" w:rsidP="00BF393D">
            <w:pPr>
              <w:rPr>
                <w:rFonts w:ascii="Arial" w:hAnsi="Arial" w:cs="Arial"/>
                <w:sz w:val="24"/>
                <w:szCs w:val="24"/>
                <w:lang w:val="fr-CM"/>
              </w:rPr>
            </w:pPr>
            <w:r w:rsidRPr="00EB5A4F">
              <w:rPr>
                <w:rFonts w:ascii="Arial" w:hAnsi="Arial" w:cs="Arial"/>
                <w:sz w:val="24"/>
                <w:szCs w:val="24"/>
              </w:rPr>
              <w:t xml:space="preserve">Pilier : le développement d’un capital humain et du </w:t>
            </w:r>
            <w:r w:rsidR="008213F8" w:rsidRPr="00EB5A4F">
              <w:rPr>
                <w:rFonts w:ascii="Arial" w:hAnsi="Arial" w:cs="Arial"/>
                <w:sz w:val="24"/>
                <w:szCs w:val="24"/>
              </w:rPr>
              <w:t>bien-être</w:t>
            </w:r>
            <w:r w:rsidRPr="00EB5A4F">
              <w:rPr>
                <w:rFonts w:ascii="Arial" w:hAnsi="Arial" w:cs="Arial"/>
                <w:sz w:val="24"/>
                <w:szCs w:val="24"/>
              </w:rPr>
              <w:t> : S</w:t>
            </w:r>
            <w:r w:rsidRPr="00EB5A4F">
              <w:rPr>
                <w:rFonts w:ascii="Arial" w:hAnsi="Arial" w:cs="Arial"/>
                <w:sz w:val="24"/>
                <w:szCs w:val="24"/>
                <w:lang w:val="fr-CM"/>
              </w:rPr>
              <w:t xml:space="preserve">anté et nutrition </w:t>
            </w:r>
          </w:p>
          <w:p w14:paraId="5F782F34" w14:textId="77777777" w:rsidR="00BF393D" w:rsidRPr="00EB5A4F" w:rsidRDefault="00BF393D" w:rsidP="00743ABA">
            <w:pPr>
              <w:rPr>
                <w:rFonts w:ascii="Arial" w:hAnsi="Arial" w:cs="Arial"/>
                <w:sz w:val="24"/>
                <w:szCs w:val="24"/>
              </w:rPr>
            </w:pPr>
            <w:r w:rsidRPr="00EB5A4F">
              <w:rPr>
                <w:rFonts w:ascii="Arial" w:hAnsi="Arial" w:cs="Arial"/>
                <w:sz w:val="24"/>
                <w:szCs w:val="24"/>
                <w:lang w:val="fr-CM"/>
              </w:rPr>
              <w:t>Paragraphe 3</w:t>
            </w:r>
            <w:r w:rsidR="00743ABA" w:rsidRPr="00EB5A4F">
              <w:rPr>
                <w:rFonts w:ascii="Arial" w:hAnsi="Arial" w:cs="Arial"/>
                <w:sz w:val="24"/>
                <w:szCs w:val="24"/>
                <w:lang w:val="fr-CM"/>
              </w:rPr>
              <w:t>1</w:t>
            </w:r>
            <w:r w:rsidRPr="00EB5A4F">
              <w:rPr>
                <w:rFonts w:ascii="Arial" w:hAnsi="Arial" w:cs="Arial"/>
                <w:sz w:val="24"/>
                <w:szCs w:val="24"/>
                <w:lang w:val="fr-CM"/>
              </w:rPr>
              <w:t>6</w:t>
            </w:r>
          </w:p>
        </w:tc>
      </w:tr>
      <w:tr w:rsidR="00A163F1" w:rsidRPr="00EB5A4F" w14:paraId="158D5ABC" w14:textId="77777777" w:rsidTr="006B6250">
        <w:trPr>
          <w:trHeight w:val="71"/>
        </w:trPr>
        <w:tc>
          <w:tcPr>
            <w:tcW w:w="1737" w:type="pct"/>
          </w:tcPr>
          <w:p w14:paraId="4582F66A" w14:textId="77777777" w:rsidR="00BF393D" w:rsidRPr="00EB5A4F" w:rsidRDefault="00BF393D" w:rsidP="00BF393D">
            <w:pPr>
              <w:rPr>
                <w:rFonts w:ascii="Arial" w:hAnsi="Arial" w:cs="Arial"/>
                <w:sz w:val="24"/>
                <w:szCs w:val="24"/>
              </w:rPr>
            </w:pPr>
            <w:r w:rsidRPr="00EB5A4F">
              <w:rPr>
                <w:rFonts w:ascii="Arial" w:hAnsi="Arial" w:cs="Arial"/>
                <w:sz w:val="24"/>
                <w:szCs w:val="24"/>
              </w:rPr>
              <w:t xml:space="preserve">Intensifier </w:t>
            </w:r>
            <w:r w:rsidRPr="00EB5A4F">
              <w:rPr>
                <w:rFonts w:ascii="Arial" w:hAnsi="Arial" w:cs="Arial"/>
                <w:spacing w:val="22"/>
                <w:sz w:val="24"/>
                <w:szCs w:val="24"/>
              </w:rPr>
              <w:t xml:space="preserve"> </w:t>
            </w:r>
            <w:r w:rsidRPr="00EB5A4F">
              <w:rPr>
                <w:rFonts w:ascii="Arial" w:hAnsi="Arial" w:cs="Arial"/>
                <w:sz w:val="24"/>
                <w:szCs w:val="24"/>
              </w:rPr>
              <w:t>le partenariat</w:t>
            </w:r>
            <w:r w:rsidRPr="00EB5A4F">
              <w:rPr>
                <w:rFonts w:ascii="Arial" w:hAnsi="Arial" w:cs="Arial"/>
                <w:spacing w:val="22"/>
                <w:sz w:val="24"/>
                <w:szCs w:val="24"/>
              </w:rPr>
              <w:t xml:space="preserve"> </w:t>
            </w:r>
            <w:r w:rsidRPr="00EB5A4F">
              <w:rPr>
                <w:rFonts w:ascii="Arial" w:hAnsi="Arial" w:cs="Arial"/>
                <w:sz w:val="24"/>
                <w:szCs w:val="24"/>
              </w:rPr>
              <w:t>et</w:t>
            </w:r>
            <w:r w:rsidRPr="00EB5A4F">
              <w:rPr>
                <w:rFonts w:ascii="Arial" w:eastAsia="Times New Roman" w:hAnsi="Arial" w:cs="Arial"/>
                <w:spacing w:val="32"/>
                <w:w w:val="102"/>
                <w:sz w:val="24"/>
                <w:szCs w:val="24"/>
              </w:rPr>
              <w:t xml:space="preserve"> </w:t>
            </w:r>
            <w:r w:rsidRPr="00EB5A4F">
              <w:rPr>
                <w:rFonts w:ascii="Arial" w:hAnsi="Arial" w:cs="Arial"/>
                <w:spacing w:val="8"/>
                <w:sz w:val="24"/>
                <w:szCs w:val="24"/>
              </w:rPr>
              <w:t xml:space="preserve"> </w:t>
            </w:r>
            <w:r w:rsidRPr="00EB5A4F">
              <w:rPr>
                <w:rFonts w:ascii="Arial" w:hAnsi="Arial" w:cs="Arial"/>
                <w:sz w:val="24"/>
                <w:szCs w:val="24"/>
              </w:rPr>
              <w:t>la</w:t>
            </w:r>
            <w:r w:rsidRPr="00EB5A4F">
              <w:rPr>
                <w:rFonts w:ascii="Arial" w:hAnsi="Arial" w:cs="Arial"/>
                <w:spacing w:val="9"/>
                <w:sz w:val="24"/>
                <w:szCs w:val="24"/>
              </w:rPr>
              <w:t xml:space="preserve"> </w:t>
            </w:r>
            <w:r w:rsidRPr="00EB5A4F">
              <w:rPr>
                <w:rFonts w:ascii="Arial" w:hAnsi="Arial" w:cs="Arial"/>
                <w:spacing w:val="-1"/>
                <w:sz w:val="24"/>
                <w:szCs w:val="24"/>
              </w:rPr>
              <w:t>coopération</w:t>
            </w:r>
            <w:r w:rsidRPr="00EB5A4F">
              <w:rPr>
                <w:rFonts w:ascii="Arial" w:hAnsi="Arial" w:cs="Arial"/>
                <w:spacing w:val="9"/>
                <w:sz w:val="24"/>
                <w:szCs w:val="24"/>
              </w:rPr>
              <w:t xml:space="preserve"> </w:t>
            </w:r>
            <w:r w:rsidRPr="00EB5A4F">
              <w:rPr>
                <w:rFonts w:ascii="Arial" w:hAnsi="Arial" w:cs="Arial"/>
                <w:sz w:val="24"/>
                <w:szCs w:val="24"/>
              </w:rPr>
              <w:t>en</w:t>
            </w:r>
            <w:r w:rsidRPr="00EB5A4F">
              <w:rPr>
                <w:rFonts w:ascii="Arial" w:hAnsi="Arial" w:cs="Arial"/>
                <w:spacing w:val="9"/>
                <w:sz w:val="24"/>
                <w:szCs w:val="24"/>
              </w:rPr>
              <w:t xml:space="preserve"> </w:t>
            </w:r>
            <w:r w:rsidRPr="00EB5A4F">
              <w:rPr>
                <w:rFonts w:ascii="Arial" w:hAnsi="Arial" w:cs="Arial"/>
                <w:sz w:val="24"/>
                <w:szCs w:val="24"/>
              </w:rPr>
              <w:t>santé</w:t>
            </w:r>
            <w:r w:rsidRPr="00EB5A4F">
              <w:rPr>
                <w:rFonts w:ascii="Arial" w:hAnsi="Arial" w:cs="Arial"/>
                <w:spacing w:val="9"/>
                <w:sz w:val="24"/>
                <w:szCs w:val="24"/>
              </w:rPr>
              <w:t xml:space="preserve"> </w:t>
            </w:r>
          </w:p>
        </w:tc>
        <w:tc>
          <w:tcPr>
            <w:tcW w:w="1316" w:type="pct"/>
          </w:tcPr>
          <w:p w14:paraId="4C3409DD" w14:textId="77777777" w:rsidR="00BF393D" w:rsidRPr="00EB5A4F" w:rsidRDefault="00BF393D" w:rsidP="00BF393D">
            <w:pPr>
              <w:rPr>
                <w:rFonts w:ascii="Arial" w:hAnsi="Arial" w:cs="Arial"/>
                <w:sz w:val="24"/>
                <w:szCs w:val="24"/>
                <w:lang w:val="fr-CM"/>
              </w:rPr>
            </w:pPr>
            <w:r w:rsidRPr="00EB5A4F">
              <w:rPr>
                <w:rFonts w:ascii="Arial" w:hAnsi="Arial" w:cs="Arial"/>
                <w:sz w:val="24"/>
                <w:szCs w:val="24"/>
                <w:lang w:val="fr-CM"/>
              </w:rPr>
              <w:t>Axe stratégique Gouvernance et pilotage stratégique du système de santé</w:t>
            </w:r>
          </w:p>
        </w:tc>
        <w:tc>
          <w:tcPr>
            <w:tcW w:w="1947" w:type="pct"/>
          </w:tcPr>
          <w:p w14:paraId="036B3676" w14:textId="322064A2" w:rsidR="00BF393D" w:rsidRPr="00EB5A4F" w:rsidRDefault="00BF393D" w:rsidP="00BF393D">
            <w:pPr>
              <w:rPr>
                <w:rFonts w:ascii="Arial" w:hAnsi="Arial" w:cs="Arial"/>
                <w:sz w:val="24"/>
                <w:szCs w:val="24"/>
                <w:lang w:val="fr-CM"/>
              </w:rPr>
            </w:pPr>
            <w:r w:rsidRPr="00EB5A4F">
              <w:rPr>
                <w:rFonts w:ascii="Arial" w:hAnsi="Arial" w:cs="Arial"/>
                <w:sz w:val="24"/>
                <w:szCs w:val="24"/>
              </w:rPr>
              <w:t xml:space="preserve">Pilier : le développement d’un capital humain et du </w:t>
            </w:r>
            <w:r w:rsidR="008213F8" w:rsidRPr="00EB5A4F">
              <w:rPr>
                <w:rFonts w:ascii="Arial" w:hAnsi="Arial" w:cs="Arial"/>
                <w:sz w:val="24"/>
                <w:szCs w:val="24"/>
              </w:rPr>
              <w:t>bien-être</w:t>
            </w:r>
            <w:r w:rsidRPr="00EB5A4F">
              <w:rPr>
                <w:rFonts w:ascii="Arial" w:hAnsi="Arial" w:cs="Arial"/>
                <w:sz w:val="24"/>
                <w:szCs w:val="24"/>
              </w:rPr>
              <w:t> : S</w:t>
            </w:r>
            <w:r w:rsidRPr="00EB5A4F">
              <w:rPr>
                <w:rFonts w:ascii="Arial" w:hAnsi="Arial" w:cs="Arial"/>
                <w:sz w:val="24"/>
                <w:szCs w:val="24"/>
                <w:lang w:val="fr-CM"/>
              </w:rPr>
              <w:t xml:space="preserve">anté et nutrition </w:t>
            </w:r>
          </w:p>
          <w:p w14:paraId="4314F1CF" w14:textId="77777777" w:rsidR="00BF393D" w:rsidRPr="00EB5A4F" w:rsidRDefault="00BF393D" w:rsidP="00743ABA">
            <w:pPr>
              <w:rPr>
                <w:rFonts w:ascii="Arial" w:hAnsi="Arial" w:cs="Arial"/>
                <w:sz w:val="24"/>
                <w:szCs w:val="24"/>
              </w:rPr>
            </w:pPr>
            <w:r w:rsidRPr="00EB5A4F">
              <w:rPr>
                <w:rFonts w:ascii="Arial" w:hAnsi="Arial" w:cs="Arial"/>
                <w:sz w:val="24"/>
                <w:szCs w:val="24"/>
                <w:lang w:val="fr-CM"/>
              </w:rPr>
              <w:t>Paragraphe 3</w:t>
            </w:r>
            <w:r w:rsidR="00743ABA" w:rsidRPr="00EB5A4F">
              <w:rPr>
                <w:rFonts w:ascii="Arial" w:hAnsi="Arial" w:cs="Arial"/>
                <w:sz w:val="24"/>
                <w:szCs w:val="24"/>
                <w:lang w:val="fr-CM"/>
              </w:rPr>
              <w:t>16</w:t>
            </w:r>
          </w:p>
        </w:tc>
      </w:tr>
      <w:tr w:rsidR="00A163F1" w:rsidRPr="00EB5A4F" w14:paraId="2DB5A687" w14:textId="77777777" w:rsidTr="006B6250">
        <w:trPr>
          <w:trHeight w:val="71"/>
        </w:trPr>
        <w:tc>
          <w:tcPr>
            <w:tcW w:w="1737" w:type="pct"/>
          </w:tcPr>
          <w:p w14:paraId="6ADE8B2D" w14:textId="77777777" w:rsidR="00BF393D" w:rsidRPr="00EB5A4F" w:rsidRDefault="00BF393D" w:rsidP="00BF393D">
            <w:pPr>
              <w:rPr>
                <w:rFonts w:ascii="Arial" w:hAnsi="Arial" w:cs="Arial"/>
                <w:sz w:val="24"/>
                <w:szCs w:val="24"/>
              </w:rPr>
            </w:pPr>
            <w:r w:rsidRPr="00EB5A4F">
              <w:rPr>
                <w:rFonts w:ascii="Arial" w:hAnsi="Arial" w:cs="Arial"/>
                <w:sz w:val="24"/>
                <w:szCs w:val="24"/>
              </w:rPr>
              <w:t>Met</w:t>
            </w:r>
            <w:r w:rsidR="004263EE" w:rsidRPr="00EB5A4F">
              <w:rPr>
                <w:rFonts w:ascii="Arial" w:hAnsi="Arial" w:cs="Arial"/>
                <w:sz w:val="24"/>
                <w:szCs w:val="24"/>
              </w:rPr>
              <w:t>tre</w:t>
            </w:r>
            <w:r w:rsidRPr="00EB5A4F">
              <w:rPr>
                <w:rFonts w:ascii="Arial" w:hAnsi="Arial" w:cs="Arial"/>
                <w:sz w:val="24"/>
                <w:szCs w:val="24"/>
              </w:rPr>
              <w:t xml:space="preserve"> sur pied </w:t>
            </w:r>
            <w:r w:rsidRPr="00EB5A4F">
              <w:rPr>
                <w:rFonts w:ascii="Arial" w:hAnsi="Arial" w:cs="Arial"/>
                <w:spacing w:val="-1"/>
                <w:sz w:val="24"/>
                <w:szCs w:val="24"/>
              </w:rPr>
              <w:t>un</w:t>
            </w:r>
            <w:r w:rsidRPr="00EB5A4F">
              <w:rPr>
                <w:rFonts w:ascii="Arial" w:hAnsi="Arial" w:cs="Arial"/>
                <w:spacing w:val="2"/>
                <w:sz w:val="24"/>
                <w:szCs w:val="24"/>
              </w:rPr>
              <w:t xml:space="preserve"> </w:t>
            </w:r>
            <w:r w:rsidRPr="00EB5A4F">
              <w:rPr>
                <w:rFonts w:ascii="Arial" w:hAnsi="Arial" w:cs="Arial"/>
                <w:spacing w:val="-2"/>
                <w:sz w:val="24"/>
                <w:szCs w:val="24"/>
              </w:rPr>
              <w:t>environnement</w:t>
            </w:r>
            <w:r w:rsidRPr="00EB5A4F">
              <w:rPr>
                <w:rFonts w:ascii="Arial" w:hAnsi="Arial" w:cs="Arial"/>
                <w:spacing w:val="3"/>
                <w:sz w:val="24"/>
                <w:szCs w:val="24"/>
              </w:rPr>
              <w:t xml:space="preserve"> </w:t>
            </w:r>
            <w:r w:rsidRPr="00EB5A4F">
              <w:rPr>
                <w:rFonts w:ascii="Arial" w:hAnsi="Arial" w:cs="Arial"/>
                <w:spacing w:val="-2"/>
                <w:sz w:val="24"/>
                <w:szCs w:val="24"/>
              </w:rPr>
              <w:t>favorable</w:t>
            </w:r>
            <w:r w:rsidRPr="00EB5A4F">
              <w:rPr>
                <w:rFonts w:ascii="Arial" w:hAnsi="Arial" w:cs="Arial"/>
                <w:spacing w:val="3"/>
                <w:sz w:val="24"/>
                <w:szCs w:val="24"/>
              </w:rPr>
              <w:t xml:space="preserve"> </w:t>
            </w:r>
            <w:r w:rsidRPr="00EB5A4F">
              <w:rPr>
                <w:rFonts w:ascii="Arial" w:hAnsi="Arial" w:cs="Arial"/>
                <w:sz w:val="24"/>
                <w:szCs w:val="24"/>
              </w:rPr>
              <w:t>à</w:t>
            </w:r>
            <w:r w:rsidRPr="00EB5A4F">
              <w:rPr>
                <w:rFonts w:ascii="Arial" w:hAnsi="Arial" w:cs="Arial"/>
                <w:spacing w:val="3"/>
                <w:sz w:val="24"/>
                <w:szCs w:val="24"/>
              </w:rPr>
              <w:t xml:space="preserve"> </w:t>
            </w:r>
            <w:r w:rsidRPr="00EB5A4F">
              <w:rPr>
                <w:rFonts w:ascii="Arial" w:hAnsi="Arial" w:cs="Arial"/>
                <w:spacing w:val="-1"/>
                <w:sz w:val="24"/>
                <w:szCs w:val="24"/>
              </w:rPr>
              <w:t>l’éclosion</w:t>
            </w:r>
            <w:r w:rsidRPr="00EB5A4F">
              <w:rPr>
                <w:rFonts w:ascii="Arial" w:hAnsi="Arial" w:cs="Arial"/>
                <w:spacing w:val="3"/>
                <w:sz w:val="24"/>
                <w:szCs w:val="24"/>
              </w:rPr>
              <w:t xml:space="preserve"> </w:t>
            </w:r>
            <w:r w:rsidRPr="00EB5A4F">
              <w:rPr>
                <w:rFonts w:ascii="Arial" w:hAnsi="Arial" w:cs="Arial"/>
                <w:spacing w:val="-1"/>
                <w:sz w:val="24"/>
                <w:szCs w:val="24"/>
              </w:rPr>
              <w:t>d’une</w:t>
            </w:r>
            <w:r w:rsidRPr="00EB5A4F">
              <w:rPr>
                <w:rFonts w:ascii="Arial" w:hAnsi="Arial" w:cs="Arial"/>
                <w:spacing w:val="3"/>
                <w:sz w:val="24"/>
                <w:szCs w:val="24"/>
              </w:rPr>
              <w:t xml:space="preserve"> </w:t>
            </w:r>
            <w:r w:rsidRPr="00EB5A4F">
              <w:rPr>
                <w:rFonts w:ascii="Arial" w:hAnsi="Arial" w:cs="Arial"/>
                <w:spacing w:val="-1"/>
                <w:sz w:val="24"/>
                <w:szCs w:val="24"/>
              </w:rPr>
              <w:t>éco</w:t>
            </w:r>
            <w:r w:rsidRPr="00EB5A4F">
              <w:rPr>
                <w:rFonts w:ascii="Arial" w:hAnsi="Arial" w:cs="Arial"/>
                <w:sz w:val="24"/>
                <w:szCs w:val="24"/>
              </w:rPr>
              <w:t>nomie</w:t>
            </w:r>
            <w:r w:rsidRPr="00EB5A4F">
              <w:rPr>
                <w:rFonts w:ascii="Arial" w:hAnsi="Arial" w:cs="Arial"/>
                <w:spacing w:val="9"/>
                <w:sz w:val="24"/>
                <w:szCs w:val="24"/>
              </w:rPr>
              <w:t xml:space="preserve"> </w:t>
            </w:r>
            <w:r w:rsidRPr="00EB5A4F">
              <w:rPr>
                <w:rFonts w:ascii="Arial" w:hAnsi="Arial" w:cs="Arial"/>
                <w:sz w:val="24"/>
                <w:szCs w:val="24"/>
              </w:rPr>
              <w:t>locale</w:t>
            </w:r>
            <w:r w:rsidRPr="00EB5A4F">
              <w:rPr>
                <w:rFonts w:ascii="Arial" w:hAnsi="Arial" w:cs="Arial"/>
                <w:spacing w:val="10"/>
                <w:sz w:val="24"/>
                <w:szCs w:val="24"/>
              </w:rPr>
              <w:t xml:space="preserve"> </w:t>
            </w:r>
            <w:r w:rsidRPr="00EB5A4F">
              <w:rPr>
                <w:rFonts w:ascii="Arial" w:hAnsi="Arial" w:cs="Arial"/>
                <w:sz w:val="24"/>
                <w:szCs w:val="24"/>
              </w:rPr>
              <w:t>de</w:t>
            </w:r>
            <w:r w:rsidRPr="00EB5A4F">
              <w:rPr>
                <w:rFonts w:ascii="Arial" w:hAnsi="Arial" w:cs="Arial"/>
                <w:spacing w:val="9"/>
                <w:sz w:val="24"/>
                <w:szCs w:val="24"/>
              </w:rPr>
              <w:t xml:space="preserve"> </w:t>
            </w:r>
            <w:r w:rsidRPr="00EB5A4F">
              <w:rPr>
                <w:rFonts w:ascii="Arial" w:hAnsi="Arial" w:cs="Arial"/>
                <w:sz w:val="24"/>
                <w:szCs w:val="24"/>
              </w:rPr>
              <w:t>la</w:t>
            </w:r>
            <w:r w:rsidRPr="00EB5A4F">
              <w:rPr>
                <w:rFonts w:ascii="Arial" w:hAnsi="Arial" w:cs="Arial"/>
                <w:spacing w:val="10"/>
                <w:sz w:val="24"/>
                <w:szCs w:val="24"/>
              </w:rPr>
              <w:t xml:space="preserve"> </w:t>
            </w:r>
            <w:r w:rsidRPr="00EB5A4F">
              <w:rPr>
                <w:rFonts w:ascii="Arial" w:hAnsi="Arial" w:cs="Arial"/>
                <w:sz w:val="24"/>
                <w:szCs w:val="24"/>
              </w:rPr>
              <w:t>santé</w:t>
            </w:r>
          </w:p>
        </w:tc>
        <w:tc>
          <w:tcPr>
            <w:tcW w:w="1316" w:type="pct"/>
          </w:tcPr>
          <w:p w14:paraId="768E35FB" w14:textId="77777777" w:rsidR="00BF393D" w:rsidRPr="00EB5A4F" w:rsidRDefault="00BF393D" w:rsidP="00BF393D">
            <w:pPr>
              <w:rPr>
                <w:rFonts w:ascii="Arial" w:hAnsi="Arial" w:cs="Arial"/>
                <w:sz w:val="24"/>
                <w:szCs w:val="24"/>
                <w:lang w:val="fr-CM"/>
              </w:rPr>
            </w:pPr>
            <w:r w:rsidRPr="00EB5A4F">
              <w:rPr>
                <w:rFonts w:ascii="Arial" w:hAnsi="Arial" w:cs="Arial"/>
                <w:sz w:val="24"/>
                <w:szCs w:val="24"/>
                <w:lang w:val="fr-CM"/>
              </w:rPr>
              <w:t>Axe stratégique Gouvernance et pilotage stratégique du système de santé</w:t>
            </w:r>
          </w:p>
        </w:tc>
        <w:tc>
          <w:tcPr>
            <w:tcW w:w="1947" w:type="pct"/>
          </w:tcPr>
          <w:p w14:paraId="48B9C91B" w14:textId="5B83FD86" w:rsidR="00BF393D" w:rsidRPr="00EB5A4F" w:rsidRDefault="00BF393D" w:rsidP="00BF393D">
            <w:pPr>
              <w:rPr>
                <w:rFonts w:ascii="Arial" w:hAnsi="Arial" w:cs="Arial"/>
                <w:sz w:val="24"/>
                <w:szCs w:val="24"/>
                <w:lang w:val="fr-CM"/>
              </w:rPr>
            </w:pPr>
            <w:r w:rsidRPr="00EB5A4F">
              <w:rPr>
                <w:rFonts w:ascii="Arial" w:hAnsi="Arial" w:cs="Arial"/>
                <w:sz w:val="24"/>
                <w:szCs w:val="24"/>
              </w:rPr>
              <w:t xml:space="preserve">Pilier : le développement d’un capital humain et du </w:t>
            </w:r>
            <w:r w:rsidR="008213F8" w:rsidRPr="00EB5A4F">
              <w:rPr>
                <w:rFonts w:ascii="Arial" w:hAnsi="Arial" w:cs="Arial"/>
                <w:sz w:val="24"/>
                <w:szCs w:val="24"/>
              </w:rPr>
              <w:t>bien-être</w:t>
            </w:r>
            <w:r w:rsidRPr="00EB5A4F">
              <w:rPr>
                <w:rFonts w:ascii="Arial" w:hAnsi="Arial" w:cs="Arial"/>
                <w:sz w:val="24"/>
                <w:szCs w:val="24"/>
              </w:rPr>
              <w:t> : S</w:t>
            </w:r>
            <w:r w:rsidRPr="00EB5A4F">
              <w:rPr>
                <w:rFonts w:ascii="Arial" w:hAnsi="Arial" w:cs="Arial"/>
                <w:sz w:val="24"/>
                <w:szCs w:val="24"/>
                <w:lang w:val="fr-CM"/>
              </w:rPr>
              <w:t xml:space="preserve">anté et nutrition </w:t>
            </w:r>
          </w:p>
          <w:p w14:paraId="1A64F271" w14:textId="77777777" w:rsidR="00BF393D" w:rsidRPr="00EB5A4F" w:rsidRDefault="00BF393D" w:rsidP="00743ABA">
            <w:pPr>
              <w:rPr>
                <w:rFonts w:ascii="Arial" w:hAnsi="Arial" w:cs="Arial"/>
                <w:sz w:val="24"/>
                <w:szCs w:val="24"/>
              </w:rPr>
            </w:pPr>
            <w:r w:rsidRPr="00EB5A4F">
              <w:rPr>
                <w:rFonts w:ascii="Arial" w:hAnsi="Arial" w:cs="Arial"/>
                <w:sz w:val="24"/>
                <w:szCs w:val="24"/>
                <w:lang w:val="fr-CM"/>
              </w:rPr>
              <w:t>Paragraphe 3</w:t>
            </w:r>
            <w:r w:rsidR="00743ABA" w:rsidRPr="00EB5A4F">
              <w:rPr>
                <w:rFonts w:ascii="Arial" w:hAnsi="Arial" w:cs="Arial"/>
                <w:sz w:val="24"/>
                <w:szCs w:val="24"/>
                <w:lang w:val="fr-CM"/>
              </w:rPr>
              <w:t>1</w:t>
            </w:r>
            <w:r w:rsidRPr="00EB5A4F">
              <w:rPr>
                <w:rFonts w:ascii="Arial" w:hAnsi="Arial" w:cs="Arial"/>
                <w:sz w:val="24"/>
                <w:szCs w:val="24"/>
                <w:lang w:val="fr-CM"/>
              </w:rPr>
              <w:t>6</w:t>
            </w:r>
          </w:p>
        </w:tc>
      </w:tr>
    </w:tbl>
    <w:p w14:paraId="374A15EE" w14:textId="2CD09073" w:rsidR="00B53E97" w:rsidRPr="00EB5A4F" w:rsidRDefault="006A66DE" w:rsidP="00627820">
      <w:pPr>
        <w:pStyle w:val="Paragraphedeliste"/>
        <w:numPr>
          <w:ilvl w:val="1"/>
          <w:numId w:val="4"/>
        </w:numPr>
        <w:tabs>
          <w:tab w:val="left" w:pos="2966"/>
        </w:tabs>
        <w:spacing w:before="240" w:after="0" w:line="276" w:lineRule="auto"/>
        <w:jc w:val="both"/>
        <w:outlineLvl w:val="0"/>
        <w:rPr>
          <w:rFonts w:ascii="Arial" w:hAnsi="Arial" w:cs="Arial"/>
          <w:b/>
          <w:sz w:val="24"/>
          <w:szCs w:val="24"/>
        </w:rPr>
      </w:pPr>
      <w:bookmarkStart w:id="19" w:name="_Toc75267259"/>
      <w:r w:rsidRPr="00EB5A4F">
        <w:rPr>
          <w:rFonts w:ascii="Arial" w:hAnsi="Arial" w:cs="Arial"/>
          <w:b/>
          <w:sz w:val="24"/>
          <w:szCs w:val="24"/>
        </w:rPr>
        <w:t>Réformes majeures</w:t>
      </w:r>
      <w:bookmarkEnd w:id="19"/>
      <w:r w:rsidRPr="00EB5A4F">
        <w:rPr>
          <w:rFonts w:ascii="Arial" w:hAnsi="Arial" w:cs="Arial"/>
          <w:b/>
          <w:sz w:val="24"/>
          <w:szCs w:val="24"/>
        </w:rPr>
        <w:t xml:space="preserve"> </w:t>
      </w:r>
    </w:p>
    <w:p w14:paraId="30382899" w14:textId="77777777" w:rsidR="00B53E97" w:rsidRPr="00EB5A4F" w:rsidRDefault="00613610">
      <w:pPr>
        <w:tabs>
          <w:tab w:val="left" w:pos="2966"/>
        </w:tabs>
        <w:spacing w:before="240" w:after="0" w:line="276" w:lineRule="auto"/>
        <w:jc w:val="both"/>
        <w:rPr>
          <w:rFonts w:ascii="Arial" w:hAnsi="Arial" w:cs="Arial"/>
          <w:sz w:val="24"/>
          <w:szCs w:val="24"/>
        </w:rPr>
      </w:pPr>
      <w:r w:rsidRPr="00EB5A4F">
        <w:rPr>
          <w:rFonts w:ascii="Arial" w:hAnsi="Arial" w:cs="Arial"/>
          <w:sz w:val="24"/>
          <w:szCs w:val="24"/>
        </w:rPr>
        <w:t xml:space="preserve">Les principales réformes nécessaires pour la mise en œuvre des activités du secteur de la santé sont : </w:t>
      </w:r>
    </w:p>
    <w:p w14:paraId="757A46F4" w14:textId="77777777" w:rsidR="00B53E97" w:rsidRPr="00EB5A4F" w:rsidRDefault="00F064C7" w:rsidP="00627820">
      <w:pPr>
        <w:pStyle w:val="Paragraphedeliste"/>
        <w:numPr>
          <w:ilvl w:val="0"/>
          <w:numId w:val="11"/>
        </w:numPr>
        <w:spacing w:after="0" w:line="240" w:lineRule="auto"/>
        <w:rPr>
          <w:rFonts w:ascii="Arial" w:hAnsi="Arial" w:cs="Arial"/>
          <w:sz w:val="24"/>
          <w:szCs w:val="24"/>
        </w:rPr>
      </w:pPr>
      <w:r w:rsidRPr="00EB5A4F">
        <w:rPr>
          <w:rFonts w:ascii="Arial" w:hAnsi="Arial" w:cs="Arial"/>
          <w:sz w:val="24"/>
          <w:szCs w:val="24"/>
        </w:rPr>
        <w:t>La mise</w:t>
      </w:r>
      <w:r w:rsidR="00613610" w:rsidRPr="00EB5A4F">
        <w:rPr>
          <w:rFonts w:ascii="Arial" w:hAnsi="Arial" w:cs="Arial"/>
          <w:sz w:val="24"/>
          <w:szCs w:val="24"/>
        </w:rPr>
        <w:t xml:space="preserve"> en place un cadre légal et réglementaire pour la Couverture Santé Universelle</w:t>
      </w:r>
    </w:p>
    <w:p w14:paraId="6F00E284" w14:textId="77777777" w:rsidR="00B53E97" w:rsidRPr="00EB5A4F" w:rsidRDefault="00613610" w:rsidP="00627820">
      <w:pPr>
        <w:pStyle w:val="Paragraphedeliste"/>
        <w:numPr>
          <w:ilvl w:val="0"/>
          <w:numId w:val="11"/>
        </w:numPr>
        <w:spacing w:after="0" w:line="240" w:lineRule="auto"/>
        <w:contextualSpacing w:val="0"/>
        <w:jc w:val="both"/>
        <w:rPr>
          <w:rFonts w:ascii="Arial" w:hAnsi="Arial" w:cs="Arial"/>
          <w:sz w:val="24"/>
          <w:szCs w:val="24"/>
        </w:rPr>
      </w:pPr>
      <w:r w:rsidRPr="00EB5A4F">
        <w:rPr>
          <w:rFonts w:ascii="Arial" w:hAnsi="Arial" w:cs="Arial"/>
          <w:sz w:val="24"/>
          <w:szCs w:val="24"/>
        </w:rPr>
        <w:t xml:space="preserve">L’instauration d'un système national de prépaiement des soins et services de santé est nécessaire afin d’améliorer l’accès aux soins pour toutes les couches de la population, y compris les plus démunies </w:t>
      </w:r>
    </w:p>
    <w:p w14:paraId="0FFEE71B" w14:textId="77777777" w:rsidR="00B53E97" w:rsidRPr="00EB5A4F" w:rsidRDefault="00F064C7" w:rsidP="00627820">
      <w:pPr>
        <w:pStyle w:val="Paragraphedeliste"/>
        <w:numPr>
          <w:ilvl w:val="0"/>
          <w:numId w:val="11"/>
        </w:numPr>
        <w:spacing w:after="0" w:line="240" w:lineRule="auto"/>
        <w:contextualSpacing w:val="0"/>
        <w:jc w:val="both"/>
        <w:rPr>
          <w:rFonts w:ascii="Arial" w:hAnsi="Arial" w:cs="Arial"/>
          <w:sz w:val="24"/>
          <w:szCs w:val="24"/>
        </w:rPr>
      </w:pPr>
      <w:r w:rsidRPr="00EB5A4F">
        <w:rPr>
          <w:rFonts w:ascii="Arial" w:hAnsi="Arial" w:cs="Arial"/>
          <w:sz w:val="24"/>
          <w:szCs w:val="24"/>
        </w:rPr>
        <w:t>La r</w:t>
      </w:r>
      <w:r w:rsidR="00613610" w:rsidRPr="00EB5A4F">
        <w:rPr>
          <w:rFonts w:ascii="Arial" w:hAnsi="Arial" w:cs="Arial"/>
          <w:sz w:val="24"/>
          <w:szCs w:val="24"/>
        </w:rPr>
        <w:t>éactualisation de la réforme hospitalière afin d’assurer à terme une autonomie de gestion technique et financière aux hôpitaux.</w:t>
      </w:r>
    </w:p>
    <w:p w14:paraId="40F4A1BE" w14:textId="77777777" w:rsidR="00B53E97" w:rsidRPr="00EB5A4F" w:rsidRDefault="00613610" w:rsidP="00627820">
      <w:pPr>
        <w:pStyle w:val="Paragraphedeliste"/>
        <w:numPr>
          <w:ilvl w:val="0"/>
          <w:numId w:val="11"/>
        </w:numPr>
        <w:spacing w:after="0" w:line="240" w:lineRule="auto"/>
        <w:contextualSpacing w:val="0"/>
        <w:jc w:val="both"/>
        <w:rPr>
          <w:rFonts w:ascii="Arial" w:hAnsi="Arial" w:cs="Arial"/>
          <w:sz w:val="24"/>
          <w:szCs w:val="24"/>
        </w:rPr>
      </w:pPr>
      <w:r w:rsidRPr="00EB5A4F">
        <w:rPr>
          <w:rFonts w:ascii="Arial" w:hAnsi="Arial" w:cs="Arial"/>
          <w:sz w:val="24"/>
          <w:szCs w:val="24"/>
        </w:rPr>
        <w:lastRenderedPageBreak/>
        <w:t>La revue du découpage actuel des D</w:t>
      </w:r>
      <w:r w:rsidR="00FF491F" w:rsidRPr="00EB5A4F">
        <w:rPr>
          <w:rFonts w:ascii="Arial" w:hAnsi="Arial" w:cs="Arial"/>
          <w:sz w:val="24"/>
          <w:szCs w:val="24"/>
        </w:rPr>
        <w:t xml:space="preserve">istricts de </w:t>
      </w:r>
      <w:r w:rsidRPr="00EB5A4F">
        <w:rPr>
          <w:rFonts w:ascii="Arial" w:hAnsi="Arial" w:cs="Arial"/>
          <w:sz w:val="24"/>
          <w:szCs w:val="24"/>
        </w:rPr>
        <w:t>S</w:t>
      </w:r>
      <w:r w:rsidR="00FF491F" w:rsidRPr="00EB5A4F">
        <w:rPr>
          <w:rFonts w:ascii="Arial" w:hAnsi="Arial" w:cs="Arial"/>
          <w:sz w:val="24"/>
          <w:szCs w:val="24"/>
        </w:rPr>
        <w:t>anté</w:t>
      </w:r>
      <w:r w:rsidRPr="00EB5A4F">
        <w:rPr>
          <w:rFonts w:ascii="Arial" w:hAnsi="Arial" w:cs="Arial"/>
          <w:sz w:val="24"/>
          <w:szCs w:val="24"/>
        </w:rPr>
        <w:t> (regroupement de ceux qui ont une faible population et éclatement de ceux qui sont surpeuplés selon les normes OMS)</w:t>
      </w:r>
    </w:p>
    <w:p w14:paraId="03EDD2F0" w14:textId="77777777" w:rsidR="00B53E97" w:rsidRPr="00EB5A4F" w:rsidRDefault="00613610" w:rsidP="00627820">
      <w:pPr>
        <w:pStyle w:val="Paragraphedeliste"/>
        <w:numPr>
          <w:ilvl w:val="0"/>
          <w:numId w:val="11"/>
        </w:numPr>
        <w:spacing w:after="0" w:line="240" w:lineRule="auto"/>
        <w:contextualSpacing w:val="0"/>
        <w:jc w:val="both"/>
        <w:rPr>
          <w:rFonts w:ascii="Arial" w:hAnsi="Arial" w:cs="Arial"/>
          <w:sz w:val="24"/>
          <w:szCs w:val="24"/>
        </w:rPr>
      </w:pPr>
      <w:r w:rsidRPr="00EB5A4F">
        <w:rPr>
          <w:rFonts w:ascii="Arial" w:hAnsi="Arial" w:cs="Arial"/>
          <w:sz w:val="24"/>
          <w:szCs w:val="24"/>
        </w:rPr>
        <w:t>L’actualisation des textes réglementaires de la participation communautaire</w:t>
      </w:r>
    </w:p>
    <w:p w14:paraId="55C1FDA7" w14:textId="77777777" w:rsidR="00B53E97" w:rsidRPr="00EB5A4F" w:rsidRDefault="00613610" w:rsidP="00627820">
      <w:pPr>
        <w:pStyle w:val="Paragraphedeliste"/>
        <w:numPr>
          <w:ilvl w:val="0"/>
          <w:numId w:val="11"/>
        </w:numPr>
        <w:spacing w:after="0" w:line="240" w:lineRule="auto"/>
        <w:contextualSpacing w:val="0"/>
        <w:jc w:val="both"/>
        <w:rPr>
          <w:rFonts w:ascii="Arial" w:hAnsi="Arial" w:cs="Arial"/>
          <w:sz w:val="24"/>
          <w:szCs w:val="24"/>
        </w:rPr>
      </w:pPr>
      <w:r w:rsidRPr="00EB5A4F">
        <w:rPr>
          <w:rFonts w:ascii="Arial" w:hAnsi="Arial" w:cs="Arial"/>
          <w:sz w:val="24"/>
          <w:szCs w:val="24"/>
        </w:rPr>
        <w:t>Le recrutement local des ressources humaines selon les besoins ;</w:t>
      </w:r>
    </w:p>
    <w:p w14:paraId="0E2CDFEA" w14:textId="77777777" w:rsidR="00B53E97" w:rsidRPr="00EB5A4F" w:rsidRDefault="00F064C7" w:rsidP="00627820">
      <w:pPr>
        <w:pStyle w:val="Paragraphedeliste"/>
        <w:numPr>
          <w:ilvl w:val="0"/>
          <w:numId w:val="11"/>
        </w:numPr>
        <w:spacing w:after="0" w:line="240" w:lineRule="auto"/>
        <w:contextualSpacing w:val="0"/>
        <w:jc w:val="both"/>
        <w:rPr>
          <w:rFonts w:ascii="Arial" w:hAnsi="Arial" w:cs="Arial"/>
          <w:sz w:val="24"/>
          <w:szCs w:val="24"/>
        </w:rPr>
      </w:pPr>
      <w:r w:rsidRPr="00EB5A4F">
        <w:rPr>
          <w:rFonts w:ascii="Arial" w:hAnsi="Arial" w:cs="Arial"/>
          <w:sz w:val="24"/>
          <w:szCs w:val="24"/>
        </w:rPr>
        <w:t>L’</w:t>
      </w:r>
      <w:r w:rsidR="00613610" w:rsidRPr="00EB5A4F">
        <w:rPr>
          <w:rFonts w:ascii="Arial" w:hAnsi="Arial" w:cs="Arial"/>
          <w:sz w:val="24"/>
          <w:szCs w:val="24"/>
        </w:rPr>
        <w:t>autonom</w:t>
      </w:r>
      <w:r w:rsidRPr="00EB5A4F">
        <w:rPr>
          <w:rFonts w:ascii="Arial" w:hAnsi="Arial" w:cs="Arial"/>
          <w:sz w:val="24"/>
          <w:szCs w:val="24"/>
        </w:rPr>
        <w:t>isation d</w:t>
      </w:r>
      <w:r w:rsidR="00613610" w:rsidRPr="00EB5A4F">
        <w:rPr>
          <w:rFonts w:ascii="Arial" w:hAnsi="Arial" w:cs="Arial"/>
          <w:sz w:val="24"/>
          <w:szCs w:val="24"/>
        </w:rPr>
        <w:t>e l’autorité nationale de réglementation pharmaceutique</w:t>
      </w:r>
    </w:p>
    <w:p w14:paraId="6A96CB3A" w14:textId="77777777" w:rsidR="00B53E97" w:rsidRPr="00EB5A4F" w:rsidRDefault="00F064C7" w:rsidP="00627820">
      <w:pPr>
        <w:pStyle w:val="Paragraphedeliste"/>
        <w:numPr>
          <w:ilvl w:val="0"/>
          <w:numId w:val="11"/>
        </w:numPr>
        <w:spacing w:after="0" w:line="240" w:lineRule="auto"/>
        <w:rPr>
          <w:rFonts w:ascii="Arial" w:hAnsi="Arial" w:cs="Arial"/>
          <w:sz w:val="24"/>
          <w:szCs w:val="24"/>
        </w:rPr>
      </w:pPr>
      <w:r w:rsidRPr="00EB5A4F">
        <w:rPr>
          <w:rFonts w:ascii="Arial" w:hAnsi="Arial" w:cs="Arial"/>
          <w:sz w:val="24"/>
          <w:szCs w:val="24"/>
        </w:rPr>
        <w:t xml:space="preserve">La mise </w:t>
      </w:r>
      <w:r w:rsidR="00613610" w:rsidRPr="00EB5A4F">
        <w:rPr>
          <w:rFonts w:ascii="Arial" w:hAnsi="Arial" w:cs="Arial"/>
          <w:sz w:val="24"/>
          <w:szCs w:val="24"/>
        </w:rPr>
        <w:t xml:space="preserve">en place </w:t>
      </w:r>
      <w:r w:rsidRPr="00EB5A4F">
        <w:rPr>
          <w:rFonts w:ascii="Arial" w:hAnsi="Arial" w:cs="Arial"/>
          <w:sz w:val="24"/>
          <w:szCs w:val="24"/>
        </w:rPr>
        <w:t>d’</w:t>
      </w:r>
      <w:r w:rsidR="00613610" w:rsidRPr="00EB5A4F">
        <w:rPr>
          <w:rFonts w:ascii="Arial" w:hAnsi="Arial" w:cs="Arial"/>
          <w:sz w:val="24"/>
          <w:szCs w:val="24"/>
        </w:rPr>
        <w:t>un cadre légal et réglementaire de structuration du sous-secteur de la médecine traditionnelle en vue de définir les normes et de vulgariser les médicaments locaux</w:t>
      </w:r>
    </w:p>
    <w:p w14:paraId="35FF6B41" w14:textId="77777777" w:rsidR="00B53E97" w:rsidRPr="003D4B7C" w:rsidRDefault="00613610">
      <w:pPr>
        <w:rPr>
          <w:rFonts w:ascii="Arial" w:hAnsi="Arial" w:cs="Arial"/>
          <w:b/>
          <w:sz w:val="18"/>
          <w:szCs w:val="18"/>
        </w:rPr>
      </w:pPr>
      <w:r w:rsidRPr="003D4B7C">
        <w:rPr>
          <w:rFonts w:ascii="Arial" w:hAnsi="Arial" w:cs="Arial"/>
          <w:b/>
          <w:sz w:val="18"/>
          <w:szCs w:val="18"/>
        </w:rPr>
        <w:br w:type="page"/>
      </w:r>
    </w:p>
    <w:p w14:paraId="22C267C5" w14:textId="7D43B5D5" w:rsidR="00B53E97" w:rsidRPr="00EB5A4F" w:rsidRDefault="00613610">
      <w:pPr>
        <w:pStyle w:val="Titre1"/>
        <w:rPr>
          <w:rFonts w:ascii="Arial" w:hAnsi="Arial" w:cs="Arial"/>
          <w:b/>
          <w:color w:val="auto"/>
          <w:sz w:val="24"/>
          <w:szCs w:val="24"/>
        </w:rPr>
      </w:pPr>
      <w:bookmarkStart w:id="20" w:name="_Toc70414574"/>
      <w:bookmarkStart w:id="21" w:name="_Toc75267260"/>
      <w:r w:rsidRPr="00EB5A4F">
        <w:rPr>
          <w:rFonts w:ascii="Arial" w:hAnsi="Arial" w:cs="Arial"/>
          <w:b/>
          <w:color w:val="auto"/>
          <w:sz w:val="24"/>
          <w:szCs w:val="24"/>
        </w:rPr>
        <w:lastRenderedPageBreak/>
        <w:t>CHAPITRE 3 : CARTOGRAPHIE DES PROGRAMMES 2022-2030</w:t>
      </w:r>
      <w:bookmarkEnd w:id="20"/>
      <w:bookmarkEnd w:id="21"/>
    </w:p>
    <w:p w14:paraId="1713AB2A" w14:textId="4F7A17C8" w:rsidR="00B53E97" w:rsidRPr="00EB5A4F" w:rsidRDefault="00613610">
      <w:pPr>
        <w:tabs>
          <w:tab w:val="left" w:pos="2966"/>
        </w:tabs>
        <w:spacing w:before="240" w:after="0" w:line="276" w:lineRule="auto"/>
        <w:jc w:val="both"/>
        <w:rPr>
          <w:rFonts w:ascii="Arial" w:hAnsi="Arial" w:cs="Arial"/>
          <w:sz w:val="24"/>
          <w:szCs w:val="24"/>
        </w:rPr>
      </w:pPr>
      <w:r w:rsidRPr="00EB5A4F">
        <w:rPr>
          <w:rFonts w:ascii="Arial" w:hAnsi="Arial" w:cs="Arial"/>
          <w:sz w:val="24"/>
          <w:szCs w:val="24"/>
        </w:rPr>
        <w:t>Il s’agit dans ce chapitre de décliner la nouvelle cartographie des programmes de l’administration avec les stratégies-programmes ainsi que les actions et les indicateurs de performance clairement définis.</w:t>
      </w:r>
    </w:p>
    <w:p w14:paraId="19EF3D75" w14:textId="77777777" w:rsidR="00C70248" w:rsidRPr="00EB5A4F" w:rsidRDefault="00C70248" w:rsidP="00FD101E">
      <w:pPr>
        <w:jc w:val="both"/>
        <w:rPr>
          <w:rFonts w:ascii="Arial" w:hAnsi="Arial" w:cs="Arial"/>
          <w:bCs/>
          <w:sz w:val="24"/>
          <w:szCs w:val="24"/>
        </w:rPr>
      </w:pPr>
    </w:p>
    <w:p w14:paraId="689A1F61" w14:textId="4934C7D1" w:rsidR="00235728" w:rsidRPr="00EB5A4F" w:rsidRDefault="006337B5" w:rsidP="00127EAC">
      <w:pPr>
        <w:pStyle w:val="Titre1"/>
        <w:rPr>
          <w:rFonts w:ascii="Arial" w:hAnsi="Arial" w:cs="Arial"/>
          <w:b/>
          <w:bCs/>
          <w:color w:val="000000" w:themeColor="text1"/>
          <w:sz w:val="24"/>
          <w:szCs w:val="24"/>
        </w:rPr>
      </w:pPr>
      <w:bookmarkStart w:id="22" w:name="_Toc75267261"/>
      <w:r w:rsidRPr="00EB5A4F">
        <w:rPr>
          <w:rFonts w:ascii="Arial" w:hAnsi="Arial" w:cs="Arial"/>
          <w:b/>
          <w:bCs/>
          <w:color w:val="000000" w:themeColor="text1"/>
          <w:sz w:val="24"/>
          <w:szCs w:val="24"/>
        </w:rPr>
        <w:t>3.1 Motifs de reformulation/reconfiguration des programmes</w:t>
      </w:r>
      <w:bookmarkEnd w:id="22"/>
      <w:r w:rsidRPr="00EB5A4F">
        <w:rPr>
          <w:rFonts w:ascii="Arial" w:hAnsi="Arial" w:cs="Arial"/>
          <w:b/>
          <w:bCs/>
          <w:color w:val="000000" w:themeColor="text1"/>
          <w:sz w:val="24"/>
          <w:szCs w:val="24"/>
        </w:rPr>
        <w:t xml:space="preserve"> </w:t>
      </w:r>
    </w:p>
    <w:p w14:paraId="7BB2C41F" w14:textId="77777777" w:rsidR="00B17291" w:rsidRPr="00EB5A4F" w:rsidRDefault="00B17291" w:rsidP="00286998">
      <w:pPr>
        <w:jc w:val="both"/>
        <w:rPr>
          <w:rFonts w:ascii="Arial" w:hAnsi="Arial" w:cs="Arial"/>
          <w:bCs/>
          <w:sz w:val="24"/>
          <w:szCs w:val="24"/>
        </w:rPr>
      </w:pPr>
      <w:r w:rsidRPr="00EB5A4F">
        <w:rPr>
          <w:rFonts w:ascii="Arial" w:hAnsi="Arial" w:cs="Arial"/>
          <w:bCs/>
          <w:sz w:val="24"/>
          <w:szCs w:val="24"/>
        </w:rPr>
        <w:t xml:space="preserve">La mise en œuvre des interventions du secteur santé n’a pas été optimale au cours des derniers triennats à cause de la limitation du nombre de programmes à 4. Les interventions de renforcement du système de santé </w:t>
      </w:r>
      <w:r w:rsidR="00286998" w:rsidRPr="00EB5A4F">
        <w:rPr>
          <w:rFonts w:ascii="Arial" w:hAnsi="Arial" w:cs="Arial"/>
          <w:bCs/>
          <w:sz w:val="24"/>
          <w:szCs w:val="24"/>
        </w:rPr>
        <w:t xml:space="preserve">n’ont pas reçu l’attention et les moyens qui leurs étaient dus selon les orientations stratégiques. Par ailleurs, les aspects liés à l’amélioration de la nutrition n’ont pas suffisamment été pris en compte malgré le poids de celles-ci dans l’indice du capital humain. Au vu des éléments sus évoqués, les principaux changements consisteront en : </w:t>
      </w:r>
    </w:p>
    <w:p w14:paraId="141ACB15" w14:textId="77777777" w:rsidR="00286998" w:rsidRPr="00EB5A4F" w:rsidRDefault="00286998" w:rsidP="00627820">
      <w:pPr>
        <w:pStyle w:val="Paragraphedeliste"/>
        <w:numPr>
          <w:ilvl w:val="0"/>
          <w:numId w:val="11"/>
        </w:numPr>
        <w:jc w:val="both"/>
        <w:rPr>
          <w:rFonts w:ascii="Arial" w:hAnsi="Arial" w:cs="Arial"/>
          <w:bCs/>
          <w:sz w:val="24"/>
          <w:szCs w:val="24"/>
        </w:rPr>
      </w:pPr>
      <w:r w:rsidRPr="00EB5A4F">
        <w:rPr>
          <w:rFonts w:ascii="Arial" w:hAnsi="Arial" w:cs="Arial"/>
          <w:bCs/>
          <w:sz w:val="24"/>
          <w:szCs w:val="24"/>
        </w:rPr>
        <w:t>La transformation du programme 528 promotion de la santé en programme « promotion de la santé et nutrition » ;</w:t>
      </w:r>
    </w:p>
    <w:p w14:paraId="62ED94CE" w14:textId="77777777" w:rsidR="00286998" w:rsidRPr="00EB5A4F" w:rsidRDefault="00286998" w:rsidP="00627820">
      <w:pPr>
        <w:pStyle w:val="Paragraphedeliste"/>
        <w:numPr>
          <w:ilvl w:val="0"/>
          <w:numId w:val="11"/>
        </w:numPr>
        <w:jc w:val="both"/>
        <w:rPr>
          <w:rFonts w:ascii="Arial" w:hAnsi="Arial" w:cs="Arial"/>
          <w:bCs/>
          <w:sz w:val="24"/>
          <w:szCs w:val="24"/>
        </w:rPr>
      </w:pPr>
      <w:r w:rsidRPr="00EB5A4F">
        <w:rPr>
          <w:rFonts w:ascii="Arial" w:hAnsi="Arial" w:cs="Arial"/>
          <w:bCs/>
          <w:sz w:val="24"/>
          <w:szCs w:val="24"/>
        </w:rPr>
        <w:t>La dislocation du programme 530 Gouvernance et appui institutionnel pour créer les deux programmes que sont : le programme Renforcement du système de santé et le programme Gouvernance et pilotage stratégique</w:t>
      </w:r>
      <w:r w:rsidR="008859FE" w:rsidRPr="00EB5A4F">
        <w:rPr>
          <w:rFonts w:ascii="Arial" w:hAnsi="Arial" w:cs="Arial"/>
          <w:bCs/>
          <w:sz w:val="24"/>
          <w:szCs w:val="24"/>
        </w:rPr>
        <w:t xml:space="preserve"> du système de santé</w:t>
      </w:r>
      <w:r w:rsidRPr="00EB5A4F">
        <w:rPr>
          <w:rFonts w:ascii="Arial" w:hAnsi="Arial" w:cs="Arial"/>
          <w:bCs/>
          <w:sz w:val="24"/>
          <w:szCs w:val="24"/>
        </w:rPr>
        <w:t>.</w:t>
      </w:r>
    </w:p>
    <w:p w14:paraId="4F729B2C" w14:textId="77777777" w:rsidR="000D16B8" w:rsidRPr="00EB5A4F" w:rsidRDefault="000D16B8" w:rsidP="00127EAC">
      <w:pPr>
        <w:pStyle w:val="Paragraphedeliste"/>
        <w:jc w:val="both"/>
        <w:outlineLvl w:val="0"/>
        <w:rPr>
          <w:rFonts w:ascii="Arial" w:hAnsi="Arial" w:cs="Arial"/>
          <w:bCs/>
          <w:sz w:val="24"/>
          <w:szCs w:val="24"/>
        </w:rPr>
      </w:pPr>
    </w:p>
    <w:p w14:paraId="7AB7B5E1" w14:textId="0898394C" w:rsidR="00B53E97" w:rsidRPr="00EB5A4F" w:rsidRDefault="006337B5" w:rsidP="00127EAC">
      <w:pPr>
        <w:pStyle w:val="Paragraphedeliste"/>
        <w:numPr>
          <w:ilvl w:val="1"/>
          <w:numId w:val="2"/>
        </w:numPr>
        <w:tabs>
          <w:tab w:val="left" w:pos="2966"/>
        </w:tabs>
        <w:spacing w:before="240" w:after="0" w:line="276" w:lineRule="auto"/>
        <w:contextualSpacing w:val="0"/>
        <w:jc w:val="both"/>
        <w:outlineLvl w:val="0"/>
        <w:rPr>
          <w:rFonts w:ascii="Arial" w:hAnsi="Arial" w:cs="Arial"/>
          <w:b/>
          <w:sz w:val="24"/>
          <w:szCs w:val="24"/>
        </w:rPr>
      </w:pPr>
      <w:bookmarkStart w:id="23" w:name="_Toc75267262"/>
      <w:r w:rsidRPr="00EB5A4F">
        <w:rPr>
          <w:rFonts w:ascii="Arial" w:hAnsi="Arial" w:cs="Arial"/>
          <w:b/>
          <w:sz w:val="24"/>
          <w:szCs w:val="24"/>
        </w:rPr>
        <w:t>Présentation des Programmes</w:t>
      </w:r>
      <w:bookmarkEnd w:id="23"/>
    </w:p>
    <w:p w14:paraId="74C98334" w14:textId="271BE7A2" w:rsidR="00F7476D" w:rsidRPr="00EB5A4F" w:rsidRDefault="00F7476D" w:rsidP="00F7476D">
      <w:pPr>
        <w:tabs>
          <w:tab w:val="left" w:pos="2966"/>
        </w:tabs>
        <w:spacing w:before="120" w:after="0" w:line="276" w:lineRule="auto"/>
        <w:jc w:val="both"/>
        <w:rPr>
          <w:rFonts w:ascii="Arial" w:hAnsi="Arial" w:cs="Arial"/>
          <w:sz w:val="24"/>
          <w:szCs w:val="24"/>
        </w:rPr>
      </w:pPr>
      <w:r w:rsidRPr="00EB5A4F">
        <w:rPr>
          <w:rFonts w:ascii="Arial" w:hAnsi="Arial" w:cs="Arial"/>
          <w:sz w:val="24"/>
          <w:szCs w:val="24"/>
        </w:rPr>
        <w:t xml:space="preserve">La mission du MINSANTE consiste en l’élaboration et en la mise en œuvre de la politique du Gouvernement en matière de santé publique. Pour mener à bien cette mission, l’action du MINSANTE doit être articulée autour des axes stratégiques que sont : </w:t>
      </w:r>
      <w:r w:rsidR="006337B5" w:rsidRPr="00EB5A4F">
        <w:rPr>
          <w:rFonts w:ascii="Arial" w:hAnsi="Arial" w:cs="Arial"/>
          <w:sz w:val="24"/>
          <w:szCs w:val="24"/>
        </w:rPr>
        <w:t xml:space="preserve">la prévention de la maladie, </w:t>
      </w:r>
      <w:r w:rsidR="008859FE" w:rsidRPr="00EB5A4F">
        <w:rPr>
          <w:rFonts w:ascii="Arial" w:hAnsi="Arial" w:cs="Arial"/>
          <w:sz w:val="24"/>
          <w:szCs w:val="24"/>
        </w:rPr>
        <w:t>la promotion de la santé et nutrition, la prise en charge des cas, le renforcement du système de santé, la gouvernance et le pilotage stratégique du système de santé</w:t>
      </w:r>
      <w:r w:rsidRPr="00EB5A4F">
        <w:rPr>
          <w:rFonts w:ascii="Arial" w:hAnsi="Arial" w:cs="Arial"/>
          <w:sz w:val="24"/>
          <w:szCs w:val="24"/>
        </w:rPr>
        <w:t>.</w:t>
      </w:r>
      <w:r w:rsidR="008859FE" w:rsidRPr="00EB5A4F">
        <w:rPr>
          <w:rFonts w:ascii="Arial" w:hAnsi="Arial" w:cs="Arial"/>
          <w:sz w:val="24"/>
          <w:szCs w:val="24"/>
        </w:rPr>
        <w:t xml:space="preserve"> Ces axes stratégiques développés dans la SSS 2020-2030 constituent la base de la nouvelle cartographie des programmes du MINSANTE.</w:t>
      </w:r>
    </w:p>
    <w:tbl>
      <w:tblPr>
        <w:tblW w:w="562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24"/>
        <w:gridCol w:w="2837"/>
        <w:gridCol w:w="1898"/>
        <w:gridCol w:w="3741"/>
      </w:tblGrid>
      <w:tr w:rsidR="00A163F1" w:rsidRPr="00EB5A4F" w14:paraId="05CC7066" w14:textId="77777777" w:rsidTr="00EB5A4F">
        <w:trPr>
          <w:tblHeader/>
        </w:trPr>
        <w:tc>
          <w:tcPr>
            <w:tcW w:w="775" w:type="pct"/>
            <w:shd w:val="clear" w:color="auto" w:fill="DEEAF6" w:themeFill="accent1" w:themeFillTint="33"/>
          </w:tcPr>
          <w:p w14:paraId="71BB5581" w14:textId="77777777" w:rsidR="00F7476D" w:rsidRPr="00EB5A4F" w:rsidRDefault="00F7476D" w:rsidP="00FF491F">
            <w:pPr>
              <w:spacing w:before="120" w:after="120" w:line="240" w:lineRule="auto"/>
              <w:jc w:val="center"/>
              <w:rPr>
                <w:rFonts w:ascii="Arial" w:hAnsi="Arial" w:cs="Arial"/>
                <w:b/>
                <w:sz w:val="24"/>
                <w:szCs w:val="24"/>
              </w:rPr>
            </w:pPr>
            <w:r w:rsidRPr="00EB5A4F">
              <w:rPr>
                <w:rFonts w:ascii="Arial" w:hAnsi="Arial" w:cs="Arial"/>
                <w:b/>
                <w:sz w:val="24"/>
                <w:szCs w:val="24"/>
              </w:rPr>
              <w:t>Programme</w:t>
            </w:r>
          </w:p>
        </w:tc>
        <w:tc>
          <w:tcPr>
            <w:tcW w:w="1379" w:type="pct"/>
            <w:shd w:val="clear" w:color="auto" w:fill="DEEAF6" w:themeFill="accent1" w:themeFillTint="33"/>
          </w:tcPr>
          <w:p w14:paraId="3ACC1A31" w14:textId="77777777" w:rsidR="00F7476D" w:rsidRPr="00EB5A4F" w:rsidRDefault="00F7476D" w:rsidP="00FF491F">
            <w:pPr>
              <w:spacing w:before="120" w:after="120" w:line="240" w:lineRule="auto"/>
              <w:jc w:val="center"/>
              <w:rPr>
                <w:rFonts w:ascii="Arial" w:hAnsi="Arial" w:cs="Arial"/>
                <w:b/>
                <w:sz w:val="24"/>
                <w:szCs w:val="24"/>
              </w:rPr>
            </w:pPr>
            <w:r w:rsidRPr="00EB5A4F">
              <w:rPr>
                <w:rFonts w:ascii="Arial" w:hAnsi="Arial" w:cs="Arial"/>
                <w:b/>
                <w:sz w:val="24"/>
                <w:szCs w:val="24"/>
              </w:rPr>
              <w:t xml:space="preserve">Champ de couverture du programme </w:t>
            </w:r>
          </w:p>
        </w:tc>
        <w:tc>
          <w:tcPr>
            <w:tcW w:w="902" w:type="pct"/>
            <w:shd w:val="clear" w:color="auto" w:fill="DEEAF6" w:themeFill="accent1" w:themeFillTint="33"/>
          </w:tcPr>
          <w:p w14:paraId="4315AC08" w14:textId="77777777" w:rsidR="00F7476D" w:rsidRPr="00EB5A4F" w:rsidRDefault="00F7476D" w:rsidP="00FF491F">
            <w:pPr>
              <w:spacing w:before="120" w:after="120" w:line="240" w:lineRule="auto"/>
              <w:jc w:val="center"/>
              <w:rPr>
                <w:rFonts w:ascii="Arial" w:hAnsi="Arial" w:cs="Arial"/>
                <w:b/>
                <w:sz w:val="24"/>
                <w:szCs w:val="24"/>
              </w:rPr>
            </w:pPr>
            <w:r w:rsidRPr="00EB5A4F">
              <w:rPr>
                <w:rFonts w:ascii="Arial" w:hAnsi="Arial" w:cs="Arial"/>
                <w:b/>
                <w:sz w:val="24"/>
                <w:szCs w:val="24"/>
              </w:rPr>
              <w:t>Problème central à résoudre</w:t>
            </w:r>
          </w:p>
        </w:tc>
        <w:tc>
          <w:tcPr>
            <w:tcW w:w="1944" w:type="pct"/>
            <w:shd w:val="clear" w:color="auto" w:fill="DEEAF6" w:themeFill="accent1" w:themeFillTint="33"/>
          </w:tcPr>
          <w:p w14:paraId="31758DC4" w14:textId="77777777" w:rsidR="00F7476D" w:rsidRPr="00EB5A4F" w:rsidRDefault="00F7476D" w:rsidP="00FF491F">
            <w:pPr>
              <w:spacing w:before="120" w:after="120" w:line="240" w:lineRule="auto"/>
              <w:jc w:val="center"/>
              <w:rPr>
                <w:rFonts w:ascii="Arial" w:hAnsi="Arial" w:cs="Arial"/>
                <w:b/>
                <w:sz w:val="24"/>
                <w:szCs w:val="24"/>
              </w:rPr>
            </w:pPr>
            <w:r w:rsidRPr="00EB5A4F">
              <w:rPr>
                <w:rFonts w:ascii="Arial" w:hAnsi="Arial" w:cs="Arial"/>
                <w:b/>
                <w:sz w:val="24"/>
                <w:szCs w:val="24"/>
              </w:rPr>
              <w:t>Problèmes spécifiques</w:t>
            </w:r>
          </w:p>
        </w:tc>
      </w:tr>
      <w:tr w:rsidR="00A163F1" w:rsidRPr="00EB5A4F" w14:paraId="4D8818B5" w14:textId="77777777" w:rsidTr="006337B5">
        <w:tc>
          <w:tcPr>
            <w:tcW w:w="775" w:type="pct"/>
          </w:tcPr>
          <w:p w14:paraId="0F00A484" w14:textId="77777777" w:rsidR="00F7476D" w:rsidRPr="00EB5A4F" w:rsidRDefault="000D16B8" w:rsidP="00FF491F">
            <w:pPr>
              <w:spacing w:after="0" w:line="240" w:lineRule="auto"/>
              <w:rPr>
                <w:rFonts w:ascii="Arial" w:hAnsi="Arial" w:cs="Arial"/>
                <w:sz w:val="24"/>
                <w:szCs w:val="24"/>
              </w:rPr>
            </w:pPr>
            <w:r w:rsidRPr="00EB5A4F">
              <w:rPr>
                <w:rFonts w:ascii="Arial" w:hAnsi="Arial" w:cs="Arial"/>
                <w:sz w:val="24"/>
                <w:szCs w:val="24"/>
              </w:rPr>
              <w:t>Prévention de la maladie</w:t>
            </w:r>
          </w:p>
        </w:tc>
        <w:tc>
          <w:tcPr>
            <w:tcW w:w="1379" w:type="pct"/>
          </w:tcPr>
          <w:p w14:paraId="26B41CEB" w14:textId="77777777" w:rsidR="00F7476D" w:rsidRPr="00EB5A4F" w:rsidRDefault="00F7476D" w:rsidP="00FF491F">
            <w:pPr>
              <w:spacing w:after="0" w:line="240" w:lineRule="auto"/>
              <w:rPr>
                <w:rFonts w:ascii="Arial" w:hAnsi="Arial" w:cs="Arial"/>
                <w:sz w:val="24"/>
                <w:szCs w:val="24"/>
              </w:rPr>
            </w:pPr>
            <w:r w:rsidRPr="00EB5A4F">
              <w:rPr>
                <w:rFonts w:ascii="Arial" w:hAnsi="Arial" w:cs="Arial"/>
                <w:sz w:val="24"/>
                <w:szCs w:val="24"/>
              </w:rPr>
              <w:t>Maladies transmissibles</w:t>
            </w:r>
          </w:p>
          <w:p w14:paraId="66C6295A" w14:textId="77777777" w:rsidR="00F7476D" w:rsidRPr="00EB5A4F" w:rsidRDefault="00F7476D" w:rsidP="00627820">
            <w:pPr>
              <w:pStyle w:val="Paragraphedeliste"/>
              <w:numPr>
                <w:ilvl w:val="0"/>
                <w:numId w:val="29"/>
              </w:numPr>
              <w:spacing w:after="0" w:line="240" w:lineRule="auto"/>
              <w:ind w:left="353"/>
              <w:rPr>
                <w:rFonts w:ascii="Arial" w:hAnsi="Arial" w:cs="Arial"/>
                <w:sz w:val="24"/>
                <w:szCs w:val="24"/>
              </w:rPr>
            </w:pPr>
            <w:r w:rsidRPr="00EB5A4F">
              <w:rPr>
                <w:rFonts w:ascii="Arial" w:hAnsi="Arial" w:cs="Arial"/>
                <w:sz w:val="24"/>
                <w:szCs w:val="24"/>
              </w:rPr>
              <w:t>Maladies transmissibles prioritaires ;</w:t>
            </w:r>
          </w:p>
          <w:p w14:paraId="5B2D548F" w14:textId="77777777" w:rsidR="00F7476D" w:rsidRPr="00EB5A4F" w:rsidRDefault="00F7476D" w:rsidP="00627820">
            <w:pPr>
              <w:pStyle w:val="Paragraphedeliste"/>
              <w:numPr>
                <w:ilvl w:val="0"/>
                <w:numId w:val="29"/>
              </w:numPr>
              <w:spacing w:after="0" w:line="240" w:lineRule="auto"/>
              <w:ind w:left="353"/>
              <w:rPr>
                <w:rFonts w:ascii="Arial" w:hAnsi="Arial" w:cs="Arial"/>
                <w:sz w:val="24"/>
                <w:szCs w:val="24"/>
              </w:rPr>
            </w:pPr>
            <w:r w:rsidRPr="00EB5A4F">
              <w:rPr>
                <w:rFonts w:ascii="Arial" w:hAnsi="Arial" w:cs="Arial"/>
                <w:sz w:val="24"/>
                <w:szCs w:val="24"/>
              </w:rPr>
              <w:t>Maladies Tropicales Négligées (MTN) ;</w:t>
            </w:r>
          </w:p>
          <w:p w14:paraId="7511DD3E" w14:textId="77777777" w:rsidR="00F7476D" w:rsidRPr="00EB5A4F" w:rsidRDefault="00F7476D" w:rsidP="00627820">
            <w:pPr>
              <w:pStyle w:val="Paragraphedeliste"/>
              <w:numPr>
                <w:ilvl w:val="0"/>
                <w:numId w:val="29"/>
              </w:numPr>
              <w:spacing w:after="0" w:line="240" w:lineRule="auto"/>
              <w:ind w:left="353"/>
              <w:rPr>
                <w:rFonts w:ascii="Arial" w:hAnsi="Arial" w:cs="Arial"/>
                <w:sz w:val="24"/>
                <w:szCs w:val="24"/>
              </w:rPr>
            </w:pPr>
            <w:r w:rsidRPr="00EB5A4F">
              <w:rPr>
                <w:rFonts w:ascii="Arial" w:hAnsi="Arial" w:cs="Arial"/>
                <w:sz w:val="24"/>
                <w:szCs w:val="24"/>
              </w:rPr>
              <w:t>Maladies à Potentiel</w:t>
            </w:r>
            <w:r w:rsidR="007E1588" w:rsidRPr="00EB5A4F">
              <w:rPr>
                <w:rFonts w:ascii="Arial" w:hAnsi="Arial" w:cs="Arial"/>
                <w:sz w:val="24"/>
                <w:szCs w:val="24"/>
              </w:rPr>
              <w:t>s</w:t>
            </w:r>
            <w:r w:rsidRPr="00EB5A4F">
              <w:rPr>
                <w:rFonts w:ascii="Arial" w:hAnsi="Arial" w:cs="Arial"/>
                <w:sz w:val="24"/>
                <w:szCs w:val="24"/>
              </w:rPr>
              <w:t xml:space="preserve"> épidémiques (MAPE)</w:t>
            </w:r>
          </w:p>
          <w:p w14:paraId="496197EC" w14:textId="77777777" w:rsidR="007E1588" w:rsidRPr="00EB5A4F" w:rsidRDefault="007E1588" w:rsidP="007E1588">
            <w:pPr>
              <w:pStyle w:val="Paragraphedeliste"/>
              <w:spacing w:after="0" w:line="240" w:lineRule="auto"/>
              <w:ind w:left="353"/>
              <w:rPr>
                <w:rFonts w:ascii="Arial" w:hAnsi="Arial" w:cs="Arial"/>
                <w:sz w:val="24"/>
                <w:szCs w:val="24"/>
              </w:rPr>
            </w:pPr>
          </w:p>
          <w:p w14:paraId="400E1113" w14:textId="77777777" w:rsidR="00F7476D" w:rsidRPr="00EB5A4F" w:rsidRDefault="007E1588" w:rsidP="00FF491F">
            <w:pPr>
              <w:spacing w:after="0" w:line="240" w:lineRule="auto"/>
              <w:rPr>
                <w:rFonts w:ascii="Arial" w:hAnsi="Arial" w:cs="Arial"/>
                <w:sz w:val="24"/>
                <w:szCs w:val="24"/>
              </w:rPr>
            </w:pPr>
            <w:r w:rsidRPr="00EB5A4F">
              <w:rPr>
                <w:rFonts w:ascii="Arial" w:hAnsi="Arial" w:cs="Arial"/>
                <w:sz w:val="24"/>
                <w:szCs w:val="24"/>
              </w:rPr>
              <w:t>SRMNEA/PTME</w:t>
            </w:r>
          </w:p>
          <w:p w14:paraId="76B1E5A8" w14:textId="77777777" w:rsidR="007E1588" w:rsidRPr="00EB5A4F" w:rsidRDefault="007E1588" w:rsidP="00FF491F">
            <w:pPr>
              <w:spacing w:after="0" w:line="240" w:lineRule="auto"/>
              <w:rPr>
                <w:rFonts w:ascii="Arial" w:hAnsi="Arial" w:cs="Arial"/>
                <w:sz w:val="24"/>
                <w:szCs w:val="24"/>
              </w:rPr>
            </w:pPr>
          </w:p>
          <w:p w14:paraId="21C4637B" w14:textId="77777777" w:rsidR="00F7476D" w:rsidRPr="00EB5A4F" w:rsidRDefault="00F7476D" w:rsidP="00FF491F">
            <w:pPr>
              <w:spacing w:after="0" w:line="240" w:lineRule="auto"/>
              <w:rPr>
                <w:rFonts w:ascii="Arial" w:hAnsi="Arial" w:cs="Arial"/>
                <w:sz w:val="24"/>
                <w:szCs w:val="24"/>
              </w:rPr>
            </w:pPr>
            <w:r w:rsidRPr="00EB5A4F">
              <w:rPr>
                <w:rFonts w:ascii="Arial" w:hAnsi="Arial" w:cs="Arial"/>
                <w:sz w:val="24"/>
                <w:szCs w:val="24"/>
              </w:rPr>
              <w:t>Maladies non transmissibles</w:t>
            </w:r>
          </w:p>
          <w:p w14:paraId="06292C7F" w14:textId="77777777" w:rsidR="00F7476D" w:rsidRPr="00EB5A4F" w:rsidRDefault="00F7476D" w:rsidP="00FF491F">
            <w:pPr>
              <w:spacing w:after="0" w:line="240" w:lineRule="auto"/>
              <w:rPr>
                <w:rFonts w:ascii="Arial" w:hAnsi="Arial" w:cs="Arial"/>
                <w:sz w:val="24"/>
                <w:szCs w:val="24"/>
              </w:rPr>
            </w:pPr>
          </w:p>
          <w:p w14:paraId="749CAA33" w14:textId="77777777" w:rsidR="00F7476D" w:rsidRPr="00EB5A4F" w:rsidRDefault="00F7476D" w:rsidP="00FF491F">
            <w:pPr>
              <w:spacing w:after="0" w:line="240" w:lineRule="auto"/>
              <w:rPr>
                <w:rFonts w:ascii="Arial" w:hAnsi="Arial" w:cs="Arial"/>
                <w:sz w:val="24"/>
                <w:szCs w:val="24"/>
              </w:rPr>
            </w:pPr>
          </w:p>
        </w:tc>
        <w:tc>
          <w:tcPr>
            <w:tcW w:w="902" w:type="pct"/>
          </w:tcPr>
          <w:p w14:paraId="393A4ADB" w14:textId="478DC087" w:rsidR="00F7476D" w:rsidRPr="00EB5A4F" w:rsidRDefault="008859FE" w:rsidP="00FF491F">
            <w:pPr>
              <w:spacing w:after="0" w:line="240" w:lineRule="auto"/>
              <w:rPr>
                <w:rFonts w:ascii="Arial" w:hAnsi="Arial" w:cs="Arial"/>
                <w:sz w:val="24"/>
                <w:szCs w:val="24"/>
              </w:rPr>
            </w:pPr>
            <w:r w:rsidRPr="00EB5A4F">
              <w:rPr>
                <w:rFonts w:ascii="Arial" w:hAnsi="Arial" w:cs="Arial"/>
                <w:sz w:val="24"/>
                <w:szCs w:val="24"/>
              </w:rPr>
              <w:lastRenderedPageBreak/>
              <w:t xml:space="preserve">L’incidence et la prévalence des maladies transmissibles et non transmissibles restent </w:t>
            </w:r>
            <w:r w:rsidR="00F67F8E" w:rsidRPr="00EB5A4F">
              <w:rPr>
                <w:rFonts w:ascii="Arial" w:hAnsi="Arial" w:cs="Arial"/>
                <w:sz w:val="24"/>
                <w:szCs w:val="24"/>
              </w:rPr>
              <w:t>élevées</w:t>
            </w:r>
          </w:p>
        </w:tc>
        <w:tc>
          <w:tcPr>
            <w:tcW w:w="1944" w:type="pct"/>
          </w:tcPr>
          <w:p w14:paraId="0C5695CB" w14:textId="77777777" w:rsidR="00F7476D" w:rsidRPr="00EB5A4F" w:rsidRDefault="00F7476D" w:rsidP="00FF491F">
            <w:pPr>
              <w:spacing w:after="0" w:line="240" w:lineRule="auto"/>
              <w:rPr>
                <w:rFonts w:ascii="Arial" w:hAnsi="Arial" w:cs="Arial"/>
                <w:sz w:val="24"/>
                <w:szCs w:val="24"/>
              </w:rPr>
            </w:pPr>
            <w:r w:rsidRPr="00EB5A4F">
              <w:rPr>
                <w:rFonts w:ascii="Arial" w:hAnsi="Arial" w:cs="Arial"/>
                <w:sz w:val="24"/>
                <w:szCs w:val="24"/>
              </w:rPr>
              <w:t>(i) incidence/prévalence des principales maladies transmissibles (VIH/Sida, Paludisme et Tuberculose) et non transmissibles</w:t>
            </w:r>
            <w:r w:rsidR="001F3F6A" w:rsidRPr="00EB5A4F">
              <w:rPr>
                <w:rFonts w:ascii="Arial" w:hAnsi="Arial" w:cs="Arial"/>
                <w:sz w:val="24"/>
                <w:szCs w:val="24"/>
              </w:rPr>
              <w:t xml:space="preserve"> élevée</w:t>
            </w:r>
            <w:r w:rsidRPr="00EB5A4F">
              <w:rPr>
                <w:rFonts w:ascii="Arial" w:hAnsi="Arial" w:cs="Arial"/>
                <w:sz w:val="24"/>
                <w:szCs w:val="24"/>
              </w:rPr>
              <w:t xml:space="preserve"> (Diabètes et HTA) ;</w:t>
            </w:r>
          </w:p>
          <w:p w14:paraId="70BD453D" w14:textId="77777777" w:rsidR="00F7476D" w:rsidRPr="00EB5A4F" w:rsidRDefault="00F7476D" w:rsidP="00FF491F">
            <w:pPr>
              <w:spacing w:after="0" w:line="240" w:lineRule="auto"/>
              <w:rPr>
                <w:rFonts w:ascii="Arial" w:hAnsi="Arial" w:cs="Arial"/>
                <w:sz w:val="24"/>
                <w:szCs w:val="24"/>
              </w:rPr>
            </w:pPr>
            <w:r w:rsidRPr="00EB5A4F">
              <w:rPr>
                <w:rFonts w:ascii="Arial" w:hAnsi="Arial" w:cs="Arial"/>
                <w:sz w:val="24"/>
                <w:szCs w:val="24"/>
              </w:rPr>
              <w:t>(ii) couverture des interventions de prévention à haut impact pour les cibles mère, nouveau-né et enfant</w:t>
            </w:r>
            <w:r w:rsidR="001F3F6A" w:rsidRPr="00EB5A4F">
              <w:rPr>
                <w:rFonts w:ascii="Arial" w:hAnsi="Arial" w:cs="Arial"/>
                <w:sz w:val="24"/>
                <w:szCs w:val="24"/>
              </w:rPr>
              <w:t xml:space="preserve"> insuffisante</w:t>
            </w:r>
            <w:r w:rsidRPr="00EB5A4F">
              <w:rPr>
                <w:rFonts w:ascii="Arial" w:hAnsi="Arial" w:cs="Arial"/>
                <w:sz w:val="24"/>
                <w:szCs w:val="24"/>
              </w:rPr>
              <w:t xml:space="preserve"> ;</w:t>
            </w:r>
          </w:p>
          <w:p w14:paraId="281633B7" w14:textId="77777777" w:rsidR="00F7476D" w:rsidRPr="00EB5A4F" w:rsidRDefault="001F3F6A" w:rsidP="00FF491F">
            <w:pPr>
              <w:spacing w:after="0" w:line="240" w:lineRule="auto"/>
              <w:rPr>
                <w:rFonts w:ascii="Arial" w:hAnsi="Arial" w:cs="Arial"/>
                <w:sz w:val="24"/>
                <w:szCs w:val="24"/>
              </w:rPr>
            </w:pPr>
            <w:r w:rsidRPr="00EB5A4F">
              <w:rPr>
                <w:rFonts w:ascii="Arial" w:hAnsi="Arial" w:cs="Arial"/>
                <w:sz w:val="24"/>
                <w:szCs w:val="24"/>
              </w:rPr>
              <w:t xml:space="preserve">(iii) </w:t>
            </w:r>
            <w:r w:rsidR="00F7476D" w:rsidRPr="00EB5A4F">
              <w:rPr>
                <w:rFonts w:ascii="Arial" w:hAnsi="Arial" w:cs="Arial"/>
                <w:sz w:val="24"/>
                <w:szCs w:val="24"/>
              </w:rPr>
              <w:t>dispositif de veille sanitaire</w:t>
            </w:r>
            <w:r w:rsidRPr="00EB5A4F">
              <w:rPr>
                <w:rFonts w:ascii="Arial" w:hAnsi="Arial" w:cs="Arial"/>
                <w:sz w:val="24"/>
                <w:szCs w:val="24"/>
              </w:rPr>
              <w:t xml:space="preserve"> faible</w:t>
            </w:r>
            <w:r w:rsidR="00F7476D" w:rsidRPr="00EB5A4F">
              <w:rPr>
                <w:rFonts w:ascii="Arial" w:hAnsi="Arial" w:cs="Arial"/>
                <w:sz w:val="24"/>
                <w:szCs w:val="24"/>
              </w:rPr>
              <w:t xml:space="preserve"> ;</w:t>
            </w:r>
          </w:p>
          <w:p w14:paraId="76CAC560" w14:textId="77777777" w:rsidR="00F7476D" w:rsidRPr="00EB5A4F" w:rsidRDefault="00F7476D" w:rsidP="00FF491F">
            <w:pPr>
              <w:spacing w:after="0" w:line="240" w:lineRule="auto"/>
              <w:rPr>
                <w:rFonts w:ascii="Arial" w:hAnsi="Arial" w:cs="Arial"/>
                <w:sz w:val="24"/>
                <w:szCs w:val="24"/>
              </w:rPr>
            </w:pPr>
            <w:r w:rsidRPr="00EB5A4F">
              <w:rPr>
                <w:rFonts w:ascii="Arial" w:hAnsi="Arial" w:cs="Arial"/>
                <w:sz w:val="24"/>
                <w:szCs w:val="24"/>
              </w:rPr>
              <w:t xml:space="preserve">(iv) dispositif de sensibilisation, de dépistage et de vaccination </w:t>
            </w:r>
            <w:r w:rsidRPr="00EB5A4F">
              <w:rPr>
                <w:rFonts w:ascii="Arial" w:hAnsi="Arial" w:cs="Arial"/>
                <w:sz w:val="24"/>
                <w:szCs w:val="24"/>
              </w:rPr>
              <w:lastRenderedPageBreak/>
              <w:t>contre les maladies, en impliquant davantage les chefs traditionnels et les organisations à base communautaire</w:t>
            </w:r>
            <w:r w:rsidR="001F3F6A" w:rsidRPr="00EB5A4F">
              <w:rPr>
                <w:rFonts w:ascii="Arial" w:hAnsi="Arial" w:cs="Arial"/>
                <w:sz w:val="24"/>
                <w:szCs w:val="24"/>
              </w:rPr>
              <w:t xml:space="preserve"> insuffisant</w:t>
            </w:r>
            <w:r w:rsidRPr="00EB5A4F">
              <w:rPr>
                <w:rFonts w:ascii="Arial" w:hAnsi="Arial" w:cs="Arial"/>
                <w:sz w:val="24"/>
                <w:szCs w:val="24"/>
              </w:rPr>
              <w:t xml:space="preserve"> ;</w:t>
            </w:r>
          </w:p>
          <w:p w14:paraId="5C02E22B" w14:textId="77777777" w:rsidR="00F7476D" w:rsidRPr="00EB5A4F" w:rsidRDefault="001F3F6A" w:rsidP="00FF491F">
            <w:pPr>
              <w:spacing w:after="0" w:line="240" w:lineRule="auto"/>
              <w:rPr>
                <w:rFonts w:ascii="Arial" w:hAnsi="Arial" w:cs="Arial"/>
                <w:sz w:val="24"/>
                <w:szCs w:val="24"/>
              </w:rPr>
            </w:pPr>
            <w:r w:rsidRPr="00EB5A4F">
              <w:rPr>
                <w:rFonts w:ascii="Arial" w:hAnsi="Arial" w:cs="Arial"/>
                <w:sz w:val="24"/>
                <w:szCs w:val="24"/>
              </w:rPr>
              <w:t xml:space="preserve">(v) </w:t>
            </w:r>
            <w:r w:rsidR="00F7476D" w:rsidRPr="00EB5A4F">
              <w:rPr>
                <w:rFonts w:ascii="Arial" w:hAnsi="Arial" w:cs="Arial"/>
                <w:sz w:val="24"/>
                <w:szCs w:val="24"/>
              </w:rPr>
              <w:t>lutte contre l’addiction des jeunes aux substances nocives à la santé et l’utilisation des produits cosmétiques dangereux</w:t>
            </w:r>
            <w:r w:rsidRPr="00EB5A4F">
              <w:rPr>
                <w:rFonts w:ascii="Arial" w:hAnsi="Arial" w:cs="Arial"/>
                <w:sz w:val="24"/>
                <w:szCs w:val="24"/>
              </w:rPr>
              <w:t xml:space="preserve"> insuffisante</w:t>
            </w:r>
          </w:p>
          <w:p w14:paraId="75AB73D8" w14:textId="77777777" w:rsidR="00F7476D" w:rsidRPr="00EB5A4F" w:rsidRDefault="00F7476D" w:rsidP="001F3F6A">
            <w:pPr>
              <w:spacing w:after="0" w:line="240" w:lineRule="auto"/>
              <w:rPr>
                <w:rFonts w:ascii="Arial" w:hAnsi="Arial" w:cs="Arial"/>
                <w:sz w:val="24"/>
                <w:szCs w:val="24"/>
              </w:rPr>
            </w:pPr>
          </w:p>
        </w:tc>
      </w:tr>
      <w:tr w:rsidR="00A163F1" w:rsidRPr="00EB5A4F" w14:paraId="6AC34782" w14:textId="77777777" w:rsidTr="006337B5">
        <w:tc>
          <w:tcPr>
            <w:tcW w:w="775" w:type="pct"/>
          </w:tcPr>
          <w:p w14:paraId="7928BFAD" w14:textId="77777777" w:rsidR="00F7476D" w:rsidRPr="00EB5A4F" w:rsidRDefault="000D16B8" w:rsidP="00FF491F">
            <w:pPr>
              <w:spacing w:after="0" w:line="240" w:lineRule="auto"/>
              <w:rPr>
                <w:rFonts w:ascii="Arial" w:hAnsi="Arial" w:cs="Arial"/>
                <w:sz w:val="24"/>
                <w:szCs w:val="24"/>
              </w:rPr>
            </w:pPr>
            <w:r w:rsidRPr="00EB5A4F">
              <w:rPr>
                <w:rFonts w:ascii="Arial" w:hAnsi="Arial" w:cs="Arial"/>
                <w:sz w:val="24"/>
                <w:szCs w:val="24"/>
              </w:rPr>
              <w:lastRenderedPageBreak/>
              <w:t>Promotion de la sante et la nutrition</w:t>
            </w:r>
          </w:p>
        </w:tc>
        <w:tc>
          <w:tcPr>
            <w:tcW w:w="1379" w:type="pct"/>
          </w:tcPr>
          <w:p w14:paraId="2B4E4D94" w14:textId="77777777" w:rsidR="00DE1AF5" w:rsidRPr="00EB5A4F" w:rsidRDefault="00DE1AF5" w:rsidP="00DE1AF5">
            <w:pPr>
              <w:spacing w:after="0" w:line="240" w:lineRule="auto"/>
              <w:rPr>
                <w:rFonts w:ascii="Arial" w:hAnsi="Arial" w:cs="Arial"/>
                <w:sz w:val="24"/>
                <w:szCs w:val="24"/>
              </w:rPr>
            </w:pPr>
            <w:r w:rsidRPr="00EB5A4F">
              <w:rPr>
                <w:rFonts w:ascii="Arial" w:hAnsi="Arial" w:cs="Arial"/>
                <w:sz w:val="24"/>
                <w:szCs w:val="24"/>
              </w:rPr>
              <w:t>Capacités institutionnelles, communautaire et coordination pour la promotion de la santé</w:t>
            </w:r>
          </w:p>
          <w:p w14:paraId="7602F8CF" w14:textId="77777777" w:rsidR="00DE1AF5" w:rsidRPr="00EB5A4F" w:rsidRDefault="00DE1AF5" w:rsidP="00DE1AF5">
            <w:pPr>
              <w:spacing w:after="0" w:line="240" w:lineRule="auto"/>
              <w:rPr>
                <w:rFonts w:ascii="Arial" w:hAnsi="Arial" w:cs="Arial"/>
                <w:sz w:val="24"/>
                <w:szCs w:val="24"/>
              </w:rPr>
            </w:pPr>
          </w:p>
          <w:p w14:paraId="6B10196E" w14:textId="77777777" w:rsidR="00DE1AF5" w:rsidRPr="00EB5A4F" w:rsidRDefault="00DE1AF5" w:rsidP="00DE1AF5">
            <w:pPr>
              <w:spacing w:after="0" w:line="240" w:lineRule="auto"/>
              <w:rPr>
                <w:rFonts w:ascii="Arial" w:hAnsi="Arial" w:cs="Arial"/>
                <w:sz w:val="24"/>
                <w:szCs w:val="24"/>
              </w:rPr>
            </w:pPr>
            <w:r w:rsidRPr="00EB5A4F">
              <w:rPr>
                <w:rFonts w:ascii="Arial" w:hAnsi="Arial" w:cs="Arial"/>
                <w:sz w:val="24"/>
                <w:szCs w:val="24"/>
              </w:rPr>
              <w:t>Cadre de vie des populations</w:t>
            </w:r>
          </w:p>
          <w:p w14:paraId="63AC7118" w14:textId="77777777" w:rsidR="00DE1AF5" w:rsidRPr="00EB5A4F" w:rsidRDefault="00DE1AF5" w:rsidP="00DE1AF5">
            <w:pPr>
              <w:spacing w:after="0" w:line="240" w:lineRule="auto"/>
              <w:rPr>
                <w:rFonts w:ascii="Arial" w:hAnsi="Arial" w:cs="Arial"/>
                <w:sz w:val="24"/>
                <w:szCs w:val="24"/>
              </w:rPr>
            </w:pPr>
          </w:p>
          <w:p w14:paraId="697B815B" w14:textId="77777777" w:rsidR="00DE1AF5" w:rsidRPr="00EB5A4F" w:rsidRDefault="00DE1AF5" w:rsidP="00DE1AF5">
            <w:pPr>
              <w:spacing w:after="0" w:line="240" w:lineRule="auto"/>
              <w:rPr>
                <w:rFonts w:ascii="Arial" w:hAnsi="Arial" w:cs="Arial"/>
                <w:sz w:val="24"/>
                <w:szCs w:val="24"/>
              </w:rPr>
            </w:pPr>
            <w:r w:rsidRPr="00EB5A4F">
              <w:rPr>
                <w:rFonts w:ascii="Arial" w:hAnsi="Arial" w:cs="Arial"/>
                <w:sz w:val="24"/>
                <w:szCs w:val="24"/>
              </w:rPr>
              <w:t>Renforcement des aptitudes favorables à la santé</w:t>
            </w:r>
          </w:p>
          <w:p w14:paraId="421E5F84" w14:textId="77777777" w:rsidR="00DE1AF5" w:rsidRPr="00EB5A4F" w:rsidRDefault="00DE1AF5" w:rsidP="00DE1AF5">
            <w:pPr>
              <w:spacing w:after="0" w:line="240" w:lineRule="auto"/>
              <w:rPr>
                <w:rFonts w:ascii="Arial" w:hAnsi="Arial" w:cs="Arial"/>
                <w:sz w:val="24"/>
                <w:szCs w:val="24"/>
              </w:rPr>
            </w:pPr>
          </w:p>
          <w:p w14:paraId="22433487" w14:textId="77777777" w:rsidR="008859FE" w:rsidRPr="00EB5A4F" w:rsidRDefault="00DE1AF5" w:rsidP="00DE1AF5">
            <w:pPr>
              <w:spacing w:after="0" w:line="240" w:lineRule="auto"/>
              <w:rPr>
                <w:rFonts w:ascii="Arial" w:hAnsi="Arial" w:cs="Arial"/>
                <w:sz w:val="24"/>
                <w:szCs w:val="24"/>
              </w:rPr>
            </w:pPr>
            <w:r w:rsidRPr="00EB5A4F">
              <w:rPr>
                <w:rFonts w:ascii="Arial" w:hAnsi="Arial" w:cs="Arial"/>
                <w:sz w:val="24"/>
                <w:szCs w:val="24"/>
              </w:rPr>
              <w:t>Pratiques familiales essentielles et planification familiale, promotion de la santé de l’adolescent et soins après avortement</w:t>
            </w:r>
          </w:p>
        </w:tc>
        <w:tc>
          <w:tcPr>
            <w:tcW w:w="902" w:type="pct"/>
          </w:tcPr>
          <w:p w14:paraId="0742F643" w14:textId="77777777" w:rsidR="00F7476D" w:rsidRPr="00EB5A4F" w:rsidRDefault="00F7476D" w:rsidP="000D16B8">
            <w:pPr>
              <w:spacing w:after="0" w:line="240" w:lineRule="auto"/>
              <w:rPr>
                <w:rFonts w:ascii="Arial" w:hAnsi="Arial" w:cs="Arial"/>
                <w:sz w:val="24"/>
                <w:szCs w:val="24"/>
              </w:rPr>
            </w:pPr>
            <w:r w:rsidRPr="00EB5A4F">
              <w:rPr>
                <w:rFonts w:ascii="Arial" w:hAnsi="Arial" w:cs="Arial"/>
                <w:sz w:val="24"/>
                <w:szCs w:val="24"/>
              </w:rPr>
              <w:t xml:space="preserve">capacités </w:t>
            </w:r>
            <w:r w:rsidR="000D16B8" w:rsidRPr="00EB5A4F">
              <w:rPr>
                <w:rFonts w:ascii="Arial" w:hAnsi="Arial" w:cs="Arial"/>
                <w:sz w:val="24"/>
                <w:szCs w:val="24"/>
              </w:rPr>
              <w:t xml:space="preserve">insuffisantes </w:t>
            </w:r>
            <w:r w:rsidRPr="00EB5A4F">
              <w:rPr>
                <w:rFonts w:ascii="Arial" w:hAnsi="Arial" w:cs="Arial"/>
                <w:sz w:val="24"/>
                <w:szCs w:val="24"/>
              </w:rPr>
              <w:t xml:space="preserve">des populations à </w:t>
            </w:r>
            <w:r w:rsidR="000D16B8" w:rsidRPr="00EB5A4F">
              <w:rPr>
                <w:rFonts w:ascii="Arial" w:hAnsi="Arial" w:cs="Arial"/>
                <w:sz w:val="24"/>
                <w:szCs w:val="24"/>
              </w:rPr>
              <w:t>a</w:t>
            </w:r>
            <w:r w:rsidRPr="00EB5A4F">
              <w:rPr>
                <w:rFonts w:ascii="Arial" w:hAnsi="Arial" w:cs="Arial"/>
                <w:sz w:val="24"/>
                <w:szCs w:val="24"/>
              </w:rPr>
              <w:t xml:space="preserve">dopter des comportements </w:t>
            </w:r>
            <w:r w:rsidR="008859FE" w:rsidRPr="00EB5A4F">
              <w:rPr>
                <w:rFonts w:ascii="Arial" w:hAnsi="Arial" w:cs="Arial"/>
                <w:sz w:val="24"/>
                <w:szCs w:val="24"/>
              </w:rPr>
              <w:t xml:space="preserve">sains et </w:t>
            </w:r>
            <w:r w:rsidRPr="00EB5A4F">
              <w:rPr>
                <w:rFonts w:ascii="Arial" w:hAnsi="Arial" w:cs="Arial"/>
                <w:sz w:val="24"/>
                <w:szCs w:val="24"/>
              </w:rPr>
              <w:t>favorables à la santé</w:t>
            </w:r>
          </w:p>
        </w:tc>
        <w:tc>
          <w:tcPr>
            <w:tcW w:w="1944" w:type="pct"/>
          </w:tcPr>
          <w:p w14:paraId="2EEE2C4D" w14:textId="77777777" w:rsidR="00F7476D" w:rsidRPr="00EB5A4F" w:rsidRDefault="00F7476D" w:rsidP="00FF491F">
            <w:pPr>
              <w:spacing w:after="0" w:line="240" w:lineRule="auto"/>
              <w:rPr>
                <w:rFonts w:ascii="Arial" w:hAnsi="Arial" w:cs="Arial"/>
                <w:sz w:val="24"/>
                <w:szCs w:val="24"/>
              </w:rPr>
            </w:pPr>
            <w:r w:rsidRPr="00EB5A4F">
              <w:rPr>
                <w:rFonts w:ascii="Arial" w:hAnsi="Arial" w:cs="Arial"/>
                <w:sz w:val="24"/>
                <w:szCs w:val="24"/>
              </w:rPr>
              <w:t>-Faibles capacités institutionnelles pour la mise en œuvre des politiques et stratégies de promotion de santé ;</w:t>
            </w:r>
          </w:p>
          <w:p w14:paraId="02265626" w14:textId="77777777" w:rsidR="00F7476D" w:rsidRPr="00EB5A4F" w:rsidRDefault="00F7476D" w:rsidP="00FF491F">
            <w:pPr>
              <w:spacing w:after="0" w:line="240" w:lineRule="auto"/>
              <w:rPr>
                <w:rFonts w:ascii="Arial" w:hAnsi="Arial" w:cs="Arial"/>
                <w:sz w:val="24"/>
                <w:szCs w:val="24"/>
              </w:rPr>
            </w:pPr>
            <w:r w:rsidRPr="00EB5A4F">
              <w:rPr>
                <w:rFonts w:ascii="Arial" w:hAnsi="Arial" w:cs="Arial"/>
                <w:sz w:val="24"/>
                <w:szCs w:val="24"/>
              </w:rPr>
              <w:t>- Offre de services pour la promotion de la santé insuffisante (infrastructures de proximité pour la pratique du sport de masse insuffisantes; déficit d’encadreurs en charge du sport</w:t>
            </w:r>
            <w:r w:rsidR="000D16B8" w:rsidRPr="00EB5A4F">
              <w:rPr>
                <w:rFonts w:ascii="Arial" w:hAnsi="Arial" w:cs="Arial"/>
                <w:sz w:val="24"/>
                <w:szCs w:val="24"/>
              </w:rPr>
              <w:t xml:space="preserve"> </w:t>
            </w:r>
            <w:r w:rsidRPr="00EB5A4F">
              <w:rPr>
                <w:rFonts w:ascii="Arial" w:hAnsi="Arial" w:cs="Arial"/>
                <w:sz w:val="24"/>
                <w:szCs w:val="24"/>
              </w:rPr>
              <w:t>santé, Services de PF ou conviviaux p;</w:t>
            </w:r>
          </w:p>
          <w:p w14:paraId="13C3B0EC" w14:textId="77777777" w:rsidR="00F7476D" w:rsidRPr="00EB5A4F" w:rsidRDefault="00F7476D" w:rsidP="00FF491F">
            <w:pPr>
              <w:spacing w:after="0" w:line="240" w:lineRule="auto"/>
              <w:rPr>
                <w:rFonts w:ascii="Arial" w:hAnsi="Arial" w:cs="Arial"/>
                <w:sz w:val="24"/>
                <w:szCs w:val="24"/>
              </w:rPr>
            </w:pPr>
            <w:r w:rsidRPr="00EB5A4F">
              <w:rPr>
                <w:rFonts w:ascii="Arial" w:hAnsi="Arial" w:cs="Arial"/>
                <w:sz w:val="24"/>
                <w:szCs w:val="24"/>
              </w:rPr>
              <w:t xml:space="preserve">- </w:t>
            </w:r>
            <w:r w:rsidR="001F3F6A" w:rsidRPr="00EB5A4F">
              <w:rPr>
                <w:rFonts w:ascii="Arial" w:hAnsi="Arial" w:cs="Arial"/>
                <w:sz w:val="24"/>
                <w:szCs w:val="24"/>
              </w:rPr>
              <w:t>Faible adoption</w:t>
            </w:r>
            <w:r w:rsidRPr="00EB5A4F">
              <w:rPr>
                <w:rFonts w:ascii="Arial" w:hAnsi="Arial" w:cs="Arial"/>
                <w:sz w:val="24"/>
                <w:szCs w:val="24"/>
              </w:rPr>
              <w:t xml:space="preserve"> des bonnes habitudes alimentaires, nutritionnelles, d’assainissement du milieu et d’hygiène individuelle ;</w:t>
            </w:r>
          </w:p>
          <w:p w14:paraId="5566FB4B" w14:textId="77777777" w:rsidR="00F7476D" w:rsidRPr="00EB5A4F" w:rsidRDefault="00F7476D" w:rsidP="00FF491F">
            <w:pPr>
              <w:spacing w:after="0" w:line="240" w:lineRule="auto"/>
              <w:rPr>
                <w:rFonts w:ascii="Arial" w:hAnsi="Arial" w:cs="Arial"/>
                <w:sz w:val="24"/>
                <w:szCs w:val="24"/>
              </w:rPr>
            </w:pPr>
            <w:r w:rsidRPr="00EB5A4F">
              <w:rPr>
                <w:rFonts w:ascii="Arial" w:hAnsi="Arial" w:cs="Arial"/>
                <w:sz w:val="24"/>
                <w:szCs w:val="24"/>
              </w:rPr>
              <w:t>- Faible implication de la communauté dans l’élaboration des programmes et projets de promotion de la santé</w:t>
            </w:r>
          </w:p>
        </w:tc>
      </w:tr>
      <w:tr w:rsidR="00A163F1" w:rsidRPr="00EB5A4F" w14:paraId="56F297FF" w14:textId="77777777" w:rsidTr="006337B5">
        <w:tc>
          <w:tcPr>
            <w:tcW w:w="775" w:type="pct"/>
          </w:tcPr>
          <w:p w14:paraId="609B2935" w14:textId="77777777" w:rsidR="00F7476D" w:rsidRPr="00EB5A4F" w:rsidRDefault="000D16B8" w:rsidP="00FF491F">
            <w:pPr>
              <w:spacing w:after="0" w:line="240" w:lineRule="auto"/>
              <w:rPr>
                <w:rFonts w:ascii="Arial" w:hAnsi="Arial" w:cs="Arial"/>
                <w:sz w:val="24"/>
                <w:szCs w:val="24"/>
              </w:rPr>
            </w:pPr>
            <w:r w:rsidRPr="00EB5A4F">
              <w:rPr>
                <w:rFonts w:ascii="Arial" w:hAnsi="Arial" w:cs="Arial"/>
                <w:sz w:val="24"/>
                <w:szCs w:val="24"/>
              </w:rPr>
              <w:t>Prise en charge des cas</w:t>
            </w:r>
          </w:p>
        </w:tc>
        <w:tc>
          <w:tcPr>
            <w:tcW w:w="1379" w:type="pct"/>
          </w:tcPr>
          <w:p w14:paraId="3B88AE12" w14:textId="77777777" w:rsidR="00DE1AF5" w:rsidRPr="00EB5A4F" w:rsidRDefault="00DE1AF5" w:rsidP="00DE1AF5">
            <w:pPr>
              <w:spacing w:after="0" w:line="240" w:lineRule="auto"/>
              <w:rPr>
                <w:rFonts w:ascii="Arial" w:hAnsi="Arial" w:cs="Arial"/>
                <w:sz w:val="24"/>
                <w:szCs w:val="24"/>
              </w:rPr>
            </w:pPr>
            <w:r w:rsidRPr="00EB5A4F">
              <w:rPr>
                <w:rFonts w:ascii="Arial" w:hAnsi="Arial" w:cs="Arial"/>
                <w:sz w:val="24"/>
                <w:szCs w:val="24"/>
              </w:rPr>
              <w:t>Prise en charge curative des maladies transmissibles et non transmissibles</w:t>
            </w:r>
          </w:p>
          <w:p w14:paraId="058ABDE3" w14:textId="77777777" w:rsidR="00DE1AF5" w:rsidRPr="00EB5A4F" w:rsidRDefault="00DE1AF5" w:rsidP="00DE1AF5">
            <w:pPr>
              <w:spacing w:after="0" w:line="240" w:lineRule="auto"/>
              <w:rPr>
                <w:rFonts w:ascii="Arial" w:hAnsi="Arial" w:cs="Arial"/>
                <w:sz w:val="24"/>
                <w:szCs w:val="24"/>
              </w:rPr>
            </w:pPr>
          </w:p>
          <w:p w14:paraId="36A35CAC" w14:textId="77777777" w:rsidR="00DE1AF5" w:rsidRPr="00EB5A4F" w:rsidRDefault="00DE1AF5" w:rsidP="00DE1AF5">
            <w:pPr>
              <w:spacing w:after="0" w:line="240" w:lineRule="auto"/>
              <w:rPr>
                <w:rFonts w:ascii="Arial" w:hAnsi="Arial" w:cs="Arial"/>
                <w:sz w:val="24"/>
                <w:szCs w:val="24"/>
              </w:rPr>
            </w:pPr>
            <w:r w:rsidRPr="00EB5A4F">
              <w:rPr>
                <w:rFonts w:ascii="Arial" w:hAnsi="Arial" w:cs="Arial"/>
                <w:sz w:val="24"/>
                <w:szCs w:val="24"/>
              </w:rPr>
              <w:t>Conditions maternelles, néonatales, infanto-juvéniles et adolescents</w:t>
            </w:r>
          </w:p>
          <w:p w14:paraId="3426F698" w14:textId="77777777" w:rsidR="00DE1AF5" w:rsidRPr="00EB5A4F" w:rsidRDefault="00DE1AF5" w:rsidP="00DE1AF5">
            <w:pPr>
              <w:spacing w:after="0" w:line="240" w:lineRule="auto"/>
              <w:rPr>
                <w:rFonts w:ascii="Arial" w:hAnsi="Arial" w:cs="Arial"/>
                <w:sz w:val="24"/>
                <w:szCs w:val="24"/>
              </w:rPr>
            </w:pPr>
          </w:p>
          <w:p w14:paraId="55CF0354" w14:textId="77777777" w:rsidR="00DE1AF5" w:rsidRPr="00EB5A4F" w:rsidRDefault="00DE1AF5" w:rsidP="00DE1AF5">
            <w:pPr>
              <w:spacing w:after="0" w:line="240" w:lineRule="auto"/>
              <w:rPr>
                <w:rFonts w:ascii="Arial" w:hAnsi="Arial" w:cs="Arial"/>
                <w:sz w:val="24"/>
                <w:szCs w:val="24"/>
              </w:rPr>
            </w:pPr>
            <w:r w:rsidRPr="00EB5A4F">
              <w:rPr>
                <w:rFonts w:ascii="Arial" w:hAnsi="Arial" w:cs="Arial"/>
                <w:sz w:val="24"/>
                <w:szCs w:val="24"/>
              </w:rPr>
              <w:t>Urgences, catastrophe</w:t>
            </w:r>
            <w:r w:rsidR="00AC29B2" w:rsidRPr="00EB5A4F">
              <w:rPr>
                <w:rFonts w:ascii="Arial" w:hAnsi="Arial" w:cs="Arial"/>
                <w:sz w:val="24"/>
                <w:szCs w:val="24"/>
              </w:rPr>
              <w:t>s</w:t>
            </w:r>
            <w:r w:rsidRPr="00EB5A4F">
              <w:rPr>
                <w:rFonts w:ascii="Arial" w:hAnsi="Arial" w:cs="Arial"/>
                <w:sz w:val="24"/>
                <w:szCs w:val="24"/>
              </w:rPr>
              <w:t xml:space="preserve"> et crises humanitaires</w:t>
            </w:r>
          </w:p>
          <w:p w14:paraId="01BF8CC1" w14:textId="77777777" w:rsidR="00DE1AF5" w:rsidRPr="00EB5A4F" w:rsidRDefault="00DE1AF5" w:rsidP="00DE1AF5">
            <w:pPr>
              <w:spacing w:after="0" w:line="240" w:lineRule="auto"/>
              <w:rPr>
                <w:rFonts w:ascii="Arial" w:hAnsi="Arial" w:cs="Arial"/>
                <w:sz w:val="24"/>
                <w:szCs w:val="24"/>
              </w:rPr>
            </w:pPr>
          </w:p>
          <w:p w14:paraId="2C87766C" w14:textId="77777777" w:rsidR="000D16B8" w:rsidRPr="00EB5A4F" w:rsidRDefault="00DE1AF5" w:rsidP="00DE1AF5">
            <w:pPr>
              <w:spacing w:after="0" w:line="240" w:lineRule="auto"/>
              <w:rPr>
                <w:rFonts w:ascii="Arial" w:hAnsi="Arial" w:cs="Arial"/>
                <w:sz w:val="24"/>
                <w:szCs w:val="24"/>
              </w:rPr>
            </w:pPr>
            <w:r w:rsidRPr="00EB5A4F">
              <w:rPr>
                <w:rFonts w:ascii="Arial" w:hAnsi="Arial" w:cs="Arial"/>
                <w:sz w:val="24"/>
                <w:szCs w:val="24"/>
              </w:rPr>
              <w:t>Prise en charge du handicap</w:t>
            </w:r>
          </w:p>
        </w:tc>
        <w:tc>
          <w:tcPr>
            <w:tcW w:w="902" w:type="pct"/>
          </w:tcPr>
          <w:p w14:paraId="63D6CA74" w14:textId="77777777" w:rsidR="00F7476D" w:rsidRPr="00EB5A4F" w:rsidRDefault="000D16B8" w:rsidP="00FF491F">
            <w:pPr>
              <w:spacing w:after="0" w:line="240" w:lineRule="auto"/>
              <w:rPr>
                <w:rFonts w:ascii="Arial" w:hAnsi="Arial" w:cs="Arial"/>
                <w:sz w:val="24"/>
                <w:szCs w:val="24"/>
              </w:rPr>
            </w:pPr>
            <w:r w:rsidRPr="00EB5A4F">
              <w:rPr>
                <w:rFonts w:ascii="Arial" w:hAnsi="Arial" w:cs="Arial"/>
                <w:sz w:val="24"/>
                <w:szCs w:val="24"/>
              </w:rPr>
              <w:t>Mortalité globale et létalité dans les formations sanitaires et dans la communauté élevées</w:t>
            </w:r>
          </w:p>
        </w:tc>
        <w:tc>
          <w:tcPr>
            <w:tcW w:w="1944" w:type="pct"/>
          </w:tcPr>
          <w:p w14:paraId="42219DFB" w14:textId="77777777" w:rsidR="001F3F6A" w:rsidRPr="00EB5A4F" w:rsidRDefault="001F3F6A" w:rsidP="001F3F6A">
            <w:pPr>
              <w:spacing w:after="0" w:line="240" w:lineRule="auto"/>
              <w:rPr>
                <w:rFonts w:ascii="Arial" w:hAnsi="Arial" w:cs="Arial"/>
                <w:sz w:val="24"/>
                <w:szCs w:val="24"/>
              </w:rPr>
            </w:pPr>
            <w:r w:rsidRPr="00EB5A4F">
              <w:rPr>
                <w:rFonts w:ascii="Arial" w:hAnsi="Arial" w:cs="Arial"/>
                <w:sz w:val="24"/>
                <w:szCs w:val="24"/>
              </w:rPr>
              <w:t>Faible prise en charge curative des principales maladies transmissibles et non-transmissibles et de leurs complications</w:t>
            </w:r>
          </w:p>
          <w:p w14:paraId="1EB677DC" w14:textId="77777777" w:rsidR="001F3F6A" w:rsidRPr="00EB5A4F" w:rsidRDefault="001F3F6A" w:rsidP="001F3F6A">
            <w:pPr>
              <w:spacing w:after="0" w:line="240" w:lineRule="auto"/>
              <w:rPr>
                <w:rFonts w:ascii="Arial" w:hAnsi="Arial" w:cs="Arial"/>
                <w:sz w:val="24"/>
                <w:szCs w:val="24"/>
              </w:rPr>
            </w:pPr>
          </w:p>
          <w:p w14:paraId="5920E5F2" w14:textId="77777777" w:rsidR="001F3F6A" w:rsidRPr="00EB5A4F" w:rsidRDefault="001F3F6A" w:rsidP="001F3F6A">
            <w:pPr>
              <w:spacing w:after="0" w:line="240" w:lineRule="auto"/>
              <w:rPr>
                <w:rFonts w:ascii="Arial" w:hAnsi="Arial" w:cs="Arial"/>
                <w:sz w:val="24"/>
                <w:szCs w:val="24"/>
              </w:rPr>
            </w:pPr>
            <w:r w:rsidRPr="00EB5A4F">
              <w:rPr>
                <w:rFonts w:ascii="Arial" w:hAnsi="Arial" w:cs="Arial"/>
                <w:sz w:val="24"/>
                <w:szCs w:val="24"/>
              </w:rPr>
              <w:t>Prise en charge globale des problèmes de santé de la mère, du nouveau-né, de l’enfant et de l’adolescent au niveau communautaire et dans les structures sanitaires insuffisante ;</w:t>
            </w:r>
          </w:p>
          <w:p w14:paraId="5E226980" w14:textId="77777777" w:rsidR="001F3F6A" w:rsidRPr="00EB5A4F" w:rsidRDefault="001F3F6A" w:rsidP="001F3F6A">
            <w:pPr>
              <w:spacing w:after="0" w:line="240" w:lineRule="auto"/>
              <w:rPr>
                <w:rFonts w:ascii="Arial" w:hAnsi="Arial" w:cs="Arial"/>
                <w:sz w:val="24"/>
                <w:szCs w:val="24"/>
              </w:rPr>
            </w:pPr>
          </w:p>
          <w:p w14:paraId="6936459D" w14:textId="77777777" w:rsidR="00F7476D" w:rsidRPr="00EB5A4F" w:rsidRDefault="001F3F6A" w:rsidP="001F3F6A">
            <w:pPr>
              <w:spacing w:after="0" w:line="240" w:lineRule="auto"/>
              <w:rPr>
                <w:rFonts w:ascii="Arial" w:hAnsi="Arial" w:cs="Arial"/>
                <w:sz w:val="24"/>
                <w:szCs w:val="24"/>
              </w:rPr>
            </w:pPr>
            <w:r w:rsidRPr="00EB5A4F">
              <w:rPr>
                <w:rFonts w:ascii="Arial" w:hAnsi="Arial" w:cs="Arial"/>
                <w:sz w:val="24"/>
                <w:szCs w:val="24"/>
              </w:rPr>
              <w:t xml:space="preserve">Prise en charge des urgences médico-chirurgicales et des </w:t>
            </w:r>
            <w:r w:rsidRPr="00EB5A4F">
              <w:rPr>
                <w:rFonts w:ascii="Arial" w:hAnsi="Arial" w:cs="Arial"/>
                <w:sz w:val="24"/>
                <w:szCs w:val="24"/>
              </w:rPr>
              <w:lastRenderedPageBreak/>
              <w:t xml:space="preserve">événements de santé publique insuffisante </w:t>
            </w:r>
          </w:p>
          <w:p w14:paraId="62198A60" w14:textId="77777777" w:rsidR="001F3F6A" w:rsidRPr="00EB5A4F" w:rsidRDefault="001F3F6A" w:rsidP="001F3F6A">
            <w:pPr>
              <w:spacing w:after="0" w:line="240" w:lineRule="auto"/>
              <w:rPr>
                <w:rFonts w:ascii="Arial" w:hAnsi="Arial" w:cs="Arial"/>
                <w:sz w:val="24"/>
                <w:szCs w:val="24"/>
              </w:rPr>
            </w:pPr>
          </w:p>
          <w:p w14:paraId="08DE65C3" w14:textId="77777777" w:rsidR="001F3F6A" w:rsidRPr="00EB5A4F" w:rsidRDefault="001F3F6A" w:rsidP="001F3F6A">
            <w:pPr>
              <w:spacing w:after="0" w:line="240" w:lineRule="auto"/>
              <w:rPr>
                <w:rFonts w:ascii="Arial" w:hAnsi="Arial" w:cs="Arial"/>
                <w:sz w:val="24"/>
                <w:szCs w:val="24"/>
              </w:rPr>
            </w:pPr>
            <w:r w:rsidRPr="00EB5A4F">
              <w:rPr>
                <w:rFonts w:ascii="Arial" w:hAnsi="Arial" w:cs="Arial"/>
                <w:sz w:val="24"/>
                <w:szCs w:val="24"/>
              </w:rPr>
              <w:t>Handicaps insuffisamment pris en charge</w:t>
            </w:r>
          </w:p>
        </w:tc>
      </w:tr>
      <w:tr w:rsidR="00A163F1" w:rsidRPr="00EB5A4F" w14:paraId="18F39E3A" w14:textId="77777777" w:rsidTr="006337B5">
        <w:trPr>
          <w:trHeight w:val="4174"/>
        </w:trPr>
        <w:tc>
          <w:tcPr>
            <w:tcW w:w="775" w:type="pct"/>
          </w:tcPr>
          <w:p w14:paraId="33BDE748" w14:textId="77777777" w:rsidR="00F7476D" w:rsidRPr="00EB5A4F" w:rsidRDefault="000D16B8" w:rsidP="00FF491F">
            <w:pPr>
              <w:spacing w:after="0" w:line="240" w:lineRule="auto"/>
              <w:rPr>
                <w:rFonts w:ascii="Arial" w:hAnsi="Arial" w:cs="Arial"/>
                <w:sz w:val="24"/>
                <w:szCs w:val="24"/>
              </w:rPr>
            </w:pPr>
            <w:r w:rsidRPr="00EB5A4F">
              <w:rPr>
                <w:rFonts w:ascii="Arial" w:hAnsi="Arial" w:cs="Arial"/>
                <w:sz w:val="24"/>
                <w:szCs w:val="24"/>
              </w:rPr>
              <w:lastRenderedPageBreak/>
              <w:t>Renforcement du système de sante</w:t>
            </w:r>
          </w:p>
        </w:tc>
        <w:tc>
          <w:tcPr>
            <w:tcW w:w="1379" w:type="pct"/>
          </w:tcPr>
          <w:p w14:paraId="175E803D" w14:textId="77777777" w:rsidR="00F7476D" w:rsidRPr="00EB5A4F" w:rsidRDefault="000D16B8" w:rsidP="00FF491F">
            <w:pPr>
              <w:spacing w:after="0" w:line="240" w:lineRule="auto"/>
              <w:rPr>
                <w:rFonts w:ascii="Arial" w:hAnsi="Arial" w:cs="Arial"/>
                <w:sz w:val="24"/>
                <w:szCs w:val="24"/>
              </w:rPr>
            </w:pPr>
            <w:r w:rsidRPr="00EB5A4F">
              <w:rPr>
                <w:rFonts w:ascii="Arial" w:hAnsi="Arial" w:cs="Arial"/>
                <w:sz w:val="24"/>
                <w:szCs w:val="24"/>
              </w:rPr>
              <w:t>Offre de soins et des services de santé</w:t>
            </w:r>
          </w:p>
          <w:p w14:paraId="1F6A57CA" w14:textId="77777777" w:rsidR="000D16B8" w:rsidRPr="00EB5A4F" w:rsidRDefault="000D16B8" w:rsidP="00FF491F">
            <w:pPr>
              <w:spacing w:after="0" w:line="240" w:lineRule="auto"/>
              <w:rPr>
                <w:rFonts w:ascii="Arial" w:hAnsi="Arial" w:cs="Arial"/>
                <w:sz w:val="24"/>
                <w:szCs w:val="24"/>
              </w:rPr>
            </w:pPr>
          </w:p>
          <w:p w14:paraId="4DB699A1" w14:textId="77777777" w:rsidR="000D16B8" w:rsidRPr="00EB5A4F" w:rsidRDefault="000D16B8" w:rsidP="00FF491F">
            <w:pPr>
              <w:spacing w:after="0" w:line="240" w:lineRule="auto"/>
              <w:rPr>
                <w:rFonts w:ascii="Arial" w:hAnsi="Arial" w:cs="Arial"/>
                <w:sz w:val="24"/>
                <w:szCs w:val="24"/>
              </w:rPr>
            </w:pPr>
            <w:r w:rsidRPr="00EB5A4F">
              <w:rPr>
                <w:rFonts w:ascii="Arial" w:hAnsi="Arial" w:cs="Arial"/>
                <w:sz w:val="24"/>
                <w:szCs w:val="24"/>
              </w:rPr>
              <w:t>Ressources humaines</w:t>
            </w:r>
          </w:p>
          <w:p w14:paraId="713086A2" w14:textId="77777777" w:rsidR="000D16B8" w:rsidRPr="00EB5A4F" w:rsidRDefault="000D16B8" w:rsidP="00FF491F">
            <w:pPr>
              <w:spacing w:after="0" w:line="240" w:lineRule="auto"/>
              <w:rPr>
                <w:rFonts w:ascii="Arial" w:hAnsi="Arial" w:cs="Arial"/>
                <w:sz w:val="24"/>
                <w:szCs w:val="24"/>
              </w:rPr>
            </w:pPr>
          </w:p>
          <w:p w14:paraId="6DA9EA30" w14:textId="77777777" w:rsidR="000D16B8" w:rsidRPr="00EB5A4F" w:rsidRDefault="000D16B8" w:rsidP="00FF491F">
            <w:pPr>
              <w:spacing w:after="0" w:line="240" w:lineRule="auto"/>
              <w:rPr>
                <w:rFonts w:ascii="Arial" w:hAnsi="Arial" w:cs="Arial"/>
                <w:sz w:val="24"/>
                <w:szCs w:val="24"/>
              </w:rPr>
            </w:pPr>
            <w:r w:rsidRPr="00EB5A4F">
              <w:rPr>
                <w:rFonts w:ascii="Arial" w:hAnsi="Arial" w:cs="Arial"/>
                <w:sz w:val="24"/>
                <w:szCs w:val="24"/>
              </w:rPr>
              <w:t>Gestion de médicaments et autres produits pharmaceutiques</w:t>
            </w:r>
          </w:p>
          <w:p w14:paraId="2A8A1EA9" w14:textId="77777777" w:rsidR="000D16B8" w:rsidRPr="00EB5A4F" w:rsidRDefault="000D16B8" w:rsidP="00FF491F">
            <w:pPr>
              <w:spacing w:after="0" w:line="240" w:lineRule="auto"/>
              <w:rPr>
                <w:rFonts w:ascii="Arial" w:hAnsi="Arial" w:cs="Arial"/>
                <w:sz w:val="24"/>
                <w:szCs w:val="24"/>
              </w:rPr>
            </w:pPr>
          </w:p>
          <w:p w14:paraId="0FC7108A" w14:textId="77777777" w:rsidR="000D16B8" w:rsidRPr="00EB5A4F" w:rsidRDefault="000D16B8" w:rsidP="00FF491F">
            <w:pPr>
              <w:spacing w:after="0" w:line="240" w:lineRule="auto"/>
              <w:rPr>
                <w:rFonts w:ascii="Arial" w:hAnsi="Arial" w:cs="Arial"/>
                <w:sz w:val="24"/>
                <w:szCs w:val="24"/>
              </w:rPr>
            </w:pPr>
            <w:r w:rsidRPr="00EB5A4F">
              <w:rPr>
                <w:rFonts w:ascii="Arial" w:hAnsi="Arial" w:cs="Arial"/>
                <w:sz w:val="24"/>
                <w:szCs w:val="24"/>
              </w:rPr>
              <w:t>Financement de la santé</w:t>
            </w:r>
            <w:r w:rsidR="00AA446B" w:rsidRPr="00EB5A4F">
              <w:rPr>
                <w:rFonts w:ascii="Arial" w:hAnsi="Arial" w:cs="Arial"/>
                <w:sz w:val="24"/>
                <w:szCs w:val="24"/>
              </w:rPr>
              <w:t xml:space="preserve"> et partenariat</w:t>
            </w:r>
          </w:p>
          <w:p w14:paraId="62D23B1F" w14:textId="77777777" w:rsidR="000D16B8" w:rsidRPr="00EB5A4F" w:rsidRDefault="000D16B8" w:rsidP="00FF491F">
            <w:pPr>
              <w:spacing w:after="0" w:line="240" w:lineRule="auto"/>
              <w:rPr>
                <w:rFonts w:ascii="Arial" w:hAnsi="Arial" w:cs="Arial"/>
                <w:sz w:val="24"/>
                <w:szCs w:val="24"/>
              </w:rPr>
            </w:pPr>
          </w:p>
          <w:p w14:paraId="36330EEC" w14:textId="77777777" w:rsidR="000D16B8" w:rsidRPr="00EB5A4F" w:rsidRDefault="000D16B8" w:rsidP="005456BB">
            <w:pPr>
              <w:spacing w:after="0" w:line="240" w:lineRule="auto"/>
              <w:rPr>
                <w:rFonts w:ascii="Arial" w:hAnsi="Arial" w:cs="Arial"/>
                <w:sz w:val="24"/>
                <w:szCs w:val="24"/>
              </w:rPr>
            </w:pPr>
            <w:r w:rsidRPr="00EB5A4F">
              <w:rPr>
                <w:rFonts w:ascii="Arial" w:hAnsi="Arial" w:cs="Arial"/>
                <w:sz w:val="24"/>
                <w:szCs w:val="24"/>
              </w:rPr>
              <w:t xml:space="preserve">Information sanitaire et recherche </w:t>
            </w:r>
            <w:r w:rsidR="005456BB" w:rsidRPr="00EB5A4F">
              <w:rPr>
                <w:rFonts w:ascii="Arial" w:hAnsi="Arial" w:cs="Arial"/>
                <w:sz w:val="24"/>
                <w:szCs w:val="24"/>
              </w:rPr>
              <w:t>en santé</w:t>
            </w:r>
          </w:p>
        </w:tc>
        <w:tc>
          <w:tcPr>
            <w:tcW w:w="902" w:type="pct"/>
          </w:tcPr>
          <w:p w14:paraId="5FD03479" w14:textId="77777777" w:rsidR="00F7476D" w:rsidRPr="00EB5A4F" w:rsidRDefault="000D16B8" w:rsidP="00FF491F">
            <w:pPr>
              <w:spacing w:after="0" w:line="240" w:lineRule="auto"/>
              <w:rPr>
                <w:rFonts w:ascii="Arial" w:hAnsi="Arial" w:cs="Arial"/>
                <w:sz w:val="24"/>
                <w:szCs w:val="24"/>
              </w:rPr>
            </w:pPr>
            <w:r w:rsidRPr="00EB5A4F">
              <w:rPr>
                <w:rFonts w:ascii="Arial" w:hAnsi="Arial" w:cs="Arial"/>
                <w:sz w:val="24"/>
                <w:szCs w:val="24"/>
              </w:rPr>
              <w:t>D</w:t>
            </w:r>
            <w:r w:rsidR="00F7476D" w:rsidRPr="00EB5A4F">
              <w:rPr>
                <w:rFonts w:ascii="Arial" w:hAnsi="Arial" w:cs="Arial"/>
                <w:sz w:val="24"/>
                <w:szCs w:val="24"/>
              </w:rPr>
              <w:t>éveloppement</w:t>
            </w:r>
            <w:r w:rsidRPr="00EB5A4F">
              <w:rPr>
                <w:rFonts w:ascii="Arial" w:hAnsi="Arial" w:cs="Arial"/>
                <w:sz w:val="24"/>
                <w:szCs w:val="24"/>
              </w:rPr>
              <w:t xml:space="preserve"> insuffisant</w:t>
            </w:r>
            <w:r w:rsidR="00F7476D" w:rsidRPr="00EB5A4F">
              <w:rPr>
                <w:rFonts w:ascii="Arial" w:hAnsi="Arial" w:cs="Arial"/>
                <w:sz w:val="24"/>
                <w:szCs w:val="24"/>
              </w:rPr>
              <w:t xml:space="preserve"> des piliers du système de santé   </w:t>
            </w:r>
          </w:p>
          <w:p w14:paraId="5179DD66" w14:textId="77777777" w:rsidR="00F7476D" w:rsidRPr="00EB5A4F" w:rsidRDefault="00F7476D" w:rsidP="00FF491F">
            <w:pPr>
              <w:spacing w:after="0" w:line="240" w:lineRule="auto"/>
              <w:rPr>
                <w:rFonts w:ascii="Arial" w:hAnsi="Arial" w:cs="Arial"/>
                <w:sz w:val="24"/>
                <w:szCs w:val="24"/>
              </w:rPr>
            </w:pPr>
          </w:p>
        </w:tc>
        <w:tc>
          <w:tcPr>
            <w:tcW w:w="1944" w:type="pct"/>
          </w:tcPr>
          <w:p w14:paraId="4B2F6AEB" w14:textId="77777777" w:rsidR="00F7476D" w:rsidRPr="00EB5A4F" w:rsidRDefault="00F7476D" w:rsidP="00FF491F">
            <w:pPr>
              <w:rPr>
                <w:rFonts w:ascii="Arial" w:hAnsi="Arial" w:cs="Arial"/>
                <w:sz w:val="24"/>
                <w:szCs w:val="24"/>
              </w:rPr>
            </w:pPr>
            <w:r w:rsidRPr="00EB5A4F">
              <w:rPr>
                <w:rFonts w:ascii="Arial" w:hAnsi="Arial" w:cs="Arial"/>
                <w:sz w:val="24"/>
                <w:szCs w:val="24"/>
              </w:rPr>
              <w:t>- Accessibilité financière aux soins et services de santé de qualité limitée pour les populations, en particulier les plus vulnérables ;</w:t>
            </w:r>
          </w:p>
          <w:p w14:paraId="7525A38B" w14:textId="77777777" w:rsidR="00F7476D" w:rsidRPr="00EB5A4F" w:rsidRDefault="00F7476D" w:rsidP="00FF491F">
            <w:pPr>
              <w:rPr>
                <w:rFonts w:ascii="Arial" w:hAnsi="Arial" w:cs="Arial"/>
                <w:sz w:val="24"/>
                <w:szCs w:val="24"/>
              </w:rPr>
            </w:pPr>
            <w:r w:rsidRPr="00EB5A4F">
              <w:rPr>
                <w:rFonts w:ascii="Arial" w:hAnsi="Arial" w:cs="Arial"/>
                <w:sz w:val="24"/>
                <w:szCs w:val="24"/>
              </w:rPr>
              <w:t>- Faible utilisation des structures et des services de santé</w:t>
            </w:r>
          </w:p>
          <w:p w14:paraId="3FFFF419" w14:textId="77777777" w:rsidR="00F7476D" w:rsidRPr="00EB5A4F" w:rsidRDefault="00F7476D" w:rsidP="00FF491F">
            <w:pPr>
              <w:rPr>
                <w:rFonts w:ascii="Arial" w:hAnsi="Arial" w:cs="Arial"/>
                <w:sz w:val="24"/>
                <w:szCs w:val="24"/>
              </w:rPr>
            </w:pPr>
            <w:r w:rsidRPr="00EB5A4F">
              <w:rPr>
                <w:rFonts w:ascii="Arial" w:hAnsi="Arial" w:cs="Arial"/>
                <w:sz w:val="24"/>
                <w:szCs w:val="24"/>
              </w:rPr>
              <w:t>- Faible utilisation des médicaments et produits pharmaceutiques de qualité</w:t>
            </w:r>
          </w:p>
          <w:p w14:paraId="59442C70" w14:textId="4DA8224F" w:rsidR="00F7476D" w:rsidRPr="00EB5A4F" w:rsidRDefault="0011656C" w:rsidP="00FF491F">
            <w:pPr>
              <w:rPr>
                <w:rFonts w:ascii="Arial" w:hAnsi="Arial" w:cs="Arial"/>
                <w:sz w:val="24"/>
                <w:szCs w:val="24"/>
              </w:rPr>
            </w:pPr>
            <w:r w:rsidRPr="00EB5A4F">
              <w:rPr>
                <w:rFonts w:ascii="Arial" w:hAnsi="Arial" w:cs="Arial"/>
                <w:sz w:val="24"/>
                <w:szCs w:val="24"/>
              </w:rPr>
              <w:t>- Ressources humaines</w:t>
            </w:r>
            <w:r w:rsidR="00F7476D" w:rsidRPr="00EB5A4F">
              <w:rPr>
                <w:rFonts w:ascii="Arial" w:hAnsi="Arial" w:cs="Arial"/>
                <w:sz w:val="24"/>
                <w:szCs w:val="24"/>
              </w:rPr>
              <w:t xml:space="preserve"> quantitativement et qualitativement insuffisantes dans le sous- secteur public</w:t>
            </w:r>
          </w:p>
          <w:p w14:paraId="276997DC" w14:textId="77777777" w:rsidR="00F7476D" w:rsidRPr="00EB5A4F" w:rsidRDefault="00F7476D" w:rsidP="00FF491F">
            <w:pPr>
              <w:rPr>
                <w:rFonts w:ascii="Arial" w:hAnsi="Arial" w:cs="Arial"/>
                <w:sz w:val="24"/>
                <w:szCs w:val="24"/>
              </w:rPr>
            </w:pPr>
            <w:r w:rsidRPr="00EB5A4F">
              <w:rPr>
                <w:rFonts w:ascii="Arial" w:hAnsi="Arial" w:cs="Arial"/>
                <w:sz w:val="24"/>
                <w:szCs w:val="24"/>
              </w:rPr>
              <w:t>- Faible développement de la recherche en santé et prise de décision pas toujours basée sur des données probantes</w:t>
            </w:r>
          </w:p>
        </w:tc>
      </w:tr>
      <w:tr w:rsidR="00A163F1" w:rsidRPr="00EB5A4F" w14:paraId="039FB0CB" w14:textId="77777777" w:rsidTr="006337B5">
        <w:tc>
          <w:tcPr>
            <w:tcW w:w="775" w:type="pct"/>
          </w:tcPr>
          <w:p w14:paraId="5509DF9A" w14:textId="77777777" w:rsidR="00F7476D" w:rsidRPr="00EB5A4F" w:rsidRDefault="00DE1AF5" w:rsidP="00FF491F">
            <w:pPr>
              <w:spacing w:after="0" w:line="240" w:lineRule="auto"/>
              <w:rPr>
                <w:rFonts w:ascii="Arial" w:hAnsi="Arial" w:cs="Arial"/>
                <w:sz w:val="24"/>
                <w:szCs w:val="24"/>
              </w:rPr>
            </w:pPr>
            <w:r w:rsidRPr="00EB5A4F">
              <w:rPr>
                <w:rFonts w:ascii="Arial" w:hAnsi="Arial" w:cs="Arial"/>
                <w:bCs/>
                <w:sz w:val="24"/>
                <w:szCs w:val="24"/>
              </w:rPr>
              <w:t>Gouvernance et pilotage stratégique du système de santé</w:t>
            </w:r>
          </w:p>
        </w:tc>
        <w:tc>
          <w:tcPr>
            <w:tcW w:w="1379" w:type="pct"/>
          </w:tcPr>
          <w:p w14:paraId="76D3EA30" w14:textId="77777777" w:rsidR="00DE1AF5" w:rsidRPr="00EB5A4F" w:rsidRDefault="00167C73" w:rsidP="00DE1AF5">
            <w:pPr>
              <w:spacing w:after="0" w:line="240" w:lineRule="auto"/>
              <w:rPr>
                <w:rFonts w:ascii="Arial" w:hAnsi="Arial" w:cs="Arial"/>
                <w:sz w:val="24"/>
                <w:szCs w:val="24"/>
              </w:rPr>
            </w:pPr>
            <w:r w:rsidRPr="00EB5A4F">
              <w:rPr>
                <w:rFonts w:ascii="Arial" w:hAnsi="Arial" w:cs="Arial"/>
                <w:sz w:val="24"/>
                <w:szCs w:val="24"/>
              </w:rPr>
              <w:t xml:space="preserve">Coordination et suivi des activités des services du MINSANTE </w:t>
            </w:r>
          </w:p>
          <w:p w14:paraId="3ACC2C13" w14:textId="77777777" w:rsidR="00167C73" w:rsidRPr="00EB5A4F" w:rsidRDefault="00167C73" w:rsidP="00DE1AF5">
            <w:pPr>
              <w:spacing w:after="0" w:line="240" w:lineRule="auto"/>
              <w:rPr>
                <w:rFonts w:ascii="Arial" w:hAnsi="Arial" w:cs="Arial"/>
                <w:sz w:val="24"/>
                <w:szCs w:val="24"/>
              </w:rPr>
            </w:pPr>
          </w:p>
          <w:p w14:paraId="45C39976" w14:textId="77777777" w:rsidR="00167C73" w:rsidRPr="00EB5A4F" w:rsidRDefault="00EF1CF4" w:rsidP="00DE1AF5">
            <w:pPr>
              <w:spacing w:after="0" w:line="240" w:lineRule="auto"/>
              <w:rPr>
                <w:rFonts w:ascii="Arial" w:hAnsi="Arial" w:cs="Arial"/>
                <w:sz w:val="24"/>
                <w:szCs w:val="24"/>
              </w:rPr>
            </w:pPr>
            <w:r w:rsidRPr="00EB5A4F">
              <w:rPr>
                <w:rFonts w:ascii="Arial" w:hAnsi="Arial" w:cs="Arial"/>
                <w:sz w:val="24"/>
                <w:szCs w:val="24"/>
              </w:rPr>
              <w:t xml:space="preserve">Planification stratégique et opérationnelle du </w:t>
            </w:r>
            <w:r w:rsidR="00167C73" w:rsidRPr="00EB5A4F">
              <w:rPr>
                <w:rFonts w:ascii="Arial" w:hAnsi="Arial" w:cs="Arial"/>
                <w:sz w:val="24"/>
                <w:szCs w:val="24"/>
              </w:rPr>
              <w:t>MINSANTE</w:t>
            </w:r>
          </w:p>
          <w:p w14:paraId="541F8D1B" w14:textId="77777777" w:rsidR="00167C73" w:rsidRPr="00EB5A4F" w:rsidRDefault="00167C73" w:rsidP="00167C73">
            <w:pPr>
              <w:pStyle w:val="Paragraph"/>
              <w:ind w:firstLine="0"/>
              <w:rPr>
                <w:rFonts w:ascii="Arial" w:hAnsi="Arial" w:cs="Arial"/>
                <w:sz w:val="24"/>
                <w:szCs w:val="24"/>
              </w:rPr>
            </w:pPr>
            <w:r w:rsidRPr="00EB5A4F">
              <w:rPr>
                <w:rFonts w:ascii="Arial" w:hAnsi="Arial" w:cs="Arial"/>
                <w:sz w:val="24"/>
                <w:szCs w:val="24"/>
              </w:rPr>
              <w:t>Contrôle et audit interne des structures du MINSANTE</w:t>
            </w:r>
          </w:p>
          <w:p w14:paraId="7CB85CE3" w14:textId="77777777" w:rsidR="00167C73" w:rsidRPr="00EB5A4F" w:rsidRDefault="00167C73" w:rsidP="00DE1AF5">
            <w:pPr>
              <w:spacing w:after="0" w:line="240" w:lineRule="auto"/>
              <w:rPr>
                <w:rFonts w:ascii="Arial" w:hAnsi="Arial" w:cs="Arial"/>
                <w:sz w:val="24"/>
                <w:szCs w:val="24"/>
              </w:rPr>
            </w:pPr>
            <w:r w:rsidRPr="00EB5A4F">
              <w:rPr>
                <w:rFonts w:ascii="Arial" w:hAnsi="Arial" w:cs="Arial"/>
                <w:sz w:val="24"/>
                <w:szCs w:val="24"/>
              </w:rPr>
              <w:t>Renforcement du dispositif de veille stratégique et de résilience du système de santé</w:t>
            </w:r>
          </w:p>
        </w:tc>
        <w:tc>
          <w:tcPr>
            <w:tcW w:w="902" w:type="pct"/>
          </w:tcPr>
          <w:p w14:paraId="47D0735D" w14:textId="77777777" w:rsidR="00F7476D" w:rsidRPr="00EB5A4F" w:rsidRDefault="00F7476D" w:rsidP="00FF491F">
            <w:pPr>
              <w:spacing w:after="0" w:line="240" w:lineRule="auto"/>
              <w:rPr>
                <w:rFonts w:ascii="Arial" w:hAnsi="Arial" w:cs="Arial"/>
                <w:sz w:val="24"/>
                <w:szCs w:val="24"/>
              </w:rPr>
            </w:pPr>
            <w:r w:rsidRPr="00EB5A4F">
              <w:rPr>
                <w:rFonts w:ascii="Arial" w:hAnsi="Arial" w:cs="Arial"/>
                <w:sz w:val="24"/>
                <w:szCs w:val="24"/>
              </w:rPr>
              <w:t>Faibles performances du système de santé</w:t>
            </w:r>
          </w:p>
        </w:tc>
        <w:tc>
          <w:tcPr>
            <w:tcW w:w="1944" w:type="pct"/>
          </w:tcPr>
          <w:p w14:paraId="22E69D37" w14:textId="77777777" w:rsidR="00F7476D" w:rsidRPr="00EB5A4F" w:rsidRDefault="00F7476D" w:rsidP="00FF491F">
            <w:pPr>
              <w:spacing w:after="0" w:line="240" w:lineRule="auto"/>
              <w:rPr>
                <w:rFonts w:ascii="Arial" w:hAnsi="Arial" w:cs="Arial"/>
                <w:sz w:val="24"/>
                <w:szCs w:val="24"/>
              </w:rPr>
            </w:pPr>
            <w:r w:rsidRPr="00EB5A4F">
              <w:rPr>
                <w:rFonts w:ascii="Arial" w:hAnsi="Arial" w:cs="Arial"/>
                <w:sz w:val="24"/>
                <w:szCs w:val="24"/>
              </w:rPr>
              <w:t xml:space="preserve">Gouvernance insuffisante notamment sur les aspects de normalisation, </w:t>
            </w:r>
            <w:r w:rsidR="00C7678E" w:rsidRPr="00EB5A4F">
              <w:rPr>
                <w:rFonts w:ascii="Arial" w:hAnsi="Arial" w:cs="Arial"/>
                <w:sz w:val="24"/>
                <w:szCs w:val="24"/>
              </w:rPr>
              <w:t>de régulation</w:t>
            </w:r>
            <w:r w:rsidRPr="00EB5A4F">
              <w:rPr>
                <w:rFonts w:ascii="Arial" w:hAnsi="Arial" w:cs="Arial"/>
                <w:sz w:val="24"/>
                <w:szCs w:val="24"/>
              </w:rPr>
              <w:t xml:space="preserve"> et </w:t>
            </w:r>
            <w:r w:rsidR="00167C73" w:rsidRPr="00EB5A4F">
              <w:rPr>
                <w:rFonts w:ascii="Arial" w:hAnsi="Arial" w:cs="Arial"/>
                <w:sz w:val="24"/>
                <w:szCs w:val="24"/>
              </w:rPr>
              <w:t>de redevabilité</w:t>
            </w:r>
          </w:p>
          <w:p w14:paraId="042A0613" w14:textId="77777777" w:rsidR="00F7476D" w:rsidRPr="00EB5A4F" w:rsidRDefault="00F7476D" w:rsidP="00FF491F">
            <w:pPr>
              <w:spacing w:after="0" w:line="240" w:lineRule="auto"/>
              <w:rPr>
                <w:rFonts w:ascii="Arial" w:hAnsi="Arial" w:cs="Arial"/>
                <w:sz w:val="24"/>
                <w:szCs w:val="24"/>
              </w:rPr>
            </w:pPr>
          </w:p>
          <w:p w14:paraId="5B37B821" w14:textId="77777777" w:rsidR="00F7476D" w:rsidRPr="00EB5A4F" w:rsidRDefault="00F7476D" w:rsidP="00C7678E">
            <w:pPr>
              <w:spacing w:after="0" w:line="240" w:lineRule="auto"/>
              <w:rPr>
                <w:rFonts w:ascii="Arial" w:hAnsi="Arial" w:cs="Arial"/>
                <w:sz w:val="24"/>
                <w:szCs w:val="24"/>
              </w:rPr>
            </w:pPr>
            <w:r w:rsidRPr="00EB5A4F">
              <w:rPr>
                <w:rFonts w:ascii="Arial" w:hAnsi="Arial" w:cs="Arial"/>
                <w:sz w:val="24"/>
                <w:szCs w:val="24"/>
              </w:rPr>
              <w:t xml:space="preserve">Faible capacités en planification, supervision et coordination </w:t>
            </w:r>
            <w:r w:rsidR="00C7678E" w:rsidRPr="00EB5A4F">
              <w:rPr>
                <w:rFonts w:ascii="Arial" w:hAnsi="Arial" w:cs="Arial"/>
                <w:sz w:val="24"/>
                <w:szCs w:val="24"/>
              </w:rPr>
              <w:t xml:space="preserve">à </w:t>
            </w:r>
            <w:r w:rsidRPr="00EB5A4F">
              <w:rPr>
                <w:rFonts w:ascii="Arial" w:hAnsi="Arial" w:cs="Arial"/>
                <w:sz w:val="24"/>
                <w:szCs w:val="24"/>
              </w:rPr>
              <w:t>tous les niveaux de la pyramide sanitaire.</w:t>
            </w:r>
          </w:p>
        </w:tc>
      </w:tr>
    </w:tbl>
    <w:p w14:paraId="01D7D04A" w14:textId="77777777" w:rsidR="00063EED" w:rsidRDefault="00063EED">
      <w:pPr>
        <w:rPr>
          <w:rFonts w:ascii="Arial" w:hAnsi="Arial" w:cs="Arial"/>
          <w:b/>
          <w:sz w:val="20"/>
          <w:szCs w:val="18"/>
        </w:rPr>
      </w:pPr>
      <w:r>
        <w:rPr>
          <w:rFonts w:ascii="Arial" w:hAnsi="Arial" w:cs="Arial"/>
          <w:b/>
          <w:sz w:val="20"/>
          <w:szCs w:val="18"/>
        </w:rPr>
        <w:br w:type="page"/>
      </w:r>
    </w:p>
    <w:p w14:paraId="0BA04F38" w14:textId="77777777" w:rsidR="00063EED" w:rsidRPr="00063EED" w:rsidRDefault="00063EED" w:rsidP="00063EED">
      <w:pPr>
        <w:tabs>
          <w:tab w:val="left" w:pos="2966"/>
        </w:tabs>
        <w:spacing w:before="240" w:after="0" w:line="276" w:lineRule="auto"/>
        <w:jc w:val="both"/>
        <w:outlineLvl w:val="0"/>
        <w:rPr>
          <w:rFonts w:ascii="Arial" w:hAnsi="Arial" w:cs="Arial"/>
          <w:b/>
          <w:sz w:val="20"/>
          <w:szCs w:val="18"/>
        </w:rPr>
      </w:pPr>
    </w:p>
    <w:p w14:paraId="529741D2" w14:textId="03EA4D97" w:rsidR="007A7A58" w:rsidRPr="00EB5A4F" w:rsidRDefault="006337B5" w:rsidP="00127EAC">
      <w:pPr>
        <w:pStyle w:val="Paragraphedeliste"/>
        <w:numPr>
          <w:ilvl w:val="1"/>
          <w:numId w:val="2"/>
        </w:numPr>
        <w:tabs>
          <w:tab w:val="left" w:pos="2966"/>
        </w:tabs>
        <w:spacing w:before="240" w:after="0" w:line="276" w:lineRule="auto"/>
        <w:contextualSpacing w:val="0"/>
        <w:jc w:val="both"/>
        <w:outlineLvl w:val="0"/>
        <w:rPr>
          <w:rFonts w:ascii="Arial" w:hAnsi="Arial" w:cs="Arial"/>
          <w:b/>
          <w:sz w:val="24"/>
          <w:szCs w:val="24"/>
        </w:rPr>
      </w:pPr>
      <w:bookmarkStart w:id="24" w:name="_Toc75267263"/>
      <w:r w:rsidRPr="00EB5A4F">
        <w:rPr>
          <w:rFonts w:ascii="Arial" w:hAnsi="Arial" w:cs="Arial"/>
          <w:b/>
          <w:sz w:val="24"/>
          <w:szCs w:val="24"/>
        </w:rPr>
        <w:t>Caractérisation des programmes</w:t>
      </w:r>
      <w:bookmarkEnd w:id="24"/>
    </w:p>
    <w:p w14:paraId="026D7949" w14:textId="77777777" w:rsidR="00142E0F" w:rsidRDefault="00142E0F" w:rsidP="006B217B">
      <w:pPr>
        <w:rPr>
          <w:rFonts w:ascii="Arial" w:hAnsi="Arial" w:cs="Arial"/>
          <w:b/>
          <w:sz w:val="24"/>
          <w:szCs w:val="24"/>
          <w:u w:val="single"/>
        </w:rPr>
      </w:pPr>
    </w:p>
    <w:p w14:paraId="19A645D3" w14:textId="77777777" w:rsidR="006B217B" w:rsidRPr="0017005D" w:rsidRDefault="006B217B" w:rsidP="006B217B">
      <w:pPr>
        <w:rPr>
          <w:rFonts w:ascii="Arial" w:hAnsi="Arial" w:cs="Arial"/>
          <w:b/>
          <w:sz w:val="24"/>
          <w:szCs w:val="24"/>
          <w:u w:val="single"/>
        </w:rPr>
      </w:pPr>
      <w:r w:rsidRPr="0017005D">
        <w:rPr>
          <w:rFonts w:ascii="Arial" w:hAnsi="Arial" w:cs="Arial"/>
          <w:b/>
          <w:sz w:val="24"/>
          <w:szCs w:val="24"/>
          <w:u w:val="single"/>
        </w:rPr>
        <w:t>PROGRAMME 527 : PREVENTION DE LA MALADIE</w:t>
      </w:r>
    </w:p>
    <w:p w14:paraId="1AD15F76" w14:textId="77777777" w:rsidR="006B217B" w:rsidRPr="0017005D" w:rsidRDefault="006B217B" w:rsidP="006B217B">
      <w:pPr>
        <w:rPr>
          <w:rFonts w:ascii="Arial" w:hAnsi="Arial" w:cs="Arial"/>
          <w:b/>
          <w:sz w:val="24"/>
          <w:szCs w:val="24"/>
          <w:u w:val="single"/>
        </w:rPr>
      </w:pPr>
      <w:r w:rsidRPr="0017005D">
        <w:rPr>
          <w:rFonts w:ascii="Arial" w:hAnsi="Arial" w:cs="Arial"/>
          <w:b/>
          <w:sz w:val="24"/>
          <w:szCs w:val="24"/>
          <w:u w:val="single"/>
        </w:rPr>
        <w:t>Stratégie du programme</w:t>
      </w:r>
    </w:p>
    <w:p w14:paraId="6D47E0FF" w14:textId="77777777" w:rsidR="006B217B" w:rsidRPr="0017005D" w:rsidRDefault="006B217B" w:rsidP="00142E0F">
      <w:pPr>
        <w:ind w:firstLine="708"/>
        <w:jc w:val="both"/>
        <w:rPr>
          <w:rFonts w:ascii="Arial" w:hAnsi="Arial" w:cs="Arial"/>
          <w:sz w:val="24"/>
          <w:szCs w:val="24"/>
        </w:rPr>
      </w:pPr>
      <w:r w:rsidRPr="0017005D">
        <w:rPr>
          <w:rFonts w:ascii="Arial" w:hAnsi="Arial" w:cs="Arial"/>
          <w:sz w:val="24"/>
          <w:szCs w:val="24"/>
        </w:rPr>
        <w:t>La stratégie du programme prévention de la maladie repose sur les actions qui concourent à l’atteinte de l’objectif général qui est de : « Réduire la mortalité prématurée due aux maladies évitables par la prévention ». La réalisation de cet objectif se fera à travers la mise en œuvre de quatre actions à savoir : (i) Prévention des maladies transmissibles ; (ii) Surveillance et réponse aux maladies à potentiel épidémique, aux zoonoses et évènements de santé publique; (iii) Prévention de la Transmission mère-enfant du VIH et Santé maternelle, néonatale infantile des adolescents; (iv) Prévention des maladies non transmissibles.</w:t>
      </w:r>
    </w:p>
    <w:p w14:paraId="798F7A23" w14:textId="77777777" w:rsidR="006B217B" w:rsidRPr="0017005D" w:rsidRDefault="006B217B" w:rsidP="006B217B">
      <w:pPr>
        <w:rPr>
          <w:rFonts w:ascii="Arial" w:hAnsi="Arial" w:cs="Arial"/>
          <w:sz w:val="24"/>
          <w:szCs w:val="24"/>
          <w:u w:val="single"/>
        </w:rPr>
      </w:pPr>
      <w:r w:rsidRPr="0017005D">
        <w:rPr>
          <w:rFonts w:ascii="Arial" w:hAnsi="Arial" w:cs="Arial"/>
          <w:b/>
          <w:sz w:val="24"/>
          <w:szCs w:val="24"/>
          <w:u w:val="single"/>
        </w:rPr>
        <w:t>Tableau de synthèse de la caractérisation du programme 527</w:t>
      </w:r>
    </w:p>
    <w:tbl>
      <w:tblPr>
        <w:tblW w:w="506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0"/>
        <w:gridCol w:w="1206"/>
        <w:gridCol w:w="1451"/>
        <w:gridCol w:w="815"/>
        <w:gridCol w:w="656"/>
        <w:gridCol w:w="656"/>
        <w:gridCol w:w="730"/>
        <w:gridCol w:w="730"/>
        <w:gridCol w:w="1329"/>
        <w:gridCol w:w="1463"/>
      </w:tblGrid>
      <w:tr w:rsidR="006B217B" w:rsidRPr="0017005D" w14:paraId="49AFCF74" w14:textId="77777777" w:rsidTr="009E1F02">
        <w:trPr>
          <w:cantSplit/>
          <w:tblHeader/>
          <w:jc w:val="center"/>
        </w:trPr>
        <w:tc>
          <w:tcPr>
            <w:tcW w:w="787" w:type="pct"/>
            <w:vMerge w:val="restart"/>
            <w:shd w:val="clear" w:color="auto" w:fill="DEEAF6" w:themeFill="accent1" w:themeFillTint="33"/>
          </w:tcPr>
          <w:p w14:paraId="104D9950" w14:textId="77777777" w:rsidR="006B217B" w:rsidRPr="0017005D" w:rsidRDefault="006B217B" w:rsidP="009E1F02">
            <w:pPr>
              <w:spacing w:after="0" w:line="240" w:lineRule="auto"/>
              <w:jc w:val="center"/>
              <w:rPr>
                <w:rFonts w:ascii="Times New Roman" w:hAnsi="Times New Roman" w:cs="Times New Roman"/>
                <w:b/>
              </w:rPr>
            </w:pPr>
            <w:r w:rsidRPr="0017005D">
              <w:rPr>
                <w:rFonts w:ascii="Times New Roman" w:hAnsi="Times New Roman" w:cs="Times New Roman"/>
                <w:b/>
              </w:rPr>
              <w:t>Programme</w:t>
            </w:r>
          </w:p>
        </w:tc>
        <w:tc>
          <w:tcPr>
            <w:tcW w:w="982" w:type="pct"/>
            <w:vMerge w:val="restart"/>
            <w:shd w:val="clear" w:color="auto" w:fill="DEEAF6" w:themeFill="accent1" w:themeFillTint="33"/>
          </w:tcPr>
          <w:p w14:paraId="0BFF4AA3" w14:textId="77777777" w:rsidR="006B217B" w:rsidRPr="0017005D" w:rsidRDefault="006B217B" w:rsidP="009E1F02">
            <w:pPr>
              <w:spacing w:after="0" w:line="240" w:lineRule="auto"/>
              <w:jc w:val="center"/>
              <w:rPr>
                <w:rFonts w:ascii="Times New Roman" w:hAnsi="Times New Roman" w:cs="Times New Roman"/>
                <w:b/>
              </w:rPr>
            </w:pPr>
            <w:r w:rsidRPr="0017005D">
              <w:rPr>
                <w:rFonts w:ascii="Times New Roman" w:hAnsi="Times New Roman" w:cs="Times New Roman"/>
                <w:b/>
              </w:rPr>
              <w:t>Objectifs</w:t>
            </w:r>
          </w:p>
        </w:tc>
        <w:tc>
          <w:tcPr>
            <w:tcW w:w="2190" w:type="pct"/>
            <w:gridSpan w:val="6"/>
            <w:shd w:val="clear" w:color="auto" w:fill="DEEAF6" w:themeFill="accent1" w:themeFillTint="33"/>
          </w:tcPr>
          <w:p w14:paraId="5BDF0802" w14:textId="77777777" w:rsidR="006B217B" w:rsidRPr="0017005D" w:rsidRDefault="006B217B" w:rsidP="009E1F02">
            <w:pPr>
              <w:spacing w:after="0" w:line="240" w:lineRule="auto"/>
              <w:jc w:val="center"/>
              <w:rPr>
                <w:rFonts w:ascii="Times New Roman" w:hAnsi="Times New Roman" w:cs="Times New Roman"/>
                <w:b/>
              </w:rPr>
            </w:pPr>
            <w:r w:rsidRPr="0017005D">
              <w:rPr>
                <w:rFonts w:ascii="Times New Roman" w:hAnsi="Times New Roman" w:cs="Times New Roman"/>
                <w:b/>
              </w:rPr>
              <w:t xml:space="preserve">Indicateurs </w:t>
            </w:r>
          </w:p>
        </w:tc>
        <w:tc>
          <w:tcPr>
            <w:tcW w:w="491" w:type="pct"/>
            <w:shd w:val="clear" w:color="auto" w:fill="DEEAF6" w:themeFill="accent1" w:themeFillTint="33"/>
          </w:tcPr>
          <w:p w14:paraId="164328CB" w14:textId="77777777" w:rsidR="006B217B" w:rsidRPr="0017005D" w:rsidRDefault="006B217B" w:rsidP="009E1F02">
            <w:pPr>
              <w:spacing w:after="0" w:line="240" w:lineRule="auto"/>
              <w:jc w:val="center"/>
              <w:rPr>
                <w:rFonts w:ascii="Times New Roman" w:hAnsi="Times New Roman" w:cs="Times New Roman"/>
                <w:b/>
                <w:bCs/>
                <w:spacing w:val="-4"/>
              </w:rPr>
            </w:pPr>
            <w:r w:rsidRPr="0017005D">
              <w:rPr>
                <w:rFonts w:ascii="Times New Roman" w:hAnsi="Times New Roman" w:cs="Times New Roman"/>
                <w:b/>
              </w:rPr>
              <w:t>Structure responsable</w:t>
            </w:r>
          </w:p>
        </w:tc>
        <w:tc>
          <w:tcPr>
            <w:tcW w:w="550" w:type="pct"/>
            <w:shd w:val="clear" w:color="auto" w:fill="DEEAF6" w:themeFill="accent1" w:themeFillTint="33"/>
          </w:tcPr>
          <w:p w14:paraId="2980B516" w14:textId="77777777" w:rsidR="006B217B" w:rsidRPr="0017005D" w:rsidRDefault="006B217B" w:rsidP="009E1F02">
            <w:pPr>
              <w:spacing w:after="0" w:line="240" w:lineRule="auto"/>
              <w:jc w:val="center"/>
              <w:rPr>
                <w:rFonts w:ascii="Times New Roman" w:hAnsi="Times New Roman" w:cs="Times New Roman"/>
                <w:b/>
              </w:rPr>
            </w:pPr>
            <w:r w:rsidRPr="0017005D">
              <w:rPr>
                <w:rFonts w:ascii="Times New Roman" w:hAnsi="Times New Roman" w:cs="Times New Roman"/>
                <w:b/>
              </w:rPr>
              <w:t>Observations</w:t>
            </w:r>
          </w:p>
        </w:tc>
      </w:tr>
      <w:tr w:rsidR="006B217B" w:rsidRPr="0017005D" w14:paraId="52AF9A2E" w14:textId="77777777" w:rsidTr="009E1F02">
        <w:trPr>
          <w:cantSplit/>
          <w:tblHeader/>
          <w:jc w:val="center"/>
        </w:trPr>
        <w:tc>
          <w:tcPr>
            <w:tcW w:w="787" w:type="pct"/>
            <w:vMerge/>
            <w:shd w:val="clear" w:color="auto" w:fill="DEEAF6" w:themeFill="accent1" w:themeFillTint="33"/>
          </w:tcPr>
          <w:p w14:paraId="78B67366" w14:textId="77777777" w:rsidR="006B217B" w:rsidRPr="0017005D" w:rsidRDefault="006B217B" w:rsidP="009E1F02">
            <w:pPr>
              <w:spacing w:after="0" w:line="240" w:lineRule="auto"/>
              <w:jc w:val="center"/>
              <w:rPr>
                <w:rFonts w:ascii="Times New Roman" w:hAnsi="Times New Roman" w:cs="Times New Roman"/>
                <w:b/>
              </w:rPr>
            </w:pPr>
          </w:p>
        </w:tc>
        <w:tc>
          <w:tcPr>
            <w:tcW w:w="982" w:type="pct"/>
            <w:vMerge/>
            <w:shd w:val="clear" w:color="auto" w:fill="DEEAF6" w:themeFill="accent1" w:themeFillTint="33"/>
          </w:tcPr>
          <w:p w14:paraId="0A75FD3B" w14:textId="77777777" w:rsidR="006B217B" w:rsidRPr="0017005D" w:rsidRDefault="006B217B" w:rsidP="009E1F02">
            <w:pPr>
              <w:spacing w:after="0" w:line="240" w:lineRule="auto"/>
              <w:jc w:val="center"/>
              <w:rPr>
                <w:rFonts w:ascii="Times New Roman" w:hAnsi="Times New Roman" w:cs="Times New Roman"/>
                <w:b/>
              </w:rPr>
            </w:pPr>
          </w:p>
        </w:tc>
        <w:tc>
          <w:tcPr>
            <w:tcW w:w="798" w:type="pct"/>
            <w:vMerge w:val="restart"/>
            <w:shd w:val="clear" w:color="auto" w:fill="DEEAF6" w:themeFill="accent1" w:themeFillTint="33"/>
          </w:tcPr>
          <w:p w14:paraId="6B806692" w14:textId="77777777" w:rsidR="006B217B" w:rsidRPr="0017005D" w:rsidRDefault="006B217B" w:rsidP="009E1F02">
            <w:pPr>
              <w:spacing w:after="0" w:line="240" w:lineRule="auto"/>
              <w:jc w:val="center"/>
              <w:rPr>
                <w:rFonts w:ascii="Times New Roman" w:hAnsi="Times New Roman" w:cs="Times New Roman"/>
                <w:b/>
              </w:rPr>
            </w:pPr>
            <w:r w:rsidRPr="0017005D">
              <w:rPr>
                <w:rFonts w:ascii="Times New Roman" w:hAnsi="Times New Roman" w:cs="Times New Roman"/>
                <w:b/>
              </w:rPr>
              <w:t>libellé</w:t>
            </w:r>
          </w:p>
        </w:tc>
        <w:tc>
          <w:tcPr>
            <w:tcW w:w="396" w:type="pct"/>
            <w:vMerge w:val="restart"/>
            <w:shd w:val="clear" w:color="auto" w:fill="DEEAF6" w:themeFill="accent1" w:themeFillTint="33"/>
          </w:tcPr>
          <w:p w14:paraId="37EBDA56" w14:textId="77777777" w:rsidR="006B217B" w:rsidRPr="0017005D" w:rsidRDefault="006B217B" w:rsidP="009E1F02">
            <w:pPr>
              <w:spacing w:after="0" w:line="240" w:lineRule="auto"/>
              <w:jc w:val="center"/>
              <w:rPr>
                <w:rFonts w:ascii="Times New Roman" w:hAnsi="Times New Roman" w:cs="Times New Roman"/>
                <w:b/>
              </w:rPr>
            </w:pPr>
            <w:r w:rsidRPr="0017005D">
              <w:rPr>
                <w:rFonts w:ascii="Times New Roman" w:hAnsi="Times New Roman" w:cs="Times New Roman"/>
                <w:b/>
              </w:rPr>
              <w:t>Année de base 2020</w:t>
            </w:r>
          </w:p>
        </w:tc>
        <w:tc>
          <w:tcPr>
            <w:tcW w:w="996" w:type="pct"/>
            <w:gridSpan w:val="4"/>
            <w:shd w:val="clear" w:color="auto" w:fill="DEEAF6" w:themeFill="accent1" w:themeFillTint="33"/>
          </w:tcPr>
          <w:p w14:paraId="6E23F346" w14:textId="77777777" w:rsidR="006B217B" w:rsidRPr="0017005D" w:rsidRDefault="006B217B" w:rsidP="009E1F02">
            <w:pPr>
              <w:spacing w:after="0" w:line="240" w:lineRule="auto"/>
              <w:jc w:val="center"/>
              <w:rPr>
                <w:rFonts w:ascii="Times New Roman" w:hAnsi="Times New Roman" w:cs="Times New Roman"/>
                <w:b/>
              </w:rPr>
            </w:pPr>
            <w:r w:rsidRPr="0017005D">
              <w:rPr>
                <w:rFonts w:ascii="Times New Roman" w:hAnsi="Times New Roman" w:cs="Times New Roman"/>
                <w:b/>
              </w:rPr>
              <w:t>Cibles triennales</w:t>
            </w:r>
          </w:p>
        </w:tc>
        <w:tc>
          <w:tcPr>
            <w:tcW w:w="491" w:type="pct"/>
            <w:vMerge w:val="restart"/>
            <w:shd w:val="clear" w:color="auto" w:fill="DEEAF6" w:themeFill="accent1" w:themeFillTint="33"/>
          </w:tcPr>
          <w:p w14:paraId="7438C30E" w14:textId="77777777" w:rsidR="006B217B" w:rsidRPr="0017005D" w:rsidRDefault="006B217B" w:rsidP="009E1F02">
            <w:pPr>
              <w:spacing w:after="0" w:line="240" w:lineRule="auto"/>
              <w:jc w:val="center"/>
              <w:rPr>
                <w:rFonts w:ascii="Times New Roman" w:hAnsi="Times New Roman" w:cs="Times New Roman"/>
                <w:b/>
              </w:rPr>
            </w:pPr>
          </w:p>
        </w:tc>
        <w:tc>
          <w:tcPr>
            <w:tcW w:w="550" w:type="pct"/>
            <w:vMerge w:val="restart"/>
            <w:shd w:val="clear" w:color="auto" w:fill="DEEAF6" w:themeFill="accent1" w:themeFillTint="33"/>
          </w:tcPr>
          <w:p w14:paraId="409FEF64" w14:textId="77777777" w:rsidR="006B217B" w:rsidRPr="0017005D" w:rsidRDefault="006B217B" w:rsidP="009E1F02">
            <w:pPr>
              <w:spacing w:after="0" w:line="240" w:lineRule="auto"/>
              <w:jc w:val="center"/>
              <w:rPr>
                <w:rFonts w:ascii="Times New Roman" w:hAnsi="Times New Roman" w:cs="Times New Roman"/>
                <w:b/>
              </w:rPr>
            </w:pPr>
          </w:p>
        </w:tc>
      </w:tr>
      <w:tr w:rsidR="006B217B" w:rsidRPr="0017005D" w14:paraId="36A6401D" w14:textId="77777777" w:rsidTr="009E1F02">
        <w:trPr>
          <w:cantSplit/>
          <w:tblHeader/>
          <w:jc w:val="center"/>
        </w:trPr>
        <w:tc>
          <w:tcPr>
            <w:tcW w:w="787" w:type="pct"/>
            <w:vMerge/>
            <w:shd w:val="clear" w:color="auto" w:fill="DEEAF6" w:themeFill="accent1" w:themeFillTint="33"/>
          </w:tcPr>
          <w:p w14:paraId="35BAC229" w14:textId="77777777" w:rsidR="006B217B" w:rsidRPr="0017005D" w:rsidRDefault="006B217B" w:rsidP="009E1F02">
            <w:pPr>
              <w:spacing w:after="0" w:line="240" w:lineRule="auto"/>
              <w:jc w:val="center"/>
              <w:rPr>
                <w:rFonts w:ascii="Times New Roman" w:hAnsi="Times New Roman" w:cs="Times New Roman"/>
                <w:b/>
              </w:rPr>
            </w:pPr>
          </w:p>
        </w:tc>
        <w:tc>
          <w:tcPr>
            <w:tcW w:w="982" w:type="pct"/>
            <w:vMerge/>
            <w:shd w:val="clear" w:color="auto" w:fill="DEEAF6" w:themeFill="accent1" w:themeFillTint="33"/>
          </w:tcPr>
          <w:p w14:paraId="58B76480" w14:textId="77777777" w:rsidR="006B217B" w:rsidRPr="0017005D" w:rsidRDefault="006B217B" w:rsidP="009E1F02">
            <w:pPr>
              <w:spacing w:after="0" w:line="240" w:lineRule="auto"/>
              <w:jc w:val="center"/>
              <w:rPr>
                <w:rFonts w:ascii="Times New Roman" w:hAnsi="Times New Roman" w:cs="Times New Roman"/>
                <w:b/>
              </w:rPr>
            </w:pPr>
          </w:p>
        </w:tc>
        <w:tc>
          <w:tcPr>
            <w:tcW w:w="798" w:type="pct"/>
            <w:vMerge/>
            <w:shd w:val="clear" w:color="auto" w:fill="DEEAF6" w:themeFill="accent1" w:themeFillTint="33"/>
          </w:tcPr>
          <w:p w14:paraId="0E9778E4" w14:textId="77777777" w:rsidR="006B217B" w:rsidRPr="0017005D" w:rsidRDefault="006B217B" w:rsidP="009E1F02">
            <w:pPr>
              <w:spacing w:after="0" w:line="240" w:lineRule="auto"/>
              <w:jc w:val="center"/>
              <w:rPr>
                <w:rFonts w:ascii="Times New Roman" w:hAnsi="Times New Roman" w:cs="Times New Roman"/>
                <w:b/>
              </w:rPr>
            </w:pPr>
          </w:p>
        </w:tc>
        <w:tc>
          <w:tcPr>
            <w:tcW w:w="396" w:type="pct"/>
            <w:vMerge/>
            <w:shd w:val="clear" w:color="auto" w:fill="DEEAF6" w:themeFill="accent1" w:themeFillTint="33"/>
          </w:tcPr>
          <w:p w14:paraId="64057601" w14:textId="77777777" w:rsidR="006B217B" w:rsidRPr="0017005D" w:rsidRDefault="006B217B" w:rsidP="009E1F02">
            <w:pPr>
              <w:spacing w:after="0" w:line="240" w:lineRule="auto"/>
              <w:jc w:val="center"/>
              <w:rPr>
                <w:rFonts w:ascii="Times New Roman" w:hAnsi="Times New Roman" w:cs="Times New Roman"/>
                <w:b/>
              </w:rPr>
            </w:pPr>
          </w:p>
        </w:tc>
        <w:tc>
          <w:tcPr>
            <w:tcW w:w="294" w:type="pct"/>
            <w:shd w:val="clear" w:color="auto" w:fill="DEEAF6" w:themeFill="accent1" w:themeFillTint="33"/>
          </w:tcPr>
          <w:p w14:paraId="408CE086" w14:textId="77777777" w:rsidR="006B217B" w:rsidRPr="0017005D" w:rsidRDefault="006B217B" w:rsidP="009E1F02">
            <w:pPr>
              <w:spacing w:after="0" w:line="240" w:lineRule="auto"/>
              <w:jc w:val="center"/>
              <w:rPr>
                <w:rFonts w:ascii="Times New Roman" w:hAnsi="Times New Roman" w:cs="Times New Roman"/>
                <w:b/>
              </w:rPr>
            </w:pPr>
            <w:r w:rsidRPr="0017005D">
              <w:rPr>
                <w:rFonts w:ascii="Times New Roman" w:hAnsi="Times New Roman" w:cs="Times New Roman"/>
                <w:b/>
              </w:rPr>
              <w:t>2022</w:t>
            </w:r>
          </w:p>
        </w:tc>
        <w:tc>
          <w:tcPr>
            <w:tcW w:w="229" w:type="pct"/>
            <w:shd w:val="clear" w:color="auto" w:fill="DEEAF6" w:themeFill="accent1" w:themeFillTint="33"/>
          </w:tcPr>
          <w:p w14:paraId="778E5E8D" w14:textId="77777777" w:rsidR="006B217B" w:rsidRPr="0017005D" w:rsidRDefault="006B217B" w:rsidP="009E1F02">
            <w:pPr>
              <w:spacing w:after="0" w:line="240" w:lineRule="auto"/>
              <w:jc w:val="center"/>
              <w:rPr>
                <w:rFonts w:ascii="Times New Roman" w:hAnsi="Times New Roman" w:cs="Times New Roman"/>
                <w:b/>
              </w:rPr>
            </w:pPr>
            <w:r w:rsidRPr="0017005D">
              <w:rPr>
                <w:rFonts w:ascii="Times New Roman" w:hAnsi="Times New Roman" w:cs="Times New Roman"/>
                <w:b/>
              </w:rPr>
              <w:t>2024</w:t>
            </w:r>
          </w:p>
        </w:tc>
        <w:tc>
          <w:tcPr>
            <w:tcW w:w="229" w:type="pct"/>
            <w:shd w:val="clear" w:color="auto" w:fill="DEEAF6" w:themeFill="accent1" w:themeFillTint="33"/>
          </w:tcPr>
          <w:p w14:paraId="2BCE3A50" w14:textId="77777777" w:rsidR="006B217B" w:rsidRPr="0017005D" w:rsidRDefault="006B217B" w:rsidP="009E1F02">
            <w:pPr>
              <w:spacing w:after="0" w:line="240" w:lineRule="auto"/>
              <w:jc w:val="center"/>
              <w:rPr>
                <w:rFonts w:ascii="Times New Roman" w:hAnsi="Times New Roman" w:cs="Times New Roman"/>
                <w:b/>
              </w:rPr>
            </w:pPr>
            <w:r w:rsidRPr="0017005D">
              <w:rPr>
                <w:rFonts w:ascii="Times New Roman" w:hAnsi="Times New Roman" w:cs="Times New Roman"/>
                <w:b/>
              </w:rPr>
              <w:t>2027</w:t>
            </w:r>
          </w:p>
        </w:tc>
        <w:tc>
          <w:tcPr>
            <w:tcW w:w="244" w:type="pct"/>
            <w:shd w:val="clear" w:color="auto" w:fill="DEEAF6" w:themeFill="accent1" w:themeFillTint="33"/>
          </w:tcPr>
          <w:p w14:paraId="219FE8E7" w14:textId="77777777" w:rsidR="006B217B" w:rsidRPr="0017005D" w:rsidRDefault="006B217B" w:rsidP="009E1F02">
            <w:pPr>
              <w:spacing w:after="0" w:line="240" w:lineRule="auto"/>
              <w:jc w:val="center"/>
              <w:rPr>
                <w:rFonts w:ascii="Times New Roman" w:hAnsi="Times New Roman" w:cs="Times New Roman"/>
                <w:b/>
              </w:rPr>
            </w:pPr>
            <w:r w:rsidRPr="0017005D">
              <w:rPr>
                <w:rFonts w:ascii="Times New Roman" w:hAnsi="Times New Roman" w:cs="Times New Roman"/>
                <w:b/>
              </w:rPr>
              <w:t>2030</w:t>
            </w:r>
          </w:p>
        </w:tc>
        <w:tc>
          <w:tcPr>
            <w:tcW w:w="491" w:type="pct"/>
            <w:vMerge/>
            <w:shd w:val="clear" w:color="auto" w:fill="DEEAF6" w:themeFill="accent1" w:themeFillTint="33"/>
          </w:tcPr>
          <w:p w14:paraId="0EB6B798" w14:textId="77777777" w:rsidR="006B217B" w:rsidRPr="0017005D" w:rsidRDefault="006B217B" w:rsidP="009E1F02">
            <w:pPr>
              <w:spacing w:after="0" w:line="240" w:lineRule="auto"/>
              <w:jc w:val="center"/>
              <w:rPr>
                <w:rFonts w:ascii="Arial" w:hAnsi="Arial" w:cs="Arial"/>
                <w:b/>
              </w:rPr>
            </w:pPr>
          </w:p>
        </w:tc>
        <w:tc>
          <w:tcPr>
            <w:tcW w:w="550" w:type="pct"/>
            <w:vMerge/>
            <w:shd w:val="clear" w:color="auto" w:fill="DEEAF6" w:themeFill="accent1" w:themeFillTint="33"/>
          </w:tcPr>
          <w:p w14:paraId="12ADF53F" w14:textId="77777777" w:rsidR="006B217B" w:rsidRPr="0017005D" w:rsidRDefault="006B217B" w:rsidP="009E1F02">
            <w:pPr>
              <w:spacing w:after="0" w:line="240" w:lineRule="auto"/>
              <w:jc w:val="center"/>
              <w:rPr>
                <w:rFonts w:ascii="Arial" w:hAnsi="Arial" w:cs="Arial"/>
                <w:b/>
              </w:rPr>
            </w:pPr>
          </w:p>
        </w:tc>
      </w:tr>
      <w:tr w:rsidR="006B217B" w:rsidRPr="0017005D" w14:paraId="447A69DA" w14:textId="77777777" w:rsidTr="009E1F02">
        <w:trPr>
          <w:cantSplit/>
          <w:jc w:val="center"/>
        </w:trPr>
        <w:tc>
          <w:tcPr>
            <w:tcW w:w="787" w:type="pct"/>
            <w:vMerge w:val="restart"/>
            <w:vAlign w:val="center"/>
          </w:tcPr>
          <w:p w14:paraId="22F6644A" w14:textId="77777777" w:rsidR="006B217B" w:rsidRPr="0017005D" w:rsidRDefault="006B217B" w:rsidP="009E1F02">
            <w:pPr>
              <w:pStyle w:val="Sansinterligne"/>
              <w:rPr>
                <w:rFonts w:ascii="Times New Roman" w:hAnsi="Times New Roman" w:cs="Times New Roman"/>
                <w:b/>
              </w:rPr>
            </w:pPr>
            <w:r w:rsidRPr="0017005D">
              <w:rPr>
                <w:rFonts w:ascii="Times New Roman" w:hAnsi="Times New Roman" w:cs="Times New Roman"/>
                <w:b/>
              </w:rPr>
              <w:t>Programme 527 :</w:t>
            </w:r>
          </w:p>
          <w:p w14:paraId="617236DC" w14:textId="77777777" w:rsidR="006B217B" w:rsidRPr="0017005D" w:rsidRDefault="006B217B" w:rsidP="009E1F02">
            <w:pPr>
              <w:spacing w:after="0" w:line="240" w:lineRule="auto"/>
              <w:rPr>
                <w:rFonts w:ascii="Times New Roman" w:hAnsi="Times New Roman" w:cs="Times New Roman"/>
              </w:rPr>
            </w:pPr>
            <w:r w:rsidRPr="0017005D">
              <w:rPr>
                <w:rFonts w:ascii="Times New Roman" w:hAnsi="Times New Roman" w:cs="Times New Roman"/>
                <w:b/>
              </w:rPr>
              <w:t>Prévention de la maladie</w:t>
            </w:r>
          </w:p>
        </w:tc>
        <w:tc>
          <w:tcPr>
            <w:tcW w:w="982" w:type="pct"/>
            <w:vMerge w:val="restart"/>
            <w:vAlign w:val="center"/>
          </w:tcPr>
          <w:p w14:paraId="75AF76CD" w14:textId="77777777" w:rsidR="006B217B" w:rsidRPr="0017005D" w:rsidRDefault="006B217B" w:rsidP="009E1F02">
            <w:pPr>
              <w:spacing w:after="0" w:line="240" w:lineRule="auto"/>
              <w:rPr>
                <w:rFonts w:ascii="Times New Roman" w:hAnsi="Times New Roman" w:cs="Times New Roman"/>
              </w:rPr>
            </w:pPr>
            <w:r w:rsidRPr="0017005D">
              <w:rPr>
                <w:rFonts w:ascii="Times New Roman" w:hAnsi="Times New Roman" w:cs="Times New Roman"/>
              </w:rPr>
              <w:t>Réduire la mortalité prématurée due aux maladies évitables par la prévention</w:t>
            </w:r>
          </w:p>
        </w:tc>
        <w:tc>
          <w:tcPr>
            <w:tcW w:w="798" w:type="pct"/>
          </w:tcPr>
          <w:p w14:paraId="676D915A" w14:textId="77777777" w:rsidR="006B217B" w:rsidRPr="0017005D" w:rsidRDefault="006B217B" w:rsidP="009E1F02">
            <w:pPr>
              <w:spacing w:after="0" w:line="240" w:lineRule="auto"/>
              <w:rPr>
                <w:rFonts w:ascii="Times New Roman" w:hAnsi="Times New Roman" w:cs="Times New Roman"/>
              </w:rPr>
            </w:pPr>
            <w:r w:rsidRPr="0017005D">
              <w:rPr>
                <w:rFonts w:ascii="Times New Roman" w:eastAsia="Cambria" w:hAnsi="Times New Roman" w:cs="Times New Roman"/>
                <w:bCs/>
              </w:rPr>
              <w:t>Pourcentage de moustiquaires Imprégnées d’insecticide à Longue Durée d’Action (MILDA) distribuées parmi celles planifiées</w:t>
            </w:r>
          </w:p>
        </w:tc>
        <w:tc>
          <w:tcPr>
            <w:tcW w:w="396" w:type="pct"/>
            <w:vAlign w:val="center"/>
          </w:tcPr>
          <w:p w14:paraId="716E25B3" w14:textId="77777777" w:rsidR="006B217B" w:rsidRPr="0017005D" w:rsidRDefault="006B217B" w:rsidP="009E1F02">
            <w:pPr>
              <w:pStyle w:val="Default"/>
              <w:jc w:val="center"/>
              <w:rPr>
                <w:rFonts w:ascii="Times New Roman" w:eastAsia="Cambria" w:hAnsi="Times New Roman" w:cs="Times New Roman"/>
                <w:bCs/>
                <w:color w:val="auto"/>
                <w:sz w:val="22"/>
                <w:szCs w:val="22"/>
              </w:rPr>
            </w:pPr>
            <w:r w:rsidRPr="0017005D">
              <w:rPr>
                <w:rFonts w:ascii="Times New Roman" w:eastAsia="Cambria" w:hAnsi="Times New Roman" w:cs="Times New Roman"/>
                <w:bCs/>
                <w:color w:val="auto"/>
                <w:sz w:val="22"/>
                <w:szCs w:val="22"/>
              </w:rPr>
              <w:t>41%</w:t>
            </w:r>
          </w:p>
          <w:p w14:paraId="29A93578" w14:textId="77777777" w:rsidR="006B217B" w:rsidRPr="0017005D" w:rsidRDefault="006B217B" w:rsidP="009E1F02">
            <w:pPr>
              <w:pStyle w:val="Default"/>
              <w:jc w:val="center"/>
              <w:rPr>
                <w:rFonts w:ascii="Times New Roman" w:eastAsia="Cambria" w:hAnsi="Times New Roman" w:cs="Times New Roman"/>
                <w:bCs/>
                <w:color w:val="auto"/>
                <w:sz w:val="22"/>
                <w:szCs w:val="22"/>
              </w:rPr>
            </w:pPr>
            <w:r w:rsidRPr="0017005D">
              <w:rPr>
                <w:rFonts w:ascii="Times New Roman" w:eastAsia="Cambria" w:hAnsi="Times New Roman" w:cs="Times New Roman"/>
                <w:bCs/>
                <w:color w:val="auto"/>
                <w:sz w:val="22"/>
                <w:szCs w:val="22"/>
              </w:rPr>
              <w:t>(2017)</w:t>
            </w:r>
          </w:p>
        </w:tc>
        <w:tc>
          <w:tcPr>
            <w:tcW w:w="294" w:type="pct"/>
            <w:vAlign w:val="center"/>
          </w:tcPr>
          <w:p w14:paraId="5B7516BB" w14:textId="5D95CBEA" w:rsidR="006B217B" w:rsidRPr="0017005D" w:rsidRDefault="006B217B" w:rsidP="00B62425">
            <w:pPr>
              <w:spacing w:after="0" w:line="240" w:lineRule="auto"/>
              <w:jc w:val="center"/>
              <w:rPr>
                <w:rFonts w:ascii="Times New Roman" w:eastAsia="Cambria" w:hAnsi="Times New Roman" w:cs="Times New Roman"/>
                <w:bCs/>
              </w:rPr>
            </w:pPr>
            <w:r w:rsidRPr="00B62425">
              <w:rPr>
                <w:rFonts w:ascii="Times New Roman" w:eastAsia="Cambria" w:hAnsi="Times New Roman" w:cs="Times New Roman"/>
                <w:bCs/>
                <w:color w:val="FF0000"/>
              </w:rPr>
              <w:t>9</w:t>
            </w:r>
            <w:r w:rsidR="00B62425" w:rsidRPr="00B62425">
              <w:rPr>
                <w:rFonts w:ascii="Times New Roman" w:eastAsia="Cambria" w:hAnsi="Times New Roman" w:cs="Times New Roman"/>
                <w:bCs/>
                <w:color w:val="FF0000"/>
              </w:rPr>
              <w:t>0</w:t>
            </w:r>
            <w:r w:rsidRPr="0017005D">
              <w:rPr>
                <w:rFonts w:ascii="Times New Roman" w:eastAsia="Cambria" w:hAnsi="Times New Roman" w:cs="Times New Roman"/>
                <w:bCs/>
              </w:rPr>
              <w:t>%</w:t>
            </w:r>
          </w:p>
        </w:tc>
        <w:tc>
          <w:tcPr>
            <w:tcW w:w="229" w:type="pct"/>
            <w:vAlign w:val="center"/>
          </w:tcPr>
          <w:p w14:paraId="35F5F17B" w14:textId="57681111" w:rsidR="006B217B" w:rsidRPr="0017005D" w:rsidRDefault="00B62425" w:rsidP="009E1F02">
            <w:pPr>
              <w:spacing w:after="0" w:line="240" w:lineRule="auto"/>
              <w:jc w:val="center"/>
              <w:rPr>
                <w:rFonts w:ascii="Times New Roman" w:eastAsia="Cambria" w:hAnsi="Times New Roman" w:cs="Times New Roman"/>
                <w:bCs/>
              </w:rPr>
            </w:pPr>
            <w:r w:rsidRPr="00B62425">
              <w:rPr>
                <w:rFonts w:ascii="Times New Roman" w:eastAsia="Cambria" w:hAnsi="Times New Roman" w:cs="Times New Roman"/>
                <w:bCs/>
                <w:color w:val="FF0000"/>
              </w:rPr>
              <w:t>95</w:t>
            </w:r>
            <w:r w:rsidR="006B217B" w:rsidRPr="0017005D">
              <w:rPr>
                <w:rFonts w:ascii="Times New Roman" w:eastAsia="Cambria" w:hAnsi="Times New Roman" w:cs="Times New Roman"/>
                <w:bCs/>
              </w:rPr>
              <w:t>%</w:t>
            </w:r>
          </w:p>
        </w:tc>
        <w:tc>
          <w:tcPr>
            <w:tcW w:w="229" w:type="pct"/>
            <w:vAlign w:val="center"/>
          </w:tcPr>
          <w:p w14:paraId="373DC497" w14:textId="77777777" w:rsidR="006B217B" w:rsidRPr="0017005D" w:rsidRDefault="006B217B" w:rsidP="009E1F02">
            <w:pPr>
              <w:spacing w:after="0" w:line="240" w:lineRule="auto"/>
              <w:jc w:val="center"/>
              <w:rPr>
                <w:rFonts w:ascii="Times New Roman" w:eastAsia="Cambria" w:hAnsi="Times New Roman" w:cs="Times New Roman"/>
                <w:bCs/>
              </w:rPr>
            </w:pPr>
            <w:r w:rsidRPr="0017005D">
              <w:rPr>
                <w:rFonts w:ascii="Times New Roman" w:eastAsia="Cambria" w:hAnsi="Times New Roman" w:cs="Times New Roman"/>
                <w:bCs/>
              </w:rPr>
              <w:t>100%</w:t>
            </w:r>
          </w:p>
        </w:tc>
        <w:tc>
          <w:tcPr>
            <w:tcW w:w="244" w:type="pct"/>
            <w:vAlign w:val="center"/>
          </w:tcPr>
          <w:p w14:paraId="57ABA494" w14:textId="77777777" w:rsidR="006B217B" w:rsidRPr="0017005D" w:rsidRDefault="006B217B" w:rsidP="009E1F02">
            <w:pPr>
              <w:pStyle w:val="Default"/>
              <w:jc w:val="center"/>
              <w:rPr>
                <w:rFonts w:ascii="Times New Roman" w:eastAsia="Cambria" w:hAnsi="Times New Roman" w:cs="Times New Roman"/>
                <w:bCs/>
                <w:color w:val="auto"/>
                <w:sz w:val="22"/>
                <w:szCs w:val="22"/>
              </w:rPr>
            </w:pPr>
            <w:r w:rsidRPr="0017005D">
              <w:rPr>
                <w:rFonts w:ascii="Times New Roman" w:eastAsia="Cambria" w:hAnsi="Times New Roman" w:cs="Times New Roman"/>
                <w:bCs/>
                <w:color w:val="auto"/>
                <w:sz w:val="22"/>
                <w:szCs w:val="22"/>
              </w:rPr>
              <w:t>100%</w:t>
            </w:r>
          </w:p>
        </w:tc>
        <w:tc>
          <w:tcPr>
            <w:tcW w:w="491" w:type="pct"/>
            <w:vAlign w:val="center"/>
          </w:tcPr>
          <w:p w14:paraId="6ED5A5CB" w14:textId="77777777" w:rsidR="006B217B" w:rsidRPr="0017005D" w:rsidRDefault="006B217B" w:rsidP="009E1F02">
            <w:pPr>
              <w:spacing w:after="0" w:line="240" w:lineRule="auto"/>
              <w:jc w:val="center"/>
              <w:rPr>
                <w:rFonts w:ascii="Times New Roman" w:eastAsia="Cambria" w:hAnsi="Times New Roman" w:cs="Times New Roman"/>
                <w:bCs/>
              </w:rPr>
            </w:pPr>
            <w:r w:rsidRPr="0017005D">
              <w:rPr>
                <w:rFonts w:ascii="Times New Roman" w:eastAsia="Cambria" w:hAnsi="Times New Roman" w:cs="Times New Roman"/>
                <w:bCs/>
              </w:rPr>
              <w:t>PNLP</w:t>
            </w:r>
          </w:p>
        </w:tc>
        <w:tc>
          <w:tcPr>
            <w:tcW w:w="550" w:type="pct"/>
            <w:vAlign w:val="center"/>
          </w:tcPr>
          <w:p w14:paraId="15464965" w14:textId="77777777" w:rsidR="006B217B" w:rsidRPr="0017005D" w:rsidRDefault="006B217B" w:rsidP="009E1F02">
            <w:pPr>
              <w:pStyle w:val="Default"/>
              <w:rPr>
                <w:rFonts w:ascii="Times New Roman" w:hAnsi="Times New Roman" w:cs="Times New Roman"/>
                <w:color w:val="auto"/>
                <w:sz w:val="22"/>
                <w:szCs w:val="22"/>
              </w:rPr>
            </w:pPr>
          </w:p>
        </w:tc>
      </w:tr>
      <w:tr w:rsidR="006B217B" w:rsidRPr="0017005D" w14:paraId="3A72AA86" w14:textId="77777777" w:rsidTr="009E1F02">
        <w:trPr>
          <w:cantSplit/>
          <w:jc w:val="center"/>
        </w:trPr>
        <w:tc>
          <w:tcPr>
            <w:tcW w:w="787" w:type="pct"/>
            <w:vMerge/>
          </w:tcPr>
          <w:p w14:paraId="273BB8F2" w14:textId="77777777" w:rsidR="006B217B" w:rsidRPr="0017005D" w:rsidRDefault="006B217B" w:rsidP="009E1F02">
            <w:pPr>
              <w:spacing w:after="0" w:line="240" w:lineRule="auto"/>
              <w:jc w:val="center"/>
              <w:rPr>
                <w:rFonts w:ascii="Times New Roman" w:hAnsi="Times New Roman" w:cs="Times New Roman"/>
              </w:rPr>
            </w:pPr>
          </w:p>
        </w:tc>
        <w:tc>
          <w:tcPr>
            <w:tcW w:w="982" w:type="pct"/>
            <w:vMerge/>
          </w:tcPr>
          <w:p w14:paraId="3932F335" w14:textId="77777777" w:rsidR="006B217B" w:rsidRPr="0017005D" w:rsidRDefault="006B217B" w:rsidP="009E1F02">
            <w:pPr>
              <w:spacing w:after="0" w:line="240" w:lineRule="auto"/>
              <w:rPr>
                <w:rFonts w:ascii="Times New Roman" w:hAnsi="Times New Roman" w:cs="Times New Roman"/>
              </w:rPr>
            </w:pPr>
          </w:p>
        </w:tc>
        <w:tc>
          <w:tcPr>
            <w:tcW w:w="798" w:type="pct"/>
          </w:tcPr>
          <w:p w14:paraId="72A9032E" w14:textId="77777777" w:rsidR="006B217B" w:rsidRPr="0017005D" w:rsidRDefault="006B217B" w:rsidP="009E1F02">
            <w:pPr>
              <w:spacing w:after="0" w:line="240" w:lineRule="auto"/>
              <w:rPr>
                <w:rFonts w:ascii="Times New Roman" w:hAnsi="Times New Roman" w:cs="Times New Roman"/>
              </w:rPr>
            </w:pPr>
            <w:r w:rsidRPr="0017005D">
              <w:rPr>
                <w:rFonts w:ascii="Times New Roman" w:hAnsi="Times New Roman" w:cs="Times New Roman"/>
              </w:rPr>
              <w:t>% de femmes enceintes infectées par le VIH et sous TARV</w:t>
            </w:r>
          </w:p>
        </w:tc>
        <w:tc>
          <w:tcPr>
            <w:tcW w:w="396" w:type="pct"/>
            <w:vAlign w:val="center"/>
          </w:tcPr>
          <w:p w14:paraId="6E1B298C" w14:textId="1F67DD2F" w:rsidR="006B217B" w:rsidRPr="0017005D" w:rsidRDefault="00B62425" w:rsidP="009E1F02">
            <w:pPr>
              <w:pStyle w:val="Default"/>
              <w:jc w:val="center"/>
              <w:rPr>
                <w:rFonts w:ascii="Times New Roman" w:hAnsi="Times New Roman" w:cs="Times New Roman"/>
                <w:color w:val="auto"/>
                <w:sz w:val="22"/>
                <w:szCs w:val="22"/>
              </w:rPr>
            </w:pPr>
            <w:r>
              <w:rPr>
                <w:rFonts w:ascii="Times New Roman" w:eastAsia="Cambria" w:hAnsi="Times New Roman" w:cs="Times New Roman"/>
                <w:bCs/>
                <w:color w:val="auto"/>
                <w:sz w:val="22"/>
                <w:szCs w:val="22"/>
              </w:rPr>
              <w:t>84,5</w:t>
            </w:r>
          </w:p>
        </w:tc>
        <w:tc>
          <w:tcPr>
            <w:tcW w:w="294" w:type="pct"/>
            <w:vAlign w:val="center"/>
          </w:tcPr>
          <w:p w14:paraId="2315DD97" w14:textId="6E9D1D5A" w:rsidR="006B217B" w:rsidRPr="0017005D" w:rsidRDefault="00B62425" w:rsidP="009E1F02">
            <w:pPr>
              <w:spacing w:after="0" w:line="240" w:lineRule="auto"/>
              <w:jc w:val="center"/>
              <w:rPr>
                <w:rFonts w:ascii="Times New Roman" w:hAnsi="Times New Roman" w:cs="Times New Roman"/>
              </w:rPr>
            </w:pPr>
            <w:r>
              <w:rPr>
                <w:rFonts w:ascii="Times New Roman" w:eastAsia="Cambria" w:hAnsi="Times New Roman" w:cs="Times New Roman"/>
                <w:bCs/>
              </w:rPr>
              <w:t>95%</w:t>
            </w:r>
          </w:p>
        </w:tc>
        <w:tc>
          <w:tcPr>
            <w:tcW w:w="229" w:type="pct"/>
            <w:vAlign w:val="center"/>
          </w:tcPr>
          <w:p w14:paraId="18E2BBE8" w14:textId="1C7BF843" w:rsidR="006B217B" w:rsidRPr="0017005D" w:rsidRDefault="00B62425" w:rsidP="009E1F02">
            <w:pPr>
              <w:spacing w:after="0" w:line="240" w:lineRule="auto"/>
              <w:jc w:val="center"/>
              <w:rPr>
                <w:rFonts w:ascii="Times New Roman" w:hAnsi="Times New Roman" w:cs="Times New Roman"/>
                <w:sz w:val="20"/>
                <w:szCs w:val="20"/>
              </w:rPr>
            </w:pPr>
            <w:r>
              <w:rPr>
                <w:rFonts w:ascii="Times New Roman" w:eastAsia="Cambria" w:hAnsi="Times New Roman" w:cs="Times New Roman"/>
                <w:bCs/>
                <w:sz w:val="20"/>
                <w:szCs w:val="20"/>
              </w:rPr>
              <w:t>95%</w:t>
            </w:r>
          </w:p>
        </w:tc>
        <w:tc>
          <w:tcPr>
            <w:tcW w:w="229" w:type="pct"/>
            <w:vAlign w:val="center"/>
          </w:tcPr>
          <w:p w14:paraId="4D4F62C9" w14:textId="5AEFF1D6" w:rsidR="006B217B" w:rsidRPr="0017005D" w:rsidRDefault="00B62425" w:rsidP="009E1F02">
            <w:pPr>
              <w:spacing w:after="0" w:line="240" w:lineRule="auto"/>
              <w:jc w:val="center"/>
              <w:rPr>
                <w:rFonts w:ascii="Times New Roman" w:hAnsi="Times New Roman" w:cs="Times New Roman"/>
                <w:sz w:val="20"/>
                <w:szCs w:val="20"/>
              </w:rPr>
            </w:pPr>
            <w:r>
              <w:rPr>
                <w:rFonts w:ascii="Times New Roman" w:eastAsia="Cambria" w:hAnsi="Times New Roman" w:cs="Times New Roman"/>
                <w:bCs/>
                <w:sz w:val="20"/>
                <w:szCs w:val="20"/>
              </w:rPr>
              <w:t>95%</w:t>
            </w:r>
          </w:p>
        </w:tc>
        <w:tc>
          <w:tcPr>
            <w:tcW w:w="244" w:type="pct"/>
            <w:vAlign w:val="center"/>
          </w:tcPr>
          <w:p w14:paraId="798D9900" w14:textId="421D943B" w:rsidR="006B217B" w:rsidRPr="0017005D" w:rsidRDefault="00B62425" w:rsidP="009E1F02">
            <w:pPr>
              <w:pStyle w:val="Default"/>
              <w:jc w:val="center"/>
              <w:rPr>
                <w:rFonts w:ascii="Times New Roman" w:hAnsi="Times New Roman" w:cs="Times New Roman"/>
                <w:color w:val="auto"/>
                <w:sz w:val="22"/>
                <w:szCs w:val="22"/>
              </w:rPr>
            </w:pPr>
            <w:r>
              <w:rPr>
                <w:rFonts w:ascii="Times New Roman" w:eastAsia="Cambria" w:hAnsi="Times New Roman" w:cs="Times New Roman"/>
                <w:bCs/>
                <w:color w:val="auto"/>
                <w:sz w:val="22"/>
                <w:szCs w:val="22"/>
              </w:rPr>
              <w:t>95%</w:t>
            </w:r>
          </w:p>
        </w:tc>
        <w:tc>
          <w:tcPr>
            <w:tcW w:w="491" w:type="pct"/>
            <w:vAlign w:val="center"/>
          </w:tcPr>
          <w:p w14:paraId="483388FD" w14:textId="77777777" w:rsidR="006B217B" w:rsidRPr="0017005D" w:rsidRDefault="006B217B" w:rsidP="009E1F02">
            <w:pPr>
              <w:spacing w:after="0" w:line="240" w:lineRule="auto"/>
              <w:jc w:val="center"/>
              <w:rPr>
                <w:rFonts w:ascii="Times New Roman" w:hAnsi="Times New Roman" w:cs="Times New Roman"/>
              </w:rPr>
            </w:pPr>
            <w:r w:rsidRPr="0017005D">
              <w:rPr>
                <w:rFonts w:ascii="Times New Roman" w:eastAsia="Cambria" w:hAnsi="Times New Roman" w:cs="Times New Roman"/>
                <w:bCs/>
              </w:rPr>
              <w:t>GTC-CNLS</w:t>
            </w:r>
          </w:p>
        </w:tc>
        <w:tc>
          <w:tcPr>
            <w:tcW w:w="550" w:type="pct"/>
            <w:vAlign w:val="center"/>
          </w:tcPr>
          <w:p w14:paraId="7C1B32A4" w14:textId="77777777" w:rsidR="006B217B" w:rsidRPr="0017005D" w:rsidRDefault="006B217B" w:rsidP="009E1F02">
            <w:pPr>
              <w:pStyle w:val="Default"/>
              <w:rPr>
                <w:rFonts w:ascii="Times New Roman" w:hAnsi="Times New Roman" w:cs="Times New Roman"/>
                <w:color w:val="auto"/>
                <w:sz w:val="22"/>
                <w:szCs w:val="22"/>
              </w:rPr>
            </w:pPr>
          </w:p>
        </w:tc>
      </w:tr>
      <w:tr w:rsidR="006B217B" w:rsidRPr="0017005D" w14:paraId="035168BC" w14:textId="77777777" w:rsidTr="009E1F02">
        <w:trPr>
          <w:cantSplit/>
          <w:trHeight w:val="803"/>
          <w:jc w:val="center"/>
        </w:trPr>
        <w:tc>
          <w:tcPr>
            <w:tcW w:w="787" w:type="pct"/>
            <w:vMerge/>
          </w:tcPr>
          <w:p w14:paraId="5C04B4B7" w14:textId="77777777" w:rsidR="006B217B" w:rsidRPr="0017005D" w:rsidRDefault="006B217B" w:rsidP="009E1F02">
            <w:pPr>
              <w:spacing w:after="0" w:line="240" w:lineRule="auto"/>
              <w:jc w:val="center"/>
              <w:rPr>
                <w:rFonts w:ascii="Times New Roman" w:hAnsi="Times New Roman" w:cs="Times New Roman"/>
              </w:rPr>
            </w:pPr>
          </w:p>
        </w:tc>
        <w:tc>
          <w:tcPr>
            <w:tcW w:w="982" w:type="pct"/>
            <w:vMerge/>
          </w:tcPr>
          <w:p w14:paraId="3B95A8BF" w14:textId="77777777" w:rsidR="006B217B" w:rsidRPr="0017005D" w:rsidRDefault="006B217B" w:rsidP="009E1F02">
            <w:pPr>
              <w:spacing w:after="0" w:line="240" w:lineRule="auto"/>
              <w:rPr>
                <w:rFonts w:ascii="Times New Roman" w:hAnsi="Times New Roman" w:cs="Times New Roman"/>
              </w:rPr>
            </w:pPr>
          </w:p>
        </w:tc>
        <w:tc>
          <w:tcPr>
            <w:tcW w:w="798" w:type="pct"/>
          </w:tcPr>
          <w:p w14:paraId="7777802C" w14:textId="77777777" w:rsidR="006B217B" w:rsidRPr="0017005D" w:rsidRDefault="006B217B" w:rsidP="009E1F02">
            <w:pPr>
              <w:spacing w:after="0" w:line="240" w:lineRule="auto"/>
              <w:rPr>
                <w:rFonts w:ascii="Times New Roman" w:eastAsia="Cambria" w:hAnsi="Times New Roman" w:cs="Times New Roman"/>
                <w:bCs/>
              </w:rPr>
            </w:pPr>
            <w:r w:rsidRPr="0017005D">
              <w:rPr>
                <w:rFonts w:ascii="Times New Roman" w:eastAsia="Cambria" w:hAnsi="Times New Roman" w:cs="Times New Roman"/>
                <w:bCs/>
              </w:rPr>
              <w:t>Couverture vaccinale au RR1</w:t>
            </w:r>
          </w:p>
        </w:tc>
        <w:tc>
          <w:tcPr>
            <w:tcW w:w="396" w:type="pct"/>
            <w:vAlign w:val="center"/>
          </w:tcPr>
          <w:p w14:paraId="3E7D218E" w14:textId="77777777" w:rsidR="006B217B" w:rsidRPr="0017005D" w:rsidRDefault="006B217B" w:rsidP="009E1F02">
            <w:pPr>
              <w:pStyle w:val="Default"/>
              <w:jc w:val="center"/>
              <w:rPr>
                <w:rFonts w:ascii="Times New Roman" w:hAnsi="Times New Roman" w:cs="Times New Roman"/>
                <w:color w:val="auto"/>
                <w:sz w:val="22"/>
                <w:szCs w:val="22"/>
              </w:rPr>
            </w:pPr>
            <w:r w:rsidRPr="0017005D">
              <w:rPr>
                <w:rFonts w:ascii="Times New Roman" w:eastAsia="Cambria" w:hAnsi="Times New Roman" w:cs="Times New Roman"/>
                <w:bCs/>
                <w:color w:val="auto"/>
                <w:sz w:val="22"/>
                <w:szCs w:val="22"/>
              </w:rPr>
              <w:t>74% (2020)</w:t>
            </w:r>
          </w:p>
        </w:tc>
        <w:tc>
          <w:tcPr>
            <w:tcW w:w="294" w:type="pct"/>
            <w:vAlign w:val="center"/>
          </w:tcPr>
          <w:p w14:paraId="617D0AF1" w14:textId="77777777" w:rsidR="006B217B" w:rsidRPr="0017005D" w:rsidRDefault="006B217B" w:rsidP="009E1F02">
            <w:pPr>
              <w:spacing w:after="0" w:line="240" w:lineRule="auto"/>
              <w:jc w:val="center"/>
              <w:rPr>
                <w:rFonts w:ascii="Times New Roman" w:hAnsi="Times New Roman" w:cs="Times New Roman"/>
              </w:rPr>
            </w:pPr>
            <w:r w:rsidRPr="0017005D">
              <w:rPr>
                <w:rFonts w:ascii="Times New Roman" w:eastAsia="Cambria" w:hAnsi="Times New Roman" w:cs="Times New Roman"/>
                <w:bCs/>
              </w:rPr>
              <w:t>79%</w:t>
            </w:r>
          </w:p>
        </w:tc>
        <w:tc>
          <w:tcPr>
            <w:tcW w:w="229" w:type="pct"/>
            <w:vAlign w:val="center"/>
          </w:tcPr>
          <w:p w14:paraId="1519AEE6" w14:textId="77777777" w:rsidR="006B217B" w:rsidRPr="0017005D" w:rsidRDefault="006B217B" w:rsidP="009E1F02">
            <w:pPr>
              <w:spacing w:after="0" w:line="240" w:lineRule="auto"/>
              <w:jc w:val="center"/>
              <w:rPr>
                <w:rFonts w:ascii="Times New Roman" w:hAnsi="Times New Roman" w:cs="Times New Roman"/>
              </w:rPr>
            </w:pPr>
            <w:r w:rsidRPr="0017005D">
              <w:rPr>
                <w:rFonts w:ascii="Times New Roman" w:eastAsia="Cambria" w:hAnsi="Times New Roman" w:cs="Times New Roman"/>
                <w:bCs/>
              </w:rPr>
              <w:t>81%</w:t>
            </w:r>
          </w:p>
        </w:tc>
        <w:tc>
          <w:tcPr>
            <w:tcW w:w="229" w:type="pct"/>
            <w:vAlign w:val="center"/>
          </w:tcPr>
          <w:p w14:paraId="15575DE3" w14:textId="77777777" w:rsidR="006B217B" w:rsidRPr="0017005D" w:rsidRDefault="006B217B" w:rsidP="009E1F02">
            <w:pPr>
              <w:spacing w:after="0" w:line="240" w:lineRule="auto"/>
              <w:jc w:val="center"/>
              <w:rPr>
                <w:rFonts w:ascii="Times New Roman" w:hAnsi="Times New Roman" w:cs="Times New Roman"/>
              </w:rPr>
            </w:pPr>
            <w:r w:rsidRPr="0017005D">
              <w:rPr>
                <w:rFonts w:ascii="Times New Roman" w:eastAsia="Cambria" w:hAnsi="Times New Roman" w:cs="Times New Roman"/>
                <w:bCs/>
              </w:rPr>
              <w:t>83%</w:t>
            </w:r>
          </w:p>
        </w:tc>
        <w:tc>
          <w:tcPr>
            <w:tcW w:w="244" w:type="pct"/>
            <w:vAlign w:val="center"/>
          </w:tcPr>
          <w:p w14:paraId="53B98702" w14:textId="77777777" w:rsidR="006B217B" w:rsidRPr="0017005D" w:rsidRDefault="006B217B" w:rsidP="009E1F02">
            <w:pPr>
              <w:pStyle w:val="Default"/>
              <w:jc w:val="center"/>
              <w:rPr>
                <w:rFonts w:ascii="Times New Roman" w:hAnsi="Times New Roman" w:cs="Times New Roman"/>
                <w:color w:val="auto"/>
                <w:sz w:val="22"/>
                <w:szCs w:val="22"/>
              </w:rPr>
            </w:pPr>
            <w:r w:rsidRPr="0017005D">
              <w:rPr>
                <w:rFonts w:ascii="Times New Roman" w:eastAsia="Cambria" w:hAnsi="Times New Roman" w:cs="Times New Roman"/>
                <w:bCs/>
                <w:color w:val="auto"/>
                <w:sz w:val="22"/>
                <w:szCs w:val="22"/>
              </w:rPr>
              <w:t>85%</w:t>
            </w:r>
          </w:p>
        </w:tc>
        <w:tc>
          <w:tcPr>
            <w:tcW w:w="491" w:type="pct"/>
            <w:vAlign w:val="center"/>
          </w:tcPr>
          <w:p w14:paraId="0F7D44C0" w14:textId="77777777" w:rsidR="006B217B" w:rsidRPr="0017005D" w:rsidRDefault="006B217B" w:rsidP="009E1F02">
            <w:pPr>
              <w:spacing w:after="0" w:line="240" w:lineRule="auto"/>
              <w:jc w:val="center"/>
              <w:rPr>
                <w:rFonts w:ascii="Times New Roman" w:hAnsi="Times New Roman" w:cs="Times New Roman"/>
              </w:rPr>
            </w:pPr>
            <w:r w:rsidRPr="0017005D">
              <w:rPr>
                <w:rFonts w:ascii="Times New Roman" w:eastAsia="Cambria" w:hAnsi="Times New Roman" w:cs="Times New Roman"/>
                <w:bCs/>
              </w:rPr>
              <w:t>GTC-PEV</w:t>
            </w:r>
          </w:p>
        </w:tc>
        <w:tc>
          <w:tcPr>
            <w:tcW w:w="550" w:type="pct"/>
            <w:vAlign w:val="center"/>
          </w:tcPr>
          <w:p w14:paraId="53C3383D" w14:textId="77777777" w:rsidR="006B217B" w:rsidRPr="0017005D" w:rsidRDefault="006B217B" w:rsidP="009E1F02">
            <w:pPr>
              <w:pStyle w:val="Default"/>
              <w:rPr>
                <w:rFonts w:ascii="Times New Roman" w:hAnsi="Times New Roman" w:cs="Times New Roman"/>
                <w:color w:val="auto"/>
                <w:sz w:val="22"/>
                <w:szCs w:val="22"/>
              </w:rPr>
            </w:pPr>
          </w:p>
        </w:tc>
      </w:tr>
    </w:tbl>
    <w:p w14:paraId="652BAF57" w14:textId="77777777" w:rsidR="006B217B" w:rsidRPr="0017005D" w:rsidRDefault="006B217B" w:rsidP="006B217B">
      <w:pPr>
        <w:rPr>
          <w:rFonts w:ascii="Arial" w:hAnsi="Arial" w:cs="Arial"/>
          <w:sz w:val="24"/>
          <w:szCs w:val="24"/>
        </w:rPr>
      </w:pPr>
    </w:p>
    <w:p w14:paraId="3C7E997A" w14:textId="77777777" w:rsidR="00142E0F" w:rsidRDefault="00142E0F" w:rsidP="006B217B">
      <w:pPr>
        <w:jc w:val="both"/>
        <w:rPr>
          <w:rFonts w:ascii="Arial" w:hAnsi="Arial" w:cs="Arial"/>
          <w:b/>
          <w:sz w:val="24"/>
          <w:szCs w:val="24"/>
          <w:u w:val="single"/>
        </w:rPr>
        <w:sectPr w:rsidR="00142E0F" w:rsidSect="00CC64C0">
          <w:footerReference w:type="default" r:id="rId8"/>
          <w:pgSz w:w="11906" w:h="16838"/>
          <w:pgMar w:top="851" w:right="1418" w:bottom="851" w:left="1418" w:header="709" w:footer="709" w:gutter="0"/>
          <w:pgBorders w:display="firstPage" w:offsetFrom="page">
            <w:top w:val="christmasTree" w:sz="31" w:space="24" w:color="auto"/>
            <w:left w:val="christmasTree" w:sz="31" w:space="24" w:color="auto"/>
            <w:bottom w:val="christmasTree" w:sz="31" w:space="24" w:color="auto"/>
            <w:right w:val="christmasTree" w:sz="31" w:space="24" w:color="auto"/>
          </w:pgBorders>
          <w:cols w:space="708"/>
          <w:docGrid w:linePitch="360"/>
        </w:sectPr>
      </w:pPr>
    </w:p>
    <w:p w14:paraId="0C7A534C" w14:textId="32853CEA" w:rsidR="006B217B" w:rsidRPr="0017005D" w:rsidRDefault="006B217B" w:rsidP="006B217B">
      <w:pPr>
        <w:jc w:val="both"/>
        <w:rPr>
          <w:rFonts w:ascii="Arial" w:hAnsi="Arial" w:cs="Arial"/>
          <w:sz w:val="24"/>
          <w:szCs w:val="24"/>
        </w:rPr>
      </w:pPr>
      <w:r w:rsidRPr="0017005D">
        <w:rPr>
          <w:rFonts w:ascii="Arial" w:hAnsi="Arial" w:cs="Arial"/>
          <w:b/>
          <w:sz w:val="24"/>
          <w:szCs w:val="24"/>
          <w:u w:val="single"/>
        </w:rPr>
        <w:lastRenderedPageBreak/>
        <w:t>Déclinaison du programme 527 en actions</w:t>
      </w:r>
    </w:p>
    <w:tbl>
      <w:tblPr>
        <w:tblW w:w="50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72"/>
        <w:gridCol w:w="2874"/>
        <w:gridCol w:w="2281"/>
        <w:gridCol w:w="1235"/>
        <w:gridCol w:w="816"/>
        <w:gridCol w:w="816"/>
        <w:gridCol w:w="817"/>
        <w:gridCol w:w="821"/>
        <w:gridCol w:w="1594"/>
        <w:gridCol w:w="1463"/>
      </w:tblGrid>
      <w:tr w:rsidR="006B217B" w:rsidRPr="0017005D" w14:paraId="686D70F2" w14:textId="77777777" w:rsidTr="009E1F02">
        <w:trPr>
          <w:cantSplit/>
          <w:trHeight w:val="297"/>
          <w:tblHeader/>
          <w:jc w:val="center"/>
        </w:trPr>
        <w:tc>
          <w:tcPr>
            <w:tcW w:w="842" w:type="pct"/>
            <w:vMerge w:val="restart"/>
            <w:shd w:val="clear" w:color="auto" w:fill="DEEAF6" w:themeFill="accent1" w:themeFillTint="33"/>
            <w:vAlign w:val="center"/>
          </w:tcPr>
          <w:p w14:paraId="4BDA4F3E" w14:textId="77777777" w:rsidR="006B217B" w:rsidRPr="0017005D" w:rsidRDefault="006B217B" w:rsidP="009E1F02">
            <w:pPr>
              <w:spacing w:after="0" w:line="240" w:lineRule="auto"/>
              <w:jc w:val="center"/>
              <w:rPr>
                <w:rFonts w:ascii="Times New Roman" w:hAnsi="Times New Roman" w:cs="Times New Roman"/>
                <w:b/>
                <w:bCs/>
                <w:spacing w:val="-4"/>
              </w:rPr>
            </w:pPr>
            <w:r w:rsidRPr="0017005D">
              <w:rPr>
                <w:rFonts w:ascii="Times New Roman" w:hAnsi="Times New Roman" w:cs="Times New Roman"/>
                <w:b/>
                <w:bCs/>
                <w:spacing w:val="-4"/>
              </w:rPr>
              <w:t>Action</w:t>
            </w:r>
          </w:p>
        </w:tc>
        <w:tc>
          <w:tcPr>
            <w:tcW w:w="941" w:type="pct"/>
            <w:vMerge w:val="restart"/>
            <w:shd w:val="clear" w:color="auto" w:fill="DEEAF6" w:themeFill="accent1" w:themeFillTint="33"/>
            <w:vAlign w:val="center"/>
          </w:tcPr>
          <w:p w14:paraId="111EE60D" w14:textId="77777777" w:rsidR="006B217B" w:rsidRPr="0017005D" w:rsidRDefault="006B217B" w:rsidP="009E1F02">
            <w:pPr>
              <w:spacing w:after="0" w:line="240" w:lineRule="auto"/>
              <w:jc w:val="center"/>
              <w:rPr>
                <w:rFonts w:ascii="Times New Roman" w:hAnsi="Times New Roman" w:cs="Times New Roman"/>
                <w:b/>
                <w:bCs/>
                <w:spacing w:val="-4"/>
              </w:rPr>
            </w:pPr>
            <w:r w:rsidRPr="0017005D">
              <w:rPr>
                <w:rFonts w:ascii="Times New Roman" w:hAnsi="Times New Roman" w:cs="Times New Roman"/>
                <w:b/>
                <w:bCs/>
                <w:spacing w:val="-4"/>
              </w:rPr>
              <w:t>Objectifs</w:t>
            </w:r>
          </w:p>
        </w:tc>
        <w:tc>
          <w:tcPr>
            <w:tcW w:w="2223" w:type="pct"/>
            <w:gridSpan w:val="6"/>
            <w:shd w:val="clear" w:color="auto" w:fill="DEEAF6" w:themeFill="accent1" w:themeFillTint="33"/>
            <w:vAlign w:val="center"/>
          </w:tcPr>
          <w:p w14:paraId="696C431B" w14:textId="77777777" w:rsidR="006B217B" w:rsidRPr="0017005D" w:rsidRDefault="006B217B" w:rsidP="009E1F02">
            <w:pPr>
              <w:spacing w:after="0" w:line="240" w:lineRule="auto"/>
              <w:jc w:val="center"/>
              <w:rPr>
                <w:rFonts w:ascii="Times New Roman" w:hAnsi="Times New Roman" w:cs="Times New Roman"/>
              </w:rPr>
            </w:pPr>
            <w:r w:rsidRPr="0017005D">
              <w:rPr>
                <w:rFonts w:ascii="Times New Roman" w:hAnsi="Times New Roman" w:cs="Times New Roman"/>
                <w:b/>
                <w:bCs/>
                <w:spacing w:val="-4"/>
              </w:rPr>
              <w:t>Indicateurs</w:t>
            </w:r>
          </w:p>
        </w:tc>
        <w:tc>
          <w:tcPr>
            <w:tcW w:w="522" w:type="pct"/>
            <w:vMerge w:val="restart"/>
            <w:shd w:val="clear" w:color="auto" w:fill="DEEAF6" w:themeFill="accent1" w:themeFillTint="33"/>
            <w:vAlign w:val="center"/>
          </w:tcPr>
          <w:p w14:paraId="79576076" w14:textId="77777777" w:rsidR="006B217B" w:rsidRPr="0017005D" w:rsidRDefault="006B217B" w:rsidP="009E1F02">
            <w:pPr>
              <w:spacing w:after="0" w:line="240" w:lineRule="auto"/>
              <w:jc w:val="center"/>
              <w:rPr>
                <w:rFonts w:ascii="Times New Roman" w:hAnsi="Times New Roman" w:cs="Times New Roman"/>
                <w:b/>
                <w:bCs/>
                <w:spacing w:val="-4"/>
              </w:rPr>
            </w:pPr>
            <w:r w:rsidRPr="0017005D">
              <w:rPr>
                <w:rFonts w:ascii="Times New Roman" w:hAnsi="Times New Roman" w:cs="Times New Roman"/>
                <w:b/>
              </w:rPr>
              <w:t xml:space="preserve">Structure responsable de la mise en œuvre </w:t>
            </w:r>
          </w:p>
        </w:tc>
        <w:tc>
          <w:tcPr>
            <w:tcW w:w="473" w:type="pct"/>
            <w:vMerge w:val="restart"/>
            <w:shd w:val="clear" w:color="auto" w:fill="DEEAF6" w:themeFill="accent1" w:themeFillTint="33"/>
            <w:vAlign w:val="center"/>
          </w:tcPr>
          <w:p w14:paraId="281C8029" w14:textId="77777777" w:rsidR="006B217B" w:rsidRPr="0017005D" w:rsidRDefault="006B217B" w:rsidP="009E1F02">
            <w:pPr>
              <w:spacing w:after="0" w:line="240" w:lineRule="auto"/>
              <w:jc w:val="center"/>
              <w:rPr>
                <w:rFonts w:ascii="Times New Roman" w:hAnsi="Times New Roman" w:cs="Times New Roman"/>
                <w:b/>
              </w:rPr>
            </w:pPr>
            <w:r w:rsidRPr="0017005D">
              <w:rPr>
                <w:rFonts w:ascii="Times New Roman" w:hAnsi="Times New Roman" w:cs="Times New Roman"/>
                <w:b/>
              </w:rPr>
              <w:t>Observations</w:t>
            </w:r>
          </w:p>
        </w:tc>
      </w:tr>
      <w:tr w:rsidR="006B217B" w:rsidRPr="0017005D" w14:paraId="5024BA12" w14:textId="77777777" w:rsidTr="009E1F02">
        <w:trPr>
          <w:cantSplit/>
          <w:trHeight w:val="191"/>
          <w:tblHeader/>
          <w:jc w:val="center"/>
        </w:trPr>
        <w:tc>
          <w:tcPr>
            <w:tcW w:w="842" w:type="pct"/>
            <w:vMerge/>
            <w:shd w:val="clear" w:color="auto" w:fill="DEEAF6" w:themeFill="accent1" w:themeFillTint="33"/>
            <w:vAlign w:val="center"/>
          </w:tcPr>
          <w:p w14:paraId="4992DBC4" w14:textId="77777777" w:rsidR="006B217B" w:rsidRPr="0017005D" w:rsidRDefault="006B217B" w:rsidP="009E1F02">
            <w:pPr>
              <w:spacing w:after="0" w:line="240" w:lineRule="auto"/>
              <w:jc w:val="center"/>
              <w:rPr>
                <w:rFonts w:ascii="Arial" w:hAnsi="Arial" w:cs="Arial"/>
                <w:b/>
                <w:bCs/>
                <w:spacing w:val="-4"/>
              </w:rPr>
            </w:pPr>
          </w:p>
        </w:tc>
        <w:tc>
          <w:tcPr>
            <w:tcW w:w="941" w:type="pct"/>
            <w:vMerge/>
            <w:shd w:val="clear" w:color="auto" w:fill="DEEAF6" w:themeFill="accent1" w:themeFillTint="33"/>
            <w:vAlign w:val="center"/>
          </w:tcPr>
          <w:p w14:paraId="2205BE9A" w14:textId="77777777" w:rsidR="006B217B" w:rsidRPr="0017005D" w:rsidRDefault="006B217B" w:rsidP="009E1F02">
            <w:pPr>
              <w:spacing w:after="0" w:line="240" w:lineRule="auto"/>
              <w:jc w:val="center"/>
              <w:rPr>
                <w:rFonts w:ascii="Arial" w:hAnsi="Arial" w:cs="Arial"/>
                <w:b/>
                <w:bCs/>
                <w:spacing w:val="-4"/>
              </w:rPr>
            </w:pPr>
          </w:p>
        </w:tc>
        <w:tc>
          <w:tcPr>
            <w:tcW w:w="747" w:type="pct"/>
            <w:vMerge w:val="restart"/>
            <w:shd w:val="clear" w:color="auto" w:fill="DEEAF6" w:themeFill="accent1" w:themeFillTint="33"/>
            <w:vAlign w:val="center"/>
          </w:tcPr>
          <w:p w14:paraId="516DEFF6" w14:textId="77777777" w:rsidR="006B217B" w:rsidRPr="0017005D" w:rsidRDefault="006B217B" w:rsidP="009E1F02">
            <w:pPr>
              <w:spacing w:after="0" w:line="240" w:lineRule="auto"/>
              <w:jc w:val="center"/>
              <w:rPr>
                <w:rFonts w:ascii="Times New Roman" w:hAnsi="Times New Roman" w:cs="Times New Roman"/>
                <w:b/>
              </w:rPr>
            </w:pPr>
            <w:r w:rsidRPr="0017005D">
              <w:rPr>
                <w:rFonts w:ascii="Times New Roman" w:hAnsi="Times New Roman" w:cs="Times New Roman"/>
                <w:b/>
              </w:rPr>
              <w:t>Libellé</w:t>
            </w:r>
          </w:p>
        </w:tc>
        <w:tc>
          <w:tcPr>
            <w:tcW w:w="405" w:type="pct"/>
            <w:vMerge w:val="restart"/>
            <w:shd w:val="clear" w:color="auto" w:fill="DEEAF6" w:themeFill="accent1" w:themeFillTint="33"/>
            <w:vAlign w:val="center"/>
          </w:tcPr>
          <w:p w14:paraId="019B9E4B" w14:textId="77777777" w:rsidR="006B217B" w:rsidRPr="0017005D" w:rsidRDefault="006B217B" w:rsidP="009E1F02">
            <w:pPr>
              <w:spacing w:after="0" w:line="240" w:lineRule="auto"/>
              <w:jc w:val="center"/>
              <w:rPr>
                <w:rFonts w:ascii="Times New Roman" w:hAnsi="Times New Roman" w:cs="Times New Roman"/>
                <w:b/>
              </w:rPr>
            </w:pPr>
            <w:r w:rsidRPr="0017005D">
              <w:rPr>
                <w:rFonts w:ascii="Times New Roman" w:hAnsi="Times New Roman" w:cs="Times New Roman"/>
                <w:b/>
              </w:rPr>
              <w:t>Baseline (année)</w:t>
            </w:r>
          </w:p>
        </w:tc>
        <w:tc>
          <w:tcPr>
            <w:tcW w:w="1071" w:type="pct"/>
            <w:gridSpan w:val="4"/>
            <w:shd w:val="clear" w:color="auto" w:fill="DEEAF6" w:themeFill="accent1" w:themeFillTint="33"/>
            <w:vAlign w:val="center"/>
          </w:tcPr>
          <w:p w14:paraId="4A144244" w14:textId="77777777" w:rsidR="006B217B" w:rsidRPr="0017005D" w:rsidRDefault="006B217B" w:rsidP="009E1F02">
            <w:pPr>
              <w:spacing w:after="0" w:line="240" w:lineRule="auto"/>
              <w:jc w:val="center"/>
              <w:rPr>
                <w:rFonts w:ascii="Times New Roman" w:hAnsi="Times New Roman" w:cs="Times New Roman"/>
                <w:b/>
              </w:rPr>
            </w:pPr>
            <w:r w:rsidRPr="0017005D">
              <w:rPr>
                <w:rFonts w:ascii="Times New Roman" w:hAnsi="Times New Roman" w:cs="Times New Roman"/>
                <w:b/>
              </w:rPr>
              <w:t>Cibles triennales</w:t>
            </w:r>
          </w:p>
        </w:tc>
        <w:tc>
          <w:tcPr>
            <w:tcW w:w="522" w:type="pct"/>
            <w:vMerge/>
            <w:shd w:val="clear" w:color="auto" w:fill="DEEAF6" w:themeFill="accent1" w:themeFillTint="33"/>
            <w:vAlign w:val="center"/>
          </w:tcPr>
          <w:p w14:paraId="063F0C31" w14:textId="77777777" w:rsidR="006B217B" w:rsidRPr="0017005D" w:rsidRDefault="006B217B" w:rsidP="009E1F02">
            <w:pPr>
              <w:spacing w:after="0" w:line="240" w:lineRule="auto"/>
              <w:jc w:val="center"/>
              <w:rPr>
                <w:rFonts w:ascii="Arial" w:hAnsi="Arial" w:cs="Arial"/>
                <w:b/>
              </w:rPr>
            </w:pPr>
          </w:p>
        </w:tc>
        <w:tc>
          <w:tcPr>
            <w:tcW w:w="473" w:type="pct"/>
            <w:vMerge/>
            <w:shd w:val="clear" w:color="auto" w:fill="DEEAF6" w:themeFill="accent1" w:themeFillTint="33"/>
            <w:vAlign w:val="center"/>
          </w:tcPr>
          <w:p w14:paraId="3BC35871" w14:textId="77777777" w:rsidR="006B217B" w:rsidRPr="0017005D" w:rsidRDefault="006B217B" w:rsidP="009E1F02">
            <w:pPr>
              <w:spacing w:after="0" w:line="240" w:lineRule="auto"/>
              <w:jc w:val="center"/>
              <w:rPr>
                <w:rFonts w:ascii="Arial" w:hAnsi="Arial" w:cs="Arial"/>
                <w:b/>
              </w:rPr>
            </w:pPr>
          </w:p>
        </w:tc>
      </w:tr>
      <w:tr w:rsidR="006B217B" w:rsidRPr="0017005D" w14:paraId="6FE01695" w14:textId="77777777" w:rsidTr="009E1F02">
        <w:trPr>
          <w:cantSplit/>
          <w:trHeight w:val="213"/>
          <w:tblHeader/>
          <w:jc w:val="center"/>
        </w:trPr>
        <w:tc>
          <w:tcPr>
            <w:tcW w:w="842" w:type="pct"/>
            <w:vMerge/>
            <w:shd w:val="clear" w:color="auto" w:fill="DEEAF6" w:themeFill="accent1" w:themeFillTint="33"/>
            <w:vAlign w:val="center"/>
          </w:tcPr>
          <w:p w14:paraId="2C032845" w14:textId="77777777" w:rsidR="006B217B" w:rsidRPr="0017005D" w:rsidRDefault="006B217B" w:rsidP="009E1F02">
            <w:pPr>
              <w:spacing w:after="0" w:line="240" w:lineRule="auto"/>
              <w:jc w:val="center"/>
              <w:rPr>
                <w:rFonts w:ascii="Arial" w:hAnsi="Arial" w:cs="Arial"/>
                <w:b/>
                <w:bCs/>
                <w:spacing w:val="-4"/>
              </w:rPr>
            </w:pPr>
          </w:p>
        </w:tc>
        <w:tc>
          <w:tcPr>
            <w:tcW w:w="941" w:type="pct"/>
            <w:vMerge/>
            <w:shd w:val="clear" w:color="auto" w:fill="DEEAF6" w:themeFill="accent1" w:themeFillTint="33"/>
            <w:vAlign w:val="center"/>
          </w:tcPr>
          <w:p w14:paraId="102CAFD8" w14:textId="77777777" w:rsidR="006B217B" w:rsidRPr="0017005D" w:rsidRDefault="006B217B" w:rsidP="009E1F02">
            <w:pPr>
              <w:spacing w:after="0" w:line="240" w:lineRule="auto"/>
              <w:jc w:val="center"/>
              <w:rPr>
                <w:rFonts w:ascii="Arial" w:hAnsi="Arial" w:cs="Arial"/>
                <w:b/>
                <w:bCs/>
                <w:spacing w:val="-4"/>
              </w:rPr>
            </w:pPr>
          </w:p>
        </w:tc>
        <w:tc>
          <w:tcPr>
            <w:tcW w:w="747" w:type="pct"/>
            <w:vMerge/>
            <w:shd w:val="clear" w:color="auto" w:fill="DEEAF6" w:themeFill="accent1" w:themeFillTint="33"/>
            <w:vAlign w:val="center"/>
          </w:tcPr>
          <w:p w14:paraId="1D629D9B" w14:textId="77777777" w:rsidR="006B217B" w:rsidRPr="0017005D" w:rsidRDefault="006B217B" w:rsidP="009E1F02">
            <w:pPr>
              <w:spacing w:after="0" w:line="240" w:lineRule="auto"/>
              <w:jc w:val="center"/>
              <w:rPr>
                <w:rFonts w:ascii="Times New Roman" w:hAnsi="Times New Roman" w:cs="Times New Roman"/>
                <w:b/>
                <w:bCs/>
                <w:spacing w:val="-4"/>
              </w:rPr>
            </w:pPr>
          </w:p>
        </w:tc>
        <w:tc>
          <w:tcPr>
            <w:tcW w:w="405" w:type="pct"/>
            <w:vMerge/>
            <w:shd w:val="clear" w:color="auto" w:fill="DEEAF6" w:themeFill="accent1" w:themeFillTint="33"/>
            <w:vAlign w:val="center"/>
          </w:tcPr>
          <w:p w14:paraId="6B44F642" w14:textId="77777777" w:rsidR="006B217B" w:rsidRPr="0017005D" w:rsidRDefault="006B217B" w:rsidP="009E1F02">
            <w:pPr>
              <w:spacing w:after="0" w:line="240" w:lineRule="auto"/>
              <w:jc w:val="center"/>
              <w:rPr>
                <w:rFonts w:ascii="Times New Roman" w:hAnsi="Times New Roman" w:cs="Times New Roman"/>
                <w:b/>
                <w:bCs/>
                <w:spacing w:val="-4"/>
              </w:rPr>
            </w:pPr>
          </w:p>
        </w:tc>
        <w:tc>
          <w:tcPr>
            <w:tcW w:w="268" w:type="pct"/>
            <w:shd w:val="clear" w:color="auto" w:fill="DEEAF6" w:themeFill="accent1" w:themeFillTint="33"/>
            <w:vAlign w:val="center"/>
          </w:tcPr>
          <w:p w14:paraId="4FA82F99" w14:textId="77777777" w:rsidR="006B217B" w:rsidRPr="0017005D" w:rsidRDefault="006B217B" w:rsidP="009E1F02">
            <w:pPr>
              <w:spacing w:after="0" w:line="240" w:lineRule="auto"/>
              <w:jc w:val="center"/>
              <w:rPr>
                <w:rFonts w:ascii="Times New Roman" w:hAnsi="Times New Roman" w:cs="Times New Roman"/>
                <w:b/>
              </w:rPr>
            </w:pPr>
            <w:r w:rsidRPr="0017005D">
              <w:rPr>
                <w:rFonts w:ascii="Times New Roman" w:hAnsi="Times New Roman" w:cs="Times New Roman"/>
                <w:b/>
              </w:rPr>
              <w:t>2022</w:t>
            </w:r>
          </w:p>
        </w:tc>
        <w:tc>
          <w:tcPr>
            <w:tcW w:w="268" w:type="pct"/>
            <w:shd w:val="clear" w:color="auto" w:fill="DEEAF6" w:themeFill="accent1" w:themeFillTint="33"/>
            <w:vAlign w:val="center"/>
          </w:tcPr>
          <w:p w14:paraId="0236D089" w14:textId="77777777" w:rsidR="006B217B" w:rsidRPr="0017005D" w:rsidRDefault="006B217B" w:rsidP="009E1F02">
            <w:pPr>
              <w:spacing w:after="0" w:line="240" w:lineRule="auto"/>
              <w:jc w:val="center"/>
              <w:rPr>
                <w:rFonts w:ascii="Times New Roman" w:hAnsi="Times New Roman" w:cs="Times New Roman"/>
                <w:b/>
              </w:rPr>
            </w:pPr>
            <w:r w:rsidRPr="0017005D">
              <w:rPr>
                <w:rFonts w:ascii="Times New Roman" w:hAnsi="Times New Roman" w:cs="Times New Roman"/>
                <w:b/>
              </w:rPr>
              <w:t>2024</w:t>
            </w:r>
          </w:p>
        </w:tc>
        <w:tc>
          <w:tcPr>
            <w:tcW w:w="268" w:type="pct"/>
            <w:shd w:val="clear" w:color="auto" w:fill="DEEAF6" w:themeFill="accent1" w:themeFillTint="33"/>
            <w:vAlign w:val="center"/>
          </w:tcPr>
          <w:p w14:paraId="0BEAC3FB" w14:textId="77777777" w:rsidR="006B217B" w:rsidRPr="0017005D" w:rsidRDefault="006B217B" w:rsidP="009E1F02">
            <w:pPr>
              <w:spacing w:after="0" w:line="240" w:lineRule="auto"/>
              <w:jc w:val="center"/>
              <w:rPr>
                <w:rFonts w:ascii="Times New Roman" w:hAnsi="Times New Roman" w:cs="Times New Roman"/>
                <w:b/>
              </w:rPr>
            </w:pPr>
            <w:r w:rsidRPr="0017005D">
              <w:rPr>
                <w:rFonts w:ascii="Times New Roman" w:hAnsi="Times New Roman" w:cs="Times New Roman"/>
                <w:b/>
              </w:rPr>
              <w:t>2027</w:t>
            </w:r>
          </w:p>
        </w:tc>
        <w:tc>
          <w:tcPr>
            <w:tcW w:w="269" w:type="pct"/>
            <w:shd w:val="clear" w:color="auto" w:fill="DEEAF6" w:themeFill="accent1" w:themeFillTint="33"/>
            <w:vAlign w:val="center"/>
          </w:tcPr>
          <w:p w14:paraId="486D2E1B" w14:textId="77777777" w:rsidR="006B217B" w:rsidRPr="0017005D" w:rsidRDefault="006B217B" w:rsidP="009E1F02">
            <w:pPr>
              <w:spacing w:after="0" w:line="240" w:lineRule="auto"/>
              <w:jc w:val="center"/>
              <w:rPr>
                <w:rFonts w:ascii="Times New Roman" w:hAnsi="Times New Roman" w:cs="Times New Roman"/>
                <w:b/>
              </w:rPr>
            </w:pPr>
            <w:r w:rsidRPr="0017005D">
              <w:rPr>
                <w:rFonts w:ascii="Times New Roman" w:hAnsi="Times New Roman" w:cs="Times New Roman"/>
                <w:b/>
              </w:rPr>
              <w:t>2030</w:t>
            </w:r>
          </w:p>
        </w:tc>
        <w:tc>
          <w:tcPr>
            <w:tcW w:w="522" w:type="pct"/>
            <w:vMerge/>
            <w:shd w:val="clear" w:color="auto" w:fill="DEEAF6" w:themeFill="accent1" w:themeFillTint="33"/>
            <w:vAlign w:val="center"/>
          </w:tcPr>
          <w:p w14:paraId="1F8E9BF1" w14:textId="77777777" w:rsidR="006B217B" w:rsidRPr="0017005D" w:rsidRDefault="006B217B" w:rsidP="009E1F02">
            <w:pPr>
              <w:spacing w:after="0" w:line="240" w:lineRule="auto"/>
              <w:jc w:val="center"/>
              <w:rPr>
                <w:rFonts w:ascii="Arial" w:hAnsi="Arial" w:cs="Arial"/>
                <w:b/>
                <w:bCs/>
                <w:spacing w:val="-4"/>
              </w:rPr>
            </w:pPr>
          </w:p>
        </w:tc>
        <w:tc>
          <w:tcPr>
            <w:tcW w:w="473" w:type="pct"/>
            <w:vMerge/>
            <w:shd w:val="clear" w:color="auto" w:fill="DEEAF6" w:themeFill="accent1" w:themeFillTint="33"/>
            <w:vAlign w:val="center"/>
          </w:tcPr>
          <w:p w14:paraId="3D012473" w14:textId="77777777" w:rsidR="006B217B" w:rsidRPr="0017005D" w:rsidRDefault="006B217B" w:rsidP="009E1F02">
            <w:pPr>
              <w:spacing w:after="0" w:line="240" w:lineRule="auto"/>
              <w:jc w:val="center"/>
              <w:rPr>
                <w:rFonts w:ascii="Arial" w:hAnsi="Arial" w:cs="Arial"/>
                <w:b/>
                <w:bCs/>
                <w:spacing w:val="-4"/>
              </w:rPr>
            </w:pPr>
          </w:p>
        </w:tc>
      </w:tr>
      <w:tr w:rsidR="006B217B" w:rsidRPr="0017005D" w14:paraId="3C7B878A" w14:textId="77777777" w:rsidTr="009E1F02">
        <w:trPr>
          <w:cantSplit/>
          <w:trHeight w:val="570"/>
          <w:jc w:val="center"/>
        </w:trPr>
        <w:tc>
          <w:tcPr>
            <w:tcW w:w="842" w:type="pct"/>
            <w:vAlign w:val="center"/>
          </w:tcPr>
          <w:p w14:paraId="02CF44EC" w14:textId="77777777" w:rsidR="006B217B" w:rsidRPr="0017005D" w:rsidRDefault="006B217B" w:rsidP="009E1F02">
            <w:pPr>
              <w:tabs>
                <w:tab w:val="left" w:pos="2966"/>
              </w:tabs>
              <w:spacing w:before="120" w:after="120" w:line="276" w:lineRule="auto"/>
              <w:jc w:val="both"/>
              <w:rPr>
                <w:rFonts w:ascii="Times New Roman" w:hAnsi="Times New Roman" w:cs="Times New Roman"/>
                <w:b/>
              </w:rPr>
            </w:pPr>
            <w:r w:rsidRPr="0017005D">
              <w:rPr>
                <w:rFonts w:ascii="Times New Roman" w:hAnsi="Times New Roman" w:cs="Times New Roman"/>
                <w:b/>
                <w:u w:val="single"/>
              </w:rPr>
              <w:t>Action 1</w:t>
            </w:r>
            <w:r w:rsidRPr="0017005D">
              <w:rPr>
                <w:rFonts w:ascii="Times New Roman" w:hAnsi="Times New Roman" w:cs="Times New Roman"/>
                <w:b/>
              </w:rPr>
              <w:t> : Prévention des maladies transmissibles </w:t>
            </w:r>
          </w:p>
          <w:p w14:paraId="6493CFB3" w14:textId="77777777" w:rsidR="006B217B" w:rsidRPr="0017005D" w:rsidRDefault="006B217B" w:rsidP="009E1F02">
            <w:pPr>
              <w:spacing w:after="0" w:line="240" w:lineRule="auto"/>
              <w:rPr>
                <w:rFonts w:ascii="Times New Roman" w:hAnsi="Times New Roman" w:cs="Times New Roman"/>
                <w:spacing w:val="-4"/>
              </w:rPr>
            </w:pPr>
          </w:p>
        </w:tc>
        <w:tc>
          <w:tcPr>
            <w:tcW w:w="941" w:type="pct"/>
            <w:vAlign w:val="center"/>
          </w:tcPr>
          <w:p w14:paraId="1593E830" w14:textId="77777777" w:rsidR="006B217B" w:rsidRPr="0017005D" w:rsidRDefault="006B217B" w:rsidP="009E1F02">
            <w:pPr>
              <w:contextualSpacing/>
              <w:rPr>
                <w:rFonts w:ascii="Times New Roman" w:hAnsi="Times New Roman" w:cs="Times New Roman"/>
              </w:rPr>
            </w:pPr>
            <w:r w:rsidRPr="0017005D">
              <w:rPr>
                <w:rFonts w:ascii="Times New Roman" w:hAnsi="Times New Roman" w:cs="Times New Roman"/>
              </w:rPr>
              <w:t>D’ici 2030 réduire d’au moins 30% l’incidence/prévalence des principales maladies transmissibles (VIH, paludisme et tuberculose) et éliminer certaines MTN (filariose lymphatique et THA)</w:t>
            </w:r>
          </w:p>
        </w:tc>
        <w:tc>
          <w:tcPr>
            <w:tcW w:w="747" w:type="pct"/>
            <w:vAlign w:val="center"/>
          </w:tcPr>
          <w:p w14:paraId="663F41F7" w14:textId="77777777" w:rsidR="006B217B" w:rsidRPr="0017005D" w:rsidRDefault="006B217B" w:rsidP="009E1F02">
            <w:pPr>
              <w:spacing w:line="256" w:lineRule="auto"/>
              <w:rPr>
                <w:rFonts w:ascii="Times New Roman" w:eastAsia="Tw Cen MT" w:hAnsi="Times New Roman" w:cs="Times New Roman"/>
                <w:lang w:eastAsia="fr-FR"/>
              </w:rPr>
            </w:pPr>
            <w:r w:rsidRPr="0017005D">
              <w:rPr>
                <w:rFonts w:ascii="Times New Roman" w:eastAsia="Tw Cen MT" w:hAnsi="Times New Roman" w:cs="Times New Roman"/>
                <w:lang w:eastAsia="fr-FR"/>
              </w:rPr>
              <w:t>Pourcentage des patients ayant terminés avec succès leur traitement de la tuberculose</w:t>
            </w:r>
          </w:p>
          <w:p w14:paraId="23D29A57" w14:textId="77777777" w:rsidR="006B217B" w:rsidRPr="0017005D" w:rsidRDefault="006B217B" w:rsidP="009E1F02">
            <w:pPr>
              <w:spacing w:line="256" w:lineRule="auto"/>
              <w:rPr>
                <w:rFonts w:ascii="Times New Roman" w:hAnsi="Times New Roman" w:cs="Times New Roman"/>
              </w:rPr>
            </w:pPr>
          </w:p>
        </w:tc>
        <w:tc>
          <w:tcPr>
            <w:tcW w:w="405" w:type="pct"/>
            <w:vAlign w:val="center"/>
          </w:tcPr>
          <w:p w14:paraId="6177CDE0" w14:textId="77777777" w:rsidR="006B217B" w:rsidRPr="0017005D" w:rsidRDefault="006B217B" w:rsidP="009E1F02">
            <w:pPr>
              <w:spacing w:after="0" w:line="240" w:lineRule="auto"/>
              <w:jc w:val="center"/>
              <w:rPr>
                <w:rFonts w:ascii="Times New Roman" w:eastAsia="Tw Cen MT" w:hAnsi="Times New Roman" w:cs="Times New Roman"/>
                <w:lang w:eastAsia="fr-FR"/>
              </w:rPr>
            </w:pPr>
            <w:r w:rsidRPr="0017005D">
              <w:rPr>
                <w:rFonts w:ascii="Times New Roman" w:eastAsia="Tw Cen MT" w:hAnsi="Times New Roman" w:cs="Times New Roman"/>
                <w:lang w:eastAsia="fr-FR"/>
              </w:rPr>
              <w:t>87%</w:t>
            </w:r>
          </w:p>
          <w:p w14:paraId="4C21F526" w14:textId="77777777" w:rsidR="006B217B" w:rsidRPr="0017005D" w:rsidRDefault="006B217B" w:rsidP="009E1F02">
            <w:pPr>
              <w:contextualSpacing/>
              <w:jc w:val="center"/>
              <w:rPr>
                <w:rFonts w:ascii="Times New Roman" w:eastAsia="Times New Roman" w:hAnsi="Times New Roman" w:cs="Times New Roman"/>
                <w:lang w:eastAsia="fr-FR"/>
              </w:rPr>
            </w:pPr>
            <w:r w:rsidRPr="0017005D">
              <w:rPr>
                <w:rFonts w:ascii="Times New Roman" w:eastAsia="Tw Cen MT" w:hAnsi="Times New Roman" w:cs="Times New Roman"/>
                <w:lang w:eastAsia="fr-FR"/>
              </w:rPr>
              <w:t>(2019)</w:t>
            </w:r>
          </w:p>
        </w:tc>
        <w:tc>
          <w:tcPr>
            <w:tcW w:w="268" w:type="pct"/>
            <w:vAlign w:val="center"/>
          </w:tcPr>
          <w:p w14:paraId="4DC6866D" w14:textId="77777777" w:rsidR="006B217B" w:rsidRPr="0017005D" w:rsidRDefault="006B217B" w:rsidP="009E1F02">
            <w:pPr>
              <w:contextualSpacing/>
              <w:rPr>
                <w:rFonts w:ascii="Times New Roman" w:hAnsi="Times New Roman" w:cs="Times New Roman"/>
              </w:rPr>
            </w:pPr>
            <w:r w:rsidRPr="0017005D">
              <w:rPr>
                <w:rFonts w:ascii="Times New Roman" w:eastAsia="Tw Cen MT" w:hAnsi="Times New Roman" w:cs="Times New Roman"/>
                <w:lang w:eastAsia="fr-FR"/>
              </w:rPr>
              <w:t>90%</w:t>
            </w:r>
          </w:p>
        </w:tc>
        <w:tc>
          <w:tcPr>
            <w:tcW w:w="268" w:type="pct"/>
            <w:vAlign w:val="center"/>
          </w:tcPr>
          <w:p w14:paraId="541FD259" w14:textId="77777777" w:rsidR="006B217B" w:rsidRPr="0017005D" w:rsidRDefault="006B217B" w:rsidP="009E1F02">
            <w:pPr>
              <w:contextualSpacing/>
              <w:rPr>
                <w:rFonts w:ascii="Times New Roman" w:hAnsi="Times New Roman" w:cs="Times New Roman"/>
              </w:rPr>
            </w:pPr>
            <w:r w:rsidRPr="0017005D">
              <w:rPr>
                <w:rFonts w:ascii="Times New Roman" w:eastAsia="Tw Cen MT" w:hAnsi="Times New Roman" w:cs="Times New Roman"/>
                <w:lang w:eastAsia="fr-FR"/>
              </w:rPr>
              <w:t>90%</w:t>
            </w:r>
          </w:p>
        </w:tc>
        <w:tc>
          <w:tcPr>
            <w:tcW w:w="268" w:type="pct"/>
            <w:vAlign w:val="center"/>
          </w:tcPr>
          <w:p w14:paraId="63D5767F" w14:textId="77777777" w:rsidR="006B217B" w:rsidRPr="0017005D" w:rsidRDefault="006B217B" w:rsidP="009E1F02">
            <w:pPr>
              <w:contextualSpacing/>
              <w:rPr>
                <w:rFonts w:ascii="Times New Roman" w:hAnsi="Times New Roman" w:cs="Times New Roman"/>
              </w:rPr>
            </w:pPr>
            <w:r w:rsidRPr="0017005D">
              <w:rPr>
                <w:rFonts w:ascii="Times New Roman" w:eastAsia="Tw Cen MT" w:hAnsi="Times New Roman" w:cs="Times New Roman"/>
                <w:lang w:eastAsia="fr-FR"/>
              </w:rPr>
              <w:t>90%</w:t>
            </w:r>
          </w:p>
        </w:tc>
        <w:tc>
          <w:tcPr>
            <w:tcW w:w="269" w:type="pct"/>
            <w:vAlign w:val="center"/>
          </w:tcPr>
          <w:p w14:paraId="0F2FE1FF" w14:textId="77777777" w:rsidR="006B217B" w:rsidRPr="0017005D" w:rsidRDefault="006B217B" w:rsidP="009E1F02">
            <w:pPr>
              <w:contextualSpacing/>
              <w:rPr>
                <w:rFonts w:ascii="Times New Roman" w:hAnsi="Times New Roman" w:cs="Times New Roman"/>
              </w:rPr>
            </w:pPr>
            <w:r w:rsidRPr="0017005D">
              <w:rPr>
                <w:rFonts w:ascii="Times New Roman" w:eastAsia="Tw Cen MT" w:hAnsi="Times New Roman" w:cs="Times New Roman"/>
                <w:lang w:eastAsia="fr-FR"/>
              </w:rPr>
              <w:t>90%</w:t>
            </w:r>
          </w:p>
        </w:tc>
        <w:tc>
          <w:tcPr>
            <w:tcW w:w="522" w:type="pct"/>
            <w:vAlign w:val="center"/>
          </w:tcPr>
          <w:p w14:paraId="3AFDB0C7" w14:textId="77777777" w:rsidR="006B217B" w:rsidRPr="0017005D" w:rsidRDefault="006B217B" w:rsidP="009E1F02">
            <w:pPr>
              <w:jc w:val="center"/>
              <w:rPr>
                <w:rFonts w:ascii="Times New Roman" w:hAnsi="Times New Roman" w:cs="Times New Roman"/>
              </w:rPr>
            </w:pPr>
            <w:r w:rsidRPr="0017005D">
              <w:rPr>
                <w:rFonts w:ascii="Times New Roman" w:eastAsia="Tw Cen MT" w:hAnsi="Times New Roman" w:cs="Times New Roman"/>
                <w:lang w:eastAsia="fr-FR"/>
              </w:rPr>
              <w:t>PNL TB</w:t>
            </w:r>
          </w:p>
        </w:tc>
        <w:tc>
          <w:tcPr>
            <w:tcW w:w="473" w:type="pct"/>
            <w:vAlign w:val="center"/>
          </w:tcPr>
          <w:p w14:paraId="3173A486" w14:textId="77777777" w:rsidR="006B217B" w:rsidRPr="0017005D" w:rsidRDefault="006B217B" w:rsidP="009E1F02">
            <w:pPr>
              <w:jc w:val="center"/>
              <w:rPr>
                <w:rFonts w:ascii="Times New Roman" w:hAnsi="Times New Roman" w:cs="Times New Roman"/>
              </w:rPr>
            </w:pPr>
          </w:p>
        </w:tc>
      </w:tr>
      <w:tr w:rsidR="006B217B" w:rsidRPr="0017005D" w14:paraId="6BAEDCFC" w14:textId="77777777" w:rsidTr="009E1F02">
        <w:trPr>
          <w:cantSplit/>
          <w:trHeight w:val="499"/>
          <w:jc w:val="center"/>
        </w:trPr>
        <w:tc>
          <w:tcPr>
            <w:tcW w:w="842" w:type="pct"/>
            <w:vAlign w:val="center"/>
          </w:tcPr>
          <w:p w14:paraId="6A0B9152" w14:textId="77777777" w:rsidR="006B217B" w:rsidRPr="0017005D" w:rsidRDefault="006B217B" w:rsidP="009E1F02">
            <w:pPr>
              <w:tabs>
                <w:tab w:val="left" w:pos="2966"/>
              </w:tabs>
              <w:spacing w:before="120" w:after="120" w:line="276" w:lineRule="auto"/>
              <w:jc w:val="both"/>
              <w:rPr>
                <w:rFonts w:ascii="Times New Roman" w:hAnsi="Times New Roman" w:cs="Times New Roman"/>
                <w:b/>
              </w:rPr>
            </w:pPr>
            <w:r w:rsidRPr="0017005D">
              <w:rPr>
                <w:rFonts w:ascii="Times New Roman" w:hAnsi="Times New Roman" w:cs="Times New Roman"/>
                <w:b/>
                <w:u w:val="single"/>
              </w:rPr>
              <w:t>Action 2</w:t>
            </w:r>
            <w:r w:rsidRPr="0017005D">
              <w:rPr>
                <w:rFonts w:ascii="Times New Roman" w:hAnsi="Times New Roman" w:cs="Times New Roman"/>
                <w:b/>
              </w:rPr>
              <w:t xml:space="preserve"> : Surveillance et réponse aux maladies à potentiel épidémique, aux zoonoses et évènements de santé publique </w:t>
            </w:r>
          </w:p>
          <w:p w14:paraId="58D2EEF9" w14:textId="77777777" w:rsidR="006B217B" w:rsidRPr="0017005D" w:rsidRDefault="006B217B" w:rsidP="009E1F02">
            <w:pPr>
              <w:autoSpaceDE w:val="0"/>
              <w:autoSpaceDN w:val="0"/>
              <w:adjustRightInd w:val="0"/>
              <w:spacing w:after="0"/>
              <w:rPr>
                <w:rFonts w:ascii="Times New Roman" w:hAnsi="Times New Roman" w:cs="Times New Roman"/>
                <w:b/>
              </w:rPr>
            </w:pPr>
          </w:p>
        </w:tc>
        <w:tc>
          <w:tcPr>
            <w:tcW w:w="941" w:type="pct"/>
            <w:vAlign w:val="center"/>
          </w:tcPr>
          <w:p w14:paraId="2F26ADC9" w14:textId="77777777" w:rsidR="006B217B" w:rsidRPr="0017005D" w:rsidRDefault="006B217B" w:rsidP="009E1F02">
            <w:pPr>
              <w:contextualSpacing/>
              <w:rPr>
                <w:rFonts w:ascii="Times New Roman" w:hAnsi="Times New Roman" w:cs="Times New Roman"/>
              </w:rPr>
            </w:pPr>
            <w:r w:rsidRPr="0017005D">
              <w:rPr>
                <w:rFonts w:ascii="Times New Roman" w:hAnsi="Times New Roman" w:cs="Times New Roman"/>
              </w:rPr>
              <w:t>D’ici 2030, réduire dans au moins 90% des districts, les risques de survenue des évènements de santé publique majeurs et des maladies à potentiel épidémique y compris les zoonoses</w:t>
            </w:r>
          </w:p>
        </w:tc>
        <w:tc>
          <w:tcPr>
            <w:tcW w:w="747" w:type="pct"/>
            <w:vAlign w:val="center"/>
          </w:tcPr>
          <w:p w14:paraId="79E5BE00" w14:textId="77777777" w:rsidR="006B217B" w:rsidRPr="0017005D" w:rsidRDefault="006B217B" w:rsidP="009E1F02">
            <w:pPr>
              <w:spacing w:line="256" w:lineRule="auto"/>
              <w:rPr>
                <w:rFonts w:ascii="Times New Roman" w:hAnsi="Times New Roman" w:cs="Times New Roman"/>
              </w:rPr>
            </w:pPr>
            <w:r w:rsidRPr="0017005D">
              <w:rPr>
                <w:rFonts w:ascii="Times New Roman" w:hAnsi="Times New Roman" w:cs="Times New Roman"/>
              </w:rPr>
              <w:t>Couverture vaccinale à l’antigène de référence (Penta3)</w:t>
            </w:r>
          </w:p>
        </w:tc>
        <w:tc>
          <w:tcPr>
            <w:tcW w:w="405" w:type="pct"/>
            <w:vAlign w:val="center"/>
          </w:tcPr>
          <w:p w14:paraId="7DB6F8DD" w14:textId="77777777" w:rsidR="006B217B" w:rsidRPr="0017005D" w:rsidRDefault="006B217B" w:rsidP="009E1F02">
            <w:pPr>
              <w:spacing w:after="0" w:line="256" w:lineRule="auto"/>
              <w:jc w:val="center"/>
              <w:rPr>
                <w:rFonts w:ascii="Times New Roman" w:hAnsi="Times New Roman" w:cs="Times New Roman"/>
              </w:rPr>
            </w:pPr>
            <w:r w:rsidRPr="0017005D">
              <w:rPr>
                <w:rFonts w:ascii="Times New Roman" w:hAnsi="Times New Roman" w:cs="Times New Roman"/>
              </w:rPr>
              <w:t>84,5%</w:t>
            </w:r>
          </w:p>
          <w:p w14:paraId="6F7621A8" w14:textId="77777777" w:rsidR="006B217B" w:rsidRPr="0017005D" w:rsidRDefault="006B217B" w:rsidP="009E1F02">
            <w:pPr>
              <w:spacing w:line="256" w:lineRule="auto"/>
              <w:jc w:val="center"/>
              <w:rPr>
                <w:rFonts w:ascii="Times New Roman" w:hAnsi="Times New Roman" w:cs="Times New Roman"/>
              </w:rPr>
            </w:pPr>
            <w:r w:rsidRPr="0017005D">
              <w:rPr>
                <w:rFonts w:ascii="Times New Roman" w:hAnsi="Times New Roman" w:cs="Times New Roman"/>
              </w:rPr>
              <w:t>2015</w:t>
            </w:r>
          </w:p>
        </w:tc>
        <w:tc>
          <w:tcPr>
            <w:tcW w:w="268" w:type="pct"/>
            <w:vAlign w:val="center"/>
          </w:tcPr>
          <w:p w14:paraId="21F60F1D" w14:textId="77777777" w:rsidR="006B217B" w:rsidRPr="0017005D" w:rsidRDefault="006B217B" w:rsidP="009E1F02">
            <w:pPr>
              <w:spacing w:line="256" w:lineRule="auto"/>
              <w:rPr>
                <w:rFonts w:ascii="Times New Roman" w:hAnsi="Times New Roman" w:cs="Times New Roman"/>
              </w:rPr>
            </w:pPr>
            <w:r w:rsidRPr="0017005D">
              <w:rPr>
                <w:rFonts w:ascii="Times New Roman" w:hAnsi="Times New Roman" w:cs="Times New Roman"/>
              </w:rPr>
              <w:t>90%</w:t>
            </w:r>
          </w:p>
        </w:tc>
        <w:tc>
          <w:tcPr>
            <w:tcW w:w="268" w:type="pct"/>
            <w:vAlign w:val="center"/>
          </w:tcPr>
          <w:p w14:paraId="77AE805B" w14:textId="77777777" w:rsidR="006B217B" w:rsidRPr="0017005D" w:rsidRDefault="006B217B" w:rsidP="009E1F02">
            <w:pPr>
              <w:spacing w:line="256" w:lineRule="auto"/>
              <w:rPr>
                <w:rFonts w:ascii="Times New Roman" w:hAnsi="Times New Roman" w:cs="Times New Roman"/>
              </w:rPr>
            </w:pPr>
            <w:r w:rsidRPr="0017005D">
              <w:rPr>
                <w:rFonts w:ascii="Times New Roman" w:hAnsi="Times New Roman" w:cs="Times New Roman"/>
              </w:rPr>
              <w:t>92%</w:t>
            </w:r>
          </w:p>
        </w:tc>
        <w:tc>
          <w:tcPr>
            <w:tcW w:w="268" w:type="pct"/>
            <w:vAlign w:val="center"/>
          </w:tcPr>
          <w:p w14:paraId="7C7F256E" w14:textId="77777777" w:rsidR="006B217B" w:rsidRPr="0017005D" w:rsidRDefault="006B217B" w:rsidP="009E1F02">
            <w:pPr>
              <w:spacing w:line="256" w:lineRule="auto"/>
              <w:rPr>
                <w:rFonts w:ascii="Times New Roman" w:hAnsi="Times New Roman" w:cs="Times New Roman"/>
              </w:rPr>
            </w:pPr>
            <w:r w:rsidRPr="0017005D">
              <w:rPr>
                <w:rFonts w:ascii="Times New Roman" w:hAnsi="Times New Roman" w:cs="Times New Roman"/>
              </w:rPr>
              <w:t>93%</w:t>
            </w:r>
          </w:p>
        </w:tc>
        <w:tc>
          <w:tcPr>
            <w:tcW w:w="269" w:type="pct"/>
            <w:vAlign w:val="center"/>
          </w:tcPr>
          <w:p w14:paraId="34CBEF43" w14:textId="77777777" w:rsidR="006B217B" w:rsidRPr="0017005D" w:rsidRDefault="006B217B" w:rsidP="009E1F02">
            <w:pPr>
              <w:spacing w:line="256" w:lineRule="auto"/>
              <w:rPr>
                <w:rFonts w:ascii="Times New Roman" w:hAnsi="Times New Roman" w:cs="Times New Roman"/>
              </w:rPr>
            </w:pPr>
            <w:r w:rsidRPr="0017005D">
              <w:rPr>
                <w:rFonts w:ascii="Times New Roman" w:hAnsi="Times New Roman" w:cs="Times New Roman"/>
              </w:rPr>
              <w:t>95%</w:t>
            </w:r>
          </w:p>
        </w:tc>
        <w:tc>
          <w:tcPr>
            <w:tcW w:w="522" w:type="pct"/>
            <w:vAlign w:val="center"/>
          </w:tcPr>
          <w:p w14:paraId="0EA6B263" w14:textId="77777777" w:rsidR="006B217B" w:rsidRPr="0017005D" w:rsidRDefault="006B217B" w:rsidP="009E1F02">
            <w:pPr>
              <w:rPr>
                <w:rFonts w:ascii="Times New Roman" w:hAnsi="Times New Roman" w:cs="Times New Roman"/>
              </w:rPr>
            </w:pPr>
            <w:r w:rsidRPr="0017005D">
              <w:rPr>
                <w:rFonts w:ascii="Times New Roman" w:hAnsi="Times New Roman" w:cs="Times New Roman"/>
              </w:rPr>
              <w:t>GTC-PEV</w:t>
            </w:r>
          </w:p>
        </w:tc>
        <w:tc>
          <w:tcPr>
            <w:tcW w:w="473" w:type="pct"/>
            <w:vAlign w:val="center"/>
          </w:tcPr>
          <w:p w14:paraId="2C1639A9" w14:textId="77777777" w:rsidR="006B217B" w:rsidRPr="0017005D" w:rsidRDefault="006B217B" w:rsidP="009E1F02">
            <w:pPr>
              <w:rPr>
                <w:rFonts w:ascii="Times New Roman" w:hAnsi="Times New Roman" w:cs="Times New Roman"/>
              </w:rPr>
            </w:pPr>
            <w:r w:rsidRPr="0017005D">
              <w:rPr>
                <w:rFonts w:ascii="Times New Roman" w:hAnsi="Times New Roman" w:cs="Times New Roman"/>
              </w:rPr>
              <w:t>S’inscrit dans le cadre de l’Agenda 2030 de la vaccination</w:t>
            </w:r>
          </w:p>
        </w:tc>
      </w:tr>
      <w:tr w:rsidR="006B217B" w:rsidRPr="0017005D" w14:paraId="6F162ACE" w14:textId="77777777" w:rsidTr="009E1F02">
        <w:trPr>
          <w:cantSplit/>
          <w:trHeight w:val="406"/>
          <w:jc w:val="center"/>
        </w:trPr>
        <w:tc>
          <w:tcPr>
            <w:tcW w:w="842" w:type="pct"/>
            <w:vAlign w:val="center"/>
          </w:tcPr>
          <w:p w14:paraId="2E60B286" w14:textId="77777777" w:rsidR="006B217B" w:rsidRPr="0017005D" w:rsidRDefault="006B217B" w:rsidP="009E1F02">
            <w:pPr>
              <w:tabs>
                <w:tab w:val="left" w:pos="2966"/>
              </w:tabs>
              <w:spacing w:after="0" w:line="276" w:lineRule="auto"/>
              <w:jc w:val="both"/>
              <w:rPr>
                <w:rFonts w:ascii="Times New Roman" w:hAnsi="Times New Roman" w:cs="Times New Roman"/>
                <w:b/>
              </w:rPr>
            </w:pPr>
            <w:r w:rsidRPr="0017005D">
              <w:rPr>
                <w:rFonts w:ascii="Times New Roman" w:hAnsi="Times New Roman" w:cs="Times New Roman"/>
                <w:b/>
                <w:u w:val="single"/>
              </w:rPr>
              <w:t>Action 3</w:t>
            </w:r>
            <w:r w:rsidRPr="0017005D">
              <w:rPr>
                <w:rFonts w:ascii="Times New Roman" w:hAnsi="Times New Roman" w:cs="Times New Roman"/>
                <w:b/>
              </w:rPr>
              <w:t xml:space="preserve"> : Prévention de la Transmission mère-enfant du VIH et Santé maternelle, néonatale infantile des adolescents </w:t>
            </w:r>
          </w:p>
          <w:p w14:paraId="4EAD85A3" w14:textId="77777777" w:rsidR="006B217B" w:rsidRPr="0017005D" w:rsidRDefault="006B217B" w:rsidP="009E1F02">
            <w:pPr>
              <w:autoSpaceDE w:val="0"/>
              <w:autoSpaceDN w:val="0"/>
              <w:adjustRightInd w:val="0"/>
              <w:spacing w:after="0"/>
              <w:rPr>
                <w:rFonts w:ascii="Times New Roman" w:hAnsi="Times New Roman" w:cs="Times New Roman"/>
              </w:rPr>
            </w:pPr>
          </w:p>
        </w:tc>
        <w:tc>
          <w:tcPr>
            <w:tcW w:w="941" w:type="pct"/>
            <w:vAlign w:val="center"/>
          </w:tcPr>
          <w:p w14:paraId="71EC9893" w14:textId="77777777" w:rsidR="006B217B" w:rsidRPr="0017005D" w:rsidRDefault="006B217B" w:rsidP="009E1F02">
            <w:pPr>
              <w:spacing w:after="0"/>
              <w:contextualSpacing/>
              <w:rPr>
                <w:rFonts w:ascii="Times New Roman" w:hAnsi="Times New Roman" w:cs="Times New Roman"/>
              </w:rPr>
            </w:pPr>
            <w:r w:rsidRPr="0017005D">
              <w:rPr>
                <w:rFonts w:ascii="Times New Roman" w:hAnsi="Times New Roman" w:cs="Times New Roman"/>
              </w:rPr>
              <w:t>D’ici 2030, accroitre d’au moins 80% la couverture des interventions de prévention à haut impact pour les cibles mère, nouveau-né et enfants dans au moins 80% des DS</w:t>
            </w:r>
          </w:p>
        </w:tc>
        <w:tc>
          <w:tcPr>
            <w:tcW w:w="747" w:type="pct"/>
            <w:vAlign w:val="center"/>
          </w:tcPr>
          <w:p w14:paraId="1CA641DB" w14:textId="77777777" w:rsidR="006B217B" w:rsidRPr="0017005D" w:rsidRDefault="006B217B" w:rsidP="009E1F02">
            <w:pPr>
              <w:spacing w:after="0"/>
              <w:contextualSpacing/>
              <w:rPr>
                <w:rFonts w:ascii="Times New Roman" w:hAnsi="Times New Roman" w:cs="Times New Roman"/>
              </w:rPr>
            </w:pPr>
            <w:r w:rsidRPr="0017005D">
              <w:rPr>
                <w:rFonts w:ascii="Times New Roman" w:hAnsi="Times New Roman" w:cs="Times New Roman"/>
              </w:rPr>
              <w:t>Taux de transmission du VIH de la mère à l’enfant à 6 semaines est inférieur à 5%</w:t>
            </w:r>
          </w:p>
        </w:tc>
        <w:tc>
          <w:tcPr>
            <w:tcW w:w="405" w:type="pct"/>
            <w:vAlign w:val="center"/>
          </w:tcPr>
          <w:p w14:paraId="31392B2D" w14:textId="77777777" w:rsidR="006B217B" w:rsidRPr="0017005D" w:rsidRDefault="006B217B" w:rsidP="009E1F02">
            <w:pPr>
              <w:spacing w:after="0" w:line="256" w:lineRule="auto"/>
              <w:jc w:val="center"/>
              <w:rPr>
                <w:rFonts w:ascii="Times New Roman" w:hAnsi="Times New Roman" w:cs="Times New Roman"/>
              </w:rPr>
            </w:pPr>
            <w:r w:rsidRPr="0017005D">
              <w:rPr>
                <w:rFonts w:ascii="Times New Roman" w:hAnsi="Times New Roman" w:cs="Times New Roman"/>
              </w:rPr>
              <w:t xml:space="preserve">5,8% </w:t>
            </w:r>
          </w:p>
          <w:p w14:paraId="793A3529" w14:textId="77777777" w:rsidR="006B217B" w:rsidRPr="0017005D" w:rsidRDefault="006B217B" w:rsidP="009E1F02">
            <w:pPr>
              <w:spacing w:after="0" w:line="256" w:lineRule="auto"/>
              <w:jc w:val="center"/>
              <w:rPr>
                <w:rFonts w:ascii="Times New Roman" w:hAnsi="Times New Roman" w:cs="Times New Roman"/>
              </w:rPr>
            </w:pPr>
            <w:r w:rsidRPr="0017005D">
              <w:rPr>
                <w:rFonts w:ascii="Times New Roman" w:hAnsi="Times New Roman" w:cs="Times New Roman"/>
              </w:rPr>
              <w:t>(2018)</w:t>
            </w:r>
          </w:p>
        </w:tc>
        <w:tc>
          <w:tcPr>
            <w:tcW w:w="268" w:type="pct"/>
            <w:vAlign w:val="center"/>
          </w:tcPr>
          <w:p w14:paraId="4916619A" w14:textId="77777777" w:rsidR="006B217B" w:rsidRPr="0017005D" w:rsidRDefault="006B217B" w:rsidP="009E1F02">
            <w:pPr>
              <w:spacing w:after="0" w:line="256" w:lineRule="auto"/>
              <w:contextualSpacing/>
              <w:jc w:val="center"/>
              <w:rPr>
                <w:rFonts w:ascii="Times New Roman" w:hAnsi="Times New Roman" w:cs="Times New Roman"/>
              </w:rPr>
            </w:pPr>
            <w:r w:rsidRPr="0017005D">
              <w:rPr>
                <w:rFonts w:ascii="Times New Roman" w:hAnsi="Times New Roman" w:cs="Times New Roman"/>
              </w:rPr>
              <w:t>&lt; 3%</w:t>
            </w:r>
          </w:p>
        </w:tc>
        <w:tc>
          <w:tcPr>
            <w:tcW w:w="268" w:type="pct"/>
            <w:vAlign w:val="center"/>
          </w:tcPr>
          <w:p w14:paraId="7AAB2696" w14:textId="77777777" w:rsidR="006B217B" w:rsidRPr="0017005D" w:rsidRDefault="006B217B" w:rsidP="009E1F02">
            <w:pPr>
              <w:spacing w:after="0" w:line="256" w:lineRule="auto"/>
              <w:contextualSpacing/>
              <w:jc w:val="center"/>
              <w:rPr>
                <w:rFonts w:ascii="Times New Roman" w:hAnsi="Times New Roman" w:cs="Times New Roman"/>
              </w:rPr>
            </w:pPr>
            <w:r w:rsidRPr="0017005D">
              <w:rPr>
                <w:rFonts w:ascii="Times New Roman" w:hAnsi="Times New Roman" w:cs="Times New Roman"/>
              </w:rPr>
              <w:t>&lt; 1,8%</w:t>
            </w:r>
          </w:p>
        </w:tc>
        <w:tc>
          <w:tcPr>
            <w:tcW w:w="268" w:type="pct"/>
            <w:vAlign w:val="center"/>
          </w:tcPr>
          <w:p w14:paraId="12F439F0" w14:textId="77777777" w:rsidR="006B217B" w:rsidRPr="0017005D" w:rsidRDefault="006B217B" w:rsidP="009E1F02">
            <w:pPr>
              <w:spacing w:after="0" w:line="256" w:lineRule="auto"/>
              <w:contextualSpacing/>
              <w:jc w:val="center"/>
              <w:rPr>
                <w:rFonts w:ascii="Times New Roman" w:hAnsi="Times New Roman" w:cs="Times New Roman"/>
              </w:rPr>
            </w:pPr>
            <w:r w:rsidRPr="0017005D">
              <w:rPr>
                <w:rFonts w:ascii="Times New Roman" w:hAnsi="Times New Roman" w:cs="Times New Roman"/>
              </w:rPr>
              <w:t>&lt; 1,2%</w:t>
            </w:r>
          </w:p>
        </w:tc>
        <w:tc>
          <w:tcPr>
            <w:tcW w:w="269" w:type="pct"/>
            <w:vAlign w:val="center"/>
          </w:tcPr>
          <w:p w14:paraId="3E5F5FF7" w14:textId="77777777" w:rsidR="006B217B" w:rsidRPr="0017005D" w:rsidRDefault="006B217B" w:rsidP="009E1F02">
            <w:pPr>
              <w:spacing w:after="0" w:line="256" w:lineRule="auto"/>
              <w:contextualSpacing/>
              <w:jc w:val="center"/>
              <w:rPr>
                <w:rFonts w:ascii="Times New Roman" w:hAnsi="Times New Roman" w:cs="Times New Roman"/>
              </w:rPr>
            </w:pPr>
            <w:r w:rsidRPr="0017005D">
              <w:rPr>
                <w:rFonts w:ascii="Times New Roman" w:hAnsi="Times New Roman" w:cs="Times New Roman"/>
              </w:rPr>
              <w:t>&lt; 1%</w:t>
            </w:r>
          </w:p>
        </w:tc>
        <w:tc>
          <w:tcPr>
            <w:tcW w:w="522" w:type="pct"/>
            <w:vAlign w:val="center"/>
          </w:tcPr>
          <w:p w14:paraId="6BF14DE9" w14:textId="77777777" w:rsidR="006B217B" w:rsidRPr="0017005D" w:rsidRDefault="006B217B" w:rsidP="009E1F02">
            <w:pPr>
              <w:spacing w:after="0" w:line="256" w:lineRule="auto"/>
              <w:rPr>
                <w:rFonts w:ascii="Times New Roman" w:hAnsi="Times New Roman" w:cs="Times New Roman"/>
              </w:rPr>
            </w:pPr>
            <w:r w:rsidRPr="0017005D">
              <w:rPr>
                <w:rFonts w:ascii="Times New Roman" w:hAnsi="Times New Roman" w:cs="Times New Roman"/>
              </w:rPr>
              <w:t>GTC-CNLS</w:t>
            </w:r>
          </w:p>
        </w:tc>
        <w:tc>
          <w:tcPr>
            <w:tcW w:w="473" w:type="pct"/>
          </w:tcPr>
          <w:p w14:paraId="2346D2EA" w14:textId="77777777" w:rsidR="006B217B" w:rsidRPr="0017005D" w:rsidRDefault="006B217B" w:rsidP="009E1F02">
            <w:pPr>
              <w:spacing w:after="0"/>
              <w:rPr>
                <w:rFonts w:ascii="Times New Roman" w:hAnsi="Times New Roman" w:cs="Times New Roman"/>
              </w:rPr>
            </w:pPr>
          </w:p>
        </w:tc>
      </w:tr>
      <w:tr w:rsidR="006B217B" w:rsidRPr="0017005D" w14:paraId="679F3957" w14:textId="77777777" w:rsidTr="009E1F02">
        <w:trPr>
          <w:cantSplit/>
          <w:trHeight w:val="672"/>
          <w:jc w:val="center"/>
        </w:trPr>
        <w:tc>
          <w:tcPr>
            <w:tcW w:w="842" w:type="pct"/>
          </w:tcPr>
          <w:p w14:paraId="40750BD5" w14:textId="77777777" w:rsidR="006B217B" w:rsidRPr="0017005D" w:rsidRDefault="006B217B" w:rsidP="009E1F02">
            <w:pPr>
              <w:tabs>
                <w:tab w:val="left" w:pos="2966"/>
              </w:tabs>
              <w:spacing w:before="120" w:after="120" w:line="276" w:lineRule="auto"/>
              <w:jc w:val="both"/>
              <w:rPr>
                <w:rFonts w:ascii="Times New Roman" w:hAnsi="Times New Roman" w:cs="Times New Roman"/>
                <w:b/>
                <w:bCs/>
              </w:rPr>
            </w:pPr>
            <w:r w:rsidRPr="0017005D">
              <w:rPr>
                <w:rFonts w:ascii="Times New Roman" w:hAnsi="Times New Roman" w:cs="Times New Roman"/>
                <w:b/>
                <w:u w:val="single"/>
              </w:rPr>
              <w:lastRenderedPageBreak/>
              <w:t>Action 4</w:t>
            </w:r>
            <w:r w:rsidRPr="0017005D">
              <w:rPr>
                <w:rFonts w:ascii="Times New Roman" w:hAnsi="Times New Roman" w:cs="Times New Roman"/>
                <w:b/>
              </w:rPr>
              <w:t> : Prévention des maladies non transmissibles</w:t>
            </w:r>
          </w:p>
          <w:p w14:paraId="6553D2E7" w14:textId="77777777" w:rsidR="006B217B" w:rsidRPr="0017005D" w:rsidRDefault="006B217B" w:rsidP="009E1F02">
            <w:pPr>
              <w:pStyle w:val="Sansinterligne"/>
              <w:rPr>
                <w:rFonts w:ascii="Times New Roman" w:hAnsi="Times New Roman" w:cs="Times New Roman"/>
              </w:rPr>
            </w:pPr>
          </w:p>
        </w:tc>
        <w:tc>
          <w:tcPr>
            <w:tcW w:w="941" w:type="pct"/>
            <w:vAlign w:val="center"/>
          </w:tcPr>
          <w:p w14:paraId="5BCED0AB" w14:textId="77777777" w:rsidR="006B217B" w:rsidRPr="0017005D" w:rsidRDefault="006B217B" w:rsidP="009E1F02">
            <w:pPr>
              <w:contextualSpacing/>
              <w:rPr>
                <w:rFonts w:ascii="Times New Roman" w:hAnsi="Times New Roman" w:cs="Times New Roman"/>
              </w:rPr>
            </w:pPr>
            <w:r w:rsidRPr="0017005D">
              <w:rPr>
                <w:rFonts w:ascii="Times New Roman" w:hAnsi="Times New Roman" w:cs="Times New Roman"/>
              </w:rPr>
              <w:t>D’ici 2030, réduire d’au moins 10% l’incidence/prévalence des principales maladies non-transmissibles</w:t>
            </w:r>
          </w:p>
        </w:tc>
        <w:tc>
          <w:tcPr>
            <w:tcW w:w="747" w:type="pct"/>
            <w:vAlign w:val="center"/>
          </w:tcPr>
          <w:p w14:paraId="2828076A" w14:textId="77777777" w:rsidR="006B217B" w:rsidRPr="0017005D" w:rsidRDefault="006B217B" w:rsidP="009E1F02">
            <w:pPr>
              <w:autoSpaceDE w:val="0"/>
              <w:autoSpaceDN w:val="0"/>
              <w:adjustRightInd w:val="0"/>
              <w:spacing w:after="0"/>
              <w:rPr>
                <w:rFonts w:ascii="Times New Roman" w:hAnsi="Times New Roman" w:cs="Times New Roman"/>
              </w:rPr>
            </w:pPr>
            <w:r w:rsidRPr="0017005D">
              <w:rPr>
                <w:rFonts w:ascii="Times New Roman" w:hAnsi="Times New Roman" w:cs="Times New Roman"/>
              </w:rPr>
              <w:t>Incidence du cancer du</w:t>
            </w:r>
          </w:p>
          <w:p w14:paraId="22B13870" w14:textId="77777777" w:rsidR="006B217B" w:rsidRPr="0017005D" w:rsidRDefault="006B217B" w:rsidP="009E1F02">
            <w:pPr>
              <w:autoSpaceDE w:val="0"/>
              <w:autoSpaceDN w:val="0"/>
              <w:adjustRightInd w:val="0"/>
              <w:spacing w:after="0"/>
              <w:rPr>
                <w:rFonts w:ascii="Times New Roman" w:hAnsi="Times New Roman" w:cs="Times New Roman"/>
              </w:rPr>
            </w:pPr>
            <w:r w:rsidRPr="0017005D">
              <w:rPr>
                <w:rFonts w:ascii="Times New Roman" w:hAnsi="Times New Roman" w:cs="Times New Roman"/>
              </w:rPr>
              <w:t>Col de l’utérus</w:t>
            </w:r>
          </w:p>
        </w:tc>
        <w:tc>
          <w:tcPr>
            <w:tcW w:w="405" w:type="pct"/>
          </w:tcPr>
          <w:p w14:paraId="03CEECBE" w14:textId="77777777" w:rsidR="006B217B" w:rsidRPr="0017005D" w:rsidRDefault="006B217B" w:rsidP="009E1F02">
            <w:pPr>
              <w:spacing w:after="0" w:line="256" w:lineRule="auto"/>
              <w:rPr>
                <w:rFonts w:ascii="Times New Roman" w:hAnsi="Times New Roman" w:cs="Times New Roman"/>
              </w:rPr>
            </w:pPr>
            <w:r w:rsidRPr="0017005D">
              <w:rPr>
                <w:rFonts w:ascii="Times New Roman" w:hAnsi="Times New Roman" w:cs="Times New Roman"/>
              </w:rPr>
              <w:t xml:space="preserve">2 770 (22,6%) cas (sur une population de 12 235 femmes) (Globocan 2020) </w:t>
            </w:r>
          </w:p>
        </w:tc>
        <w:tc>
          <w:tcPr>
            <w:tcW w:w="268" w:type="pct"/>
            <w:vAlign w:val="center"/>
          </w:tcPr>
          <w:p w14:paraId="345CF683" w14:textId="77777777" w:rsidR="006B217B" w:rsidRPr="0017005D" w:rsidRDefault="006B217B" w:rsidP="009E1F02">
            <w:pPr>
              <w:spacing w:after="0" w:line="256" w:lineRule="auto"/>
              <w:jc w:val="center"/>
              <w:rPr>
                <w:rFonts w:ascii="Times New Roman" w:hAnsi="Times New Roman" w:cs="Times New Roman"/>
              </w:rPr>
            </w:pPr>
            <w:r w:rsidRPr="0017005D">
              <w:rPr>
                <w:rFonts w:ascii="Times New Roman" w:hAnsi="Times New Roman" w:cs="Times New Roman"/>
              </w:rPr>
              <w:t>2 451</w:t>
            </w:r>
          </w:p>
          <w:p w14:paraId="6D69CFFC" w14:textId="77777777" w:rsidR="006B217B" w:rsidRPr="0017005D" w:rsidRDefault="006B217B" w:rsidP="009E1F02">
            <w:pPr>
              <w:spacing w:after="0" w:line="256" w:lineRule="auto"/>
              <w:jc w:val="center"/>
              <w:rPr>
                <w:rFonts w:ascii="Times New Roman" w:hAnsi="Times New Roman" w:cs="Times New Roman"/>
              </w:rPr>
            </w:pPr>
            <w:r w:rsidRPr="0017005D">
              <w:rPr>
                <w:rFonts w:ascii="Times New Roman" w:hAnsi="Times New Roman" w:cs="Times New Roman"/>
              </w:rPr>
              <w:t>(20%)</w:t>
            </w:r>
          </w:p>
        </w:tc>
        <w:tc>
          <w:tcPr>
            <w:tcW w:w="268" w:type="pct"/>
            <w:vAlign w:val="center"/>
          </w:tcPr>
          <w:p w14:paraId="0F5CF2EE" w14:textId="77777777" w:rsidR="006B217B" w:rsidRPr="0017005D" w:rsidRDefault="006B217B" w:rsidP="009E1F02">
            <w:pPr>
              <w:spacing w:after="0" w:line="256" w:lineRule="auto"/>
              <w:jc w:val="center"/>
              <w:rPr>
                <w:rFonts w:ascii="Times New Roman" w:hAnsi="Times New Roman" w:cs="Times New Roman"/>
              </w:rPr>
            </w:pPr>
            <w:r w:rsidRPr="0017005D">
              <w:rPr>
                <w:rFonts w:ascii="Times New Roman" w:hAnsi="Times New Roman" w:cs="Times New Roman"/>
              </w:rPr>
              <w:t>2 206</w:t>
            </w:r>
          </w:p>
          <w:p w14:paraId="7BE05C04" w14:textId="77777777" w:rsidR="006B217B" w:rsidRPr="0017005D" w:rsidRDefault="006B217B" w:rsidP="009E1F02">
            <w:pPr>
              <w:spacing w:after="0" w:line="256" w:lineRule="auto"/>
              <w:jc w:val="center"/>
              <w:rPr>
                <w:rFonts w:ascii="Times New Roman" w:hAnsi="Times New Roman" w:cs="Times New Roman"/>
              </w:rPr>
            </w:pPr>
            <w:r w:rsidRPr="0017005D">
              <w:rPr>
                <w:rFonts w:ascii="Times New Roman" w:hAnsi="Times New Roman" w:cs="Times New Roman"/>
              </w:rPr>
              <w:t>(18%)</w:t>
            </w:r>
          </w:p>
        </w:tc>
        <w:tc>
          <w:tcPr>
            <w:tcW w:w="268" w:type="pct"/>
            <w:vAlign w:val="center"/>
          </w:tcPr>
          <w:p w14:paraId="6936F133" w14:textId="77777777" w:rsidR="006B217B" w:rsidRPr="0017005D" w:rsidRDefault="006B217B" w:rsidP="009E1F02">
            <w:pPr>
              <w:spacing w:after="0" w:line="256" w:lineRule="auto"/>
              <w:jc w:val="center"/>
              <w:rPr>
                <w:rFonts w:ascii="Times New Roman" w:hAnsi="Times New Roman" w:cs="Times New Roman"/>
              </w:rPr>
            </w:pPr>
            <w:r w:rsidRPr="0017005D">
              <w:rPr>
                <w:rFonts w:ascii="Times New Roman" w:hAnsi="Times New Roman" w:cs="Times New Roman"/>
              </w:rPr>
              <w:t>1 838 (15%)</w:t>
            </w:r>
          </w:p>
        </w:tc>
        <w:tc>
          <w:tcPr>
            <w:tcW w:w="269" w:type="pct"/>
            <w:vAlign w:val="center"/>
          </w:tcPr>
          <w:p w14:paraId="7BD01328" w14:textId="77777777" w:rsidR="006B217B" w:rsidRPr="0017005D" w:rsidRDefault="006B217B" w:rsidP="009E1F02">
            <w:pPr>
              <w:spacing w:after="0" w:line="256" w:lineRule="auto"/>
              <w:jc w:val="center"/>
              <w:rPr>
                <w:rFonts w:ascii="Times New Roman" w:hAnsi="Times New Roman" w:cs="Times New Roman"/>
              </w:rPr>
            </w:pPr>
            <w:r w:rsidRPr="0017005D">
              <w:rPr>
                <w:rFonts w:ascii="Times New Roman" w:hAnsi="Times New Roman" w:cs="Times New Roman"/>
              </w:rPr>
              <w:t>1 470 (12%)</w:t>
            </w:r>
          </w:p>
        </w:tc>
        <w:tc>
          <w:tcPr>
            <w:tcW w:w="522" w:type="pct"/>
            <w:vAlign w:val="center"/>
          </w:tcPr>
          <w:p w14:paraId="787BD95E" w14:textId="77777777" w:rsidR="006B217B" w:rsidRPr="0017005D" w:rsidRDefault="006B217B" w:rsidP="009E1F02">
            <w:pPr>
              <w:spacing w:after="0"/>
              <w:rPr>
                <w:rFonts w:ascii="Times New Roman" w:hAnsi="Times New Roman" w:cs="Times New Roman"/>
              </w:rPr>
            </w:pPr>
            <w:r w:rsidRPr="0017005D">
              <w:rPr>
                <w:rFonts w:ascii="Times New Roman" w:hAnsi="Times New Roman" w:cs="Times New Roman"/>
              </w:rPr>
              <w:t>CNL Cancer</w:t>
            </w:r>
          </w:p>
        </w:tc>
        <w:tc>
          <w:tcPr>
            <w:tcW w:w="473" w:type="pct"/>
            <w:vAlign w:val="center"/>
          </w:tcPr>
          <w:p w14:paraId="424EE475" w14:textId="77777777" w:rsidR="006B217B" w:rsidRPr="0017005D" w:rsidRDefault="006B217B" w:rsidP="009E1F02">
            <w:pPr>
              <w:spacing w:after="0"/>
              <w:rPr>
                <w:rFonts w:ascii="Times New Roman" w:hAnsi="Times New Roman" w:cs="Times New Roman"/>
              </w:rPr>
            </w:pPr>
          </w:p>
        </w:tc>
      </w:tr>
    </w:tbl>
    <w:p w14:paraId="62679A77" w14:textId="77777777" w:rsidR="006B217B" w:rsidRPr="0017005D" w:rsidRDefault="006B217B" w:rsidP="006B217B">
      <w:pPr>
        <w:rPr>
          <w:rFonts w:ascii="Arial" w:hAnsi="Arial" w:cs="Arial"/>
          <w:sz w:val="24"/>
          <w:szCs w:val="24"/>
        </w:rPr>
      </w:pPr>
    </w:p>
    <w:p w14:paraId="3B9DBB98" w14:textId="77777777" w:rsidR="006B217B" w:rsidRPr="0017005D" w:rsidRDefault="006B217B" w:rsidP="006B217B">
      <w:pPr>
        <w:rPr>
          <w:rFonts w:ascii="Arial" w:hAnsi="Arial" w:cs="Arial"/>
          <w:sz w:val="24"/>
          <w:szCs w:val="24"/>
        </w:rPr>
      </w:pPr>
    </w:p>
    <w:p w14:paraId="2D32936E" w14:textId="77777777" w:rsidR="006B217B" w:rsidRPr="0017005D" w:rsidRDefault="006B217B" w:rsidP="006B217B">
      <w:pPr>
        <w:rPr>
          <w:rFonts w:ascii="Arial" w:hAnsi="Arial" w:cs="Arial"/>
          <w:sz w:val="24"/>
          <w:szCs w:val="24"/>
        </w:rPr>
      </w:pPr>
    </w:p>
    <w:p w14:paraId="785248A4" w14:textId="77777777" w:rsidR="00142E0F" w:rsidRDefault="00142E0F" w:rsidP="006B217B">
      <w:pPr>
        <w:rPr>
          <w:rFonts w:ascii="Arial" w:hAnsi="Arial" w:cs="Arial"/>
          <w:b/>
          <w:sz w:val="24"/>
          <w:szCs w:val="24"/>
          <w:u w:val="single"/>
        </w:rPr>
        <w:sectPr w:rsidR="00142E0F" w:rsidSect="00CC64C0">
          <w:pgSz w:w="16838" w:h="11906" w:orient="landscape"/>
          <w:pgMar w:top="1418" w:right="851" w:bottom="1418" w:left="851" w:header="709" w:footer="709" w:gutter="0"/>
          <w:cols w:space="708"/>
          <w:docGrid w:linePitch="360"/>
        </w:sectPr>
      </w:pPr>
    </w:p>
    <w:p w14:paraId="3D7CDD05" w14:textId="3CD2A6B5" w:rsidR="006B217B" w:rsidRPr="0017005D" w:rsidRDefault="006B217B" w:rsidP="006B217B">
      <w:pPr>
        <w:rPr>
          <w:rFonts w:ascii="Arial" w:hAnsi="Arial" w:cs="Arial"/>
          <w:b/>
          <w:sz w:val="24"/>
          <w:szCs w:val="24"/>
          <w:u w:val="single"/>
        </w:rPr>
      </w:pPr>
      <w:r w:rsidRPr="0017005D">
        <w:rPr>
          <w:rFonts w:ascii="Arial" w:hAnsi="Arial" w:cs="Arial"/>
          <w:b/>
          <w:sz w:val="24"/>
          <w:szCs w:val="24"/>
          <w:u w:val="single"/>
        </w:rPr>
        <w:lastRenderedPageBreak/>
        <w:t>PROGRAMME 528 : PROMOTION DE LA SANTE</w:t>
      </w:r>
    </w:p>
    <w:p w14:paraId="7A37CF8C" w14:textId="77777777" w:rsidR="006B217B" w:rsidRPr="0017005D" w:rsidRDefault="006B217B" w:rsidP="006B217B">
      <w:pPr>
        <w:rPr>
          <w:rFonts w:ascii="Arial" w:hAnsi="Arial" w:cs="Arial"/>
          <w:b/>
          <w:sz w:val="24"/>
          <w:szCs w:val="24"/>
          <w:u w:val="single"/>
        </w:rPr>
      </w:pPr>
      <w:r w:rsidRPr="0017005D">
        <w:rPr>
          <w:rFonts w:ascii="Arial" w:hAnsi="Arial" w:cs="Arial"/>
          <w:b/>
          <w:sz w:val="24"/>
          <w:szCs w:val="24"/>
          <w:u w:val="single"/>
        </w:rPr>
        <w:t>Stratégie du programme</w:t>
      </w:r>
    </w:p>
    <w:p w14:paraId="4A2219AE" w14:textId="77777777" w:rsidR="006B217B" w:rsidRPr="0017005D" w:rsidRDefault="006B217B" w:rsidP="006B217B">
      <w:pPr>
        <w:spacing w:after="0" w:line="360" w:lineRule="auto"/>
        <w:ind w:firstLine="708"/>
        <w:jc w:val="both"/>
        <w:rPr>
          <w:rFonts w:ascii="Arial" w:hAnsi="Arial" w:cs="Arial"/>
          <w:b/>
          <w:sz w:val="24"/>
          <w:szCs w:val="24"/>
        </w:rPr>
      </w:pPr>
      <w:r w:rsidRPr="0017005D">
        <w:rPr>
          <w:rFonts w:ascii="Arial" w:hAnsi="Arial" w:cs="Arial"/>
          <w:sz w:val="24"/>
          <w:szCs w:val="24"/>
        </w:rPr>
        <w:t>À l’analyse, on constate que le cadre de vie des populations est peu favorable à la santé, et le système de santé a du mal à faire acquérir aux populations les aptitudes et comportements sains favorables à leur santé. En outre, les populations participent peu à la résolution de leurs problèmes de santé. Pour ce faire, ce programme aura pour objectif « d’amener les populations à adopter des comportements sains et favorables à la santé ». L’atteinte de cet objectif passera par la mise en œuvre de 5 actions à savoir : (i) Renforcement des comportements favorables à la santé; (ii) Renforcement de la planification familiale et promotion de la santé de l’adolescent; (iii) Amélioration du milieu de vie des populations; (iv) Renforcement de la participation communautaire et institutionnelle ; (v) Promotion des bonnes habitudes alimentaires et nutritionnelles</w:t>
      </w:r>
    </w:p>
    <w:p w14:paraId="194010BD" w14:textId="77777777" w:rsidR="006B217B" w:rsidRPr="0017005D" w:rsidRDefault="006B217B" w:rsidP="006B217B">
      <w:pPr>
        <w:tabs>
          <w:tab w:val="left" w:pos="2966"/>
        </w:tabs>
        <w:spacing w:before="120" w:after="120" w:line="276" w:lineRule="auto"/>
        <w:jc w:val="both"/>
        <w:rPr>
          <w:rFonts w:ascii="Arial" w:hAnsi="Arial" w:cs="Arial"/>
          <w:b/>
          <w:i/>
          <w:iCs/>
          <w:sz w:val="24"/>
          <w:szCs w:val="24"/>
        </w:rPr>
      </w:pPr>
      <w:r w:rsidRPr="0017005D">
        <w:rPr>
          <w:rFonts w:ascii="Arial" w:hAnsi="Arial" w:cs="Arial"/>
          <w:b/>
          <w:i/>
          <w:iCs/>
          <w:sz w:val="24"/>
          <w:szCs w:val="24"/>
        </w:rPr>
        <w:t>Résumé de la Stratégie programme :</w:t>
      </w:r>
    </w:p>
    <w:p w14:paraId="49CEE50C" w14:textId="77777777" w:rsidR="006B217B" w:rsidRPr="0017005D" w:rsidRDefault="006B217B" w:rsidP="006B217B">
      <w:pPr>
        <w:tabs>
          <w:tab w:val="left" w:pos="2966"/>
        </w:tabs>
        <w:spacing w:before="120" w:after="120" w:line="360" w:lineRule="auto"/>
        <w:jc w:val="both"/>
        <w:rPr>
          <w:rFonts w:ascii="Arial" w:eastAsia="Tw Cen MT" w:hAnsi="Arial" w:cs="Arial"/>
          <w:spacing w:val="-1"/>
          <w:sz w:val="24"/>
          <w:szCs w:val="24"/>
        </w:rPr>
      </w:pPr>
      <w:r w:rsidRPr="0017005D">
        <w:rPr>
          <w:rFonts w:ascii="Arial" w:eastAsia="Tw Cen MT" w:hAnsi="Arial" w:cs="Arial"/>
          <w:spacing w:val="-1"/>
          <w:sz w:val="24"/>
          <w:szCs w:val="24"/>
        </w:rPr>
        <w:t>Pour amener la population à adopter des comportements sains et favorables à la santé et à la nutrition, les actions majeures consisteront principalement à :</w:t>
      </w:r>
    </w:p>
    <w:p w14:paraId="2135D4A7" w14:textId="77777777" w:rsidR="006B217B" w:rsidRPr="0017005D" w:rsidRDefault="006B217B" w:rsidP="006B217B">
      <w:pPr>
        <w:numPr>
          <w:ilvl w:val="0"/>
          <w:numId w:val="32"/>
        </w:numPr>
        <w:tabs>
          <w:tab w:val="left" w:pos="2966"/>
        </w:tabs>
        <w:spacing w:before="120" w:after="120" w:line="360" w:lineRule="auto"/>
        <w:contextualSpacing/>
        <w:jc w:val="both"/>
        <w:rPr>
          <w:rFonts w:ascii="Arial" w:eastAsia="Tw Cen MT" w:hAnsi="Arial" w:cs="Arial"/>
          <w:spacing w:val="-1"/>
          <w:sz w:val="24"/>
          <w:szCs w:val="24"/>
        </w:rPr>
      </w:pPr>
      <w:r w:rsidRPr="0017005D">
        <w:rPr>
          <w:rFonts w:ascii="Arial" w:eastAsia="Tw Cen MT" w:hAnsi="Arial" w:cs="Arial"/>
          <w:spacing w:val="-1"/>
          <w:sz w:val="24"/>
          <w:szCs w:val="24"/>
        </w:rPr>
        <w:t xml:space="preserve"> Améliorer le cadre de vie des populations en veillant notamment, en liaison avec les CTD, au respect des normes minimales d’hygiène et de salubrité dans les zones d’habitation ;</w:t>
      </w:r>
    </w:p>
    <w:p w14:paraId="292BD599" w14:textId="77777777" w:rsidR="006B217B" w:rsidRPr="0017005D" w:rsidRDefault="006B217B" w:rsidP="006B217B">
      <w:pPr>
        <w:numPr>
          <w:ilvl w:val="0"/>
          <w:numId w:val="32"/>
        </w:numPr>
        <w:tabs>
          <w:tab w:val="left" w:pos="2966"/>
        </w:tabs>
        <w:spacing w:before="120" w:after="120" w:line="360" w:lineRule="auto"/>
        <w:contextualSpacing/>
        <w:jc w:val="both"/>
        <w:rPr>
          <w:rFonts w:ascii="Arial" w:eastAsia="Tw Cen MT" w:hAnsi="Arial" w:cs="Arial"/>
          <w:spacing w:val="-1"/>
          <w:sz w:val="24"/>
          <w:szCs w:val="24"/>
        </w:rPr>
      </w:pPr>
      <w:r w:rsidRPr="0017005D">
        <w:rPr>
          <w:rFonts w:ascii="Arial" w:eastAsia="Tw Cen MT" w:hAnsi="Arial" w:cs="Arial"/>
          <w:spacing w:val="-1"/>
          <w:sz w:val="24"/>
          <w:szCs w:val="24"/>
        </w:rPr>
        <w:t xml:space="preserve"> Renforcer les aptitudes favorables à la santé des individus et des communautés, notamment la pratique des activités physiques et sportives ;</w:t>
      </w:r>
    </w:p>
    <w:p w14:paraId="11AE1AA3" w14:textId="77777777" w:rsidR="006B217B" w:rsidRPr="0017005D" w:rsidRDefault="006B217B" w:rsidP="006B217B">
      <w:pPr>
        <w:numPr>
          <w:ilvl w:val="0"/>
          <w:numId w:val="32"/>
        </w:numPr>
        <w:tabs>
          <w:tab w:val="left" w:pos="2966"/>
        </w:tabs>
        <w:spacing w:before="120" w:after="120" w:line="360" w:lineRule="auto"/>
        <w:contextualSpacing/>
        <w:jc w:val="both"/>
        <w:rPr>
          <w:rFonts w:ascii="Arial" w:eastAsia="Tw Cen MT" w:hAnsi="Arial" w:cs="Arial"/>
          <w:spacing w:val="-1"/>
          <w:sz w:val="24"/>
          <w:szCs w:val="24"/>
        </w:rPr>
      </w:pPr>
      <w:r w:rsidRPr="0017005D">
        <w:rPr>
          <w:rFonts w:ascii="Arial" w:eastAsia="Tw Cen MT" w:hAnsi="Arial" w:cs="Arial"/>
          <w:spacing w:val="-1"/>
          <w:sz w:val="24"/>
          <w:szCs w:val="24"/>
        </w:rPr>
        <w:t xml:space="preserve"> Amener les ménages à adopter les pratiques familiales essentielles par la diffusion systématique des messages de sensibilisation sur tous les supports de communication existants ;</w:t>
      </w:r>
    </w:p>
    <w:p w14:paraId="5F40A0B3" w14:textId="77777777" w:rsidR="006B217B" w:rsidRPr="0017005D" w:rsidRDefault="006B217B" w:rsidP="006B217B">
      <w:pPr>
        <w:numPr>
          <w:ilvl w:val="0"/>
          <w:numId w:val="32"/>
        </w:numPr>
        <w:tabs>
          <w:tab w:val="left" w:pos="2966"/>
        </w:tabs>
        <w:spacing w:before="120" w:after="120" w:line="360" w:lineRule="auto"/>
        <w:contextualSpacing/>
        <w:jc w:val="both"/>
        <w:rPr>
          <w:rFonts w:ascii="Arial" w:eastAsia="Tw Cen MT" w:hAnsi="Arial" w:cs="Arial"/>
          <w:spacing w:val="-1"/>
          <w:sz w:val="24"/>
          <w:szCs w:val="24"/>
        </w:rPr>
      </w:pPr>
      <w:r w:rsidRPr="0017005D">
        <w:rPr>
          <w:rFonts w:ascii="Arial" w:eastAsia="Tw Cen MT" w:hAnsi="Arial" w:cs="Arial"/>
          <w:spacing w:val="-1"/>
          <w:sz w:val="24"/>
          <w:szCs w:val="24"/>
        </w:rPr>
        <w:t>Améliorer les connaissances, les attitudes et les pratiques des jeunes et adolescents, relativement à leur bien-être et à la santé sexuelle et reproductive des acteurs de mise en œuvre ;</w:t>
      </w:r>
    </w:p>
    <w:p w14:paraId="4D61E9CA" w14:textId="77777777" w:rsidR="006B217B" w:rsidRPr="0017005D" w:rsidRDefault="006B217B" w:rsidP="006B217B">
      <w:pPr>
        <w:numPr>
          <w:ilvl w:val="0"/>
          <w:numId w:val="32"/>
        </w:numPr>
        <w:tabs>
          <w:tab w:val="left" w:pos="2966"/>
        </w:tabs>
        <w:spacing w:before="120" w:after="120" w:line="360" w:lineRule="auto"/>
        <w:contextualSpacing/>
        <w:jc w:val="both"/>
        <w:rPr>
          <w:rFonts w:ascii="Arial" w:eastAsia="Tw Cen MT" w:hAnsi="Arial" w:cs="Arial"/>
          <w:spacing w:val="-1"/>
          <w:sz w:val="24"/>
          <w:szCs w:val="24"/>
        </w:rPr>
      </w:pPr>
      <w:r w:rsidRPr="0017005D">
        <w:rPr>
          <w:rFonts w:ascii="Arial" w:eastAsia="Tw Cen MT" w:hAnsi="Arial" w:cs="Arial"/>
          <w:spacing w:val="-1"/>
          <w:sz w:val="24"/>
          <w:szCs w:val="24"/>
        </w:rPr>
        <w:t>Mettre en place un mécanisme de sensibilisation et d’éducation nutritionnelle adapté au contexte socio culturel du Cameroun ;</w:t>
      </w:r>
    </w:p>
    <w:p w14:paraId="4052C067" w14:textId="77777777" w:rsidR="006B217B" w:rsidRPr="0017005D" w:rsidRDefault="006B217B" w:rsidP="006B217B">
      <w:pPr>
        <w:numPr>
          <w:ilvl w:val="0"/>
          <w:numId w:val="32"/>
        </w:numPr>
        <w:spacing w:line="360" w:lineRule="auto"/>
        <w:contextualSpacing/>
        <w:jc w:val="both"/>
        <w:rPr>
          <w:rFonts w:ascii="Arial" w:eastAsia="Tw Cen MT" w:hAnsi="Arial" w:cs="Arial"/>
          <w:spacing w:val="-1"/>
          <w:sz w:val="24"/>
          <w:szCs w:val="24"/>
        </w:rPr>
      </w:pPr>
      <w:r w:rsidRPr="0017005D">
        <w:rPr>
          <w:rFonts w:ascii="Arial" w:eastAsia="Tw Cen MT" w:hAnsi="Arial" w:cs="Arial"/>
          <w:spacing w:val="-1"/>
          <w:sz w:val="24"/>
          <w:szCs w:val="24"/>
        </w:rPr>
        <w:t>Créer un dispositif de soutien des prix d’accès aux nutriments et aliments des nourrissons ;</w:t>
      </w:r>
    </w:p>
    <w:p w14:paraId="41ABF6FA" w14:textId="77777777" w:rsidR="006B217B" w:rsidRPr="0017005D" w:rsidRDefault="006B217B" w:rsidP="006B217B">
      <w:pPr>
        <w:numPr>
          <w:ilvl w:val="0"/>
          <w:numId w:val="32"/>
        </w:numPr>
        <w:tabs>
          <w:tab w:val="left" w:pos="2966"/>
        </w:tabs>
        <w:spacing w:before="120" w:after="120" w:line="360" w:lineRule="auto"/>
        <w:contextualSpacing/>
        <w:jc w:val="both"/>
        <w:rPr>
          <w:rFonts w:ascii="Arial" w:eastAsia="Tw Cen MT" w:hAnsi="Arial" w:cs="Arial"/>
          <w:spacing w:val="-1"/>
          <w:sz w:val="24"/>
          <w:szCs w:val="24"/>
        </w:rPr>
      </w:pPr>
      <w:r w:rsidRPr="0017005D">
        <w:rPr>
          <w:rFonts w:ascii="Arial" w:eastAsia="Tw Cen MT" w:hAnsi="Arial" w:cs="Arial"/>
          <w:spacing w:val="-1"/>
          <w:sz w:val="24"/>
          <w:szCs w:val="24"/>
        </w:rPr>
        <w:t>Mettre en place un plan national de lutte contre la malnutrition des femmes enceintes ou allaitantes et des enfants de moins de cinq ans.</w:t>
      </w:r>
    </w:p>
    <w:p w14:paraId="7D2E9A33" w14:textId="77777777" w:rsidR="006B217B" w:rsidRPr="0017005D" w:rsidRDefault="006B217B" w:rsidP="006B217B">
      <w:pPr>
        <w:numPr>
          <w:ilvl w:val="0"/>
          <w:numId w:val="32"/>
        </w:numPr>
        <w:tabs>
          <w:tab w:val="left" w:pos="2966"/>
        </w:tabs>
        <w:spacing w:before="120" w:after="120" w:line="360" w:lineRule="auto"/>
        <w:contextualSpacing/>
        <w:jc w:val="both"/>
        <w:rPr>
          <w:rFonts w:ascii="Arial" w:eastAsia="Tw Cen MT" w:hAnsi="Arial" w:cs="Arial"/>
          <w:spacing w:val="-1"/>
          <w:sz w:val="24"/>
          <w:szCs w:val="24"/>
        </w:rPr>
      </w:pPr>
      <w:r w:rsidRPr="0017005D">
        <w:rPr>
          <w:rFonts w:ascii="Arial" w:eastAsia="Tw Cen MT" w:hAnsi="Arial" w:cs="Arial"/>
          <w:spacing w:val="-1"/>
          <w:sz w:val="24"/>
          <w:szCs w:val="24"/>
        </w:rPr>
        <w:lastRenderedPageBreak/>
        <w:t>Renforcer la sécurité sanitaire des aliments mis sur le marché et consommés par les populations ;</w:t>
      </w:r>
    </w:p>
    <w:p w14:paraId="7FDE9E5E" w14:textId="77777777" w:rsidR="006B217B" w:rsidRPr="0017005D" w:rsidRDefault="006B217B" w:rsidP="006B217B">
      <w:pPr>
        <w:numPr>
          <w:ilvl w:val="0"/>
          <w:numId w:val="32"/>
        </w:numPr>
        <w:tabs>
          <w:tab w:val="left" w:pos="2966"/>
        </w:tabs>
        <w:spacing w:before="120" w:after="120" w:line="360" w:lineRule="auto"/>
        <w:contextualSpacing/>
        <w:jc w:val="both"/>
        <w:rPr>
          <w:rFonts w:ascii="Arial" w:eastAsia="Tw Cen MT" w:hAnsi="Arial" w:cs="Arial"/>
          <w:spacing w:val="-1"/>
          <w:sz w:val="24"/>
          <w:szCs w:val="24"/>
        </w:rPr>
      </w:pPr>
      <w:r w:rsidRPr="0017005D">
        <w:rPr>
          <w:rFonts w:ascii="Arial" w:eastAsia="Tw Cen MT" w:hAnsi="Arial" w:cs="Arial"/>
          <w:spacing w:val="-1"/>
          <w:sz w:val="24"/>
          <w:szCs w:val="24"/>
        </w:rPr>
        <w:t>Améliorer l’accès des populations à un régime alimentaire sain et équilibré ;</w:t>
      </w:r>
    </w:p>
    <w:p w14:paraId="1A6E887E" w14:textId="77777777" w:rsidR="006B217B" w:rsidRPr="0017005D" w:rsidRDefault="006B217B" w:rsidP="006B217B">
      <w:pPr>
        <w:numPr>
          <w:ilvl w:val="0"/>
          <w:numId w:val="32"/>
        </w:numPr>
        <w:tabs>
          <w:tab w:val="left" w:pos="2966"/>
        </w:tabs>
        <w:spacing w:before="120" w:after="120" w:line="360" w:lineRule="auto"/>
        <w:contextualSpacing/>
        <w:jc w:val="both"/>
        <w:rPr>
          <w:rFonts w:ascii="Arial" w:eastAsia="Tw Cen MT" w:hAnsi="Arial" w:cs="Arial"/>
          <w:spacing w:val="-1"/>
          <w:sz w:val="24"/>
          <w:szCs w:val="24"/>
        </w:rPr>
      </w:pPr>
      <w:r w:rsidRPr="0017005D">
        <w:rPr>
          <w:rFonts w:ascii="Arial" w:eastAsia="Tw Cen MT" w:hAnsi="Arial" w:cs="Arial"/>
          <w:spacing w:val="-1"/>
          <w:sz w:val="24"/>
          <w:szCs w:val="24"/>
        </w:rPr>
        <w:t>Veiller au respect des normes en matière d’étiquetage</w:t>
      </w:r>
      <w:r w:rsidRPr="0017005D">
        <w:rPr>
          <w:rFonts w:ascii="Arial" w:eastAsia="Calibri" w:hAnsi="Arial" w:cs="Arial"/>
          <w:bCs/>
          <w:sz w:val="24"/>
          <w:szCs w:val="24"/>
        </w:rPr>
        <w:t>.</w:t>
      </w:r>
    </w:p>
    <w:p w14:paraId="310C7C26" w14:textId="77777777" w:rsidR="00142E0F" w:rsidRDefault="00142E0F" w:rsidP="006B217B">
      <w:pPr>
        <w:tabs>
          <w:tab w:val="left" w:pos="2966"/>
        </w:tabs>
        <w:spacing w:before="120" w:after="120" w:line="276" w:lineRule="auto"/>
        <w:jc w:val="both"/>
        <w:rPr>
          <w:rFonts w:ascii="Arial" w:hAnsi="Arial" w:cs="Arial"/>
          <w:b/>
          <w:sz w:val="24"/>
          <w:szCs w:val="24"/>
          <w:u w:val="single"/>
        </w:rPr>
        <w:sectPr w:rsidR="00142E0F" w:rsidSect="00CC64C0">
          <w:pgSz w:w="11906" w:h="16838"/>
          <w:pgMar w:top="851" w:right="1418" w:bottom="851" w:left="1418" w:header="709" w:footer="709" w:gutter="0"/>
          <w:cols w:space="708"/>
          <w:docGrid w:linePitch="360"/>
        </w:sectPr>
      </w:pPr>
    </w:p>
    <w:p w14:paraId="1D77057E" w14:textId="545DE44F" w:rsidR="006B217B" w:rsidRPr="0017005D" w:rsidRDefault="006B217B" w:rsidP="006B217B">
      <w:pPr>
        <w:tabs>
          <w:tab w:val="left" w:pos="2966"/>
        </w:tabs>
        <w:spacing w:before="120" w:after="120" w:line="276" w:lineRule="auto"/>
        <w:jc w:val="both"/>
        <w:rPr>
          <w:rFonts w:ascii="Arial" w:hAnsi="Arial" w:cs="Arial"/>
          <w:b/>
          <w:sz w:val="24"/>
          <w:szCs w:val="24"/>
          <w:u w:val="single"/>
        </w:rPr>
      </w:pPr>
      <w:r w:rsidRPr="0017005D">
        <w:rPr>
          <w:rFonts w:ascii="Arial" w:hAnsi="Arial" w:cs="Arial"/>
          <w:b/>
          <w:sz w:val="24"/>
          <w:szCs w:val="24"/>
          <w:u w:val="single"/>
        </w:rPr>
        <w:lastRenderedPageBreak/>
        <w:t>Tableau de synthèse de la caractérisation du programme 528</w:t>
      </w:r>
    </w:p>
    <w:tbl>
      <w:tblPr>
        <w:tblW w:w="5107"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74"/>
        <w:gridCol w:w="2725"/>
        <w:gridCol w:w="2419"/>
        <w:gridCol w:w="1208"/>
        <w:gridCol w:w="806"/>
        <w:gridCol w:w="745"/>
        <w:gridCol w:w="745"/>
        <w:gridCol w:w="773"/>
        <w:gridCol w:w="1771"/>
        <w:gridCol w:w="1684"/>
      </w:tblGrid>
      <w:tr w:rsidR="006B217B" w:rsidRPr="0017005D" w14:paraId="32ACA4B1" w14:textId="77777777" w:rsidTr="009E1F02">
        <w:trPr>
          <w:jc w:val="center"/>
        </w:trPr>
        <w:tc>
          <w:tcPr>
            <w:tcW w:w="833" w:type="pct"/>
            <w:vMerge w:val="restart"/>
            <w:shd w:val="clear" w:color="auto" w:fill="DEEAF6" w:themeFill="accent1" w:themeFillTint="33"/>
            <w:vAlign w:val="center"/>
          </w:tcPr>
          <w:p w14:paraId="7A1A83B1" w14:textId="77777777" w:rsidR="006B217B" w:rsidRPr="0017005D" w:rsidRDefault="006B217B" w:rsidP="009E1F02">
            <w:pPr>
              <w:spacing w:after="0" w:line="240" w:lineRule="auto"/>
              <w:jc w:val="center"/>
              <w:rPr>
                <w:rFonts w:ascii="Times New Roman" w:hAnsi="Times New Roman" w:cs="Times New Roman"/>
                <w:b/>
                <w:sz w:val="24"/>
                <w:szCs w:val="24"/>
              </w:rPr>
            </w:pPr>
            <w:r w:rsidRPr="0017005D">
              <w:rPr>
                <w:rFonts w:ascii="Times New Roman" w:hAnsi="Times New Roman" w:cs="Times New Roman"/>
                <w:b/>
                <w:sz w:val="24"/>
                <w:szCs w:val="24"/>
              </w:rPr>
              <w:t>Programme</w:t>
            </w:r>
          </w:p>
        </w:tc>
        <w:tc>
          <w:tcPr>
            <w:tcW w:w="882" w:type="pct"/>
            <w:vMerge w:val="restart"/>
            <w:shd w:val="clear" w:color="auto" w:fill="DEEAF6" w:themeFill="accent1" w:themeFillTint="33"/>
            <w:vAlign w:val="center"/>
          </w:tcPr>
          <w:p w14:paraId="663B2418" w14:textId="77777777" w:rsidR="006B217B" w:rsidRPr="0017005D" w:rsidRDefault="006B217B" w:rsidP="009E1F02">
            <w:pPr>
              <w:spacing w:after="0" w:line="240" w:lineRule="auto"/>
              <w:jc w:val="center"/>
              <w:rPr>
                <w:rFonts w:ascii="Times New Roman" w:hAnsi="Times New Roman" w:cs="Times New Roman"/>
                <w:b/>
                <w:sz w:val="24"/>
                <w:szCs w:val="24"/>
              </w:rPr>
            </w:pPr>
            <w:r w:rsidRPr="0017005D">
              <w:rPr>
                <w:rFonts w:ascii="Times New Roman" w:hAnsi="Times New Roman" w:cs="Times New Roman"/>
                <w:b/>
                <w:sz w:val="24"/>
                <w:szCs w:val="24"/>
              </w:rPr>
              <w:t>Objectifs</w:t>
            </w:r>
          </w:p>
        </w:tc>
        <w:tc>
          <w:tcPr>
            <w:tcW w:w="2167" w:type="pct"/>
            <w:gridSpan w:val="6"/>
            <w:shd w:val="clear" w:color="auto" w:fill="DEEAF6" w:themeFill="accent1" w:themeFillTint="33"/>
            <w:vAlign w:val="center"/>
          </w:tcPr>
          <w:p w14:paraId="05E4A43C" w14:textId="77777777" w:rsidR="006B217B" w:rsidRPr="0017005D" w:rsidRDefault="006B217B" w:rsidP="009E1F02">
            <w:pPr>
              <w:spacing w:after="0" w:line="240" w:lineRule="auto"/>
              <w:jc w:val="center"/>
              <w:rPr>
                <w:rFonts w:ascii="Times New Roman" w:hAnsi="Times New Roman" w:cs="Times New Roman"/>
                <w:b/>
                <w:sz w:val="24"/>
                <w:szCs w:val="24"/>
              </w:rPr>
            </w:pPr>
            <w:r w:rsidRPr="0017005D">
              <w:rPr>
                <w:rFonts w:ascii="Times New Roman" w:hAnsi="Times New Roman" w:cs="Times New Roman"/>
                <w:b/>
                <w:sz w:val="24"/>
                <w:szCs w:val="24"/>
              </w:rPr>
              <w:t>Indicateurs</w:t>
            </w:r>
          </w:p>
        </w:tc>
        <w:tc>
          <w:tcPr>
            <w:tcW w:w="573" w:type="pct"/>
            <w:shd w:val="clear" w:color="auto" w:fill="DEEAF6" w:themeFill="accent1" w:themeFillTint="33"/>
            <w:vAlign w:val="center"/>
          </w:tcPr>
          <w:p w14:paraId="2F7D3A69" w14:textId="77777777" w:rsidR="006B217B" w:rsidRPr="0017005D" w:rsidRDefault="006B217B" w:rsidP="009E1F02">
            <w:pPr>
              <w:spacing w:after="0" w:line="240" w:lineRule="auto"/>
              <w:jc w:val="center"/>
              <w:rPr>
                <w:rFonts w:ascii="Times New Roman" w:hAnsi="Times New Roman" w:cs="Times New Roman"/>
                <w:b/>
                <w:bCs/>
                <w:spacing w:val="-4"/>
                <w:sz w:val="24"/>
                <w:szCs w:val="24"/>
              </w:rPr>
            </w:pPr>
            <w:r w:rsidRPr="0017005D">
              <w:rPr>
                <w:rFonts w:ascii="Times New Roman" w:hAnsi="Times New Roman" w:cs="Times New Roman"/>
                <w:b/>
                <w:sz w:val="24"/>
                <w:szCs w:val="24"/>
              </w:rPr>
              <w:t>Structure responsable</w:t>
            </w:r>
          </w:p>
        </w:tc>
        <w:tc>
          <w:tcPr>
            <w:tcW w:w="545" w:type="pct"/>
            <w:shd w:val="clear" w:color="auto" w:fill="DEEAF6" w:themeFill="accent1" w:themeFillTint="33"/>
            <w:vAlign w:val="center"/>
          </w:tcPr>
          <w:p w14:paraId="723692DA" w14:textId="77777777" w:rsidR="006B217B" w:rsidRPr="0017005D" w:rsidRDefault="006B217B" w:rsidP="009E1F02">
            <w:pPr>
              <w:spacing w:after="0" w:line="240" w:lineRule="auto"/>
              <w:jc w:val="center"/>
              <w:rPr>
                <w:rFonts w:ascii="Times New Roman" w:hAnsi="Times New Roman" w:cs="Times New Roman"/>
                <w:b/>
                <w:sz w:val="24"/>
                <w:szCs w:val="24"/>
              </w:rPr>
            </w:pPr>
            <w:r w:rsidRPr="0017005D">
              <w:rPr>
                <w:rFonts w:ascii="Times New Roman" w:hAnsi="Times New Roman" w:cs="Times New Roman"/>
                <w:b/>
                <w:sz w:val="24"/>
                <w:szCs w:val="24"/>
              </w:rPr>
              <w:t>Observations</w:t>
            </w:r>
          </w:p>
        </w:tc>
      </w:tr>
      <w:tr w:rsidR="006B217B" w:rsidRPr="0017005D" w14:paraId="3740BCA8" w14:textId="77777777" w:rsidTr="009E1F02">
        <w:trPr>
          <w:jc w:val="center"/>
        </w:trPr>
        <w:tc>
          <w:tcPr>
            <w:tcW w:w="833" w:type="pct"/>
            <w:vMerge/>
            <w:shd w:val="clear" w:color="auto" w:fill="DEEAF6" w:themeFill="accent1" w:themeFillTint="33"/>
            <w:vAlign w:val="center"/>
          </w:tcPr>
          <w:p w14:paraId="2436D891" w14:textId="77777777" w:rsidR="006B217B" w:rsidRPr="0017005D" w:rsidRDefault="006B217B" w:rsidP="009E1F02">
            <w:pPr>
              <w:spacing w:after="0" w:line="240" w:lineRule="auto"/>
              <w:jc w:val="center"/>
              <w:rPr>
                <w:rFonts w:ascii="Times New Roman" w:hAnsi="Times New Roman" w:cs="Times New Roman"/>
                <w:b/>
                <w:sz w:val="24"/>
                <w:szCs w:val="24"/>
              </w:rPr>
            </w:pPr>
          </w:p>
        </w:tc>
        <w:tc>
          <w:tcPr>
            <w:tcW w:w="882" w:type="pct"/>
            <w:vMerge/>
            <w:shd w:val="clear" w:color="auto" w:fill="DEEAF6" w:themeFill="accent1" w:themeFillTint="33"/>
            <w:vAlign w:val="center"/>
          </w:tcPr>
          <w:p w14:paraId="671F0A57" w14:textId="77777777" w:rsidR="006B217B" w:rsidRPr="0017005D" w:rsidRDefault="006B217B" w:rsidP="009E1F02">
            <w:pPr>
              <w:spacing w:after="0" w:line="240" w:lineRule="auto"/>
              <w:jc w:val="center"/>
              <w:rPr>
                <w:rFonts w:ascii="Times New Roman" w:hAnsi="Times New Roman" w:cs="Times New Roman"/>
                <w:b/>
                <w:sz w:val="24"/>
                <w:szCs w:val="24"/>
              </w:rPr>
            </w:pPr>
          </w:p>
        </w:tc>
        <w:tc>
          <w:tcPr>
            <w:tcW w:w="783" w:type="pct"/>
            <w:vMerge w:val="restart"/>
            <w:shd w:val="clear" w:color="auto" w:fill="DEEAF6" w:themeFill="accent1" w:themeFillTint="33"/>
            <w:vAlign w:val="center"/>
          </w:tcPr>
          <w:p w14:paraId="2CDC9960" w14:textId="77777777" w:rsidR="006B217B" w:rsidRPr="0017005D" w:rsidRDefault="006B217B" w:rsidP="009E1F02">
            <w:pPr>
              <w:spacing w:after="0" w:line="240" w:lineRule="auto"/>
              <w:jc w:val="center"/>
              <w:rPr>
                <w:rFonts w:ascii="Times New Roman" w:hAnsi="Times New Roman" w:cs="Times New Roman"/>
                <w:b/>
                <w:sz w:val="24"/>
                <w:szCs w:val="24"/>
              </w:rPr>
            </w:pPr>
            <w:r w:rsidRPr="0017005D">
              <w:rPr>
                <w:rFonts w:ascii="Times New Roman" w:hAnsi="Times New Roman" w:cs="Times New Roman"/>
                <w:b/>
                <w:sz w:val="24"/>
                <w:szCs w:val="24"/>
              </w:rPr>
              <w:t>libellé</w:t>
            </w:r>
          </w:p>
        </w:tc>
        <w:tc>
          <w:tcPr>
            <w:tcW w:w="391" w:type="pct"/>
            <w:vMerge w:val="restart"/>
            <w:shd w:val="clear" w:color="auto" w:fill="DEEAF6" w:themeFill="accent1" w:themeFillTint="33"/>
            <w:vAlign w:val="center"/>
          </w:tcPr>
          <w:p w14:paraId="25F4D5B0" w14:textId="77777777" w:rsidR="006B217B" w:rsidRPr="0017005D" w:rsidRDefault="006B217B" w:rsidP="009E1F02">
            <w:pPr>
              <w:spacing w:after="0" w:line="240" w:lineRule="auto"/>
              <w:jc w:val="center"/>
              <w:rPr>
                <w:rFonts w:ascii="Times New Roman" w:hAnsi="Times New Roman" w:cs="Times New Roman"/>
                <w:b/>
                <w:sz w:val="24"/>
                <w:szCs w:val="24"/>
              </w:rPr>
            </w:pPr>
            <w:r w:rsidRPr="0017005D">
              <w:rPr>
                <w:rFonts w:ascii="Times New Roman" w:hAnsi="Times New Roman" w:cs="Times New Roman"/>
                <w:b/>
                <w:sz w:val="24"/>
                <w:szCs w:val="24"/>
              </w:rPr>
              <w:t>Année de base 2020</w:t>
            </w:r>
          </w:p>
        </w:tc>
        <w:tc>
          <w:tcPr>
            <w:tcW w:w="993" w:type="pct"/>
            <w:gridSpan w:val="4"/>
            <w:shd w:val="clear" w:color="auto" w:fill="DEEAF6" w:themeFill="accent1" w:themeFillTint="33"/>
          </w:tcPr>
          <w:p w14:paraId="3CB6844C" w14:textId="77777777" w:rsidR="006B217B" w:rsidRPr="0017005D" w:rsidRDefault="006B217B" w:rsidP="009E1F02">
            <w:pPr>
              <w:spacing w:after="0" w:line="240" w:lineRule="auto"/>
              <w:jc w:val="center"/>
              <w:rPr>
                <w:rFonts w:ascii="Times New Roman" w:hAnsi="Times New Roman" w:cs="Times New Roman"/>
                <w:b/>
                <w:sz w:val="24"/>
                <w:szCs w:val="24"/>
              </w:rPr>
            </w:pPr>
            <w:r w:rsidRPr="0017005D">
              <w:rPr>
                <w:rFonts w:ascii="Times New Roman" w:hAnsi="Times New Roman" w:cs="Times New Roman"/>
                <w:b/>
                <w:sz w:val="24"/>
                <w:szCs w:val="24"/>
              </w:rPr>
              <w:t>Cibles triennales</w:t>
            </w:r>
          </w:p>
        </w:tc>
        <w:tc>
          <w:tcPr>
            <w:tcW w:w="573" w:type="pct"/>
            <w:vMerge w:val="restart"/>
            <w:shd w:val="clear" w:color="auto" w:fill="DEEAF6" w:themeFill="accent1" w:themeFillTint="33"/>
            <w:vAlign w:val="center"/>
          </w:tcPr>
          <w:p w14:paraId="40FE3CC3" w14:textId="77777777" w:rsidR="006B217B" w:rsidRPr="0017005D" w:rsidRDefault="006B217B" w:rsidP="009E1F02">
            <w:pPr>
              <w:spacing w:after="0" w:line="240" w:lineRule="auto"/>
              <w:jc w:val="center"/>
              <w:rPr>
                <w:rFonts w:ascii="Times New Roman" w:hAnsi="Times New Roman" w:cs="Times New Roman"/>
                <w:b/>
                <w:sz w:val="24"/>
                <w:szCs w:val="24"/>
              </w:rPr>
            </w:pPr>
          </w:p>
        </w:tc>
        <w:tc>
          <w:tcPr>
            <w:tcW w:w="545" w:type="pct"/>
            <w:vMerge w:val="restart"/>
            <w:shd w:val="clear" w:color="auto" w:fill="DEEAF6" w:themeFill="accent1" w:themeFillTint="33"/>
            <w:vAlign w:val="center"/>
          </w:tcPr>
          <w:p w14:paraId="746DE6EB" w14:textId="77777777" w:rsidR="006B217B" w:rsidRPr="0017005D" w:rsidRDefault="006B217B" w:rsidP="009E1F02">
            <w:pPr>
              <w:spacing w:after="0" w:line="240" w:lineRule="auto"/>
              <w:jc w:val="center"/>
              <w:rPr>
                <w:rFonts w:ascii="Times New Roman" w:hAnsi="Times New Roman" w:cs="Times New Roman"/>
                <w:b/>
                <w:sz w:val="24"/>
                <w:szCs w:val="24"/>
              </w:rPr>
            </w:pPr>
          </w:p>
        </w:tc>
      </w:tr>
      <w:tr w:rsidR="006B217B" w:rsidRPr="0017005D" w14:paraId="4DC5D0BF" w14:textId="77777777" w:rsidTr="009E1F02">
        <w:trPr>
          <w:jc w:val="center"/>
        </w:trPr>
        <w:tc>
          <w:tcPr>
            <w:tcW w:w="833" w:type="pct"/>
            <w:vMerge/>
            <w:shd w:val="clear" w:color="auto" w:fill="DEEAF6" w:themeFill="accent1" w:themeFillTint="33"/>
            <w:vAlign w:val="center"/>
          </w:tcPr>
          <w:p w14:paraId="49925977" w14:textId="77777777" w:rsidR="006B217B" w:rsidRPr="0017005D" w:rsidRDefault="006B217B" w:rsidP="009E1F02">
            <w:pPr>
              <w:spacing w:after="0" w:line="240" w:lineRule="auto"/>
              <w:jc w:val="center"/>
              <w:rPr>
                <w:rFonts w:ascii="Times New Roman" w:hAnsi="Times New Roman" w:cs="Times New Roman"/>
                <w:b/>
                <w:sz w:val="24"/>
                <w:szCs w:val="24"/>
              </w:rPr>
            </w:pPr>
          </w:p>
        </w:tc>
        <w:tc>
          <w:tcPr>
            <w:tcW w:w="882" w:type="pct"/>
            <w:vMerge/>
            <w:shd w:val="clear" w:color="auto" w:fill="DEEAF6" w:themeFill="accent1" w:themeFillTint="33"/>
            <w:vAlign w:val="center"/>
          </w:tcPr>
          <w:p w14:paraId="0E7EFB4E" w14:textId="77777777" w:rsidR="006B217B" w:rsidRPr="0017005D" w:rsidRDefault="006B217B" w:rsidP="009E1F02">
            <w:pPr>
              <w:spacing w:after="0" w:line="240" w:lineRule="auto"/>
              <w:jc w:val="center"/>
              <w:rPr>
                <w:rFonts w:ascii="Times New Roman" w:hAnsi="Times New Roman" w:cs="Times New Roman"/>
                <w:b/>
                <w:sz w:val="24"/>
                <w:szCs w:val="24"/>
              </w:rPr>
            </w:pPr>
          </w:p>
        </w:tc>
        <w:tc>
          <w:tcPr>
            <w:tcW w:w="783" w:type="pct"/>
            <w:vMerge/>
            <w:shd w:val="clear" w:color="auto" w:fill="DEEAF6" w:themeFill="accent1" w:themeFillTint="33"/>
          </w:tcPr>
          <w:p w14:paraId="387BA758" w14:textId="77777777" w:rsidR="006B217B" w:rsidRPr="0017005D" w:rsidRDefault="006B217B" w:rsidP="009E1F02">
            <w:pPr>
              <w:spacing w:after="0" w:line="240" w:lineRule="auto"/>
              <w:jc w:val="center"/>
              <w:rPr>
                <w:rFonts w:ascii="Times New Roman" w:hAnsi="Times New Roman" w:cs="Times New Roman"/>
                <w:b/>
                <w:sz w:val="24"/>
                <w:szCs w:val="24"/>
              </w:rPr>
            </w:pPr>
          </w:p>
        </w:tc>
        <w:tc>
          <w:tcPr>
            <w:tcW w:w="391" w:type="pct"/>
            <w:vMerge/>
            <w:shd w:val="clear" w:color="auto" w:fill="DEEAF6" w:themeFill="accent1" w:themeFillTint="33"/>
            <w:vAlign w:val="center"/>
          </w:tcPr>
          <w:p w14:paraId="7ACFA3CC" w14:textId="77777777" w:rsidR="006B217B" w:rsidRPr="0017005D" w:rsidRDefault="006B217B" w:rsidP="009E1F02">
            <w:pPr>
              <w:spacing w:after="0" w:line="240" w:lineRule="auto"/>
              <w:jc w:val="center"/>
              <w:rPr>
                <w:rFonts w:ascii="Times New Roman" w:hAnsi="Times New Roman" w:cs="Times New Roman"/>
                <w:b/>
                <w:sz w:val="24"/>
                <w:szCs w:val="24"/>
              </w:rPr>
            </w:pPr>
          </w:p>
        </w:tc>
        <w:tc>
          <w:tcPr>
            <w:tcW w:w="261" w:type="pct"/>
            <w:shd w:val="clear" w:color="auto" w:fill="DEEAF6" w:themeFill="accent1" w:themeFillTint="33"/>
            <w:vAlign w:val="center"/>
          </w:tcPr>
          <w:p w14:paraId="0ACBB83B" w14:textId="77777777" w:rsidR="006B217B" w:rsidRPr="0017005D" w:rsidRDefault="006B217B" w:rsidP="009E1F02">
            <w:pPr>
              <w:spacing w:after="0" w:line="240" w:lineRule="auto"/>
              <w:jc w:val="center"/>
              <w:rPr>
                <w:rFonts w:ascii="Times New Roman" w:hAnsi="Times New Roman" w:cs="Times New Roman"/>
                <w:b/>
                <w:sz w:val="24"/>
                <w:szCs w:val="24"/>
              </w:rPr>
            </w:pPr>
            <w:r w:rsidRPr="0017005D">
              <w:rPr>
                <w:rFonts w:ascii="Times New Roman" w:hAnsi="Times New Roman" w:cs="Times New Roman"/>
                <w:b/>
                <w:sz w:val="24"/>
                <w:szCs w:val="24"/>
              </w:rPr>
              <w:t>2022</w:t>
            </w:r>
          </w:p>
        </w:tc>
        <w:tc>
          <w:tcPr>
            <w:tcW w:w="241" w:type="pct"/>
            <w:shd w:val="clear" w:color="auto" w:fill="DEEAF6" w:themeFill="accent1" w:themeFillTint="33"/>
            <w:vAlign w:val="center"/>
          </w:tcPr>
          <w:p w14:paraId="4467714C" w14:textId="77777777" w:rsidR="006B217B" w:rsidRPr="0017005D" w:rsidRDefault="006B217B" w:rsidP="009E1F02">
            <w:pPr>
              <w:spacing w:after="0" w:line="240" w:lineRule="auto"/>
              <w:jc w:val="center"/>
              <w:rPr>
                <w:rFonts w:ascii="Times New Roman" w:hAnsi="Times New Roman" w:cs="Times New Roman"/>
                <w:b/>
                <w:sz w:val="24"/>
                <w:szCs w:val="24"/>
              </w:rPr>
            </w:pPr>
            <w:r w:rsidRPr="0017005D">
              <w:rPr>
                <w:rFonts w:ascii="Times New Roman" w:hAnsi="Times New Roman" w:cs="Times New Roman"/>
                <w:b/>
                <w:sz w:val="24"/>
                <w:szCs w:val="24"/>
              </w:rPr>
              <w:t>2024</w:t>
            </w:r>
          </w:p>
        </w:tc>
        <w:tc>
          <w:tcPr>
            <w:tcW w:w="241" w:type="pct"/>
            <w:shd w:val="clear" w:color="auto" w:fill="DEEAF6" w:themeFill="accent1" w:themeFillTint="33"/>
            <w:vAlign w:val="center"/>
          </w:tcPr>
          <w:p w14:paraId="4F723D7C" w14:textId="77777777" w:rsidR="006B217B" w:rsidRPr="0017005D" w:rsidRDefault="006B217B" w:rsidP="009E1F02">
            <w:pPr>
              <w:spacing w:after="0" w:line="240" w:lineRule="auto"/>
              <w:jc w:val="center"/>
              <w:rPr>
                <w:rFonts w:ascii="Times New Roman" w:hAnsi="Times New Roman" w:cs="Times New Roman"/>
                <w:b/>
                <w:sz w:val="24"/>
                <w:szCs w:val="24"/>
              </w:rPr>
            </w:pPr>
            <w:r w:rsidRPr="0017005D">
              <w:rPr>
                <w:rFonts w:ascii="Times New Roman" w:hAnsi="Times New Roman" w:cs="Times New Roman"/>
                <w:b/>
                <w:sz w:val="24"/>
                <w:szCs w:val="24"/>
              </w:rPr>
              <w:t>2027</w:t>
            </w:r>
          </w:p>
        </w:tc>
        <w:tc>
          <w:tcPr>
            <w:tcW w:w="250" w:type="pct"/>
            <w:shd w:val="clear" w:color="auto" w:fill="DEEAF6" w:themeFill="accent1" w:themeFillTint="33"/>
            <w:vAlign w:val="center"/>
          </w:tcPr>
          <w:p w14:paraId="6CADA5D2" w14:textId="77777777" w:rsidR="006B217B" w:rsidRPr="0017005D" w:rsidRDefault="006B217B" w:rsidP="009E1F02">
            <w:pPr>
              <w:spacing w:after="0" w:line="240" w:lineRule="auto"/>
              <w:jc w:val="center"/>
              <w:rPr>
                <w:rFonts w:ascii="Times New Roman" w:hAnsi="Times New Roman" w:cs="Times New Roman"/>
                <w:b/>
                <w:sz w:val="24"/>
                <w:szCs w:val="24"/>
              </w:rPr>
            </w:pPr>
            <w:r w:rsidRPr="0017005D">
              <w:rPr>
                <w:rFonts w:ascii="Times New Roman" w:hAnsi="Times New Roman" w:cs="Times New Roman"/>
                <w:b/>
                <w:sz w:val="24"/>
                <w:szCs w:val="24"/>
              </w:rPr>
              <w:t>2030</w:t>
            </w:r>
          </w:p>
        </w:tc>
        <w:tc>
          <w:tcPr>
            <w:tcW w:w="573" w:type="pct"/>
            <w:vMerge/>
            <w:shd w:val="clear" w:color="auto" w:fill="DEEAF6" w:themeFill="accent1" w:themeFillTint="33"/>
            <w:vAlign w:val="center"/>
          </w:tcPr>
          <w:p w14:paraId="5CBF5915" w14:textId="77777777" w:rsidR="006B217B" w:rsidRPr="0017005D" w:rsidRDefault="006B217B" w:rsidP="009E1F02">
            <w:pPr>
              <w:spacing w:after="0" w:line="240" w:lineRule="auto"/>
              <w:jc w:val="center"/>
              <w:rPr>
                <w:rFonts w:ascii="Times New Roman" w:hAnsi="Times New Roman" w:cs="Times New Roman"/>
                <w:b/>
                <w:sz w:val="24"/>
                <w:szCs w:val="24"/>
              </w:rPr>
            </w:pPr>
          </w:p>
        </w:tc>
        <w:tc>
          <w:tcPr>
            <w:tcW w:w="545" w:type="pct"/>
            <w:vMerge/>
            <w:shd w:val="clear" w:color="auto" w:fill="DEEAF6" w:themeFill="accent1" w:themeFillTint="33"/>
            <w:vAlign w:val="center"/>
          </w:tcPr>
          <w:p w14:paraId="33C954C5" w14:textId="77777777" w:rsidR="006B217B" w:rsidRPr="0017005D" w:rsidRDefault="006B217B" w:rsidP="009E1F02">
            <w:pPr>
              <w:spacing w:after="0" w:line="240" w:lineRule="auto"/>
              <w:jc w:val="center"/>
              <w:rPr>
                <w:rFonts w:ascii="Times New Roman" w:hAnsi="Times New Roman" w:cs="Times New Roman"/>
                <w:b/>
                <w:sz w:val="24"/>
                <w:szCs w:val="24"/>
              </w:rPr>
            </w:pPr>
          </w:p>
        </w:tc>
      </w:tr>
      <w:tr w:rsidR="006B217B" w:rsidRPr="0017005D" w14:paraId="0EE099C6" w14:textId="77777777" w:rsidTr="009E1F02">
        <w:trPr>
          <w:jc w:val="center"/>
        </w:trPr>
        <w:tc>
          <w:tcPr>
            <w:tcW w:w="833" w:type="pct"/>
            <w:vMerge w:val="restart"/>
            <w:vAlign w:val="center"/>
          </w:tcPr>
          <w:p w14:paraId="38E61EA8" w14:textId="77777777" w:rsidR="006B217B" w:rsidRPr="0017005D" w:rsidRDefault="006B217B" w:rsidP="009E1F02">
            <w:pPr>
              <w:rPr>
                <w:b/>
              </w:rPr>
            </w:pPr>
            <w:r w:rsidRPr="0017005D">
              <w:rPr>
                <w:b/>
              </w:rPr>
              <w:t xml:space="preserve">Programme 528 : </w:t>
            </w:r>
          </w:p>
          <w:p w14:paraId="6F32E2C1" w14:textId="77777777" w:rsidR="006B217B" w:rsidRPr="0017005D" w:rsidRDefault="006B217B" w:rsidP="009E1F02">
            <w:pPr>
              <w:rPr>
                <w:rFonts w:ascii="Times New Roman" w:hAnsi="Times New Roman" w:cs="Times New Roman"/>
                <w:b/>
                <w:sz w:val="20"/>
                <w:szCs w:val="20"/>
              </w:rPr>
            </w:pPr>
            <w:r w:rsidRPr="0017005D">
              <w:rPr>
                <w:b/>
              </w:rPr>
              <w:t>PROMOTION DE LA SANTE ET LA NUTRITION</w:t>
            </w:r>
          </w:p>
        </w:tc>
        <w:tc>
          <w:tcPr>
            <w:tcW w:w="882" w:type="pct"/>
            <w:vMerge w:val="restart"/>
          </w:tcPr>
          <w:p w14:paraId="0E31EA25" w14:textId="77777777" w:rsidR="006B217B" w:rsidRPr="0017005D" w:rsidRDefault="006B217B" w:rsidP="009E1F02">
            <w:pPr>
              <w:tabs>
                <w:tab w:val="left" w:pos="2966"/>
              </w:tabs>
              <w:spacing w:before="120" w:after="120" w:line="276" w:lineRule="auto"/>
              <w:jc w:val="both"/>
              <w:rPr>
                <w:rFonts w:ascii="Times New Roman" w:hAnsi="Times New Roman" w:cs="Times New Roman"/>
                <w:sz w:val="18"/>
                <w:szCs w:val="18"/>
              </w:rPr>
            </w:pPr>
            <w:r w:rsidRPr="0017005D">
              <w:rPr>
                <w:rFonts w:ascii="Times New Roman" w:eastAsia="Cambria" w:hAnsi="Times New Roman" w:cs="Times New Roman"/>
                <w:bCs/>
                <w:szCs w:val="18"/>
              </w:rPr>
              <w:t>Amener la population à adopter des comportements sains et favorables à la santé</w:t>
            </w:r>
          </w:p>
        </w:tc>
        <w:tc>
          <w:tcPr>
            <w:tcW w:w="783" w:type="pct"/>
          </w:tcPr>
          <w:p w14:paraId="2BF053CD" w14:textId="77777777" w:rsidR="006B217B" w:rsidRPr="0017005D" w:rsidRDefault="006B217B" w:rsidP="009E1F02">
            <w:pPr>
              <w:tabs>
                <w:tab w:val="left" w:pos="2966"/>
              </w:tabs>
              <w:spacing w:before="120" w:after="120" w:line="276" w:lineRule="auto"/>
              <w:jc w:val="both"/>
              <w:rPr>
                <w:rFonts w:ascii="Times New Roman" w:eastAsia="Calibri" w:hAnsi="Times New Roman" w:cs="Times New Roman"/>
              </w:rPr>
            </w:pPr>
            <w:r w:rsidRPr="0017005D">
              <w:rPr>
                <w:rFonts w:ascii="Times New Roman" w:eastAsia="Cambria" w:hAnsi="Times New Roman" w:cs="Times New Roman"/>
                <w:bCs/>
                <w:szCs w:val="18"/>
              </w:rPr>
              <w:t>Taux de malnutrition chronique chez les moins de 5 ans</w:t>
            </w:r>
          </w:p>
        </w:tc>
        <w:tc>
          <w:tcPr>
            <w:tcW w:w="391" w:type="pct"/>
            <w:vAlign w:val="center"/>
          </w:tcPr>
          <w:p w14:paraId="3DCBA874" w14:textId="77777777" w:rsidR="006B217B" w:rsidRPr="0017005D" w:rsidRDefault="006B217B" w:rsidP="009E1F02">
            <w:pPr>
              <w:spacing w:after="0" w:line="240" w:lineRule="auto"/>
              <w:jc w:val="center"/>
              <w:rPr>
                <w:rFonts w:ascii="Times New Roman" w:hAnsi="Times New Roman" w:cs="Times New Roman"/>
                <w:sz w:val="18"/>
                <w:szCs w:val="18"/>
              </w:rPr>
            </w:pPr>
            <w:r w:rsidRPr="0017005D">
              <w:rPr>
                <w:rFonts w:ascii="Times New Roman" w:hAnsi="Times New Roman" w:cs="Times New Roman"/>
                <w:sz w:val="18"/>
                <w:szCs w:val="18"/>
              </w:rPr>
              <w:t>29 % (2018)</w:t>
            </w:r>
          </w:p>
        </w:tc>
        <w:tc>
          <w:tcPr>
            <w:tcW w:w="261" w:type="pct"/>
            <w:vAlign w:val="center"/>
          </w:tcPr>
          <w:p w14:paraId="490A40D5" w14:textId="77777777" w:rsidR="006B217B" w:rsidRPr="0017005D" w:rsidRDefault="006B217B" w:rsidP="009E1F02">
            <w:pPr>
              <w:spacing w:after="0" w:line="240" w:lineRule="auto"/>
              <w:jc w:val="center"/>
              <w:rPr>
                <w:rFonts w:ascii="Times New Roman" w:hAnsi="Times New Roman" w:cs="Times New Roman"/>
                <w:sz w:val="18"/>
                <w:szCs w:val="18"/>
              </w:rPr>
            </w:pPr>
            <w:r w:rsidRPr="0017005D">
              <w:rPr>
                <w:rFonts w:ascii="Times New Roman" w:hAnsi="Times New Roman" w:cs="Times New Roman"/>
                <w:sz w:val="18"/>
                <w:szCs w:val="18"/>
              </w:rPr>
              <w:t>28</w:t>
            </w:r>
          </w:p>
        </w:tc>
        <w:tc>
          <w:tcPr>
            <w:tcW w:w="241" w:type="pct"/>
            <w:vAlign w:val="center"/>
          </w:tcPr>
          <w:p w14:paraId="29660B4A" w14:textId="77777777" w:rsidR="006B217B" w:rsidRPr="0017005D" w:rsidRDefault="006B217B" w:rsidP="009E1F02">
            <w:pPr>
              <w:spacing w:after="0" w:line="240" w:lineRule="auto"/>
              <w:jc w:val="center"/>
              <w:rPr>
                <w:rFonts w:ascii="Times New Roman" w:hAnsi="Times New Roman" w:cs="Times New Roman"/>
                <w:sz w:val="18"/>
                <w:szCs w:val="18"/>
              </w:rPr>
            </w:pPr>
            <w:r w:rsidRPr="0017005D">
              <w:rPr>
                <w:rFonts w:ascii="Times New Roman" w:hAnsi="Times New Roman" w:cs="Times New Roman"/>
                <w:sz w:val="18"/>
                <w:szCs w:val="18"/>
              </w:rPr>
              <w:t>26</w:t>
            </w:r>
          </w:p>
        </w:tc>
        <w:tc>
          <w:tcPr>
            <w:tcW w:w="241" w:type="pct"/>
            <w:vAlign w:val="center"/>
          </w:tcPr>
          <w:p w14:paraId="4ACBDC8A" w14:textId="77777777" w:rsidR="006B217B" w:rsidRPr="0017005D" w:rsidRDefault="006B217B" w:rsidP="009E1F02">
            <w:pPr>
              <w:spacing w:after="0" w:line="240" w:lineRule="auto"/>
              <w:jc w:val="center"/>
              <w:rPr>
                <w:rFonts w:ascii="Times New Roman" w:hAnsi="Times New Roman" w:cs="Times New Roman"/>
                <w:sz w:val="18"/>
                <w:szCs w:val="18"/>
              </w:rPr>
            </w:pPr>
            <w:r w:rsidRPr="0017005D">
              <w:rPr>
                <w:rFonts w:ascii="Times New Roman" w:hAnsi="Times New Roman" w:cs="Times New Roman"/>
                <w:sz w:val="18"/>
                <w:szCs w:val="18"/>
              </w:rPr>
              <w:t>24</w:t>
            </w:r>
          </w:p>
        </w:tc>
        <w:tc>
          <w:tcPr>
            <w:tcW w:w="250" w:type="pct"/>
            <w:vAlign w:val="center"/>
          </w:tcPr>
          <w:p w14:paraId="09D87EFD" w14:textId="77777777" w:rsidR="006B217B" w:rsidRPr="0017005D" w:rsidRDefault="006B217B" w:rsidP="009E1F02">
            <w:pPr>
              <w:spacing w:after="0" w:line="240" w:lineRule="auto"/>
              <w:jc w:val="center"/>
              <w:rPr>
                <w:rFonts w:ascii="Times New Roman" w:hAnsi="Times New Roman" w:cs="Times New Roman"/>
                <w:sz w:val="18"/>
                <w:szCs w:val="18"/>
              </w:rPr>
            </w:pPr>
            <w:r w:rsidRPr="0017005D">
              <w:rPr>
                <w:rFonts w:ascii="Times New Roman" w:hAnsi="Times New Roman" w:cs="Times New Roman"/>
                <w:sz w:val="18"/>
                <w:szCs w:val="18"/>
              </w:rPr>
              <w:t>22</w:t>
            </w:r>
          </w:p>
        </w:tc>
        <w:tc>
          <w:tcPr>
            <w:tcW w:w="573" w:type="pct"/>
            <w:vAlign w:val="center"/>
          </w:tcPr>
          <w:p w14:paraId="518C761E" w14:textId="77777777" w:rsidR="006B217B" w:rsidRPr="0017005D" w:rsidRDefault="006B217B" w:rsidP="009E1F02">
            <w:pPr>
              <w:tabs>
                <w:tab w:val="left" w:pos="2966"/>
              </w:tabs>
              <w:spacing w:before="120" w:after="120" w:line="276" w:lineRule="auto"/>
              <w:jc w:val="both"/>
              <w:rPr>
                <w:rFonts w:ascii="Times New Roman" w:eastAsia="Cambria" w:hAnsi="Times New Roman" w:cs="Times New Roman"/>
                <w:bCs/>
                <w:szCs w:val="18"/>
              </w:rPr>
            </w:pPr>
          </w:p>
          <w:p w14:paraId="149C3E4F" w14:textId="77777777" w:rsidR="006B217B" w:rsidRPr="0017005D" w:rsidRDefault="006B217B" w:rsidP="009E1F02">
            <w:pPr>
              <w:tabs>
                <w:tab w:val="left" w:pos="2966"/>
              </w:tabs>
              <w:spacing w:before="120" w:after="120" w:line="276" w:lineRule="auto"/>
              <w:jc w:val="both"/>
              <w:rPr>
                <w:rFonts w:ascii="Times New Roman" w:eastAsia="Cambria" w:hAnsi="Times New Roman" w:cs="Times New Roman"/>
                <w:bCs/>
                <w:szCs w:val="18"/>
              </w:rPr>
            </w:pPr>
            <w:r w:rsidRPr="0017005D">
              <w:rPr>
                <w:rFonts w:ascii="Times New Roman" w:eastAsia="Cambria" w:hAnsi="Times New Roman" w:cs="Times New Roman"/>
                <w:bCs/>
                <w:szCs w:val="18"/>
              </w:rPr>
              <w:t>Sous-direction de l’alimentation et nutrition</w:t>
            </w:r>
          </w:p>
          <w:p w14:paraId="490F1545" w14:textId="77777777" w:rsidR="006B217B" w:rsidRPr="0017005D" w:rsidRDefault="006B217B" w:rsidP="009E1F02">
            <w:pPr>
              <w:tabs>
                <w:tab w:val="left" w:pos="2966"/>
              </w:tabs>
              <w:spacing w:before="120" w:after="120" w:line="276" w:lineRule="auto"/>
              <w:jc w:val="both"/>
              <w:rPr>
                <w:rFonts w:ascii="Times New Roman" w:eastAsia="Cambria" w:hAnsi="Times New Roman" w:cs="Times New Roman"/>
                <w:bCs/>
                <w:szCs w:val="18"/>
              </w:rPr>
            </w:pPr>
          </w:p>
        </w:tc>
        <w:tc>
          <w:tcPr>
            <w:tcW w:w="545" w:type="pct"/>
          </w:tcPr>
          <w:p w14:paraId="62AFD739" w14:textId="77777777" w:rsidR="006B217B" w:rsidRPr="0017005D" w:rsidRDefault="006B217B" w:rsidP="009E1F02">
            <w:pPr>
              <w:tabs>
                <w:tab w:val="left" w:pos="2966"/>
              </w:tabs>
              <w:spacing w:before="120" w:after="120" w:line="276" w:lineRule="auto"/>
              <w:jc w:val="both"/>
              <w:rPr>
                <w:rFonts w:ascii="Times New Roman" w:eastAsia="Cambria" w:hAnsi="Times New Roman" w:cs="Times New Roman"/>
                <w:bCs/>
                <w:szCs w:val="18"/>
              </w:rPr>
            </w:pPr>
            <w:r w:rsidRPr="0017005D">
              <w:rPr>
                <w:rFonts w:ascii="Times New Roman" w:eastAsia="Cambria" w:hAnsi="Times New Roman" w:cs="Times New Roman"/>
                <w:bCs/>
                <w:szCs w:val="18"/>
              </w:rPr>
              <w:t>Cet indicateur a été permuté avec l’indicateur de l’action 5 qui peut être collecté sur une base annuelle</w:t>
            </w:r>
          </w:p>
        </w:tc>
      </w:tr>
      <w:tr w:rsidR="006B217B" w:rsidRPr="0017005D" w14:paraId="44717453" w14:textId="77777777" w:rsidTr="009E1F02">
        <w:trPr>
          <w:jc w:val="center"/>
        </w:trPr>
        <w:tc>
          <w:tcPr>
            <w:tcW w:w="833" w:type="pct"/>
            <w:vMerge/>
          </w:tcPr>
          <w:p w14:paraId="59780244" w14:textId="77777777" w:rsidR="006B217B" w:rsidRPr="0017005D" w:rsidRDefault="006B217B" w:rsidP="009E1F02"/>
        </w:tc>
        <w:tc>
          <w:tcPr>
            <w:tcW w:w="882" w:type="pct"/>
            <w:vMerge/>
          </w:tcPr>
          <w:p w14:paraId="6BFBD387" w14:textId="77777777" w:rsidR="006B217B" w:rsidRPr="0017005D" w:rsidRDefault="006B217B" w:rsidP="009E1F02"/>
        </w:tc>
        <w:tc>
          <w:tcPr>
            <w:tcW w:w="783" w:type="pct"/>
          </w:tcPr>
          <w:p w14:paraId="36EEC04E" w14:textId="0E7462FE" w:rsidR="006B217B" w:rsidRPr="0017005D" w:rsidRDefault="006B217B" w:rsidP="009E1F02">
            <w:pPr>
              <w:tabs>
                <w:tab w:val="left" w:pos="2966"/>
              </w:tabs>
              <w:spacing w:before="120" w:after="120" w:line="276" w:lineRule="auto"/>
              <w:jc w:val="both"/>
              <w:rPr>
                <w:rFonts w:ascii="Times New Roman" w:eastAsia="Cambria" w:hAnsi="Times New Roman" w:cs="Times New Roman"/>
                <w:bCs/>
                <w:szCs w:val="18"/>
              </w:rPr>
            </w:pPr>
            <w:r w:rsidRPr="0017005D">
              <w:rPr>
                <w:rFonts w:ascii="Times New Roman" w:eastAsia="Cambria" w:hAnsi="Times New Roman" w:cs="Times New Roman"/>
                <w:bCs/>
                <w:szCs w:val="18"/>
              </w:rPr>
              <w:t xml:space="preserve">Proportion des </w:t>
            </w:r>
            <w:r w:rsidR="0097114A">
              <w:rPr>
                <w:rFonts w:ascii="Times New Roman" w:eastAsia="Cambria" w:hAnsi="Times New Roman" w:cs="Times New Roman"/>
                <w:bCs/>
                <w:szCs w:val="18"/>
              </w:rPr>
              <w:t xml:space="preserve"> (Districts de santé ) </w:t>
            </w:r>
            <w:r w:rsidRPr="0017005D">
              <w:rPr>
                <w:rFonts w:ascii="Times New Roman" w:eastAsia="Cambria" w:hAnsi="Times New Roman" w:cs="Times New Roman"/>
                <w:bCs/>
                <w:szCs w:val="18"/>
              </w:rPr>
              <w:t>DS mettant en œuvre l’ATPC</w:t>
            </w:r>
          </w:p>
        </w:tc>
        <w:tc>
          <w:tcPr>
            <w:tcW w:w="391" w:type="pct"/>
            <w:vAlign w:val="center"/>
          </w:tcPr>
          <w:p w14:paraId="0054374C" w14:textId="77777777" w:rsidR="006B217B" w:rsidRPr="0017005D" w:rsidRDefault="006B217B" w:rsidP="009E1F02">
            <w:pPr>
              <w:jc w:val="center"/>
            </w:pPr>
            <w:r w:rsidRPr="0017005D">
              <w:t>43%</w:t>
            </w:r>
          </w:p>
        </w:tc>
        <w:tc>
          <w:tcPr>
            <w:tcW w:w="261" w:type="pct"/>
            <w:vAlign w:val="center"/>
          </w:tcPr>
          <w:p w14:paraId="39DA129C" w14:textId="77777777" w:rsidR="006B217B" w:rsidRPr="0017005D" w:rsidRDefault="006B217B" w:rsidP="009E1F02">
            <w:pPr>
              <w:jc w:val="center"/>
            </w:pPr>
            <w:r w:rsidRPr="0017005D">
              <w:t>65%</w:t>
            </w:r>
          </w:p>
        </w:tc>
        <w:tc>
          <w:tcPr>
            <w:tcW w:w="241" w:type="pct"/>
            <w:vAlign w:val="center"/>
          </w:tcPr>
          <w:p w14:paraId="7E08C6C2" w14:textId="77777777" w:rsidR="006B217B" w:rsidRPr="0017005D" w:rsidRDefault="006B217B" w:rsidP="009E1F02">
            <w:pPr>
              <w:jc w:val="center"/>
            </w:pPr>
            <w:r w:rsidRPr="0017005D">
              <w:t>70%</w:t>
            </w:r>
          </w:p>
        </w:tc>
        <w:tc>
          <w:tcPr>
            <w:tcW w:w="241" w:type="pct"/>
            <w:vAlign w:val="center"/>
          </w:tcPr>
          <w:p w14:paraId="31BDF1C5" w14:textId="77777777" w:rsidR="006B217B" w:rsidRPr="0017005D" w:rsidRDefault="006B217B" w:rsidP="009E1F02">
            <w:pPr>
              <w:jc w:val="center"/>
            </w:pPr>
            <w:r w:rsidRPr="0017005D">
              <w:t>80%</w:t>
            </w:r>
          </w:p>
        </w:tc>
        <w:tc>
          <w:tcPr>
            <w:tcW w:w="250" w:type="pct"/>
            <w:vAlign w:val="center"/>
          </w:tcPr>
          <w:p w14:paraId="5EF0DE9E" w14:textId="77777777" w:rsidR="006B217B" w:rsidRPr="0017005D" w:rsidRDefault="006B217B" w:rsidP="009E1F02">
            <w:pPr>
              <w:jc w:val="center"/>
            </w:pPr>
            <w:r w:rsidRPr="0017005D">
              <w:t>100%</w:t>
            </w:r>
          </w:p>
        </w:tc>
        <w:tc>
          <w:tcPr>
            <w:tcW w:w="573" w:type="pct"/>
          </w:tcPr>
          <w:p w14:paraId="59993B3F" w14:textId="77777777" w:rsidR="006B217B" w:rsidRPr="0017005D" w:rsidRDefault="006B217B" w:rsidP="009E1F02">
            <w:r w:rsidRPr="0017005D">
              <w:rPr>
                <w:rFonts w:ascii="Times New Roman" w:eastAsia="Cambria" w:hAnsi="Times New Roman" w:cs="Times New Roman"/>
                <w:bCs/>
                <w:szCs w:val="18"/>
              </w:rPr>
              <w:t>Sous-direction de l’hygiène et l’assainissement</w:t>
            </w:r>
          </w:p>
        </w:tc>
        <w:tc>
          <w:tcPr>
            <w:tcW w:w="545" w:type="pct"/>
          </w:tcPr>
          <w:p w14:paraId="6682D6A5" w14:textId="77777777" w:rsidR="006B217B" w:rsidRPr="0017005D" w:rsidRDefault="006B217B" w:rsidP="009E1F02"/>
        </w:tc>
      </w:tr>
    </w:tbl>
    <w:p w14:paraId="4F885BB5" w14:textId="77777777" w:rsidR="006B217B" w:rsidRPr="0017005D" w:rsidRDefault="006B217B" w:rsidP="006B217B">
      <w:pPr>
        <w:rPr>
          <w:u w:val="single"/>
        </w:rPr>
      </w:pPr>
      <w:r w:rsidRPr="0017005D">
        <w:rPr>
          <w:rFonts w:ascii="Arial" w:hAnsi="Arial" w:cs="Arial"/>
          <w:b/>
          <w:sz w:val="24"/>
          <w:szCs w:val="24"/>
          <w:u w:val="single"/>
        </w:rPr>
        <w:t>Déclinaison du programme 528 en actions</w:t>
      </w:r>
    </w:p>
    <w:tbl>
      <w:tblPr>
        <w:tblW w:w="51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20"/>
        <w:gridCol w:w="2726"/>
        <w:gridCol w:w="2284"/>
        <w:gridCol w:w="1067"/>
        <w:gridCol w:w="839"/>
        <w:gridCol w:w="839"/>
        <w:gridCol w:w="839"/>
        <w:gridCol w:w="839"/>
        <w:gridCol w:w="1877"/>
        <w:gridCol w:w="1562"/>
      </w:tblGrid>
      <w:tr w:rsidR="006B217B" w:rsidRPr="0017005D" w14:paraId="06B3005E" w14:textId="77777777" w:rsidTr="009E1F02">
        <w:trPr>
          <w:cantSplit/>
          <w:trHeight w:val="297"/>
          <w:tblHeader/>
          <w:jc w:val="center"/>
        </w:trPr>
        <w:tc>
          <w:tcPr>
            <w:tcW w:w="872" w:type="pct"/>
            <w:vMerge w:val="restart"/>
            <w:shd w:val="clear" w:color="auto" w:fill="DEEAF6" w:themeFill="accent1" w:themeFillTint="33"/>
            <w:vAlign w:val="center"/>
          </w:tcPr>
          <w:p w14:paraId="3D331A80" w14:textId="77777777" w:rsidR="006B217B" w:rsidRPr="0017005D" w:rsidRDefault="006B217B" w:rsidP="009E1F02">
            <w:pPr>
              <w:spacing w:after="0" w:line="240" w:lineRule="auto"/>
              <w:jc w:val="center"/>
              <w:rPr>
                <w:rFonts w:ascii="Times New Roman" w:hAnsi="Times New Roman" w:cs="Times New Roman"/>
                <w:b/>
                <w:bCs/>
                <w:spacing w:val="-4"/>
              </w:rPr>
            </w:pPr>
            <w:r w:rsidRPr="0017005D">
              <w:rPr>
                <w:rFonts w:ascii="Times New Roman" w:hAnsi="Times New Roman" w:cs="Times New Roman"/>
                <w:b/>
                <w:bCs/>
                <w:spacing w:val="-4"/>
              </w:rPr>
              <w:t>Action</w:t>
            </w:r>
          </w:p>
        </w:tc>
        <w:tc>
          <w:tcPr>
            <w:tcW w:w="874" w:type="pct"/>
            <w:vMerge w:val="restart"/>
            <w:shd w:val="clear" w:color="auto" w:fill="DEEAF6" w:themeFill="accent1" w:themeFillTint="33"/>
            <w:vAlign w:val="center"/>
          </w:tcPr>
          <w:p w14:paraId="6C8C81FB" w14:textId="77777777" w:rsidR="006B217B" w:rsidRPr="0017005D" w:rsidRDefault="006B217B" w:rsidP="009E1F02">
            <w:pPr>
              <w:spacing w:after="0" w:line="240" w:lineRule="auto"/>
              <w:jc w:val="center"/>
              <w:rPr>
                <w:rFonts w:ascii="Times New Roman" w:hAnsi="Times New Roman" w:cs="Times New Roman"/>
                <w:b/>
                <w:bCs/>
                <w:spacing w:val="-4"/>
              </w:rPr>
            </w:pPr>
            <w:r w:rsidRPr="0017005D">
              <w:rPr>
                <w:rFonts w:ascii="Times New Roman" w:hAnsi="Times New Roman" w:cs="Times New Roman"/>
                <w:b/>
                <w:bCs/>
                <w:spacing w:val="-4"/>
              </w:rPr>
              <w:t>Objectifs</w:t>
            </w:r>
          </w:p>
        </w:tc>
        <w:tc>
          <w:tcPr>
            <w:tcW w:w="2150" w:type="pct"/>
            <w:gridSpan w:val="6"/>
            <w:shd w:val="clear" w:color="auto" w:fill="DEEAF6" w:themeFill="accent1" w:themeFillTint="33"/>
            <w:vAlign w:val="center"/>
          </w:tcPr>
          <w:p w14:paraId="65636016" w14:textId="77777777" w:rsidR="006B217B" w:rsidRPr="0017005D" w:rsidRDefault="006B217B" w:rsidP="009E1F02">
            <w:pPr>
              <w:spacing w:after="0" w:line="240" w:lineRule="auto"/>
              <w:jc w:val="center"/>
              <w:rPr>
                <w:rFonts w:ascii="Times New Roman" w:hAnsi="Times New Roman" w:cs="Times New Roman"/>
              </w:rPr>
            </w:pPr>
            <w:r w:rsidRPr="0017005D">
              <w:rPr>
                <w:rFonts w:ascii="Times New Roman" w:hAnsi="Times New Roman" w:cs="Times New Roman"/>
                <w:b/>
                <w:bCs/>
                <w:spacing w:val="-4"/>
              </w:rPr>
              <w:t>Indicateurs</w:t>
            </w:r>
          </w:p>
        </w:tc>
        <w:tc>
          <w:tcPr>
            <w:tcW w:w="602" w:type="pct"/>
            <w:vMerge w:val="restart"/>
            <w:shd w:val="clear" w:color="auto" w:fill="DEEAF6" w:themeFill="accent1" w:themeFillTint="33"/>
            <w:vAlign w:val="center"/>
          </w:tcPr>
          <w:p w14:paraId="306A0708" w14:textId="77777777" w:rsidR="006B217B" w:rsidRPr="0017005D" w:rsidRDefault="006B217B" w:rsidP="009E1F02">
            <w:pPr>
              <w:spacing w:after="0" w:line="240" w:lineRule="auto"/>
              <w:jc w:val="center"/>
              <w:rPr>
                <w:rFonts w:ascii="Times New Roman" w:hAnsi="Times New Roman" w:cs="Times New Roman"/>
                <w:b/>
                <w:bCs/>
                <w:spacing w:val="-4"/>
              </w:rPr>
            </w:pPr>
            <w:r w:rsidRPr="0017005D">
              <w:rPr>
                <w:rFonts w:ascii="Times New Roman" w:hAnsi="Times New Roman" w:cs="Times New Roman"/>
                <w:b/>
              </w:rPr>
              <w:t xml:space="preserve">Structure responsable de la mise en œuvre </w:t>
            </w:r>
          </w:p>
        </w:tc>
        <w:tc>
          <w:tcPr>
            <w:tcW w:w="501" w:type="pct"/>
            <w:vMerge w:val="restart"/>
            <w:shd w:val="clear" w:color="auto" w:fill="DEEAF6" w:themeFill="accent1" w:themeFillTint="33"/>
            <w:vAlign w:val="center"/>
          </w:tcPr>
          <w:p w14:paraId="6E9C8BFB" w14:textId="77777777" w:rsidR="006B217B" w:rsidRPr="0017005D" w:rsidRDefault="006B217B" w:rsidP="009E1F02">
            <w:pPr>
              <w:spacing w:after="0" w:line="240" w:lineRule="auto"/>
              <w:jc w:val="center"/>
              <w:rPr>
                <w:rFonts w:ascii="Times New Roman" w:hAnsi="Times New Roman" w:cs="Times New Roman"/>
                <w:b/>
              </w:rPr>
            </w:pPr>
            <w:r w:rsidRPr="0017005D">
              <w:rPr>
                <w:rFonts w:ascii="Times New Roman" w:hAnsi="Times New Roman" w:cs="Times New Roman"/>
                <w:b/>
              </w:rPr>
              <w:t>Observations</w:t>
            </w:r>
          </w:p>
        </w:tc>
      </w:tr>
      <w:tr w:rsidR="006B217B" w:rsidRPr="0017005D" w14:paraId="56D893AB" w14:textId="77777777" w:rsidTr="009E1F02">
        <w:trPr>
          <w:cantSplit/>
          <w:trHeight w:val="191"/>
          <w:tblHeader/>
          <w:jc w:val="center"/>
        </w:trPr>
        <w:tc>
          <w:tcPr>
            <w:tcW w:w="872" w:type="pct"/>
            <w:vMerge/>
            <w:shd w:val="clear" w:color="auto" w:fill="DEEAF6" w:themeFill="accent1" w:themeFillTint="33"/>
            <w:vAlign w:val="center"/>
          </w:tcPr>
          <w:p w14:paraId="1C21C415" w14:textId="77777777" w:rsidR="006B217B" w:rsidRPr="0017005D" w:rsidRDefault="006B217B" w:rsidP="009E1F02">
            <w:pPr>
              <w:spacing w:after="0" w:line="240" w:lineRule="auto"/>
              <w:jc w:val="center"/>
              <w:rPr>
                <w:rFonts w:ascii="Times New Roman" w:hAnsi="Times New Roman" w:cs="Times New Roman"/>
                <w:b/>
                <w:bCs/>
                <w:spacing w:val="-4"/>
              </w:rPr>
            </w:pPr>
          </w:p>
        </w:tc>
        <w:tc>
          <w:tcPr>
            <w:tcW w:w="874" w:type="pct"/>
            <w:vMerge/>
            <w:shd w:val="clear" w:color="auto" w:fill="DEEAF6" w:themeFill="accent1" w:themeFillTint="33"/>
            <w:vAlign w:val="center"/>
          </w:tcPr>
          <w:p w14:paraId="566C1A5E" w14:textId="77777777" w:rsidR="006B217B" w:rsidRPr="0017005D" w:rsidRDefault="006B217B" w:rsidP="009E1F02">
            <w:pPr>
              <w:spacing w:after="0" w:line="240" w:lineRule="auto"/>
              <w:jc w:val="center"/>
              <w:rPr>
                <w:rFonts w:ascii="Times New Roman" w:hAnsi="Times New Roman" w:cs="Times New Roman"/>
                <w:b/>
                <w:bCs/>
                <w:spacing w:val="-4"/>
              </w:rPr>
            </w:pPr>
          </w:p>
        </w:tc>
        <w:tc>
          <w:tcPr>
            <w:tcW w:w="732" w:type="pct"/>
            <w:vMerge w:val="restart"/>
            <w:shd w:val="clear" w:color="auto" w:fill="DEEAF6" w:themeFill="accent1" w:themeFillTint="33"/>
            <w:vAlign w:val="center"/>
          </w:tcPr>
          <w:p w14:paraId="0C3C5F98" w14:textId="77777777" w:rsidR="006B217B" w:rsidRPr="0017005D" w:rsidRDefault="006B217B" w:rsidP="009E1F02">
            <w:pPr>
              <w:spacing w:after="0" w:line="240" w:lineRule="auto"/>
              <w:jc w:val="center"/>
              <w:rPr>
                <w:rFonts w:ascii="Times New Roman" w:hAnsi="Times New Roman" w:cs="Times New Roman"/>
                <w:b/>
              </w:rPr>
            </w:pPr>
            <w:r w:rsidRPr="0017005D">
              <w:rPr>
                <w:rFonts w:ascii="Times New Roman" w:hAnsi="Times New Roman" w:cs="Times New Roman"/>
                <w:b/>
              </w:rPr>
              <w:t>Libellé</w:t>
            </w:r>
          </w:p>
        </w:tc>
        <w:tc>
          <w:tcPr>
            <w:tcW w:w="342" w:type="pct"/>
            <w:vMerge w:val="restart"/>
            <w:shd w:val="clear" w:color="auto" w:fill="DEEAF6" w:themeFill="accent1" w:themeFillTint="33"/>
            <w:vAlign w:val="center"/>
          </w:tcPr>
          <w:p w14:paraId="032BFCB9" w14:textId="77777777" w:rsidR="006B217B" w:rsidRPr="0017005D" w:rsidRDefault="006B217B" w:rsidP="009E1F02">
            <w:pPr>
              <w:spacing w:after="0" w:line="240" w:lineRule="auto"/>
              <w:jc w:val="center"/>
              <w:rPr>
                <w:rFonts w:ascii="Times New Roman" w:hAnsi="Times New Roman" w:cs="Times New Roman"/>
                <w:b/>
              </w:rPr>
            </w:pPr>
            <w:r w:rsidRPr="0017005D">
              <w:rPr>
                <w:rFonts w:ascii="Times New Roman" w:hAnsi="Times New Roman" w:cs="Times New Roman"/>
                <w:b/>
              </w:rPr>
              <w:t>Baseline (année)</w:t>
            </w:r>
          </w:p>
        </w:tc>
        <w:tc>
          <w:tcPr>
            <w:tcW w:w="1076" w:type="pct"/>
            <w:gridSpan w:val="4"/>
            <w:shd w:val="clear" w:color="auto" w:fill="DEEAF6" w:themeFill="accent1" w:themeFillTint="33"/>
            <w:vAlign w:val="center"/>
          </w:tcPr>
          <w:p w14:paraId="498B0904" w14:textId="77777777" w:rsidR="006B217B" w:rsidRPr="0017005D" w:rsidRDefault="006B217B" w:rsidP="009E1F02">
            <w:pPr>
              <w:spacing w:after="0" w:line="240" w:lineRule="auto"/>
              <w:jc w:val="center"/>
              <w:rPr>
                <w:rFonts w:ascii="Times New Roman" w:hAnsi="Times New Roman" w:cs="Times New Roman"/>
                <w:b/>
              </w:rPr>
            </w:pPr>
            <w:r w:rsidRPr="0017005D">
              <w:rPr>
                <w:rFonts w:ascii="Times New Roman" w:hAnsi="Times New Roman" w:cs="Times New Roman"/>
                <w:b/>
              </w:rPr>
              <w:t>Cibles triennales</w:t>
            </w:r>
          </w:p>
        </w:tc>
        <w:tc>
          <w:tcPr>
            <w:tcW w:w="602" w:type="pct"/>
            <w:vMerge/>
            <w:shd w:val="clear" w:color="auto" w:fill="DEEAF6" w:themeFill="accent1" w:themeFillTint="33"/>
            <w:vAlign w:val="center"/>
          </w:tcPr>
          <w:p w14:paraId="75E5C70D" w14:textId="77777777" w:rsidR="006B217B" w:rsidRPr="0017005D" w:rsidRDefault="006B217B" w:rsidP="009E1F02">
            <w:pPr>
              <w:spacing w:after="0" w:line="240" w:lineRule="auto"/>
              <w:jc w:val="center"/>
              <w:rPr>
                <w:rFonts w:ascii="Times New Roman" w:hAnsi="Times New Roman" w:cs="Times New Roman"/>
                <w:b/>
              </w:rPr>
            </w:pPr>
          </w:p>
        </w:tc>
        <w:tc>
          <w:tcPr>
            <w:tcW w:w="501" w:type="pct"/>
            <w:vMerge/>
            <w:shd w:val="clear" w:color="auto" w:fill="DEEAF6" w:themeFill="accent1" w:themeFillTint="33"/>
            <w:vAlign w:val="center"/>
          </w:tcPr>
          <w:p w14:paraId="0B124473" w14:textId="77777777" w:rsidR="006B217B" w:rsidRPr="0017005D" w:rsidRDefault="006B217B" w:rsidP="009E1F02">
            <w:pPr>
              <w:spacing w:after="0" w:line="240" w:lineRule="auto"/>
              <w:jc w:val="center"/>
              <w:rPr>
                <w:rFonts w:ascii="Times New Roman" w:hAnsi="Times New Roman" w:cs="Times New Roman"/>
                <w:b/>
              </w:rPr>
            </w:pPr>
          </w:p>
        </w:tc>
      </w:tr>
      <w:tr w:rsidR="006B217B" w:rsidRPr="0017005D" w14:paraId="234D79F0" w14:textId="77777777" w:rsidTr="009E1F02">
        <w:trPr>
          <w:cantSplit/>
          <w:trHeight w:val="213"/>
          <w:tblHeader/>
          <w:jc w:val="center"/>
        </w:trPr>
        <w:tc>
          <w:tcPr>
            <w:tcW w:w="872" w:type="pct"/>
            <w:vMerge/>
            <w:shd w:val="clear" w:color="auto" w:fill="DEEAF6" w:themeFill="accent1" w:themeFillTint="33"/>
            <w:vAlign w:val="center"/>
          </w:tcPr>
          <w:p w14:paraId="4DA5E12F" w14:textId="77777777" w:rsidR="006B217B" w:rsidRPr="0017005D" w:rsidRDefault="006B217B" w:rsidP="009E1F02">
            <w:pPr>
              <w:spacing w:after="0" w:line="240" w:lineRule="auto"/>
              <w:jc w:val="center"/>
              <w:rPr>
                <w:rFonts w:ascii="Times New Roman" w:hAnsi="Times New Roman" w:cs="Times New Roman"/>
                <w:b/>
                <w:bCs/>
                <w:spacing w:val="-4"/>
              </w:rPr>
            </w:pPr>
          </w:p>
        </w:tc>
        <w:tc>
          <w:tcPr>
            <w:tcW w:w="874" w:type="pct"/>
            <w:vMerge/>
            <w:shd w:val="clear" w:color="auto" w:fill="DEEAF6" w:themeFill="accent1" w:themeFillTint="33"/>
            <w:vAlign w:val="center"/>
          </w:tcPr>
          <w:p w14:paraId="6FBCAEA6" w14:textId="77777777" w:rsidR="006B217B" w:rsidRPr="0017005D" w:rsidRDefault="006B217B" w:rsidP="009E1F02">
            <w:pPr>
              <w:spacing w:after="0" w:line="240" w:lineRule="auto"/>
              <w:jc w:val="center"/>
              <w:rPr>
                <w:rFonts w:ascii="Times New Roman" w:hAnsi="Times New Roman" w:cs="Times New Roman"/>
                <w:b/>
                <w:bCs/>
                <w:spacing w:val="-4"/>
              </w:rPr>
            </w:pPr>
          </w:p>
        </w:tc>
        <w:tc>
          <w:tcPr>
            <w:tcW w:w="732" w:type="pct"/>
            <w:vMerge/>
            <w:shd w:val="clear" w:color="auto" w:fill="DEEAF6" w:themeFill="accent1" w:themeFillTint="33"/>
            <w:vAlign w:val="center"/>
          </w:tcPr>
          <w:p w14:paraId="348509B2" w14:textId="77777777" w:rsidR="006B217B" w:rsidRPr="0017005D" w:rsidRDefault="006B217B" w:rsidP="009E1F02">
            <w:pPr>
              <w:spacing w:after="0" w:line="240" w:lineRule="auto"/>
              <w:jc w:val="center"/>
              <w:rPr>
                <w:rFonts w:ascii="Times New Roman" w:hAnsi="Times New Roman" w:cs="Times New Roman"/>
                <w:b/>
                <w:bCs/>
                <w:spacing w:val="-4"/>
              </w:rPr>
            </w:pPr>
          </w:p>
        </w:tc>
        <w:tc>
          <w:tcPr>
            <w:tcW w:w="342" w:type="pct"/>
            <w:vMerge/>
            <w:shd w:val="clear" w:color="auto" w:fill="DEEAF6" w:themeFill="accent1" w:themeFillTint="33"/>
            <w:vAlign w:val="center"/>
          </w:tcPr>
          <w:p w14:paraId="6ED1C103" w14:textId="77777777" w:rsidR="006B217B" w:rsidRPr="0017005D" w:rsidRDefault="006B217B" w:rsidP="009E1F02">
            <w:pPr>
              <w:spacing w:after="0" w:line="240" w:lineRule="auto"/>
              <w:jc w:val="center"/>
              <w:rPr>
                <w:rFonts w:ascii="Times New Roman" w:hAnsi="Times New Roman" w:cs="Times New Roman"/>
                <w:b/>
                <w:bCs/>
                <w:spacing w:val="-4"/>
              </w:rPr>
            </w:pPr>
          </w:p>
        </w:tc>
        <w:tc>
          <w:tcPr>
            <w:tcW w:w="269" w:type="pct"/>
            <w:shd w:val="clear" w:color="auto" w:fill="DEEAF6" w:themeFill="accent1" w:themeFillTint="33"/>
            <w:vAlign w:val="center"/>
          </w:tcPr>
          <w:p w14:paraId="7FE677A3" w14:textId="77777777" w:rsidR="006B217B" w:rsidRPr="0017005D" w:rsidRDefault="006B217B" w:rsidP="009E1F02">
            <w:pPr>
              <w:spacing w:after="0" w:line="240" w:lineRule="auto"/>
              <w:jc w:val="center"/>
              <w:rPr>
                <w:rFonts w:ascii="Times New Roman" w:hAnsi="Times New Roman" w:cs="Times New Roman"/>
                <w:b/>
              </w:rPr>
            </w:pPr>
            <w:r w:rsidRPr="0017005D">
              <w:rPr>
                <w:rFonts w:ascii="Times New Roman" w:hAnsi="Times New Roman" w:cs="Times New Roman"/>
                <w:b/>
              </w:rPr>
              <w:t>2022</w:t>
            </w:r>
          </w:p>
        </w:tc>
        <w:tc>
          <w:tcPr>
            <w:tcW w:w="269" w:type="pct"/>
            <w:shd w:val="clear" w:color="auto" w:fill="DEEAF6" w:themeFill="accent1" w:themeFillTint="33"/>
            <w:vAlign w:val="center"/>
          </w:tcPr>
          <w:p w14:paraId="4788A99E" w14:textId="77777777" w:rsidR="006B217B" w:rsidRPr="0017005D" w:rsidRDefault="006B217B" w:rsidP="009E1F02">
            <w:pPr>
              <w:spacing w:after="0" w:line="240" w:lineRule="auto"/>
              <w:jc w:val="center"/>
              <w:rPr>
                <w:rFonts w:ascii="Times New Roman" w:hAnsi="Times New Roman" w:cs="Times New Roman"/>
                <w:b/>
              </w:rPr>
            </w:pPr>
            <w:r w:rsidRPr="0017005D">
              <w:rPr>
                <w:rFonts w:ascii="Times New Roman" w:hAnsi="Times New Roman" w:cs="Times New Roman"/>
                <w:b/>
              </w:rPr>
              <w:t>2024</w:t>
            </w:r>
          </w:p>
        </w:tc>
        <w:tc>
          <w:tcPr>
            <w:tcW w:w="269" w:type="pct"/>
            <w:shd w:val="clear" w:color="auto" w:fill="DEEAF6" w:themeFill="accent1" w:themeFillTint="33"/>
            <w:vAlign w:val="center"/>
          </w:tcPr>
          <w:p w14:paraId="60DFE08C" w14:textId="77777777" w:rsidR="006B217B" w:rsidRPr="0017005D" w:rsidRDefault="006B217B" w:rsidP="009E1F02">
            <w:pPr>
              <w:spacing w:after="0" w:line="240" w:lineRule="auto"/>
              <w:jc w:val="center"/>
              <w:rPr>
                <w:rFonts w:ascii="Times New Roman" w:hAnsi="Times New Roman" w:cs="Times New Roman"/>
                <w:b/>
              </w:rPr>
            </w:pPr>
            <w:r w:rsidRPr="0017005D">
              <w:rPr>
                <w:rFonts w:ascii="Times New Roman" w:hAnsi="Times New Roman" w:cs="Times New Roman"/>
                <w:b/>
              </w:rPr>
              <w:t>2027</w:t>
            </w:r>
          </w:p>
        </w:tc>
        <w:tc>
          <w:tcPr>
            <w:tcW w:w="269" w:type="pct"/>
            <w:shd w:val="clear" w:color="auto" w:fill="DEEAF6" w:themeFill="accent1" w:themeFillTint="33"/>
            <w:vAlign w:val="center"/>
          </w:tcPr>
          <w:p w14:paraId="07B64603" w14:textId="77777777" w:rsidR="006B217B" w:rsidRPr="0017005D" w:rsidRDefault="006B217B" w:rsidP="009E1F02">
            <w:pPr>
              <w:spacing w:after="0" w:line="240" w:lineRule="auto"/>
              <w:jc w:val="center"/>
              <w:rPr>
                <w:rFonts w:ascii="Times New Roman" w:hAnsi="Times New Roman" w:cs="Times New Roman"/>
                <w:b/>
              </w:rPr>
            </w:pPr>
            <w:r w:rsidRPr="0017005D">
              <w:rPr>
                <w:rFonts w:ascii="Times New Roman" w:hAnsi="Times New Roman" w:cs="Times New Roman"/>
                <w:b/>
              </w:rPr>
              <w:t>2030</w:t>
            </w:r>
          </w:p>
        </w:tc>
        <w:tc>
          <w:tcPr>
            <w:tcW w:w="602" w:type="pct"/>
            <w:vMerge/>
            <w:shd w:val="clear" w:color="auto" w:fill="DEEAF6" w:themeFill="accent1" w:themeFillTint="33"/>
            <w:vAlign w:val="center"/>
          </w:tcPr>
          <w:p w14:paraId="76A88AD2" w14:textId="77777777" w:rsidR="006B217B" w:rsidRPr="0017005D" w:rsidRDefault="006B217B" w:rsidP="009E1F02">
            <w:pPr>
              <w:spacing w:after="0" w:line="240" w:lineRule="auto"/>
              <w:jc w:val="center"/>
              <w:rPr>
                <w:rFonts w:ascii="Times New Roman" w:hAnsi="Times New Roman" w:cs="Times New Roman"/>
                <w:b/>
                <w:bCs/>
                <w:spacing w:val="-4"/>
              </w:rPr>
            </w:pPr>
          </w:p>
        </w:tc>
        <w:tc>
          <w:tcPr>
            <w:tcW w:w="501" w:type="pct"/>
            <w:vMerge/>
            <w:shd w:val="clear" w:color="auto" w:fill="DEEAF6" w:themeFill="accent1" w:themeFillTint="33"/>
            <w:vAlign w:val="center"/>
          </w:tcPr>
          <w:p w14:paraId="3AE2A129" w14:textId="77777777" w:rsidR="006B217B" w:rsidRPr="0017005D" w:rsidRDefault="006B217B" w:rsidP="009E1F02">
            <w:pPr>
              <w:spacing w:after="0" w:line="240" w:lineRule="auto"/>
              <w:jc w:val="center"/>
              <w:rPr>
                <w:rFonts w:ascii="Times New Roman" w:hAnsi="Times New Roman" w:cs="Times New Roman"/>
                <w:b/>
                <w:bCs/>
                <w:spacing w:val="-4"/>
              </w:rPr>
            </w:pPr>
          </w:p>
        </w:tc>
      </w:tr>
      <w:tr w:rsidR="006B217B" w:rsidRPr="0017005D" w14:paraId="6C5E04F0" w14:textId="77777777" w:rsidTr="009E1F02">
        <w:trPr>
          <w:cantSplit/>
          <w:trHeight w:val="570"/>
          <w:jc w:val="center"/>
        </w:trPr>
        <w:tc>
          <w:tcPr>
            <w:tcW w:w="872" w:type="pct"/>
            <w:vAlign w:val="center"/>
          </w:tcPr>
          <w:p w14:paraId="6E4BB012" w14:textId="77777777" w:rsidR="006B217B" w:rsidRPr="0017005D" w:rsidRDefault="006B217B" w:rsidP="009E1F02">
            <w:pPr>
              <w:tabs>
                <w:tab w:val="left" w:pos="2966"/>
              </w:tabs>
              <w:spacing w:before="120" w:after="120" w:line="276" w:lineRule="auto"/>
              <w:jc w:val="both"/>
              <w:rPr>
                <w:rFonts w:ascii="Times New Roman" w:hAnsi="Times New Roman" w:cs="Times New Roman"/>
                <w:spacing w:val="-4"/>
              </w:rPr>
            </w:pPr>
            <w:r w:rsidRPr="0017005D">
              <w:rPr>
                <w:rFonts w:ascii="Times New Roman" w:hAnsi="Times New Roman" w:cs="Times New Roman"/>
                <w:b/>
                <w:bCs/>
                <w:u w:val="single"/>
              </w:rPr>
              <w:t>Action 1</w:t>
            </w:r>
            <w:r w:rsidRPr="0017005D">
              <w:rPr>
                <w:rFonts w:ascii="Times New Roman" w:hAnsi="Times New Roman" w:cs="Times New Roman"/>
                <w:b/>
                <w:bCs/>
              </w:rPr>
              <w:t> : </w:t>
            </w:r>
            <w:r w:rsidRPr="0017005D">
              <w:rPr>
                <w:rFonts w:ascii="Times New Roman" w:hAnsi="Times New Roman" w:cs="Times New Roman"/>
                <w:b/>
              </w:rPr>
              <w:t xml:space="preserve">Renforcement des comportements favorables à la santé </w:t>
            </w:r>
          </w:p>
        </w:tc>
        <w:tc>
          <w:tcPr>
            <w:tcW w:w="874" w:type="pct"/>
            <w:vAlign w:val="center"/>
          </w:tcPr>
          <w:p w14:paraId="259DFEEF" w14:textId="77777777" w:rsidR="002C1170" w:rsidRPr="006551CA" w:rsidRDefault="002C1170" w:rsidP="002C1170">
            <w:pPr>
              <w:spacing w:after="0" w:line="216" w:lineRule="auto"/>
              <w:rPr>
                <w:rFonts w:ascii="Times New Roman" w:eastAsia="Calibri" w:hAnsi="Times New Roman" w:cs="Times New Roman"/>
              </w:rPr>
            </w:pPr>
            <w:r w:rsidRPr="006551CA">
              <w:rPr>
                <w:rFonts w:ascii="Times New Roman" w:eastAsia="Calibri" w:hAnsi="Times New Roman" w:cs="Times New Roman"/>
              </w:rPr>
              <w:t>D’ici 2030, développer des actions de promotion dans</w:t>
            </w:r>
          </w:p>
          <w:p w14:paraId="3949D5D7" w14:textId="77777777" w:rsidR="002C1170" w:rsidRPr="006551CA" w:rsidRDefault="002C1170" w:rsidP="002C1170">
            <w:pPr>
              <w:spacing w:after="0" w:line="216" w:lineRule="auto"/>
              <w:ind w:right="62"/>
              <w:rPr>
                <w:rFonts w:ascii="Times New Roman" w:eastAsia="Calibri" w:hAnsi="Times New Roman" w:cs="Times New Roman"/>
              </w:rPr>
            </w:pPr>
            <w:r w:rsidRPr="006551CA">
              <w:rPr>
                <w:rFonts w:ascii="Times New Roman" w:eastAsia="Calibri" w:hAnsi="Times New Roman" w:cs="Times New Roman"/>
              </w:rPr>
              <w:t>au moins 80% des DS afin de renforcer les aptitudes favorables à la</w:t>
            </w:r>
          </w:p>
          <w:p w14:paraId="68AE921B" w14:textId="03CC6E15" w:rsidR="006B217B" w:rsidRPr="0017005D" w:rsidRDefault="002C1170" w:rsidP="002C1170">
            <w:pPr>
              <w:spacing w:line="256" w:lineRule="auto"/>
              <w:rPr>
                <w:rFonts w:ascii="Times New Roman" w:hAnsi="Times New Roman" w:cs="Times New Roman"/>
                <w:spacing w:val="-4"/>
              </w:rPr>
            </w:pPr>
            <w:r w:rsidRPr="006551CA">
              <w:rPr>
                <w:rFonts w:ascii="Times New Roman" w:eastAsia="Calibri" w:hAnsi="Times New Roman" w:cs="Times New Roman"/>
              </w:rPr>
              <w:t>santé des individus et des communautés</w:t>
            </w:r>
          </w:p>
        </w:tc>
        <w:tc>
          <w:tcPr>
            <w:tcW w:w="732" w:type="pct"/>
            <w:vAlign w:val="center"/>
          </w:tcPr>
          <w:p w14:paraId="0C28017C" w14:textId="77777777" w:rsidR="006B217B" w:rsidRPr="0017005D" w:rsidRDefault="006B217B" w:rsidP="009E1F02">
            <w:pPr>
              <w:autoSpaceDE w:val="0"/>
              <w:autoSpaceDN w:val="0"/>
              <w:adjustRightInd w:val="0"/>
              <w:spacing w:after="0" w:line="240" w:lineRule="auto"/>
              <w:rPr>
                <w:rFonts w:ascii="Times New Roman" w:hAnsi="Times New Roman" w:cs="Times New Roman"/>
              </w:rPr>
            </w:pPr>
            <w:r w:rsidRPr="0017005D">
              <w:rPr>
                <w:rFonts w:ascii="Times New Roman" w:eastAsia="Calibri" w:hAnsi="Times New Roman" w:cs="Times New Roman"/>
              </w:rPr>
              <w:t>Proportion des personnels de santé non spécialistes formés en santé mentale disponible dans les FOSA</w:t>
            </w:r>
          </w:p>
        </w:tc>
        <w:tc>
          <w:tcPr>
            <w:tcW w:w="342" w:type="pct"/>
            <w:vAlign w:val="center"/>
          </w:tcPr>
          <w:p w14:paraId="75CDA632" w14:textId="77777777" w:rsidR="006B217B" w:rsidRPr="0017005D" w:rsidRDefault="006B217B" w:rsidP="009E1F02">
            <w:pPr>
              <w:spacing w:after="0" w:line="256" w:lineRule="auto"/>
              <w:jc w:val="center"/>
              <w:rPr>
                <w:rFonts w:ascii="Times New Roman" w:hAnsi="Times New Roman" w:cs="Times New Roman"/>
              </w:rPr>
            </w:pPr>
            <w:r w:rsidRPr="0017005D">
              <w:rPr>
                <w:rFonts w:ascii="Times New Roman" w:hAnsi="Times New Roman" w:cs="Times New Roman"/>
              </w:rPr>
              <w:t>23%</w:t>
            </w:r>
          </w:p>
          <w:p w14:paraId="6D6DB62F" w14:textId="77777777" w:rsidR="006B217B" w:rsidRPr="0017005D" w:rsidRDefault="006B217B" w:rsidP="009E1F02">
            <w:pPr>
              <w:spacing w:after="0" w:line="256" w:lineRule="auto"/>
              <w:jc w:val="center"/>
              <w:rPr>
                <w:rFonts w:ascii="Times New Roman" w:hAnsi="Times New Roman" w:cs="Times New Roman"/>
              </w:rPr>
            </w:pPr>
            <w:r w:rsidRPr="0017005D">
              <w:rPr>
                <w:rFonts w:ascii="Times New Roman" w:hAnsi="Times New Roman" w:cs="Times New Roman"/>
              </w:rPr>
              <w:t>En 2013</w:t>
            </w:r>
          </w:p>
        </w:tc>
        <w:tc>
          <w:tcPr>
            <w:tcW w:w="269" w:type="pct"/>
            <w:vAlign w:val="center"/>
          </w:tcPr>
          <w:p w14:paraId="24F32A2D" w14:textId="77777777" w:rsidR="006B217B" w:rsidRPr="0017005D" w:rsidRDefault="006B217B" w:rsidP="009E1F02">
            <w:pPr>
              <w:spacing w:line="256" w:lineRule="auto"/>
              <w:jc w:val="center"/>
              <w:rPr>
                <w:rFonts w:ascii="Times New Roman" w:hAnsi="Times New Roman" w:cs="Times New Roman"/>
              </w:rPr>
            </w:pPr>
            <w:r w:rsidRPr="0017005D">
              <w:rPr>
                <w:rFonts w:ascii="Times New Roman" w:hAnsi="Times New Roman" w:cs="Times New Roman"/>
              </w:rPr>
              <w:t>38%</w:t>
            </w:r>
          </w:p>
        </w:tc>
        <w:tc>
          <w:tcPr>
            <w:tcW w:w="269" w:type="pct"/>
            <w:vAlign w:val="center"/>
          </w:tcPr>
          <w:p w14:paraId="1FA5D8FD" w14:textId="77777777" w:rsidR="006B217B" w:rsidRPr="0017005D" w:rsidRDefault="006B217B" w:rsidP="009E1F02">
            <w:pPr>
              <w:spacing w:line="256" w:lineRule="auto"/>
              <w:jc w:val="center"/>
              <w:rPr>
                <w:rFonts w:ascii="Times New Roman" w:hAnsi="Times New Roman" w:cs="Times New Roman"/>
              </w:rPr>
            </w:pPr>
            <w:r w:rsidRPr="0017005D">
              <w:rPr>
                <w:rFonts w:ascii="Times New Roman" w:hAnsi="Times New Roman" w:cs="Times New Roman"/>
              </w:rPr>
              <w:t>58%</w:t>
            </w:r>
          </w:p>
        </w:tc>
        <w:tc>
          <w:tcPr>
            <w:tcW w:w="269" w:type="pct"/>
            <w:vAlign w:val="center"/>
          </w:tcPr>
          <w:p w14:paraId="3882372E" w14:textId="77777777" w:rsidR="006B217B" w:rsidRPr="0017005D" w:rsidRDefault="006B217B" w:rsidP="009E1F02">
            <w:pPr>
              <w:spacing w:line="256" w:lineRule="auto"/>
              <w:jc w:val="center"/>
              <w:rPr>
                <w:rFonts w:ascii="Times New Roman" w:hAnsi="Times New Roman" w:cs="Times New Roman"/>
              </w:rPr>
            </w:pPr>
            <w:r w:rsidRPr="0017005D">
              <w:rPr>
                <w:rFonts w:ascii="Times New Roman" w:hAnsi="Times New Roman" w:cs="Times New Roman"/>
              </w:rPr>
              <w:t>78%</w:t>
            </w:r>
          </w:p>
        </w:tc>
        <w:tc>
          <w:tcPr>
            <w:tcW w:w="269" w:type="pct"/>
            <w:vAlign w:val="center"/>
          </w:tcPr>
          <w:p w14:paraId="768BAE4F" w14:textId="77777777" w:rsidR="006B217B" w:rsidRPr="0017005D" w:rsidRDefault="006B217B" w:rsidP="009E1F02">
            <w:pPr>
              <w:spacing w:line="256" w:lineRule="auto"/>
              <w:jc w:val="center"/>
              <w:rPr>
                <w:rFonts w:ascii="Times New Roman" w:hAnsi="Times New Roman" w:cs="Times New Roman"/>
              </w:rPr>
            </w:pPr>
            <w:r w:rsidRPr="0017005D">
              <w:rPr>
                <w:rFonts w:ascii="Times New Roman" w:hAnsi="Times New Roman" w:cs="Times New Roman"/>
              </w:rPr>
              <w:t>100%</w:t>
            </w:r>
          </w:p>
        </w:tc>
        <w:tc>
          <w:tcPr>
            <w:tcW w:w="602" w:type="pct"/>
            <w:vAlign w:val="center"/>
          </w:tcPr>
          <w:p w14:paraId="67AAFB4B" w14:textId="77777777" w:rsidR="006B217B" w:rsidRPr="0017005D" w:rsidRDefault="006B217B" w:rsidP="009E1F02">
            <w:pPr>
              <w:spacing w:line="256" w:lineRule="auto"/>
              <w:rPr>
                <w:rFonts w:ascii="Times New Roman" w:eastAsia="Calibri" w:hAnsi="Times New Roman" w:cs="Times New Roman"/>
              </w:rPr>
            </w:pPr>
            <w:r w:rsidRPr="0017005D">
              <w:rPr>
                <w:rFonts w:ascii="Times New Roman" w:eastAsia="Calibri" w:hAnsi="Times New Roman" w:cs="Times New Roman"/>
              </w:rPr>
              <w:t>DPS</w:t>
            </w:r>
          </w:p>
        </w:tc>
        <w:tc>
          <w:tcPr>
            <w:tcW w:w="501" w:type="pct"/>
          </w:tcPr>
          <w:p w14:paraId="257749FC" w14:textId="77777777" w:rsidR="006B217B" w:rsidRPr="0017005D" w:rsidRDefault="006B217B" w:rsidP="009E1F02">
            <w:pPr>
              <w:rPr>
                <w:rFonts w:ascii="Times New Roman" w:hAnsi="Times New Roman" w:cs="Times New Roman"/>
              </w:rPr>
            </w:pPr>
          </w:p>
        </w:tc>
      </w:tr>
      <w:tr w:rsidR="006B217B" w:rsidRPr="0017005D" w14:paraId="43091818" w14:textId="77777777" w:rsidTr="009E1F02">
        <w:trPr>
          <w:cantSplit/>
          <w:trHeight w:val="499"/>
          <w:jc w:val="center"/>
        </w:trPr>
        <w:tc>
          <w:tcPr>
            <w:tcW w:w="872" w:type="pct"/>
            <w:vMerge w:val="restart"/>
            <w:vAlign w:val="center"/>
          </w:tcPr>
          <w:p w14:paraId="6DF05476" w14:textId="77777777" w:rsidR="006B217B" w:rsidRPr="0017005D" w:rsidRDefault="006B217B" w:rsidP="009E1F02">
            <w:pPr>
              <w:autoSpaceDE w:val="0"/>
              <w:autoSpaceDN w:val="0"/>
              <w:adjustRightInd w:val="0"/>
              <w:spacing w:after="0"/>
              <w:rPr>
                <w:rFonts w:ascii="Times New Roman" w:hAnsi="Times New Roman" w:cs="Times New Roman"/>
                <w:b/>
              </w:rPr>
            </w:pPr>
            <w:r w:rsidRPr="0017005D">
              <w:rPr>
                <w:rFonts w:ascii="Times New Roman" w:hAnsi="Times New Roman" w:cs="Times New Roman"/>
                <w:b/>
                <w:bCs/>
                <w:u w:val="single"/>
              </w:rPr>
              <w:lastRenderedPageBreak/>
              <w:t>Action 2</w:t>
            </w:r>
            <w:r w:rsidRPr="0017005D">
              <w:rPr>
                <w:rFonts w:ascii="Times New Roman" w:hAnsi="Times New Roman" w:cs="Times New Roman"/>
                <w:b/>
                <w:bCs/>
              </w:rPr>
              <w:t xml:space="preserve"> : </w:t>
            </w:r>
            <w:r w:rsidRPr="0017005D">
              <w:rPr>
                <w:rFonts w:ascii="Times New Roman" w:eastAsia="Calibri" w:hAnsi="Times New Roman" w:cs="Times New Roman"/>
                <w:bCs/>
              </w:rPr>
              <w:t>Renforcement de la planification familiale</w:t>
            </w:r>
            <w:r w:rsidRPr="0017005D">
              <w:rPr>
                <w:rFonts w:ascii="Times New Roman" w:hAnsi="Times New Roman" w:cs="Times New Roman"/>
                <w:b/>
              </w:rPr>
              <w:t xml:space="preserve"> et promotion de la santé de l’adolescent</w:t>
            </w:r>
          </w:p>
        </w:tc>
        <w:tc>
          <w:tcPr>
            <w:tcW w:w="874" w:type="pct"/>
            <w:vMerge w:val="restart"/>
            <w:vAlign w:val="center"/>
          </w:tcPr>
          <w:p w14:paraId="37E514A6" w14:textId="54A7DC84" w:rsidR="006B217B" w:rsidRPr="0017005D" w:rsidRDefault="006B217B" w:rsidP="002C1170">
            <w:pPr>
              <w:contextualSpacing/>
              <w:rPr>
                <w:rFonts w:ascii="Times New Roman" w:hAnsi="Times New Roman" w:cs="Times New Roman"/>
              </w:rPr>
            </w:pPr>
            <w:r w:rsidRPr="0017005D">
              <w:rPr>
                <w:rFonts w:ascii="Times New Roman" w:eastAsia="Calibri" w:hAnsi="Times New Roman" w:cs="Times New Roman"/>
              </w:rPr>
              <w:t xml:space="preserve">D’ici 2030 amener 75% de familles à adopter des pratiques familiales essentielles </w:t>
            </w:r>
            <w:r w:rsidR="002C1170">
              <w:rPr>
                <w:rFonts w:ascii="Times New Roman" w:eastAsia="Calibri" w:hAnsi="Times New Roman" w:cs="Times New Roman"/>
              </w:rPr>
              <w:t>(</w:t>
            </w:r>
            <w:r w:rsidRPr="0017005D">
              <w:rPr>
                <w:rFonts w:ascii="Times New Roman" w:eastAsia="Calibri" w:hAnsi="Times New Roman" w:cs="Times New Roman"/>
              </w:rPr>
              <w:t>la planification familiale</w:t>
            </w:r>
            <w:r w:rsidR="002C1170">
              <w:rPr>
                <w:rFonts w:ascii="Times New Roman" w:eastAsia="Calibri" w:hAnsi="Times New Roman" w:cs="Times New Roman"/>
              </w:rPr>
              <w:t xml:space="preserve"> et santé des adolescents)</w:t>
            </w:r>
          </w:p>
        </w:tc>
        <w:tc>
          <w:tcPr>
            <w:tcW w:w="732" w:type="pct"/>
            <w:vAlign w:val="center"/>
          </w:tcPr>
          <w:p w14:paraId="6A55FFCA" w14:textId="77777777" w:rsidR="006B217B" w:rsidRPr="0017005D" w:rsidRDefault="006B217B" w:rsidP="009E1F02">
            <w:pPr>
              <w:spacing w:line="256" w:lineRule="auto"/>
              <w:rPr>
                <w:rFonts w:ascii="Times New Roman" w:hAnsi="Times New Roman" w:cs="Times New Roman"/>
              </w:rPr>
            </w:pPr>
            <w:r w:rsidRPr="0017005D">
              <w:rPr>
                <w:rFonts w:ascii="Times New Roman" w:eastAsia="Calibri" w:hAnsi="Times New Roman" w:cs="Times New Roman"/>
              </w:rPr>
              <w:t>Prévalence des grossesses chez les adolescents</w:t>
            </w:r>
            <w:r w:rsidRPr="0017005D" w:rsidDel="0016202C">
              <w:rPr>
                <w:rFonts w:ascii="Times New Roman" w:hAnsi="Times New Roman" w:cs="Times New Roman"/>
              </w:rPr>
              <w:t xml:space="preserve"> </w:t>
            </w:r>
          </w:p>
        </w:tc>
        <w:tc>
          <w:tcPr>
            <w:tcW w:w="342" w:type="pct"/>
            <w:vAlign w:val="center"/>
          </w:tcPr>
          <w:p w14:paraId="0042E046" w14:textId="77777777" w:rsidR="006B217B" w:rsidRPr="0017005D" w:rsidRDefault="006B217B" w:rsidP="009E1F02">
            <w:pPr>
              <w:spacing w:line="256" w:lineRule="auto"/>
              <w:jc w:val="center"/>
              <w:rPr>
                <w:rFonts w:ascii="Times New Roman" w:hAnsi="Times New Roman" w:cs="Times New Roman"/>
              </w:rPr>
            </w:pPr>
            <w:r w:rsidRPr="0017005D">
              <w:rPr>
                <w:rFonts w:ascii="Times New Roman" w:hAnsi="Times New Roman" w:cs="Times New Roman"/>
              </w:rPr>
              <w:t>25,6%</w:t>
            </w:r>
          </w:p>
        </w:tc>
        <w:tc>
          <w:tcPr>
            <w:tcW w:w="269" w:type="pct"/>
            <w:vAlign w:val="center"/>
          </w:tcPr>
          <w:p w14:paraId="20A28285" w14:textId="77777777" w:rsidR="006B217B" w:rsidRPr="0017005D" w:rsidRDefault="006B217B" w:rsidP="009E1F02">
            <w:pPr>
              <w:spacing w:line="256" w:lineRule="auto"/>
              <w:jc w:val="center"/>
              <w:rPr>
                <w:rFonts w:ascii="Times New Roman" w:hAnsi="Times New Roman" w:cs="Times New Roman"/>
              </w:rPr>
            </w:pPr>
            <w:r w:rsidRPr="0017005D">
              <w:rPr>
                <w:rFonts w:ascii="Times New Roman" w:hAnsi="Times New Roman" w:cs="Times New Roman"/>
              </w:rPr>
              <w:t>23,1%</w:t>
            </w:r>
          </w:p>
        </w:tc>
        <w:tc>
          <w:tcPr>
            <w:tcW w:w="269" w:type="pct"/>
            <w:vAlign w:val="center"/>
          </w:tcPr>
          <w:p w14:paraId="1575FECA" w14:textId="77777777" w:rsidR="006B217B" w:rsidRPr="0017005D" w:rsidRDefault="006B217B" w:rsidP="009E1F02">
            <w:pPr>
              <w:spacing w:line="256" w:lineRule="auto"/>
              <w:jc w:val="center"/>
              <w:rPr>
                <w:rFonts w:ascii="Times New Roman" w:hAnsi="Times New Roman" w:cs="Times New Roman"/>
              </w:rPr>
            </w:pPr>
            <w:r w:rsidRPr="0017005D">
              <w:rPr>
                <w:rFonts w:ascii="Times New Roman" w:hAnsi="Times New Roman" w:cs="Times New Roman"/>
              </w:rPr>
              <w:t>20,7%</w:t>
            </w:r>
          </w:p>
        </w:tc>
        <w:tc>
          <w:tcPr>
            <w:tcW w:w="269" w:type="pct"/>
            <w:vAlign w:val="center"/>
          </w:tcPr>
          <w:p w14:paraId="6ABC3E68" w14:textId="77777777" w:rsidR="006B217B" w:rsidRPr="0017005D" w:rsidRDefault="006B217B" w:rsidP="009E1F02">
            <w:pPr>
              <w:spacing w:line="256" w:lineRule="auto"/>
              <w:jc w:val="center"/>
              <w:rPr>
                <w:rFonts w:ascii="Times New Roman" w:hAnsi="Times New Roman" w:cs="Times New Roman"/>
              </w:rPr>
            </w:pPr>
            <w:r w:rsidRPr="0017005D">
              <w:rPr>
                <w:rFonts w:ascii="Times New Roman" w:hAnsi="Times New Roman" w:cs="Times New Roman"/>
              </w:rPr>
              <w:t>17,8%</w:t>
            </w:r>
          </w:p>
        </w:tc>
        <w:tc>
          <w:tcPr>
            <w:tcW w:w="269" w:type="pct"/>
            <w:vAlign w:val="center"/>
          </w:tcPr>
          <w:p w14:paraId="52B3105E" w14:textId="77777777" w:rsidR="006B217B" w:rsidRPr="0017005D" w:rsidRDefault="006B217B" w:rsidP="009E1F02">
            <w:pPr>
              <w:spacing w:line="256" w:lineRule="auto"/>
              <w:jc w:val="center"/>
              <w:rPr>
                <w:rFonts w:ascii="Times New Roman" w:hAnsi="Times New Roman" w:cs="Times New Roman"/>
              </w:rPr>
            </w:pPr>
            <w:r w:rsidRPr="0017005D">
              <w:rPr>
                <w:rFonts w:ascii="Times New Roman" w:hAnsi="Times New Roman" w:cs="Times New Roman"/>
              </w:rPr>
              <w:t>15,4%</w:t>
            </w:r>
          </w:p>
        </w:tc>
        <w:tc>
          <w:tcPr>
            <w:tcW w:w="602" w:type="pct"/>
            <w:vAlign w:val="center"/>
          </w:tcPr>
          <w:p w14:paraId="3A87D844" w14:textId="77777777" w:rsidR="006B217B" w:rsidRPr="0017005D" w:rsidRDefault="006B217B" w:rsidP="009E1F02">
            <w:pPr>
              <w:spacing w:line="256" w:lineRule="auto"/>
              <w:rPr>
                <w:rFonts w:ascii="Times New Roman" w:eastAsia="Calibri" w:hAnsi="Times New Roman" w:cs="Times New Roman"/>
              </w:rPr>
            </w:pPr>
            <w:r w:rsidRPr="0017005D">
              <w:rPr>
                <w:rFonts w:ascii="Times New Roman" w:eastAsia="Calibri" w:hAnsi="Times New Roman" w:cs="Times New Roman"/>
              </w:rPr>
              <w:t>DSF</w:t>
            </w:r>
          </w:p>
        </w:tc>
        <w:tc>
          <w:tcPr>
            <w:tcW w:w="501" w:type="pct"/>
          </w:tcPr>
          <w:p w14:paraId="088074AF" w14:textId="77777777" w:rsidR="006B217B" w:rsidRPr="0017005D" w:rsidRDefault="006B217B" w:rsidP="009E1F02">
            <w:pPr>
              <w:rPr>
                <w:rFonts w:ascii="Times New Roman" w:hAnsi="Times New Roman" w:cs="Times New Roman"/>
              </w:rPr>
            </w:pPr>
          </w:p>
        </w:tc>
      </w:tr>
      <w:tr w:rsidR="006B217B" w:rsidRPr="0017005D" w14:paraId="73FB6D75" w14:textId="77777777" w:rsidTr="009E1F02">
        <w:trPr>
          <w:cantSplit/>
          <w:trHeight w:val="406"/>
          <w:jc w:val="center"/>
        </w:trPr>
        <w:tc>
          <w:tcPr>
            <w:tcW w:w="872" w:type="pct"/>
            <w:vMerge/>
            <w:vAlign w:val="center"/>
          </w:tcPr>
          <w:p w14:paraId="4EEE253D" w14:textId="77777777" w:rsidR="006B217B" w:rsidRPr="0017005D" w:rsidRDefault="006B217B" w:rsidP="009E1F02">
            <w:pPr>
              <w:autoSpaceDE w:val="0"/>
              <w:autoSpaceDN w:val="0"/>
              <w:adjustRightInd w:val="0"/>
              <w:spacing w:after="0"/>
              <w:rPr>
                <w:rFonts w:ascii="Times New Roman" w:hAnsi="Times New Roman" w:cs="Times New Roman"/>
              </w:rPr>
            </w:pPr>
          </w:p>
        </w:tc>
        <w:tc>
          <w:tcPr>
            <w:tcW w:w="874" w:type="pct"/>
            <w:vMerge/>
            <w:vAlign w:val="center"/>
          </w:tcPr>
          <w:p w14:paraId="21176ACE" w14:textId="77777777" w:rsidR="006B217B" w:rsidRPr="0017005D" w:rsidRDefault="006B217B" w:rsidP="009E1F02">
            <w:pPr>
              <w:spacing w:after="0"/>
              <w:contextualSpacing/>
              <w:rPr>
                <w:rFonts w:ascii="Times New Roman" w:hAnsi="Times New Roman" w:cs="Times New Roman"/>
              </w:rPr>
            </w:pPr>
          </w:p>
        </w:tc>
        <w:tc>
          <w:tcPr>
            <w:tcW w:w="732" w:type="pct"/>
            <w:vAlign w:val="center"/>
          </w:tcPr>
          <w:p w14:paraId="1A692BEB" w14:textId="77777777" w:rsidR="006B217B" w:rsidRPr="0017005D" w:rsidRDefault="006B217B" w:rsidP="009E1F02">
            <w:pPr>
              <w:spacing w:line="256" w:lineRule="auto"/>
              <w:rPr>
                <w:rFonts w:ascii="Times New Roman" w:eastAsia="Calibri" w:hAnsi="Times New Roman" w:cs="Times New Roman"/>
              </w:rPr>
            </w:pPr>
            <w:r w:rsidRPr="0017005D">
              <w:rPr>
                <w:rFonts w:ascii="Times New Roman" w:eastAsia="Calibri" w:hAnsi="Times New Roman" w:cs="Times New Roman"/>
              </w:rPr>
              <w:t>Pourcentage des femmes en âge de procréer (15 – 49 ans)  mariées ou en couple qui utilisent ou dont le partenaire sexuel utilise au moins une méthode contraceptive</w:t>
            </w:r>
          </w:p>
        </w:tc>
        <w:tc>
          <w:tcPr>
            <w:tcW w:w="342" w:type="pct"/>
            <w:vAlign w:val="center"/>
          </w:tcPr>
          <w:p w14:paraId="4FC689FF" w14:textId="77777777" w:rsidR="006B217B" w:rsidRPr="0017005D" w:rsidRDefault="006B217B" w:rsidP="009E1F02">
            <w:pPr>
              <w:spacing w:line="256" w:lineRule="auto"/>
              <w:jc w:val="center"/>
              <w:rPr>
                <w:rFonts w:ascii="Times New Roman" w:hAnsi="Times New Roman" w:cs="Times New Roman"/>
              </w:rPr>
            </w:pPr>
            <w:r w:rsidRPr="0017005D">
              <w:rPr>
                <w:rFonts w:ascii="Times New Roman" w:hAnsi="Times New Roman" w:cs="Times New Roman"/>
              </w:rPr>
              <w:t>24,5%</w:t>
            </w:r>
          </w:p>
        </w:tc>
        <w:tc>
          <w:tcPr>
            <w:tcW w:w="269" w:type="pct"/>
            <w:vAlign w:val="center"/>
          </w:tcPr>
          <w:p w14:paraId="0EA8DB40" w14:textId="77777777" w:rsidR="006B217B" w:rsidRPr="0017005D" w:rsidRDefault="006B217B" w:rsidP="009E1F02">
            <w:pPr>
              <w:spacing w:line="256" w:lineRule="auto"/>
              <w:jc w:val="center"/>
              <w:rPr>
                <w:rFonts w:ascii="Times New Roman" w:hAnsi="Times New Roman" w:cs="Times New Roman"/>
              </w:rPr>
            </w:pPr>
            <w:r w:rsidRPr="0017005D">
              <w:rPr>
                <w:rFonts w:ascii="Times New Roman" w:hAnsi="Times New Roman" w:cs="Times New Roman"/>
              </w:rPr>
              <w:t>45,7%</w:t>
            </w:r>
          </w:p>
        </w:tc>
        <w:tc>
          <w:tcPr>
            <w:tcW w:w="269" w:type="pct"/>
            <w:vAlign w:val="center"/>
          </w:tcPr>
          <w:p w14:paraId="7EEFD108" w14:textId="77777777" w:rsidR="006B217B" w:rsidRPr="0017005D" w:rsidRDefault="006B217B" w:rsidP="009E1F02">
            <w:pPr>
              <w:spacing w:line="256" w:lineRule="auto"/>
              <w:jc w:val="center"/>
              <w:rPr>
                <w:rFonts w:ascii="Times New Roman" w:hAnsi="Times New Roman" w:cs="Times New Roman"/>
              </w:rPr>
            </w:pPr>
            <w:r w:rsidRPr="0017005D">
              <w:rPr>
                <w:rFonts w:ascii="Times New Roman" w:hAnsi="Times New Roman" w:cs="Times New Roman"/>
              </w:rPr>
              <w:t>50,5%</w:t>
            </w:r>
          </w:p>
        </w:tc>
        <w:tc>
          <w:tcPr>
            <w:tcW w:w="269" w:type="pct"/>
            <w:vAlign w:val="center"/>
          </w:tcPr>
          <w:p w14:paraId="5133153E" w14:textId="77777777" w:rsidR="006B217B" w:rsidRPr="0017005D" w:rsidRDefault="006B217B" w:rsidP="009E1F02">
            <w:pPr>
              <w:spacing w:line="256" w:lineRule="auto"/>
              <w:jc w:val="center"/>
              <w:rPr>
                <w:rFonts w:ascii="Times New Roman" w:hAnsi="Times New Roman" w:cs="Times New Roman"/>
              </w:rPr>
            </w:pPr>
            <w:r w:rsidRPr="0017005D">
              <w:rPr>
                <w:rFonts w:ascii="Times New Roman" w:hAnsi="Times New Roman" w:cs="Times New Roman"/>
              </w:rPr>
              <w:t>62,7%</w:t>
            </w:r>
          </w:p>
        </w:tc>
        <w:tc>
          <w:tcPr>
            <w:tcW w:w="269" w:type="pct"/>
            <w:vAlign w:val="center"/>
          </w:tcPr>
          <w:p w14:paraId="2FC2D6BF" w14:textId="77777777" w:rsidR="006B217B" w:rsidRPr="0017005D" w:rsidRDefault="006B217B" w:rsidP="009E1F02">
            <w:pPr>
              <w:spacing w:line="256" w:lineRule="auto"/>
              <w:jc w:val="center"/>
              <w:rPr>
                <w:rFonts w:ascii="Times New Roman" w:hAnsi="Times New Roman" w:cs="Times New Roman"/>
              </w:rPr>
            </w:pPr>
            <w:r w:rsidRPr="0017005D">
              <w:rPr>
                <w:rFonts w:ascii="Times New Roman" w:hAnsi="Times New Roman" w:cs="Times New Roman"/>
              </w:rPr>
              <w:t>80%</w:t>
            </w:r>
          </w:p>
        </w:tc>
        <w:tc>
          <w:tcPr>
            <w:tcW w:w="602" w:type="pct"/>
            <w:vAlign w:val="center"/>
          </w:tcPr>
          <w:p w14:paraId="60B53474" w14:textId="77777777" w:rsidR="006B217B" w:rsidRPr="0017005D" w:rsidRDefault="006B217B" w:rsidP="009E1F02">
            <w:pPr>
              <w:spacing w:line="256" w:lineRule="auto"/>
              <w:rPr>
                <w:rFonts w:ascii="Times New Roman" w:eastAsia="Calibri" w:hAnsi="Times New Roman" w:cs="Times New Roman"/>
              </w:rPr>
            </w:pPr>
            <w:r w:rsidRPr="0017005D">
              <w:rPr>
                <w:rFonts w:ascii="Times New Roman" w:eastAsia="Calibri" w:hAnsi="Times New Roman" w:cs="Times New Roman"/>
              </w:rPr>
              <w:t>DSF</w:t>
            </w:r>
          </w:p>
        </w:tc>
        <w:tc>
          <w:tcPr>
            <w:tcW w:w="501" w:type="pct"/>
          </w:tcPr>
          <w:p w14:paraId="22AA2288" w14:textId="77777777" w:rsidR="006B217B" w:rsidRPr="0017005D" w:rsidRDefault="006B217B" w:rsidP="009E1F02">
            <w:pPr>
              <w:spacing w:after="0"/>
              <w:rPr>
                <w:rFonts w:ascii="Times New Roman" w:hAnsi="Times New Roman" w:cs="Times New Roman"/>
              </w:rPr>
            </w:pPr>
          </w:p>
        </w:tc>
      </w:tr>
      <w:tr w:rsidR="006B217B" w:rsidRPr="0017005D" w14:paraId="2FCBDD4F" w14:textId="77777777" w:rsidTr="009E1F02">
        <w:trPr>
          <w:cantSplit/>
          <w:trHeight w:val="406"/>
          <w:jc w:val="center"/>
        </w:trPr>
        <w:tc>
          <w:tcPr>
            <w:tcW w:w="872" w:type="pct"/>
          </w:tcPr>
          <w:p w14:paraId="0FA3083C" w14:textId="77777777" w:rsidR="006B217B" w:rsidRPr="0017005D" w:rsidRDefault="006B217B" w:rsidP="009E1F02">
            <w:pPr>
              <w:tabs>
                <w:tab w:val="left" w:pos="2966"/>
              </w:tabs>
              <w:spacing w:before="120" w:after="120" w:line="276" w:lineRule="auto"/>
              <w:jc w:val="both"/>
              <w:rPr>
                <w:rFonts w:ascii="Times New Roman" w:hAnsi="Times New Roman" w:cs="Times New Roman"/>
                <w:spacing w:val="-4"/>
              </w:rPr>
            </w:pPr>
            <w:r w:rsidRPr="0017005D">
              <w:rPr>
                <w:rFonts w:ascii="Times New Roman" w:hAnsi="Times New Roman" w:cs="Times New Roman"/>
                <w:b/>
                <w:bCs/>
                <w:u w:val="single"/>
              </w:rPr>
              <w:t>Action 3</w:t>
            </w:r>
            <w:r w:rsidRPr="0017005D">
              <w:rPr>
                <w:rFonts w:ascii="Times New Roman" w:hAnsi="Times New Roman" w:cs="Times New Roman"/>
                <w:b/>
                <w:bCs/>
              </w:rPr>
              <w:t xml:space="preserve"> : </w:t>
            </w:r>
            <w:r w:rsidRPr="0017005D">
              <w:rPr>
                <w:rFonts w:ascii="Times New Roman" w:eastAsia="Calibri" w:hAnsi="Times New Roman" w:cs="Times New Roman"/>
              </w:rPr>
              <w:t>Amélioration du milieu de vie des populations</w:t>
            </w:r>
          </w:p>
        </w:tc>
        <w:tc>
          <w:tcPr>
            <w:tcW w:w="874" w:type="pct"/>
          </w:tcPr>
          <w:p w14:paraId="7C7F9A78" w14:textId="58DE2280" w:rsidR="006B217B" w:rsidRPr="0017005D" w:rsidRDefault="002C1170" w:rsidP="009E1F02">
            <w:pPr>
              <w:spacing w:line="256" w:lineRule="auto"/>
              <w:rPr>
                <w:rFonts w:ascii="Times New Roman" w:hAnsi="Times New Roman" w:cs="Times New Roman"/>
                <w:spacing w:val="-4"/>
              </w:rPr>
            </w:pPr>
            <w:r w:rsidRPr="00D21ADD">
              <w:rPr>
                <w:rFonts w:ascii="Times New Roman" w:eastAsia="Times New Roman" w:hAnsi="Times New Roman" w:cs="Times New Roman"/>
                <w:sz w:val="18"/>
              </w:rPr>
              <w:t>D’ici 2030, contribuer à l’amélioration du cadre de vie des populations dans au moins 70% des districts de santé</w:t>
            </w:r>
          </w:p>
        </w:tc>
        <w:tc>
          <w:tcPr>
            <w:tcW w:w="732" w:type="pct"/>
            <w:vAlign w:val="center"/>
          </w:tcPr>
          <w:p w14:paraId="1E739FBD" w14:textId="77777777" w:rsidR="002C1170" w:rsidRPr="00D21ADD" w:rsidRDefault="002C1170" w:rsidP="002C1170">
            <w:pPr>
              <w:spacing w:after="0" w:line="216" w:lineRule="auto"/>
              <w:rPr>
                <w:sz w:val="18"/>
              </w:rPr>
            </w:pPr>
            <w:r w:rsidRPr="00D21ADD">
              <w:rPr>
                <w:rFonts w:ascii="Times New Roman" w:eastAsia="Times New Roman" w:hAnsi="Times New Roman" w:cs="Times New Roman"/>
                <w:sz w:val="18"/>
              </w:rPr>
              <w:t>Pourcentage de districts de santé implémentant l’Assainissement Total Piloté par la Communauté</w:t>
            </w:r>
          </w:p>
          <w:p w14:paraId="4655E208" w14:textId="5CFED7CA" w:rsidR="006B217B" w:rsidRPr="0017005D" w:rsidRDefault="002C1170" w:rsidP="002C1170">
            <w:pPr>
              <w:spacing w:after="0" w:line="240" w:lineRule="auto"/>
              <w:rPr>
                <w:rFonts w:ascii="Times New Roman" w:eastAsia="Calibri" w:hAnsi="Times New Roman" w:cs="Times New Roman"/>
              </w:rPr>
            </w:pPr>
            <w:r w:rsidRPr="00D21ADD">
              <w:rPr>
                <w:rFonts w:ascii="Times New Roman" w:eastAsia="Times New Roman" w:hAnsi="Times New Roman" w:cs="Times New Roman"/>
                <w:sz w:val="18"/>
              </w:rPr>
              <w:t>(ATPC)</w:t>
            </w:r>
          </w:p>
        </w:tc>
        <w:tc>
          <w:tcPr>
            <w:tcW w:w="342" w:type="pct"/>
            <w:vAlign w:val="center"/>
          </w:tcPr>
          <w:p w14:paraId="67CD313C" w14:textId="77777777" w:rsidR="006B217B" w:rsidRPr="0017005D" w:rsidRDefault="006B217B" w:rsidP="009E1F02">
            <w:pPr>
              <w:spacing w:after="0" w:line="240" w:lineRule="auto"/>
              <w:jc w:val="center"/>
              <w:rPr>
                <w:rFonts w:ascii="Times New Roman" w:eastAsia="Calibri" w:hAnsi="Times New Roman" w:cs="Times New Roman"/>
              </w:rPr>
            </w:pPr>
            <w:r w:rsidRPr="0017005D">
              <w:rPr>
                <w:rFonts w:ascii="Times New Roman" w:hAnsi="Times New Roman" w:cs="Times New Roman"/>
              </w:rPr>
              <w:t>29</w:t>
            </w:r>
          </w:p>
        </w:tc>
        <w:tc>
          <w:tcPr>
            <w:tcW w:w="269" w:type="pct"/>
            <w:vAlign w:val="center"/>
          </w:tcPr>
          <w:p w14:paraId="45E6ACF4" w14:textId="77777777" w:rsidR="006B217B" w:rsidRPr="0017005D" w:rsidRDefault="006B217B" w:rsidP="009E1F02">
            <w:pPr>
              <w:spacing w:after="0" w:line="240" w:lineRule="auto"/>
              <w:jc w:val="center"/>
              <w:rPr>
                <w:rFonts w:ascii="Times New Roman" w:eastAsia="Calibri" w:hAnsi="Times New Roman" w:cs="Times New Roman"/>
              </w:rPr>
            </w:pPr>
            <w:r w:rsidRPr="0017005D">
              <w:rPr>
                <w:rFonts w:ascii="Times New Roman" w:hAnsi="Times New Roman" w:cs="Times New Roman"/>
              </w:rPr>
              <w:t>50</w:t>
            </w:r>
          </w:p>
        </w:tc>
        <w:tc>
          <w:tcPr>
            <w:tcW w:w="269" w:type="pct"/>
            <w:vAlign w:val="center"/>
          </w:tcPr>
          <w:p w14:paraId="3D85E488" w14:textId="77777777" w:rsidR="006B217B" w:rsidRPr="0017005D" w:rsidRDefault="006B217B" w:rsidP="009E1F02">
            <w:pPr>
              <w:spacing w:after="0" w:line="240" w:lineRule="auto"/>
              <w:jc w:val="center"/>
              <w:rPr>
                <w:rFonts w:ascii="Times New Roman" w:eastAsia="Calibri" w:hAnsi="Times New Roman" w:cs="Times New Roman"/>
              </w:rPr>
            </w:pPr>
            <w:r w:rsidRPr="0017005D">
              <w:rPr>
                <w:rFonts w:ascii="Times New Roman" w:hAnsi="Times New Roman" w:cs="Times New Roman"/>
              </w:rPr>
              <w:t>100</w:t>
            </w:r>
          </w:p>
        </w:tc>
        <w:tc>
          <w:tcPr>
            <w:tcW w:w="269" w:type="pct"/>
            <w:vAlign w:val="center"/>
          </w:tcPr>
          <w:p w14:paraId="549D11B8" w14:textId="77777777" w:rsidR="006B217B" w:rsidRPr="0017005D" w:rsidRDefault="006B217B" w:rsidP="009E1F02">
            <w:pPr>
              <w:spacing w:after="0" w:line="240" w:lineRule="auto"/>
              <w:jc w:val="center"/>
              <w:rPr>
                <w:rFonts w:ascii="Times New Roman" w:eastAsia="Calibri" w:hAnsi="Times New Roman" w:cs="Times New Roman"/>
              </w:rPr>
            </w:pPr>
            <w:r w:rsidRPr="0017005D">
              <w:rPr>
                <w:rFonts w:ascii="Times New Roman" w:hAnsi="Times New Roman" w:cs="Times New Roman"/>
              </w:rPr>
              <w:t>150</w:t>
            </w:r>
          </w:p>
        </w:tc>
        <w:tc>
          <w:tcPr>
            <w:tcW w:w="269" w:type="pct"/>
            <w:vAlign w:val="center"/>
          </w:tcPr>
          <w:p w14:paraId="28BD914B" w14:textId="77777777" w:rsidR="006B217B" w:rsidRPr="0017005D" w:rsidRDefault="006B217B" w:rsidP="009E1F02">
            <w:pPr>
              <w:spacing w:after="0" w:line="240" w:lineRule="auto"/>
              <w:jc w:val="center"/>
              <w:rPr>
                <w:rFonts w:ascii="Times New Roman" w:eastAsia="Calibri" w:hAnsi="Times New Roman" w:cs="Times New Roman"/>
              </w:rPr>
            </w:pPr>
            <w:r w:rsidRPr="0017005D">
              <w:rPr>
                <w:rFonts w:ascii="Times New Roman" w:hAnsi="Times New Roman" w:cs="Times New Roman"/>
              </w:rPr>
              <w:t>197</w:t>
            </w:r>
          </w:p>
        </w:tc>
        <w:tc>
          <w:tcPr>
            <w:tcW w:w="602" w:type="pct"/>
            <w:vAlign w:val="center"/>
          </w:tcPr>
          <w:p w14:paraId="0B7BAEBC" w14:textId="77777777" w:rsidR="006B217B" w:rsidRPr="0017005D" w:rsidRDefault="006B217B" w:rsidP="009E1F02">
            <w:pPr>
              <w:spacing w:after="0" w:line="240" w:lineRule="auto"/>
              <w:rPr>
                <w:rFonts w:ascii="Times New Roman" w:eastAsia="Calibri" w:hAnsi="Times New Roman" w:cs="Times New Roman"/>
              </w:rPr>
            </w:pPr>
            <w:r w:rsidRPr="0017005D">
              <w:rPr>
                <w:rFonts w:ascii="Times New Roman" w:eastAsia="Calibri" w:hAnsi="Times New Roman" w:cs="Times New Roman"/>
              </w:rPr>
              <w:t>DPS</w:t>
            </w:r>
          </w:p>
        </w:tc>
        <w:tc>
          <w:tcPr>
            <w:tcW w:w="501" w:type="pct"/>
          </w:tcPr>
          <w:p w14:paraId="22EB1686" w14:textId="77777777" w:rsidR="006B217B" w:rsidRPr="0017005D" w:rsidRDefault="006B217B" w:rsidP="009E1F02">
            <w:pPr>
              <w:spacing w:after="0"/>
              <w:rPr>
                <w:rFonts w:ascii="Times New Roman" w:hAnsi="Times New Roman" w:cs="Times New Roman"/>
              </w:rPr>
            </w:pPr>
          </w:p>
        </w:tc>
      </w:tr>
      <w:tr w:rsidR="006B217B" w:rsidRPr="0017005D" w14:paraId="27C304E8" w14:textId="77777777" w:rsidTr="009E1F02">
        <w:trPr>
          <w:cantSplit/>
          <w:trHeight w:val="406"/>
          <w:jc w:val="center"/>
        </w:trPr>
        <w:tc>
          <w:tcPr>
            <w:tcW w:w="872" w:type="pct"/>
          </w:tcPr>
          <w:p w14:paraId="3AF5F63E" w14:textId="77777777" w:rsidR="006B217B" w:rsidRPr="0017005D" w:rsidRDefault="006B217B" w:rsidP="009E1F02">
            <w:pPr>
              <w:spacing w:after="0" w:line="240" w:lineRule="auto"/>
              <w:jc w:val="both"/>
              <w:rPr>
                <w:rFonts w:ascii="Times New Roman" w:hAnsi="Times New Roman" w:cs="Times New Roman"/>
                <w:spacing w:val="-4"/>
              </w:rPr>
            </w:pPr>
            <w:r w:rsidRPr="0017005D">
              <w:rPr>
                <w:rFonts w:ascii="Times New Roman" w:hAnsi="Times New Roman" w:cs="Times New Roman"/>
                <w:b/>
                <w:u w:val="single"/>
              </w:rPr>
              <w:t>Action 4</w:t>
            </w:r>
            <w:r w:rsidRPr="0017005D">
              <w:rPr>
                <w:rFonts w:ascii="Times New Roman" w:hAnsi="Times New Roman" w:cs="Times New Roman"/>
                <w:b/>
              </w:rPr>
              <w:t xml:space="preserve"> : </w:t>
            </w:r>
            <w:r w:rsidRPr="0017005D">
              <w:rPr>
                <w:rFonts w:ascii="Times New Roman" w:eastAsia="Calibri" w:hAnsi="Times New Roman" w:cs="Times New Roman"/>
              </w:rPr>
              <w:t xml:space="preserve">Renforcement de la participation communautaire et institutionnelle </w:t>
            </w:r>
          </w:p>
        </w:tc>
        <w:tc>
          <w:tcPr>
            <w:tcW w:w="874" w:type="pct"/>
          </w:tcPr>
          <w:p w14:paraId="08F47A80" w14:textId="37A94D41" w:rsidR="006B217B" w:rsidRPr="0017005D" w:rsidRDefault="006B217B" w:rsidP="00F5018B">
            <w:pPr>
              <w:spacing w:after="0" w:line="240" w:lineRule="auto"/>
              <w:rPr>
                <w:rFonts w:ascii="Times New Roman" w:hAnsi="Times New Roman" w:cs="Times New Roman"/>
                <w:spacing w:val="-4"/>
              </w:rPr>
            </w:pPr>
            <w:r w:rsidRPr="0017005D">
              <w:rPr>
                <w:rFonts w:ascii="Times New Roman" w:hAnsi="Times New Roman" w:cs="Times New Roman"/>
              </w:rPr>
              <w:t xml:space="preserve">D’ici 2030, renforcer les capacités institutionnelles, la coordination et la participation de la communauté dans le domaine de la promotion de la santé dans </w:t>
            </w:r>
            <w:r w:rsidR="00F5018B">
              <w:rPr>
                <w:rFonts w:ascii="Times New Roman" w:hAnsi="Times New Roman" w:cs="Times New Roman"/>
              </w:rPr>
              <w:t>8</w:t>
            </w:r>
            <w:r w:rsidR="00F5018B" w:rsidRPr="0017005D">
              <w:rPr>
                <w:rFonts w:ascii="Times New Roman" w:hAnsi="Times New Roman" w:cs="Times New Roman"/>
              </w:rPr>
              <w:t>0</w:t>
            </w:r>
            <w:r w:rsidRPr="0017005D">
              <w:rPr>
                <w:rFonts w:ascii="Times New Roman" w:hAnsi="Times New Roman" w:cs="Times New Roman"/>
              </w:rPr>
              <w:t>% des DS</w:t>
            </w:r>
          </w:p>
        </w:tc>
        <w:tc>
          <w:tcPr>
            <w:tcW w:w="732" w:type="pct"/>
            <w:vAlign w:val="center"/>
          </w:tcPr>
          <w:p w14:paraId="2789889D" w14:textId="77777777" w:rsidR="006B217B" w:rsidRDefault="006B217B" w:rsidP="009E1F02">
            <w:pPr>
              <w:spacing w:after="0" w:line="240" w:lineRule="auto"/>
              <w:rPr>
                <w:rFonts w:ascii="Times New Roman" w:hAnsi="Times New Roman" w:cs="Times New Roman"/>
              </w:rPr>
            </w:pPr>
            <w:r w:rsidRPr="0017005D">
              <w:rPr>
                <w:rFonts w:ascii="Times New Roman" w:hAnsi="Times New Roman" w:cs="Times New Roman"/>
              </w:rPr>
              <w:t>Proportion de districts de santé disposant d’un Comité de Santé du District (COSADI) fonctionnel</w:t>
            </w:r>
          </w:p>
          <w:p w14:paraId="260C290A" w14:textId="77777777" w:rsidR="001327B5" w:rsidRPr="0017005D" w:rsidRDefault="001327B5" w:rsidP="009E1F02">
            <w:pPr>
              <w:spacing w:after="0" w:line="240" w:lineRule="auto"/>
              <w:rPr>
                <w:rFonts w:ascii="Times New Roman" w:eastAsia="Calibri" w:hAnsi="Times New Roman" w:cs="Times New Roman"/>
              </w:rPr>
            </w:pPr>
          </w:p>
        </w:tc>
        <w:tc>
          <w:tcPr>
            <w:tcW w:w="342" w:type="pct"/>
            <w:vAlign w:val="center"/>
          </w:tcPr>
          <w:p w14:paraId="3B8F2260" w14:textId="77777777" w:rsidR="006B217B" w:rsidRPr="0017005D" w:rsidRDefault="006B217B" w:rsidP="009E1F02">
            <w:pPr>
              <w:spacing w:after="0" w:line="240" w:lineRule="auto"/>
              <w:jc w:val="center"/>
              <w:rPr>
                <w:rFonts w:ascii="Times New Roman" w:eastAsia="Calibri" w:hAnsi="Times New Roman" w:cs="Times New Roman"/>
              </w:rPr>
            </w:pPr>
            <w:r w:rsidRPr="0017005D">
              <w:rPr>
                <w:rFonts w:ascii="Times New Roman" w:hAnsi="Times New Roman" w:cs="Times New Roman"/>
              </w:rPr>
              <w:t>60</w:t>
            </w:r>
          </w:p>
        </w:tc>
        <w:tc>
          <w:tcPr>
            <w:tcW w:w="269" w:type="pct"/>
            <w:vAlign w:val="center"/>
          </w:tcPr>
          <w:p w14:paraId="7D268A1F" w14:textId="77777777" w:rsidR="006B217B" w:rsidRPr="0017005D" w:rsidRDefault="006B217B" w:rsidP="009E1F02">
            <w:pPr>
              <w:spacing w:after="0" w:line="240" w:lineRule="auto"/>
              <w:jc w:val="center"/>
              <w:rPr>
                <w:rFonts w:ascii="Times New Roman" w:eastAsia="Calibri" w:hAnsi="Times New Roman" w:cs="Times New Roman"/>
              </w:rPr>
            </w:pPr>
            <w:r w:rsidRPr="0017005D">
              <w:rPr>
                <w:rFonts w:ascii="Times New Roman" w:hAnsi="Times New Roman" w:cs="Times New Roman"/>
              </w:rPr>
              <w:t>80</w:t>
            </w:r>
          </w:p>
        </w:tc>
        <w:tc>
          <w:tcPr>
            <w:tcW w:w="269" w:type="pct"/>
            <w:vAlign w:val="center"/>
          </w:tcPr>
          <w:p w14:paraId="4A8DD1E1" w14:textId="77777777" w:rsidR="006B217B" w:rsidRPr="0017005D" w:rsidRDefault="006B217B" w:rsidP="009E1F02">
            <w:pPr>
              <w:spacing w:after="0" w:line="240" w:lineRule="auto"/>
              <w:jc w:val="center"/>
              <w:rPr>
                <w:rFonts w:ascii="Times New Roman" w:eastAsia="Calibri" w:hAnsi="Times New Roman" w:cs="Times New Roman"/>
              </w:rPr>
            </w:pPr>
            <w:r w:rsidRPr="0017005D">
              <w:rPr>
                <w:rFonts w:ascii="Times New Roman" w:hAnsi="Times New Roman" w:cs="Times New Roman"/>
              </w:rPr>
              <w:t>90</w:t>
            </w:r>
          </w:p>
        </w:tc>
        <w:tc>
          <w:tcPr>
            <w:tcW w:w="269" w:type="pct"/>
            <w:vAlign w:val="center"/>
          </w:tcPr>
          <w:p w14:paraId="3DB98014" w14:textId="77777777" w:rsidR="006B217B" w:rsidRPr="0017005D" w:rsidRDefault="006B217B" w:rsidP="009E1F02">
            <w:pPr>
              <w:spacing w:after="0" w:line="240" w:lineRule="auto"/>
              <w:jc w:val="center"/>
              <w:rPr>
                <w:rFonts w:ascii="Times New Roman" w:eastAsia="Calibri" w:hAnsi="Times New Roman" w:cs="Times New Roman"/>
              </w:rPr>
            </w:pPr>
            <w:r w:rsidRPr="0017005D">
              <w:rPr>
                <w:rFonts w:ascii="Times New Roman" w:hAnsi="Times New Roman" w:cs="Times New Roman"/>
              </w:rPr>
              <w:t>95</w:t>
            </w:r>
          </w:p>
        </w:tc>
        <w:tc>
          <w:tcPr>
            <w:tcW w:w="269" w:type="pct"/>
            <w:vAlign w:val="center"/>
          </w:tcPr>
          <w:p w14:paraId="107342DB" w14:textId="77777777" w:rsidR="006B217B" w:rsidRPr="0017005D" w:rsidRDefault="006B217B" w:rsidP="009E1F02">
            <w:pPr>
              <w:spacing w:after="0" w:line="240" w:lineRule="auto"/>
              <w:jc w:val="center"/>
              <w:rPr>
                <w:rFonts w:ascii="Times New Roman" w:eastAsia="Calibri" w:hAnsi="Times New Roman" w:cs="Times New Roman"/>
              </w:rPr>
            </w:pPr>
            <w:r w:rsidRPr="0017005D">
              <w:rPr>
                <w:rFonts w:ascii="Times New Roman" w:hAnsi="Times New Roman" w:cs="Times New Roman"/>
              </w:rPr>
              <w:t>100</w:t>
            </w:r>
          </w:p>
        </w:tc>
        <w:tc>
          <w:tcPr>
            <w:tcW w:w="602" w:type="pct"/>
            <w:vAlign w:val="center"/>
          </w:tcPr>
          <w:p w14:paraId="30D878E4" w14:textId="77777777" w:rsidR="006B217B" w:rsidRPr="0017005D" w:rsidRDefault="006B217B" w:rsidP="009E1F02">
            <w:pPr>
              <w:spacing w:after="0" w:line="240" w:lineRule="auto"/>
              <w:rPr>
                <w:rFonts w:ascii="Times New Roman" w:eastAsia="Calibri" w:hAnsi="Times New Roman" w:cs="Times New Roman"/>
              </w:rPr>
            </w:pPr>
            <w:r w:rsidRPr="0017005D">
              <w:rPr>
                <w:rFonts w:ascii="Times New Roman" w:eastAsia="Calibri" w:hAnsi="Times New Roman" w:cs="Times New Roman"/>
              </w:rPr>
              <w:t>DPS</w:t>
            </w:r>
          </w:p>
        </w:tc>
        <w:tc>
          <w:tcPr>
            <w:tcW w:w="501" w:type="pct"/>
          </w:tcPr>
          <w:p w14:paraId="7BA2988B" w14:textId="77777777" w:rsidR="006B217B" w:rsidRPr="0017005D" w:rsidRDefault="006B217B" w:rsidP="009E1F02">
            <w:pPr>
              <w:spacing w:after="0"/>
              <w:rPr>
                <w:rFonts w:ascii="Times New Roman" w:hAnsi="Times New Roman" w:cs="Times New Roman"/>
              </w:rPr>
            </w:pPr>
          </w:p>
        </w:tc>
      </w:tr>
      <w:tr w:rsidR="006B217B" w:rsidRPr="0017005D" w14:paraId="193AFE4B" w14:textId="77777777" w:rsidTr="009E1F02">
        <w:trPr>
          <w:cantSplit/>
          <w:trHeight w:val="406"/>
          <w:jc w:val="center"/>
        </w:trPr>
        <w:tc>
          <w:tcPr>
            <w:tcW w:w="872" w:type="pct"/>
            <w:vMerge w:val="restart"/>
            <w:vAlign w:val="center"/>
          </w:tcPr>
          <w:p w14:paraId="7FA00E38" w14:textId="77777777" w:rsidR="006B217B" w:rsidRPr="0017005D" w:rsidRDefault="006B217B" w:rsidP="009E1F02">
            <w:pPr>
              <w:autoSpaceDE w:val="0"/>
              <w:autoSpaceDN w:val="0"/>
              <w:adjustRightInd w:val="0"/>
              <w:spacing w:after="0"/>
              <w:rPr>
                <w:rFonts w:ascii="Times New Roman" w:hAnsi="Times New Roman" w:cs="Times New Roman"/>
              </w:rPr>
            </w:pPr>
            <w:r w:rsidRPr="0017005D">
              <w:rPr>
                <w:rFonts w:ascii="Times New Roman" w:eastAsia="Calibri" w:hAnsi="Times New Roman" w:cs="Times New Roman"/>
                <w:b/>
                <w:u w:val="single"/>
              </w:rPr>
              <w:t>Action 5</w:t>
            </w:r>
            <w:r w:rsidRPr="0017005D">
              <w:rPr>
                <w:rFonts w:ascii="Times New Roman" w:eastAsia="Calibri" w:hAnsi="Times New Roman" w:cs="Times New Roman"/>
                <w:b/>
              </w:rPr>
              <w:t> :</w:t>
            </w:r>
            <w:r w:rsidRPr="0017005D">
              <w:rPr>
                <w:rFonts w:ascii="Times New Roman" w:eastAsia="Calibri" w:hAnsi="Times New Roman" w:cs="Times New Roman"/>
              </w:rPr>
              <w:t xml:space="preserve"> Promotion des bonnes habitudes alimentaires et nutritionnelles</w:t>
            </w:r>
          </w:p>
        </w:tc>
        <w:tc>
          <w:tcPr>
            <w:tcW w:w="874" w:type="pct"/>
            <w:vMerge w:val="restart"/>
            <w:vAlign w:val="center"/>
          </w:tcPr>
          <w:p w14:paraId="3A4E87A9" w14:textId="77777777" w:rsidR="006B217B" w:rsidRPr="0017005D" w:rsidRDefault="006B217B" w:rsidP="009E1F02">
            <w:pPr>
              <w:spacing w:after="0"/>
              <w:contextualSpacing/>
              <w:rPr>
                <w:rFonts w:ascii="Times New Roman" w:hAnsi="Times New Roman" w:cs="Times New Roman"/>
              </w:rPr>
            </w:pPr>
            <w:r w:rsidRPr="0017005D">
              <w:rPr>
                <w:rFonts w:ascii="Times New Roman" w:eastAsia="Calibri" w:hAnsi="Times New Roman" w:cs="Times New Roman"/>
              </w:rPr>
              <w:t>D’ici 2030, réduire de 50% l’exposition des populations aux maladies dues à la mauvaise alimentation</w:t>
            </w:r>
          </w:p>
        </w:tc>
        <w:tc>
          <w:tcPr>
            <w:tcW w:w="732" w:type="pct"/>
            <w:vAlign w:val="center"/>
          </w:tcPr>
          <w:p w14:paraId="71B7280C" w14:textId="77777777" w:rsidR="006B217B" w:rsidRPr="0017005D" w:rsidRDefault="006B217B" w:rsidP="009E1F02">
            <w:pPr>
              <w:autoSpaceDE w:val="0"/>
              <w:autoSpaceDN w:val="0"/>
              <w:adjustRightInd w:val="0"/>
              <w:spacing w:after="0" w:line="240" w:lineRule="auto"/>
              <w:rPr>
                <w:rFonts w:ascii="Times New Roman" w:eastAsia="Calibri" w:hAnsi="Times New Roman" w:cs="Times New Roman"/>
              </w:rPr>
            </w:pPr>
            <w:r w:rsidRPr="0017005D">
              <w:rPr>
                <w:rFonts w:ascii="Times New Roman" w:eastAsia="Calibri" w:hAnsi="Times New Roman" w:cs="Times New Roman"/>
              </w:rPr>
              <w:t>Taux de malnutrition aigüe global chez les enfants de moins de 5 ans ; -</w:t>
            </w:r>
          </w:p>
          <w:p w14:paraId="1A884368" w14:textId="77777777" w:rsidR="006B217B" w:rsidRPr="0017005D" w:rsidRDefault="006B217B" w:rsidP="009E1F02">
            <w:pPr>
              <w:autoSpaceDE w:val="0"/>
              <w:autoSpaceDN w:val="0"/>
              <w:adjustRightInd w:val="0"/>
              <w:spacing w:after="0" w:line="240" w:lineRule="auto"/>
              <w:rPr>
                <w:rFonts w:ascii="Times New Roman" w:eastAsia="Calibri" w:hAnsi="Times New Roman" w:cs="Times New Roman"/>
              </w:rPr>
            </w:pPr>
          </w:p>
          <w:p w14:paraId="788EA7BF" w14:textId="77777777" w:rsidR="006B217B" w:rsidRPr="0017005D" w:rsidRDefault="006B217B" w:rsidP="009E1F02">
            <w:pPr>
              <w:autoSpaceDE w:val="0"/>
              <w:autoSpaceDN w:val="0"/>
              <w:adjustRightInd w:val="0"/>
              <w:spacing w:after="0" w:line="240" w:lineRule="auto"/>
              <w:rPr>
                <w:rFonts w:ascii="Times New Roman" w:eastAsia="Calibri" w:hAnsi="Times New Roman" w:cs="Times New Roman"/>
              </w:rPr>
            </w:pPr>
          </w:p>
        </w:tc>
        <w:tc>
          <w:tcPr>
            <w:tcW w:w="342" w:type="pct"/>
            <w:vAlign w:val="center"/>
          </w:tcPr>
          <w:p w14:paraId="13C648B8" w14:textId="77777777" w:rsidR="006B217B" w:rsidRPr="0017005D" w:rsidRDefault="006B217B" w:rsidP="009E1F02">
            <w:pPr>
              <w:spacing w:line="256" w:lineRule="auto"/>
              <w:jc w:val="center"/>
              <w:rPr>
                <w:rFonts w:ascii="Times New Roman" w:eastAsia="Calibri" w:hAnsi="Times New Roman" w:cs="Times New Roman"/>
              </w:rPr>
            </w:pPr>
            <w:r w:rsidRPr="0017005D">
              <w:rPr>
                <w:rFonts w:ascii="Times New Roman" w:eastAsia="Calibri" w:hAnsi="Times New Roman" w:cs="Times New Roman"/>
              </w:rPr>
              <w:t>5,5%</w:t>
            </w:r>
          </w:p>
        </w:tc>
        <w:tc>
          <w:tcPr>
            <w:tcW w:w="269" w:type="pct"/>
            <w:vAlign w:val="center"/>
          </w:tcPr>
          <w:p w14:paraId="38E077E9" w14:textId="77777777" w:rsidR="006B217B" w:rsidRPr="0017005D" w:rsidRDefault="006B217B" w:rsidP="009E1F02">
            <w:pPr>
              <w:spacing w:line="256" w:lineRule="auto"/>
              <w:jc w:val="center"/>
              <w:rPr>
                <w:rFonts w:ascii="Times New Roman" w:eastAsia="Calibri" w:hAnsi="Times New Roman" w:cs="Times New Roman"/>
              </w:rPr>
            </w:pPr>
            <w:r w:rsidRPr="0017005D">
              <w:rPr>
                <w:rFonts w:ascii="Times New Roman" w:eastAsia="Calibri" w:hAnsi="Times New Roman" w:cs="Times New Roman"/>
              </w:rPr>
              <w:t>&lt;5%</w:t>
            </w:r>
          </w:p>
        </w:tc>
        <w:tc>
          <w:tcPr>
            <w:tcW w:w="269" w:type="pct"/>
            <w:vAlign w:val="center"/>
          </w:tcPr>
          <w:p w14:paraId="166500E9" w14:textId="77777777" w:rsidR="006B217B" w:rsidRPr="0017005D" w:rsidRDefault="006B217B" w:rsidP="009E1F02">
            <w:pPr>
              <w:spacing w:line="256" w:lineRule="auto"/>
              <w:jc w:val="center"/>
              <w:rPr>
                <w:rFonts w:ascii="Times New Roman" w:eastAsia="Calibri" w:hAnsi="Times New Roman" w:cs="Times New Roman"/>
              </w:rPr>
            </w:pPr>
            <w:r w:rsidRPr="0017005D">
              <w:rPr>
                <w:rFonts w:ascii="Times New Roman" w:eastAsia="Calibri" w:hAnsi="Times New Roman" w:cs="Times New Roman"/>
              </w:rPr>
              <w:t>&lt;5%</w:t>
            </w:r>
          </w:p>
        </w:tc>
        <w:tc>
          <w:tcPr>
            <w:tcW w:w="269" w:type="pct"/>
            <w:vAlign w:val="center"/>
          </w:tcPr>
          <w:p w14:paraId="3BE0A743" w14:textId="77777777" w:rsidR="006B217B" w:rsidRPr="0017005D" w:rsidRDefault="006B217B" w:rsidP="009E1F02">
            <w:pPr>
              <w:spacing w:line="256" w:lineRule="auto"/>
              <w:jc w:val="center"/>
              <w:rPr>
                <w:rFonts w:ascii="Times New Roman" w:eastAsia="Calibri" w:hAnsi="Times New Roman" w:cs="Times New Roman"/>
              </w:rPr>
            </w:pPr>
            <w:r w:rsidRPr="0017005D">
              <w:rPr>
                <w:rFonts w:ascii="Times New Roman" w:eastAsia="Calibri" w:hAnsi="Times New Roman" w:cs="Times New Roman"/>
              </w:rPr>
              <w:t>&lt;5%</w:t>
            </w:r>
          </w:p>
        </w:tc>
        <w:tc>
          <w:tcPr>
            <w:tcW w:w="269" w:type="pct"/>
            <w:vAlign w:val="center"/>
          </w:tcPr>
          <w:p w14:paraId="347D8D28" w14:textId="77777777" w:rsidR="006B217B" w:rsidRPr="0017005D" w:rsidRDefault="006B217B" w:rsidP="009E1F02">
            <w:pPr>
              <w:spacing w:line="256" w:lineRule="auto"/>
              <w:jc w:val="center"/>
              <w:rPr>
                <w:rFonts w:ascii="Times New Roman" w:eastAsia="Calibri" w:hAnsi="Times New Roman" w:cs="Times New Roman"/>
              </w:rPr>
            </w:pPr>
            <w:r w:rsidRPr="0017005D">
              <w:rPr>
                <w:rFonts w:ascii="Times New Roman" w:eastAsia="Calibri" w:hAnsi="Times New Roman" w:cs="Times New Roman"/>
              </w:rPr>
              <w:t>&lt;5%</w:t>
            </w:r>
          </w:p>
        </w:tc>
        <w:tc>
          <w:tcPr>
            <w:tcW w:w="602" w:type="pct"/>
            <w:vMerge w:val="restart"/>
            <w:vAlign w:val="center"/>
          </w:tcPr>
          <w:p w14:paraId="4F9D0CE0" w14:textId="77777777" w:rsidR="006B217B" w:rsidRPr="0017005D" w:rsidRDefault="006B217B" w:rsidP="009E1F02">
            <w:pPr>
              <w:spacing w:after="0" w:line="256" w:lineRule="auto"/>
              <w:rPr>
                <w:rFonts w:ascii="Times New Roman" w:hAnsi="Times New Roman" w:cs="Times New Roman"/>
              </w:rPr>
            </w:pPr>
            <w:r w:rsidRPr="0017005D">
              <w:rPr>
                <w:rFonts w:ascii="Times New Roman" w:eastAsia="Calibri" w:hAnsi="Times New Roman" w:cs="Times New Roman"/>
              </w:rPr>
              <w:t>DPS</w:t>
            </w:r>
          </w:p>
        </w:tc>
        <w:tc>
          <w:tcPr>
            <w:tcW w:w="501" w:type="pct"/>
            <w:vMerge w:val="restart"/>
          </w:tcPr>
          <w:p w14:paraId="5703C2F1" w14:textId="77777777" w:rsidR="006B217B" w:rsidRPr="0017005D" w:rsidRDefault="006B217B" w:rsidP="009E1F02">
            <w:pPr>
              <w:spacing w:after="0"/>
              <w:rPr>
                <w:rFonts w:ascii="Times New Roman" w:hAnsi="Times New Roman" w:cs="Times New Roman"/>
              </w:rPr>
            </w:pPr>
          </w:p>
          <w:p w14:paraId="465A8206" w14:textId="77777777" w:rsidR="006B217B" w:rsidRPr="0017005D" w:rsidRDefault="006B217B" w:rsidP="009E1F02">
            <w:pPr>
              <w:spacing w:after="0"/>
              <w:rPr>
                <w:rFonts w:ascii="Times New Roman" w:hAnsi="Times New Roman" w:cs="Times New Roman"/>
              </w:rPr>
            </w:pPr>
            <w:r w:rsidRPr="0017005D">
              <w:rPr>
                <w:rFonts w:ascii="Times New Roman" w:eastAsia="Calibri" w:hAnsi="Times New Roman" w:cs="Times New Roman"/>
              </w:rPr>
              <w:t xml:space="preserve">Calcul sur la base des objectifs de l’AMS de </w:t>
            </w:r>
            <w:r w:rsidRPr="0017005D">
              <w:rPr>
                <w:rFonts w:ascii="Times New Roman" w:eastAsia="Calibri" w:hAnsi="Times New Roman" w:cs="Times New Roman"/>
              </w:rPr>
              <w:lastRenderedPageBreak/>
              <w:t>2012 pour la nutrition</w:t>
            </w:r>
          </w:p>
        </w:tc>
      </w:tr>
      <w:tr w:rsidR="006B217B" w:rsidRPr="0017005D" w14:paraId="57D62B35" w14:textId="77777777" w:rsidTr="009E1F02">
        <w:trPr>
          <w:cantSplit/>
          <w:trHeight w:val="406"/>
          <w:jc w:val="center"/>
        </w:trPr>
        <w:tc>
          <w:tcPr>
            <w:tcW w:w="872" w:type="pct"/>
            <w:vMerge/>
            <w:vAlign w:val="center"/>
          </w:tcPr>
          <w:p w14:paraId="073A3C1F" w14:textId="77777777" w:rsidR="006B217B" w:rsidRPr="0017005D" w:rsidRDefault="006B217B" w:rsidP="009E1F02">
            <w:pPr>
              <w:autoSpaceDE w:val="0"/>
              <w:autoSpaceDN w:val="0"/>
              <w:adjustRightInd w:val="0"/>
              <w:spacing w:after="0"/>
              <w:rPr>
                <w:rFonts w:ascii="Times New Roman" w:hAnsi="Times New Roman" w:cs="Times New Roman"/>
              </w:rPr>
            </w:pPr>
          </w:p>
        </w:tc>
        <w:tc>
          <w:tcPr>
            <w:tcW w:w="874" w:type="pct"/>
            <w:vMerge/>
            <w:vAlign w:val="center"/>
          </w:tcPr>
          <w:p w14:paraId="60211F91" w14:textId="77777777" w:rsidR="006B217B" w:rsidRPr="0017005D" w:rsidRDefault="006B217B" w:rsidP="009E1F02">
            <w:pPr>
              <w:spacing w:after="0"/>
              <w:contextualSpacing/>
              <w:rPr>
                <w:rFonts w:ascii="Times New Roman" w:hAnsi="Times New Roman" w:cs="Times New Roman"/>
              </w:rPr>
            </w:pPr>
          </w:p>
        </w:tc>
        <w:tc>
          <w:tcPr>
            <w:tcW w:w="732" w:type="pct"/>
            <w:vAlign w:val="center"/>
          </w:tcPr>
          <w:p w14:paraId="71C4E141" w14:textId="77777777" w:rsidR="006B217B" w:rsidRPr="0017005D" w:rsidRDefault="006B217B" w:rsidP="009E1F02">
            <w:pPr>
              <w:autoSpaceDE w:val="0"/>
              <w:autoSpaceDN w:val="0"/>
              <w:adjustRightInd w:val="0"/>
              <w:spacing w:after="0" w:line="240" w:lineRule="auto"/>
              <w:rPr>
                <w:rFonts w:ascii="Times New Roman" w:eastAsia="Calibri" w:hAnsi="Times New Roman" w:cs="Times New Roman"/>
              </w:rPr>
            </w:pPr>
            <w:r w:rsidRPr="0017005D">
              <w:rPr>
                <w:rFonts w:ascii="Times New Roman" w:eastAsia="Calibri" w:hAnsi="Times New Roman" w:cs="Times New Roman"/>
              </w:rPr>
              <w:t>Pourcentage des nouveaux nés de faible poids à la naissance</w:t>
            </w:r>
          </w:p>
        </w:tc>
        <w:tc>
          <w:tcPr>
            <w:tcW w:w="342" w:type="pct"/>
          </w:tcPr>
          <w:p w14:paraId="290263D0" w14:textId="77777777" w:rsidR="006B217B" w:rsidRPr="0017005D" w:rsidRDefault="006B217B" w:rsidP="009E1F02">
            <w:pPr>
              <w:spacing w:after="0" w:line="256" w:lineRule="auto"/>
              <w:jc w:val="center"/>
              <w:rPr>
                <w:rFonts w:ascii="Times New Roman" w:eastAsia="Calibri" w:hAnsi="Times New Roman" w:cs="Times New Roman"/>
              </w:rPr>
            </w:pPr>
            <w:r w:rsidRPr="0017005D">
              <w:rPr>
                <w:rFonts w:ascii="Times New Roman" w:eastAsia="Calibri" w:hAnsi="Times New Roman" w:cs="Times New Roman"/>
              </w:rPr>
              <w:t>8,3%</w:t>
            </w:r>
          </w:p>
          <w:p w14:paraId="5BBBFD4D" w14:textId="77777777" w:rsidR="006B217B" w:rsidRPr="0017005D" w:rsidRDefault="006B217B" w:rsidP="009E1F02">
            <w:pPr>
              <w:spacing w:after="0" w:line="256" w:lineRule="auto"/>
              <w:jc w:val="center"/>
              <w:rPr>
                <w:rFonts w:ascii="Times New Roman" w:eastAsia="Calibri" w:hAnsi="Times New Roman" w:cs="Times New Roman"/>
              </w:rPr>
            </w:pPr>
            <w:r w:rsidRPr="0017005D">
              <w:rPr>
                <w:rFonts w:ascii="Times New Roman" w:eastAsia="Calibri" w:hAnsi="Times New Roman" w:cs="Times New Roman"/>
              </w:rPr>
              <w:t>En 2014</w:t>
            </w:r>
          </w:p>
          <w:p w14:paraId="55F14B89" w14:textId="77777777" w:rsidR="006B217B" w:rsidRPr="0017005D" w:rsidRDefault="006B217B" w:rsidP="009E1F02">
            <w:pPr>
              <w:spacing w:after="0" w:line="256" w:lineRule="auto"/>
              <w:jc w:val="center"/>
              <w:rPr>
                <w:rFonts w:ascii="Times New Roman" w:eastAsia="Calibri" w:hAnsi="Times New Roman" w:cs="Times New Roman"/>
              </w:rPr>
            </w:pPr>
            <w:r w:rsidRPr="0017005D">
              <w:rPr>
                <w:rFonts w:ascii="Times New Roman" w:eastAsia="Calibri" w:hAnsi="Times New Roman" w:cs="Times New Roman"/>
              </w:rPr>
              <w:t>(MICS)</w:t>
            </w:r>
          </w:p>
        </w:tc>
        <w:tc>
          <w:tcPr>
            <w:tcW w:w="269" w:type="pct"/>
          </w:tcPr>
          <w:p w14:paraId="24EBBB6F" w14:textId="77777777" w:rsidR="006B217B" w:rsidRPr="0017005D" w:rsidRDefault="006B217B" w:rsidP="009E1F02">
            <w:pPr>
              <w:spacing w:line="256" w:lineRule="auto"/>
              <w:jc w:val="center"/>
              <w:rPr>
                <w:rFonts w:ascii="Times New Roman" w:eastAsia="Calibri" w:hAnsi="Times New Roman" w:cs="Times New Roman"/>
              </w:rPr>
            </w:pPr>
            <w:r w:rsidRPr="0017005D">
              <w:rPr>
                <w:rFonts w:ascii="Times New Roman" w:eastAsia="Calibri" w:hAnsi="Times New Roman" w:cs="Times New Roman"/>
              </w:rPr>
              <w:t>6,5</w:t>
            </w:r>
          </w:p>
        </w:tc>
        <w:tc>
          <w:tcPr>
            <w:tcW w:w="269" w:type="pct"/>
          </w:tcPr>
          <w:p w14:paraId="0282640D" w14:textId="77777777" w:rsidR="006B217B" w:rsidRPr="0017005D" w:rsidRDefault="006B217B" w:rsidP="009E1F02">
            <w:pPr>
              <w:spacing w:line="256" w:lineRule="auto"/>
              <w:jc w:val="center"/>
              <w:rPr>
                <w:rFonts w:ascii="Times New Roman" w:eastAsia="Calibri" w:hAnsi="Times New Roman" w:cs="Times New Roman"/>
              </w:rPr>
            </w:pPr>
            <w:r w:rsidRPr="0017005D">
              <w:rPr>
                <w:rFonts w:ascii="Times New Roman" w:eastAsia="Calibri" w:hAnsi="Times New Roman" w:cs="Times New Roman"/>
              </w:rPr>
              <w:t>6,0</w:t>
            </w:r>
          </w:p>
        </w:tc>
        <w:tc>
          <w:tcPr>
            <w:tcW w:w="269" w:type="pct"/>
          </w:tcPr>
          <w:p w14:paraId="5F44E837" w14:textId="77777777" w:rsidR="006B217B" w:rsidRPr="0017005D" w:rsidRDefault="006B217B" w:rsidP="009E1F02">
            <w:pPr>
              <w:spacing w:line="256" w:lineRule="auto"/>
              <w:jc w:val="center"/>
              <w:rPr>
                <w:rFonts w:ascii="Times New Roman" w:eastAsia="Calibri" w:hAnsi="Times New Roman" w:cs="Times New Roman"/>
              </w:rPr>
            </w:pPr>
            <w:r w:rsidRPr="0017005D">
              <w:rPr>
                <w:rFonts w:ascii="Times New Roman" w:eastAsia="Calibri" w:hAnsi="Times New Roman" w:cs="Times New Roman"/>
              </w:rPr>
              <w:t>5,4</w:t>
            </w:r>
          </w:p>
        </w:tc>
        <w:tc>
          <w:tcPr>
            <w:tcW w:w="269" w:type="pct"/>
          </w:tcPr>
          <w:p w14:paraId="718D673D" w14:textId="77777777" w:rsidR="006B217B" w:rsidRPr="0017005D" w:rsidRDefault="006B217B" w:rsidP="009E1F02">
            <w:pPr>
              <w:spacing w:line="256" w:lineRule="auto"/>
              <w:jc w:val="center"/>
              <w:rPr>
                <w:rFonts w:ascii="Times New Roman" w:eastAsia="Calibri" w:hAnsi="Times New Roman" w:cs="Times New Roman"/>
              </w:rPr>
            </w:pPr>
            <w:r w:rsidRPr="0017005D">
              <w:rPr>
                <w:rFonts w:ascii="Times New Roman" w:eastAsia="Calibri" w:hAnsi="Times New Roman" w:cs="Times New Roman"/>
              </w:rPr>
              <w:t>4,6</w:t>
            </w:r>
          </w:p>
        </w:tc>
        <w:tc>
          <w:tcPr>
            <w:tcW w:w="602" w:type="pct"/>
            <w:vMerge/>
            <w:vAlign w:val="center"/>
          </w:tcPr>
          <w:p w14:paraId="58BE7729" w14:textId="77777777" w:rsidR="006B217B" w:rsidRPr="0017005D" w:rsidRDefault="006B217B" w:rsidP="009E1F02">
            <w:pPr>
              <w:spacing w:after="0" w:line="256" w:lineRule="auto"/>
              <w:rPr>
                <w:rFonts w:ascii="Times New Roman" w:hAnsi="Times New Roman" w:cs="Times New Roman"/>
              </w:rPr>
            </w:pPr>
          </w:p>
        </w:tc>
        <w:tc>
          <w:tcPr>
            <w:tcW w:w="501" w:type="pct"/>
            <w:vMerge/>
            <w:vAlign w:val="center"/>
          </w:tcPr>
          <w:p w14:paraId="1DEE3E3B" w14:textId="77777777" w:rsidR="006B217B" w:rsidRPr="0017005D" w:rsidRDefault="006B217B" w:rsidP="009E1F02">
            <w:pPr>
              <w:spacing w:after="0"/>
              <w:rPr>
                <w:rFonts w:ascii="Times New Roman" w:hAnsi="Times New Roman" w:cs="Times New Roman"/>
              </w:rPr>
            </w:pPr>
          </w:p>
        </w:tc>
      </w:tr>
    </w:tbl>
    <w:p w14:paraId="4E447EEC" w14:textId="77777777" w:rsidR="006B217B" w:rsidRPr="0017005D" w:rsidRDefault="006B217B" w:rsidP="006B217B">
      <w:pPr>
        <w:rPr>
          <w:rFonts w:ascii="Arial" w:hAnsi="Arial" w:cs="Arial"/>
        </w:rPr>
      </w:pPr>
    </w:p>
    <w:p w14:paraId="34C60870" w14:textId="77777777" w:rsidR="006B217B" w:rsidRPr="0017005D" w:rsidRDefault="006B217B" w:rsidP="006B217B">
      <w:pPr>
        <w:rPr>
          <w:rFonts w:ascii="Arial" w:hAnsi="Arial" w:cs="Arial"/>
        </w:rPr>
      </w:pPr>
    </w:p>
    <w:p w14:paraId="132ABB3A" w14:textId="77777777" w:rsidR="00142E0F" w:rsidRDefault="00142E0F" w:rsidP="006B217B">
      <w:pPr>
        <w:rPr>
          <w:rFonts w:ascii="Arial" w:hAnsi="Arial" w:cs="Arial"/>
          <w:b/>
          <w:u w:val="single"/>
        </w:rPr>
        <w:sectPr w:rsidR="00142E0F" w:rsidSect="00CC64C0">
          <w:pgSz w:w="16838" w:h="11906" w:orient="landscape"/>
          <w:pgMar w:top="1418" w:right="851" w:bottom="1418" w:left="851" w:header="709" w:footer="709" w:gutter="0"/>
          <w:cols w:space="708"/>
          <w:docGrid w:linePitch="360"/>
        </w:sectPr>
      </w:pPr>
    </w:p>
    <w:p w14:paraId="770D266F" w14:textId="135A8847" w:rsidR="006B217B" w:rsidRPr="0017005D" w:rsidRDefault="006B217B" w:rsidP="006B217B">
      <w:pPr>
        <w:rPr>
          <w:rFonts w:ascii="Arial" w:hAnsi="Arial" w:cs="Arial"/>
          <w:b/>
          <w:sz w:val="24"/>
          <w:szCs w:val="24"/>
          <w:u w:val="single"/>
        </w:rPr>
      </w:pPr>
      <w:r w:rsidRPr="0017005D">
        <w:rPr>
          <w:rFonts w:ascii="Arial" w:hAnsi="Arial" w:cs="Arial"/>
          <w:b/>
          <w:u w:val="single"/>
        </w:rPr>
        <w:lastRenderedPageBreak/>
        <w:t>PROGRAMME 531</w:t>
      </w:r>
      <w:r w:rsidRPr="0017005D">
        <w:rPr>
          <w:b/>
          <w:u w:val="single"/>
        </w:rPr>
        <w:t xml:space="preserve"> : </w:t>
      </w:r>
      <w:r w:rsidRPr="0017005D">
        <w:rPr>
          <w:rFonts w:ascii="Arial" w:hAnsi="Arial" w:cs="Arial"/>
          <w:b/>
          <w:sz w:val="24"/>
          <w:szCs w:val="24"/>
          <w:u w:val="single"/>
        </w:rPr>
        <w:t>PRISE EN CHARGE DES CAS</w:t>
      </w:r>
    </w:p>
    <w:p w14:paraId="4E8874DF" w14:textId="77777777" w:rsidR="006B217B" w:rsidRPr="0017005D" w:rsidRDefault="006B217B" w:rsidP="006B217B">
      <w:pPr>
        <w:rPr>
          <w:rFonts w:ascii="Arial" w:hAnsi="Arial" w:cs="Arial"/>
          <w:b/>
          <w:sz w:val="24"/>
          <w:szCs w:val="24"/>
          <w:u w:val="single"/>
        </w:rPr>
      </w:pPr>
      <w:r w:rsidRPr="0017005D">
        <w:rPr>
          <w:rFonts w:ascii="Arial" w:hAnsi="Arial" w:cs="Arial"/>
          <w:b/>
          <w:sz w:val="24"/>
          <w:szCs w:val="24"/>
          <w:u w:val="single"/>
        </w:rPr>
        <w:t>Stratégie du programme</w:t>
      </w:r>
    </w:p>
    <w:p w14:paraId="63F87549" w14:textId="77777777" w:rsidR="006B217B" w:rsidRPr="0017005D" w:rsidRDefault="006B217B" w:rsidP="006B217B">
      <w:pPr>
        <w:pStyle w:val="Paragraph"/>
        <w:spacing w:line="240" w:lineRule="auto"/>
        <w:rPr>
          <w:rFonts w:ascii="Arial" w:eastAsiaTheme="minorHAnsi" w:hAnsi="Arial" w:cs="Arial"/>
          <w:bCs w:val="0"/>
          <w:sz w:val="24"/>
          <w:szCs w:val="24"/>
          <w:lang w:eastAsia="en-US"/>
        </w:rPr>
      </w:pPr>
      <w:r w:rsidRPr="0017005D">
        <w:rPr>
          <w:rFonts w:ascii="Arial" w:eastAsiaTheme="minorHAnsi" w:hAnsi="Arial" w:cs="Arial"/>
          <w:bCs w:val="0"/>
          <w:sz w:val="24"/>
          <w:szCs w:val="24"/>
          <w:lang w:eastAsia="en-US"/>
        </w:rPr>
        <w:t>Un des défis du système de santé à relever est d’assurer une prise en charge adéquate des cas de maladie, de déficiences et de handicaps, voire d’offrir un accès équitable à tous, à des services et soins de santé de qualité.</w:t>
      </w:r>
    </w:p>
    <w:p w14:paraId="4DB86F66" w14:textId="77777777" w:rsidR="006B217B" w:rsidRPr="0017005D" w:rsidRDefault="006B217B" w:rsidP="006B217B">
      <w:pPr>
        <w:spacing w:after="0" w:line="240" w:lineRule="auto"/>
        <w:ind w:firstLine="708"/>
        <w:jc w:val="both"/>
        <w:rPr>
          <w:rFonts w:ascii="Arial" w:hAnsi="Arial" w:cs="Arial"/>
          <w:sz w:val="24"/>
          <w:szCs w:val="24"/>
        </w:rPr>
      </w:pPr>
      <w:r w:rsidRPr="0017005D">
        <w:rPr>
          <w:rFonts w:ascii="Arial" w:hAnsi="Arial" w:cs="Arial"/>
          <w:sz w:val="24"/>
          <w:szCs w:val="24"/>
        </w:rPr>
        <w:t>Conformément au choix stratégique effectué dans le secteur de la santé, il sera important de renforcer la mise en œuvre à la fois des soins de santé primaires et des soins spécialisés. A ce jour, la prise en charge des cas dans la majorité des formations sanitaires n’est pas effectuée de manière adéquate. Cela s’explique entre autres par l’inexistence des référentiels de prise en charge des cas ou plan opérationnel standard (POS), mais aussi par leur faible utilisation même quand ils existent. Six actions seront retenues à savoir : (iv) Prise en charge curative des maladies chroniques non transmissibles y compris le handicap ; (i)</w:t>
      </w:r>
      <w:r w:rsidRPr="0017005D">
        <w:t xml:space="preserve"> </w:t>
      </w:r>
      <w:r w:rsidRPr="0017005D">
        <w:rPr>
          <w:rFonts w:ascii="Arial" w:hAnsi="Arial" w:cs="Arial"/>
          <w:sz w:val="24"/>
          <w:szCs w:val="24"/>
        </w:rPr>
        <w:t xml:space="preserve">Mise en œuvre des interventions curatives à haut impact chez la mère, le nouveau-né, l'enfant et l'adolescent ; (ii) Prise en charge des urgences, des  catastrophes et crise humanitaires ; (III) Prise en charge du VIH/SIDA, tuberculose, IST et hépatites virales ; (iv) Prise en charge du paludisme et des principales causes de la fièvre (dengue, typhoïde, grippe...) ; (V) Prise en charge des maladies chroniques non transmissibles (MCNT) y compris le handicap (VI) Prise en charge des maladies tropicales négligées et des autres . </w:t>
      </w:r>
      <w:r w:rsidRPr="0017005D">
        <w:rPr>
          <w:rFonts w:ascii="Arial" w:hAnsi="Arial" w:cs="Arial"/>
          <w:bCs/>
          <w:sz w:val="24"/>
          <w:szCs w:val="24"/>
        </w:rPr>
        <w:t>La mise en œuvre de ces actions se décline comme suit :</w:t>
      </w:r>
      <w:r w:rsidRPr="0017005D">
        <w:rPr>
          <w:rFonts w:ascii="Arial" w:hAnsi="Arial" w:cs="Arial"/>
          <w:sz w:val="24"/>
          <w:szCs w:val="24"/>
        </w:rPr>
        <w:t xml:space="preserve"> </w:t>
      </w:r>
    </w:p>
    <w:p w14:paraId="37967BE4" w14:textId="77777777" w:rsidR="006B217B" w:rsidRPr="0017005D" w:rsidRDefault="006B217B" w:rsidP="006B217B">
      <w:pPr>
        <w:spacing w:after="0" w:line="240" w:lineRule="auto"/>
        <w:jc w:val="both"/>
        <w:rPr>
          <w:rFonts w:ascii="Arial" w:hAnsi="Arial" w:cs="Arial"/>
          <w:sz w:val="24"/>
          <w:szCs w:val="24"/>
        </w:rPr>
      </w:pPr>
    </w:p>
    <w:p w14:paraId="39A8D30F" w14:textId="77777777" w:rsidR="00142E0F" w:rsidRDefault="00142E0F" w:rsidP="006B217B">
      <w:pPr>
        <w:spacing w:after="0" w:line="240" w:lineRule="auto"/>
        <w:jc w:val="both"/>
        <w:rPr>
          <w:rFonts w:ascii="Arial" w:hAnsi="Arial" w:cs="Arial"/>
          <w:b/>
          <w:sz w:val="24"/>
          <w:szCs w:val="24"/>
          <w:u w:val="single"/>
        </w:rPr>
        <w:sectPr w:rsidR="00142E0F" w:rsidSect="00CC64C0">
          <w:pgSz w:w="11906" w:h="16838"/>
          <w:pgMar w:top="851" w:right="1418" w:bottom="851" w:left="1418" w:header="709" w:footer="709" w:gutter="0"/>
          <w:cols w:space="708"/>
          <w:docGrid w:linePitch="360"/>
        </w:sectPr>
      </w:pPr>
    </w:p>
    <w:p w14:paraId="231B9985" w14:textId="37119C60" w:rsidR="006B217B" w:rsidRPr="0017005D" w:rsidRDefault="006B217B" w:rsidP="006B217B">
      <w:pPr>
        <w:spacing w:after="0" w:line="240" w:lineRule="auto"/>
        <w:jc w:val="both"/>
        <w:rPr>
          <w:rFonts w:ascii="Arial" w:hAnsi="Arial" w:cs="Arial"/>
          <w:sz w:val="24"/>
          <w:szCs w:val="24"/>
        </w:rPr>
      </w:pPr>
      <w:r w:rsidRPr="0017005D">
        <w:rPr>
          <w:rFonts w:ascii="Arial" w:hAnsi="Arial" w:cs="Arial"/>
          <w:b/>
          <w:sz w:val="24"/>
          <w:szCs w:val="24"/>
          <w:u w:val="single"/>
        </w:rPr>
        <w:lastRenderedPageBreak/>
        <w:t>Tableau de synthèse de la caractérisation du programme 531</w:t>
      </w:r>
    </w:p>
    <w:p w14:paraId="74DD45ED" w14:textId="77777777" w:rsidR="006B217B" w:rsidRPr="0017005D" w:rsidRDefault="006B217B" w:rsidP="006B217B">
      <w:pPr>
        <w:spacing w:after="0"/>
        <w:rPr>
          <w:rFonts w:ascii="Arial" w:hAnsi="Arial" w:cs="Arial"/>
          <w:b/>
          <w:u w:val="single"/>
        </w:rPr>
      </w:pPr>
    </w:p>
    <w:tbl>
      <w:tblPr>
        <w:tblW w:w="147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89"/>
        <w:gridCol w:w="2409"/>
        <w:gridCol w:w="2268"/>
        <w:gridCol w:w="993"/>
        <w:gridCol w:w="708"/>
        <w:gridCol w:w="851"/>
        <w:gridCol w:w="709"/>
        <w:gridCol w:w="850"/>
        <w:gridCol w:w="1559"/>
        <w:gridCol w:w="1701"/>
      </w:tblGrid>
      <w:tr w:rsidR="006B217B" w:rsidRPr="0017005D" w14:paraId="2BC8F146" w14:textId="77777777" w:rsidTr="009E1F02">
        <w:trPr>
          <w:cantSplit/>
          <w:tblHeader/>
          <w:jc w:val="center"/>
        </w:trPr>
        <w:tc>
          <w:tcPr>
            <w:tcW w:w="2689" w:type="dxa"/>
            <w:vMerge w:val="restart"/>
            <w:shd w:val="clear" w:color="auto" w:fill="DEEAF6" w:themeFill="accent1" w:themeFillTint="33"/>
          </w:tcPr>
          <w:p w14:paraId="67D0814B" w14:textId="77777777" w:rsidR="006B217B" w:rsidRPr="0017005D" w:rsidRDefault="006B217B" w:rsidP="009E1F02">
            <w:pPr>
              <w:spacing w:after="0" w:line="240" w:lineRule="auto"/>
              <w:jc w:val="center"/>
              <w:rPr>
                <w:rFonts w:ascii="Times New Roman" w:hAnsi="Times New Roman" w:cs="Times New Roman"/>
                <w:b/>
                <w:sz w:val="24"/>
                <w:szCs w:val="24"/>
              </w:rPr>
            </w:pPr>
            <w:r w:rsidRPr="0017005D">
              <w:rPr>
                <w:rFonts w:ascii="Times New Roman" w:hAnsi="Times New Roman" w:cs="Times New Roman"/>
                <w:b/>
                <w:sz w:val="24"/>
                <w:szCs w:val="24"/>
              </w:rPr>
              <w:t>Programme</w:t>
            </w:r>
          </w:p>
        </w:tc>
        <w:tc>
          <w:tcPr>
            <w:tcW w:w="2409" w:type="dxa"/>
            <w:vMerge w:val="restart"/>
            <w:shd w:val="clear" w:color="auto" w:fill="DEEAF6" w:themeFill="accent1" w:themeFillTint="33"/>
          </w:tcPr>
          <w:p w14:paraId="44FCFF2D" w14:textId="77777777" w:rsidR="006B217B" w:rsidRPr="0017005D" w:rsidRDefault="006B217B" w:rsidP="009E1F02">
            <w:pPr>
              <w:spacing w:after="0" w:line="240" w:lineRule="auto"/>
              <w:jc w:val="center"/>
              <w:rPr>
                <w:rFonts w:ascii="Times New Roman" w:hAnsi="Times New Roman" w:cs="Times New Roman"/>
                <w:b/>
                <w:sz w:val="24"/>
                <w:szCs w:val="24"/>
              </w:rPr>
            </w:pPr>
            <w:r w:rsidRPr="0017005D">
              <w:rPr>
                <w:rFonts w:ascii="Times New Roman" w:hAnsi="Times New Roman" w:cs="Times New Roman"/>
                <w:b/>
                <w:sz w:val="24"/>
                <w:szCs w:val="24"/>
              </w:rPr>
              <w:t>Objectifs</w:t>
            </w:r>
          </w:p>
        </w:tc>
        <w:tc>
          <w:tcPr>
            <w:tcW w:w="6379" w:type="dxa"/>
            <w:gridSpan w:val="6"/>
            <w:shd w:val="clear" w:color="auto" w:fill="DEEAF6" w:themeFill="accent1" w:themeFillTint="33"/>
          </w:tcPr>
          <w:p w14:paraId="38D62E86" w14:textId="77777777" w:rsidR="006B217B" w:rsidRPr="0017005D" w:rsidRDefault="006B217B" w:rsidP="009E1F02">
            <w:pPr>
              <w:spacing w:after="0" w:line="240" w:lineRule="auto"/>
              <w:jc w:val="center"/>
              <w:rPr>
                <w:rFonts w:ascii="Times New Roman" w:hAnsi="Times New Roman" w:cs="Times New Roman"/>
                <w:b/>
                <w:sz w:val="24"/>
                <w:szCs w:val="24"/>
              </w:rPr>
            </w:pPr>
            <w:r w:rsidRPr="0017005D">
              <w:rPr>
                <w:rFonts w:ascii="Times New Roman" w:hAnsi="Times New Roman" w:cs="Times New Roman"/>
                <w:b/>
                <w:sz w:val="24"/>
                <w:szCs w:val="24"/>
              </w:rPr>
              <w:t xml:space="preserve">Indicateurs </w:t>
            </w:r>
          </w:p>
        </w:tc>
        <w:tc>
          <w:tcPr>
            <w:tcW w:w="1559" w:type="dxa"/>
            <w:shd w:val="clear" w:color="auto" w:fill="DEEAF6" w:themeFill="accent1" w:themeFillTint="33"/>
          </w:tcPr>
          <w:p w14:paraId="0BC3A7F8" w14:textId="77777777" w:rsidR="006B217B" w:rsidRPr="0017005D" w:rsidRDefault="006B217B" w:rsidP="009E1F02">
            <w:pPr>
              <w:spacing w:after="0" w:line="240" w:lineRule="auto"/>
              <w:jc w:val="center"/>
              <w:rPr>
                <w:rFonts w:ascii="Times New Roman" w:hAnsi="Times New Roman" w:cs="Times New Roman"/>
                <w:b/>
                <w:bCs/>
                <w:spacing w:val="-4"/>
                <w:sz w:val="24"/>
                <w:szCs w:val="24"/>
              </w:rPr>
            </w:pPr>
            <w:r w:rsidRPr="0017005D">
              <w:rPr>
                <w:rFonts w:ascii="Times New Roman" w:hAnsi="Times New Roman" w:cs="Times New Roman"/>
                <w:b/>
                <w:sz w:val="24"/>
                <w:szCs w:val="24"/>
              </w:rPr>
              <w:t>Structure responsable</w:t>
            </w:r>
          </w:p>
        </w:tc>
        <w:tc>
          <w:tcPr>
            <w:tcW w:w="1701" w:type="dxa"/>
            <w:shd w:val="clear" w:color="auto" w:fill="DEEAF6" w:themeFill="accent1" w:themeFillTint="33"/>
          </w:tcPr>
          <w:p w14:paraId="6C0F8E09" w14:textId="77777777" w:rsidR="006B217B" w:rsidRPr="0017005D" w:rsidRDefault="006B217B" w:rsidP="009E1F02">
            <w:pPr>
              <w:spacing w:after="0" w:line="240" w:lineRule="auto"/>
              <w:jc w:val="center"/>
              <w:rPr>
                <w:rFonts w:ascii="Times New Roman" w:hAnsi="Times New Roman" w:cs="Times New Roman"/>
                <w:b/>
                <w:sz w:val="24"/>
                <w:szCs w:val="24"/>
              </w:rPr>
            </w:pPr>
            <w:r w:rsidRPr="0017005D">
              <w:rPr>
                <w:rFonts w:ascii="Times New Roman" w:hAnsi="Times New Roman" w:cs="Times New Roman"/>
                <w:b/>
                <w:sz w:val="24"/>
                <w:szCs w:val="24"/>
              </w:rPr>
              <w:t>Observations</w:t>
            </w:r>
          </w:p>
        </w:tc>
      </w:tr>
      <w:tr w:rsidR="006B217B" w:rsidRPr="0017005D" w14:paraId="073AD72B" w14:textId="77777777" w:rsidTr="009E1F02">
        <w:trPr>
          <w:cantSplit/>
          <w:tblHeader/>
          <w:jc w:val="center"/>
        </w:trPr>
        <w:tc>
          <w:tcPr>
            <w:tcW w:w="2689" w:type="dxa"/>
            <w:vMerge/>
            <w:shd w:val="clear" w:color="auto" w:fill="DEEAF6" w:themeFill="accent1" w:themeFillTint="33"/>
          </w:tcPr>
          <w:p w14:paraId="56DCC399" w14:textId="77777777" w:rsidR="006B217B" w:rsidRPr="0017005D" w:rsidRDefault="006B217B" w:rsidP="009E1F02">
            <w:pPr>
              <w:spacing w:after="0" w:line="240" w:lineRule="auto"/>
              <w:jc w:val="center"/>
              <w:rPr>
                <w:rFonts w:ascii="Times New Roman" w:hAnsi="Times New Roman" w:cs="Times New Roman"/>
                <w:b/>
                <w:sz w:val="24"/>
                <w:szCs w:val="24"/>
              </w:rPr>
            </w:pPr>
          </w:p>
        </w:tc>
        <w:tc>
          <w:tcPr>
            <w:tcW w:w="2409" w:type="dxa"/>
            <w:vMerge/>
            <w:shd w:val="clear" w:color="auto" w:fill="DEEAF6" w:themeFill="accent1" w:themeFillTint="33"/>
          </w:tcPr>
          <w:p w14:paraId="6E48B51F" w14:textId="77777777" w:rsidR="006B217B" w:rsidRPr="0017005D" w:rsidRDefault="006B217B" w:rsidP="009E1F02">
            <w:pPr>
              <w:spacing w:after="0" w:line="240" w:lineRule="auto"/>
              <w:jc w:val="center"/>
              <w:rPr>
                <w:rFonts w:ascii="Times New Roman" w:hAnsi="Times New Roman" w:cs="Times New Roman"/>
                <w:b/>
                <w:sz w:val="24"/>
                <w:szCs w:val="24"/>
              </w:rPr>
            </w:pPr>
          </w:p>
        </w:tc>
        <w:tc>
          <w:tcPr>
            <w:tcW w:w="2268" w:type="dxa"/>
            <w:vMerge w:val="restart"/>
            <w:shd w:val="clear" w:color="auto" w:fill="DEEAF6" w:themeFill="accent1" w:themeFillTint="33"/>
          </w:tcPr>
          <w:p w14:paraId="76595FB8" w14:textId="77777777" w:rsidR="006B217B" w:rsidRPr="0017005D" w:rsidRDefault="006B217B" w:rsidP="009E1F02">
            <w:pPr>
              <w:spacing w:after="0" w:line="240" w:lineRule="auto"/>
              <w:jc w:val="center"/>
              <w:rPr>
                <w:rFonts w:ascii="Times New Roman" w:hAnsi="Times New Roman" w:cs="Times New Roman"/>
                <w:b/>
                <w:sz w:val="24"/>
                <w:szCs w:val="24"/>
              </w:rPr>
            </w:pPr>
            <w:r w:rsidRPr="0017005D">
              <w:rPr>
                <w:rFonts w:ascii="Times New Roman" w:hAnsi="Times New Roman" w:cs="Times New Roman"/>
                <w:b/>
                <w:sz w:val="24"/>
                <w:szCs w:val="24"/>
              </w:rPr>
              <w:t>libellé</w:t>
            </w:r>
          </w:p>
        </w:tc>
        <w:tc>
          <w:tcPr>
            <w:tcW w:w="993" w:type="dxa"/>
            <w:vMerge w:val="restart"/>
            <w:shd w:val="clear" w:color="auto" w:fill="DEEAF6" w:themeFill="accent1" w:themeFillTint="33"/>
          </w:tcPr>
          <w:p w14:paraId="5DBA009D" w14:textId="77777777" w:rsidR="006B217B" w:rsidRPr="0017005D" w:rsidRDefault="006B217B" w:rsidP="009E1F02">
            <w:pPr>
              <w:spacing w:after="0" w:line="240" w:lineRule="auto"/>
              <w:jc w:val="center"/>
              <w:rPr>
                <w:rFonts w:ascii="Times New Roman" w:hAnsi="Times New Roman" w:cs="Times New Roman"/>
                <w:b/>
                <w:sz w:val="24"/>
                <w:szCs w:val="24"/>
              </w:rPr>
            </w:pPr>
            <w:r w:rsidRPr="0017005D">
              <w:rPr>
                <w:rFonts w:ascii="Times New Roman" w:hAnsi="Times New Roman" w:cs="Times New Roman"/>
                <w:b/>
                <w:sz w:val="24"/>
                <w:szCs w:val="24"/>
              </w:rPr>
              <w:t>Année de base 2020</w:t>
            </w:r>
          </w:p>
        </w:tc>
        <w:tc>
          <w:tcPr>
            <w:tcW w:w="3118" w:type="dxa"/>
            <w:gridSpan w:val="4"/>
            <w:shd w:val="clear" w:color="auto" w:fill="DEEAF6" w:themeFill="accent1" w:themeFillTint="33"/>
          </w:tcPr>
          <w:p w14:paraId="43B68118" w14:textId="77777777" w:rsidR="006B217B" w:rsidRPr="0017005D" w:rsidRDefault="006B217B" w:rsidP="009E1F02">
            <w:pPr>
              <w:spacing w:after="0" w:line="240" w:lineRule="auto"/>
              <w:jc w:val="center"/>
              <w:rPr>
                <w:rFonts w:ascii="Times New Roman" w:hAnsi="Times New Roman" w:cs="Times New Roman"/>
                <w:b/>
                <w:sz w:val="24"/>
                <w:szCs w:val="24"/>
              </w:rPr>
            </w:pPr>
            <w:r w:rsidRPr="0017005D">
              <w:rPr>
                <w:rFonts w:ascii="Times New Roman" w:hAnsi="Times New Roman" w:cs="Times New Roman"/>
                <w:b/>
                <w:sz w:val="24"/>
                <w:szCs w:val="24"/>
              </w:rPr>
              <w:t>Cibles triennales</w:t>
            </w:r>
          </w:p>
        </w:tc>
        <w:tc>
          <w:tcPr>
            <w:tcW w:w="1559" w:type="dxa"/>
            <w:vMerge w:val="restart"/>
            <w:shd w:val="clear" w:color="auto" w:fill="DEEAF6" w:themeFill="accent1" w:themeFillTint="33"/>
          </w:tcPr>
          <w:p w14:paraId="4B834B70" w14:textId="77777777" w:rsidR="006B217B" w:rsidRPr="0017005D" w:rsidRDefault="006B217B" w:rsidP="009E1F02">
            <w:pPr>
              <w:spacing w:after="0" w:line="240" w:lineRule="auto"/>
              <w:jc w:val="center"/>
              <w:rPr>
                <w:rFonts w:ascii="Arial" w:hAnsi="Arial" w:cs="Arial"/>
                <w:b/>
              </w:rPr>
            </w:pPr>
          </w:p>
        </w:tc>
        <w:tc>
          <w:tcPr>
            <w:tcW w:w="1701" w:type="dxa"/>
            <w:vMerge w:val="restart"/>
            <w:shd w:val="clear" w:color="auto" w:fill="DEEAF6" w:themeFill="accent1" w:themeFillTint="33"/>
          </w:tcPr>
          <w:p w14:paraId="06F1D9BD" w14:textId="77777777" w:rsidR="006B217B" w:rsidRPr="0017005D" w:rsidRDefault="006B217B" w:rsidP="009E1F02">
            <w:pPr>
              <w:spacing w:after="0" w:line="240" w:lineRule="auto"/>
              <w:jc w:val="center"/>
              <w:rPr>
                <w:rFonts w:ascii="Arial" w:hAnsi="Arial" w:cs="Arial"/>
                <w:b/>
              </w:rPr>
            </w:pPr>
          </w:p>
        </w:tc>
      </w:tr>
      <w:tr w:rsidR="006B217B" w:rsidRPr="0017005D" w14:paraId="555122CC" w14:textId="77777777" w:rsidTr="009E1F02">
        <w:trPr>
          <w:cantSplit/>
          <w:tblHeader/>
          <w:jc w:val="center"/>
        </w:trPr>
        <w:tc>
          <w:tcPr>
            <w:tcW w:w="2689" w:type="dxa"/>
            <w:vMerge/>
            <w:tcBorders>
              <w:bottom w:val="single" w:sz="4" w:space="0" w:color="auto"/>
            </w:tcBorders>
            <w:shd w:val="clear" w:color="auto" w:fill="DEEAF6" w:themeFill="accent1" w:themeFillTint="33"/>
          </w:tcPr>
          <w:p w14:paraId="775D463D" w14:textId="77777777" w:rsidR="006B217B" w:rsidRPr="0017005D" w:rsidRDefault="006B217B" w:rsidP="009E1F02">
            <w:pPr>
              <w:spacing w:after="0" w:line="240" w:lineRule="auto"/>
              <w:jc w:val="center"/>
              <w:rPr>
                <w:rFonts w:ascii="Times New Roman" w:hAnsi="Times New Roman" w:cs="Times New Roman"/>
                <w:b/>
                <w:sz w:val="24"/>
                <w:szCs w:val="24"/>
              </w:rPr>
            </w:pPr>
          </w:p>
        </w:tc>
        <w:tc>
          <w:tcPr>
            <w:tcW w:w="2409" w:type="dxa"/>
            <w:vMerge/>
            <w:tcBorders>
              <w:bottom w:val="single" w:sz="4" w:space="0" w:color="auto"/>
            </w:tcBorders>
            <w:shd w:val="clear" w:color="auto" w:fill="DEEAF6" w:themeFill="accent1" w:themeFillTint="33"/>
          </w:tcPr>
          <w:p w14:paraId="505C8626" w14:textId="77777777" w:rsidR="006B217B" w:rsidRPr="0017005D" w:rsidRDefault="006B217B" w:rsidP="009E1F02">
            <w:pPr>
              <w:spacing w:after="0" w:line="240" w:lineRule="auto"/>
              <w:jc w:val="center"/>
              <w:rPr>
                <w:rFonts w:ascii="Times New Roman" w:hAnsi="Times New Roman" w:cs="Times New Roman"/>
                <w:b/>
                <w:sz w:val="24"/>
                <w:szCs w:val="24"/>
              </w:rPr>
            </w:pPr>
          </w:p>
        </w:tc>
        <w:tc>
          <w:tcPr>
            <w:tcW w:w="2268" w:type="dxa"/>
            <w:vMerge/>
            <w:tcBorders>
              <w:bottom w:val="single" w:sz="4" w:space="0" w:color="auto"/>
            </w:tcBorders>
            <w:shd w:val="clear" w:color="auto" w:fill="DEEAF6" w:themeFill="accent1" w:themeFillTint="33"/>
          </w:tcPr>
          <w:p w14:paraId="0893408A" w14:textId="77777777" w:rsidR="006B217B" w:rsidRPr="0017005D" w:rsidRDefault="006B217B" w:rsidP="009E1F02">
            <w:pPr>
              <w:spacing w:after="0" w:line="240" w:lineRule="auto"/>
              <w:jc w:val="center"/>
              <w:rPr>
                <w:rFonts w:ascii="Times New Roman" w:hAnsi="Times New Roman" w:cs="Times New Roman"/>
                <w:b/>
                <w:sz w:val="24"/>
                <w:szCs w:val="24"/>
              </w:rPr>
            </w:pPr>
          </w:p>
        </w:tc>
        <w:tc>
          <w:tcPr>
            <w:tcW w:w="993" w:type="dxa"/>
            <w:vMerge/>
            <w:tcBorders>
              <w:bottom w:val="single" w:sz="4" w:space="0" w:color="auto"/>
            </w:tcBorders>
            <w:shd w:val="clear" w:color="auto" w:fill="DEEAF6" w:themeFill="accent1" w:themeFillTint="33"/>
          </w:tcPr>
          <w:p w14:paraId="141FB4B8" w14:textId="77777777" w:rsidR="006B217B" w:rsidRPr="0017005D" w:rsidRDefault="006B217B" w:rsidP="009E1F02">
            <w:pPr>
              <w:spacing w:after="0" w:line="240" w:lineRule="auto"/>
              <w:jc w:val="center"/>
              <w:rPr>
                <w:rFonts w:ascii="Times New Roman" w:hAnsi="Times New Roman" w:cs="Times New Roman"/>
                <w:b/>
                <w:sz w:val="24"/>
                <w:szCs w:val="24"/>
              </w:rPr>
            </w:pPr>
          </w:p>
        </w:tc>
        <w:tc>
          <w:tcPr>
            <w:tcW w:w="708" w:type="dxa"/>
            <w:tcBorders>
              <w:bottom w:val="single" w:sz="4" w:space="0" w:color="auto"/>
            </w:tcBorders>
            <w:shd w:val="clear" w:color="auto" w:fill="DEEAF6" w:themeFill="accent1" w:themeFillTint="33"/>
          </w:tcPr>
          <w:p w14:paraId="1F64AE5E" w14:textId="77777777" w:rsidR="006B217B" w:rsidRPr="0017005D" w:rsidRDefault="006B217B" w:rsidP="009E1F02">
            <w:pPr>
              <w:spacing w:after="0" w:line="240" w:lineRule="auto"/>
              <w:jc w:val="center"/>
              <w:rPr>
                <w:rFonts w:ascii="Times New Roman" w:hAnsi="Times New Roman" w:cs="Times New Roman"/>
                <w:b/>
                <w:sz w:val="24"/>
                <w:szCs w:val="24"/>
              </w:rPr>
            </w:pPr>
            <w:r w:rsidRPr="0017005D">
              <w:rPr>
                <w:rFonts w:ascii="Times New Roman" w:hAnsi="Times New Roman" w:cs="Times New Roman"/>
                <w:b/>
                <w:sz w:val="24"/>
                <w:szCs w:val="24"/>
              </w:rPr>
              <w:t>2022</w:t>
            </w:r>
          </w:p>
        </w:tc>
        <w:tc>
          <w:tcPr>
            <w:tcW w:w="851" w:type="dxa"/>
            <w:tcBorders>
              <w:bottom w:val="single" w:sz="4" w:space="0" w:color="auto"/>
            </w:tcBorders>
            <w:shd w:val="clear" w:color="auto" w:fill="DEEAF6" w:themeFill="accent1" w:themeFillTint="33"/>
          </w:tcPr>
          <w:p w14:paraId="74821679" w14:textId="77777777" w:rsidR="006B217B" w:rsidRPr="0017005D" w:rsidRDefault="006B217B" w:rsidP="009E1F02">
            <w:pPr>
              <w:spacing w:after="0" w:line="240" w:lineRule="auto"/>
              <w:jc w:val="center"/>
              <w:rPr>
                <w:rFonts w:ascii="Times New Roman" w:hAnsi="Times New Roman" w:cs="Times New Roman"/>
                <w:b/>
                <w:sz w:val="24"/>
                <w:szCs w:val="24"/>
              </w:rPr>
            </w:pPr>
            <w:r w:rsidRPr="0017005D">
              <w:rPr>
                <w:rFonts w:ascii="Times New Roman" w:hAnsi="Times New Roman" w:cs="Times New Roman"/>
                <w:b/>
                <w:sz w:val="24"/>
                <w:szCs w:val="24"/>
              </w:rPr>
              <w:t>2024</w:t>
            </w:r>
          </w:p>
        </w:tc>
        <w:tc>
          <w:tcPr>
            <w:tcW w:w="709" w:type="dxa"/>
            <w:tcBorders>
              <w:bottom w:val="single" w:sz="4" w:space="0" w:color="auto"/>
            </w:tcBorders>
            <w:shd w:val="clear" w:color="auto" w:fill="DEEAF6" w:themeFill="accent1" w:themeFillTint="33"/>
          </w:tcPr>
          <w:p w14:paraId="3DA5275A" w14:textId="77777777" w:rsidR="006B217B" w:rsidRPr="0017005D" w:rsidRDefault="006B217B" w:rsidP="009E1F02">
            <w:pPr>
              <w:spacing w:after="0" w:line="240" w:lineRule="auto"/>
              <w:jc w:val="center"/>
              <w:rPr>
                <w:rFonts w:ascii="Times New Roman" w:hAnsi="Times New Roman" w:cs="Times New Roman"/>
                <w:b/>
                <w:sz w:val="24"/>
                <w:szCs w:val="24"/>
              </w:rPr>
            </w:pPr>
            <w:r w:rsidRPr="0017005D">
              <w:rPr>
                <w:rFonts w:ascii="Times New Roman" w:hAnsi="Times New Roman" w:cs="Times New Roman"/>
                <w:b/>
                <w:sz w:val="24"/>
                <w:szCs w:val="24"/>
              </w:rPr>
              <w:t>2027</w:t>
            </w:r>
          </w:p>
        </w:tc>
        <w:tc>
          <w:tcPr>
            <w:tcW w:w="850" w:type="dxa"/>
            <w:tcBorders>
              <w:bottom w:val="single" w:sz="4" w:space="0" w:color="auto"/>
            </w:tcBorders>
            <w:shd w:val="clear" w:color="auto" w:fill="DEEAF6" w:themeFill="accent1" w:themeFillTint="33"/>
          </w:tcPr>
          <w:p w14:paraId="03E38A3B" w14:textId="77777777" w:rsidR="006B217B" w:rsidRPr="0017005D" w:rsidRDefault="006B217B" w:rsidP="009E1F02">
            <w:pPr>
              <w:spacing w:after="0" w:line="240" w:lineRule="auto"/>
              <w:jc w:val="center"/>
              <w:rPr>
                <w:rFonts w:ascii="Times New Roman" w:hAnsi="Times New Roman" w:cs="Times New Roman"/>
                <w:b/>
                <w:sz w:val="24"/>
                <w:szCs w:val="24"/>
              </w:rPr>
            </w:pPr>
            <w:r w:rsidRPr="0017005D">
              <w:rPr>
                <w:rFonts w:ascii="Times New Roman" w:hAnsi="Times New Roman" w:cs="Times New Roman"/>
                <w:b/>
                <w:sz w:val="24"/>
                <w:szCs w:val="24"/>
              </w:rPr>
              <w:t>2030</w:t>
            </w:r>
          </w:p>
        </w:tc>
        <w:tc>
          <w:tcPr>
            <w:tcW w:w="1559" w:type="dxa"/>
            <w:vMerge/>
            <w:tcBorders>
              <w:bottom w:val="single" w:sz="4" w:space="0" w:color="auto"/>
            </w:tcBorders>
            <w:shd w:val="clear" w:color="auto" w:fill="DEEAF6" w:themeFill="accent1" w:themeFillTint="33"/>
          </w:tcPr>
          <w:p w14:paraId="4B3AA770" w14:textId="77777777" w:rsidR="006B217B" w:rsidRPr="0017005D" w:rsidRDefault="006B217B" w:rsidP="009E1F02">
            <w:pPr>
              <w:spacing w:after="0" w:line="240" w:lineRule="auto"/>
              <w:jc w:val="center"/>
              <w:rPr>
                <w:rFonts w:ascii="Arial" w:hAnsi="Arial" w:cs="Arial"/>
                <w:b/>
              </w:rPr>
            </w:pPr>
          </w:p>
        </w:tc>
        <w:tc>
          <w:tcPr>
            <w:tcW w:w="1701" w:type="dxa"/>
            <w:vMerge/>
            <w:tcBorders>
              <w:bottom w:val="single" w:sz="4" w:space="0" w:color="auto"/>
            </w:tcBorders>
            <w:shd w:val="clear" w:color="auto" w:fill="DEEAF6" w:themeFill="accent1" w:themeFillTint="33"/>
          </w:tcPr>
          <w:p w14:paraId="243661C2" w14:textId="77777777" w:rsidR="006B217B" w:rsidRPr="0017005D" w:rsidRDefault="006B217B" w:rsidP="009E1F02">
            <w:pPr>
              <w:spacing w:after="0" w:line="240" w:lineRule="auto"/>
              <w:jc w:val="center"/>
              <w:rPr>
                <w:rFonts w:ascii="Arial" w:hAnsi="Arial" w:cs="Arial"/>
                <w:b/>
              </w:rPr>
            </w:pPr>
          </w:p>
        </w:tc>
      </w:tr>
      <w:tr w:rsidR="006B217B" w:rsidRPr="0017005D" w14:paraId="7BBAAFA1" w14:textId="77777777" w:rsidTr="00142E0F">
        <w:trPr>
          <w:cantSplit/>
          <w:trHeight w:hRule="exact" w:val="1985"/>
          <w:jc w:val="center"/>
        </w:trPr>
        <w:tc>
          <w:tcPr>
            <w:tcW w:w="2689" w:type="dxa"/>
            <w:vMerge w:val="restart"/>
            <w:tcBorders>
              <w:top w:val="single" w:sz="4" w:space="0" w:color="auto"/>
              <w:left w:val="single" w:sz="4" w:space="0" w:color="auto"/>
              <w:bottom w:val="single" w:sz="4" w:space="0" w:color="auto"/>
              <w:right w:val="single" w:sz="4" w:space="0" w:color="auto"/>
            </w:tcBorders>
            <w:vAlign w:val="center"/>
          </w:tcPr>
          <w:p w14:paraId="24B0C55A" w14:textId="77777777" w:rsidR="006B217B" w:rsidRPr="0017005D" w:rsidRDefault="006B217B" w:rsidP="009E1F02">
            <w:pPr>
              <w:spacing w:after="0" w:line="240" w:lineRule="auto"/>
              <w:jc w:val="center"/>
              <w:rPr>
                <w:rFonts w:ascii="Arial" w:hAnsi="Arial" w:cs="Arial"/>
                <w:b/>
              </w:rPr>
            </w:pPr>
            <w:r w:rsidRPr="0017005D">
              <w:rPr>
                <w:rFonts w:ascii="Arial" w:hAnsi="Arial" w:cs="Arial"/>
                <w:b/>
              </w:rPr>
              <w:t xml:space="preserve">Programme 531 : </w:t>
            </w:r>
          </w:p>
          <w:p w14:paraId="2C8FCDFC" w14:textId="77777777" w:rsidR="006B217B" w:rsidRPr="0017005D" w:rsidRDefault="006B217B" w:rsidP="009E1F02">
            <w:pPr>
              <w:spacing w:after="0" w:line="240" w:lineRule="auto"/>
              <w:jc w:val="center"/>
              <w:rPr>
                <w:rFonts w:ascii="Arial" w:hAnsi="Arial" w:cs="Arial"/>
                <w:b/>
              </w:rPr>
            </w:pPr>
            <w:r w:rsidRPr="0017005D">
              <w:rPr>
                <w:rFonts w:ascii="Arial" w:hAnsi="Arial" w:cs="Arial"/>
                <w:b/>
              </w:rPr>
              <w:t>Prise en charge des cas</w:t>
            </w:r>
          </w:p>
        </w:tc>
        <w:tc>
          <w:tcPr>
            <w:tcW w:w="2409" w:type="dxa"/>
            <w:vMerge w:val="restart"/>
            <w:tcBorders>
              <w:top w:val="single" w:sz="4" w:space="0" w:color="auto"/>
              <w:left w:val="single" w:sz="4" w:space="0" w:color="auto"/>
              <w:bottom w:val="single" w:sz="4" w:space="0" w:color="auto"/>
              <w:right w:val="single" w:sz="4" w:space="0" w:color="auto"/>
            </w:tcBorders>
            <w:vAlign w:val="center"/>
          </w:tcPr>
          <w:p w14:paraId="23DE108B" w14:textId="77777777" w:rsidR="006B217B" w:rsidRPr="0017005D" w:rsidRDefault="006B217B" w:rsidP="009E1F02">
            <w:pPr>
              <w:spacing w:after="0" w:line="240" w:lineRule="auto"/>
              <w:jc w:val="center"/>
              <w:rPr>
                <w:rFonts w:ascii="Arial" w:hAnsi="Arial" w:cs="Arial"/>
              </w:rPr>
            </w:pPr>
            <w:r w:rsidRPr="0017005D">
              <w:rPr>
                <w:rFonts w:ascii="Arial" w:hAnsi="Arial" w:cs="Arial"/>
              </w:rPr>
              <w:t>Réduire la mortalité globale et la létalité dans les</w:t>
            </w:r>
          </w:p>
          <w:p w14:paraId="192D6FBA" w14:textId="77777777" w:rsidR="006B217B" w:rsidRPr="0017005D" w:rsidRDefault="006B217B" w:rsidP="009E1F02">
            <w:pPr>
              <w:spacing w:after="0" w:line="240" w:lineRule="auto"/>
              <w:jc w:val="center"/>
              <w:rPr>
                <w:rFonts w:ascii="Arial" w:hAnsi="Arial" w:cs="Arial"/>
              </w:rPr>
            </w:pPr>
            <w:r w:rsidRPr="0017005D">
              <w:rPr>
                <w:rFonts w:ascii="Arial" w:hAnsi="Arial" w:cs="Arial"/>
              </w:rPr>
              <w:t>formations sanitaires et dans la communauté</w:t>
            </w:r>
          </w:p>
        </w:tc>
        <w:tc>
          <w:tcPr>
            <w:tcW w:w="2268" w:type="dxa"/>
            <w:tcBorders>
              <w:top w:val="single" w:sz="4" w:space="0" w:color="auto"/>
              <w:left w:val="single" w:sz="4" w:space="0" w:color="auto"/>
              <w:bottom w:val="single" w:sz="4" w:space="0" w:color="auto"/>
              <w:right w:val="single" w:sz="4" w:space="0" w:color="auto"/>
            </w:tcBorders>
          </w:tcPr>
          <w:p w14:paraId="7F23F421" w14:textId="77777777" w:rsidR="006B217B" w:rsidRPr="0017005D" w:rsidRDefault="006B217B" w:rsidP="009E1F02">
            <w:pPr>
              <w:pStyle w:val="Default"/>
              <w:rPr>
                <w:rFonts w:ascii="Arial" w:hAnsi="Arial" w:cs="Arial"/>
                <w:color w:val="auto"/>
                <w:sz w:val="22"/>
                <w:szCs w:val="22"/>
              </w:rPr>
            </w:pPr>
            <w:r w:rsidRPr="0017005D">
              <w:rPr>
                <w:rFonts w:ascii="Arial" w:hAnsi="Arial" w:cs="Arial"/>
                <w:color w:val="auto"/>
                <w:sz w:val="22"/>
                <w:szCs w:val="22"/>
              </w:rPr>
              <w:t>Pourcentage des PVVIH mis sous traitement</w:t>
            </w:r>
          </w:p>
        </w:tc>
        <w:tc>
          <w:tcPr>
            <w:tcW w:w="993" w:type="dxa"/>
            <w:tcBorders>
              <w:top w:val="single" w:sz="4" w:space="0" w:color="auto"/>
              <w:left w:val="single" w:sz="4" w:space="0" w:color="auto"/>
              <w:bottom w:val="single" w:sz="4" w:space="0" w:color="auto"/>
              <w:right w:val="single" w:sz="4" w:space="0" w:color="auto"/>
            </w:tcBorders>
            <w:vAlign w:val="center"/>
          </w:tcPr>
          <w:p w14:paraId="215993B8" w14:textId="77777777" w:rsidR="006B217B" w:rsidRPr="0017005D" w:rsidRDefault="006B217B" w:rsidP="009E1F02">
            <w:pPr>
              <w:spacing w:after="0" w:line="240" w:lineRule="auto"/>
              <w:jc w:val="center"/>
              <w:rPr>
                <w:rFonts w:ascii="Arial" w:hAnsi="Arial" w:cs="Arial"/>
              </w:rPr>
            </w:pPr>
            <w:r w:rsidRPr="0017005D">
              <w:rPr>
                <w:rFonts w:ascii="Arial" w:hAnsi="Arial" w:cs="Arial"/>
              </w:rPr>
              <w:t>85,7%</w:t>
            </w:r>
          </w:p>
        </w:tc>
        <w:tc>
          <w:tcPr>
            <w:tcW w:w="708" w:type="dxa"/>
            <w:tcBorders>
              <w:top w:val="single" w:sz="4" w:space="0" w:color="auto"/>
              <w:left w:val="single" w:sz="4" w:space="0" w:color="auto"/>
              <w:bottom w:val="single" w:sz="4" w:space="0" w:color="auto"/>
              <w:right w:val="single" w:sz="4" w:space="0" w:color="auto"/>
            </w:tcBorders>
            <w:vAlign w:val="center"/>
          </w:tcPr>
          <w:p w14:paraId="0484CBE5" w14:textId="77777777" w:rsidR="006B217B" w:rsidRPr="0017005D" w:rsidRDefault="006B217B" w:rsidP="009E1F02">
            <w:pPr>
              <w:spacing w:after="0" w:line="240" w:lineRule="auto"/>
              <w:jc w:val="center"/>
              <w:rPr>
                <w:rFonts w:ascii="Arial" w:hAnsi="Arial" w:cs="Arial"/>
              </w:rPr>
            </w:pPr>
            <w:r w:rsidRPr="0017005D">
              <w:rPr>
                <w:rFonts w:ascii="Arial" w:hAnsi="Arial" w:cs="Arial"/>
              </w:rPr>
              <w:t>86,3%</w:t>
            </w:r>
          </w:p>
        </w:tc>
        <w:tc>
          <w:tcPr>
            <w:tcW w:w="851" w:type="dxa"/>
            <w:tcBorders>
              <w:top w:val="single" w:sz="4" w:space="0" w:color="auto"/>
              <w:left w:val="single" w:sz="4" w:space="0" w:color="auto"/>
              <w:bottom w:val="single" w:sz="4" w:space="0" w:color="auto"/>
              <w:right w:val="single" w:sz="4" w:space="0" w:color="auto"/>
            </w:tcBorders>
            <w:vAlign w:val="center"/>
          </w:tcPr>
          <w:p w14:paraId="758EBFB1" w14:textId="77777777" w:rsidR="006B217B" w:rsidRPr="0017005D" w:rsidRDefault="006B217B" w:rsidP="009E1F02">
            <w:pPr>
              <w:spacing w:after="0" w:line="240" w:lineRule="auto"/>
              <w:jc w:val="center"/>
              <w:rPr>
                <w:rFonts w:ascii="Arial" w:hAnsi="Arial" w:cs="Arial"/>
              </w:rPr>
            </w:pPr>
            <w:r w:rsidRPr="0017005D">
              <w:rPr>
                <w:rFonts w:ascii="Arial" w:hAnsi="Arial" w:cs="Arial"/>
              </w:rPr>
              <w:t>87%</w:t>
            </w:r>
          </w:p>
        </w:tc>
        <w:tc>
          <w:tcPr>
            <w:tcW w:w="709" w:type="dxa"/>
            <w:tcBorders>
              <w:top w:val="single" w:sz="4" w:space="0" w:color="auto"/>
              <w:left w:val="single" w:sz="4" w:space="0" w:color="auto"/>
              <w:bottom w:val="single" w:sz="4" w:space="0" w:color="auto"/>
              <w:right w:val="single" w:sz="4" w:space="0" w:color="auto"/>
            </w:tcBorders>
            <w:vAlign w:val="center"/>
          </w:tcPr>
          <w:p w14:paraId="005CEFA7" w14:textId="77777777" w:rsidR="006B217B" w:rsidRPr="0017005D" w:rsidRDefault="006B217B" w:rsidP="009E1F02">
            <w:pPr>
              <w:spacing w:after="0" w:line="240" w:lineRule="auto"/>
              <w:jc w:val="center"/>
              <w:rPr>
                <w:rFonts w:ascii="Arial" w:hAnsi="Arial" w:cs="Arial"/>
              </w:rPr>
            </w:pPr>
            <w:r w:rsidRPr="0017005D">
              <w:rPr>
                <w:rFonts w:ascii="Arial" w:hAnsi="Arial" w:cs="Arial"/>
              </w:rPr>
              <w:t>88%</w:t>
            </w:r>
          </w:p>
        </w:tc>
        <w:tc>
          <w:tcPr>
            <w:tcW w:w="850" w:type="dxa"/>
            <w:tcBorders>
              <w:top w:val="single" w:sz="4" w:space="0" w:color="auto"/>
              <w:left w:val="single" w:sz="4" w:space="0" w:color="auto"/>
              <w:bottom w:val="single" w:sz="4" w:space="0" w:color="auto"/>
              <w:right w:val="single" w:sz="4" w:space="0" w:color="auto"/>
            </w:tcBorders>
            <w:vAlign w:val="center"/>
          </w:tcPr>
          <w:p w14:paraId="08628102" w14:textId="77777777" w:rsidR="006B217B" w:rsidRPr="0017005D" w:rsidRDefault="006B217B" w:rsidP="009E1F02">
            <w:pPr>
              <w:spacing w:after="0" w:line="240" w:lineRule="auto"/>
              <w:jc w:val="center"/>
              <w:rPr>
                <w:rFonts w:ascii="Arial" w:hAnsi="Arial" w:cs="Arial"/>
              </w:rPr>
            </w:pPr>
            <w:r w:rsidRPr="0017005D">
              <w:rPr>
                <w:rFonts w:ascii="Arial" w:hAnsi="Arial" w:cs="Arial"/>
              </w:rPr>
              <w:t>90%</w:t>
            </w:r>
          </w:p>
        </w:tc>
        <w:tc>
          <w:tcPr>
            <w:tcW w:w="1559" w:type="dxa"/>
            <w:tcBorders>
              <w:top w:val="single" w:sz="4" w:space="0" w:color="auto"/>
              <w:left w:val="single" w:sz="4" w:space="0" w:color="auto"/>
              <w:bottom w:val="single" w:sz="4" w:space="0" w:color="auto"/>
              <w:right w:val="single" w:sz="4" w:space="0" w:color="auto"/>
            </w:tcBorders>
            <w:vAlign w:val="center"/>
          </w:tcPr>
          <w:p w14:paraId="45FBEB11" w14:textId="77777777" w:rsidR="006B217B" w:rsidRPr="0017005D" w:rsidRDefault="006B217B" w:rsidP="009E1F02">
            <w:pPr>
              <w:spacing w:after="0" w:line="240" w:lineRule="auto"/>
              <w:jc w:val="center"/>
              <w:rPr>
                <w:rFonts w:ascii="Arial" w:hAnsi="Arial" w:cs="Arial"/>
              </w:rPr>
            </w:pPr>
            <w:r w:rsidRPr="0017005D">
              <w:rPr>
                <w:rFonts w:ascii="Arial" w:hAnsi="Arial" w:cs="Arial"/>
              </w:rPr>
              <w:t>DSF</w:t>
            </w:r>
          </w:p>
        </w:tc>
        <w:tc>
          <w:tcPr>
            <w:tcW w:w="1701" w:type="dxa"/>
            <w:tcBorders>
              <w:top w:val="single" w:sz="4" w:space="0" w:color="auto"/>
              <w:left w:val="single" w:sz="4" w:space="0" w:color="auto"/>
              <w:bottom w:val="single" w:sz="4" w:space="0" w:color="auto"/>
              <w:right w:val="single" w:sz="4" w:space="0" w:color="auto"/>
            </w:tcBorders>
          </w:tcPr>
          <w:p w14:paraId="6C75BC03" w14:textId="77777777" w:rsidR="006B217B" w:rsidRPr="0017005D" w:rsidRDefault="006B217B" w:rsidP="009E1F02">
            <w:pPr>
              <w:pStyle w:val="Default"/>
              <w:rPr>
                <w:rFonts w:ascii="Arial" w:hAnsi="Arial" w:cs="Arial"/>
                <w:color w:val="auto"/>
                <w:sz w:val="22"/>
                <w:szCs w:val="22"/>
              </w:rPr>
            </w:pPr>
          </w:p>
        </w:tc>
      </w:tr>
      <w:tr w:rsidR="006B217B" w:rsidRPr="0017005D" w14:paraId="742F9362" w14:textId="77777777" w:rsidTr="00142E0F">
        <w:trPr>
          <w:cantSplit/>
          <w:trHeight w:hRule="exact" w:val="1985"/>
          <w:jc w:val="center"/>
        </w:trPr>
        <w:tc>
          <w:tcPr>
            <w:tcW w:w="2689" w:type="dxa"/>
            <w:vMerge/>
            <w:tcBorders>
              <w:top w:val="single" w:sz="4" w:space="0" w:color="auto"/>
              <w:left w:val="single" w:sz="4" w:space="0" w:color="auto"/>
              <w:bottom w:val="single" w:sz="4" w:space="0" w:color="auto"/>
              <w:right w:val="single" w:sz="4" w:space="0" w:color="auto"/>
            </w:tcBorders>
          </w:tcPr>
          <w:p w14:paraId="43F0AD19" w14:textId="77777777" w:rsidR="006B217B" w:rsidRPr="0017005D" w:rsidRDefault="006B217B" w:rsidP="009E1F02">
            <w:pPr>
              <w:spacing w:after="0" w:line="240" w:lineRule="auto"/>
              <w:jc w:val="center"/>
              <w:rPr>
                <w:rFonts w:ascii="Arial" w:hAnsi="Arial" w:cs="Arial"/>
              </w:rPr>
            </w:pPr>
          </w:p>
        </w:tc>
        <w:tc>
          <w:tcPr>
            <w:tcW w:w="2409" w:type="dxa"/>
            <w:vMerge/>
            <w:tcBorders>
              <w:top w:val="single" w:sz="4" w:space="0" w:color="auto"/>
              <w:left w:val="single" w:sz="4" w:space="0" w:color="auto"/>
              <w:bottom w:val="single" w:sz="4" w:space="0" w:color="auto"/>
              <w:right w:val="single" w:sz="4" w:space="0" w:color="auto"/>
            </w:tcBorders>
          </w:tcPr>
          <w:p w14:paraId="032D6A6F" w14:textId="77777777" w:rsidR="006B217B" w:rsidRPr="0017005D" w:rsidRDefault="006B217B" w:rsidP="009E1F02">
            <w:pPr>
              <w:spacing w:after="0" w:line="240" w:lineRule="auto"/>
              <w:rPr>
                <w:rFonts w:ascii="Arial" w:hAnsi="Arial" w:cs="Arial"/>
              </w:rPr>
            </w:pPr>
          </w:p>
        </w:tc>
        <w:tc>
          <w:tcPr>
            <w:tcW w:w="2268" w:type="dxa"/>
            <w:tcBorders>
              <w:top w:val="single" w:sz="4" w:space="0" w:color="auto"/>
              <w:left w:val="single" w:sz="4" w:space="0" w:color="auto"/>
              <w:bottom w:val="single" w:sz="4" w:space="0" w:color="auto"/>
              <w:right w:val="single" w:sz="4" w:space="0" w:color="auto"/>
            </w:tcBorders>
            <w:vAlign w:val="center"/>
          </w:tcPr>
          <w:p w14:paraId="0058C958" w14:textId="77777777" w:rsidR="006B217B" w:rsidRPr="0017005D" w:rsidRDefault="006B217B" w:rsidP="009E1F02">
            <w:pPr>
              <w:pStyle w:val="Default"/>
              <w:rPr>
                <w:rFonts w:ascii="Arial" w:hAnsi="Arial" w:cs="Arial"/>
                <w:bCs/>
                <w:color w:val="auto"/>
                <w:sz w:val="22"/>
                <w:szCs w:val="22"/>
              </w:rPr>
            </w:pPr>
            <w:r w:rsidRPr="0017005D">
              <w:rPr>
                <w:rFonts w:ascii="Tahoma" w:hAnsi="Tahoma" w:cs="Tahoma"/>
                <w:bCs/>
                <w:color w:val="auto"/>
              </w:rPr>
              <w:t>Taux de mortalité maternelle</w:t>
            </w:r>
          </w:p>
        </w:tc>
        <w:tc>
          <w:tcPr>
            <w:tcW w:w="993" w:type="dxa"/>
            <w:tcBorders>
              <w:top w:val="single" w:sz="4" w:space="0" w:color="auto"/>
              <w:left w:val="single" w:sz="4" w:space="0" w:color="auto"/>
              <w:bottom w:val="single" w:sz="4" w:space="0" w:color="auto"/>
              <w:right w:val="single" w:sz="4" w:space="0" w:color="auto"/>
            </w:tcBorders>
            <w:vAlign w:val="center"/>
          </w:tcPr>
          <w:p w14:paraId="6930DE1B" w14:textId="77777777" w:rsidR="006B217B" w:rsidRPr="0017005D" w:rsidRDefault="006B217B" w:rsidP="009E1F02">
            <w:pPr>
              <w:spacing w:after="0" w:line="240" w:lineRule="auto"/>
              <w:jc w:val="center"/>
              <w:rPr>
                <w:rFonts w:ascii="Arial" w:hAnsi="Arial" w:cs="Arial"/>
                <w:bCs/>
              </w:rPr>
            </w:pPr>
            <w:r w:rsidRPr="0017005D">
              <w:rPr>
                <w:rFonts w:ascii="Arial" w:hAnsi="Arial" w:cs="Arial"/>
                <w:bCs/>
              </w:rPr>
              <w:t>46% DHIS2 (2020)</w:t>
            </w:r>
          </w:p>
        </w:tc>
        <w:tc>
          <w:tcPr>
            <w:tcW w:w="708" w:type="dxa"/>
            <w:tcBorders>
              <w:top w:val="single" w:sz="4" w:space="0" w:color="auto"/>
              <w:left w:val="single" w:sz="4" w:space="0" w:color="auto"/>
              <w:bottom w:val="single" w:sz="4" w:space="0" w:color="auto"/>
              <w:right w:val="single" w:sz="4" w:space="0" w:color="auto"/>
            </w:tcBorders>
            <w:vAlign w:val="center"/>
          </w:tcPr>
          <w:p w14:paraId="12C597EF" w14:textId="77777777" w:rsidR="006B217B" w:rsidRPr="0017005D" w:rsidRDefault="006B217B" w:rsidP="009E1F02">
            <w:pPr>
              <w:spacing w:after="0" w:line="240" w:lineRule="auto"/>
              <w:jc w:val="center"/>
              <w:rPr>
                <w:rFonts w:ascii="Arial" w:hAnsi="Arial" w:cs="Arial"/>
                <w:bCs/>
              </w:rPr>
            </w:pPr>
            <w:r w:rsidRPr="0017005D">
              <w:rPr>
                <w:rFonts w:ascii="Arial" w:hAnsi="Arial" w:cs="Arial"/>
                <w:bCs/>
              </w:rPr>
              <w:t>45%</w:t>
            </w:r>
          </w:p>
        </w:tc>
        <w:tc>
          <w:tcPr>
            <w:tcW w:w="851" w:type="dxa"/>
            <w:tcBorders>
              <w:top w:val="single" w:sz="4" w:space="0" w:color="auto"/>
              <w:left w:val="single" w:sz="4" w:space="0" w:color="auto"/>
              <w:bottom w:val="single" w:sz="4" w:space="0" w:color="auto"/>
              <w:right w:val="single" w:sz="4" w:space="0" w:color="auto"/>
            </w:tcBorders>
            <w:vAlign w:val="center"/>
          </w:tcPr>
          <w:p w14:paraId="41626525" w14:textId="77777777" w:rsidR="006B217B" w:rsidRPr="0017005D" w:rsidRDefault="006B217B" w:rsidP="009E1F02">
            <w:pPr>
              <w:spacing w:after="0" w:line="240" w:lineRule="auto"/>
              <w:jc w:val="center"/>
              <w:rPr>
                <w:rFonts w:ascii="Arial" w:hAnsi="Arial" w:cs="Arial"/>
                <w:bCs/>
              </w:rPr>
            </w:pPr>
            <w:r w:rsidRPr="0017005D">
              <w:rPr>
                <w:rFonts w:ascii="Arial" w:hAnsi="Arial" w:cs="Arial"/>
                <w:bCs/>
              </w:rPr>
              <w:t>44%</w:t>
            </w:r>
          </w:p>
        </w:tc>
        <w:tc>
          <w:tcPr>
            <w:tcW w:w="709" w:type="dxa"/>
            <w:tcBorders>
              <w:top w:val="single" w:sz="4" w:space="0" w:color="auto"/>
              <w:left w:val="single" w:sz="4" w:space="0" w:color="auto"/>
              <w:bottom w:val="single" w:sz="4" w:space="0" w:color="auto"/>
              <w:right w:val="single" w:sz="4" w:space="0" w:color="auto"/>
            </w:tcBorders>
            <w:vAlign w:val="center"/>
          </w:tcPr>
          <w:p w14:paraId="76CF148E" w14:textId="77777777" w:rsidR="006B217B" w:rsidRPr="0017005D" w:rsidRDefault="006B217B" w:rsidP="009E1F02">
            <w:pPr>
              <w:spacing w:after="0" w:line="240" w:lineRule="auto"/>
              <w:jc w:val="center"/>
              <w:rPr>
                <w:rFonts w:ascii="Arial" w:hAnsi="Arial" w:cs="Arial"/>
                <w:bCs/>
              </w:rPr>
            </w:pPr>
            <w:r w:rsidRPr="0017005D">
              <w:rPr>
                <w:rFonts w:ascii="Arial" w:hAnsi="Arial" w:cs="Arial"/>
                <w:bCs/>
              </w:rPr>
              <w:t>41%</w:t>
            </w:r>
          </w:p>
        </w:tc>
        <w:tc>
          <w:tcPr>
            <w:tcW w:w="850" w:type="dxa"/>
            <w:tcBorders>
              <w:top w:val="single" w:sz="4" w:space="0" w:color="auto"/>
              <w:left w:val="single" w:sz="4" w:space="0" w:color="auto"/>
              <w:bottom w:val="single" w:sz="4" w:space="0" w:color="auto"/>
              <w:right w:val="single" w:sz="4" w:space="0" w:color="auto"/>
            </w:tcBorders>
            <w:vAlign w:val="center"/>
          </w:tcPr>
          <w:p w14:paraId="01547CCF" w14:textId="77777777" w:rsidR="006B217B" w:rsidRPr="0017005D" w:rsidRDefault="006B217B" w:rsidP="009E1F02">
            <w:pPr>
              <w:spacing w:after="0" w:line="240" w:lineRule="auto"/>
              <w:jc w:val="center"/>
              <w:rPr>
                <w:rFonts w:ascii="Arial" w:hAnsi="Arial" w:cs="Arial"/>
                <w:bCs/>
              </w:rPr>
            </w:pPr>
            <w:r w:rsidRPr="0017005D">
              <w:rPr>
                <w:rFonts w:ascii="Arial" w:hAnsi="Arial" w:cs="Arial"/>
                <w:bCs/>
              </w:rPr>
              <w:t>40%</w:t>
            </w:r>
          </w:p>
        </w:tc>
        <w:tc>
          <w:tcPr>
            <w:tcW w:w="1559" w:type="dxa"/>
            <w:tcBorders>
              <w:top w:val="single" w:sz="4" w:space="0" w:color="auto"/>
              <w:left w:val="single" w:sz="4" w:space="0" w:color="auto"/>
              <w:bottom w:val="single" w:sz="4" w:space="0" w:color="auto"/>
              <w:right w:val="single" w:sz="4" w:space="0" w:color="auto"/>
            </w:tcBorders>
            <w:vAlign w:val="center"/>
          </w:tcPr>
          <w:p w14:paraId="2144AFFF" w14:textId="77777777" w:rsidR="006B217B" w:rsidRPr="0017005D" w:rsidRDefault="006B217B" w:rsidP="009E1F02">
            <w:pPr>
              <w:spacing w:after="0" w:line="240" w:lineRule="auto"/>
              <w:jc w:val="center"/>
              <w:rPr>
                <w:rFonts w:ascii="Arial" w:hAnsi="Arial" w:cs="Arial"/>
                <w:bCs/>
              </w:rPr>
            </w:pPr>
            <w:r w:rsidRPr="0017005D">
              <w:rPr>
                <w:rFonts w:ascii="Arial" w:hAnsi="Arial" w:cs="Arial"/>
                <w:bCs/>
              </w:rPr>
              <w:t>PLMI</w:t>
            </w:r>
          </w:p>
        </w:tc>
        <w:tc>
          <w:tcPr>
            <w:tcW w:w="1701" w:type="dxa"/>
            <w:tcBorders>
              <w:top w:val="single" w:sz="4" w:space="0" w:color="auto"/>
              <w:left w:val="single" w:sz="4" w:space="0" w:color="auto"/>
              <w:bottom w:val="single" w:sz="4" w:space="0" w:color="auto"/>
              <w:right w:val="single" w:sz="4" w:space="0" w:color="auto"/>
            </w:tcBorders>
          </w:tcPr>
          <w:p w14:paraId="63209636" w14:textId="77777777" w:rsidR="006B217B" w:rsidRPr="0017005D" w:rsidRDefault="006B217B" w:rsidP="009E1F02">
            <w:pPr>
              <w:pStyle w:val="Default"/>
              <w:rPr>
                <w:rFonts w:ascii="Arial" w:hAnsi="Arial" w:cs="Arial"/>
                <w:color w:val="auto"/>
                <w:sz w:val="22"/>
                <w:szCs w:val="22"/>
              </w:rPr>
            </w:pPr>
            <w:r w:rsidRPr="0017005D">
              <w:rPr>
                <w:rFonts w:ascii="Arial" w:hAnsi="Arial" w:cs="Arial"/>
                <w:color w:val="auto"/>
                <w:sz w:val="22"/>
                <w:szCs w:val="22"/>
              </w:rPr>
              <w:t>La réduction de 0,5% chaque année est estimée</w:t>
            </w:r>
          </w:p>
        </w:tc>
      </w:tr>
      <w:tr w:rsidR="006B217B" w:rsidRPr="0017005D" w14:paraId="3A99AA78" w14:textId="77777777" w:rsidTr="00142E0F">
        <w:trPr>
          <w:cantSplit/>
          <w:trHeight w:hRule="exact" w:val="1985"/>
          <w:jc w:val="center"/>
        </w:trPr>
        <w:tc>
          <w:tcPr>
            <w:tcW w:w="2689" w:type="dxa"/>
            <w:vMerge/>
            <w:tcBorders>
              <w:top w:val="single" w:sz="4" w:space="0" w:color="auto"/>
              <w:left w:val="single" w:sz="4" w:space="0" w:color="auto"/>
              <w:bottom w:val="single" w:sz="4" w:space="0" w:color="auto"/>
              <w:right w:val="single" w:sz="4" w:space="0" w:color="auto"/>
            </w:tcBorders>
          </w:tcPr>
          <w:p w14:paraId="6035FF33" w14:textId="77777777" w:rsidR="006B217B" w:rsidRPr="0017005D" w:rsidRDefault="006B217B" w:rsidP="009E1F02">
            <w:pPr>
              <w:spacing w:after="0" w:line="240" w:lineRule="auto"/>
              <w:jc w:val="center"/>
              <w:rPr>
                <w:rFonts w:ascii="Arial" w:hAnsi="Arial" w:cs="Arial"/>
              </w:rPr>
            </w:pPr>
          </w:p>
        </w:tc>
        <w:tc>
          <w:tcPr>
            <w:tcW w:w="2409" w:type="dxa"/>
            <w:vMerge/>
            <w:tcBorders>
              <w:top w:val="single" w:sz="4" w:space="0" w:color="auto"/>
              <w:left w:val="single" w:sz="4" w:space="0" w:color="auto"/>
              <w:bottom w:val="single" w:sz="4" w:space="0" w:color="auto"/>
              <w:right w:val="single" w:sz="4" w:space="0" w:color="auto"/>
            </w:tcBorders>
          </w:tcPr>
          <w:p w14:paraId="128C3740" w14:textId="77777777" w:rsidR="006B217B" w:rsidRPr="0017005D" w:rsidRDefault="006B217B" w:rsidP="009E1F02">
            <w:pPr>
              <w:spacing w:after="0" w:line="240" w:lineRule="auto"/>
              <w:rPr>
                <w:rFonts w:ascii="Arial" w:hAnsi="Arial" w:cs="Arial"/>
              </w:rPr>
            </w:pPr>
          </w:p>
        </w:tc>
        <w:tc>
          <w:tcPr>
            <w:tcW w:w="2268" w:type="dxa"/>
            <w:tcBorders>
              <w:top w:val="single" w:sz="4" w:space="0" w:color="auto"/>
              <w:left w:val="single" w:sz="4" w:space="0" w:color="auto"/>
              <w:bottom w:val="single" w:sz="4" w:space="0" w:color="auto"/>
              <w:right w:val="single" w:sz="4" w:space="0" w:color="auto"/>
            </w:tcBorders>
            <w:vAlign w:val="center"/>
          </w:tcPr>
          <w:p w14:paraId="28303F0F" w14:textId="77777777" w:rsidR="006B217B" w:rsidRPr="0017005D" w:rsidRDefault="006B217B" w:rsidP="009E1F02">
            <w:pPr>
              <w:pStyle w:val="Default"/>
              <w:rPr>
                <w:rFonts w:ascii="Tahoma" w:hAnsi="Tahoma" w:cs="Tahoma"/>
                <w:bCs/>
                <w:color w:val="auto"/>
              </w:rPr>
            </w:pPr>
            <w:r w:rsidRPr="0017005D">
              <w:rPr>
                <w:rFonts w:ascii="Tahoma" w:hAnsi="Tahoma" w:cs="Tahoma"/>
                <w:bCs/>
                <w:color w:val="auto"/>
              </w:rPr>
              <w:t>Taux de mortalité infantile</w:t>
            </w:r>
          </w:p>
        </w:tc>
        <w:tc>
          <w:tcPr>
            <w:tcW w:w="993" w:type="dxa"/>
            <w:tcBorders>
              <w:top w:val="single" w:sz="4" w:space="0" w:color="auto"/>
              <w:left w:val="single" w:sz="4" w:space="0" w:color="auto"/>
              <w:bottom w:val="single" w:sz="4" w:space="0" w:color="auto"/>
              <w:right w:val="single" w:sz="4" w:space="0" w:color="auto"/>
            </w:tcBorders>
            <w:vAlign w:val="center"/>
          </w:tcPr>
          <w:p w14:paraId="5DEFEDC0" w14:textId="77777777" w:rsidR="006B217B" w:rsidRPr="0017005D" w:rsidRDefault="006B217B" w:rsidP="009E1F02">
            <w:pPr>
              <w:spacing w:after="0" w:line="240" w:lineRule="auto"/>
              <w:jc w:val="center"/>
              <w:rPr>
                <w:rFonts w:ascii="Arial" w:hAnsi="Arial" w:cs="Arial"/>
                <w:bCs/>
              </w:rPr>
            </w:pPr>
            <w:r w:rsidRPr="0017005D">
              <w:rPr>
                <w:rFonts w:ascii="Arial" w:hAnsi="Arial" w:cs="Arial"/>
                <w:bCs/>
              </w:rPr>
              <w:t>1,9% DHIS2 (2020)</w:t>
            </w:r>
          </w:p>
        </w:tc>
        <w:tc>
          <w:tcPr>
            <w:tcW w:w="708" w:type="dxa"/>
            <w:tcBorders>
              <w:top w:val="single" w:sz="4" w:space="0" w:color="auto"/>
              <w:left w:val="single" w:sz="4" w:space="0" w:color="auto"/>
              <w:bottom w:val="single" w:sz="4" w:space="0" w:color="auto"/>
              <w:right w:val="single" w:sz="4" w:space="0" w:color="auto"/>
            </w:tcBorders>
            <w:vAlign w:val="center"/>
          </w:tcPr>
          <w:p w14:paraId="5880CDA5" w14:textId="77777777" w:rsidR="006B217B" w:rsidRPr="0017005D" w:rsidRDefault="006B217B" w:rsidP="009E1F02">
            <w:pPr>
              <w:spacing w:after="0" w:line="240" w:lineRule="auto"/>
              <w:jc w:val="center"/>
              <w:rPr>
                <w:rFonts w:ascii="Arial" w:hAnsi="Arial" w:cs="Arial"/>
                <w:bCs/>
              </w:rPr>
            </w:pPr>
            <w:r w:rsidRPr="0017005D">
              <w:rPr>
                <w:rFonts w:ascii="Arial" w:hAnsi="Arial" w:cs="Arial"/>
                <w:bCs/>
              </w:rPr>
              <w:t>1,7%</w:t>
            </w:r>
          </w:p>
        </w:tc>
        <w:tc>
          <w:tcPr>
            <w:tcW w:w="851" w:type="dxa"/>
            <w:tcBorders>
              <w:top w:val="single" w:sz="4" w:space="0" w:color="auto"/>
              <w:left w:val="single" w:sz="4" w:space="0" w:color="auto"/>
              <w:bottom w:val="single" w:sz="4" w:space="0" w:color="auto"/>
              <w:right w:val="single" w:sz="4" w:space="0" w:color="auto"/>
            </w:tcBorders>
            <w:vAlign w:val="center"/>
          </w:tcPr>
          <w:p w14:paraId="605E062F" w14:textId="77777777" w:rsidR="006B217B" w:rsidRPr="0017005D" w:rsidRDefault="006B217B" w:rsidP="009E1F02">
            <w:pPr>
              <w:spacing w:after="0" w:line="240" w:lineRule="auto"/>
              <w:jc w:val="center"/>
              <w:rPr>
                <w:rFonts w:ascii="Arial" w:hAnsi="Arial" w:cs="Arial"/>
                <w:bCs/>
              </w:rPr>
            </w:pPr>
            <w:r w:rsidRPr="0017005D">
              <w:rPr>
                <w:rFonts w:ascii="Arial" w:hAnsi="Arial" w:cs="Arial"/>
                <w:bCs/>
              </w:rPr>
              <w:t>1,5%</w:t>
            </w:r>
          </w:p>
        </w:tc>
        <w:tc>
          <w:tcPr>
            <w:tcW w:w="709" w:type="dxa"/>
            <w:tcBorders>
              <w:top w:val="single" w:sz="4" w:space="0" w:color="auto"/>
              <w:left w:val="single" w:sz="4" w:space="0" w:color="auto"/>
              <w:bottom w:val="single" w:sz="4" w:space="0" w:color="auto"/>
              <w:right w:val="single" w:sz="4" w:space="0" w:color="auto"/>
            </w:tcBorders>
            <w:vAlign w:val="center"/>
          </w:tcPr>
          <w:p w14:paraId="122031B6" w14:textId="77777777" w:rsidR="006B217B" w:rsidRPr="0017005D" w:rsidRDefault="006B217B" w:rsidP="009E1F02">
            <w:pPr>
              <w:spacing w:after="0" w:line="240" w:lineRule="auto"/>
              <w:jc w:val="center"/>
              <w:rPr>
                <w:rFonts w:ascii="Arial" w:hAnsi="Arial" w:cs="Arial"/>
                <w:bCs/>
              </w:rPr>
            </w:pPr>
            <w:r w:rsidRPr="0017005D">
              <w:rPr>
                <w:rFonts w:ascii="Arial" w:hAnsi="Arial" w:cs="Arial"/>
                <w:bCs/>
              </w:rPr>
              <w:t>1,3%</w:t>
            </w:r>
          </w:p>
        </w:tc>
        <w:tc>
          <w:tcPr>
            <w:tcW w:w="850" w:type="dxa"/>
            <w:tcBorders>
              <w:top w:val="single" w:sz="4" w:space="0" w:color="auto"/>
              <w:left w:val="single" w:sz="4" w:space="0" w:color="auto"/>
              <w:bottom w:val="single" w:sz="4" w:space="0" w:color="auto"/>
              <w:right w:val="single" w:sz="4" w:space="0" w:color="auto"/>
            </w:tcBorders>
            <w:vAlign w:val="center"/>
          </w:tcPr>
          <w:p w14:paraId="781FD786" w14:textId="77777777" w:rsidR="006B217B" w:rsidRPr="0017005D" w:rsidRDefault="006B217B" w:rsidP="009E1F02">
            <w:pPr>
              <w:spacing w:after="0" w:line="240" w:lineRule="auto"/>
              <w:jc w:val="center"/>
              <w:rPr>
                <w:rFonts w:ascii="Arial" w:hAnsi="Arial" w:cs="Arial"/>
                <w:bCs/>
              </w:rPr>
            </w:pPr>
            <w:r w:rsidRPr="0017005D">
              <w:rPr>
                <w:rFonts w:ascii="Arial" w:hAnsi="Arial" w:cs="Arial"/>
                <w:bCs/>
              </w:rPr>
              <w:t>1%</w:t>
            </w:r>
          </w:p>
        </w:tc>
        <w:tc>
          <w:tcPr>
            <w:tcW w:w="1559" w:type="dxa"/>
            <w:tcBorders>
              <w:top w:val="single" w:sz="4" w:space="0" w:color="auto"/>
              <w:left w:val="single" w:sz="4" w:space="0" w:color="auto"/>
              <w:bottom w:val="single" w:sz="4" w:space="0" w:color="auto"/>
              <w:right w:val="single" w:sz="4" w:space="0" w:color="auto"/>
            </w:tcBorders>
            <w:vAlign w:val="center"/>
          </w:tcPr>
          <w:p w14:paraId="789C29A9" w14:textId="77777777" w:rsidR="006B217B" w:rsidRPr="0017005D" w:rsidRDefault="006B217B" w:rsidP="009E1F02">
            <w:pPr>
              <w:spacing w:after="0" w:line="240" w:lineRule="auto"/>
              <w:jc w:val="center"/>
              <w:rPr>
                <w:rFonts w:ascii="Arial" w:hAnsi="Arial" w:cs="Arial"/>
                <w:bCs/>
              </w:rPr>
            </w:pPr>
            <w:r w:rsidRPr="0017005D">
              <w:rPr>
                <w:rFonts w:ascii="Arial" w:hAnsi="Arial" w:cs="Arial"/>
                <w:bCs/>
              </w:rPr>
              <w:t>PLMI</w:t>
            </w:r>
          </w:p>
        </w:tc>
        <w:tc>
          <w:tcPr>
            <w:tcW w:w="1701" w:type="dxa"/>
            <w:tcBorders>
              <w:top w:val="single" w:sz="4" w:space="0" w:color="auto"/>
              <w:left w:val="single" w:sz="4" w:space="0" w:color="auto"/>
              <w:bottom w:val="single" w:sz="4" w:space="0" w:color="auto"/>
              <w:right w:val="single" w:sz="4" w:space="0" w:color="auto"/>
            </w:tcBorders>
          </w:tcPr>
          <w:p w14:paraId="19F72D83" w14:textId="77777777" w:rsidR="006B217B" w:rsidRPr="0017005D" w:rsidRDefault="006B217B" w:rsidP="009E1F02">
            <w:pPr>
              <w:pStyle w:val="Default"/>
              <w:rPr>
                <w:rFonts w:ascii="Arial" w:hAnsi="Arial" w:cs="Arial"/>
                <w:color w:val="auto"/>
                <w:sz w:val="22"/>
                <w:szCs w:val="22"/>
              </w:rPr>
            </w:pPr>
            <w:r w:rsidRPr="0017005D">
              <w:rPr>
                <w:rFonts w:ascii="Arial" w:hAnsi="Arial" w:cs="Arial"/>
                <w:color w:val="auto"/>
                <w:sz w:val="22"/>
                <w:szCs w:val="22"/>
              </w:rPr>
              <w:t>La réduction de 0,1% chaque année est estimée</w:t>
            </w:r>
          </w:p>
        </w:tc>
      </w:tr>
    </w:tbl>
    <w:p w14:paraId="342D9A0E" w14:textId="77777777" w:rsidR="006B217B" w:rsidRDefault="006B217B" w:rsidP="006B217B"/>
    <w:p w14:paraId="6047A1A2" w14:textId="77777777" w:rsidR="00142E0F" w:rsidRPr="0017005D" w:rsidRDefault="00142E0F" w:rsidP="006B217B"/>
    <w:p w14:paraId="547BEA78" w14:textId="77777777" w:rsidR="006B217B" w:rsidRPr="0017005D" w:rsidRDefault="006B217B" w:rsidP="006B217B">
      <w:r w:rsidRPr="0017005D">
        <w:rPr>
          <w:rFonts w:ascii="Arial" w:hAnsi="Arial" w:cs="Arial"/>
          <w:b/>
          <w:sz w:val="24"/>
          <w:szCs w:val="24"/>
          <w:u w:val="single"/>
        </w:rPr>
        <w:lastRenderedPageBreak/>
        <w:t>Déclinaison du programme 531 en actions</w:t>
      </w:r>
    </w:p>
    <w:tbl>
      <w:tblPr>
        <w:tblW w:w="147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89"/>
        <w:gridCol w:w="2409"/>
        <w:gridCol w:w="2268"/>
        <w:gridCol w:w="1134"/>
        <w:gridCol w:w="709"/>
        <w:gridCol w:w="709"/>
        <w:gridCol w:w="709"/>
        <w:gridCol w:w="850"/>
        <w:gridCol w:w="1559"/>
        <w:gridCol w:w="1701"/>
      </w:tblGrid>
      <w:tr w:rsidR="006B217B" w:rsidRPr="0017005D" w14:paraId="519A529A" w14:textId="77777777" w:rsidTr="009E1F02">
        <w:trPr>
          <w:cantSplit/>
          <w:trHeight w:val="297"/>
          <w:tblHeader/>
          <w:jc w:val="center"/>
        </w:trPr>
        <w:tc>
          <w:tcPr>
            <w:tcW w:w="2689" w:type="dxa"/>
            <w:vMerge w:val="restart"/>
            <w:shd w:val="clear" w:color="auto" w:fill="DEEAF6" w:themeFill="accent1" w:themeFillTint="33"/>
            <w:vAlign w:val="center"/>
          </w:tcPr>
          <w:p w14:paraId="30DEE033" w14:textId="77777777" w:rsidR="006B217B" w:rsidRPr="0017005D" w:rsidRDefault="006B217B" w:rsidP="009E1F02">
            <w:pPr>
              <w:spacing w:after="0" w:line="240" w:lineRule="auto"/>
              <w:jc w:val="center"/>
              <w:rPr>
                <w:rFonts w:ascii="Times New Roman" w:hAnsi="Times New Roman" w:cs="Times New Roman"/>
                <w:b/>
                <w:bCs/>
                <w:spacing w:val="-4"/>
                <w:sz w:val="24"/>
                <w:szCs w:val="24"/>
              </w:rPr>
            </w:pPr>
            <w:r w:rsidRPr="0017005D">
              <w:rPr>
                <w:rFonts w:ascii="Times New Roman" w:hAnsi="Times New Roman" w:cs="Times New Roman"/>
                <w:b/>
                <w:bCs/>
                <w:spacing w:val="-4"/>
                <w:sz w:val="24"/>
                <w:szCs w:val="24"/>
              </w:rPr>
              <w:t>Action</w:t>
            </w:r>
          </w:p>
        </w:tc>
        <w:tc>
          <w:tcPr>
            <w:tcW w:w="2409" w:type="dxa"/>
            <w:vMerge w:val="restart"/>
            <w:shd w:val="clear" w:color="auto" w:fill="DEEAF6" w:themeFill="accent1" w:themeFillTint="33"/>
            <w:vAlign w:val="center"/>
          </w:tcPr>
          <w:p w14:paraId="714BDFDD" w14:textId="77777777" w:rsidR="006B217B" w:rsidRPr="0017005D" w:rsidRDefault="006B217B" w:rsidP="009E1F02">
            <w:pPr>
              <w:spacing w:after="0" w:line="240" w:lineRule="auto"/>
              <w:jc w:val="center"/>
              <w:rPr>
                <w:rFonts w:ascii="Times New Roman" w:hAnsi="Times New Roman" w:cs="Times New Roman"/>
                <w:b/>
                <w:bCs/>
                <w:spacing w:val="-4"/>
                <w:sz w:val="24"/>
                <w:szCs w:val="24"/>
              </w:rPr>
            </w:pPr>
            <w:r w:rsidRPr="0017005D">
              <w:rPr>
                <w:rFonts w:ascii="Times New Roman" w:hAnsi="Times New Roman" w:cs="Times New Roman"/>
                <w:b/>
                <w:bCs/>
                <w:spacing w:val="-4"/>
                <w:sz w:val="24"/>
                <w:szCs w:val="24"/>
              </w:rPr>
              <w:t>Objectifs</w:t>
            </w:r>
          </w:p>
        </w:tc>
        <w:tc>
          <w:tcPr>
            <w:tcW w:w="6379" w:type="dxa"/>
            <w:gridSpan w:val="6"/>
            <w:shd w:val="clear" w:color="auto" w:fill="DEEAF6" w:themeFill="accent1" w:themeFillTint="33"/>
            <w:vAlign w:val="center"/>
          </w:tcPr>
          <w:p w14:paraId="06D80B3D" w14:textId="77777777" w:rsidR="006B217B" w:rsidRPr="0017005D" w:rsidRDefault="006B217B" w:rsidP="009E1F02">
            <w:pPr>
              <w:spacing w:after="0" w:line="240" w:lineRule="auto"/>
              <w:jc w:val="center"/>
              <w:rPr>
                <w:rFonts w:ascii="Times New Roman" w:hAnsi="Times New Roman" w:cs="Times New Roman"/>
                <w:sz w:val="24"/>
                <w:szCs w:val="24"/>
              </w:rPr>
            </w:pPr>
            <w:r w:rsidRPr="0017005D">
              <w:rPr>
                <w:rFonts w:ascii="Times New Roman" w:hAnsi="Times New Roman" w:cs="Times New Roman"/>
                <w:b/>
                <w:bCs/>
                <w:spacing w:val="-4"/>
                <w:sz w:val="24"/>
                <w:szCs w:val="24"/>
              </w:rPr>
              <w:t>Indicateurs</w:t>
            </w:r>
          </w:p>
        </w:tc>
        <w:tc>
          <w:tcPr>
            <w:tcW w:w="1559" w:type="dxa"/>
            <w:shd w:val="clear" w:color="auto" w:fill="DEEAF6" w:themeFill="accent1" w:themeFillTint="33"/>
            <w:vAlign w:val="center"/>
          </w:tcPr>
          <w:p w14:paraId="2933D0A5" w14:textId="77777777" w:rsidR="006B217B" w:rsidRPr="0017005D" w:rsidRDefault="006B217B" w:rsidP="009E1F02">
            <w:pPr>
              <w:spacing w:after="0" w:line="240" w:lineRule="auto"/>
              <w:jc w:val="center"/>
              <w:rPr>
                <w:rFonts w:ascii="Times New Roman" w:hAnsi="Times New Roman" w:cs="Times New Roman"/>
                <w:b/>
                <w:bCs/>
                <w:spacing w:val="-4"/>
                <w:sz w:val="24"/>
                <w:szCs w:val="24"/>
              </w:rPr>
            </w:pPr>
            <w:r w:rsidRPr="0017005D">
              <w:rPr>
                <w:rFonts w:ascii="Times New Roman" w:hAnsi="Times New Roman" w:cs="Times New Roman"/>
                <w:b/>
                <w:sz w:val="24"/>
                <w:szCs w:val="24"/>
              </w:rPr>
              <w:t xml:space="preserve">Structure responsable de la mise en œuvre </w:t>
            </w:r>
          </w:p>
        </w:tc>
        <w:tc>
          <w:tcPr>
            <w:tcW w:w="1701" w:type="dxa"/>
            <w:shd w:val="clear" w:color="auto" w:fill="DEEAF6" w:themeFill="accent1" w:themeFillTint="33"/>
            <w:vAlign w:val="center"/>
          </w:tcPr>
          <w:p w14:paraId="43D8073C" w14:textId="77777777" w:rsidR="006B217B" w:rsidRPr="0017005D" w:rsidRDefault="006B217B" w:rsidP="009E1F02">
            <w:pPr>
              <w:spacing w:after="0" w:line="240" w:lineRule="auto"/>
              <w:jc w:val="center"/>
              <w:rPr>
                <w:rFonts w:ascii="Times New Roman" w:hAnsi="Times New Roman" w:cs="Times New Roman"/>
                <w:b/>
                <w:sz w:val="24"/>
                <w:szCs w:val="24"/>
              </w:rPr>
            </w:pPr>
            <w:r w:rsidRPr="0017005D">
              <w:rPr>
                <w:rFonts w:ascii="Times New Roman" w:hAnsi="Times New Roman" w:cs="Times New Roman"/>
                <w:b/>
                <w:sz w:val="24"/>
                <w:szCs w:val="24"/>
              </w:rPr>
              <w:t>Observations</w:t>
            </w:r>
          </w:p>
        </w:tc>
      </w:tr>
      <w:tr w:rsidR="006B217B" w:rsidRPr="0017005D" w14:paraId="3AA0EAF0" w14:textId="77777777" w:rsidTr="009E1F02">
        <w:trPr>
          <w:cantSplit/>
          <w:trHeight w:val="191"/>
          <w:tblHeader/>
          <w:jc w:val="center"/>
        </w:trPr>
        <w:tc>
          <w:tcPr>
            <w:tcW w:w="2689" w:type="dxa"/>
            <w:vMerge/>
            <w:shd w:val="clear" w:color="auto" w:fill="DEEAF6" w:themeFill="accent1" w:themeFillTint="33"/>
            <w:vAlign w:val="center"/>
          </w:tcPr>
          <w:p w14:paraId="285FB490" w14:textId="77777777" w:rsidR="006B217B" w:rsidRPr="0017005D" w:rsidRDefault="006B217B" w:rsidP="009E1F02">
            <w:pPr>
              <w:spacing w:after="0" w:line="240" w:lineRule="auto"/>
              <w:jc w:val="center"/>
              <w:rPr>
                <w:rFonts w:ascii="Arial" w:hAnsi="Arial" w:cs="Arial"/>
                <w:b/>
                <w:bCs/>
                <w:spacing w:val="-4"/>
              </w:rPr>
            </w:pPr>
          </w:p>
        </w:tc>
        <w:tc>
          <w:tcPr>
            <w:tcW w:w="2409" w:type="dxa"/>
            <w:vMerge/>
            <w:shd w:val="clear" w:color="auto" w:fill="DEEAF6" w:themeFill="accent1" w:themeFillTint="33"/>
            <w:vAlign w:val="center"/>
          </w:tcPr>
          <w:p w14:paraId="7A9ED140" w14:textId="77777777" w:rsidR="006B217B" w:rsidRPr="0017005D" w:rsidRDefault="006B217B" w:rsidP="009E1F02">
            <w:pPr>
              <w:spacing w:after="0" w:line="240" w:lineRule="auto"/>
              <w:jc w:val="center"/>
              <w:rPr>
                <w:rFonts w:ascii="Arial" w:hAnsi="Arial" w:cs="Arial"/>
                <w:b/>
                <w:bCs/>
                <w:spacing w:val="-4"/>
              </w:rPr>
            </w:pPr>
          </w:p>
        </w:tc>
        <w:tc>
          <w:tcPr>
            <w:tcW w:w="2268" w:type="dxa"/>
            <w:vMerge w:val="restart"/>
            <w:shd w:val="clear" w:color="auto" w:fill="DEEAF6" w:themeFill="accent1" w:themeFillTint="33"/>
            <w:vAlign w:val="center"/>
          </w:tcPr>
          <w:p w14:paraId="39CE7564" w14:textId="77777777" w:rsidR="006B217B" w:rsidRPr="0017005D" w:rsidRDefault="006B217B" w:rsidP="009E1F02">
            <w:pPr>
              <w:spacing w:after="0" w:line="240" w:lineRule="auto"/>
              <w:jc w:val="center"/>
              <w:rPr>
                <w:rFonts w:ascii="Times New Roman" w:hAnsi="Times New Roman" w:cs="Times New Roman"/>
                <w:b/>
              </w:rPr>
            </w:pPr>
            <w:r w:rsidRPr="0017005D">
              <w:rPr>
                <w:rFonts w:ascii="Times New Roman" w:hAnsi="Times New Roman" w:cs="Times New Roman"/>
                <w:b/>
              </w:rPr>
              <w:t>libellé</w:t>
            </w:r>
          </w:p>
        </w:tc>
        <w:tc>
          <w:tcPr>
            <w:tcW w:w="1134" w:type="dxa"/>
            <w:vMerge w:val="restart"/>
            <w:shd w:val="clear" w:color="auto" w:fill="DEEAF6" w:themeFill="accent1" w:themeFillTint="33"/>
            <w:vAlign w:val="center"/>
          </w:tcPr>
          <w:p w14:paraId="407A61F5" w14:textId="77777777" w:rsidR="006B217B" w:rsidRPr="0017005D" w:rsidRDefault="006B217B" w:rsidP="009E1F02">
            <w:pPr>
              <w:spacing w:after="0" w:line="240" w:lineRule="auto"/>
              <w:jc w:val="center"/>
              <w:rPr>
                <w:rFonts w:ascii="Times New Roman" w:hAnsi="Times New Roman" w:cs="Times New Roman"/>
                <w:b/>
              </w:rPr>
            </w:pPr>
            <w:r w:rsidRPr="0017005D">
              <w:rPr>
                <w:rFonts w:ascii="Times New Roman" w:hAnsi="Times New Roman" w:cs="Times New Roman"/>
                <w:b/>
              </w:rPr>
              <w:t>Baseline (année)</w:t>
            </w:r>
          </w:p>
        </w:tc>
        <w:tc>
          <w:tcPr>
            <w:tcW w:w="2977" w:type="dxa"/>
            <w:gridSpan w:val="4"/>
            <w:shd w:val="clear" w:color="auto" w:fill="DEEAF6" w:themeFill="accent1" w:themeFillTint="33"/>
            <w:vAlign w:val="center"/>
          </w:tcPr>
          <w:p w14:paraId="320CCBAC" w14:textId="77777777" w:rsidR="006B217B" w:rsidRPr="0017005D" w:rsidRDefault="006B217B" w:rsidP="009E1F02">
            <w:pPr>
              <w:spacing w:after="0" w:line="240" w:lineRule="auto"/>
              <w:jc w:val="center"/>
              <w:rPr>
                <w:rFonts w:ascii="Times New Roman" w:hAnsi="Times New Roman" w:cs="Times New Roman"/>
                <w:b/>
              </w:rPr>
            </w:pPr>
            <w:r w:rsidRPr="0017005D">
              <w:rPr>
                <w:rFonts w:ascii="Times New Roman" w:hAnsi="Times New Roman" w:cs="Times New Roman"/>
                <w:b/>
              </w:rPr>
              <w:t>Cibles triennales</w:t>
            </w:r>
          </w:p>
        </w:tc>
        <w:tc>
          <w:tcPr>
            <w:tcW w:w="1559" w:type="dxa"/>
            <w:shd w:val="clear" w:color="auto" w:fill="DEEAF6" w:themeFill="accent1" w:themeFillTint="33"/>
            <w:vAlign w:val="center"/>
          </w:tcPr>
          <w:p w14:paraId="2FEE4CE4" w14:textId="77777777" w:rsidR="006B217B" w:rsidRPr="0017005D" w:rsidRDefault="006B217B" w:rsidP="009E1F02">
            <w:pPr>
              <w:spacing w:after="0" w:line="240" w:lineRule="auto"/>
              <w:jc w:val="center"/>
              <w:rPr>
                <w:rFonts w:ascii="Arial" w:hAnsi="Arial" w:cs="Arial"/>
                <w:b/>
              </w:rPr>
            </w:pPr>
          </w:p>
        </w:tc>
        <w:tc>
          <w:tcPr>
            <w:tcW w:w="1701" w:type="dxa"/>
            <w:shd w:val="clear" w:color="auto" w:fill="DEEAF6" w:themeFill="accent1" w:themeFillTint="33"/>
            <w:vAlign w:val="center"/>
          </w:tcPr>
          <w:p w14:paraId="6408A4A3" w14:textId="77777777" w:rsidR="006B217B" w:rsidRPr="0017005D" w:rsidRDefault="006B217B" w:rsidP="009E1F02">
            <w:pPr>
              <w:spacing w:after="0" w:line="240" w:lineRule="auto"/>
              <w:jc w:val="center"/>
              <w:rPr>
                <w:rFonts w:ascii="Arial" w:hAnsi="Arial" w:cs="Arial"/>
                <w:b/>
              </w:rPr>
            </w:pPr>
          </w:p>
        </w:tc>
      </w:tr>
      <w:tr w:rsidR="006B217B" w:rsidRPr="0017005D" w14:paraId="3DE923DB" w14:textId="77777777" w:rsidTr="009E1F02">
        <w:trPr>
          <w:cantSplit/>
          <w:trHeight w:val="213"/>
          <w:tblHeader/>
          <w:jc w:val="center"/>
        </w:trPr>
        <w:tc>
          <w:tcPr>
            <w:tcW w:w="2689" w:type="dxa"/>
            <w:vMerge/>
            <w:shd w:val="clear" w:color="auto" w:fill="DEEAF6" w:themeFill="accent1" w:themeFillTint="33"/>
            <w:vAlign w:val="center"/>
          </w:tcPr>
          <w:p w14:paraId="4A61DE57" w14:textId="77777777" w:rsidR="006B217B" w:rsidRPr="0017005D" w:rsidRDefault="006B217B" w:rsidP="009E1F02">
            <w:pPr>
              <w:spacing w:after="0" w:line="240" w:lineRule="auto"/>
              <w:jc w:val="center"/>
              <w:rPr>
                <w:rFonts w:ascii="Arial" w:hAnsi="Arial" w:cs="Arial"/>
                <w:b/>
                <w:bCs/>
                <w:spacing w:val="-4"/>
              </w:rPr>
            </w:pPr>
          </w:p>
        </w:tc>
        <w:tc>
          <w:tcPr>
            <w:tcW w:w="2409" w:type="dxa"/>
            <w:vMerge/>
            <w:shd w:val="clear" w:color="auto" w:fill="DEEAF6" w:themeFill="accent1" w:themeFillTint="33"/>
            <w:vAlign w:val="center"/>
          </w:tcPr>
          <w:p w14:paraId="279B91B0" w14:textId="77777777" w:rsidR="006B217B" w:rsidRPr="0017005D" w:rsidRDefault="006B217B" w:rsidP="009E1F02">
            <w:pPr>
              <w:spacing w:after="0" w:line="240" w:lineRule="auto"/>
              <w:jc w:val="center"/>
              <w:rPr>
                <w:rFonts w:ascii="Arial" w:hAnsi="Arial" w:cs="Arial"/>
                <w:b/>
                <w:bCs/>
                <w:spacing w:val="-4"/>
              </w:rPr>
            </w:pPr>
          </w:p>
        </w:tc>
        <w:tc>
          <w:tcPr>
            <w:tcW w:w="2268" w:type="dxa"/>
            <w:vMerge/>
            <w:shd w:val="clear" w:color="auto" w:fill="DEEAF6" w:themeFill="accent1" w:themeFillTint="33"/>
            <w:vAlign w:val="center"/>
          </w:tcPr>
          <w:p w14:paraId="1630DDDD" w14:textId="77777777" w:rsidR="006B217B" w:rsidRPr="0017005D" w:rsidRDefault="006B217B" w:rsidP="009E1F02">
            <w:pPr>
              <w:spacing w:after="0" w:line="240" w:lineRule="auto"/>
              <w:jc w:val="center"/>
              <w:rPr>
                <w:rFonts w:ascii="Times New Roman" w:hAnsi="Times New Roman" w:cs="Times New Roman"/>
                <w:b/>
                <w:bCs/>
                <w:spacing w:val="-4"/>
              </w:rPr>
            </w:pPr>
          </w:p>
        </w:tc>
        <w:tc>
          <w:tcPr>
            <w:tcW w:w="1134" w:type="dxa"/>
            <w:vMerge/>
            <w:shd w:val="clear" w:color="auto" w:fill="DEEAF6" w:themeFill="accent1" w:themeFillTint="33"/>
            <w:vAlign w:val="center"/>
          </w:tcPr>
          <w:p w14:paraId="6BBC215A" w14:textId="77777777" w:rsidR="006B217B" w:rsidRPr="0017005D" w:rsidRDefault="006B217B" w:rsidP="009E1F02">
            <w:pPr>
              <w:spacing w:after="0" w:line="240" w:lineRule="auto"/>
              <w:jc w:val="center"/>
              <w:rPr>
                <w:rFonts w:ascii="Times New Roman" w:hAnsi="Times New Roman" w:cs="Times New Roman"/>
                <w:b/>
                <w:bCs/>
                <w:spacing w:val="-4"/>
              </w:rPr>
            </w:pPr>
          </w:p>
        </w:tc>
        <w:tc>
          <w:tcPr>
            <w:tcW w:w="709" w:type="dxa"/>
            <w:shd w:val="clear" w:color="auto" w:fill="DEEAF6" w:themeFill="accent1" w:themeFillTint="33"/>
            <w:vAlign w:val="center"/>
          </w:tcPr>
          <w:p w14:paraId="2B587122" w14:textId="77777777" w:rsidR="006B217B" w:rsidRPr="0017005D" w:rsidRDefault="006B217B" w:rsidP="009E1F02">
            <w:pPr>
              <w:spacing w:after="0" w:line="240" w:lineRule="auto"/>
              <w:jc w:val="center"/>
              <w:rPr>
                <w:rFonts w:ascii="Times New Roman" w:hAnsi="Times New Roman" w:cs="Times New Roman"/>
                <w:b/>
              </w:rPr>
            </w:pPr>
            <w:r w:rsidRPr="0017005D">
              <w:rPr>
                <w:rFonts w:ascii="Times New Roman" w:hAnsi="Times New Roman" w:cs="Times New Roman"/>
                <w:b/>
              </w:rPr>
              <w:t>2022</w:t>
            </w:r>
          </w:p>
        </w:tc>
        <w:tc>
          <w:tcPr>
            <w:tcW w:w="709" w:type="dxa"/>
            <w:shd w:val="clear" w:color="auto" w:fill="DEEAF6" w:themeFill="accent1" w:themeFillTint="33"/>
            <w:vAlign w:val="center"/>
          </w:tcPr>
          <w:p w14:paraId="7AF8ED81" w14:textId="77777777" w:rsidR="006B217B" w:rsidRPr="0017005D" w:rsidRDefault="006B217B" w:rsidP="009E1F02">
            <w:pPr>
              <w:spacing w:after="0" w:line="240" w:lineRule="auto"/>
              <w:jc w:val="center"/>
              <w:rPr>
                <w:rFonts w:ascii="Times New Roman" w:hAnsi="Times New Roman" w:cs="Times New Roman"/>
                <w:b/>
              </w:rPr>
            </w:pPr>
            <w:r w:rsidRPr="0017005D">
              <w:rPr>
                <w:rFonts w:ascii="Times New Roman" w:hAnsi="Times New Roman" w:cs="Times New Roman"/>
                <w:b/>
              </w:rPr>
              <w:t>2024</w:t>
            </w:r>
          </w:p>
        </w:tc>
        <w:tc>
          <w:tcPr>
            <w:tcW w:w="709" w:type="dxa"/>
            <w:shd w:val="clear" w:color="auto" w:fill="DEEAF6" w:themeFill="accent1" w:themeFillTint="33"/>
            <w:vAlign w:val="center"/>
          </w:tcPr>
          <w:p w14:paraId="3ABC6AFF" w14:textId="77777777" w:rsidR="006B217B" w:rsidRPr="0017005D" w:rsidRDefault="006B217B" w:rsidP="009E1F02">
            <w:pPr>
              <w:spacing w:after="0" w:line="240" w:lineRule="auto"/>
              <w:jc w:val="center"/>
              <w:rPr>
                <w:rFonts w:ascii="Times New Roman" w:hAnsi="Times New Roman" w:cs="Times New Roman"/>
                <w:b/>
              </w:rPr>
            </w:pPr>
            <w:r w:rsidRPr="0017005D">
              <w:rPr>
                <w:rFonts w:ascii="Times New Roman" w:hAnsi="Times New Roman" w:cs="Times New Roman"/>
                <w:b/>
              </w:rPr>
              <w:t>2027</w:t>
            </w:r>
          </w:p>
        </w:tc>
        <w:tc>
          <w:tcPr>
            <w:tcW w:w="850" w:type="dxa"/>
            <w:shd w:val="clear" w:color="auto" w:fill="DEEAF6" w:themeFill="accent1" w:themeFillTint="33"/>
            <w:vAlign w:val="center"/>
          </w:tcPr>
          <w:p w14:paraId="6961794C" w14:textId="77777777" w:rsidR="006B217B" w:rsidRPr="0017005D" w:rsidRDefault="006B217B" w:rsidP="009E1F02">
            <w:pPr>
              <w:spacing w:after="0" w:line="240" w:lineRule="auto"/>
              <w:jc w:val="center"/>
              <w:rPr>
                <w:rFonts w:ascii="Times New Roman" w:hAnsi="Times New Roman" w:cs="Times New Roman"/>
                <w:b/>
              </w:rPr>
            </w:pPr>
            <w:r w:rsidRPr="0017005D">
              <w:rPr>
                <w:rFonts w:ascii="Times New Roman" w:hAnsi="Times New Roman" w:cs="Times New Roman"/>
                <w:b/>
              </w:rPr>
              <w:t>2030</w:t>
            </w:r>
          </w:p>
        </w:tc>
        <w:tc>
          <w:tcPr>
            <w:tcW w:w="1559" w:type="dxa"/>
            <w:shd w:val="clear" w:color="auto" w:fill="DEEAF6" w:themeFill="accent1" w:themeFillTint="33"/>
            <w:vAlign w:val="center"/>
          </w:tcPr>
          <w:p w14:paraId="5B774F72" w14:textId="77777777" w:rsidR="006B217B" w:rsidRPr="0017005D" w:rsidRDefault="006B217B" w:rsidP="009E1F02">
            <w:pPr>
              <w:spacing w:after="0" w:line="240" w:lineRule="auto"/>
              <w:jc w:val="center"/>
              <w:rPr>
                <w:rFonts w:ascii="Arial" w:hAnsi="Arial" w:cs="Arial"/>
                <w:b/>
                <w:bCs/>
                <w:spacing w:val="-4"/>
              </w:rPr>
            </w:pPr>
          </w:p>
        </w:tc>
        <w:tc>
          <w:tcPr>
            <w:tcW w:w="1701" w:type="dxa"/>
            <w:shd w:val="clear" w:color="auto" w:fill="DEEAF6" w:themeFill="accent1" w:themeFillTint="33"/>
            <w:vAlign w:val="center"/>
          </w:tcPr>
          <w:p w14:paraId="0B2FA567" w14:textId="77777777" w:rsidR="006B217B" w:rsidRPr="0017005D" w:rsidRDefault="006B217B" w:rsidP="009E1F02">
            <w:pPr>
              <w:spacing w:after="0" w:line="240" w:lineRule="auto"/>
              <w:jc w:val="center"/>
              <w:rPr>
                <w:rFonts w:ascii="Arial" w:hAnsi="Arial" w:cs="Arial"/>
                <w:b/>
                <w:bCs/>
                <w:spacing w:val="-4"/>
              </w:rPr>
            </w:pPr>
          </w:p>
        </w:tc>
      </w:tr>
      <w:tr w:rsidR="00C946D2" w:rsidRPr="0017005D" w14:paraId="7F6386F4" w14:textId="77777777" w:rsidTr="009E1F02">
        <w:trPr>
          <w:cantSplit/>
          <w:trHeight w:val="2258"/>
          <w:jc w:val="center"/>
        </w:trPr>
        <w:tc>
          <w:tcPr>
            <w:tcW w:w="2689" w:type="dxa"/>
            <w:vMerge w:val="restart"/>
            <w:vAlign w:val="center"/>
          </w:tcPr>
          <w:p w14:paraId="34114E51" w14:textId="77777777" w:rsidR="00C946D2" w:rsidRPr="0017005D" w:rsidRDefault="00C946D2" w:rsidP="009E1F02">
            <w:pPr>
              <w:spacing w:after="0" w:line="240" w:lineRule="auto"/>
              <w:rPr>
                <w:rFonts w:ascii="Times New Roman" w:hAnsi="Times New Roman" w:cs="Times New Roman"/>
                <w:b/>
              </w:rPr>
            </w:pPr>
            <w:r w:rsidRPr="0017005D">
              <w:rPr>
                <w:rFonts w:ascii="Times New Roman" w:hAnsi="Times New Roman" w:cs="Times New Roman"/>
                <w:b/>
                <w:u w:val="single"/>
              </w:rPr>
              <w:t>Action 1</w:t>
            </w:r>
            <w:r w:rsidRPr="0017005D">
              <w:rPr>
                <w:rFonts w:ascii="Times New Roman" w:hAnsi="Times New Roman" w:cs="Times New Roman"/>
                <w:b/>
              </w:rPr>
              <w:t xml:space="preserve"> : Mise en œuvre des interventions curatives à haut impact chez la mère, le nouveau-né, l'enfant et l'adolescent. </w:t>
            </w:r>
          </w:p>
          <w:p w14:paraId="16F65764" w14:textId="77777777" w:rsidR="00C946D2" w:rsidRPr="0017005D" w:rsidRDefault="00C946D2" w:rsidP="009E1F02">
            <w:pPr>
              <w:spacing w:after="0" w:line="240" w:lineRule="auto"/>
              <w:rPr>
                <w:rFonts w:ascii="Times New Roman" w:hAnsi="Times New Roman" w:cs="Times New Roman"/>
                <w:b/>
              </w:rPr>
            </w:pPr>
          </w:p>
        </w:tc>
        <w:tc>
          <w:tcPr>
            <w:tcW w:w="2409" w:type="dxa"/>
            <w:vMerge w:val="restart"/>
            <w:vAlign w:val="center"/>
          </w:tcPr>
          <w:p w14:paraId="03834244" w14:textId="77777777" w:rsidR="00C946D2" w:rsidRPr="0017005D" w:rsidRDefault="00C946D2" w:rsidP="009E1F02">
            <w:pPr>
              <w:spacing w:after="0" w:line="240" w:lineRule="auto"/>
              <w:rPr>
                <w:rFonts w:ascii="Times New Roman" w:hAnsi="Times New Roman" w:cs="Times New Roman"/>
              </w:rPr>
            </w:pPr>
            <w:r w:rsidRPr="0017005D">
              <w:rPr>
                <w:rFonts w:ascii="Times New Roman" w:hAnsi="Times New Roman" w:cs="Times New Roman"/>
              </w:rPr>
              <w:t>Améliorer la prise en charge des cas et des complications liées à la santé de la mère, du nouveau-né, de l’enfant et de l’adolescent</w:t>
            </w:r>
          </w:p>
        </w:tc>
        <w:tc>
          <w:tcPr>
            <w:tcW w:w="2268" w:type="dxa"/>
            <w:vAlign w:val="center"/>
          </w:tcPr>
          <w:p w14:paraId="5D91E140" w14:textId="77777777" w:rsidR="00C946D2" w:rsidRPr="0017005D" w:rsidRDefault="00C946D2" w:rsidP="009E1F02">
            <w:pPr>
              <w:spacing w:line="256" w:lineRule="auto"/>
              <w:rPr>
                <w:rFonts w:ascii="Times New Roman" w:hAnsi="Times New Roman" w:cs="Times New Roman"/>
              </w:rPr>
            </w:pPr>
            <w:r w:rsidRPr="0017005D">
              <w:rPr>
                <w:rFonts w:ascii="Times New Roman" w:hAnsi="Times New Roman" w:cs="Times New Roman"/>
              </w:rPr>
              <w:t>Pourcentage des nouveau-nés ayant reçu les soins post nataux dans les 48h</w:t>
            </w:r>
          </w:p>
        </w:tc>
        <w:tc>
          <w:tcPr>
            <w:tcW w:w="1134" w:type="dxa"/>
            <w:vAlign w:val="center"/>
          </w:tcPr>
          <w:p w14:paraId="407B3715" w14:textId="77777777" w:rsidR="00C946D2" w:rsidRPr="0017005D" w:rsidRDefault="00C946D2" w:rsidP="009E1F02">
            <w:pPr>
              <w:spacing w:line="256" w:lineRule="auto"/>
              <w:jc w:val="center"/>
              <w:rPr>
                <w:rFonts w:ascii="Times New Roman" w:hAnsi="Times New Roman" w:cs="Times New Roman"/>
              </w:rPr>
            </w:pPr>
            <w:r w:rsidRPr="0017005D">
              <w:rPr>
                <w:rFonts w:ascii="Times New Roman" w:hAnsi="Times New Roman" w:cs="Times New Roman"/>
                <w:b/>
              </w:rPr>
              <w:t>77% (MICS5)</w:t>
            </w:r>
          </w:p>
        </w:tc>
        <w:tc>
          <w:tcPr>
            <w:tcW w:w="709" w:type="dxa"/>
            <w:vAlign w:val="center"/>
          </w:tcPr>
          <w:p w14:paraId="51FCEA82" w14:textId="77777777" w:rsidR="00C946D2" w:rsidRPr="0017005D" w:rsidRDefault="00C946D2" w:rsidP="009E1F02">
            <w:pPr>
              <w:spacing w:line="256" w:lineRule="auto"/>
              <w:jc w:val="center"/>
              <w:rPr>
                <w:rFonts w:ascii="Times New Roman" w:hAnsi="Times New Roman" w:cs="Times New Roman"/>
              </w:rPr>
            </w:pPr>
            <w:r w:rsidRPr="0017005D">
              <w:rPr>
                <w:rFonts w:ascii="Times New Roman" w:hAnsi="Times New Roman" w:cs="Times New Roman"/>
                <w:b/>
              </w:rPr>
              <w:t>77%</w:t>
            </w:r>
          </w:p>
        </w:tc>
        <w:tc>
          <w:tcPr>
            <w:tcW w:w="709" w:type="dxa"/>
            <w:vAlign w:val="center"/>
          </w:tcPr>
          <w:p w14:paraId="6EBD5ACF" w14:textId="77777777" w:rsidR="00C946D2" w:rsidRPr="0017005D" w:rsidRDefault="00C946D2" w:rsidP="009E1F02">
            <w:pPr>
              <w:spacing w:line="256" w:lineRule="auto"/>
              <w:jc w:val="center"/>
              <w:rPr>
                <w:rFonts w:ascii="Times New Roman" w:hAnsi="Times New Roman" w:cs="Times New Roman"/>
              </w:rPr>
            </w:pPr>
            <w:r w:rsidRPr="0017005D">
              <w:rPr>
                <w:rFonts w:ascii="Times New Roman" w:hAnsi="Times New Roman" w:cs="Times New Roman"/>
                <w:b/>
              </w:rPr>
              <w:t>79%</w:t>
            </w:r>
          </w:p>
        </w:tc>
        <w:tc>
          <w:tcPr>
            <w:tcW w:w="709" w:type="dxa"/>
            <w:vAlign w:val="center"/>
          </w:tcPr>
          <w:p w14:paraId="7151B261" w14:textId="77777777" w:rsidR="00C946D2" w:rsidRPr="0017005D" w:rsidRDefault="00C946D2" w:rsidP="009E1F02">
            <w:pPr>
              <w:spacing w:line="256" w:lineRule="auto"/>
              <w:jc w:val="center"/>
              <w:rPr>
                <w:rFonts w:ascii="Times New Roman" w:hAnsi="Times New Roman" w:cs="Times New Roman"/>
              </w:rPr>
            </w:pPr>
            <w:r w:rsidRPr="0017005D">
              <w:rPr>
                <w:rFonts w:ascii="Times New Roman" w:hAnsi="Times New Roman" w:cs="Times New Roman"/>
                <w:b/>
              </w:rPr>
              <w:t>82%</w:t>
            </w:r>
          </w:p>
        </w:tc>
        <w:tc>
          <w:tcPr>
            <w:tcW w:w="850" w:type="dxa"/>
            <w:vAlign w:val="center"/>
          </w:tcPr>
          <w:p w14:paraId="663524C1" w14:textId="4AF1F82F" w:rsidR="00C946D2" w:rsidRPr="0017005D" w:rsidRDefault="00327FD9" w:rsidP="009E1F02">
            <w:pPr>
              <w:spacing w:line="256" w:lineRule="auto"/>
              <w:jc w:val="center"/>
              <w:rPr>
                <w:rFonts w:ascii="Times New Roman" w:hAnsi="Times New Roman" w:cs="Times New Roman"/>
              </w:rPr>
            </w:pPr>
            <w:r>
              <w:rPr>
                <w:rFonts w:ascii="Times New Roman" w:hAnsi="Times New Roman" w:cs="Times New Roman"/>
                <w:b/>
              </w:rPr>
              <w:t>90%</w:t>
            </w:r>
          </w:p>
        </w:tc>
        <w:tc>
          <w:tcPr>
            <w:tcW w:w="1559" w:type="dxa"/>
            <w:vAlign w:val="center"/>
          </w:tcPr>
          <w:p w14:paraId="1FCFE126" w14:textId="77777777" w:rsidR="00C946D2" w:rsidRPr="0017005D" w:rsidRDefault="00C946D2" w:rsidP="009E1F02">
            <w:pPr>
              <w:jc w:val="center"/>
              <w:rPr>
                <w:rFonts w:ascii="Times New Roman" w:hAnsi="Times New Roman" w:cs="Times New Roman"/>
              </w:rPr>
            </w:pPr>
            <w:r w:rsidRPr="0017005D">
              <w:rPr>
                <w:rFonts w:ascii="Times New Roman" w:hAnsi="Times New Roman" w:cs="Times New Roman"/>
                <w:b/>
              </w:rPr>
              <w:t>DSF</w:t>
            </w:r>
          </w:p>
        </w:tc>
        <w:tc>
          <w:tcPr>
            <w:tcW w:w="1701" w:type="dxa"/>
            <w:vAlign w:val="center"/>
          </w:tcPr>
          <w:p w14:paraId="04FD2AE7" w14:textId="77777777" w:rsidR="00C946D2" w:rsidRPr="0017005D" w:rsidRDefault="00C946D2" w:rsidP="009E1F02">
            <w:pPr>
              <w:rPr>
                <w:rFonts w:ascii="Times New Roman" w:hAnsi="Times New Roman" w:cs="Times New Roman"/>
              </w:rPr>
            </w:pPr>
            <w:r w:rsidRPr="0017005D">
              <w:rPr>
                <w:rFonts w:ascii="Times New Roman" w:hAnsi="Times New Roman" w:cs="Times New Roman"/>
                <w:b/>
              </w:rPr>
              <w:t>Indicateur reconduit et en relation avec la SSS 2020-2030</w:t>
            </w:r>
          </w:p>
        </w:tc>
      </w:tr>
      <w:tr w:rsidR="00C946D2" w:rsidRPr="0017005D" w14:paraId="2FB1C45E" w14:textId="77777777" w:rsidTr="009E1F02">
        <w:trPr>
          <w:cantSplit/>
          <w:trHeight w:val="1282"/>
          <w:jc w:val="center"/>
        </w:trPr>
        <w:tc>
          <w:tcPr>
            <w:tcW w:w="2689" w:type="dxa"/>
            <w:vMerge/>
            <w:vAlign w:val="center"/>
          </w:tcPr>
          <w:p w14:paraId="283D30D5" w14:textId="77777777" w:rsidR="00C946D2" w:rsidRPr="0017005D" w:rsidRDefault="00C946D2" w:rsidP="009E1F02">
            <w:pPr>
              <w:spacing w:after="0" w:line="240" w:lineRule="auto"/>
              <w:rPr>
                <w:rFonts w:ascii="Times New Roman" w:hAnsi="Times New Roman" w:cs="Times New Roman"/>
                <w:b/>
              </w:rPr>
            </w:pPr>
          </w:p>
        </w:tc>
        <w:tc>
          <w:tcPr>
            <w:tcW w:w="2409" w:type="dxa"/>
            <w:vMerge/>
            <w:vAlign w:val="center"/>
          </w:tcPr>
          <w:p w14:paraId="4E872E53" w14:textId="77777777" w:rsidR="00C946D2" w:rsidRPr="0017005D" w:rsidRDefault="00C946D2" w:rsidP="009E1F02">
            <w:pPr>
              <w:spacing w:after="0" w:line="240" w:lineRule="auto"/>
              <w:rPr>
                <w:rFonts w:ascii="Times New Roman" w:hAnsi="Times New Roman" w:cs="Times New Roman"/>
              </w:rPr>
            </w:pPr>
          </w:p>
        </w:tc>
        <w:tc>
          <w:tcPr>
            <w:tcW w:w="2268" w:type="dxa"/>
            <w:vAlign w:val="center"/>
          </w:tcPr>
          <w:p w14:paraId="330902EA" w14:textId="77777777" w:rsidR="00C946D2" w:rsidRPr="0017005D" w:rsidRDefault="00C946D2" w:rsidP="009E1F02">
            <w:pPr>
              <w:spacing w:line="256" w:lineRule="auto"/>
              <w:rPr>
                <w:rFonts w:ascii="Times New Roman" w:hAnsi="Times New Roman" w:cs="Times New Roman"/>
              </w:rPr>
            </w:pPr>
            <w:r w:rsidRPr="0017005D">
              <w:rPr>
                <w:rFonts w:ascii="Times New Roman" w:hAnsi="Times New Roman" w:cs="Times New Roman"/>
                <w:bCs/>
              </w:rPr>
              <w:t xml:space="preserve">Taux d'accouchements assistés par un personnel qualifié </w:t>
            </w:r>
          </w:p>
        </w:tc>
        <w:tc>
          <w:tcPr>
            <w:tcW w:w="1134" w:type="dxa"/>
            <w:vAlign w:val="center"/>
          </w:tcPr>
          <w:p w14:paraId="7BC19FE6" w14:textId="77777777" w:rsidR="00C946D2" w:rsidRPr="0017005D" w:rsidRDefault="00C946D2" w:rsidP="009E1F02">
            <w:pPr>
              <w:tabs>
                <w:tab w:val="left" w:pos="2966"/>
              </w:tabs>
              <w:spacing w:before="120" w:after="120" w:line="276" w:lineRule="auto"/>
              <w:jc w:val="center"/>
              <w:rPr>
                <w:rFonts w:ascii="Times New Roman" w:hAnsi="Times New Roman" w:cs="Times New Roman"/>
                <w:bCs/>
              </w:rPr>
            </w:pPr>
            <w:r w:rsidRPr="0017005D">
              <w:rPr>
                <w:rFonts w:ascii="Times New Roman" w:hAnsi="Times New Roman" w:cs="Times New Roman"/>
                <w:bCs/>
              </w:rPr>
              <w:t>64,7%</w:t>
            </w:r>
          </w:p>
          <w:p w14:paraId="4E20330A" w14:textId="77777777" w:rsidR="00C946D2" w:rsidRPr="0017005D" w:rsidRDefault="00C946D2" w:rsidP="009E1F02">
            <w:pPr>
              <w:tabs>
                <w:tab w:val="left" w:pos="2966"/>
              </w:tabs>
              <w:spacing w:before="120" w:after="120" w:line="276" w:lineRule="auto"/>
              <w:jc w:val="center"/>
              <w:rPr>
                <w:rFonts w:ascii="Times New Roman" w:hAnsi="Times New Roman" w:cs="Times New Roman"/>
                <w:bCs/>
              </w:rPr>
            </w:pPr>
            <w:r w:rsidRPr="0017005D">
              <w:rPr>
                <w:rFonts w:ascii="Times New Roman" w:hAnsi="Times New Roman" w:cs="Times New Roman"/>
                <w:bCs/>
              </w:rPr>
              <w:t>(MICS 5)</w:t>
            </w:r>
          </w:p>
          <w:p w14:paraId="4452E378" w14:textId="77777777" w:rsidR="00C946D2" w:rsidRPr="0017005D" w:rsidRDefault="00C946D2" w:rsidP="009E1F02">
            <w:pPr>
              <w:tabs>
                <w:tab w:val="left" w:pos="2966"/>
              </w:tabs>
              <w:spacing w:before="120" w:after="120" w:line="276" w:lineRule="auto"/>
              <w:jc w:val="center"/>
              <w:rPr>
                <w:rFonts w:ascii="Times New Roman" w:hAnsi="Times New Roman" w:cs="Times New Roman"/>
                <w:bCs/>
              </w:rPr>
            </w:pPr>
          </w:p>
          <w:p w14:paraId="3AED4E75" w14:textId="77777777" w:rsidR="00C946D2" w:rsidRPr="0017005D" w:rsidRDefault="00C946D2" w:rsidP="009E1F02">
            <w:pPr>
              <w:spacing w:line="256" w:lineRule="auto"/>
              <w:jc w:val="center"/>
              <w:rPr>
                <w:rFonts w:ascii="Times New Roman" w:hAnsi="Times New Roman" w:cs="Times New Roman"/>
                <w:b/>
              </w:rPr>
            </w:pPr>
          </w:p>
        </w:tc>
        <w:tc>
          <w:tcPr>
            <w:tcW w:w="709" w:type="dxa"/>
            <w:vAlign w:val="center"/>
          </w:tcPr>
          <w:p w14:paraId="3CE7AC81" w14:textId="77777777" w:rsidR="00C946D2" w:rsidRPr="0017005D" w:rsidRDefault="00C946D2" w:rsidP="009E1F02">
            <w:pPr>
              <w:spacing w:line="256" w:lineRule="auto"/>
              <w:jc w:val="center"/>
              <w:rPr>
                <w:rFonts w:ascii="Times New Roman" w:hAnsi="Times New Roman" w:cs="Times New Roman"/>
                <w:b/>
              </w:rPr>
            </w:pPr>
            <w:r w:rsidRPr="0017005D">
              <w:rPr>
                <w:rFonts w:ascii="Times New Roman" w:hAnsi="Times New Roman" w:cs="Times New Roman"/>
                <w:bCs/>
              </w:rPr>
              <w:t>88%</w:t>
            </w:r>
          </w:p>
        </w:tc>
        <w:tc>
          <w:tcPr>
            <w:tcW w:w="709" w:type="dxa"/>
            <w:vAlign w:val="center"/>
          </w:tcPr>
          <w:p w14:paraId="1ED1AE14" w14:textId="77777777" w:rsidR="00C946D2" w:rsidRPr="0017005D" w:rsidRDefault="00C946D2" w:rsidP="009E1F02">
            <w:pPr>
              <w:spacing w:line="256" w:lineRule="auto"/>
              <w:jc w:val="center"/>
              <w:rPr>
                <w:rFonts w:ascii="Times New Roman" w:hAnsi="Times New Roman" w:cs="Times New Roman"/>
                <w:b/>
              </w:rPr>
            </w:pPr>
            <w:r w:rsidRPr="0017005D">
              <w:rPr>
                <w:rFonts w:ascii="Times New Roman" w:hAnsi="Times New Roman" w:cs="Times New Roman"/>
                <w:bCs/>
              </w:rPr>
              <w:t>90%</w:t>
            </w:r>
          </w:p>
        </w:tc>
        <w:tc>
          <w:tcPr>
            <w:tcW w:w="709" w:type="dxa"/>
            <w:vAlign w:val="center"/>
          </w:tcPr>
          <w:p w14:paraId="6D0FE73E" w14:textId="77777777" w:rsidR="00C946D2" w:rsidRPr="0017005D" w:rsidRDefault="00C946D2" w:rsidP="009E1F02">
            <w:pPr>
              <w:spacing w:line="256" w:lineRule="auto"/>
              <w:jc w:val="center"/>
              <w:rPr>
                <w:rFonts w:ascii="Times New Roman" w:hAnsi="Times New Roman" w:cs="Times New Roman"/>
                <w:b/>
              </w:rPr>
            </w:pPr>
            <w:r w:rsidRPr="0017005D">
              <w:rPr>
                <w:rFonts w:ascii="Times New Roman" w:hAnsi="Times New Roman" w:cs="Times New Roman"/>
                <w:bCs/>
              </w:rPr>
              <w:t>92%</w:t>
            </w:r>
          </w:p>
        </w:tc>
        <w:tc>
          <w:tcPr>
            <w:tcW w:w="850" w:type="dxa"/>
            <w:vAlign w:val="center"/>
          </w:tcPr>
          <w:p w14:paraId="16271549" w14:textId="77777777" w:rsidR="00C946D2" w:rsidRPr="0017005D" w:rsidRDefault="00C946D2" w:rsidP="009E1F02">
            <w:pPr>
              <w:tabs>
                <w:tab w:val="left" w:pos="2966"/>
              </w:tabs>
              <w:spacing w:before="120" w:after="120" w:line="276" w:lineRule="auto"/>
              <w:jc w:val="center"/>
              <w:rPr>
                <w:rFonts w:ascii="Times New Roman" w:hAnsi="Times New Roman" w:cs="Times New Roman"/>
                <w:bCs/>
              </w:rPr>
            </w:pPr>
            <w:r w:rsidRPr="0017005D">
              <w:rPr>
                <w:rFonts w:ascii="Times New Roman" w:hAnsi="Times New Roman" w:cs="Times New Roman"/>
                <w:bCs/>
              </w:rPr>
              <w:t>95%</w:t>
            </w:r>
          </w:p>
        </w:tc>
        <w:tc>
          <w:tcPr>
            <w:tcW w:w="1559" w:type="dxa"/>
            <w:vAlign w:val="center"/>
          </w:tcPr>
          <w:p w14:paraId="74684A63" w14:textId="77777777" w:rsidR="00C946D2" w:rsidRPr="0017005D" w:rsidRDefault="00C946D2" w:rsidP="009E1F02">
            <w:pPr>
              <w:jc w:val="center"/>
              <w:rPr>
                <w:rFonts w:ascii="Times New Roman" w:hAnsi="Times New Roman" w:cs="Times New Roman"/>
                <w:b/>
              </w:rPr>
            </w:pPr>
            <w:r w:rsidRPr="0017005D">
              <w:rPr>
                <w:rFonts w:ascii="Times New Roman" w:hAnsi="Times New Roman" w:cs="Times New Roman"/>
                <w:bCs/>
              </w:rPr>
              <w:t>DSF</w:t>
            </w:r>
          </w:p>
        </w:tc>
        <w:tc>
          <w:tcPr>
            <w:tcW w:w="1701" w:type="dxa"/>
            <w:vAlign w:val="center"/>
          </w:tcPr>
          <w:p w14:paraId="5FFAB2FF" w14:textId="77777777" w:rsidR="00C946D2" w:rsidRPr="0017005D" w:rsidRDefault="00C946D2" w:rsidP="009E1F02">
            <w:pPr>
              <w:rPr>
                <w:rFonts w:ascii="Times New Roman" w:hAnsi="Times New Roman" w:cs="Times New Roman"/>
                <w:b/>
              </w:rPr>
            </w:pPr>
            <w:r w:rsidRPr="0017005D">
              <w:rPr>
                <w:rFonts w:ascii="Times New Roman" w:hAnsi="Times New Roman" w:cs="Times New Roman"/>
              </w:rPr>
              <w:t>Indicateur retenu dans la SSS 2020-2030</w:t>
            </w:r>
          </w:p>
        </w:tc>
      </w:tr>
      <w:tr w:rsidR="006B217B" w:rsidRPr="0017005D" w14:paraId="3139A8AD" w14:textId="77777777" w:rsidTr="009E1F02">
        <w:trPr>
          <w:cantSplit/>
          <w:trHeight w:val="2136"/>
          <w:jc w:val="center"/>
        </w:trPr>
        <w:tc>
          <w:tcPr>
            <w:tcW w:w="2689" w:type="dxa"/>
            <w:vMerge w:val="restart"/>
            <w:vAlign w:val="center"/>
          </w:tcPr>
          <w:p w14:paraId="51C71AEC" w14:textId="77777777" w:rsidR="006B217B" w:rsidRPr="0017005D" w:rsidRDefault="006B217B" w:rsidP="009E1F02">
            <w:pPr>
              <w:spacing w:after="0" w:line="240" w:lineRule="auto"/>
              <w:jc w:val="center"/>
              <w:rPr>
                <w:rFonts w:ascii="Times New Roman" w:hAnsi="Times New Roman" w:cs="Times New Roman"/>
                <w:b/>
                <w:spacing w:val="-4"/>
              </w:rPr>
            </w:pPr>
            <w:r w:rsidRPr="0017005D">
              <w:rPr>
                <w:rFonts w:ascii="Times New Roman" w:hAnsi="Times New Roman" w:cs="Times New Roman"/>
                <w:b/>
                <w:spacing w:val="-4"/>
                <w:u w:val="single"/>
              </w:rPr>
              <w:t>Action 2</w:t>
            </w:r>
            <w:r w:rsidRPr="0017005D">
              <w:rPr>
                <w:rFonts w:ascii="Times New Roman" w:hAnsi="Times New Roman" w:cs="Times New Roman"/>
                <w:b/>
                <w:spacing w:val="-4"/>
              </w:rPr>
              <w:t> : Prise en charge des urgences, des  catastrophes et crise humanitaires</w:t>
            </w:r>
          </w:p>
        </w:tc>
        <w:tc>
          <w:tcPr>
            <w:tcW w:w="2409" w:type="dxa"/>
            <w:vMerge w:val="restart"/>
            <w:vAlign w:val="center"/>
          </w:tcPr>
          <w:p w14:paraId="5E60A23B" w14:textId="77777777" w:rsidR="006B217B" w:rsidRPr="0017005D" w:rsidRDefault="006B217B" w:rsidP="009E1F02">
            <w:pPr>
              <w:spacing w:after="0" w:line="240" w:lineRule="auto"/>
              <w:jc w:val="center"/>
              <w:rPr>
                <w:rFonts w:ascii="Times New Roman" w:hAnsi="Times New Roman" w:cs="Times New Roman"/>
                <w:spacing w:val="-4"/>
              </w:rPr>
            </w:pPr>
            <w:r w:rsidRPr="0017005D">
              <w:rPr>
                <w:rFonts w:ascii="Times New Roman" w:hAnsi="Times New Roman" w:cs="Times New Roman"/>
                <w:spacing w:val="-4"/>
              </w:rPr>
              <w:t>Améliorer la prise en charge des urgences, des catastrophes et crise humanitaire</w:t>
            </w:r>
          </w:p>
        </w:tc>
        <w:tc>
          <w:tcPr>
            <w:tcW w:w="2268" w:type="dxa"/>
            <w:vAlign w:val="center"/>
          </w:tcPr>
          <w:p w14:paraId="3C3C8AC0" w14:textId="77777777" w:rsidR="006B217B" w:rsidRPr="0017005D" w:rsidRDefault="006B217B" w:rsidP="009E1F02">
            <w:pPr>
              <w:spacing w:after="0" w:line="256" w:lineRule="auto"/>
              <w:rPr>
                <w:rFonts w:ascii="Times New Roman" w:hAnsi="Times New Roman" w:cs="Times New Roman"/>
              </w:rPr>
            </w:pPr>
            <w:r w:rsidRPr="0017005D">
              <w:rPr>
                <w:rFonts w:ascii="Times New Roman" w:hAnsi="Times New Roman" w:cs="Times New Roman"/>
              </w:rPr>
              <w:t>Proportion des urgences de santé publique pour lesquelles le Système de gestion des Incidents a été activé au niveau national</w:t>
            </w:r>
          </w:p>
        </w:tc>
        <w:tc>
          <w:tcPr>
            <w:tcW w:w="1134" w:type="dxa"/>
            <w:vAlign w:val="center"/>
          </w:tcPr>
          <w:p w14:paraId="79A3AF01" w14:textId="77777777" w:rsidR="006B217B" w:rsidRPr="0017005D" w:rsidRDefault="006B217B" w:rsidP="009E1F02">
            <w:pPr>
              <w:pStyle w:val="Default"/>
              <w:jc w:val="center"/>
              <w:rPr>
                <w:rFonts w:ascii="Times New Roman" w:hAnsi="Times New Roman" w:cs="Times New Roman"/>
                <w:color w:val="auto"/>
                <w:sz w:val="22"/>
                <w:szCs w:val="22"/>
              </w:rPr>
            </w:pPr>
            <w:r w:rsidRPr="0017005D">
              <w:rPr>
                <w:rFonts w:ascii="Times New Roman" w:hAnsi="Times New Roman" w:cs="Times New Roman"/>
                <w:color w:val="auto"/>
                <w:sz w:val="22"/>
                <w:szCs w:val="22"/>
              </w:rPr>
              <w:t>75%</w:t>
            </w:r>
          </w:p>
        </w:tc>
        <w:tc>
          <w:tcPr>
            <w:tcW w:w="709" w:type="dxa"/>
            <w:vAlign w:val="center"/>
          </w:tcPr>
          <w:p w14:paraId="177DAF9A" w14:textId="77777777" w:rsidR="006B217B" w:rsidRPr="0017005D" w:rsidRDefault="006B217B" w:rsidP="009E1F02">
            <w:pPr>
              <w:pStyle w:val="Default"/>
              <w:jc w:val="center"/>
              <w:rPr>
                <w:rFonts w:ascii="Times New Roman" w:hAnsi="Times New Roman" w:cs="Times New Roman"/>
                <w:color w:val="auto"/>
                <w:sz w:val="22"/>
                <w:szCs w:val="22"/>
              </w:rPr>
            </w:pPr>
            <w:r w:rsidRPr="0017005D">
              <w:rPr>
                <w:rFonts w:ascii="Times New Roman" w:hAnsi="Times New Roman" w:cs="Times New Roman"/>
                <w:color w:val="auto"/>
                <w:sz w:val="22"/>
                <w:szCs w:val="22"/>
              </w:rPr>
              <w:t>80%</w:t>
            </w:r>
          </w:p>
        </w:tc>
        <w:tc>
          <w:tcPr>
            <w:tcW w:w="709" w:type="dxa"/>
            <w:vAlign w:val="center"/>
          </w:tcPr>
          <w:p w14:paraId="4BC672B3" w14:textId="77777777" w:rsidR="006B217B" w:rsidRPr="0017005D" w:rsidRDefault="006B217B" w:rsidP="009E1F02">
            <w:pPr>
              <w:pStyle w:val="Default"/>
              <w:jc w:val="center"/>
              <w:rPr>
                <w:rFonts w:ascii="Times New Roman" w:hAnsi="Times New Roman" w:cs="Times New Roman"/>
                <w:color w:val="auto"/>
                <w:sz w:val="22"/>
                <w:szCs w:val="22"/>
              </w:rPr>
            </w:pPr>
            <w:r w:rsidRPr="0017005D">
              <w:rPr>
                <w:rFonts w:ascii="Times New Roman" w:hAnsi="Times New Roman" w:cs="Times New Roman"/>
                <w:color w:val="auto"/>
                <w:sz w:val="22"/>
                <w:szCs w:val="22"/>
              </w:rPr>
              <w:t>85%</w:t>
            </w:r>
          </w:p>
        </w:tc>
        <w:tc>
          <w:tcPr>
            <w:tcW w:w="709" w:type="dxa"/>
            <w:vAlign w:val="center"/>
          </w:tcPr>
          <w:p w14:paraId="172B0902" w14:textId="77777777" w:rsidR="006B217B" w:rsidRPr="0017005D" w:rsidRDefault="006B217B" w:rsidP="009E1F02">
            <w:pPr>
              <w:pStyle w:val="Default"/>
              <w:jc w:val="center"/>
              <w:rPr>
                <w:rFonts w:ascii="Times New Roman" w:hAnsi="Times New Roman" w:cs="Times New Roman"/>
                <w:color w:val="auto"/>
                <w:sz w:val="22"/>
                <w:szCs w:val="22"/>
              </w:rPr>
            </w:pPr>
            <w:r w:rsidRPr="0017005D">
              <w:rPr>
                <w:rFonts w:ascii="Times New Roman" w:hAnsi="Times New Roman" w:cs="Times New Roman"/>
                <w:color w:val="auto"/>
                <w:sz w:val="22"/>
                <w:szCs w:val="22"/>
              </w:rPr>
              <w:t>90%</w:t>
            </w:r>
          </w:p>
        </w:tc>
        <w:tc>
          <w:tcPr>
            <w:tcW w:w="850" w:type="dxa"/>
            <w:vAlign w:val="center"/>
          </w:tcPr>
          <w:p w14:paraId="69054C3E" w14:textId="77777777" w:rsidR="006B217B" w:rsidRPr="0017005D" w:rsidRDefault="006B217B" w:rsidP="009E1F02">
            <w:pPr>
              <w:pStyle w:val="Default"/>
              <w:jc w:val="center"/>
              <w:rPr>
                <w:rFonts w:ascii="Times New Roman" w:hAnsi="Times New Roman" w:cs="Times New Roman"/>
                <w:color w:val="auto"/>
                <w:sz w:val="22"/>
                <w:szCs w:val="22"/>
              </w:rPr>
            </w:pPr>
            <w:r w:rsidRPr="0017005D">
              <w:rPr>
                <w:rFonts w:ascii="Times New Roman" w:hAnsi="Times New Roman" w:cs="Times New Roman"/>
                <w:color w:val="auto"/>
                <w:sz w:val="22"/>
                <w:szCs w:val="22"/>
              </w:rPr>
              <w:t xml:space="preserve">90% </w:t>
            </w:r>
          </w:p>
        </w:tc>
        <w:tc>
          <w:tcPr>
            <w:tcW w:w="1559" w:type="dxa"/>
            <w:vAlign w:val="center"/>
          </w:tcPr>
          <w:p w14:paraId="0B4AE169" w14:textId="77777777" w:rsidR="006B217B" w:rsidRPr="0017005D" w:rsidRDefault="006B217B" w:rsidP="009E1F02">
            <w:pPr>
              <w:jc w:val="center"/>
              <w:rPr>
                <w:rFonts w:ascii="Times New Roman" w:hAnsi="Times New Roman" w:cs="Times New Roman"/>
              </w:rPr>
            </w:pPr>
            <w:r w:rsidRPr="0017005D">
              <w:rPr>
                <w:rFonts w:ascii="Times New Roman" w:hAnsi="Times New Roman" w:cs="Times New Roman"/>
              </w:rPr>
              <w:t>DLMEP</w:t>
            </w:r>
          </w:p>
        </w:tc>
        <w:tc>
          <w:tcPr>
            <w:tcW w:w="1701" w:type="dxa"/>
            <w:vAlign w:val="center"/>
          </w:tcPr>
          <w:p w14:paraId="52B6286C" w14:textId="77777777" w:rsidR="006B217B" w:rsidRPr="0017005D" w:rsidRDefault="006B217B" w:rsidP="009E1F02">
            <w:pPr>
              <w:rPr>
                <w:rFonts w:ascii="Times New Roman" w:hAnsi="Times New Roman" w:cs="Times New Roman"/>
              </w:rPr>
            </w:pPr>
            <w:r w:rsidRPr="0017005D">
              <w:rPr>
                <w:rFonts w:ascii="Times New Roman" w:hAnsi="Times New Roman" w:cs="Times New Roman"/>
              </w:rPr>
              <w:t xml:space="preserve">Cet indicateur permettra d’évaluer le système d’activation des SGI au niveau national voire régional </w:t>
            </w:r>
          </w:p>
        </w:tc>
      </w:tr>
      <w:tr w:rsidR="006B217B" w:rsidRPr="0017005D" w14:paraId="6747E56C" w14:textId="77777777" w:rsidTr="009E1F02">
        <w:trPr>
          <w:cantSplit/>
          <w:trHeight w:val="2258"/>
          <w:jc w:val="center"/>
        </w:trPr>
        <w:tc>
          <w:tcPr>
            <w:tcW w:w="2689" w:type="dxa"/>
            <w:vMerge/>
            <w:vAlign w:val="center"/>
          </w:tcPr>
          <w:p w14:paraId="0C08CED7" w14:textId="77777777" w:rsidR="006B217B" w:rsidRPr="0017005D" w:rsidRDefault="006B217B" w:rsidP="009E1F02">
            <w:pPr>
              <w:spacing w:after="0" w:line="240" w:lineRule="auto"/>
              <w:jc w:val="center"/>
              <w:rPr>
                <w:rFonts w:ascii="Times New Roman" w:hAnsi="Times New Roman" w:cs="Times New Roman"/>
                <w:b/>
                <w:spacing w:val="-4"/>
              </w:rPr>
            </w:pPr>
          </w:p>
        </w:tc>
        <w:tc>
          <w:tcPr>
            <w:tcW w:w="2409" w:type="dxa"/>
            <w:vMerge/>
            <w:vAlign w:val="center"/>
          </w:tcPr>
          <w:p w14:paraId="48F3C75A" w14:textId="77777777" w:rsidR="006B217B" w:rsidRPr="0017005D" w:rsidRDefault="006B217B" w:rsidP="009E1F02">
            <w:pPr>
              <w:contextualSpacing/>
              <w:rPr>
                <w:rFonts w:ascii="Times New Roman" w:hAnsi="Times New Roman" w:cs="Times New Roman"/>
                <w:spacing w:val="-4"/>
              </w:rPr>
            </w:pPr>
          </w:p>
        </w:tc>
        <w:tc>
          <w:tcPr>
            <w:tcW w:w="2268" w:type="dxa"/>
            <w:vAlign w:val="center"/>
          </w:tcPr>
          <w:p w14:paraId="4B3398D8" w14:textId="77777777" w:rsidR="006B217B" w:rsidRPr="0017005D" w:rsidRDefault="006B217B" w:rsidP="009E1F02">
            <w:pPr>
              <w:spacing w:after="0" w:line="256" w:lineRule="auto"/>
              <w:rPr>
                <w:rFonts w:ascii="Times New Roman" w:hAnsi="Times New Roman" w:cs="Times New Roman"/>
              </w:rPr>
            </w:pPr>
            <w:r w:rsidRPr="0017005D">
              <w:rPr>
                <w:rFonts w:ascii="Times New Roman" w:hAnsi="Times New Roman" w:cs="Times New Roman"/>
              </w:rPr>
              <w:t>Proportion des Hôpitaux de District offrant une transfusion sanguine selon les normes</w:t>
            </w:r>
          </w:p>
        </w:tc>
        <w:tc>
          <w:tcPr>
            <w:tcW w:w="1134" w:type="dxa"/>
            <w:vAlign w:val="center"/>
          </w:tcPr>
          <w:p w14:paraId="157B6572" w14:textId="77777777" w:rsidR="006B217B" w:rsidRPr="0017005D" w:rsidRDefault="006B217B" w:rsidP="009E1F02">
            <w:pPr>
              <w:pStyle w:val="Default"/>
              <w:jc w:val="center"/>
              <w:rPr>
                <w:rFonts w:ascii="Times New Roman" w:hAnsi="Times New Roman" w:cs="Times New Roman"/>
                <w:color w:val="auto"/>
                <w:sz w:val="22"/>
                <w:szCs w:val="22"/>
              </w:rPr>
            </w:pPr>
            <w:r w:rsidRPr="0017005D">
              <w:rPr>
                <w:rFonts w:ascii="Times New Roman" w:hAnsi="Times New Roman" w:cs="Times New Roman"/>
                <w:color w:val="auto"/>
                <w:sz w:val="22"/>
                <w:szCs w:val="22"/>
              </w:rPr>
              <w:t>0% (2021)</w:t>
            </w:r>
          </w:p>
        </w:tc>
        <w:tc>
          <w:tcPr>
            <w:tcW w:w="709" w:type="dxa"/>
            <w:vAlign w:val="center"/>
          </w:tcPr>
          <w:p w14:paraId="39EF8B20" w14:textId="77777777" w:rsidR="006B217B" w:rsidRPr="0017005D" w:rsidRDefault="006B217B" w:rsidP="009E1F02">
            <w:pPr>
              <w:pStyle w:val="Default"/>
              <w:jc w:val="center"/>
              <w:rPr>
                <w:rFonts w:ascii="Times New Roman" w:hAnsi="Times New Roman" w:cs="Times New Roman"/>
                <w:color w:val="auto"/>
                <w:sz w:val="22"/>
                <w:szCs w:val="22"/>
              </w:rPr>
            </w:pPr>
            <w:r w:rsidRPr="0017005D">
              <w:rPr>
                <w:rFonts w:ascii="Times New Roman" w:hAnsi="Times New Roman" w:cs="Times New Roman"/>
                <w:color w:val="auto"/>
                <w:sz w:val="22"/>
                <w:szCs w:val="22"/>
              </w:rPr>
              <w:t>30%</w:t>
            </w:r>
          </w:p>
        </w:tc>
        <w:tc>
          <w:tcPr>
            <w:tcW w:w="709" w:type="dxa"/>
            <w:vAlign w:val="center"/>
          </w:tcPr>
          <w:p w14:paraId="35B913C2" w14:textId="77777777" w:rsidR="006B217B" w:rsidRPr="0017005D" w:rsidRDefault="006B217B" w:rsidP="009E1F02">
            <w:pPr>
              <w:pStyle w:val="Default"/>
              <w:jc w:val="center"/>
              <w:rPr>
                <w:rFonts w:ascii="Times New Roman" w:hAnsi="Times New Roman" w:cs="Times New Roman"/>
                <w:color w:val="auto"/>
                <w:sz w:val="22"/>
                <w:szCs w:val="22"/>
              </w:rPr>
            </w:pPr>
            <w:r w:rsidRPr="0017005D">
              <w:rPr>
                <w:rFonts w:ascii="Times New Roman" w:hAnsi="Times New Roman" w:cs="Times New Roman"/>
                <w:color w:val="auto"/>
                <w:sz w:val="22"/>
                <w:szCs w:val="22"/>
              </w:rPr>
              <w:t>50%</w:t>
            </w:r>
          </w:p>
        </w:tc>
        <w:tc>
          <w:tcPr>
            <w:tcW w:w="709" w:type="dxa"/>
            <w:vAlign w:val="center"/>
          </w:tcPr>
          <w:p w14:paraId="1837B7BF" w14:textId="77777777" w:rsidR="006B217B" w:rsidRPr="0017005D" w:rsidRDefault="006B217B" w:rsidP="009E1F02">
            <w:pPr>
              <w:pStyle w:val="Default"/>
              <w:jc w:val="center"/>
              <w:rPr>
                <w:rFonts w:ascii="Times New Roman" w:hAnsi="Times New Roman" w:cs="Times New Roman"/>
                <w:color w:val="auto"/>
                <w:sz w:val="22"/>
                <w:szCs w:val="22"/>
              </w:rPr>
            </w:pPr>
            <w:r w:rsidRPr="0017005D">
              <w:rPr>
                <w:rFonts w:ascii="Times New Roman" w:hAnsi="Times New Roman" w:cs="Times New Roman"/>
                <w:color w:val="auto"/>
                <w:sz w:val="22"/>
                <w:szCs w:val="22"/>
              </w:rPr>
              <w:t>75%</w:t>
            </w:r>
          </w:p>
        </w:tc>
        <w:tc>
          <w:tcPr>
            <w:tcW w:w="850" w:type="dxa"/>
            <w:vAlign w:val="center"/>
          </w:tcPr>
          <w:p w14:paraId="2C90CBB1" w14:textId="77777777" w:rsidR="006B217B" w:rsidRPr="0017005D" w:rsidRDefault="006B217B" w:rsidP="009E1F02">
            <w:pPr>
              <w:autoSpaceDE w:val="0"/>
              <w:autoSpaceDN w:val="0"/>
              <w:adjustRightInd w:val="0"/>
              <w:spacing w:after="0" w:line="240" w:lineRule="auto"/>
              <w:jc w:val="center"/>
              <w:rPr>
                <w:rFonts w:ascii="Times New Roman" w:hAnsi="Times New Roman" w:cs="Times New Roman"/>
              </w:rPr>
            </w:pPr>
            <w:r w:rsidRPr="0017005D">
              <w:rPr>
                <w:rFonts w:ascii="Times New Roman" w:hAnsi="Times New Roman" w:cs="Times New Roman"/>
              </w:rPr>
              <w:t>100</w:t>
            </w:r>
          </w:p>
          <w:p w14:paraId="49E30CB5" w14:textId="77777777" w:rsidR="006B217B" w:rsidRPr="0017005D" w:rsidRDefault="006B217B" w:rsidP="009E1F02">
            <w:pPr>
              <w:pStyle w:val="Default"/>
              <w:jc w:val="center"/>
              <w:rPr>
                <w:rFonts w:ascii="Times New Roman" w:hAnsi="Times New Roman" w:cs="Times New Roman"/>
                <w:color w:val="auto"/>
                <w:sz w:val="22"/>
                <w:szCs w:val="22"/>
              </w:rPr>
            </w:pPr>
            <w:r w:rsidRPr="0017005D">
              <w:rPr>
                <w:rFonts w:ascii="Times New Roman" w:hAnsi="Times New Roman" w:cs="Times New Roman"/>
                <w:color w:val="auto"/>
                <w:sz w:val="22"/>
                <w:szCs w:val="22"/>
              </w:rPr>
              <w:t>%</w:t>
            </w:r>
          </w:p>
        </w:tc>
        <w:tc>
          <w:tcPr>
            <w:tcW w:w="1559" w:type="dxa"/>
            <w:vAlign w:val="center"/>
          </w:tcPr>
          <w:p w14:paraId="266B5991" w14:textId="77777777" w:rsidR="006B217B" w:rsidRPr="0017005D" w:rsidRDefault="006B217B" w:rsidP="009E1F02">
            <w:pPr>
              <w:jc w:val="center"/>
              <w:rPr>
                <w:rFonts w:ascii="Times New Roman" w:hAnsi="Times New Roman" w:cs="Times New Roman"/>
              </w:rPr>
            </w:pPr>
            <w:r w:rsidRPr="0017005D">
              <w:rPr>
                <w:rFonts w:ascii="Times New Roman" w:hAnsi="Times New Roman" w:cs="Times New Roman"/>
              </w:rPr>
              <w:t>DPML</w:t>
            </w:r>
          </w:p>
        </w:tc>
        <w:tc>
          <w:tcPr>
            <w:tcW w:w="1701" w:type="dxa"/>
            <w:vAlign w:val="center"/>
          </w:tcPr>
          <w:p w14:paraId="7F57D308" w14:textId="77777777" w:rsidR="006B217B" w:rsidRPr="0017005D" w:rsidRDefault="006B217B" w:rsidP="009E1F02">
            <w:pPr>
              <w:rPr>
                <w:rFonts w:ascii="Times New Roman" w:hAnsi="Times New Roman" w:cs="Times New Roman"/>
              </w:rPr>
            </w:pPr>
            <w:r w:rsidRPr="0017005D">
              <w:rPr>
                <w:rFonts w:ascii="Times New Roman" w:hAnsi="Times New Roman" w:cs="Times New Roman"/>
              </w:rPr>
              <w:t>Indicateur retenu dans la SSS 2020-2030 permettant d’évaluer la disponibilité des antennes de transfusion sanguine dans les FOSA</w:t>
            </w:r>
          </w:p>
        </w:tc>
      </w:tr>
      <w:tr w:rsidR="006B217B" w:rsidRPr="0017005D" w14:paraId="4A34DC00" w14:textId="77777777" w:rsidTr="009E1F02">
        <w:trPr>
          <w:cantSplit/>
          <w:trHeight w:val="459"/>
          <w:jc w:val="center"/>
        </w:trPr>
        <w:tc>
          <w:tcPr>
            <w:tcW w:w="2689" w:type="dxa"/>
            <w:vMerge w:val="restart"/>
            <w:vAlign w:val="center"/>
          </w:tcPr>
          <w:p w14:paraId="4C394277" w14:textId="77777777" w:rsidR="006B217B" w:rsidRPr="0017005D" w:rsidRDefault="006B217B" w:rsidP="009E1F02">
            <w:pPr>
              <w:pStyle w:val="Paragraph"/>
              <w:ind w:firstLine="0"/>
              <w:rPr>
                <w:rFonts w:ascii="Times New Roman" w:hAnsi="Times New Roman"/>
                <w:b/>
                <w:spacing w:val="-4"/>
                <w:sz w:val="22"/>
                <w:szCs w:val="22"/>
              </w:rPr>
            </w:pPr>
            <w:r w:rsidRPr="0017005D">
              <w:rPr>
                <w:rFonts w:ascii="Times New Roman" w:hAnsi="Times New Roman"/>
                <w:b/>
                <w:sz w:val="22"/>
                <w:szCs w:val="22"/>
                <w:u w:val="single"/>
              </w:rPr>
              <w:t>Action 3</w:t>
            </w:r>
            <w:r w:rsidRPr="0017005D">
              <w:rPr>
                <w:rFonts w:ascii="Times New Roman" w:hAnsi="Times New Roman"/>
                <w:b/>
                <w:sz w:val="22"/>
                <w:szCs w:val="22"/>
              </w:rPr>
              <w:t xml:space="preserve">: </w:t>
            </w:r>
            <w:bookmarkStart w:id="25" w:name="_Hlk74922624"/>
            <w:r w:rsidRPr="0017005D">
              <w:rPr>
                <w:rFonts w:ascii="Times New Roman" w:hAnsi="Times New Roman"/>
                <w:b/>
                <w:spacing w:val="-4"/>
                <w:sz w:val="22"/>
                <w:szCs w:val="22"/>
              </w:rPr>
              <w:t>Prise en charge du VIH/SIDA, tuberculose, IST et hépatites virales</w:t>
            </w:r>
            <w:bookmarkEnd w:id="25"/>
          </w:p>
        </w:tc>
        <w:tc>
          <w:tcPr>
            <w:tcW w:w="2409" w:type="dxa"/>
            <w:vMerge w:val="restart"/>
            <w:vAlign w:val="center"/>
          </w:tcPr>
          <w:p w14:paraId="4BB7AE17" w14:textId="77777777" w:rsidR="006B217B" w:rsidRPr="0017005D" w:rsidRDefault="006B217B" w:rsidP="009E1F02">
            <w:pPr>
              <w:spacing w:after="0" w:line="240" w:lineRule="auto"/>
              <w:rPr>
                <w:rFonts w:ascii="Times New Roman" w:hAnsi="Times New Roman" w:cs="Times New Roman"/>
                <w:spacing w:val="-4"/>
              </w:rPr>
            </w:pPr>
            <w:r w:rsidRPr="0017005D">
              <w:rPr>
                <w:rFonts w:ascii="Times New Roman" w:hAnsi="Times New Roman" w:cs="Times New Roman"/>
                <w:spacing w:val="-4"/>
              </w:rPr>
              <w:t>Améliorer la prise en charge des personnes vivant avec le VIH, la tuberculose, les hépatites virales et d’autres infections sexuellement transmissibles</w:t>
            </w:r>
          </w:p>
          <w:p w14:paraId="609E808B" w14:textId="77777777" w:rsidR="006B217B" w:rsidRPr="0017005D" w:rsidRDefault="006B217B" w:rsidP="009E1F02">
            <w:pPr>
              <w:spacing w:after="0" w:line="240" w:lineRule="auto"/>
              <w:rPr>
                <w:rFonts w:ascii="Times New Roman" w:hAnsi="Times New Roman" w:cs="Times New Roman"/>
                <w:spacing w:val="-4"/>
              </w:rPr>
            </w:pPr>
          </w:p>
        </w:tc>
        <w:tc>
          <w:tcPr>
            <w:tcW w:w="2268" w:type="dxa"/>
            <w:vAlign w:val="center"/>
          </w:tcPr>
          <w:p w14:paraId="3BB64CAF" w14:textId="77777777" w:rsidR="006B217B" w:rsidRPr="0017005D" w:rsidRDefault="006B217B" w:rsidP="009E1F02">
            <w:pPr>
              <w:spacing w:after="0" w:line="256" w:lineRule="auto"/>
              <w:rPr>
                <w:rFonts w:ascii="Times New Roman" w:hAnsi="Times New Roman" w:cs="Times New Roman"/>
              </w:rPr>
            </w:pPr>
            <w:r w:rsidRPr="0017005D">
              <w:rPr>
                <w:rFonts w:ascii="Times New Roman" w:hAnsi="Times New Roman" w:cs="Times New Roman"/>
              </w:rPr>
              <w:t xml:space="preserve">Taux de succès thérapeutique des TPB+ </w:t>
            </w:r>
          </w:p>
        </w:tc>
        <w:tc>
          <w:tcPr>
            <w:tcW w:w="1134" w:type="dxa"/>
            <w:vAlign w:val="center"/>
          </w:tcPr>
          <w:p w14:paraId="5BA89689" w14:textId="77777777" w:rsidR="006B217B" w:rsidRPr="0017005D" w:rsidRDefault="006B217B" w:rsidP="009E1F02">
            <w:pPr>
              <w:spacing w:line="256" w:lineRule="auto"/>
              <w:jc w:val="center"/>
              <w:rPr>
                <w:rFonts w:ascii="Times New Roman" w:hAnsi="Times New Roman" w:cs="Times New Roman"/>
              </w:rPr>
            </w:pPr>
            <w:r w:rsidRPr="0017005D">
              <w:rPr>
                <w:rFonts w:ascii="Times New Roman" w:hAnsi="Times New Roman" w:cs="Times New Roman"/>
              </w:rPr>
              <w:t>87%</w:t>
            </w:r>
          </w:p>
        </w:tc>
        <w:tc>
          <w:tcPr>
            <w:tcW w:w="709" w:type="dxa"/>
            <w:vAlign w:val="center"/>
          </w:tcPr>
          <w:p w14:paraId="6DA3F21D" w14:textId="77777777" w:rsidR="006B217B" w:rsidRPr="0017005D" w:rsidRDefault="006B217B" w:rsidP="009E1F02">
            <w:pPr>
              <w:spacing w:line="256" w:lineRule="auto"/>
              <w:rPr>
                <w:rFonts w:ascii="Times New Roman" w:hAnsi="Times New Roman" w:cs="Times New Roman"/>
              </w:rPr>
            </w:pPr>
            <w:r w:rsidRPr="0017005D">
              <w:rPr>
                <w:rFonts w:ascii="Times New Roman" w:hAnsi="Times New Roman" w:cs="Times New Roman"/>
              </w:rPr>
              <w:t>88%</w:t>
            </w:r>
          </w:p>
        </w:tc>
        <w:tc>
          <w:tcPr>
            <w:tcW w:w="709" w:type="dxa"/>
            <w:vAlign w:val="center"/>
          </w:tcPr>
          <w:p w14:paraId="458C3566" w14:textId="77777777" w:rsidR="006B217B" w:rsidRPr="0017005D" w:rsidRDefault="006B217B" w:rsidP="009E1F02">
            <w:pPr>
              <w:spacing w:line="256" w:lineRule="auto"/>
              <w:rPr>
                <w:rFonts w:ascii="Times New Roman" w:hAnsi="Times New Roman" w:cs="Times New Roman"/>
              </w:rPr>
            </w:pPr>
            <w:r w:rsidRPr="0017005D">
              <w:rPr>
                <w:rFonts w:ascii="Times New Roman" w:hAnsi="Times New Roman" w:cs="Times New Roman"/>
              </w:rPr>
              <w:t>88%</w:t>
            </w:r>
          </w:p>
        </w:tc>
        <w:tc>
          <w:tcPr>
            <w:tcW w:w="709" w:type="dxa"/>
            <w:vAlign w:val="center"/>
          </w:tcPr>
          <w:p w14:paraId="2EE9756E" w14:textId="77777777" w:rsidR="006B217B" w:rsidRPr="0017005D" w:rsidRDefault="006B217B" w:rsidP="009E1F02">
            <w:pPr>
              <w:spacing w:line="256" w:lineRule="auto"/>
              <w:rPr>
                <w:rFonts w:ascii="Times New Roman" w:hAnsi="Times New Roman" w:cs="Times New Roman"/>
              </w:rPr>
            </w:pPr>
            <w:r w:rsidRPr="0017005D">
              <w:rPr>
                <w:rFonts w:ascii="Times New Roman" w:hAnsi="Times New Roman" w:cs="Times New Roman"/>
              </w:rPr>
              <w:t>90%</w:t>
            </w:r>
          </w:p>
        </w:tc>
        <w:tc>
          <w:tcPr>
            <w:tcW w:w="850" w:type="dxa"/>
            <w:vAlign w:val="center"/>
          </w:tcPr>
          <w:p w14:paraId="4D4ABB9A" w14:textId="77777777" w:rsidR="006B217B" w:rsidRPr="0017005D" w:rsidRDefault="006B217B" w:rsidP="009E1F02">
            <w:pPr>
              <w:spacing w:line="256" w:lineRule="auto"/>
              <w:rPr>
                <w:rFonts w:ascii="Times New Roman" w:hAnsi="Times New Roman" w:cs="Times New Roman"/>
              </w:rPr>
            </w:pPr>
            <w:r w:rsidRPr="0017005D">
              <w:rPr>
                <w:rFonts w:ascii="Times New Roman" w:hAnsi="Times New Roman" w:cs="Times New Roman"/>
              </w:rPr>
              <w:t>90%</w:t>
            </w:r>
          </w:p>
        </w:tc>
        <w:tc>
          <w:tcPr>
            <w:tcW w:w="1559" w:type="dxa"/>
            <w:vAlign w:val="center"/>
          </w:tcPr>
          <w:p w14:paraId="470BD717" w14:textId="77777777" w:rsidR="006B217B" w:rsidRPr="0017005D" w:rsidRDefault="006B217B" w:rsidP="009E1F02">
            <w:pPr>
              <w:rPr>
                <w:rFonts w:ascii="Times New Roman" w:hAnsi="Times New Roman" w:cs="Times New Roman"/>
              </w:rPr>
            </w:pPr>
            <w:r w:rsidRPr="0017005D">
              <w:rPr>
                <w:rFonts w:ascii="Times New Roman" w:hAnsi="Times New Roman" w:cs="Times New Roman"/>
              </w:rPr>
              <w:t>SDLVIH/SIDA-ISTT/ PNLT</w:t>
            </w:r>
          </w:p>
        </w:tc>
        <w:tc>
          <w:tcPr>
            <w:tcW w:w="1701" w:type="dxa"/>
            <w:vAlign w:val="center"/>
          </w:tcPr>
          <w:p w14:paraId="2C476686" w14:textId="77777777" w:rsidR="006B217B" w:rsidRPr="0017005D" w:rsidRDefault="006B217B" w:rsidP="009E1F02">
            <w:pPr>
              <w:rPr>
                <w:rFonts w:ascii="Times New Roman" w:hAnsi="Times New Roman" w:cs="Times New Roman"/>
              </w:rPr>
            </w:pPr>
            <w:r w:rsidRPr="0017005D">
              <w:rPr>
                <w:rFonts w:ascii="Times New Roman" w:hAnsi="Times New Roman" w:cs="Times New Roman"/>
              </w:rPr>
              <w:t>Indicateur retenu dans la SSS 2020-2030</w:t>
            </w:r>
          </w:p>
        </w:tc>
      </w:tr>
      <w:tr w:rsidR="006B217B" w:rsidRPr="0017005D" w14:paraId="7953964F" w14:textId="77777777" w:rsidTr="009E1F02">
        <w:trPr>
          <w:cantSplit/>
          <w:trHeight w:val="459"/>
          <w:jc w:val="center"/>
        </w:trPr>
        <w:tc>
          <w:tcPr>
            <w:tcW w:w="2689" w:type="dxa"/>
            <w:vMerge/>
            <w:vAlign w:val="center"/>
          </w:tcPr>
          <w:p w14:paraId="68E8C41D" w14:textId="77777777" w:rsidR="006B217B" w:rsidRPr="0017005D" w:rsidRDefault="006B217B" w:rsidP="009E1F02">
            <w:pPr>
              <w:spacing w:after="0" w:line="240" w:lineRule="auto"/>
              <w:jc w:val="center"/>
              <w:rPr>
                <w:rFonts w:ascii="Times New Roman" w:hAnsi="Times New Roman" w:cs="Times New Roman"/>
                <w:b/>
                <w:spacing w:val="-4"/>
              </w:rPr>
            </w:pPr>
          </w:p>
        </w:tc>
        <w:tc>
          <w:tcPr>
            <w:tcW w:w="2409" w:type="dxa"/>
            <w:vMerge/>
            <w:vAlign w:val="center"/>
          </w:tcPr>
          <w:p w14:paraId="44B87DC0" w14:textId="77777777" w:rsidR="006B217B" w:rsidRPr="0017005D" w:rsidRDefault="006B217B" w:rsidP="009E1F02">
            <w:pPr>
              <w:spacing w:after="0" w:line="240" w:lineRule="auto"/>
              <w:rPr>
                <w:rFonts w:ascii="Times New Roman" w:hAnsi="Times New Roman" w:cs="Times New Roman"/>
                <w:spacing w:val="-4"/>
              </w:rPr>
            </w:pPr>
          </w:p>
        </w:tc>
        <w:tc>
          <w:tcPr>
            <w:tcW w:w="2268" w:type="dxa"/>
            <w:vAlign w:val="center"/>
          </w:tcPr>
          <w:p w14:paraId="74BD1A32" w14:textId="77777777" w:rsidR="006B217B" w:rsidRPr="0017005D" w:rsidRDefault="006B217B" w:rsidP="009E1F02">
            <w:pPr>
              <w:spacing w:line="256" w:lineRule="auto"/>
              <w:rPr>
                <w:rFonts w:ascii="Times New Roman" w:hAnsi="Times New Roman" w:cs="Times New Roman"/>
                <w:spacing w:val="-4"/>
              </w:rPr>
            </w:pPr>
            <w:r w:rsidRPr="0017005D">
              <w:rPr>
                <w:rFonts w:ascii="Times New Roman" w:hAnsi="Times New Roman" w:cs="Times New Roman"/>
                <w:spacing w:val="-4"/>
              </w:rPr>
              <w:t>Pourcentage des Femmes Enceintes diagnostiquées de syphilis en CPN et qui reçoivent un traitement selon les nomes</w:t>
            </w:r>
          </w:p>
        </w:tc>
        <w:tc>
          <w:tcPr>
            <w:tcW w:w="1134" w:type="dxa"/>
            <w:vAlign w:val="center"/>
          </w:tcPr>
          <w:p w14:paraId="15A2DC23" w14:textId="77777777" w:rsidR="006B217B" w:rsidRPr="0017005D" w:rsidRDefault="006B217B" w:rsidP="009E1F02">
            <w:pPr>
              <w:spacing w:line="256" w:lineRule="auto"/>
              <w:jc w:val="center"/>
              <w:rPr>
                <w:rFonts w:ascii="Times New Roman" w:hAnsi="Times New Roman" w:cs="Times New Roman"/>
              </w:rPr>
            </w:pPr>
            <w:r w:rsidRPr="0017005D">
              <w:rPr>
                <w:rFonts w:ascii="Times New Roman" w:hAnsi="Times New Roman" w:cs="Times New Roman"/>
              </w:rPr>
              <w:t>35%</w:t>
            </w:r>
          </w:p>
        </w:tc>
        <w:tc>
          <w:tcPr>
            <w:tcW w:w="709" w:type="dxa"/>
            <w:vAlign w:val="center"/>
          </w:tcPr>
          <w:p w14:paraId="23E3FAD1" w14:textId="77777777" w:rsidR="006B217B" w:rsidRPr="0017005D" w:rsidRDefault="006B217B" w:rsidP="009E1F02">
            <w:pPr>
              <w:spacing w:line="256" w:lineRule="auto"/>
              <w:jc w:val="center"/>
              <w:rPr>
                <w:rFonts w:ascii="Times New Roman" w:hAnsi="Times New Roman" w:cs="Times New Roman"/>
              </w:rPr>
            </w:pPr>
            <w:r w:rsidRPr="0017005D">
              <w:rPr>
                <w:rFonts w:ascii="Times New Roman" w:hAnsi="Times New Roman" w:cs="Times New Roman"/>
              </w:rPr>
              <w:t>50%</w:t>
            </w:r>
          </w:p>
        </w:tc>
        <w:tc>
          <w:tcPr>
            <w:tcW w:w="709" w:type="dxa"/>
            <w:vAlign w:val="center"/>
          </w:tcPr>
          <w:p w14:paraId="7C19DE11" w14:textId="77777777" w:rsidR="006B217B" w:rsidRPr="0017005D" w:rsidRDefault="006B217B" w:rsidP="009E1F02">
            <w:pPr>
              <w:spacing w:line="256" w:lineRule="auto"/>
              <w:jc w:val="center"/>
              <w:rPr>
                <w:rFonts w:ascii="Times New Roman" w:hAnsi="Times New Roman" w:cs="Times New Roman"/>
              </w:rPr>
            </w:pPr>
            <w:r w:rsidRPr="0017005D">
              <w:rPr>
                <w:rFonts w:ascii="Times New Roman" w:hAnsi="Times New Roman" w:cs="Times New Roman"/>
              </w:rPr>
              <w:t>70%</w:t>
            </w:r>
          </w:p>
        </w:tc>
        <w:tc>
          <w:tcPr>
            <w:tcW w:w="709" w:type="dxa"/>
            <w:vAlign w:val="center"/>
          </w:tcPr>
          <w:p w14:paraId="07693095" w14:textId="77777777" w:rsidR="006B217B" w:rsidRPr="0017005D" w:rsidRDefault="006B217B" w:rsidP="009E1F02">
            <w:pPr>
              <w:spacing w:line="256" w:lineRule="auto"/>
              <w:jc w:val="center"/>
              <w:rPr>
                <w:rFonts w:ascii="Times New Roman" w:hAnsi="Times New Roman" w:cs="Times New Roman"/>
              </w:rPr>
            </w:pPr>
            <w:r w:rsidRPr="0017005D">
              <w:rPr>
                <w:rFonts w:ascii="Times New Roman" w:hAnsi="Times New Roman" w:cs="Times New Roman"/>
              </w:rPr>
              <w:t>80%</w:t>
            </w:r>
          </w:p>
        </w:tc>
        <w:tc>
          <w:tcPr>
            <w:tcW w:w="850" w:type="dxa"/>
            <w:vAlign w:val="center"/>
          </w:tcPr>
          <w:p w14:paraId="69798816" w14:textId="77777777" w:rsidR="006B217B" w:rsidRPr="0017005D" w:rsidRDefault="006B217B" w:rsidP="009E1F02">
            <w:pPr>
              <w:spacing w:line="256" w:lineRule="auto"/>
              <w:jc w:val="center"/>
              <w:rPr>
                <w:rFonts w:ascii="Times New Roman" w:hAnsi="Times New Roman" w:cs="Times New Roman"/>
              </w:rPr>
            </w:pPr>
            <w:r w:rsidRPr="0017005D">
              <w:rPr>
                <w:rFonts w:ascii="Times New Roman" w:hAnsi="Times New Roman" w:cs="Times New Roman"/>
              </w:rPr>
              <w:t>90%</w:t>
            </w:r>
          </w:p>
        </w:tc>
        <w:tc>
          <w:tcPr>
            <w:tcW w:w="1559" w:type="dxa"/>
            <w:vAlign w:val="center"/>
          </w:tcPr>
          <w:p w14:paraId="7666AA87" w14:textId="77777777" w:rsidR="006B217B" w:rsidRPr="0017005D" w:rsidRDefault="006B217B" w:rsidP="009E1F02">
            <w:pPr>
              <w:rPr>
                <w:rFonts w:ascii="Times New Roman" w:hAnsi="Times New Roman" w:cs="Times New Roman"/>
              </w:rPr>
            </w:pPr>
            <w:r w:rsidRPr="0017005D">
              <w:rPr>
                <w:rFonts w:ascii="Times New Roman" w:hAnsi="Times New Roman" w:cs="Times New Roman"/>
              </w:rPr>
              <w:t>DLMEP/DSF</w:t>
            </w:r>
          </w:p>
        </w:tc>
        <w:tc>
          <w:tcPr>
            <w:tcW w:w="1701" w:type="dxa"/>
            <w:vAlign w:val="center"/>
          </w:tcPr>
          <w:p w14:paraId="5BA8E485" w14:textId="77777777" w:rsidR="006B217B" w:rsidRPr="0017005D" w:rsidRDefault="006B217B" w:rsidP="009E1F02">
            <w:pPr>
              <w:rPr>
                <w:rFonts w:ascii="Times New Roman" w:hAnsi="Times New Roman" w:cs="Times New Roman"/>
              </w:rPr>
            </w:pPr>
            <w:r w:rsidRPr="0017005D">
              <w:rPr>
                <w:rFonts w:ascii="Times New Roman" w:hAnsi="Times New Roman" w:cs="Times New Roman"/>
              </w:rPr>
              <w:t>Reste à expliquer la pertinence de ces indicateurs et leur moyen et période de collecte</w:t>
            </w:r>
          </w:p>
        </w:tc>
      </w:tr>
      <w:tr w:rsidR="006B217B" w:rsidRPr="0017005D" w14:paraId="395B6526" w14:textId="77777777" w:rsidTr="009E1F02">
        <w:trPr>
          <w:cantSplit/>
          <w:trHeight w:val="277"/>
          <w:jc w:val="center"/>
        </w:trPr>
        <w:tc>
          <w:tcPr>
            <w:tcW w:w="2689" w:type="dxa"/>
            <w:vAlign w:val="center"/>
          </w:tcPr>
          <w:p w14:paraId="16BA464B" w14:textId="77777777" w:rsidR="006B217B" w:rsidRPr="0017005D" w:rsidRDefault="006B217B" w:rsidP="009E1F02">
            <w:pPr>
              <w:spacing w:after="0" w:line="240" w:lineRule="auto"/>
              <w:rPr>
                <w:rFonts w:ascii="Times New Roman" w:hAnsi="Times New Roman" w:cs="Times New Roman"/>
                <w:b/>
              </w:rPr>
            </w:pPr>
            <w:r w:rsidRPr="0017005D">
              <w:rPr>
                <w:rFonts w:ascii="Times New Roman" w:hAnsi="Times New Roman" w:cs="Times New Roman"/>
                <w:b/>
                <w:u w:val="single"/>
              </w:rPr>
              <w:lastRenderedPageBreak/>
              <w:t>Action 4</w:t>
            </w:r>
            <w:r w:rsidRPr="0017005D">
              <w:rPr>
                <w:rFonts w:ascii="Times New Roman" w:hAnsi="Times New Roman" w:cs="Times New Roman"/>
                <w:b/>
              </w:rPr>
              <w:t xml:space="preserve"> : </w:t>
            </w:r>
            <w:r w:rsidRPr="0017005D">
              <w:rPr>
                <w:rFonts w:ascii="Times New Roman" w:hAnsi="Times New Roman" w:cs="Times New Roman"/>
                <w:b/>
                <w:spacing w:val="-4"/>
              </w:rPr>
              <w:t>Prise en charge du paludisme et des principales causes de la fièvre (dengue, typhoïde, grippe...)</w:t>
            </w:r>
          </w:p>
        </w:tc>
        <w:tc>
          <w:tcPr>
            <w:tcW w:w="2409" w:type="dxa"/>
            <w:vAlign w:val="center"/>
          </w:tcPr>
          <w:p w14:paraId="03276CD0" w14:textId="75058D87" w:rsidR="006B217B" w:rsidRPr="0017005D" w:rsidRDefault="006B217B" w:rsidP="00F81DD6">
            <w:pPr>
              <w:contextualSpacing/>
              <w:rPr>
                <w:rFonts w:ascii="Times New Roman" w:eastAsia="Times New Roman" w:hAnsi="Times New Roman" w:cs="Times New Roman"/>
                <w:lang w:eastAsia="fr-FR"/>
              </w:rPr>
            </w:pPr>
            <w:r w:rsidRPr="0017005D">
              <w:rPr>
                <w:rFonts w:ascii="Times New Roman" w:hAnsi="Times New Roman" w:cs="Times New Roman"/>
                <w:spacing w:val="-4"/>
              </w:rPr>
              <w:t xml:space="preserve">Améliorer le diagnostic et  la prise en charge du paludisme </w:t>
            </w:r>
          </w:p>
        </w:tc>
        <w:tc>
          <w:tcPr>
            <w:tcW w:w="2268" w:type="dxa"/>
          </w:tcPr>
          <w:p w14:paraId="1A861891" w14:textId="77777777" w:rsidR="006B217B" w:rsidRPr="0017005D" w:rsidRDefault="006B217B" w:rsidP="009E1F02">
            <w:pPr>
              <w:pStyle w:val="Default"/>
              <w:spacing w:after="160" w:line="256" w:lineRule="auto"/>
              <w:rPr>
                <w:rFonts w:ascii="Times New Roman" w:hAnsi="Times New Roman" w:cs="Times New Roman"/>
                <w:color w:val="auto"/>
                <w:sz w:val="22"/>
                <w:szCs w:val="22"/>
              </w:rPr>
            </w:pPr>
            <w:r w:rsidRPr="0017005D">
              <w:rPr>
                <w:rFonts w:ascii="Times New Roman" w:hAnsi="Times New Roman" w:cs="Times New Roman"/>
                <w:color w:val="auto"/>
                <w:spacing w:val="-4"/>
                <w:sz w:val="22"/>
                <w:szCs w:val="22"/>
              </w:rPr>
              <w:t xml:space="preserve">Taux de mortalité spécifique du paludisme chez les enfants de moins de 5ans </w:t>
            </w:r>
          </w:p>
        </w:tc>
        <w:tc>
          <w:tcPr>
            <w:tcW w:w="1134" w:type="dxa"/>
            <w:vAlign w:val="center"/>
          </w:tcPr>
          <w:p w14:paraId="25694494" w14:textId="77777777" w:rsidR="006B217B" w:rsidRPr="0017005D" w:rsidRDefault="006B217B" w:rsidP="009E1F02">
            <w:pPr>
              <w:spacing w:after="0" w:line="256" w:lineRule="auto"/>
              <w:rPr>
                <w:rFonts w:ascii="Times New Roman" w:hAnsi="Times New Roman" w:cs="Times New Roman"/>
                <w:spacing w:val="-4"/>
              </w:rPr>
            </w:pPr>
            <w:r w:rsidRPr="0017005D">
              <w:rPr>
                <w:rFonts w:ascii="Times New Roman" w:hAnsi="Times New Roman" w:cs="Times New Roman"/>
                <w:spacing w:val="-4"/>
              </w:rPr>
              <w:t xml:space="preserve">45% </w:t>
            </w:r>
          </w:p>
          <w:p w14:paraId="52789A56" w14:textId="77777777" w:rsidR="006B217B" w:rsidRPr="0017005D" w:rsidRDefault="006B217B" w:rsidP="009E1F02">
            <w:pPr>
              <w:spacing w:after="0" w:line="256" w:lineRule="auto"/>
              <w:rPr>
                <w:rFonts w:ascii="Times New Roman" w:hAnsi="Times New Roman" w:cs="Times New Roman"/>
                <w:spacing w:val="-4"/>
              </w:rPr>
            </w:pPr>
            <w:r w:rsidRPr="0017005D">
              <w:rPr>
                <w:rFonts w:ascii="Times New Roman" w:hAnsi="Times New Roman" w:cs="Times New Roman"/>
                <w:spacing w:val="-4"/>
              </w:rPr>
              <w:t>DHIS2</w:t>
            </w:r>
          </w:p>
          <w:p w14:paraId="77C5B466" w14:textId="77777777" w:rsidR="006B217B" w:rsidRPr="0017005D" w:rsidRDefault="006B217B" w:rsidP="009E1F02">
            <w:pPr>
              <w:spacing w:line="256" w:lineRule="auto"/>
              <w:jc w:val="center"/>
              <w:rPr>
                <w:rFonts w:ascii="Times New Roman" w:hAnsi="Times New Roman" w:cs="Times New Roman"/>
              </w:rPr>
            </w:pPr>
          </w:p>
        </w:tc>
        <w:tc>
          <w:tcPr>
            <w:tcW w:w="709" w:type="dxa"/>
            <w:vAlign w:val="center"/>
          </w:tcPr>
          <w:p w14:paraId="76A6A11E" w14:textId="77777777" w:rsidR="006B217B" w:rsidRPr="0017005D" w:rsidRDefault="006B217B" w:rsidP="009E1F02">
            <w:pPr>
              <w:spacing w:line="256" w:lineRule="auto"/>
              <w:jc w:val="center"/>
              <w:rPr>
                <w:rFonts w:ascii="Times New Roman" w:hAnsi="Times New Roman" w:cs="Times New Roman"/>
              </w:rPr>
            </w:pPr>
            <w:r w:rsidRPr="0017005D">
              <w:rPr>
                <w:rFonts w:ascii="Times New Roman" w:hAnsi="Times New Roman" w:cs="Times New Roman"/>
                <w:spacing w:val="-4"/>
              </w:rPr>
              <w:t>29%</w:t>
            </w:r>
          </w:p>
        </w:tc>
        <w:tc>
          <w:tcPr>
            <w:tcW w:w="709" w:type="dxa"/>
            <w:vAlign w:val="center"/>
          </w:tcPr>
          <w:p w14:paraId="717FE3AC" w14:textId="77777777" w:rsidR="006B217B" w:rsidRPr="0017005D" w:rsidRDefault="006B217B" w:rsidP="009E1F02">
            <w:pPr>
              <w:spacing w:line="256" w:lineRule="auto"/>
              <w:jc w:val="center"/>
              <w:rPr>
                <w:rFonts w:ascii="Times New Roman" w:hAnsi="Times New Roman" w:cs="Times New Roman"/>
              </w:rPr>
            </w:pPr>
            <w:r w:rsidRPr="0017005D">
              <w:rPr>
                <w:rFonts w:ascii="Times New Roman" w:hAnsi="Times New Roman" w:cs="Times New Roman"/>
                <w:spacing w:val="-4"/>
              </w:rPr>
              <w:t>26%</w:t>
            </w:r>
          </w:p>
        </w:tc>
        <w:tc>
          <w:tcPr>
            <w:tcW w:w="709" w:type="dxa"/>
            <w:vAlign w:val="center"/>
          </w:tcPr>
          <w:p w14:paraId="524E2D5A" w14:textId="77777777" w:rsidR="006B217B" w:rsidRPr="0017005D" w:rsidRDefault="006B217B" w:rsidP="009E1F02">
            <w:pPr>
              <w:spacing w:line="256" w:lineRule="auto"/>
              <w:jc w:val="center"/>
              <w:rPr>
                <w:rFonts w:ascii="Times New Roman" w:hAnsi="Times New Roman" w:cs="Times New Roman"/>
              </w:rPr>
            </w:pPr>
            <w:r w:rsidRPr="0017005D">
              <w:rPr>
                <w:rFonts w:ascii="Times New Roman" w:hAnsi="Times New Roman" w:cs="Times New Roman"/>
                <w:spacing w:val="-4"/>
              </w:rPr>
              <w:t>23%</w:t>
            </w:r>
          </w:p>
        </w:tc>
        <w:tc>
          <w:tcPr>
            <w:tcW w:w="850" w:type="dxa"/>
            <w:vAlign w:val="center"/>
          </w:tcPr>
          <w:p w14:paraId="1C2EB6E1" w14:textId="77777777" w:rsidR="006B217B" w:rsidRPr="0017005D" w:rsidRDefault="006B217B" w:rsidP="009E1F02">
            <w:pPr>
              <w:spacing w:line="256" w:lineRule="auto"/>
              <w:jc w:val="center"/>
              <w:rPr>
                <w:rFonts w:ascii="Times New Roman" w:hAnsi="Times New Roman" w:cs="Times New Roman"/>
              </w:rPr>
            </w:pPr>
            <w:r w:rsidRPr="0017005D">
              <w:rPr>
                <w:rFonts w:ascii="Times New Roman" w:hAnsi="Times New Roman" w:cs="Times New Roman"/>
                <w:spacing w:val="-4"/>
              </w:rPr>
              <w:t>22%</w:t>
            </w:r>
          </w:p>
        </w:tc>
        <w:tc>
          <w:tcPr>
            <w:tcW w:w="1559" w:type="dxa"/>
            <w:vAlign w:val="center"/>
          </w:tcPr>
          <w:p w14:paraId="472A9FC4" w14:textId="77777777" w:rsidR="006B217B" w:rsidRPr="0017005D" w:rsidRDefault="006B217B" w:rsidP="009E1F02">
            <w:pPr>
              <w:spacing w:line="256" w:lineRule="auto"/>
              <w:jc w:val="center"/>
              <w:rPr>
                <w:rFonts w:ascii="Times New Roman" w:hAnsi="Times New Roman" w:cs="Times New Roman"/>
              </w:rPr>
            </w:pPr>
            <w:r w:rsidRPr="0017005D">
              <w:rPr>
                <w:rFonts w:ascii="Times New Roman" w:hAnsi="Times New Roman" w:cs="Times New Roman"/>
                <w:spacing w:val="-4"/>
              </w:rPr>
              <w:t>PNLP</w:t>
            </w:r>
          </w:p>
        </w:tc>
        <w:tc>
          <w:tcPr>
            <w:tcW w:w="1701" w:type="dxa"/>
            <w:vAlign w:val="center"/>
          </w:tcPr>
          <w:p w14:paraId="49400DBA" w14:textId="77777777" w:rsidR="006B217B" w:rsidRPr="0017005D" w:rsidRDefault="006B217B" w:rsidP="009E1F02">
            <w:pPr>
              <w:rPr>
                <w:rFonts w:ascii="Times New Roman" w:hAnsi="Times New Roman" w:cs="Times New Roman"/>
              </w:rPr>
            </w:pPr>
            <w:r w:rsidRPr="0017005D">
              <w:rPr>
                <w:rFonts w:ascii="Times New Roman" w:hAnsi="Times New Roman" w:cs="Times New Roman"/>
                <w:spacing w:val="-4"/>
              </w:rPr>
              <w:t>Indicateur modifié susceptible d’être renseigné annuellement et nécessaire pour le suivi de la mortalité liée au paludisme chez l’enfant</w:t>
            </w:r>
          </w:p>
        </w:tc>
      </w:tr>
      <w:tr w:rsidR="006B217B" w:rsidRPr="0017005D" w14:paraId="0D9AA1E5" w14:textId="77777777" w:rsidTr="009E1F02">
        <w:trPr>
          <w:cantSplit/>
          <w:trHeight w:val="277"/>
          <w:jc w:val="center"/>
        </w:trPr>
        <w:tc>
          <w:tcPr>
            <w:tcW w:w="2689" w:type="dxa"/>
            <w:vAlign w:val="center"/>
          </w:tcPr>
          <w:p w14:paraId="02442EB6" w14:textId="10AA7A4B" w:rsidR="006B217B" w:rsidRPr="0017005D" w:rsidRDefault="006B217B" w:rsidP="00F81DD6">
            <w:pPr>
              <w:pStyle w:val="Paragraph"/>
              <w:ind w:firstLine="0"/>
              <w:rPr>
                <w:rFonts w:ascii="Times New Roman" w:hAnsi="Times New Roman"/>
                <w:b/>
                <w:sz w:val="22"/>
                <w:szCs w:val="22"/>
              </w:rPr>
            </w:pPr>
            <w:r w:rsidRPr="0017005D">
              <w:rPr>
                <w:rFonts w:ascii="Times New Roman" w:hAnsi="Times New Roman"/>
                <w:b/>
                <w:sz w:val="22"/>
                <w:szCs w:val="22"/>
                <w:u w:val="single"/>
              </w:rPr>
              <w:t>Action 5</w:t>
            </w:r>
            <w:r w:rsidRPr="0017005D">
              <w:rPr>
                <w:rFonts w:ascii="Times New Roman" w:hAnsi="Times New Roman"/>
                <w:b/>
                <w:sz w:val="22"/>
                <w:szCs w:val="22"/>
              </w:rPr>
              <w:t xml:space="preserve"> : </w:t>
            </w:r>
            <w:r w:rsidRPr="0017005D">
              <w:rPr>
                <w:rFonts w:ascii="Times New Roman" w:hAnsi="Times New Roman"/>
                <w:b/>
                <w:spacing w:val="-4"/>
                <w:sz w:val="22"/>
                <w:szCs w:val="22"/>
              </w:rPr>
              <w:t xml:space="preserve">Prise en charge des maladies chroniques non transmissibles (MCNT) </w:t>
            </w:r>
          </w:p>
        </w:tc>
        <w:tc>
          <w:tcPr>
            <w:tcW w:w="2409" w:type="dxa"/>
            <w:vAlign w:val="center"/>
          </w:tcPr>
          <w:p w14:paraId="0CC0AFAC" w14:textId="77777777" w:rsidR="006B217B" w:rsidRPr="0017005D" w:rsidRDefault="006B217B" w:rsidP="009E1F02">
            <w:pPr>
              <w:contextualSpacing/>
              <w:rPr>
                <w:rFonts w:ascii="Times New Roman" w:hAnsi="Times New Roman" w:cs="Times New Roman"/>
                <w:spacing w:val="-4"/>
              </w:rPr>
            </w:pPr>
            <w:r w:rsidRPr="0017005D">
              <w:rPr>
                <w:rFonts w:ascii="Times New Roman" w:hAnsi="Times New Roman" w:cs="Times New Roman"/>
                <w:spacing w:val="-4"/>
              </w:rPr>
              <w:t>Améliorer la prise en charge des cas et des complications des principales MCNT</w:t>
            </w:r>
          </w:p>
        </w:tc>
        <w:tc>
          <w:tcPr>
            <w:tcW w:w="2268" w:type="dxa"/>
            <w:vAlign w:val="center"/>
          </w:tcPr>
          <w:p w14:paraId="57200BC3" w14:textId="77777777" w:rsidR="006B217B" w:rsidRPr="0017005D" w:rsidRDefault="006B217B" w:rsidP="009E1F02">
            <w:pPr>
              <w:autoSpaceDE w:val="0"/>
              <w:autoSpaceDN w:val="0"/>
              <w:adjustRightInd w:val="0"/>
              <w:spacing w:after="0" w:line="240" w:lineRule="auto"/>
              <w:rPr>
                <w:rFonts w:ascii="Times New Roman" w:hAnsi="Times New Roman" w:cs="Times New Roman"/>
                <w:spacing w:val="-4"/>
              </w:rPr>
            </w:pPr>
            <w:r w:rsidRPr="0017005D">
              <w:rPr>
                <w:rFonts w:ascii="Times New Roman" w:hAnsi="Times New Roman" w:cs="Times New Roman"/>
              </w:rPr>
              <w:t xml:space="preserve">Proportion de cas de (HTA) régulièrement suivis dans les HD </w:t>
            </w:r>
          </w:p>
        </w:tc>
        <w:tc>
          <w:tcPr>
            <w:tcW w:w="1134" w:type="dxa"/>
            <w:vAlign w:val="center"/>
          </w:tcPr>
          <w:p w14:paraId="0370241B" w14:textId="77777777" w:rsidR="006B217B" w:rsidRPr="0017005D" w:rsidRDefault="006B217B" w:rsidP="009E1F02">
            <w:pPr>
              <w:spacing w:after="0" w:line="256" w:lineRule="auto"/>
              <w:rPr>
                <w:rFonts w:ascii="Times New Roman" w:hAnsi="Times New Roman" w:cs="Times New Roman"/>
                <w:spacing w:val="-4"/>
              </w:rPr>
            </w:pPr>
            <w:r w:rsidRPr="0017005D">
              <w:rPr>
                <w:rFonts w:ascii="Times New Roman" w:hAnsi="Times New Roman" w:cs="Times New Roman"/>
              </w:rPr>
              <w:t>50%</w:t>
            </w:r>
          </w:p>
        </w:tc>
        <w:tc>
          <w:tcPr>
            <w:tcW w:w="709" w:type="dxa"/>
            <w:vAlign w:val="center"/>
          </w:tcPr>
          <w:p w14:paraId="0025D610" w14:textId="77777777" w:rsidR="006B217B" w:rsidRPr="0017005D" w:rsidRDefault="006B217B" w:rsidP="009E1F02">
            <w:pPr>
              <w:spacing w:line="256" w:lineRule="auto"/>
              <w:jc w:val="center"/>
              <w:rPr>
                <w:rFonts w:ascii="Times New Roman" w:hAnsi="Times New Roman" w:cs="Times New Roman"/>
                <w:spacing w:val="-4"/>
              </w:rPr>
            </w:pPr>
            <w:r w:rsidRPr="0017005D">
              <w:rPr>
                <w:rFonts w:ascii="Times New Roman" w:hAnsi="Times New Roman" w:cs="Times New Roman"/>
              </w:rPr>
              <w:t>70%</w:t>
            </w:r>
          </w:p>
        </w:tc>
        <w:tc>
          <w:tcPr>
            <w:tcW w:w="709" w:type="dxa"/>
            <w:vAlign w:val="center"/>
          </w:tcPr>
          <w:p w14:paraId="4691C468" w14:textId="77777777" w:rsidR="006B217B" w:rsidRPr="0017005D" w:rsidRDefault="006B217B" w:rsidP="009E1F02">
            <w:pPr>
              <w:spacing w:line="256" w:lineRule="auto"/>
              <w:jc w:val="center"/>
              <w:rPr>
                <w:rFonts w:ascii="Times New Roman" w:hAnsi="Times New Roman" w:cs="Times New Roman"/>
                <w:spacing w:val="-4"/>
              </w:rPr>
            </w:pPr>
            <w:r w:rsidRPr="0017005D">
              <w:rPr>
                <w:rFonts w:ascii="Times New Roman" w:hAnsi="Times New Roman" w:cs="Times New Roman"/>
              </w:rPr>
              <w:t>75%</w:t>
            </w:r>
          </w:p>
        </w:tc>
        <w:tc>
          <w:tcPr>
            <w:tcW w:w="709" w:type="dxa"/>
            <w:vAlign w:val="center"/>
          </w:tcPr>
          <w:p w14:paraId="6128A425" w14:textId="77777777" w:rsidR="006B217B" w:rsidRPr="0017005D" w:rsidRDefault="006B217B" w:rsidP="009E1F02">
            <w:pPr>
              <w:spacing w:line="256" w:lineRule="auto"/>
              <w:jc w:val="center"/>
              <w:rPr>
                <w:rFonts w:ascii="Times New Roman" w:hAnsi="Times New Roman" w:cs="Times New Roman"/>
                <w:spacing w:val="-4"/>
              </w:rPr>
            </w:pPr>
            <w:r w:rsidRPr="0017005D">
              <w:rPr>
                <w:rFonts w:ascii="Times New Roman" w:hAnsi="Times New Roman" w:cs="Times New Roman"/>
              </w:rPr>
              <w:t>80%</w:t>
            </w:r>
          </w:p>
        </w:tc>
        <w:tc>
          <w:tcPr>
            <w:tcW w:w="850" w:type="dxa"/>
            <w:vAlign w:val="center"/>
          </w:tcPr>
          <w:p w14:paraId="6F2E09E9" w14:textId="77777777" w:rsidR="006B217B" w:rsidRPr="0017005D" w:rsidRDefault="006B217B" w:rsidP="009E1F02">
            <w:pPr>
              <w:spacing w:line="256" w:lineRule="auto"/>
              <w:jc w:val="center"/>
              <w:rPr>
                <w:rFonts w:ascii="Times New Roman" w:hAnsi="Times New Roman" w:cs="Times New Roman"/>
                <w:spacing w:val="-4"/>
              </w:rPr>
            </w:pPr>
            <w:r w:rsidRPr="0017005D">
              <w:rPr>
                <w:rFonts w:ascii="Times New Roman" w:hAnsi="Times New Roman" w:cs="Times New Roman"/>
              </w:rPr>
              <w:t>90%</w:t>
            </w:r>
          </w:p>
        </w:tc>
        <w:tc>
          <w:tcPr>
            <w:tcW w:w="1559" w:type="dxa"/>
          </w:tcPr>
          <w:p w14:paraId="543F341E" w14:textId="77777777" w:rsidR="006B217B" w:rsidRPr="0017005D" w:rsidRDefault="006B217B" w:rsidP="009E1F02">
            <w:pPr>
              <w:rPr>
                <w:rFonts w:ascii="Times New Roman" w:hAnsi="Times New Roman" w:cs="Times New Roman"/>
              </w:rPr>
            </w:pPr>
          </w:p>
          <w:p w14:paraId="17BF4223" w14:textId="77777777" w:rsidR="006B217B" w:rsidRPr="0017005D" w:rsidRDefault="006B217B" w:rsidP="009E1F02">
            <w:pPr>
              <w:rPr>
                <w:rFonts w:ascii="Times New Roman" w:hAnsi="Times New Roman" w:cs="Times New Roman"/>
              </w:rPr>
            </w:pPr>
          </w:p>
          <w:p w14:paraId="1F58E706" w14:textId="77777777" w:rsidR="006B217B" w:rsidRPr="0017005D" w:rsidRDefault="006B217B" w:rsidP="009E1F02">
            <w:pPr>
              <w:spacing w:line="256" w:lineRule="auto"/>
              <w:jc w:val="center"/>
              <w:rPr>
                <w:rFonts w:ascii="Times New Roman" w:hAnsi="Times New Roman" w:cs="Times New Roman"/>
                <w:spacing w:val="-4"/>
              </w:rPr>
            </w:pPr>
            <w:r w:rsidRPr="0017005D">
              <w:rPr>
                <w:rFonts w:ascii="Times New Roman" w:hAnsi="Times New Roman" w:cs="Times New Roman"/>
              </w:rPr>
              <w:t>DLMEP</w:t>
            </w:r>
          </w:p>
        </w:tc>
        <w:tc>
          <w:tcPr>
            <w:tcW w:w="1701" w:type="dxa"/>
            <w:vAlign w:val="center"/>
          </w:tcPr>
          <w:p w14:paraId="30A38E66" w14:textId="77777777" w:rsidR="006B217B" w:rsidRPr="0017005D" w:rsidRDefault="006B217B" w:rsidP="009E1F02">
            <w:pPr>
              <w:rPr>
                <w:rFonts w:ascii="Times New Roman" w:hAnsi="Times New Roman" w:cs="Times New Roman"/>
                <w:spacing w:val="-4"/>
              </w:rPr>
            </w:pPr>
            <w:r w:rsidRPr="0017005D">
              <w:rPr>
                <w:rFonts w:ascii="Times New Roman" w:hAnsi="Times New Roman" w:cs="Times New Roman"/>
                <w:spacing w:val="-4"/>
              </w:rPr>
              <w:t xml:space="preserve">L’HTA ici est pris comme traceur des autres MCNT </w:t>
            </w:r>
          </w:p>
        </w:tc>
      </w:tr>
      <w:tr w:rsidR="006B217B" w:rsidRPr="0017005D" w14:paraId="622CB9CA" w14:textId="77777777" w:rsidTr="009E1F02">
        <w:trPr>
          <w:cantSplit/>
          <w:trHeight w:val="277"/>
          <w:jc w:val="center"/>
        </w:trPr>
        <w:tc>
          <w:tcPr>
            <w:tcW w:w="2689" w:type="dxa"/>
            <w:vAlign w:val="center"/>
          </w:tcPr>
          <w:p w14:paraId="00418292" w14:textId="77777777" w:rsidR="006B217B" w:rsidRPr="0017005D" w:rsidRDefault="006B217B" w:rsidP="009E1F02">
            <w:pPr>
              <w:pStyle w:val="Paragraph"/>
              <w:ind w:firstLine="0"/>
              <w:rPr>
                <w:rFonts w:ascii="Times New Roman" w:hAnsi="Times New Roman"/>
                <w:b/>
                <w:sz w:val="22"/>
                <w:szCs w:val="22"/>
              </w:rPr>
            </w:pPr>
            <w:r w:rsidRPr="0017005D">
              <w:rPr>
                <w:rFonts w:ascii="Times New Roman" w:hAnsi="Times New Roman"/>
                <w:b/>
                <w:sz w:val="22"/>
                <w:szCs w:val="22"/>
                <w:u w:val="single"/>
              </w:rPr>
              <w:t>Action 6</w:t>
            </w:r>
            <w:r w:rsidRPr="0017005D">
              <w:rPr>
                <w:rFonts w:ascii="Times New Roman" w:hAnsi="Times New Roman"/>
                <w:b/>
                <w:sz w:val="22"/>
                <w:szCs w:val="22"/>
              </w:rPr>
              <w:t xml:space="preserve"> : </w:t>
            </w:r>
            <w:bookmarkStart w:id="26" w:name="_Hlk74922774"/>
            <w:r w:rsidRPr="0017005D">
              <w:rPr>
                <w:rFonts w:ascii="Times New Roman" w:hAnsi="Times New Roman"/>
                <w:b/>
                <w:spacing w:val="-4"/>
                <w:sz w:val="22"/>
                <w:szCs w:val="22"/>
              </w:rPr>
              <w:t>Prise en charge des maladies tropicales négligées et des autres</w:t>
            </w:r>
            <w:bookmarkEnd w:id="26"/>
          </w:p>
        </w:tc>
        <w:tc>
          <w:tcPr>
            <w:tcW w:w="2409" w:type="dxa"/>
            <w:vAlign w:val="center"/>
          </w:tcPr>
          <w:p w14:paraId="6C3ACD3D" w14:textId="772255E7" w:rsidR="006B217B" w:rsidRPr="0017005D" w:rsidRDefault="006B217B" w:rsidP="009E1F02">
            <w:pPr>
              <w:contextualSpacing/>
              <w:rPr>
                <w:rFonts w:ascii="Times New Roman" w:hAnsi="Times New Roman" w:cs="Times New Roman"/>
                <w:spacing w:val="-4"/>
              </w:rPr>
            </w:pPr>
            <w:r w:rsidRPr="0017005D">
              <w:rPr>
                <w:rFonts w:ascii="Times New Roman" w:hAnsi="Times New Roman" w:cs="Times New Roman"/>
                <w:spacing w:val="-4"/>
              </w:rPr>
              <w:t>Pr</w:t>
            </w:r>
            <w:r w:rsidR="00F81DD6">
              <w:rPr>
                <w:rFonts w:ascii="Times New Roman" w:hAnsi="Times New Roman" w:cs="Times New Roman"/>
                <w:spacing w:val="-4"/>
              </w:rPr>
              <w:t xml:space="preserve">endre </w:t>
            </w:r>
            <w:r w:rsidRPr="0017005D">
              <w:rPr>
                <w:rFonts w:ascii="Times New Roman" w:hAnsi="Times New Roman" w:cs="Times New Roman"/>
                <w:spacing w:val="-4"/>
              </w:rPr>
              <w:t xml:space="preserve"> en charge des maladies tropicales négligées et des autres</w:t>
            </w:r>
          </w:p>
        </w:tc>
        <w:tc>
          <w:tcPr>
            <w:tcW w:w="2268" w:type="dxa"/>
          </w:tcPr>
          <w:p w14:paraId="26E091D4" w14:textId="77777777" w:rsidR="006B217B" w:rsidRPr="0017005D" w:rsidRDefault="006B217B" w:rsidP="009E1F02">
            <w:pPr>
              <w:pStyle w:val="Default"/>
              <w:rPr>
                <w:rFonts w:ascii="Times New Roman" w:hAnsi="Times New Roman" w:cs="Times New Roman"/>
                <w:color w:val="auto"/>
                <w:sz w:val="22"/>
                <w:szCs w:val="22"/>
              </w:rPr>
            </w:pPr>
            <w:r w:rsidRPr="0017005D">
              <w:rPr>
                <w:rFonts w:ascii="Times New Roman" w:hAnsi="Times New Roman" w:cs="Times New Roman"/>
                <w:color w:val="auto"/>
                <w:sz w:val="22"/>
                <w:szCs w:val="22"/>
              </w:rPr>
              <w:t xml:space="preserve">Proportion des cas d’Ulcère de Burili guéris sans complications </w:t>
            </w:r>
          </w:p>
          <w:p w14:paraId="10472CD6" w14:textId="77777777" w:rsidR="006B217B" w:rsidRPr="0017005D" w:rsidRDefault="006B217B" w:rsidP="009E1F02">
            <w:pPr>
              <w:autoSpaceDE w:val="0"/>
              <w:autoSpaceDN w:val="0"/>
              <w:adjustRightInd w:val="0"/>
              <w:spacing w:after="0" w:line="240" w:lineRule="auto"/>
              <w:rPr>
                <w:rFonts w:ascii="Times New Roman" w:hAnsi="Times New Roman" w:cs="Times New Roman"/>
              </w:rPr>
            </w:pPr>
          </w:p>
        </w:tc>
        <w:tc>
          <w:tcPr>
            <w:tcW w:w="1134" w:type="dxa"/>
            <w:vAlign w:val="center"/>
          </w:tcPr>
          <w:p w14:paraId="158FD7C6" w14:textId="77777777" w:rsidR="006B217B" w:rsidRPr="0017005D" w:rsidRDefault="006B217B" w:rsidP="009E1F02">
            <w:pPr>
              <w:spacing w:line="256" w:lineRule="auto"/>
              <w:jc w:val="center"/>
              <w:rPr>
                <w:rFonts w:ascii="Times New Roman" w:hAnsi="Times New Roman" w:cs="Times New Roman"/>
              </w:rPr>
            </w:pPr>
            <w:r w:rsidRPr="0017005D">
              <w:rPr>
                <w:rFonts w:ascii="Times New Roman" w:hAnsi="Times New Roman" w:cs="Times New Roman"/>
              </w:rPr>
              <w:t>80%</w:t>
            </w:r>
          </w:p>
          <w:p w14:paraId="4A558C17" w14:textId="77777777" w:rsidR="006B217B" w:rsidRPr="0017005D" w:rsidRDefault="006B217B" w:rsidP="009E1F02">
            <w:pPr>
              <w:spacing w:after="0" w:line="256" w:lineRule="auto"/>
              <w:rPr>
                <w:rFonts w:ascii="Times New Roman" w:hAnsi="Times New Roman" w:cs="Times New Roman"/>
              </w:rPr>
            </w:pPr>
            <w:r w:rsidRPr="0017005D">
              <w:rPr>
                <w:rFonts w:ascii="Times New Roman" w:hAnsi="Times New Roman" w:cs="Times New Roman"/>
              </w:rPr>
              <w:t>Rapport d’activités MTN</w:t>
            </w:r>
          </w:p>
        </w:tc>
        <w:tc>
          <w:tcPr>
            <w:tcW w:w="709" w:type="dxa"/>
            <w:vAlign w:val="center"/>
          </w:tcPr>
          <w:p w14:paraId="4EEC1AEE" w14:textId="77777777" w:rsidR="006B217B" w:rsidRPr="0017005D" w:rsidRDefault="006B217B" w:rsidP="009E1F02">
            <w:pPr>
              <w:spacing w:line="256" w:lineRule="auto"/>
              <w:jc w:val="center"/>
              <w:rPr>
                <w:rFonts w:ascii="Times New Roman" w:hAnsi="Times New Roman" w:cs="Times New Roman"/>
              </w:rPr>
            </w:pPr>
            <w:r w:rsidRPr="0017005D">
              <w:rPr>
                <w:rFonts w:ascii="Times New Roman" w:hAnsi="Times New Roman" w:cs="Times New Roman"/>
              </w:rPr>
              <w:t>95%</w:t>
            </w:r>
          </w:p>
        </w:tc>
        <w:tc>
          <w:tcPr>
            <w:tcW w:w="709" w:type="dxa"/>
            <w:vAlign w:val="center"/>
          </w:tcPr>
          <w:p w14:paraId="52D20EBA" w14:textId="77777777" w:rsidR="006B217B" w:rsidRPr="0017005D" w:rsidRDefault="006B217B" w:rsidP="009E1F02">
            <w:pPr>
              <w:spacing w:line="256" w:lineRule="auto"/>
              <w:jc w:val="center"/>
              <w:rPr>
                <w:rFonts w:ascii="Times New Roman" w:hAnsi="Times New Roman" w:cs="Times New Roman"/>
              </w:rPr>
            </w:pPr>
            <w:r w:rsidRPr="0017005D">
              <w:rPr>
                <w:rFonts w:ascii="Times New Roman" w:hAnsi="Times New Roman" w:cs="Times New Roman"/>
              </w:rPr>
              <w:t>95%</w:t>
            </w:r>
          </w:p>
        </w:tc>
        <w:tc>
          <w:tcPr>
            <w:tcW w:w="709" w:type="dxa"/>
            <w:vAlign w:val="center"/>
          </w:tcPr>
          <w:p w14:paraId="5F8BCF7C" w14:textId="77777777" w:rsidR="006B217B" w:rsidRPr="0017005D" w:rsidRDefault="006B217B" w:rsidP="009E1F02">
            <w:pPr>
              <w:spacing w:line="256" w:lineRule="auto"/>
              <w:jc w:val="center"/>
              <w:rPr>
                <w:rFonts w:ascii="Times New Roman" w:hAnsi="Times New Roman" w:cs="Times New Roman"/>
              </w:rPr>
            </w:pPr>
            <w:r w:rsidRPr="0017005D">
              <w:rPr>
                <w:rFonts w:ascii="Times New Roman" w:hAnsi="Times New Roman" w:cs="Times New Roman"/>
              </w:rPr>
              <w:t>98%</w:t>
            </w:r>
          </w:p>
        </w:tc>
        <w:tc>
          <w:tcPr>
            <w:tcW w:w="850" w:type="dxa"/>
            <w:vAlign w:val="center"/>
          </w:tcPr>
          <w:p w14:paraId="11A3A0B1" w14:textId="77777777" w:rsidR="006B217B" w:rsidRPr="0017005D" w:rsidRDefault="006B217B" w:rsidP="009E1F02">
            <w:pPr>
              <w:spacing w:line="256" w:lineRule="auto"/>
              <w:jc w:val="center"/>
              <w:rPr>
                <w:rFonts w:ascii="Times New Roman" w:hAnsi="Times New Roman" w:cs="Times New Roman"/>
              </w:rPr>
            </w:pPr>
            <w:r w:rsidRPr="0017005D">
              <w:rPr>
                <w:rFonts w:ascii="Times New Roman" w:hAnsi="Times New Roman" w:cs="Times New Roman"/>
              </w:rPr>
              <w:t>98%</w:t>
            </w:r>
          </w:p>
        </w:tc>
        <w:tc>
          <w:tcPr>
            <w:tcW w:w="1559" w:type="dxa"/>
            <w:vAlign w:val="center"/>
          </w:tcPr>
          <w:p w14:paraId="4D585535" w14:textId="77777777" w:rsidR="006B217B" w:rsidRPr="0017005D" w:rsidRDefault="006B217B" w:rsidP="009E1F02">
            <w:pPr>
              <w:rPr>
                <w:rFonts w:ascii="Times New Roman" w:hAnsi="Times New Roman" w:cs="Times New Roman"/>
              </w:rPr>
            </w:pPr>
            <w:r w:rsidRPr="0017005D">
              <w:rPr>
                <w:rFonts w:ascii="Times New Roman" w:hAnsi="Times New Roman" w:cs="Times New Roman"/>
              </w:rPr>
              <w:t>CNLP2LUB</w:t>
            </w:r>
          </w:p>
        </w:tc>
        <w:tc>
          <w:tcPr>
            <w:tcW w:w="1701" w:type="dxa"/>
            <w:vAlign w:val="center"/>
          </w:tcPr>
          <w:p w14:paraId="50C9A0DA" w14:textId="77777777" w:rsidR="006B217B" w:rsidRPr="0017005D" w:rsidRDefault="006B217B" w:rsidP="009E1F02">
            <w:pPr>
              <w:rPr>
                <w:rFonts w:ascii="Times New Roman" w:hAnsi="Times New Roman" w:cs="Times New Roman"/>
                <w:spacing w:val="-4"/>
              </w:rPr>
            </w:pPr>
            <w:r w:rsidRPr="0017005D">
              <w:rPr>
                <w:rFonts w:ascii="Times New Roman" w:hAnsi="Times New Roman" w:cs="Times New Roman"/>
              </w:rPr>
              <w:t>Indicateur reconduit et en arrimage avec la SSS2020-2030</w:t>
            </w:r>
          </w:p>
        </w:tc>
      </w:tr>
    </w:tbl>
    <w:p w14:paraId="25F944F2" w14:textId="77777777" w:rsidR="006B217B" w:rsidRPr="0017005D" w:rsidRDefault="006B217B" w:rsidP="006B217B">
      <w:pPr>
        <w:ind w:firstLine="708"/>
      </w:pPr>
    </w:p>
    <w:p w14:paraId="188BE6C7" w14:textId="77777777" w:rsidR="00142E0F" w:rsidRDefault="00142E0F" w:rsidP="006B217B">
      <w:pPr>
        <w:rPr>
          <w:rFonts w:ascii="Arial" w:hAnsi="Arial" w:cs="Arial"/>
          <w:b/>
          <w:u w:val="single"/>
        </w:rPr>
        <w:sectPr w:rsidR="00142E0F" w:rsidSect="00CC64C0">
          <w:pgSz w:w="16838" w:h="11906" w:orient="landscape"/>
          <w:pgMar w:top="1418" w:right="851" w:bottom="1418" w:left="851" w:header="709" w:footer="709" w:gutter="0"/>
          <w:cols w:space="708"/>
          <w:docGrid w:linePitch="360"/>
        </w:sectPr>
      </w:pPr>
    </w:p>
    <w:p w14:paraId="55A7CAEC" w14:textId="3710BF69" w:rsidR="006B217B" w:rsidRPr="0017005D" w:rsidRDefault="006B217B" w:rsidP="006B217B">
      <w:r w:rsidRPr="0017005D">
        <w:rPr>
          <w:rFonts w:ascii="Arial" w:hAnsi="Arial" w:cs="Arial"/>
          <w:b/>
          <w:u w:val="single"/>
        </w:rPr>
        <w:lastRenderedPageBreak/>
        <w:t>PROGRAMME 530</w:t>
      </w:r>
      <w:r w:rsidRPr="0017005D">
        <w:rPr>
          <w:b/>
          <w:u w:val="single"/>
        </w:rPr>
        <w:t xml:space="preserve"> : </w:t>
      </w:r>
      <w:r w:rsidRPr="0017005D">
        <w:rPr>
          <w:rFonts w:ascii="Arial" w:hAnsi="Arial" w:cs="Arial"/>
          <w:b/>
          <w:u w:val="single"/>
        </w:rPr>
        <w:t>GOUVERNANCE ET PILOTAGE STRATEGIQUE DU SYSTEME DE SANTE</w:t>
      </w:r>
    </w:p>
    <w:p w14:paraId="21209D19" w14:textId="77777777" w:rsidR="006B217B" w:rsidRPr="0017005D" w:rsidRDefault="006B217B" w:rsidP="006B217B">
      <w:pPr>
        <w:rPr>
          <w:rFonts w:ascii="Arial" w:hAnsi="Arial" w:cs="Arial"/>
          <w:b/>
          <w:bCs/>
          <w:spacing w:val="-4"/>
          <w:szCs w:val="18"/>
        </w:rPr>
      </w:pPr>
      <w:r w:rsidRPr="0017005D">
        <w:rPr>
          <w:rFonts w:ascii="Arial" w:hAnsi="Arial" w:cs="Arial"/>
          <w:b/>
          <w:bCs/>
          <w:spacing w:val="-4"/>
          <w:szCs w:val="18"/>
          <w:u w:val="single"/>
        </w:rPr>
        <w:t>STRATEGIE DU PROGRAMME</w:t>
      </w:r>
      <w:r w:rsidRPr="0017005D">
        <w:rPr>
          <w:rFonts w:ascii="Arial" w:hAnsi="Arial" w:cs="Arial"/>
          <w:b/>
          <w:bCs/>
          <w:spacing w:val="-4"/>
          <w:szCs w:val="18"/>
        </w:rPr>
        <w:t> </w:t>
      </w:r>
    </w:p>
    <w:p w14:paraId="7B3787FE" w14:textId="77777777" w:rsidR="006B217B" w:rsidRPr="0017005D" w:rsidRDefault="006B217B" w:rsidP="006B217B">
      <w:pPr>
        <w:pStyle w:val="Paragraph"/>
        <w:rPr>
          <w:rFonts w:ascii="Arial" w:eastAsiaTheme="minorHAnsi" w:hAnsi="Arial" w:cs="Arial"/>
          <w:bCs w:val="0"/>
          <w:sz w:val="24"/>
          <w:szCs w:val="24"/>
          <w:lang w:eastAsia="en-US"/>
        </w:rPr>
      </w:pPr>
      <w:r w:rsidRPr="0017005D">
        <w:rPr>
          <w:rFonts w:ascii="Arial" w:eastAsiaTheme="minorHAnsi" w:hAnsi="Arial" w:cs="Arial"/>
          <w:bCs w:val="0"/>
          <w:sz w:val="24"/>
          <w:szCs w:val="24"/>
          <w:lang w:eastAsia="en-US"/>
        </w:rPr>
        <w:t>La gouvernance et le pilotage stratégique insuffisants font partie des principaux goulots d’étranglement dans le système de santé. En ce qui concerne la gouvernance, elle est caractérisée par les insuffisances relevées au niveau : du cadre législatif et règlementaire; de la transparence et la redevabilité; de la participation des bénéficiaires au processus gestionnaire et des capacités des responsables à implémenter le processus gestionnaire. Le pilotage stratégique est caractérisé par: un dispositif institutionnel pas dimensionné à la hauteur des performances attendues; un fonctionnement encore à parfaire de la chaine « planification, programmation, budgétisation et suivi-évaluation » dans le secteur ; une faiblesse de la veille stratégique ; une lenteur du processus de décentralisation du système de santé et une gestion non-optimale du partenariat national et international.</w:t>
      </w:r>
    </w:p>
    <w:p w14:paraId="1C691928" w14:textId="77777777" w:rsidR="006B217B" w:rsidRPr="0017005D" w:rsidRDefault="006B217B" w:rsidP="006B217B">
      <w:pPr>
        <w:pStyle w:val="Paragraph"/>
        <w:rPr>
          <w:rFonts w:ascii="Arial" w:eastAsiaTheme="minorHAnsi" w:hAnsi="Arial" w:cs="Arial"/>
          <w:bCs w:val="0"/>
          <w:sz w:val="24"/>
          <w:szCs w:val="24"/>
          <w:lang w:eastAsia="en-US"/>
        </w:rPr>
      </w:pPr>
      <w:r w:rsidRPr="0017005D">
        <w:rPr>
          <w:rFonts w:ascii="Arial" w:eastAsiaTheme="minorHAnsi" w:hAnsi="Arial" w:cs="Arial"/>
          <w:bCs w:val="0"/>
          <w:sz w:val="24"/>
          <w:szCs w:val="24"/>
          <w:lang w:eastAsia="en-US"/>
        </w:rPr>
        <w:t xml:space="preserve">Le programme recherchera en permanence l’efficacité, l’efficience, la pertinence, la viabilité financière et l’excellence à tous les niveaux de responsabilité. Son mandat sera également de veiller à ce que les politiques, la vision, les stratégies, et le cadre juridique et institutionnel adoptés favorisent l’équité, l’accès aux soins et les droits des patients. L’objectif du programme sera par conséquent : « Améliorer la performance du système de santé à tous les niveaux ».  Il sera implémenté à partir de 09 actions à savoir : </w:t>
      </w:r>
    </w:p>
    <w:p w14:paraId="06F6CD01" w14:textId="77777777" w:rsidR="006B217B" w:rsidRPr="0017005D" w:rsidRDefault="006B217B" w:rsidP="006B217B">
      <w:pPr>
        <w:pStyle w:val="Paragraph"/>
        <w:rPr>
          <w:rFonts w:ascii="Arial" w:eastAsiaTheme="minorHAnsi" w:hAnsi="Arial" w:cs="Arial"/>
          <w:bCs w:val="0"/>
          <w:sz w:val="24"/>
          <w:szCs w:val="24"/>
          <w:lang w:eastAsia="en-US"/>
        </w:rPr>
      </w:pPr>
      <w:r w:rsidRPr="0017005D">
        <w:rPr>
          <w:rFonts w:ascii="Arial" w:eastAsiaTheme="minorHAnsi" w:hAnsi="Arial" w:cs="Arial"/>
          <w:bCs w:val="0"/>
          <w:sz w:val="24"/>
          <w:szCs w:val="24"/>
          <w:lang w:eastAsia="en-US"/>
        </w:rPr>
        <w:t xml:space="preserve">(i) Pilotage stratégique du secteur ; </w:t>
      </w:r>
    </w:p>
    <w:p w14:paraId="45235F0D" w14:textId="77777777" w:rsidR="006B217B" w:rsidRPr="0017005D" w:rsidRDefault="006B217B" w:rsidP="006B217B">
      <w:pPr>
        <w:pStyle w:val="Paragraph"/>
        <w:rPr>
          <w:rFonts w:ascii="Arial" w:eastAsiaTheme="minorHAnsi" w:hAnsi="Arial" w:cs="Arial"/>
          <w:bCs w:val="0"/>
          <w:sz w:val="24"/>
          <w:szCs w:val="24"/>
          <w:lang w:eastAsia="en-US"/>
        </w:rPr>
      </w:pPr>
      <w:r w:rsidRPr="0017005D">
        <w:rPr>
          <w:rFonts w:ascii="Arial" w:eastAsiaTheme="minorHAnsi" w:hAnsi="Arial" w:cs="Arial"/>
          <w:bCs w:val="0"/>
          <w:sz w:val="24"/>
          <w:szCs w:val="24"/>
          <w:lang w:eastAsia="en-US"/>
        </w:rPr>
        <w:t xml:space="preserve">(ii) </w:t>
      </w:r>
      <w:r w:rsidRPr="0017005D">
        <w:rPr>
          <w:rFonts w:ascii="Arial" w:hAnsi="Arial" w:cs="Arial"/>
          <w:sz w:val="24"/>
          <w:szCs w:val="24"/>
        </w:rPr>
        <w:t xml:space="preserve">Planification et programmation stratégique </w:t>
      </w:r>
      <w:r w:rsidRPr="0017005D">
        <w:rPr>
          <w:rFonts w:ascii="Arial" w:eastAsiaTheme="minorHAnsi" w:hAnsi="Arial" w:cs="Arial"/>
          <w:bCs w:val="0"/>
          <w:sz w:val="24"/>
          <w:szCs w:val="24"/>
          <w:lang w:eastAsia="en-US"/>
        </w:rPr>
        <w:t xml:space="preserve">; </w:t>
      </w:r>
    </w:p>
    <w:p w14:paraId="79025EB2" w14:textId="77777777" w:rsidR="006B217B" w:rsidRPr="0017005D" w:rsidRDefault="006B217B" w:rsidP="006B217B">
      <w:pPr>
        <w:pStyle w:val="Paragraph"/>
        <w:rPr>
          <w:rFonts w:ascii="Arial" w:eastAsiaTheme="minorHAnsi" w:hAnsi="Arial" w:cs="Arial"/>
          <w:bCs w:val="0"/>
          <w:sz w:val="24"/>
          <w:szCs w:val="24"/>
          <w:lang w:eastAsia="en-US"/>
        </w:rPr>
      </w:pPr>
      <w:r w:rsidRPr="0017005D">
        <w:rPr>
          <w:rFonts w:ascii="Arial" w:eastAsiaTheme="minorHAnsi" w:hAnsi="Arial" w:cs="Arial"/>
          <w:bCs w:val="0"/>
          <w:sz w:val="24"/>
          <w:szCs w:val="24"/>
          <w:lang w:eastAsia="en-US"/>
        </w:rPr>
        <w:t xml:space="preserve">(iii) </w:t>
      </w:r>
      <w:r w:rsidRPr="0017005D">
        <w:rPr>
          <w:rFonts w:ascii="Arial" w:hAnsi="Arial" w:cs="Arial"/>
          <w:sz w:val="24"/>
          <w:szCs w:val="24"/>
        </w:rPr>
        <w:t xml:space="preserve">Gestion budgétaire et financement de la santé </w:t>
      </w:r>
      <w:r w:rsidRPr="0017005D">
        <w:rPr>
          <w:rFonts w:ascii="Arial" w:eastAsiaTheme="minorHAnsi" w:hAnsi="Arial" w:cs="Arial"/>
          <w:bCs w:val="0"/>
          <w:sz w:val="24"/>
          <w:szCs w:val="24"/>
          <w:lang w:eastAsia="en-US"/>
        </w:rPr>
        <w:t xml:space="preserve">; </w:t>
      </w:r>
    </w:p>
    <w:p w14:paraId="6AF7BEDC" w14:textId="77777777" w:rsidR="006B217B" w:rsidRPr="0017005D" w:rsidRDefault="006B217B" w:rsidP="006B217B">
      <w:pPr>
        <w:pStyle w:val="Paragraph"/>
        <w:rPr>
          <w:rFonts w:ascii="Arial" w:eastAsiaTheme="minorHAnsi" w:hAnsi="Arial" w:cs="Arial"/>
          <w:bCs w:val="0"/>
          <w:sz w:val="24"/>
          <w:szCs w:val="24"/>
          <w:lang w:eastAsia="en-US"/>
        </w:rPr>
      </w:pPr>
      <w:r w:rsidRPr="0017005D">
        <w:rPr>
          <w:rFonts w:ascii="Arial" w:eastAsiaTheme="minorHAnsi" w:hAnsi="Arial" w:cs="Arial"/>
          <w:bCs w:val="0"/>
          <w:sz w:val="24"/>
          <w:szCs w:val="24"/>
          <w:lang w:eastAsia="en-US"/>
        </w:rPr>
        <w:t xml:space="preserve">(iv) Ressources Humaines en santé ; </w:t>
      </w:r>
    </w:p>
    <w:p w14:paraId="3D61E2DA" w14:textId="77777777" w:rsidR="006B217B" w:rsidRPr="0017005D" w:rsidRDefault="006B217B" w:rsidP="006B217B">
      <w:pPr>
        <w:pStyle w:val="Paragraph"/>
        <w:rPr>
          <w:rFonts w:ascii="Arial" w:hAnsi="Arial" w:cs="Arial"/>
          <w:sz w:val="24"/>
          <w:szCs w:val="24"/>
        </w:rPr>
      </w:pPr>
      <w:r w:rsidRPr="0017005D">
        <w:rPr>
          <w:rFonts w:ascii="Arial" w:eastAsiaTheme="minorHAnsi" w:hAnsi="Arial" w:cs="Arial"/>
          <w:bCs w:val="0"/>
          <w:sz w:val="24"/>
          <w:szCs w:val="24"/>
          <w:lang w:eastAsia="en-US"/>
        </w:rPr>
        <w:t xml:space="preserve">(v) </w:t>
      </w:r>
      <w:r w:rsidRPr="0017005D">
        <w:rPr>
          <w:rFonts w:ascii="Arial" w:hAnsi="Arial" w:cs="Arial"/>
          <w:sz w:val="24"/>
          <w:szCs w:val="24"/>
        </w:rPr>
        <w:t>Système d’information et production statistique ;</w:t>
      </w:r>
    </w:p>
    <w:p w14:paraId="6F489272" w14:textId="77777777" w:rsidR="006B217B" w:rsidRPr="0017005D" w:rsidRDefault="006B217B" w:rsidP="006B217B">
      <w:pPr>
        <w:pStyle w:val="Paragraph"/>
        <w:rPr>
          <w:rFonts w:ascii="Arial" w:hAnsi="Arial" w:cs="Arial"/>
          <w:sz w:val="24"/>
          <w:szCs w:val="24"/>
        </w:rPr>
      </w:pPr>
      <w:r w:rsidRPr="0017005D">
        <w:rPr>
          <w:rFonts w:ascii="Arial" w:hAnsi="Arial" w:cs="Arial"/>
          <w:sz w:val="24"/>
          <w:szCs w:val="24"/>
        </w:rPr>
        <w:t>(vi)</w:t>
      </w:r>
      <w:r w:rsidRPr="0017005D">
        <w:rPr>
          <w:rFonts w:ascii="Arial" w:eastAsiaTheme="minorHAnsi" w:hAnsi="Arial" w:cs="Arial"/>
          <w:bCs w:val="0"/>
          <w:sz w:val="24"/>
          <w:szCs w:val="24"/>
          <w:lang w:eastAsia="en-US"/>
        </w:rPr>
        <w:t xml:space="preserve"> </w:t>
      </w:r>
      <w:r w:rsidRPr="0017005D">
        <w:rPr>
          <w:rFonts w:ascii="Arial" w:hAnsi="Arial" w:cs="Arial"/>
          <w:sz w:val="24"/>
          <w:szCs w:val="24"/>
        </w:rPr>
        <w:t>Recherche opérationnelle en santé ;</w:t>
      </w:r>
    </w:p>
    <w:p w14:paraId="4E2703AB" w14:textId="77777777" w:rsidR="006B217B" w:rsidRPr="0017005D" w:rsidRDefault="006B217B" w:rsidP="006B217B">
      <w:pPr>
        <w:pStyle w:val="Paragraph"/>
        <w:rPr>
          <w:rFonts w:ascii="Arial" w:eastAsiaTheme="minorHAnsi" w:hAnsi="Arial" w:cs="Arial"/>
          <w:bCs w:val="0"/>
          <w:sz w:val="24"/>
          <w:szCs w:val="24"/>
          <w:lang w:eastAsia="en-US"/>
        </w:rPr>
      </w:pPr>
      <w:r w:rsidRPr="0017005D">
        <w:rPr>
          <w:rFonts w:ascii="Arial" w:hAnsi="Arial" w:cs="Arial"/>
          <w:sz w:val="24"/>
          <w:szCs w:val="24"/>
        </w:rPr>
        <w:t xml:space="preserve">(vii) </w:t>
      </w:r>
      <w:r w:rsidRPr="0017005D">
        <w:rPr>
          <w:rFonts w:ascii="Arial" w:eastAsiaTheme="minorHAnsi" w:hAnsi="Arial" w:cs="Arial"/>
          <w:bCs w:val="0"/>
          <w:sz w:val="24"/>
          <w:szCs w:val="24"/>
          <w:lang w:eastAsia="en-US"/>
        </w:rPr>
        <w:t>Contrôle et audit interne des structures ;</w:t>
      </w:r>
    </w:p>
    <w:p w14:paraId="15337C75" w14:textId="64CA04F0" w:rsidR="006B217B" w:rsidRPr="0017005D" w:rsidRDefault="007F7A96" w:rsidP="006B217B">
      <w:pPr>
        <w:pStyle w:val="Paragraph"/>
        <w:rPr>
          <w:rFonts w:ascii="Arial" w:eastAsiaTheme="minorHAnsi" w:hAnsi="Arial" w:cs="Arial"/>
          <w:bCs w:val="0"/>
          <w:sz w:val="24"/>
          <w:szCs w:val="24"/>
          <w:lang w:eastAsia="en-US"/>
        </w:rPr>
      </w:pPr>
      <w:r w:rsidRPr="0017005D" w:rsidDel="007F7A96">
        <w:rPr>
          <w:rFonts w:ascii="Arial" w:eastAsiaTheme="minorHAnsi" w:hAnsi="Arial" w:cs="Arial"/>
          <w:bCs w:val="0"/>
          <w:sz w:val="24"/>
          <w:szCs w:val="24"/>
          <w:lang w:eastAsia="en-US"/>
        </w:rPr>
        <w:t xml:space="preserve"> </w:t>
      </w:r>
      <w:r w:rsidR="006B217B" w:rsidRPr="0017005D">
        <w:rPr>
          <w:rFonts w:ascii="Arial" w:eastAsiaTheme="minorHAnsi" w:hAnsi="Arial" w:cs="Arial"/>
          <w:bCs w:val="0"/>
          <w:sz w:val="24"/>
          <w:szCs w:val="24"/>
          <w:lang w:eastAsia="en-US"/>
        </w:rPr>
        <w:t>(</w:t>
      </w:r>
      <w:r>
        <w:rPr>
          <w:rFonts w:ascii="Arial" w:eastAsiaTheme="minorHAnsi" w:hAnsi="Arial" w:cs="Arial"/>
          <w:bCs w:val="0"/>
          <w:sz w:val="24"/>
          <w:szCs w:val="24"/>
          <w:lang w:eastAsia="en-US"/>
        </w:rPr>
        <w:t>viii</w:t>
      </w:r>
      <w:r w:rsidR="006B217B" w:rsidRPr="0017005D">
        <w:rPr>
          <w:rFonts w:ascii="Arial" w:eastAsiaTheme="minorHAnsi" w:hAnsi="Arial" w:cs="Arial"/>
          <w:bCs w:val="0"/>
          <w:sz w:val="24"/>
          <w:szCs w:val="24"/>
          <w:lang w:eastAsia="en-US"/>
        </w:rPr>
        <w:t>) Communication et relation publique.</w:t>
      </w:r>
    </w:p>
    <w:p w14:paraId="733A41D5" w14:textId="77777777" w:rsidR="006B217B" w:rsidRPr="0017005D" w:rsidRDefault="006B217B" w:rsidP="006B217B">
      <w:pPr>
        <w:pStyle w:val="Paragraph"/>
        <w:rPr>
          <w:rFonts w:ascii="Arial" w:hAnsi="Arial" w:cs="Arial"/>
          <w:b/>
          <w:sz w:val="24"/>
          <w:szCs w:val="24"/>
          <w:u w:val="single"/>
        </w:rPr>
      </w:pPr>
    </w:p>
    <w:p w14:paraId="0CBA6DA6" w14:textId="77777777" w:rsidR="00142E0F" w:rsidRDefault="00142E0F" w:rsidP="006B217B">
      <w:pPr>
        <w:pStyle w:val="Paragraph"/>
        <w:rPr>
          <w:rFonts w:ascii="Arial" w:hAnsi="Arial" w:cs="Arial"/>
          <w:b/>
          <w:sz w:val="24"/>
          <w:szCs w:val="24"/>
          <w:u w:val="single"/>
        </w:rPr>
        <w:sectPr w:rsidR="00142E0F" w:rsidSect="00CC64C0">
          <w:pgSz w:w="11906" w:h="16838"/>
          <w:pgMar w:top="851" w:right="1418" w:bottom="851" w:left="1418" w:header="709" w:footer="709" w:gutter="0"/>
          <w:cols w:space="708"/>
          <w:docGrid w:linePitch="360"/>
        </w:sectPr>
      </w:pPr>
    </w:p>
    <w:p w14:paraId="1CFC8476" w14:textId="5E2D58F4" w:rsidR="006B217B" w:rsidRPr="0017005D" w:rsidRDefault="006B217B" w:rsidP="006B217B">
      <w:pPr>
        <w:pStyle w:val="Paragraph"/>
        <w:rPr>
          <w:rFonts w:ascii="Arial" w:hAnsi="Arial" w:cs="Arial"/>
          <w:b/>
          <w:sz w:val="24"/>
          <w:szCs w:val="24"/>
          <w:u w:val="single"/>
        </w:rPr>
      </w:pPr>
      <w:r w:rsidRPr="0017005D">
        <w:rPr>
          <w:rFonts w:ascii="Arial" w:hAnsi="Arial" w:cs="Arial"/>
          <w:b/>
          <w:sz w:val="24"/>
          <w:szCs w:val="24"/>
          <w:u w:val="single"/>
        </w:rPr>
        <w:lastRenderedPageBreak/>
        <w:t>Tableau de synthèse de la caractérisation du programme 530</w:t>
      </w:r>
    </w:p>
    <w:tbl>
      <w:tblPr>
        <w:tblW w:w="14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30"/>
        <w:gridCol w:w="2268"/>
        <w:gridCol w:w="2268"/>
        <w:gridCol w:w="1134"/>
        <w:gridCol w:w="709"/>
        <w:gridCol w:w="709"/>
        <w:gridCol w:w="850"/>
        <w:gridCol w:w="851"/>
        <w:gridCol w:w="1701"/>
        <w:gridCol w:w="1564"/>
      </w:tblGrid>
      <w:tr w:rsidR="006B217B" w:rsidRPr="0017005D" w14:paraId="6F69264C" w14:textId="77777777" w:rsidTr="009E1F02">
        <w:trPr>
          <w:jc w:val="center"/>
        </w:trPr>
        <w:tc>
          <w:tcPr>
            <w:tcW w:w="2830" w:type="dxa"/>
            <w:vMerge w:val="restart"/>
            <w:shd w:val="clear" w:color="auto" w:fill="DEEAF6" w:themeFill="accent1" w:themeFillTint="33"/>
            <w:vAlign w:val="center"/>
          </w:tcPr>
          <w:p w14:paraId="1E7274EB" w14:textId="77777777" w:rsidR="006B217B" w:rsidRPr="0017005D" w:rsidRDefault="006B217B" w:rsidP="009E1F02">
            <w:pPr>
              <w:spacing w:after="0" w:line="240" w:lineRule="auto"/>
              <w:jc w:val="center"/>
              <w:rPr>
                <w:rFonts w:ascii="Times New Roman" w:hAnsi="Times New Roman" w:cs="Times New Roman"/>
                <w:b/>
                <w:sz w:val="24"/>
                <w:szCs w:val="24"/>
              </w:rPr>
            </w:pPr>
            <w:r w:rsidRPr="0017005D">
              <w:rPr>
                <w:rFonts w:ascii="Times New Roman" w:hAnsi="Times New Roman" w:cs="Times New Roman"/>
                <w:b/>
                <w:sz w:val="24"/>
                <w:szCs w:val="24"/>
              </w:rPr>
              <w:t>Programme</w:t>
            </w:r>
          </w:p>
        </w:tc>
        <w:tc>
          <w:tcPr>
            <w:tcW w:w="2268" w:type="dxa"/>
            <w:vMerge w:val="restart"/>
            <w:shd w:val="clear" w:color="auto" w:fill="DEEAF6" w:themeFill="accent1" w:themeFillTint="33"/>
            <w:vAlign w:val="center"/>
          </w:tcPr>
          <w:p w14:paraId="27FC0AE1" w14:textId="77777777" w:rsidR="006B217B" w:rsidRPr="0017005D" w:rsidRDefault="006B217B" w:rsidP="009E1F02">
            <w:pPr>
              <w:spacing w:after="0" w:line="240" w:lineRule="auto"/>
              <w:jc w:val="center"/>
              <w:rPr>
                <w:rFonts w:ascii="Times New Roman" w:hAnsi="Times New Roman" w:cs="Times New Roman"/>
                <w:b/>
                <w:sz w:val="24"/>
                <w:szCs w:val="24"/>
              </w:rPr>
            </w:pPr>
            <w:r w:rsidRPr="0017005D">
              <w:rPr>
                <w:rFonts w:ascii="Times New Roman" w:hAnsi="Times New Roman" w:cs="Times New Roman"/>
                <w:b/>
                <w:sz w:val="24"/>
                <w:szCs w:val="24"/>
              </w:rPr>
              <w:t>Objectifs</w:t>
            </w:r>
          </w:p>
        </w:tc>
        <w:tc>
          <w:tcPr>
            <w:tcW w:w="6521" w:type="dxa"/>
            <w:gridSpan w:val="6"/>
            <w:shd w:val="clear" w:color="auto" w:fill="DEEAF6" w:themeFill="accent1" w:themeFillTint="33"/>
          </w:tcPr>
          <w:p w14:paraId="0B3A135D" w14:textId="77777777" w:rsidR="006B217B" w:rsidRPr="0017005D" w:rsidRDefault="006B217B" w:rsidP="009E1F02">
            <w:pPr>
              <w:spacing w:after="0" w:line="240" w:lineRule="auto"/>
              <w:jc w:val="center"/>
              <w:rPr>
                <w:rFonts w:ascii="Times New Roman" w:hAnsi="Times New Roman" w:cs="Times New Roman"/>
                <w:b/>
                <w:sz w:val="24"/>
                <w:szCs w:val="24"/>
              </w:rPr>
            </w:pPr>
            <w:r w:rsidRPr="0017005D">
              <w:rPr>
                <w:rFonts w:ascii="Times New Roman" w:hAnsi="Times New Roman" w:cs="Times New Roman"/>
                <w:b/>
                <w:sz w:val="24"/>
                <w:szCs w:val="24"/>
              </w:rPr>
              <w:t xml:space="preserve">Indicateurs </w:t>
            </w:r>
          </w:p>
        </w:tc>
        <w:tc>
          <w:tcPr>
            <w:tcW w:w="1701" w:type="dxa"/>
            <w:shd w:val="clear" w:color="auto" w:fill="DEEAF6" w:themeFill="accent1" w:themeFillTint="33"/>
            <w:vAlign w:val="center"/>
          </w:tcPr>
          <w:p w14:paraId="4E057E0C" w14:textId="77777777" w:rsidR="006B217B" w:rsidRPr="0017005D" w:rsidRDefault="006B217B" w:rsidP="009E1F02">
            <w:pPr>
              <w:spacing w:after="0" w:line="240" w:lineRule="auto"/>
              <w:jc w:val="center"/>
              <w:rPr>
                <w:rFonts w:ascii="Times New Roman" w:hAnsi="Times New Roman" w:cs="Times New Roman"/>
                <w:b/>
                <w:bCs/>
                <w:spacing w:val="-4"/>
                <w:sz w:val="24"/>
                <w:szCs w:val="24"/>
              </w:rPr>
            </w:pPr>
            <w:r w:rsidRPr="0017005D">
              <w:rPr>
                <w:rFonts w:ascii="Times New Roman" w:hAnsi="Times New Roman" w:cs="Times New Roman"/>
                <w:b/>
                <w:sz w:val="24"/>
                <w:szCs w:val="24"/>
              </w:rPr>
              <w:t>Structure responsable</w:t>
            </w:r>
          </w:p>
        </w:tc>
        <w:tc>
          <w:tcPr>
            <w:tcW w:w="1564" w:type="dxa"/>
            <w:shd w:val="clear" w:color="auto" w:fill="DEEAF6" w:themeFill="accent1" w:themeFillTint="33"/>
            <w:vAlign w:val="center"/>
          </w:tcPr>
          <w:p w14:paraId="43C17318" w14:textId="77777777" w:rsidR="006B217B" w:rsidRPr="0017005D" w:rsidRDefault="006B217B" w:rsidP="009E1F02">
            <w:pPr>
              <w:spacing w:after="0" w:line="240" w:lineRule="auto"/>
              <w:jc w:val="center"/>
              <w:rPr>
                <w:rFonts w:ascii="Times New Roman" w:hAnsi="Times New Roman" w:cs="Times New Roman"/>
                <w:b/>
                <w:sz w:val="24"/>
                <w:szCs w:val="24"/>
              </w:rPr>
            </w:pPr>
            <w:r w:rsidRPr="0017005D">
              <w:rPr>
                <w:rFonts w:ascii="Times New Roman" w:hAnsi="Times New Roman" w:cs="Times New Roman"/>
                <w:b/>
                <w:sz w:val="24"/>
                <w:szCs w:val="24"/>
              </w:rPr>
              <w:t>Observations</w:t>
            </w:r>
          </w:p>
        </w:tc>
      </w:tr>
      <w:tr w:rsidR="006B217B" w:rsidRPr="0017005D" w14:paraId="2151AD79" w14:textId="77777777" w:rsidTr="009E1F02">
        <w:trPr>
          <w:jc w:val="center"/>
        </w:trPr>
        <w:tc>
          <w:tcPr>
            <w:tcW w:w="2830" w:type="dxa"/>
            <w:vMerge/>
            <w:shd w:val="clear" w:color="auto" w:fill="DEEAF6" w:themeFill="accent1" w:themeFillTint="33"/>
            <w:vAlign w:val="center"/>
          </w:tcPr>
          <w:p w14:paraId="2FEF35DC" w14:textId="77777777" w:rsidR="006B217B" w:rsidRPr="0017005D" w:rsidRDefault="006B217B" w:rsidP="009E1F02">
            <w:pPr>
              <w:spacing w:after="0" w:line="240" w:lineRule="auto"/>
              <w:jc w:val="center"/>
              <w:rPr>
                <w:rFonts w:ascii="Times New Roman" w:hAnsi="Times New Roman" w:cs="Times New Roman"/>
                <w:b/>
                <w:sz w:val="24"/>
                <w:szCs w:val="24"/>
              </w:rPr>
            </w:pPr>
          </w:p>
        </w:tc>
        <w:tc>
          <w:tcPr>
            <w:tcW w:w="2268" w:type="dxa"/>
            <w:vMerge/>
            <w:shd w:val="clear" w:color="auto" w:fill="DEEAF6" w:themeFill="accent1" w:themeFillTint="33"/>
            <w:vAlign w:val="center"/>
          </w:tcPr>
          <w:p w14:paraId="06F20354" w14:textId="77777777" w:rsidR="006B217B" w:rsidRPr="0017005D" w:rsidRDefault="006B217B" w:rsidP="009E1F02">
            <w:pPr>
              <w:spacing w:after="0" w:line="240" w:lineRule="auto"/>
              <w:jc w:val="center"/>
              <w:rPr>
                <w:rFonts w:ascii="Times New Roman" w:hAnsi="Times New Roman" w:cs="Times New Roman"/>
                <w:b/>
                <w:sz w:val="24"/>
                <w:szCs w:val="24"/>
              </w:rPr>
            </w:pPr>
          </w:p>
        </w:tc>
        <w:tc>
          <w:tcPr>
            <w:tcW w:w="2268" w:type="dxa"/>
            <w:vMerge w:val="restart"/>
            <w:shd w:val="clear" w:color="auto" w:fill="DEEAF6" w:themeFill="accent1" w:themeFillTint="33"/>
            <w:vAlign w:val="center"/>
          </w:tcPr>
          <w:p w14:paraId="0D766F28" w14:textId="77777777" w:rsidR="006B217B" w:rsidRPr="0017005D" w:rsidRDefault="006B217B" w:rsidP="009E1F02">
            <w:pPr>
              <w:spacing w:after="0" w:line="240" w:lineRule="auto"/>
              <w:jc w:val="center"/>
              <w:rPr>
                <w:rFonts w:ascii="Times New Roman" w:hAnsi="Times New Roman" w:cs="Times New Roman"/>
                <w:b/>
                <w:sz w:val="24"/>
                <w:szCs w:val="24"/>
              </w:rPr>
            </w:pPr>
            <w:r w:rsidRPr="0017005D">
              <w:rPr>
                <w:rFonts w:ascii="Times New Roman" w:hAnsi="Times New Roman" w:cs="Times New Roman"/>
                <w:b/>
                <w:sz w:val="24"/>
                <w:szCs w:val="24"/>
              </w:rPr>
              <w:t>libellé</w:t>
            </w:r>
          </w:p>
        </w:tc>
        <w:tc>
          <w:tcPr>
            <w:tcW w:w="1134" w:type="dxa"/>
            <w:vMerge w:val="restart"/>
            <w:shd w:val="clear" w:color="auto" w:fill="DEEAF6" w:themeFill="accent1" w:themeFillTint="33"/>
            <w:vAlign w:val="center"/>
          </w:tcPr>
          <w:p w14:paraId="13930981" w14:textId="77777777" w:rsidR="006B217B" w:rsidRPr="0017005D" w:rsidRDefault="006B217B" w:rsidP="009E1F02">
            <w:pPr>
              <w:spacing w:after="0" w:line="240" w:lineRule="auto"/>
              <w:jc w:val="center"/>
              <w:rPr>
                <w:rFonts w:ascii="Times New Roman" w:hAnsi="Times New Roman" w:cs="Times New Roman"/>
                <w:b/>
                <w:sz w:val="24"/>
                <w:szCs w:val="24"/>
              </w:rPr>
            </w:pPr>
            <w:r w:rsidRPr="0017005D">
              <w:rPr>
                <w:rFonts w:ascii="Times New Roman" w:hAnsi="Times New Roman" w:cs="Times New Roman"/>
                <w:b/>
                <w:sz w:val="24"/>
                <w:szCs w:val="24"/>
              </w:rPr>
              <w:t>Année de base 2020</w:t>
            </w:r>
          </w:p>
        </w:tc>
        <w:tc>
          <w:tcPr>
            <w:tcW w:w="3119" w:type="dxa"/>
            <w:gridSpan w:val="4"/>
            <w:shd w:val="clear" w:color="auto" w:fill="DEEAF6" w:themeFill="accent1" w:themeFillTint="33"/>
          </w:tcPr>
          <w:p w14:paraId="0AE067A4" w14:textId="77777777" w:rsidR="006B217B" w:rsidRPr="0017005D" w:rsidRDefault="006B217B" w:rsidP="009E1F02">
            <w:pPr>
              <w:spacing w:after="0" w:line="240" w:lineRule="auto"/>
              <w:jc w:val="center"/>
              <w:rPr>
                <w:rFonts w:ascii="Times New Roman" w:hAnsi="Times New Roman" w:cs="Times New Roman"/>
                <w:b/>
                <w:sz w:val="24"/>
                <w:szCs w:val="24"/>
              </w:rPr>
            </w:pPr>
            <w:r w:rsidRPr="0017005D">
              <w:rPr>
                <w:rFonts w:ascii="Times New Roman" w:hAnsi="Times New Roman" w:cs="Times New Roman"/>
                <w:b/>
                <w:sz w:val="24"/>
                <w:szCs w:val="24"/>
              </w:rPr>
              <w:t>Cibles triennales</w:t>
            </w:r>
          </w:p>
        </w:tc>
        <w:tc>
          <w:tcPr>
            <w:tcW w:w="1701" w:type="dxa"/>
            <w:vMerge w:val="restart"/>
            <w:shd w:val="clear" w:color="auto" w:fill="DEEAF6" w:themeFill="accent1" w:themeFillTint="33"/>
            <w:vAlign w:val="center"/>
          </w:tcPr>
          <w:p w14:paraId="5DF4C6E2" w14:textId="77777777" w:rsidR="006B217B" w:rsidRPr="0017005D" w:rsidRDefault="006B217B" w:rsidP="009E1F02">
            <w:pPr>
              <w:spacing w:after="0" w:line="240" w:lineRule="auto"/>
              <w:jc w:val="center"/>
              <w:rPr>
                <w:rFonts w:ascii="Times New Roman" w:hAnsi="Times New Roman" w:cs="Times New Roman"/>
                <w:b/>
                <w:sz w:val="24"/>
                <w:szCs w:val="24"/>
              </w:rPr>
            </w:pPr>
          </w:p>
        </w:tc>
        <w:tc>
          <w:tcPr>
            <w:tcW w:w="1564" w:type="dxa"/>
            <w:vMerge w:val="restart"/>
            <w:shd w:val="clear" w:color="auto" w:fill="DEEAF6" w:themeFill="accent1" w:themeFillTint="33"/>
            <w:vAlign w:val="center"/>
          </w:tcPr>
          <w:p w14:paraId="127EB0CF" w14:textId="77777777" w:rsidR="006B217B" w:rsidRPr="0017005D" w:rsidRDefault="006B217B" w:rsidP="009E1F02">
            <w:pPr>
              <w:spacing w:after="0" w:line="240" w:lineRule="auto"/>
              <w:jc w:val="center"/>
              <w:rPr>
                <w:rFonts w:ascii="Times New Roman" w:hAnsi="Times New Roman" w:cs="Times New Roman"/>
                <w:b/>
                <w:sz w:val="24"/>
                <w:szCs w:val="24"/>
              </w:rPr>
            </w:pPr>
          </w:p>
        </w:tc>
      </w:tr>
      <w:tr w:rsidR="006B217B" w:rsidRPr="0017005D" w14:paraId="43BD1579" w14:textId="77777777" w:rsidTr="009E1F02">
        <w:trPr>
          <w:jc w:val="center"/>
        </w:trPr>
        <w:tc>
          <w:tcPr>
            <w:tcW w:w="2830" w:type="dxa"/>
            <w:vMerge/>
            <w:shd w:val="clear" w:color="auto" w:fill="DEEAF6" w:themeFill="accent1" w:themeFillTint="33"/>
            <w:vAlign w:val="center"/>
          </w:tcPr>
          <w:p w14:paraId="5578BE3E" w14:textId="77777777" w:rsidR="006B217B" w:rsidRPr="0017005D" w:rsidRDefault="006B217B" w:rsidP="009E1F02">
            <w:pPr>
              <w:spacing w:after="0" w:line="240" w:lineRule="auto"/>
              <w:jc w:val="center"/>
              <w:rPr>
                <w:rFonts w:ascii="Times New Roman" w:hAnsi="Times New Roman" w:cs="Times New Roman"/>
                <w:b/>
                <w:sz w:val="24"/>
                <w:szCs w:val="24"/>
              </w:rPr>
            </w:pPr>
          </w:p>
        </w:tc>
        <w:tc>
          <w:tcPr>
            <w:tcW w:w="2268" w:type="dxa"/>
            <w:vMerge/>
            <w:shd w:val="clear" w:color="auto" w:fill="DEEAF6" w:themeFill="accent1" w:themeFillTint="33"/>
            <w:vAlign w:val="center"/>
          </w:tcPr>
          <w:p w14:paraId="14272EB6" w14:textId="77777777" w:rsidR="006B217B" w:rsidRPr="0017005D" w:rsidRDefault="006B217B" w:rsidP="009E1F02">
            <w:pPr>
              <w:spacing w:after="0" w:line="240" w:lineRule="auto"/>
              <w:jc w:val="center"/>
              <w:rPr>
                <w:rFonts w:ascii="Times New Roman" w:hAnsi="Times New Roman" w:cs="Times New Roman"/>
                <w:b/>
                <w:sz w:val="24"/>
                <w:szCs w:val="24"/>
              </w:rPr>
            </w:pPr>
          </w:p>
        </w:tc>
        <w:tc>
          <w:tcPr>
            <w:tcW w:w="2268" w:type="dxa"/>
            <w:vMerge/>
            <w:shd w:val="clear" w:color="auto" w:fill="DEEAF6" w:themeFill="accent1" w:themeFillTint="33"/>
          </w:tcPr>
          <w:p w14:paraId="3E37BBF5" w14:textId="77777777" w:rsidR="006B217B" w:rsidRPr="0017005D" w:rsidRDefault="006B217B" w:rsidP="009E1F02">
            <w:pPr>
              <w:spacing w:after="0" w:line="240" w:lineRule="auto"/>
              <w:jc w:val="center"/>
              <w:rPr>
                <w:rFonts w:ascii="Times New Roman" w:hAnsi="Times New Roman" w:cs="Times New Roman"/>
                <w:b/>
                <w:sz w:val="24"/>
                <w:szCs w:val="24"/>
              </w:rPr>
            </w:pPr>
          </w:p>
        </w:tc>
        <w:tc>
          <w:tcPr>
            <w:tcW w:w="1134" w:type="dxa"/>
            <w:vMerge/>
            <w:shd w:val="clear" w:color="auto" w:fill="DEEAF6" w:themeFill="accent1" w:themeFillTint="33"/>
            <w:vAlign w:val="center"/>
          </w:tcPr>
          <w:p w14:paraId="7B32768C" w14:textId="77777777" w:rsidR="006B217B" w:rsidRPr="0017005D" w:rsidRDefault="006B217B" w:rsidP="009E1F02">
            <w:pPr>
              <w:spacing w:after="0" w:line="240" w:lineRule="auto"/>
              <w:jc w:val="center"/>
              <w:rPr>
                <w:rFonts w:ascii="Times New Roman" w:hAnsi="Times New Roman" w:cs="Times New Roman"/>
                <w:b/>
                <w:sz w:val="24"/>
                <w:szCs w:val="24"/>
              </w:rPr>
            </w:pPr>
          </w:p>
        </w:tc>
        <w:tc>
          <w:tcPr>
            <w:tcW w:w="709" w:type="dxa"/>
            <w:shd w:val="clear" w:color="auto" w:fill="DEEAF6" w:themeFill="accent1" w:themeFillTint="33"/>
            <w:vAlign w:val="center"/>
          </w:tcPr>
          <w:p w14:paraId="59FAE32D" w14:textId="77777777" w:rsidR="006B217B" w:rsidRPr="0017005D" w:rsidRDefault="006B217B" w:rsidP="009E1F02">
            <w:pPr>
              <w:spacing w:after="0" w:line="240" w:lineRule="auto"/>
              <w:jc w:val="center"/>
              <w:rPr>
                <w:rFonts w:ascii="Times New Roman" w:hAnsi="Times New Roman" w:cs="Times New Roman"/>
                <w:b/>
                <w:sz w:val="24"/>
                <w:szCs w:val="24"/>
              </w:rPr>
            </w:pPr>
            <w:r w:rsidRPr="0017005D">
              <w:rPr>
                <w:rFonts w:ascii="Times New Roman" w:hAnsi="Times New Roman" w:cs="Times New Roman"/>
                <w:b/>
                <w:sz w:val="24"/>
                <w:szCs w:val="24"/>
              </w:rPr>
              <w:t>2022</w:t>
            </w:r>
          </w:p>
        </w:tc>
        <w:tc>
          <w:tcPr>
            <w:tcW w:w="709" w:type="dxa"/>
            <w:shd w:val="clear" w:color="auto" w:fill="DEEAF6" w:themeFill="accent1" w:themeFillTint="33"/>
            <w:vAlign w:val="center"/>
          </w:tcPr>
          <w:p w14:paraId="08EA1B2E" w14:textId="77777777" w:rsidR="006B217B" w:rsidRPr="0017005D" w:rsidRDefault="006B217B" w:rsidP="009E1F02">
            <w:pPr>
              <w:spacing w:after="0" w:line="240" w:lineRule="auto"/>
              <w:jc w:val="center"/>
              <w:rPr>
                <w:rFonts w:ascii="Times New Roman" w:hAnsi="Times New Roman" w:cs="Times New Roman"/>
                <w:b/>
                <w:sz w:val="24"/>
                <w:szCs w:val="24"/>
              </w:rPr>
            </w:pPr>
            <w:r w:rsidRPr="0017005D">
              <w:rPr>
                <w:rFonts w:ascii="Times New Roman" w:hAnsi="Times New Roman" w:cs="Times New Roman"/>
                <w:b/>
                <w:sz w:val="24"/>
                <w:szCs w:val="24"/>
              </w:rPr>
              <w:t>2024</w:t>
            </w:r>
          </w:p>
        </w:tc>
        <w:tc>
          <w:tcPr>
            <w:tcW w:w="850" w:type="dxa"/>
            <w:shd w:val="clear" w:color="auto" w:fill="DEEAF6" w:themeFill="accent1" w:themeFillTint="33"/>
            <w:vAlign w:val="center"/>
          </w:tcPr>
          <w:p w14:paraId="1821616C" w14:textId="77777777" w:rsidR="006B217B" w:rsidRPr="0017005D" w:rsidRDefault="006B217B" w:rsidP="009E1F02">
            <w:pPr>
              <w:spacing w:after="0" w:line="240" w:lineRule="auto"/>
              <w:jc w:val="center"/>
              <w:rPr>
                <w:rFonts w:ascii="Times New Roman" w:hAnsi="Times New Roman" w:cs="Times New Roman"/>
                <w:b/>
                <w:sz w:val="24"/>
                <w:szCs w:val="24"/>
              </w:rPr>
            </w:pPr>
            <w:r w:rsidRPr="0017005D">
              <w:rPr>
                <w:rFonts w:ascii="Times New Roman" w:hAnsi="Times New Roman" w:cs="Times New Roman"/>
                <w:b/>
                <w:sz w:val="24"/>
                <w:szCs w:val="24"/>
              </w:rPr>
              <w:t>2027</w:t>
            </w:r>
          </w:p>
        </w:tc>
        <w:tc>
          <w:tcPr>
            <w:tcW w:w="851" w:type="dxa"/>
            <w:shd w:val="clear" w:color="auto" w:fill="DEEAF6" w:themeFill="accent1" w:themeFillTint="33"/>
            <w:vAlign w:val="center"/>
          </w:tcPr>
          <w:p w14:paraId="53A31811" w14:textId="77777777" w:rsidR="006B217B" w:rsidRPr="0017005D" w:rsidRDefault="006B217B" w:rsidP="009E1F02">
            <w:pPr>
              <w:spacing w:after="0" w:line="240" w:lineRule="auto"/>
              <w:jc w:val="center"/>
              <w:rPr>
                <w:rFonts w:ascii="Times New Roman" w:hAnsi="Times New Roman" w:cs="Times New Roman"/>
                <w:b/>
                <w:sz w:val="24"/>
                <w:szCs w:val="24"/>
              </w:rPr>
            </w:pPr>
            <w:r w:rsidRPr="0017005D">
              <w:rPr>
                <w:rFonts w:ascii="Times New Roman" w:hAnsi="Times New Roman" w:cs="Times New Roman"/>
                <w:b/>
                <w:sz w:val="24"/>
                <w:szCs w:val="24"/>
              </w:rPr>
              <w:t>2030</w:t>
            </w:r>
          </w:p>
        </w:tc>
        <w:tc>
          <w:tcPr>
            <w:tcW w:w="1701" w:type="dxa"/>
            <w:vMerge/>
            <w:shd w:val="clear" w:color="auto" w:fill="DEEAF6" w:themeFill="accent1" w:themeFillTint="33"/>
            <w:vAlign w:val="center"/>
          </w:tcPr>
          <w:p w14:paraId="32DF27FB" w14:textId="77777777" w:rsidR="006B217B" w:rsidRPr="0017005D" w:rsidRDefault="006B217B" w:rsidP="009E1F02">
            <w:pPr>
              <w:spacing w:after="0" w:line="240" w:lineRule="auto"/>
              <w:jc w:val="center"/>
              <w:rPr>
                <w:rFonts w:ascii="Times New Roman" w:hAnsi="Times New Roman" w:cs="Times New Roman"/>
                <w:b/>
                <w:sz w:val="24"/>
                <w:szCs w:val="24"/>
              </w:rPr>
            </w:pPr>
          </w:p>
        </w:tc>
        <w:tc>
          <w:tcPr>
            <w:tcW w:w="1564" w:type="dxa"/>
            <w:vMerge/>
            <w:shd w:val="clear" w:color="auto" w:fill="DEEAF6" w:themeFill="accent1" w:themeFillTint="33"/>
            <w:vAlign w:val="center"/>
          </w:tcPr>
          <w:p w14:paraId="360D9FED" w14:textId="77777777" w:rsidR="006B217B" w:rsidRPr="0017005D" w:rsidRDefault="006B217B" w:rsidP="009E1F02">
            <w:pPr>
              <w:spacing w:after="0" w:line="240" w:lineRule="auto"/>
              <w:jc w:val="center"/>
              <w:rPr>
                <w:rFonts w:ascii="Times New Roman" w:hAnsi="Times New Roman" w:cs="Times New Roman"/>
                <w:b/>
                <w:sz w:val="24"/>
                <w:szCs w:val="24"/>
              </w:rPr>
            </w:pPr>
          </w:p>
        </w:tc>
      </w:tr>
      <w:tr w:rsidR="006B217B" w:rsidRPr="0017005D" w14:paraId="500EBA92" w14:textId="77777777" w:rsidTr="009E1F02">
        <w:trPr>
          <w:jc w:val="center"/>
        </w:trPr>
        <w:tc>
          <w:tcPr>
            <w:tcW w:w="2830" w:type="dxa"/>
            <w:vAlign w:val="center"/>
          </w:tcPr>
          <w:p w14:paraId="47ED9CA5" w14:textId="77777777" w:rsidR="006B217B" w:rsidRPr="0017005D" w:rsidRDefault="006B217B" w:rsidP="009E1F02">
            <w:pPr>
              <w:rPr>
                <w:rFonts w:ascii="Times New Roman" w:hAnsi="Times New Roman" w:cs="Times New Roman"/>
                <w:b/>
              </w:rPr>
            </w:pPr>
            <w:r w:rsidRPr="0017005D">
              <w:rPr>
                <w:rFonts w:ascii="Times New Roman" w:hAnsi="Times New Roman" w:cs="Times New Roman"/>
                <w:b/>
              </w:rPr>
              <w:t>Programme 530 :</w:t>
            </w:r>
          </w:p>
          <w:p w14:paraId="019F500B" w14:textId="77777777" w:rsidR="006B217B" w:rsidRPr="0017005D" w:rsidRDefault="006B217B" w:rsidP="009E1F02">
            <w:pPr>
              <w:spacing w:after="0" w:line="240" w:lineRule="auto"/>
              <w:rPr>
                <w:rFonts w:ascii="Times New Roman" w:hAnsi="Times New Roman" w:cs="Times New Roman"/>
                <w:b/>
                <w:bCs/>
                <w:spacing w:val="-4"/>
              </w:rPr>
            </w:pPr>
            <w:r w:rsidRPr="0017005D">
              <w:rPr>
                <w:rFonts w:ascii="Times New Roman" w:hAnsi="Times New Roman" w:cs="Times New Roman"/>
                <w:b/>
                <w:bCs/>
                <w:spacing w:val="-4"/>
              </w:rPr>
              <w:t>GOUVERNANCE ET PILOTAGE STRATEGIQUE DU SYSTEME DE SANTE</w:t>
            </w:r>
          </w:p>
          <w:p w14:paraId="57CE7143" w14:textId="77777777" w:rsidR="006B217B" w:rsidRPr="0017005D" w:rsidRDefault="006B217B" w:rsidP="009E1F02">
            <w:pPr>
              <w:rPr>
                <w:rFonts w:ascii="Times New Roman" w:hAnsi="Times New Roman" w:cs="Times New Roman"/>
                <w:b/>
                <w:sz w:val="20"/>
                <w:szCs w:val="20"/>
              </w:rPr>
            </w:pPr>
          </w:p>
        </w:tc>
        <w:tc>
          <w:tcPr>
            <w:tcW w:w="2268" w:type="dxa"/>
          </w:tcPr>
          <w:p w14:paraId="25DC0B2F" w14:textId="77777777" w:rsidR="006B217B" w:rsidRPr="0017005D" w:rsidRDefault="006B217B" w:rsidP="009E1F02">
            <w:pPr>
              <w:spacing w:after="0" w:line="240" w:lineRule="auto"/>
              <w:rPr>
                <w:rFonts w:ascii="Times New Roman" w:hAnsi="Times New Roman" w:cs="Times New Roman"/>
              </w:rPr>
            </w:pPr>
            <w:r w:rsidRPr="0017005D">
              <w:rPr>
                <w:rFonts w:ascii="Times New Roman" w:hAnsi="Times New Roman" w:cs="Times New Roman"/>
              </w:rPr>
              <w:t xml:space="preserve">Améliorer la coordination des services et assurer la bonne mise en œuvre des programmes au ministère  </w:t>
            </w:r>
          </w:p>
          <w:p w14:paraId="05A5C1FA" w14:textId="77777777" w:rsidR="006B217B" w:rsidRPr="0017005D" w:rsidRDefault="006B217B" w:rsidP="009E1F02">
            <w:pPr>
              <w:tabs>
                <w:tab w:val="left" w:pos="2966"/>
              </w:tabs>
              <w:spacing w:before="120" w:after="120" w:line="276" w:lineRule="auto"/>
              <w:jc w:val="both"/>
              <w:rPr>
                <w:rFonts w:ascii="Times New Roman" w:hAnsi="Times New Roman" w:cs="Times New Roman"/>
                <w:sz w:val="18"/>
                <w:szCs w:val="18"/>
              </w:rPr>
            </w:pPr>
          </w:p>
        </w:tc>
        <w:tc>
          <w:tcPr>
            <w:tcW w:w="2268" w:type="dxa"/>
          </w:tcPr>
          <w:p w14:paraId="430F3444" w14:textId="77777777" w:rsidR="006B217B" w:rsidRPr="0017005D" w:rsidRDefault="006B217B" w:rsidP="009E1F02">
            <w:pPr>
              <w:tabs>
                <w:tab w:val="left" w:pos="2966"/>
              </w:tabs>
              <w:spacing w:before="120" w:after="120" w:line="276" w:lineRule="auto"/>
              <w:jc w:val="both"/>
              <w:rPr>
                <w:rFonts w:ascii="Times New Roman" w:hAnsi="Times New Roman" w:cs="Times New Roman"/>
              </w:rPr>
            </w:pPr>
            <w:r w:rsidRPr="0017005D">
              <w:rPr>
                <w:rFonts w:ascii="Times New Roman" w:hAnsi="Times New Roman" w:cs="Times New Roman"/>
              </w:rPr>
              <w:t>Taux de réalisation des activités budgétisées dans les programmes budgétaires</w:t>
            </w:r>
          </w:p>
        </w:tc>
        <w:tc>
          <w:tcPr>
            <w:tcW w:w="1134" w:type="dxa"/>
            <w:vAlign w:val="center"/>
          </w:tcPr>
          <w:p w14:paraId="3954E121" w14:textId="77777777" w:rsidR="006B217B" w:rsidRPr="0017005D" w:rsidRDefault="006B217B" w:rsidP="009E1F02">
            <w:pPr>
              <w:spacing w:line="256" w:lineRule="auto"/>
              <w:jc w:val="center"/>
              <w:rPr>
                <w:rFonts w:ascii="Times New Roman" w:hAnsi="Times New Roman" w:cs="Times New Roman"/>
                <w:sz w:val="20"/>
                <w:szCs w:val="20"/>
              </w:rPr>
            </w:pPr>
            <w:r w:rsidRPr="0017005D">
              <w:rPr>
                <w:rFonts w:ascii="Times New Roman" w:hAnsi="Times New Roman" w:cs="Times New Roman"/>
                <w:sz w:val="20"/>
                <w:szCs w:val="20"/>
              </w:rPr>
              <w:t>92%</w:t>
            </w:r>
          </w:p>
        </w:tc>
        <w:tc>
          <w:tcPr>
            <w:tcW w:w="709" w:type="dxa"/>
            <w:vAlign w:val="center"/>
          </w:tcPr>
          <w:p w14:paraId="084D9352" w14:textId="77777777" w:rsidR="006B217B" w:rsidRPr="0017005D" w:rsidRDefault="006B217B" w:rsidP="009E1F02">
            <w:pPr>
              <w:spacing w:line="256" w:lineRule="auto"/>
              <w:jc w:val="center"/>
              <w:rPr>
                <w:rFonts w:ascii="Times New Roman" w:hAnsi="Times New Roman" w:cs="Times New Roman"/>
                <w:sz w:val="20"/>
                <w:szCs w:val="20"/>
              </w:rPr>
            </w:pPr>
            <w:r w:rsidRPr="0017005D">
              <w:rPr>
                <w:rFonts w:ascii="Times New Roman" w:hAnsi="Times New Roman" w:cs="Times New Roman"/>
                <w:sz w:val="20"/>
                <w:szCs w:val="20"/>
              </w:rPr>
              <w:t>95%</w:t>
            </w:r>
          </w:p>
        </w:tc>
        <w:tc>
          <w:tcPr>
            <w:tcW w:w="709" w:type="dxa"/>
            <w:vAlign w:val="center"/>
          </w:tcPr>
          <w:p w14:paraId="23196C95" w14:textId="77777777" w:rsidR="006B217B" w:rsidRPr="0017005D" w:rsidRDefault="006B217B" w:rsidP="009E1F02">
            <w:pPr>
              <w:spacing w:line="256" w:lineRule="auto"/>
              <w:jc w:val="center"/>
              <w:rPr>
                <w:rFonts w:ascii="Times New Roman" w:hAnsi="Times New Roman" w:cs="Times New Roman"/>
                <w:sz w:val="20"/>
                <w:szCs w:val="20"/>
              </w:rPr>
            </w:pPr>
            <w:r w:rsidRPr="0017005D">
              <w:rPr>
                <w:rFonts w:ascii="Times New Roman" w:hAnsi="Times New Roman" w:cs="Times New Roman"/>
                <w:sz w:val="20"/>
                <w:szCs w:val="20"/>
              </w:rPr>
              <w:t>100%</w:t>
            </w:r>
          </w:p>
        </w:tc>
        <w:tc>
          <w:tcPr>
            <w:tcW w:w="850" w:type="dxa"/>
            <w:vAlign w:val="center"/>
          </w:tcPr>
          <w:p w14:paraId="21676806" w14:textId="77777777" w:rsidR="006B217B" w:rsidRPr="0017005D" w:rsidRDefault="006B217B" w:rsidP="009E1F02">
            <w:pPr>
              <w:spacing w:line="256" w:lineRule="auto"/>
              <w:jc w:val="center"/>
              <w:rPr>
                <w:rFonts w:ascii="Times New Roman" w:hAnsi="Times New Roman" w:cs="Times New Roman"/>
                <w:sz w:val="20"/>
                <w:szCs w:val="20"/>
              </w:rPr>
            </w:pPr>
            <w:r w:rsidRPr="0017005D">
              <w:rPr>
                <w:rFonts w:ascii="Times New Roman" w:hAnsi="Times New Roman" w:cs="Times New Roman"/>
                <w:sz w:val="20"/>
                <w:szCs w:val="20"/>
              </w:rPr>
              <w:t>100%</w:t>
            </w:r>
          </w:p>
        </w:tc>
        <w:tc>
          <w:tcPr>
            <w:tcW w:w="851" w:type="dxa"/>
            <w:vAlign w:val="center"/>
          </w:tcPr>
          <w:p w14:paraId="170E6422" w14:textId="77777777" w:rsidR="006B217B" w:rsidRPr="0017005D" w:rsidRDefault="006B217B" w:rsidP="009E1F02">
            <w:pPr>
              <w:spacing w:line="256" w:lineRule="auto"/>
              <w:jc w:val="center"/>
              <w:rPr>
                <w:rFonts w:ascii="Times New Roman" w:hAnsi="Times New Roman" w:cs="Times New Roman"/>
                <w:sz w:val="20"/>
                <w:szCs w:val="20"/>
              </w:rPr>
            </w:pPr>
            <w:r w:rsidRPr="0017005D">
              <w:rPr>
                <w:rFonts w:ascii="Times New Roman" w:hAnsi="Times New Roman" w:cs="Times New Roman"/>
                <w:sz w:val="20"/>
                <w:szCs w:val="20"/>
              </w:rPr>
              <w:t>100%</w:t>
            </w:r>
          </w:p>
        </w:tc>
        <w:tc>
          <w:tcPr>
            <w:tcW w:w="1701" w:type="dxa"/>
            <w:vAlign w:val="center"/>
          </w:tcPr>
          <w:p w14:paraId="1E241770" w14:textId="77777777" w:rsidR="006B217B" w:rsidRPr="0017005D" w:rsidRDefault="006B217B" w:rsidP="009E1F02">
            <w:pPr>
              <w:jc w:val="center"/>
              <w:rPr>
                <w:rFonts w:ascii="Times New Roman" w:hAnsi="Times New Roman" w:cs="Times New Roman"/>
              </w:rPr>
            </w:pPr>
            <w:r w:rsidRPr="0017005D">
              <w:rPr>
                <w:rFonts w:ascii="Times New Roman" w:hAnsi="Times New Roman" w:cs="Times New Roman"/>
              </w:rPr>
              <w:t>DRFP</w:t>
            </w:r>
          </w:p>
        </w:tc>
        <w:tc>
          <w:tcPr>
            <w:tcW w:w="1564" w:type="dxa"/>
            <w:vAlign w:val="center"/>
          </w:tcPr>
          <w:p w14:paraId="69A3E82B" w14:textId="77777777" w:rsidR="006B217B" w:rsidRPr="0017005D" w:rsidRDefault="006B217B" w:rsidP="009E1F02">
            <w:pPr>
              <w:tabs>
                <w:tab w:val="left" w:pos="2966"/>
              </w:tabs>
              <w:spacing w:before="120" w:after="120" w:line="276" w:lineRule="auto"/>
              <w:rPr>
                <w:rFonts w:ascii="Times New Roman" w:eastAsia="Cambria" w:hAnsi="Times New Roman" w:cs="Times New Roman"/>
                <w:bCs/>
                <w:szCs w:val="18"/>
              </w:rPr>
            </w:pPr>
          </w:p>
        </w:tc>
      </w:tr>
    </w:tbl>
    <w:p w14:paraId="60186407" w14:textId="77777777" w:rsidR="006B217B" w:rsidRPr="0017005D" w:rsidRDefault="006B217B" w:rsidP="006B217B">
      <w:pPr>
        <w:pStyle w:val="Paragraph"/>
        <w:ind w:firstLine="0"/>
        <w:rPr>
          <w:rFonts w:ascii="Arial" w:hAnsi="Arial" w:cs="Arial"/>
          <w:b/>
          <w:sz w:val="24"/>
          <w:szCs w:val="24"/>
          <w:u w:val="single"/>
        </w:rPr>
      </w:pPr>
    </w:p>
    <w:p w14:paraId="22C25D73" w14:textId="77777777" w:rsidR="006B217B" w:rsidRPr="0017005D" w:rsidRDefault="006B217B" w:rsidP="006B217B">
      <w:pPr>
        <w:pStyle w:val="Paragraph"/>
        <w:ind w:firstLine="0"/>
        <w:rPr>
          <w:rFonts w:ascii="Arial" w:hAnsi="Arial" w:cs="Arial"/>
          <w:b/>
          <w:sz w:val="24"/>
          <w:szCs w:val="24"/>
          <w:u w:val="single"/>
        </w:rPr>
      </w:pPr>
      <w:r w:rsidRPr="0017005D">
        <w:rPr>
          <w:rFonts w:ascii="Arial" w:hAnsi="Arial" w:cs="Arial"/>
          <w:b/>
          <w:sz w:val="24"/>
          <w:szCs w:val="24"/>
          <w:u w:val="single"/>
        </w:rPr>
        <w:t>Déclinaison du programme 530 en actions</w:t>
      </w:r>
    </w:p>
    <w:tbl>
      <w:tblPr>
        <w:tblW w:w="14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30"/>
        <w:gridCol w:w="2268"/>
        <w:gridCol w:w="2268"/>
        <w:gridCol w:w="851"/>
        <w:gridCol w:w="850"/>
        <w:gridCol w:w="851"/>
        <w:gridCol w:w="850"/>
        <w:gridCol w:w="851"/>
        <w:gridCol w:w="1701"/>
        <w:gridCol w:w="1559"/>
      </w:tblGrid>
      <w:tr w:rsidR="006B217B" w:rsidRPr="0017005D" w14:paraId="4F16840C" w14:textId="77777777" w:rsidTr="009E1F02">
        <w:trPr>
          <w:cantSplit/>
          <w:trHeight w:val="297"/>
          <w:tblHeader/>
          <w:jc w:val="center"/>
        </w:trPr>
        <w:tc>
          <w:tcPr>
            <w:tcW w:w="2830" w:type="dxa"/>
            <w:vMerge w:val="restart"/>
            <w:shd w:val="clear" w:color="auto" w:fill="DEEAF6" w:themeFill="accent1" w:themeFillTint="33"/>
            <w:vAlign w:val="center"/>
          </w:tcPr>
          <w:p w14:paraId="1587D6C0" w14:textId="77777777" w:rsidR="006B217B" w:rsidRPr="0017005D" w:rsidRDefault="006B217B" w:rsidP="009E1F02">
            <w:pPr>
              <w:spacing w:after="0" w:line="240" w:lineRule="auto"/>
              <w:jc w:val="center"/>
              <w:rPr>
                <w:rFonts w:ascii="Times New Roman" w:hAnsi="Times New Roman" w:cs="Times New Roman"/>
                <w:b/>
                <w:bCs/>
                <w:spacing w:val="-4"/>
                <w:sz w:val="18"/>
                <w:szCs w:val="18"/>
              </w:rPr>
            </w:pPr>
            <w:r w:rsidRPr="0017005D">
              <w:rPr>
                <w:rFonts w:ascii="Times New Roman" w:hAnsi="Times New Roman" w:cs="Times New Roman"/>
                <w:b/>
                <w:bCs/>
                <w:spacing w:val="-4"/>
                <w:sz w:val="18"/>
                <w:szCs w:val="18"/>
              </w:rPr>
              <w:t>Action</w:t>
            </w:r>
          </w:p>
        </w:tc>
        <w:tc>
          <w:tcPr>
            <w:tcW w:w="2268" w:type="dxa"/>
            <w:vMerge w:val="restart"/>
            <w:shd w:val="clear" w:color="auto" w:fill="DEEAF6" w:themeFill="accent1" w:themeFillTint="33"/>
            <w:vAlign w:val="center"/>
          </w:tcPr>
          <w:p w14:paraId="174652A7" w14:textId="77777777" w:rsidR="006B217B" w:rsidRPr="0017005D" w:rsidRDefault="006B217B" w:rsidP="009E1F02">
            <w:pPr>
              <w:spacing w:after="0" w:line="240" w:lineRule="auto"/>
              <w:jc w:val="center"/>
              <w:rPr>
                <w:rFonts w:ascii="Times New Roman" w:hAnsi="Times New Roman" w:cs="Times New Roman"/>
                <w:b/>
                <w:bCs/>
                <w:spacing w:val="-4"/>
                <w:sz w:val="18"/>
                <w:szCs w:val="18"/>
              </w:rPr>
            </w:pPr>
            <w:r w:rsidRPr="0017005D">
              <w:rPr>
                <w:rFonts w:ascii="Times New Roman" w:hAnsi="Times New Roman" w:cs="Times New Roman"/>
                <w:b/>
                <w:bCs/>
                <w:spacing w:val="-4"/>
                <w:sz w:val="18"/>
                <w:szCs w:val="18"/>
              </w:rPr>
              <w:t>Objectifs</w:t>
            </w:r>
          </w:p>
        </w:tc>
        <w:tc>
          <w:tcPr>
            <w:tcW w:w="6521" w:type="dxa"/>
            <w:gridSpan w:val="6"/>
            <w:shd w:val="clear" w:color="auto" w:fill="DEEAF6" w:themeFill="accent1" w:themeFillTint="33"/>
            <w:vAlign w:val="center"/>
          </w:tcPr>
          <w:p w14:paraId="7FDD8E68" w14:textId="77777777" w:rsidR="006B217B" w:rsidRPr="0017005D" w:rsidRDefault="006B217B" w:rsidP="009E1F02">
            <w:pPr>
              <w:spacing w:after="0" w:line="240" w:lineRule="auto"/>
              <w:jc w:val="center"/>
              <w:rPr>
                <w:rFonts w:ascii="Times New Roman" w:hAnsi="Times New Roman" w:cs="Times New Roman"/>
                <w:sz w:val="18"/>
                <w:szCs w:val="18"/>
              </w:rPr>
            </w:pPr>
            <w:r w:rsidRPr="0017005D">
              <w:rPr>
                <w:rFonts w:ascii="Times New Roman" w:hAnsi="Times New Roman" w:cs="Times New Roman"/>
                <w:b/>
                <w:bCs/>
                <w:spacing w:val="-4"/>
                <w:sz w:val="18"/>
                <w:szCs w:val="18"/>
              </w:rPr>
              <w:t>Indicateurs</w:t>
            </w:r>
          </w:p>
        </w:tc>
        <w:tc>
          <w:tcPr>
            <w:tcW w:w="1701" w:type="dxa"/>
            <w:shd w:val="clear" w:color="auto" w:fill="DEEAF6" w:themeFill="accent1" w:themeFillTint="33"/>
            <w:vAlign w:val="center"/>
          </w:tcPr>
          <w:p w14:paraId="71AD1F65" w14:textId="77777777" w:rsidR="006B217B" w:rsidRPr="0017005D" w:rsidRDefault="006B217B" w:rsidP="009E1F02">
            <w:pPr>
              <w:spacing w:after="0" w:line="240" w:lineRule="auto"/>
              <w:jc w:val="center"/>
              <w:rPr>
                <w:rFonts w:ascii="Times New Roman" w:hAnsi="Times New Roman" w:cs="Times New Roman"/>
                <w:b/>
                <w:bCs/>
                <w:spacing w:val="-4"/>
                <w:sz w:val="18"/>
                <w:szCs w:val="18"/>
              </w:rPr>
            </w:pPr>
            <w:r w:rsidRPr="0017005D">
              <w:rPr>
                <w:rFonts w:ascii="Times New Roman" w:hAnsi="Times New Roman" w:cs="Times New Roman"/>
                <w:b/>
                <w:sz w:val="18"/>
                <w:szCs w:val="18"/>
              </w:rPr>
              <w:t xml:space="preserve">Structure responsable de la mise en œuvre </w:t>
            </w:r>
          </w:p>
        </w:tc>
        <w:tc>
          <w:tcPr>
            <w:tcW w:w="1559" w:type="dxa"/>
            <w:shd w:val="clear" w:color="auto" w:fill="DEEAF6" w:themeFill="accent1" w:themeFillTint="33"/>
            <w:vAlign w:val="center"/>
          </w:tcPr>
          <w:p w14:paraId="199A4A06" w14:textId="77777777" w:rsidR="006B217B" w:rsidRPr="0017005D" w:rsidRDefault="006B217B" w:rsidP="009E1F02">
            <w:pPr>
              <w:spacing w:after="0" w:line="240" w:lineRule="auto"/>
              <w:jc w:val="center"/>
              <w:rPr>
                <w:rFonts w:ascii="Times New Roman" w:hAnsi="Times New Roman" w:cs="Times New Roman"/>
                <w:b/>
                <w:sz w:val="18"/>
                <w:szCs w:val="18"/>
              </w:rPr>
            </w:pPr>
            <w:r w:rsidRPr="0017005D">
              <w:rPr>
                <w:rFonts w:ascii="Times New Roman" w:hAnsi="Times New Roman" w:cs="Times New Roman"/>
                <w:b/>
                <w:sz w:val="18"/>
                <w:szCs w:val="18"/>
              </w:rPr>
              <w:t>Observations</w:t>
            </w:r>
          </w:p>
        </w:tc>
      </w:tr>
      <w:tr w:rsidR="006B217B" w:rsidRPr="0017005D" w14:paraId="2193B24F" w14:textId="77777777" w:rsidTr="009E1F02">
        <w:trPr>
          <w:cantSplit/>
          <w:trHeight w:val="191"/>
          <w:tblHeader/>
          <w:jc w:val="center"/>
        </w:trPr>
        <w:tc>
          <w:tcPr>
            <w:tcW w:w="2830" w:type="dxa"/>
            <w:vMerge/>
            <w:shd w:val="clear" w:color="auto" w:fill="DEEAF6" w:themeFill="accent1" w:themeFillTint="33"/>
            <w:vAlign w:val="center"/>
          </w:tcPr>
          <w:p w14:paraId="2DD49F38" w14:textId="77777777" w:rsidR="006B217B" w:rsidRPr="0017005D" w:rsidRDefault="006B217B" w:rsidP="009E1F02">
            <w:pPr>
              <w:spacing w:after="0" w:line="240" w:lineRule="auto"/>
              <w:jc w:val="center"/>
              <w:rPr>
                <w:rFonts w:ascii="Times New Roman" w:hAnsi="Times New Roman" w:cs="Times New Roman"/>
                <w:b/>
                <w:bCs/>
                <w:spacing w:val="-4"/>
                <w:sz w:val="18"/>
                <w:szCs w:val="18"/>
              </w:rPr>
            </w:pPr>
          </w:p>
        </w:tc>
        <w:tc>
          <w:tcPr>
            <w:tcW w:w="2268" w:type="dxa"/>
            <w:vMerge/>
            <w:shd w:val="clear" w:color="auto" w:fill="DEEAF6" w:themeFill="accent1" w:themeFillTint="33"/>
            <w:vAlign w:val="center"/>
          </w:tcPr>
          <w:p w14:paraId="50ECFF89" w14:textId="77777777" w:rsidR="006B217B" w:rsidRPr="0017005D" w:rsidRDefault="006B217B" w:rsidP="009E1F02">
            <w:pPr>
              <w:spacing w:after="0" w:line="240" w:lineRule="auto"/>
              <w:jc w:val="center"/>
              <w:rPr>
                <w:rFonts w:ascii="Times New Roman" w:hAnsi="Times New Roman" w:cs="Times New Roman"/>
                <w:b/>
                <w:bCs/>
                <w:spacing w:val="-4"/>
                <w:sz w:val="18"/>
                <w:szCs w:val="18"/>
              </w:rPr>
            </w:pPr>
          </w:p>
        </w:tc>
        <w:tc>
          <w:tcPr>
            <w:tcW w:w="2268" w:type="dxa"/>
            <w:vMerge w:val="restart"/>
            <w:shd w:val="clear" w:color="auto" w:fill="DEEAF6" w:themeFill="accent1" w:themeFillTint="33"/>
            <w:vAlign w:val="center"/>
          </w:tcPr>
          <w:p w14:paraId="2F13FC98" w14:textId="77777777" w:rsidR="006B217B" w:rsidRPr="0017005D" w:rsidRDefault="006B217B" w:rsidP="009E1F02">
            <w:pPr>
              <w:spacing w:after="0" w:line="240" w:lineRule="auto"/>
              <w:jc w:val="center"/>
              <w:rPr>
                <w:rFonts w:ascii="Times New Roman" w:hAnsi="Times New Roman" w:cs="Times New Roman"/>
                <w:b/>
                <w:sz w:val="18"/>
                <w:szCs w:val="18"/>
              </w:rPr>
            </w:pPr>
            <w:r w:rsidRPr="0017005D">
              <w:rPr>
                <w:rFonts w:ascii="Times New Roman" w:hAnsi="Times New Roman" w:cs="Times New Roman"/>
                <w:b/>
                <w:sz w:val="18"/>
                <w:szCs w:val="18"/>
              </w:rPr>
              <w:t>libellé</w:t>
            </w:r>
          </w:p>
        </w:tc>
        <w:tc>
          <w:tcPr>
            <w:tcW w:w="851" w:type="dxa"/>
            <w:vMerge w:val="restart"/>
            <w:shd w:val="clear" w:color="auto" w:fill="DEEAF6" w:themeFill="accent1" w:themeFillTint="33"/>
            <w:vAlign w:val="center"/>
          </w:tcPr>
          <w:p w14:paraId="2CCE142F" w14:textId="77777777" w:rsidR="006B217B" w:rsidRPr="0017005D" w:rsidRDefault="006B217B" w:rsidP="009E1F02">
            <w:pPr>
              <w:spacing w:after="0" w:line="240" w:lineRule="auto"/>
              <w:jc w:val="center"/>
              <w:rPr>
                <w:rFonts w:ascii="Times New Roman" w:hAnsi="Times New Roman" w:cs="Times New Roman"/>
                <w:b/>
                <w:sz w:val="18"/>
                <w:szCs w:val="18"/>
              </w:rPr>
            </w:pPr>
            <w:r w:rsidRPr="0017005D">
              <w:rPr>
                <w:rFonts w:ascii="Times New Roman" w:hAnsi="Times New Roman" w:cs="Times New Roman"/>
                <w:b/>
                <w:sz w:val="18"/>
                <w:szCs w:val="18"/>
              </w:rPr>
              <w:t>Baseline (année)</w:t>
            </w:r>
          </w:p>
        </w:tc>
        <w:tc>
          <w:tcPr>
            <w:tcW w:w="3402" w:type="dxa"/>
            <w:gridSpan w:val="4"/>
            <w:shd w:val="clear" w:color="auto" w:fill="DEEAF6" w:themeFill="accent1" w:themeFillTint="33"/>
            <w:vAlign w:val="center"/>
          </w:tcPr>
          <w:p w14:paraId="78E9150E" w14:textId="77777777" w:rsidR="006B217B" w:rsidRPr="0017005D" w:rsidRDefault="006B217B" w:rsidP="009E1F02">
            <w:pPr>
              <w:spacing w:after="0" w:line="240" w:lineRule="auto"/>
              <w:jc w:val="center"/>
              <w:rPr>
                <w:rFonts w:ascii="Times New Roman" w:hAnsi="Times New Roman" w:cs="Times New Roman"/>
                <w:b/>
                <w:sz w:val="18"/>
                <w:szCs w:val="18"/>
              </w:rPr>
            </w:pPr>
            <w:r w:rsidRPr="0017005D">
              <w:rPr>
                <w:rFonts w:ascii="Times New Roman" w:hAnsi="Times New Roman" w:cs="Times New Roman"/>
                <w:b/>
                <w:sz w:val="18"/>
                <w:szCs w:val="18"/>
              </w:rPr>
              <w:t>Cibles triennales</w:t>
            </w:r>
          </w:p>
        </w:tc>
        <w:tc>
          <w:tcPr>
            <w:tcW w:w="1701" w:type="dxa"/>
            <w:vMerge w:val="restart"/>
            <w:shd w:val="clear" w:color="auto" w:fill="DEEAF6" w:themeFill="accent1" w:themeFillTint="33"/>
            <w:vAlign w:val="center"/>
          </w:tcPr>
          <w:p w14:paraId="20D9ACF4" w14:textId="77777777" w:rsidR="006B217B" w:rsidRPr="0017005D" w:rsidRDefault="006B217B" w:rsidP="009E1F02">
            <w:pPr>
              <w:spacing w:after="0" w:line="240" w:lineRule="auto"/>
              <w:jc w:val="center"/>
              <w:rPr>
                <w:rFonts w:ascii="Times New Roman" w:hAnsi="Times New Roman" w:cs="Times New Roman"/>
                <w:b/>
                <w:sz w:val="18"/>
                <w:szCs w:val="18"/>
              </w:rPr>
            </w:pPr>
          </w:p>
        </w:tc>
        <w:tc>
          <w:tcPr>
            <w:tcW w:w="1559" w:type="dxa"/>
            <w:vMerge w:val="restart"/>
            <w:shd w:val="clear" w:color="auto" w:fill="DEEAF6" w:themeFill="accent1" w:themeFillTint="33"/>
            <w:vAlign w:val="center"/>
          </w:tcPr>
          <w:p w14:paraId="59CCD1A6" w14:textId="77777777" w:rsidR="006B217B" w:rsidRPr="0017005D" w:rsidRDefault="006B217B" w:rsidP="009E1F02">
            <w:pPr>
              <w:spacing w:after="0" w:line="240" w:lineRule="auto"/>
              <w:jc w:val="center"/>
              <w:rPr>
                <w:rFonts w:ascii="Times New Roman" w:hAnsi="Times New Roman" w:cs="Times New Roman"/>
                <w:b/>
                <w:sz w:val="18"/>
                <w:szCs w:val="18"/>
              </w:rPr>
            </w:pPr>
          </w:p>
        </w:tc>
      </w:tr>
      <w:tr w:rsidR="006B217B" w:rsidRPr="0017005D" w14:paraId="1776FEF9" w14:textId="77777777" w:rsidTr="009E1F02">
        <w:trPr>
          <w:cantSplit/>
          <w:trHeight w:val="213"/>
          <w:tblHeader/>
          <w:jc w:val="center"/>
        </w:trPr>
        <w:tc>
          <w:tcPr>
            <w:tcW w:w="2830" w:type="dxa"/>
            <w:vMerge/>
            <w:shd w:val="clear" w:color="auto" w:fill="DEEAF6" w:themeFill="accent1" w:themeFillTint="33"/>
            <w:vAlign w:val="center"/>
          </w:tcPr>
          <w:p w14:paraId="3A2C54D8" w14:textId="77777777" w:rsidR="006B217B" w:rsidRPr="0017005D" w:rsidRDefault="006B217B" w:rsidP="009E1F02">
            <w:pPr>
              <w:spacing w:after="0" w:line="240" w:lineRule="auto"/>
              <w:jc w:val="center"/>
              <w:rPr>
                <w:rFonts w:ascii="Times New Roman" w:hAnsi="Times New Roman" w:cs="Times New Roman"/>
                <w:b/>
                <w:bCs/>
                <w:spacing w:val="-4"/>
                <w:sz w:val="18"/>
                <w:szCs w:val="18"/>
              </w:rPr>
            </w:pPr>
          </w:p>
        </w:tc>
        <w:tc>
          <w:tcPr>
            <w:tcW w:w="2268" w:type="dxa"/>
            <w:vMerge/>
            <w:shd w:val="clear" w:color="auto" w:fill="DEEAF6" w:themeFill="accent1" w:themeFillTint="33"/>
            <w:vAlign w:val="center"/>
          </w:tcPr>
          <w:p w14:paraId="51BFBBA2" w14:textId="77777777" w:rsidR="006B217B" w:rsidRPr="0017005D" w:rsidRDefault="006B217B" w:rsidP="009E1F02">
            <w:pPr>
              <w:spacing w:after="0" w:line="240" w:lineRule="auto"/>
              <w:jc w:val="center"/>
              <w:rPr>
                <w:rFonts w:ascii="Times New Roman" w:hAnsi="Times New Roman" w:cs="Times New Roman"/>
                <w:b/>
                <w:bCs/>
                <w:spacing w:val="-4"/>
                <w:sz w:val="18"/>
                <w:szCs w:val="18"/>
              </w:rPr>
            </w:pPr>
          </w:p>
        </w:tc>
        <w:tc>
          <w:tcPr>
            <w:tcW w:w="2268" w:type="dxa"/>
            <w:vMerge/>
            <w:shd w:val="clear" w:color="auto" w:fill="DEEAF6" w:themeFill="accent1" w:themeFillTint="33"/>
            <w:vAlign w:val="center"/>
          </w:tcPr>
          <w:p w14:paraId="438E1589" w14:textId="77777777" w:rsidR="006B217B" w:rsidRPr="0017005D" w:rsidRDefault="006B217B" w:rsidP="009E1F02">
            <w:pPr>
              <w:spacing w:after="0" w:line="240" w:lineRule="auto"/>
              <w:jc w:val="center"/>
              <w:rPr>
                <w:rFonts w:ascii="Times New Roman" w:hAnsi="Times New Roman" w:cs="Times New Roman"/>
                <w:b/>
                <w:bCs/>
                <w:spacing w:val="-4"/>
                <w:sz w:val="18"/>
                <w:szCs w:val="18"/>
              </w:rPr>
            </w:pPr>
          </w:p>
        </w:tc>
        <w:tc>
          <w:tcPr>
            <w:tcW w:w="851" w:type="dxa"/>
            <w:vMerge/>
            <w:shd w:val="clear" w:color="auto" w:fill="DEEAF6" w:themeFill="accent1" w:themeFillTint="33"/>
            <w:vAlign w:val="center"/>
          </w:tcPr>
          <w:p w14:paraId="3CDD00E3" w14:textId="77777777" w:rsidR="006B217B" w:rsidRPr="0017005D" w:rsidRDefault="006B217B" w:rsidP="009E1F02">
            <w:pPr>
              <w:spacing w:after="0" w:line="240" w:lineRule="auto"/>
              <w:jc w:val="center"/>
              <w:rPr>
                <w:rFonts w:ascii="Times New Roman" w:hAnsi="Times New Roman" w:cs="Times New Roman"/>
                <w:b/>
                <w:bCs/>
                <w:spacing w:val="-4"/>
                <w:sz w:val="18"/>
                <w:szCs w:val="18"/>
              </w:rPr>
            </w:pPr>
          </w:p>
        </w:tc>
        <w:tc>
          <w:tcPr>
            <w:tcW w:w="850" w:type="dxa"/>
            <w:shd w:val="clear" w:color="auto" w:fill="DEEAF6" w:themeFill="accent1" w:themeFillTint="33"/>
            <w:vAlign w:val="center"/>
          </w:tcPr>
          <w:p w14:paraId="0577CF52" w14:textId="77777777" w:rsidR="006B217B" w:rsidRPr="0017005D" w:rsidRDefault="006B217B" w:rsidP="009E1F02">
            <w:pPr>
              <w:spacing w:after="0" w:line="240" w:lineRule="auto"/>
              <w:jc w:val="center"/>
              <w:rPr>
                <w:rFonts w:ascii="Times New Roman" w:hAnsi="Times New Roman" w:cs="Times New Roman"/>
                <w:b/>
                <w:sz w:val="18"/>
                <w:szCs w:val="18"/>
              </w:rPr>
            </w:pPr>
            <w:r w:rsidRPr="0017005D">
              <w:rPr>
                <w:rFonts w:ascii="Times New Roman" w:hAnsi="Times New Roman" w:cs="Times New Roman"/>
                <w:b/>
                <w:sz w:val="18"/>
                <w:szCs w:val="18"/>
              </w:rPr>
              <w:t>2022</w:t>
            </w:r>
          </w:p>
        </w:tc>
        <w:tc>
          <w:tcPr>
            <w:tcW w:w="851" w:type="dxa"/>
            <w:shd w:val="clear" w:color="auto" w:fill="DEEAF6" w:themeFill="accent1" w:themeFillTint="33"/>
            <w:vAlign w:val="center"/>
          </w:tcPr>
          <w:p w14:paraId="605941DF" w14:textId="77777777" w:rsidR="006B217B" w:rsidRPr="0017005D" w:rsidRDefault="006B217B" w:rsidP="009E1F02">
            <w:pPr>
              <w:spacing w:after="0" w:line="240" w:lineRule="auto"/>
              <w:jc w:val="center"/>
              <w:rPr>
                <w:rFonts w:ascii="Times New Roman" w:hAnsi="Times New Roman" w:cs="Times New Roman"/>
                <w:b/>
                <w:sz w:val="18"/>
                <w:szCs w:val="18"/>
              </w:rPr>
            </w:pPr>
            <w:r w:rsidRPr="0017005D">
              <w:rPr>
                <w:rFonts w:ascii="Times New Roman" w:hAnsi="Times New Roman" w:cs="Times New Roman"/>
                <w:b/>
                <w:sz w:val="18"/>
                <w:szCs w:val="18"/>
              </w:rPr>
              <w:t>2024</w:t>
            </w:r>
          </w:p>
        </w:tc>
        <w:tc>
          <w:tcPr>
            <w:tcW w:w="850" w:type="dxa"/>
            <w:shd w:val="clear" w:color="auto" w:fill="DEEAF6" w:themeFill="accent1" w:themeFillTint="33"/>
            <w:vAlign w:val="center"/>
          </w:tcPr>
          <w:p w14:paraId="5B40F3FB" w14:textId="77777777" w:rsidR="006B217B" w:rsidRPr="0017005D" w:rsidRDefault="006B217B" w:rsidP="009E1F02">
            <w:pPr>
              <w:spacing w:after="0" w:line="240" w:lineRule="auto"/>
              <w:jc w:val="center"/>
              <w:rPr>
                <w:rFonts w:ascii="Times New Roman" w:hAnsi="Times New Roman" w:cs="Times New Roman"/>
                <w:b/>
                <w:sz w:val="18"/>
                <w:szCs w:val="18"/>
              </w:rPr>
            </w:pPr>
            <w:r w:rsidRPr="0017005D">
              <w:rPr>
                <w:rFonts w:ascii="Times New Roman" w:hAnsi="Times New Roman" w:cs="Times New Roman"/>
                <w:b/>
                <w:sz w:val="18"/>
                <w:szCs w:val="18"/>
              </w:rPr>
              <w:t>2027</w:t>
            </w:r>
          </w:p>
        </w:tc>
        <w:tc>
          <w:tcPr>
            <w:tcW w:w="851" w:type="dxa"/>
            <w:shd w:val="clear" w:color="auto" w:fill="DEEAF6" w:themeFill="accent1" w:themeFillTint="33"/>
            <w:vAlign w:val="center"/>
          </w:tcPr>
          <w:p w14:paraId="65DCDA91" w14:textId="77777777" w:rsidR="006B217B" w:rsidRPr="0017005D" w:rsidRDefault="006B217B" w:rsidP="009E1F02">
            <w:pPr>
              <w:spacing w:after="0" w:line="240" w:lineRule="auto"/>
              <w:jc w:val="center"/>
              <w:rPr>
                <w:rFonts w:ascii="Times New Roman" w:hAnsi="Times New Roman" w:cs="Times New Roman"/>
                <w:b/>
                <w:sz w:val="18"/>
                <w:szCs w:val="18"/>
              </w:rPr>
            </w:pPr>
            <w:r w:rsidRPr="0017005D">
              <w:rPr>
                <w:rFonts w:ascii="Times New Roman" w:hAnsi="Times New Roman" w:cs="Times New Roman"/>
                <w:b/>
                <w:sz w:val="18"/>
                <w:szCs w:val="18"/>
              </w:rPr>
              <w:t>2030</w:t>
            </w:r>
          </w:p>
        </w:tc>
        <w:tc>
          <w:tcPr>
            <w:tcW w:w="1701" w:type="dxa"/>
            <w:vMerge/>
            <w:shd w:val="clear" w:color="auto" w:fill="DEEAF6" w:themeFill="accent1" w:themeFillTint="33"/>
            <w:vAlign w:val="center"/>
          </w:tcPr>
          <w:p w14:paraId="64B9EC94" w14:textId="77777777" w:rsidR="006B217B" w:rsidRPr="0017005D" w:rsidRDefault="006B217B" w:rsidP="009E1F02">
            <w:pPr>
              <w:spacing w:after="0" w:line="240" w:lineRule="auto"/>
              <w:jc w:val="center"/>
              <w:rPr>
                <w:rFonts w:ascii="Times New Roman" w:hAnsi="Times New Roman" w:cs="Times New Roman"/>
                <w:b/>
                <w:bCs/>
                <w:spacing w:val="-4"/>
                <w:sz w:val="18"/>
                <w:szCs w:val="18"/>
              </w:rPr>
            </w:pPr>
          </w:p>
        </w:tc>
        <w:tc>
          <w:tcPr>
            <w:tcW w:w="1559" w:type="dxa"/>
            <w:vMerge/>
            <w:shd w:val="clear" w:color="auto" w:fill="DEEAF6" w:themeFill="accent1" w:themeFillTint="33"/>
            <w:vAlign w:val="center"/>
          </w:tcPr>
          <w:p w14:paraId="4BB5C5ED" w14:textId="77777777" w:rsidR="006B217B" w:rsidRPr="0017005D" w:rsidRDefault="006B217B" w:rsidP="009E1F02">
            <w:pPr>
              <w:spacing w:after="0" w:line="240" w:lineRule="auto"/>
              <w:jc w:val="center"/>
              <w:rPr>
                <w:rFonts w:ascii="Times New Roman" w:hAnsi="Times New Roman" w:cs="Times New Roman"/>
                <w:b/>
                <w:bCs/>
                <w:spacing w:val="-4"/>
                <w:sz w:val="18"/>
                <w:szCs w:val="18"/>
              </w:rPr>
            </w:pPr>
          </w:p>
        </w:tc>
      </w:tr>
      <w:tr w:rsidR="006B217B" w:rsidRPr="0017005D" w14:paraId="1F71EC38" w14:textId="77777777" w:rsidTr="009E1F02">
        <w:trPr>
          <w:cantSplit/>
          <w:trHeight w:val="459"/>
          <w:jc w:val="center"/>
        </w:trPr>
        <w:tc>
          <w:tcPr>
            <w:tcW w:w="2830" w:type="dxa"/>
            <w:vAlign w:val="center"/>
          </w:tcPr>
          <w:p w14:paraId="4B20632F" w14:textId="77777777" w:rsidR="006B217B" w:rsidRPr="0017005D" w:rsidRDefault="006B217B" w:rsidP="009E1F02">
            <w:pPr>
              <w:spacing w:after="0" w:line="240" w:lineRule="auto"/>
              <w:rPr>
                <w:rFonts w:ascii="Times New Roman" w:hAnsi="Times New Roman" w:cs="Times New Roman"/>
                <w:b/>
              </w:rPr>
            </w:pPr>
            <w:r w:rsidRPr="0017005D">
              <w:rPr>
                <w:rFonts w:ascii="Times New Roman" w:hAnsi="Times New Roman" w:cs="Times New Roman"/>
                <w:b/>
                <w:u w:val="single"/>
              </w:rPr>
              <w:t>Action 1</w:t>
            </w:r>
            <w:r w:rsidRPr="0017005D">
              <w:rPr>
                <w:rFonts w:ascii="Times New Roman" w:hAnsi="Times New Roman" w:cs="Times New Roman"/>
                <w:b/>
              </w:rPr>
              <w:t xml:space="preserve"> : Pilotage stratégique du secteur santé </w:t>
            </w:r>
          </w:p>
        </w:tc>
        <w:tc>
          <w:tcPr>
            <w:tcW w:w="2268" w:type="dxa"/>
            <w:vAlign w:val="center"/>
          </w:tcPr>
          <w:p w14:paraId="3489DBEA" w14:textId="77777777" w:rsidR="006B217B" w:rsidRPr="0017005D" w:rsidRDefault="006B217B" w:rsidP="009E1F02">
            <w:pPr>
              <w:spacing w:after="0" w:line="240" w:lineRule="auto"/>
              <w:rPr>
                <w:rFonts w:ascii="Times New Roman" w:hAnsi="Times New Roman" w:cs="Times New Roman"/>
              </w:rPr>
            </w:pPr>
            <w:r w:rsidRPr="0017005D">
              <w:rPr>
                <w:rFonts w:ascii="Times New Roman" w:hAnsi="Times New Roman" w:cs="Times New Roman"/>
              </w:rPr>
              <w:t>Assurer le bon fonctionnement de toutes les structures du ministère</w:t>
            </w:r>
          </w:p>
        </w:tc>
        <w:tc>
          <w:tcPr>
            <w:tcW w:w="2268" w:type="dxa"/>
          </w:tcPr>
          <w:p w14:paraId="27C671AE" w14:textId="352C48D9" w:rsidR="006B217B" w:rsidRPr="0017005D" w:rsidRDefault="00871093" w:rsidP="009E1F02">
            <w:pPr>
              <w:spacing w:line="256" w:lineRule="auto"/>
              <w:rPr>
                <w:rFonts w:ascii="Times New Roman" w:hAnsi="Times New Roman" w:cs="Times New Roman"/>
              </w:rPr>
            </w:pPr>
            <w:r w:rsidRPr="006551CA">
              <w:rPr>
                <w:rFonts w:ascii="Times New Roman" w:hAnsi="Times New Roman" w:cs="Times New Roman"/>
              </w:rPr>
              <w:t>Pourcentage des réunions de coordination tenues à tous les niveaux</w:t>
            </w:r>
          </w:p>
        </w:tc>
        <w:tc>
          <w:tcPr>
            <w:tcW w:w="851" w:type="dxa"/>
            <w:vAlign w:val="center"/>
          </w:tcPr>
          <w:p w14:paraId="0303F99B" w14:textId="1A1AA5F1" w:rsidR="006B217B" w:rsidRPr="0017005D" w:rsidRDefault="006B217B" w:rsidP="009E1F02">
            <w:pPr>
              <w:spacing w:line="256" w:lineRule="auto"/>
              <w:rPr>
                <w:rFonts w:ascii="Times New Roman" w:hAnsi="Times New Roman" w:cs="Times New Roman"/>
              </w:rPr>
            </w:pPr>
            <w:r w:rsidRPr="0017005D">
              <w:rPr>
                <w:rFonts w:ascii="Times New Roman" w:hAnsi="Times New Roman" w:cs="Times New Roman"/>
              </w:rPr>
              <w:t xml:space="preserve">  </w:t>
            </w:r>
            <w:r w:rsidR="00871093">
              <w:rPr>
                <w:rFonts w:ascii="Times New Roman" w:hAnsi="Times New Roman" w:cs="Times New Roman"/>
              </w:rPr>
              <w:t>55</w:t>
            </w:r>
          </w:p>
        </w:tc>
        <w:tc>
          <w:tcPr>
            <w:tcW w:w="850" w:type="dxa"/>
            <w:vAlign w:val="center"/>
          </w:tcPr>
          <w:p w14:paraId="4A8B572C" w14:textId="0B5CD01E" w:rsidR="006B217B" w:rsidRPr="0017005D" w:rsidRDefault="00871093" w:rsidP="009E1F02">
            <w:pPr>
              <w:spacing w:line="256" w:lineRule="auto"/>
              <w:rPr>
                <w:rFonts w:ascii="Times New Roman" w:hAnsi="Times New Roman" w:cs="Times New Roman"/>
              </w:rPr>
            </w:pPr>
            <w:r>
              <w:rPr>
                <w:rFonts w:ascii="Times New Roman" w:hAnsi="Times New Roman" w:cs="Times New Roman"/>
              </w:rPr>
              <w:t>65</w:t>
            </w:r>
          </w:p>
        </w:tc>
        <w:tc>
          <w:tcPr>
            <w:tcW w:w="851" w:type="dxa"/>
            <w:vAlign w:val="center"/>
          </w:tcPr>
          <w:p w14:paraId="5E9BFEBD" w14:textId="02A8BFE8" w:rsidR="006B217B" w:rsidRPr="0017005D" w:rsidRDefault="00871093" w:rsidP="009E1F02">
            <w:pPr>
              <w:spacing w:line="256" w:lineRule="auto"/>
              <w:rPr>
                <w:rFonts w:ascii="Times New Roman" w:hAnsi="Times New Roman" w:cs="Times New Roman"/>
              </w:rPr>
            </w:pPr>
            <w:r>
              <w:rPr>
                <w:rFonts w:ascii="Times New Roman" w:hAnsi="Times New Roman" w:cs="Times New Roman"/>
              </w:rPr>
              <w:t>75</w:t>
            </w:r>
          </w:p>
        </w:tc>
        <w:tc>
          <w:tcPr>
            <w:tcW w:w="850" w:type="dxa"/>
            <w:vAlign w:val="center"/>
          </w:tcPr>
          <w:p w14:paraId="21887BA5" w14:textId="1ED6D2D1" w:rsidR="006B217B" w:rsidRPr="0017005D" w:rsidRDefault="00871093" w:rsidP="009E1F02">
            <w:pPr>
              <w:spacing w:line="256" w:lineRule="auto"/>
              <w:rPr>
                <w:rFonts w:ascii="Times New Roman" w:hAnsi="Times New Roman" w:cs="Times New Roman"/>
              </w:rPr>
            </w:pPr>
            <w:r>
              <w:rPr>
                <w:rFonts w:ascii="Times New Roman" w:hAnsi="Times New Roman" w:cs="Times New Roman"/>
              </w:rPr>
              <w:t>85</w:t>
            </w:r>
          </w:p>
        </w:tc>
        <w:tc>
          <w:tcPr>
            <w:tcW w:w="851" w:type="dxa"/>
            <w:vAlign w:val="center"/>
          </w:tcPr>
          <w:p w14:paraId="0BFC1A66" w14:textId="77777777" w:rsidR="006B217B" w:rsidRPr="0017005D" w:rsidRDefault="006B217B" w:rsidP="009E1F02">
            <w:pPr>
              <w:spacing w:line="256" w:lineRule="auto"/>
              <w:rPr>
                <w:rFonts w:ascii="Times New Roman" w:hAnsi="Times New Roman" w:cs="Times New Roman"/>
              </w:rPr>
            </w:pPr>
            <w:r w:rsidRPr="0017005D">
              <w:rPr>
                <w:rFonts w:ascii="Times New Roman" w:hAnsi="Times New Roman" w:cs="Times New Roman"/>
              </w:rPr>
              <w:t>100%</w:t>
            </w:r>
          </w:p>
        </w:tc>
        <w:tc>
          <w:tcPr>
            <w:tcW w:w="1701" w:type="dxa"/>
            <w:vAlign w:val="center"/>
          </w:tcPr>
          <w:p w14:paraId="618D6A08" w14:textId="77777777" w:rsidR="006B217B" w:rsidRPr="0017005D" w:rsidRDefault="006B217B" w:rsidP="009E1F02">
            <w:pPr>
              <w:jc w:val="center"/>
              <w:rPr>
                <w:rFonts w:ascii="Times New Roman" w:hAnsi="Times New Roman" w:cs="Times New Roman"/>
              </w:rPr>
            </w:pPr>
            <w:r w:rsidRPr="0017005D">
              <w:rPr>
                <w:rFonts w:ascii="Times New Roman" w:hAnsi="Times New Roman" w:cs="Times New Roman"/>
              </w:rPr>
              <w:t>SG/CS</w:t>
            </w:r>
          </w:p>
        </w:tc>
        <w:tc>
          <w:tcPr>
            <w:tcW w:w="1559" w:type="dxa"/>
            <w:vAlign w:val="center"/>
          </w:tcPr>
          <w:p w14:paraId="0929B0D7" w14:textId="77777777" w:rsidR="006B217B" w:rsidRPr="0017005D" w:rsidRDefault="006B217B" w:rsidP="009E1F02">
            <w:pPr>
              <w:jc w:val="center"/>
              <w:rPr>
                <w:rFonts w:ascii="Times New Roman" w:hAnsi="Times New Roman" w:cs="Times New Roman"/>
              </w:rPr>
            </w:pPr>
          </w:p>
        </w:tc>
      </w:tr>
      <w:tr w:rsidR="006B217B" w:rsidRPr="0017005D" w14:paraId="57ACE60A" w14:textId="77777777" w:rsidTr="009E1F02">
        <w:trPr>
          <w:cantSplit/>
          <w:trHeight w:val="459"/>
          <w:jc w:val="center"/>
        </w:trPr>
        <w:tc>
          <w:tcPr>
            <w:tcW w:w="2830" w:type="dxa"/>
            <w:vAlign w:val="center"/>
          </w:tcPr>
          <w:p w14:paraId="707FD816" w14:textId="77777777" w:rsidR="006B217B" w:rsidRPr="0017005D" w:rsidRDefault="006B217B" w:rsidP="009E1F02">
            <w:pPr>
              <w:spacing w:after="0" w:line="240" w:lineRule="auto"/>
              <w:rPr>
                <w:rFonts w:ascii="Times New Roman" w:hAnsi="Times New Roman" w:cs="Times New Roman"/>
                <w:b/>
              </w:rPr>
            </w:pPr>
            <w:r w:rsidRPr="0017005D">
              <w:rPr>
                <w:rFonts w:ascii="Times New Roman" w:hAnsi="Times New Roman" w:cs="Times New Roman"/>
                <w:b/>
                <w:u w:val="single"/>
              </w:rPr>
              <w:lastRenderedPageBreak/>
              <w:t>Action 2</w:t>
            </w:r>
            <w:r w:rsidRPr="0017005D">
              <w:rPr>
                <w:rFonts w:ascii="Times New Roman" w:hAnsi="Times New Roman" w:cs="Times New Roman"/>
                <w:b/>
              </w:rPr>
              <w:t> : Planification et programmation stratégique</w:t>
            </w:r>
          </w:p>
        </w:tc>
        <w:tc>
          <w:tcPr>
            <w:tcW w:w="2268" w:type="dxa"/>
            <w:vAlign w:val="center"/>
          </w:tcPr>
          <w:p w14:paraId="7391C996" w14:textId="77777777" w:rsidR="006B217B" w:rsidRPr="0017005D" w:rsidRDefault="006B217B" w:rsidP="009E1F02">
            <w:pPr>
              <w:spacing w:after="0" w:line="240" w:lineRule="auto"/>
              <w:rPr>
                <w:rFonts w:ascii="Times New Roman" w:hAnsi="Times New Roman" w:cs="Times New Roman"/>
              </w:rPr>
            </w:pPr>
            <w:r w:rsidRPr="0017005D">
              <w:rPr>
                <w:rFonts w:ascii="Times New Roman" w:hAnsi="Times New Roman" w:cs="Times New Roman"/>
              </w:rPr>
              <w:t xml:space="preserve">Améliorer la qualité et l’efficacité de la dépense </w:t>
            </w:r>
          </w:p>
        </w:tc>
        <w:tc>
          <w:tcPr>
            <w:tcW w:w="2268" w:type="dxa"/>
          </w:tcPr>
          <w:p w14:paraId="3AEF7A9A" w14:textId="77777777" w:rsidR="006B217B" w:rsidRPr="0017005D" w:rsidRDefault="006B217B" w:rsidP="009E1F02">
            <w:pPr>
              <w:spacing w:line="256" w:lineRule="auto"/>
              <w:rPr>
                <w:rFonts w:ascii="Times New Roman" w:hAnsi="Times New Roman" w:cs="Times New Roman"/>
              </w:rPr>
            </w:pPr>
            <w:r w:rsidRPr="0017005D">
              <w:rPr>
                <w:rFonts w:ascii="Times New Roman" w:hAnsi="Times New Roman" w:cs="Times New Roman"/>
              </w:rPr>
              <w:t xml:space="preserve">Nombre  des documents de planification, de programmation et de budgétisation produits dans les délais </w:t>
            </w:r>
          </w:p>
        </w:tc>
        <w:tc>
          <w:tcPr>
            <w:tcW w:w="851" w:type="dxa"/>
            <w:vAlign w:val="center"/>
          </w:tcPr>
          <w:p w14:paraId="103F2A35" w14:textId="77777777" w:rsidR="006B217B" w:rsidRPr="0017005D" w:rsidRDefault="006B217B" w:rsidP="009E1F02">
            <w:pPr>
              <w:spacing w:line="256" w:lineRule="auto"/>
              <w:rPr>
                <w:rFonts w:ascii="Times New Roman" w:hAnsi="Times New Roman" w:cs="Times New Roman"/>
              </w:rPr>
            </w:pPr>
            <w:r w:rsidRPr="0017005D">
              <w:rPr>
                <w:rFonts w:ascii="Times New Roman" w:hAnsi="Times New Roman" w:cs="Times New Roman"/>
              </w:rPr>
              <w:t>04</w:t>
            </w:r>
          </w:p>
        </w:tc>
        <w:tc>
          <w:tcPr>
            <w:tcW w:w="850" w:type="dxa"/>
            <w:vAlign w:val="center"/>
          </w:tcPr>
          <w:p w14:paraId="6242F8EF" w14:textId="77777777" w:rsidR="006B217B" w:rsidRPr="0017005D" w:rsidRDefault="006B217B" w:rsidP="009E1F02">
            <w:pPr>
              <w:spacing w:line="256" w:lineRule="auto"/>
              <w:rPr>
                <w:rFonts w:ascii="Times New Roman" w:hAnsi="Times New Roman" w:cs="Times New Roman"/>
              </w:rPr>
            </w:pPr>
            <w:r w:rsidRPr="0017005D">
              <w:rPr>
                <w:rFonts w:ascii="Times New Roman" w:hAnsi="Times New Roman" w:cs="Times New Roman"/>
              </w:rPr>
              <w:t>04</w:t>
            </w:r>
          </w:p>
        </w:tc>
        <w:tc>
          <w:tcPr>
            <w:tcW w:w="851" w:type="dxa"/>
            <w:vAlign w:val="center"/>
          </w:tcPr>
          <w:p w14:paraId="3E54E62E" w14:textId="77777777" w:rsidR="006B217B" w:rsidRPr="0017005D" w:rsidRDefault="006B217B" w:rsidP="009E1F02">
            <w:pPr>
              <w:spacing w:line="256" w:lineRule="auto"/>
              <w:rPr>
                <w:rFonts w:ascii="Times New Roman" w:hAnsi="Times New Roman" w:cs="Times New Roman"/>
              </w:rPr>
            </w:pPr>
            <w:r w:rsidRPr="0017005D">
              <w:rPr>
                <w:rFonts w:ascii="Times New Roman" w:hAnsi="Times New Roman" w:cs="Times New Roman"/>
              </w:rPr>
              <w:t>04</w:t>
            </w:r>
          </w:p>
        </w:tc>
        <w:tc>
          <w:tcPr>
            <w:tcW w:w="850" w:type="dxa"/>
            <w:vAlign w:val="center"/>
          </w:tcPr>
          <w:p w14:paraId="5A0F4821" w14:textId="77777777" w:rsidR="006B217B" w:rsidRPr="0017005D" w:rsidRDefault="006B217B" w:rsidP="009E1F02">
            <w:pPr>
              <w:spacing w:line="256" w:lineRule="auto"/>
              <w:rPr>
                <w:rFonts w:ascii="Times New Roman" w:hAnsi="Times New Roman" w:cs="Times New Roman"/>
              </w:rPr>
            </w:pPr>
            <w:r w:rsidRPr="0017005D">
              <w:rPr>
                <w:rFonts w:ascii="Times New Roman" w:hAnsi="Times New Roman" w:cs="Times New Roman"/>
              </w:rPr>
              <w:t>04</w:t>
            </w:r>
          </w:p>
        </w:tc>
        <w:tc>
          <w:tcPr>
            <w:tcW w:w="851" w:type="dxa"/>
            <w:vAlign w:val="center"/>
          </w:tcPr>
          <w:p w14:paraId="174EF687" w14:textId="77777777" w:rsidR="006B217B" w:rsidRPr="0017005D" w:rsidRDefault="006B217B" w:rsidP="009E1F02">
            <w:pPr>
              <w:spacing w:line="256" w:lineRule="auto"/>
              <w:rPr>
                <w:rFonts w:ascii="Times New Roman" w:hAnsi="Times New Roman" w:cs="Times New Roman"/>
              </w:rPr>
            </w:pPr>
            <w:r w:rsidRPr="0017005D">
              <w:rPr>
                <w:rFonts w:ascii="Times New Roman" w:hAnsi="Times New Roman" w:cs="Times New Roman"/>
              </w:rPr>
              <w:t>04</w:t>
            </w:r>
          </w:p>
        </w:tc>
        <w:tc>
          <w:tcPr>
            <w:tcW w:w="1701" w:type="dxa"/>
            <w:vAlign w:val="center"/>
          </w:tcPr>
          <w:p w14:paraId="4B545908" w14:textId="77777777" w:rsidR="006B217B" w:rsidRPr="0017005D" w:rsidRDefault="006B217B" w:rsidP="009E1F02">
            <w:pPr>
              <w:rPr>
                <w:rFonts w:ascii="Times New Roman" w:hAnsi="Times New Roman" w:cs="Times New Roman"/>
              </w:rPr>
            </w:pPr>
            <w:r w:rsidRPr="0017005D">
              <w:rPr>
                <w:rFonts w:ascii="Times New Roman" w:hAnsi="Times New Roman" w:cs="Times New Roman"/>
              </w:rPr>
              <w:t xml:space="preserve">      DEP</w:t>
            </w:r>
          </w:p>
        </w:tc>
        <w:tc>
          <w:tcPr>
            <w:tcW w:w="1559" w:type="dxa"/>
            <w:vAlign w:val="center"/>
          </w:tcPr>
          <w:p w14:paraId="7DE86663" w14:textId="77777777" w:rsidR="006B217B" w:rsidRPr="0017005D" w:rsidRDefault="006B217B" w:rsidP="009E1F02">
            <w:pPr>
              <w:jc w:val="center"/>
              <w:rPr>
                <w:rFonts w:ascii="Times New Roman" w:hAnsi="Times New Roman" w:cs="Times New Roman"/>
              </w:rPr>
            </w:pPr>
          </w:p>
        </w:tc>
      </w:tr>
      <w:tr w:rsidR="006B217B" w:rsidRPr="0017005D" w14:paraId="371612C3" w14:textId="77777777" w:rsidTr="009E1F02">
        <w:trPr>
          <w:cantSplit/>
          <w:trHeight w:val="459"/>
          <w:jc w:val="center"/>
        </w:trPr>
        <w:tc>
          <w:tcPr>
            <w:tcW w:w="2830" w:type="dxa"/>
            <w:vAlign w:val="center"/>
          </w:tcPr>
          <w:p w14:paraId="1F01F410" w14:textId="7EF3889E" w:rsidR="006B217B" w:rsidRPr="0017005D" w:rsidRDefault="006B217B" w:rsidP="00365609">
            <w:pPr>
              <w:spacing w:after="0" w:line="240" w:lineRule="auto"/>
              <w:rPr>
                <w:rFonts w:ascii="Times New Roman" w:hAnsi="Times New Roman" w:cs="Times New Roman"/>
                <w:b/>
              </w:rPr>
            </w:pPr>
            <w:r w:rsidRPr="0017005D">
              <w:rPr>
                <w:rFonts w:ascii="Times New Roman" w:hAnsi="Times New Roman" w:cs="Times New Roman"/>
                <w:b/>
                <w:u w:val="single"/>
              </w:rPr>
              <w:t>Action 3</w:t>
            </w:r>
            <w:r w:rsidRPr="0017005D">
              <w:rPr>
                <w:rFonts w:ascii="Times New Roman" w:hAnsi="Times New Roman" w:cs="Times New Roman"/>
                <w:b/>
              </w:rPr>
              <w:t xml:space="preserve"> : Gestion budgétaire et </w:t>
            </w:r>
            <w:r w:rsidR="00365609">
              <w:rPr>
                <w:rFonts w:ascii="Times New Roman" w:hAnsi="Times New Roman" w:cs="Times New Roman"/>
                <w:b/>
              </w:rPr>
              <w:t xml:space="preserve">financière </w:t>
            </w:r>
            <w:r w:rsidRPr="0017005D">
              <w:rPr>
                <w:rFonts w:ascii="Times New Roman" w:hAnsi="Times New Roman" w:cs="Times New Roman"/>
                <w:b/>
              </w:rPr>
              <w:t xml:space="preserve">  </w:t>
            </w:r>
          </w:p>
        </w:tc>
        <w:tc>
          <w:tcPr>
            <w:tcW w:w="2268" w:type="dxa"/>
            <w:vAlign w:val="center"/>
          </w:tcPr>
          <w:p w14:paraId="1C4F3D66" w14:textId="77777777" w:rsidR="00EE7C92" w:rsidRDefault="006B217B" w:rsidP="009E1F02">
            <w:pPr>
              <w:rPr>
                <w:rFonts w:ascii="Times New Roman" w:hAnsi="Times New Roman" w:cs="Times New Roman"/>
              </w:rPr>
            </w:pPr>
            <w:r w:rsidRPr="0017005D">
              <w:rPr>
                <w:rFonts w:ascii="Times New Roman" w:hAnsi="Times New Roman" w:cs="Times New Roman"/>
              </w:rPr>
              <w:t>Assurer une bonne exécution financière des activités dans les programmes budgétai</w:t>
            </w:r>
          </w:p>
          <w:p w14:paraId="28FCC8E7" w14:textId="26F32D2D" w:rsidR="006B217B" w:rsidRPr="0017005D" w:rsidRDefault="006B217B" w:rsidP="009E1F02">
            <w:pPr>
              <w:rPr>
                <w:rFonts w:ascii="Times New Roman" w:hAnsi="Times New Roman" w:cs="Times New Roman"/>
              </w:rPr>
            </w:pPr>
            <w:r w:rsidRPr="0017005D">
              <w:rPr>
                <w:rFonts w:ascii="Times New Roman" w:hAnsi="Times New Roman" w:cs="Times New Roman"/>
              </w:rPr>
              <w:t>res</w:t>
            </w:r>
          </w:p>
        </w:tc>
        <w:tc>
          <w:tcPr>
            <w:tcW w:w="2268" w:type="dxa"/>
          </w:tcPr>
          <w:p w14:paraId="04B41D83" w14:textId="77777777" w:rsidR="006B217B" w:rsidRPr="0017005D" w:rsidRDefault="006B217B" w:rsidP="009E1F02">
            <w:pPr>
              <w:spacing w:line="256" w:lineRule="auto"/>
              <w:rPr>
                <w:rFonts w:ascii="Times New Roman" w:hAnsi="Times New Roman" w:cs="Times New Roman"/>
              </w:rPr>
            </w:pPr>
          </w:p>
          <w:p w14:paraId="0CDCEB08" w14:textId="77777777" w:rsidR="006B217B" w:rsidRPr="0017005D" w:rsidRDefault="006B217B" w:rsidP="009E1F02">
            <w:pPr>
              <w:spacing w:line="256" w:lineRule="auto"/>
              <w:rPr>
                <w:rFonts w:ascii="Times New Roman" w:hAnsi="Times New Roman" w:cs="Times New Roman"/>
              </w:rPr>
            </w:pPr>
            <w:r w:rsidRPr="0017005D">
              <w:rPr>
                <w:rFonts w:ascii="Times New Roman" w:hAnsi="Times New Roman" w:cs="Times New Roman"/>
              </w:rPr>
              <w:t>Taux d’exécution  du budget au MINSANTE</w:t>
            </w:r>
          </w:p>
        </w:tc>
        <w:tc>
          <w:tcPr>
            <w:tcW w:w="851" w:type="dxa"/>
            <w:vAlign w:val="center"/>
          </w:tcPr>
          <w:p w14:paraId="12314D7A" w14:textId="77777777" w:rsidR="006B217B" w:rsidRPr="0017005D" w:rsidRDefault="006B217B" w:rsidP="009E1F02">
            <w:pPr>
              <w:jc w:val="center"/>
              <w:rPr>
                <w:rFonts w:ascii="Times New Roman" w:hAnsi="Times New Roman" w:cs="Times New Roman"/>
              </w:rPr>
            </w:pPr>
            <w:r w:rsidRPr="0017005D">
              <w:rPr>
                <w:rFonts w:ascii="Times New Roman" w:hAnsi="Times New Roman" w:cs="Times New Roman"/>
              </w:rPr>
              <w:t>92%</w:t>
            </w:r>
          </w:p>
        </w:tc>
        <w:tc>
          <w:tcPr>
            <w:tcW w:w="850" w:type="dxa"/>
            <w:vAlign w:val="center"/>
          </w:tcPr>
          <w:p w14:paraId="0876044F" w14:textId="77777777" w:rsidR="006B217B" w:rsidRPr="0017005D" w:rsidRDefault="006B217B" w:rsidP="009E1F02">
            <w:pPr>
              <w:jc w:val="center"/>
              <w:rPr>
                <w:rFonts w:ascii="Times New Roman" w:hAnsi="Times New Roman" w:cs="Times New Roman"/>
              </w:rPr>
            </w:pPr>
            <w:r w:rsidRPr="0017005D">
              <w:rPr>
                <w:rFonts w:ascii="Times New Roman" w:hAnsi="Times New Roman" w:cs="Times New Roman"/>
              </w:rPr>
              <w:t>100%</w:t>
            </w:r>
          </w:p>
        </w:tc>
        <w:tc>
          <w:tcPr>
            <w:tcW w:w="851" w:type="dxa"/>
            <w:vAlign w:val="center"/>
          </w:tcPr>
          <w:p w14:paraId="32900D03" w14:textId="77777777" w:rsidR="006B217B" w:rsidRPr="0017005D" w:rsidRDefault="006B217B" w:rsidP="009E1F02">
            <w:pPr>
              <w:jc w:val="center"/>
              <w:rPr>
                <w:rFonts w:ascii="Times New Roman" w:hAnsi="Times New Roman" w:cs="Times New Roman"/>
              </w:rPr>
            </w:pPr>
            <w:r w:rsidRPr="0017005D">
              <w:rPr>
                <w:rFonts w:ascii="Times New Roman" w:hAnsi="Times New Roman" w:cs="Times New Roman"/>
              </w:rPr>
              <w:t>100%</w:t>
            </w:r>
          </w:p>
        </w:tc>
        <w:tc>
          <w:tcPr>
            <w:tcW w:w="850" w:type="dxa"/>
            <w:vAlign w:val="center"/>
          </w:tcPr>
          <w:p w14:paraId="5B4FFC69" w14:textId="77777777" w:rsidR="006B217B" w:rsidRPr="0017005D" w:rsidRDefault="006B217B" w:rsidP="009E1F02">
            <w:pPr>
              <w:spacing w:line="256" w:lineRule="auto"/>
              <w:jc w:val="center"/>
              <w:rPr>
                <w:rFonts w:ascii="Times New Roman" w:hAnsi="Times New Roman" w:cs="Times New Roman"/>
              </w:rPr>
            </w:pPr>
            <w:r w:rsidRPr="0017005D">
              <w:rPr>
                <w:rFonts w:ascii="Times New Roman" w:hAnsi="Times New Roman" w:cs="Times New Roman"/>
              </w:rPr>
              <w:t>100%</w:t>
            </w:r>
          </w:p>
        </w:tc>
        <w:tc>
          <w:tcPr>
            <w:tcW w:w="851" w:type="dxa"/>
            <w:vAlign w:val="center"/>
          </w:tcPr>
          <w:p w14:paraId="26933D8F" w14:textId="77777777" w:rsidR="006B217B" w:rsidRPr="0017005D" w:rsidRDefault="006B217B" w:rsidP="009E1F02">
            <w:pPr>
              <w:spacing w:line="256" w:lineRule="auto"/>
              <w:jc w:val="center"/>
              <w:rPr>
                <w:rFonts w:ascii="Times New Roman" w:hAnsi="Times New Roman" w:cs="Times New Roman"/>
              </w:rPr>
            </w:pPr>
            <w:r w:rsidRPr="0017005D">
              <w:rPr>
                <w:rFonts w:ascii="Times New Roman" w:hAnsi="Times New Roman" w:cs="Times New Roman"/>
              </w:rPr>
              <w:t>100%</w:t>
            </w:r>
          </w:p>
        </w:tc>
        <w:tc>
          <w:tcPr>
            <w:tcW w:w="1701" w:type="dxa"/>
            <w:vAlign w:val="center"/>
          </w:tcPr>
          <w:p w14:paraId="79AD62A0" w14:textId="77777777" w:rsidR="006B217B" w:rsidRPr="0017005D" w:rsidRDefault="006B217B" w:rsidP="009E1F02">
            <w:pPr>
              <w:jc w:val="center"/>
              <w:rPr>
                <w:rFonts w:ascii="Times New Roman" w:hAnsi="Times New Roman" w:cs="Times New Roman"/>
              </w:rPr>
            </w:pPr>
          </w:p>
          <w:p w14:paraId="0BAD7F80" w14:textId="77777777" w:rsidR="006B217B" w:rsidRPr="0017005D" w:rsidRDefault="006B217B" w:rsidP="009E1F02">
            <w:pPr>
              <w:jc w:val="center"/>
              <w:rPr>
                <w:rFonts w:ascii="Times New Roman" w:hAnsi="Times New Roman" w:cs="Times New Roman"/>
              </w:rPr>
            </w:pPr>
          </w:p>
          <w:p w14:paraId="1A011038" w14:textId="77777777" w:rsidR="006B217B" w:rsidRPr="0017005D" w:rsidRDefault="006B217B" w:rsidP="009E1F02">
            <w:pPr>
              <w:jc w:val="center"/>
              <w:rPr>
                <w:rFonts w:ascii="Times New Roman" w:hAnsi="Times New Roman" w:cs="Times New Roman"/>
              </w:rPr>
            </w:pPr>
            <w:r w:rsidRPr="0017005D">
              <w:rPr>
                <w:rFonts w:ascii="Times New Roman" w:hAnsi="Times New Roman" w:cs="Times New Roman"/>
              </w:rPr>
              <w:t>DRFP</w:t>
            </w:r>
          </w:p>
        </w:tc>
        <w:tc>
          <w:tcPr>
            <w:tcW w:w="1559" w:type="dxa"/>
          </w:tcPr>
          <w:p w14:paraId="35D7E918" w14:textId="77777777" w:rsidR="006B217B" w:rsidRPr="0017005D" w:rsidRDefault="006B217B" w:rsidP="009E1F02">
            <w:pPr>
              <w:rPr>
                <w:rFonts w:ascii="Times New Roman" w:hAnsi="Times New Roman" w:cs="Times New Roman"/>
              </w:rPr>
            </w:pPr>
          </w:p>
        </w:tc>
      </w:tr>
      <w:tr w:rsidR="006B217B" w:rsidRPr="0017005D" w14:paraId="2610372F" w14:textId="77777777" w:rsidTr="009E1F02">
        <w:trPr>
          <w:cantSplit/>
          <w:trHeight w:val="459"/>
          <w:jc w:val="center"/>
        </w:trPr>
        <w:tc>
          <w:tcPr>
            <w:tcW w:w="2830" w:type="dxa"/>
            <w:vAlign w:val="center"/>
          </w:tcPr>
          <w:p w14:paraId="64DAA2E5" w14:textId="77777777" w:rsidR="006B217B" w:rsidRPr="0017005D" w:rsidRDefault="006B217B" w:rsidP="009E1F02">
            <w:pPr>
              <w:spacing w:after="0" w:line="240" w:lineRule="auto"/>
              <w:rPr>
                <w:rFonts w:ascii="Times New Roman" w:hAnsi="Times New Roman" w:cs="Times New Roman"/>
                <w:b/>
              </w:rPr>
            </w:pPr>
            <w:r w:rsidRPr="0017005D">
              <w:rPr>
                <w:rFonts w:ascii="Times New Roman" w:hAnsi="Times New Roman" w:cs="Times New Roman"/>
                <w:b/>
                <w:u w:val="single"/>
              </w:rPr>
              <w:t>Action 4</w:t>
            </w:r>
            <w:r w:rsidRPr="0017005D">
              <w:rPr>
                <w:rFonts w:ascii="Times New Roman" w:hAnsi="Times New Roman" w:cs="Times New Roman"/>
                <w:b/>
              </w:rPr>
              <w:t xml:space="preserve"> : Gestion des Ressources Humaines en santé </w:t>
            </w:r>
          </w:p>
        </w:tc>
        <w:tc>
          <w:tcPr>
            <w:tcW w:w="2268" w:type="dxa"/>
            <w:vAlign w:val="center"/>
          </w:tcPr>
          <w:p w14:paraId="32A82626" w14:textId="77777777" w:rsidR="006B217B" w:rsidRPr="0017005D" w:rsidRDefault="006B217B" w:rsidP="009E1F02">
            <w:pPr>
              <w:rPr>
                <w:rFonts w:ascii="Times New Roman" w:hAnsi="Times New Roman" w:cs="Times New Roman"/>
              </w:rPr>
            </w:pPr>
            <w:r w:rsidRPr="0017005D">
              <w:rPr>
                <w:rFonts w:ascii="Times New Roman" w:hAnsi="Times New Roman" w:cs="Times New Roman"/>
              </w:rPr>
              <w:t>Améliorer la disponibilité des ressources humaines en santé qualifiées</w:t>
            </w:r>
          </w:p>
        </w:tc>
        <w:tc>
          <w:tcPr>
            <w:tcW w:w="2268" w:type="dxa"/>
            <w:vAlign w:val="center"/>
          </w:tcPr>
          <w:p w14:paraId="77CC5C6A" w14:textId="77777777" w:rsidR="006B217B" w:rsidRPr="0017005D" w:rsidRDefault="006B217B" w:rsidP="009E1F02">
            <w:pPr>
              <w:rPr>
                <w:rFonts w:ascii="Times New Roman" w:hAnsi="Times New Roman" w:cs="Times New Roman"/>
              </w:rPr>
            </w:pPr>
            <w:r w:rsidRPr="0017005D">
              <w:rPr>
                <w:rFonts w:ascii="Times New Roman" w:hAnsi="Times New Roman" w:cs="Times New Roman"/>
              </w:rPr>
              <w:t>Pourcentage des structures sanitaires disposant d’au moins 50% des ressources humaines selon les normes et les catégories</w:t>
            </w:r>
          </w:p>
        </w:tc>
        <w:tc>
          <w:tcPr>
            <w:tcW w:w="851" w:type="dxa"/>
            <w:vAlign w:val="center"/>
          </w:tcPr>
          <w:p w14:paraId="101B29BA" w14:textId="5FCD02CB" w:rsidR="008A7FC2" w:rsidRDefault="008A7FC2" w:rsidP="009E1F02">
            <w:pPr>
              <w:jc w:val="center"/>
              <w:rPr>
                <w:rFonts w:ascii="Times New Roman" w:hAnsi="Times New Roman" w:cs="Times New Roman"/>
              </w:rPr>
            </w:pPr>
          </w:p>
          <w:p w14:paraId="76023BD3" w14:textId="7D1C7EF0" w:rsidR="006B217B" w:rsidRPr="0017005D" w:rsidRDefault="008A7FC2" w:rsidP="009E1F02">
            <w:pPr>
              <w:jc w:val="center"/>
              <w:rPr>
                <w:rFonts w:ascii="Times New Roman" w:hAnsi="Times New Roman" w:cs="Times New Roman"/>
              </w:rPr>
            </w:pPr>
            <w:r>
              <w:rPr>
                <w:rFonts w:ascii="Times New Roman" w:hAnsi="Times New Roman" w:cs="Times New Roman"/>
              </w:rPr>
              <w:t>48</w:t>
            </w:r>
          </w:p>
        </w:tc>
        <w:tc>
          <w:tcPr>
            <w:tcW w:w="850" w:type="dxa"/>
            <w:vAlign w:val="center"/>
          </w:tcPr>
          <w:p w14:paraId="28681CAD" w14:textId="56F10714" w:rsidR="00BF47A7" w:rsidRDefault="00BF47A7" w:rsidP="009E1F02">
            <w:pPr>
              <w:jc w:val="center"/>
              <w:rPr>
                <w:rFonts w:ascii="Times New Roman" w:hAnsi="Times New Roman" w:cs="Times New Roman"/>
              </w:rPr>
            </w:pPr>
          </w:p>
          <w:p w14:paraId="4EBE0E74" w14:textId="3D20E187" w:rsidR="006B217B" w:rsidRPr="0017005D" w:rsidRDefault="00BF47A7" w:rsidP="009E1F02">
            <w:pPr>
              <w:jc w:val="center"/>
              <w:rPr>
                <w:rFonts w:ascii="Times New Roman" w:hAnsi="Times New Roman" w:cs="Times New Roman"/>
              </w:rPr>
            </w:pPr>
            <w:r>
              <w:rPr>
                <w:rFonts w:ascii="Times New Roman" w:hAnsi="Times New Roman" w:cs="Times New Roman"/>
              </w:rPr>
              <w:t>53</w:t>
            </w:r>
          </w:p>
        </w:tc>
        <w:tc>
          <w:tcPr>
            <w:tcW w:w="851" w:type="dxa"/>
            <w:vAlign w:val="center"/>
          </w:tcPr>
          <w:p w14:paraId="1EF51084" w14:textId="77A9623A" w:rsidR="00BF47A7" w:rsidRDefault="00BF47A7" w:rsidP="009E1F02">
            <w:pPr>
              <w:jc w:val="center"/>
              <w:rPr>
                <w:rFonts w:ascii="Times New Roman" w:hAnsi="Times New Roman" w:cs="Times New Roman"/>
              </w:rPr>
            </w:pPr>
          </w:p>
          <w:p w14:paraId="6C3D5B45" w14:textId="3A8753D2" w:rsidR="006B217B" w:rsidRPr="0017005D" w:rsidRDefault="00BF47A7" w:rsidP="009E1F02">
            <w:pPr>
              <w:jc w:val="center"/>
              <w:rPr>
                <w:rFonts w:ascii="Times New Roman" w:hAnsi="Times New Roman" w:cs="Times New Roman"/>
              </w:rPr>
            </w:pPr>
            <w:r>
              <w:rPr>
                <w:rFonts w:ascii="Times New Roman" w:hAnsi="Times New Roman" w:cs="Times New Roman"/>
              </w:rPr>
              <w:t>57</w:t>
            </w:r>
          </w:p>
        </w:tc>
        <w:tc>
          <w:tcPr>
            <w:tcW w:w="850" w:type="dxa"/>
            <w:vAlign w:val="center"/>
          </w:tcPr>
          <w:p w14:paraId="27914291" w14:textId="382A54B7" w:rsidR="00BF47A7" w:rsidRDefault="00BF47A7" w:rsidP="009E1F02">
            <w:pPr>
              <w:jc w:val="center"/>
              <w:rPr>
                <w:rFonts w:ascii="Times New Roman" w:hAnsi="Times New Roman" w:cs="Times New Roman"/>
              </w:rPr>
            </w:pPr>
          </w:p>
          <w:p w14:paraId="08E34BD3" w14:textId="0AB37D96" w:rsidR="006B217B" w:rsidRPr="0017005D" w:rsidRDefault="00BF47A7" w:rsidP="009E1F02">
            <w:pPr>
              <w:jc w:val="center"/>
              <w:rPr>
                <w:rFonts w:ascii="Times New Roman" w:hAnsi="Times New Roman" w:cs="Times New Roman"/>
              </w:rPr>
            </w:pPr>
            <w:r>
              <w:rPr>
                <w:rFonts w:ascii="Times New Roman" w:hAnsi="Times New Roman" w:cs="Times New Roman"/>
              </w:rPr>
              <w:t>60</w:t>
            </w:r>
          </w:p>
        </w:tc>
        <w:tc>
          <w:tcPr>
            <w:tcW w:w="851" w:type="dxa"/>
          </w:tcPr>
          <w:p w14:paraId="22E58CDB" w14:textId="77777777" w:rsidR="006B217B" w:rsidRDefault="006B217B" w:rsidP="009E1F02">
            <w:pPr>
              <w:jc w:val="center"/>
              <w:rPr>
                <w:rFonts w:ascii="Times New Roman" w:hAnsi="Times New Roman" w:cs="Times New Roman"/>
              </w:rPr>
            </w:pPr>
          </w:p>
          <w:p w14:paraId="5B596B39" w14:textId="77777777" w:rsidR="00BF47A7" w:rsidRDefault="00BF47A7" w:rsidP="009E1F02">
            <w:pPr>
              <w:jc w:val="center"/>
              <w:rPr>
                <w:rFonts w:ascii="Times New Roman" w:hAnsi="Times New Roman" w:cs="Times New Roman"/>
              </w:rPr>
            </w:pPr>
          </w:p>
          <w:p w14:paraId="12E0848B" w14:textId="1073565B" w:rsidR="00BF47A7" w:rsidRPr="0017005D" w:rsidRDefault="00BF47A7" w:rsidP="006551CA">
            <w:pPr>
              <w:rPr>
                <w:rFonts w:ascii="Times New Roman" w:hAnsi="Times New Roman" w:cs="Times New Roman"/>
              </w:rPr>
            </w:pPr>
            <w:r>
              <w:rPr>
                <w:rFonts w:ascii="Times New Roman" w:hAnsi="Times New Roman" w:cs="Times New Roman"/>
              </w:rPr>
              <w:t>65</w:t>
            </w:r>
          </w:p>
        </w:tc>
        <w:tc>
          <w:tcPr>
            <w:tcW w:w="1701" w:type="dxa"/>
            <w:vAlign w:val="center"/>
          </w:tcPr>
          <w:p w14:paraId="4A498663" w14:textId="77777777" w:rsidR="006B217B" w:rsidRPr="0017005D" w:rsidRDefault="006B217B" w:rsidP="009E1F02">
            <w:pPr>
              <w:jc w:val="center"/>
              <w:rPr>
                <w:rFonts w:ascii="Times New Roman" w:hAnsi="Times New Roman" w:cs="Times New Roman"/>
              </w:rPr>
            </w:pPr>
            <w:r w:rsidRPr="0017005D">
              <w:rPr>
                <w:rFonts w:ascii="Times New Roman" w:hAnsi="Times New Roman" w:cs="Times New Roman"/>
              </w:rPr>
              <w:t>DRH</w:t>
            </w:r>
          </w:p>
        </w:tc>
        <w:tc>
          <w:tcPr>
            <w:tcW w:w="1559" w:type="dxa"/>
          </w:tcPr>
          <w:p w14:paraId="01B55F28" w14:textId="77777777" w:rsidR="006B217B" w:rsidRPr="0017005D" w:rsidRDefault="006B217B" w:rsidP="009E1F02">
            <w:pPr>
              <w:rPr>
                <w:rFonts w:ascii="Times New Roman" w:hAnsi="Times New Roman" w:cs="Times New Roman"/>
              </w:rPr>
            </w:pPr>
          </w:p>
        </w:tc>
      </w:tr>
      <w:tr w:rsidR="006B217B" w:rsidRPr="0017005D" w14:paraId="64CD5D3D" w14:textId="77777777" w:rsidTr="009E1F02">
        <w:trPr>
          <w:cantSplit/>
          <w:trHeight w:val="459"/>
          <w:jc w:val="center"/>
        </w:trPr>
        <w:tc>
          <w:tcPr>
            <w:tcW w:w="2830" w:type="dxa"/>
            <w:vAlign w:val="center"/>
          </w:tcPr>
          <w:p w14:paraId="5721BBA6" w14:textId="77777777" w:rsidR="006B217B" w:rsidRPr="0017005D" w:rsidRDefault="006B217B" w:rsidP="009E1F02">
            <w:pPr>
              <w:spacing w:after="0" w:line="240" w:lineRule="auto"/>
              <w:rPr>
                <w:rFonts w:ascii="Times New Roman" w:hAnsi="Times New Roman" w:cs="Times New Roman"/>
                <w:b/>
              </w:rPr>
            </w:pPr>
            <w:r w:rsidRPr="0017005D">
              <w:rPr>
                <w:rFonts w:ascii="Times New Roman" w:hAnsi="Times New Roman" w:cs="Times New Roman"/>
                <w:b/>
                <w:u w:val="single"/>
              </w:rPr>
              <w:lastRenderedPageBreak/>
              <w:t>Action 5</w:t>
            </w:r>
            <w:r w:rsidRPr="0017005D">
              <w:rPr>
                <w:rFonts w:ascii="Times New Roman" w:hAnsi="Times New Roman" w:cs="Times New Roman"/>
                <w:b/>
              </w:rPr>
              <w:t> : Système d’information et production statistique</w:t>
            </w:r>
          </w:p>
        </w:tc>
        <w:tc>
          <w:tcPr>
            <w:tcW w:w="2268" w:type="dxa"/>
            <w:vAlign w:val="center"/>
          </w:tcPr>
          <w:p w14:paraId="4428BB47" w14:textId="77777777" w:rsidR="006B217B" w:rsidRPr="0017005D" w:rsidRDefault="006B217B" w:rsidP="009E1F02">
            <w:pPr>
              <w:rPr>
                <w:rFonts w:ascii="Times New Roman" w:hAnsi="Times New Roman" w:cs="Times New Roman"/>
              </w:rPr>
            </w:pPr>
            <w:r w:rsidRPr="0017005D">
              <w:rPr>
                <w:rFonts w:ascii="Times New Roman" w:hAnsi="Times New Roman" w:cs="Times New Roman"/>
              </w:rPr>
              <w:t>Assurer la disponibilité d’une information sanitaire de qualité pour une prise de décision basée sur les évidences</w:t>
            </w:r>
          </w:p>
        </w:tc>
        <w:tc>
          <w:tcPr>
            <w:tcW w:w="2268" w:type="dxa"/>
            <w:vAlign w:val="center"/>
          </w:tcPr>
          <w:p w14:paraId="69A562D0" w14:textId="77777777" w:rsidR="006B217B" w:rsidRPr="0017005D" w:rsidRDefault="006B217B" w:rsidP="009E1F02">
            <w:pPr>
              <w:rPr>
                <w:rFonts w:ascii="Times New Roman" w:hAnsi="Times New Roman" w:cs="Times New Roman"/>
              </w:rPr>
            </w:pPr>
            <w:r w:rsidRPr="0017005D">
              <w:rPr>
                <w:rFonts w:ascii="Times New Roman" w:hAnsi="Times New Roman" w:cs="Times New Roman"/>
              </w:rPr>
              <w:t>Taux de Promptitude des RMA dans le DHIS2</w:t>
            </w:r>
          </w:p>
        </w:tc>
        <w:tc>
          <w:tcPr>
            <w:tcW w:w="851" w:type="dxa"/>
            <w:vAlign w:val="center"/>
          </w:tcPr>
          <w:p w14:paraId="08CCC578" w14:textId="77777777" w:rsidR="006B217B" w:rsidRPr="0017005D" w:rsidRDefault="006B217B" w:rsidP="009E1F02">
            <w:pPr>
              <w:jc w:val="center"/>
              <w:rPr>
                <w:rFonts w:ascii="Times New Roman" w:hAnsi="Times New Roman" w:cs="Times New Roman"/>
              </w:rPr>
            </w:pPr>
            <w:r w:rsidRPr="0017005D">
              <w:rPr>
                <w:rFonts w:ascii="Times New Roman" w:hAnsi="Times New Roman" w:cs="Times New Roman"/>
              </w:rPr>
              <w:t>65%</w:t>
            </w:r>
          </w:p>
        </w:tc>
        <w:tc>
          <w:tcPr>
            <w:tcW w:w="850" w:type="dxa"/>
            <w:vAlign w:val="center"/>
          </w:tcPr>
          <w:p w14:paraId="32C04265" w14:textId="77777777" w:rsidR="006B217B" w:rsidRPr="0017005D" w:rsidRDefault="006B217B" w:rsidP="009E1F02">
            <w:pPr>
              <w:jc w:val="center"/>
              <w:rPr>
                <w:rFonts w:ascii="Times New Roman" w:hAnsi="Times New Roman" w:cs="Times New Roman"/>
              </w:rPr>
            </w:pPr>
            <w:r w:rsidRPr="0017005D">
              <w:rPr>
                <w:rFonts w:ascii="Times New Roman" w:hAnsi="Times New Roman" w:cs="Times New Roman"/>
              </w:rPr>
              <w:t>70%</w:t>
            </w:r>
          </w:p>
        </w:tc>
        <w:tc>
          <w:tcPr>
            <w:tcW w:w="851" w:type="dxa"/>
            <w:vAlign w:val="center"/>
          </w:tcPr>
          <w:p w14:paraId="14BFE034" w14:textId="33C4A312" w:rsidR="006B217B" w:rsidRPr="0017005D" w:rsidRDefault="006B217B" w:rsidP="009E1F02">
            <w:pPr>
              <w:jc w:val="center"/>
              <w:rPr>
                <w:rFonts w:ascii="Times New Roman" w:hAnsi="Times New Roman" w:cs="Times New Roman"/>
              </w:rPr>
            </w:pPr>
            <w:r w:rsidRPr="0017005D">
              <w:rPr>
                <w:rFonts w:ascii="Times New Roman" w:hAnsi="Times New Roman" w:cs="Times New Roman"/>
              </w:rPr>
              <w:t>80%</w:t>
            </w:r>
          </w:p>
        </w:tc>
        <w:tc>
          <w:tcPr>
            <w:tcW w:w="850" w:type="dxa"/>
            <w:vAlign w:val="center"/>
          </w:tcPr>
          <w:p w14:paraId="2008F79F" w14:textId="77777777" w:rsidR="006B217B" w:rsidRPr="0017005D" w:rsidRDefault="006B217B" w:rsidP="009E1F02">
            <w:pPr>
              <w:jc w:val="center"/>
              <w:rPr>
                <w:rFonts w:ascii="Times New Roman" w:hAnsi="Times New Roman" w:cs="Times New Roman"/>
              </w:rPr>
            </w:pPr>
            <w:r w:rsidRPr="0017005D">
              <w:rPr>
                <w:rFonts w:ascii="Times New Roman" w:hAnsi="Times New Roman" w:cs="Times New Roman"/>
              </w:rPr>
              <w:t>90%</w:t>
            </w:r>
          </w:p>
        </w:tc>
        <w:tc>
          <w:tcPr>
            <w:tcW w:w="851" w:type="dxa"/>
            <w:vAlign w:val="center"/>
          </w:tcPr>
          <w:p w14:paraId="1310423E" w14:textId="77777777" w:rsidR="006B217B" w:rsidRPr="0017005D" w:rsidRDefault="006B217B" w:rsidP="009E1F02">
            <w:pPr>
              <w:jc w:val="center"/>
              <w:rPr>
                <w:rFonts w:ascii="Times New Roman" w:hAnsi="Times New Roman" w:cs="Times New Roman"/>
              </w:rPr>
            </w:pPr>
            <w:r w:rsidRPr="0017005D">
              <w:rPr>
                <w:rFonts w:ascii="Times New Roman" w:hAnsi="Times New Roman" w:cs="Times New Roman"/>
              </w:rPr>
              <w:t>100%</w:t>
            </w:r>
          </w:p>
        </w:tc>
        <w:tc>
          <w:tcPr>
            <w:tcW w:w="1701" w:type="dxa"/>
            <w:vAlign w:val="center"/>
          </w:tcPr>
          <w:p w14:paraId="71C9EFD4" w14:textId="77777777" w:rsidR="006B217B" w:rsidRPr="0017005D" w:rsidRDefault="006B217B" w:rsidP="009E1F02">
            <w:pPr>
              <w:jc w:val="center"/>
              <w:rPr>
                <w:rFonts w:ascii="Times New Roman" w:hAnsi="Times New Roman" w:cs="Times New Roman"/>
              </w:rPr>
            </w:pPr>
            <w:r w:rsidRPr="0017005D">
              <w:rPr>
                <w:rFonts w:ascii="Times New Roman" w:hAnsi="Times New Roman" w:cs="Times New Roman"/>
              </w:rPr>
              <w:t xml:space="preserve">CIS </w:t>
            </w:r>
          </w:p>
        </w:tc>
        <w:tc>
          <w:tcPr>
            <w:tcW w:w="1559" w:type="dxa"/>
          </w:tcPr>
          <w:p w14:paraId="5963CD71" w14:textId="77777777" w:rsidR="006B217B" w:rsidRPr="0017005D" w:rsidRDefault="006B217B" w:rsidP="009E1F02">
            <w:pPr>
              <w:rPr>
                <w:rFonts w:ascii="Times New Roman" w:hAnsi="Times New Roman" w:cs="Times New Roman"/>
              </w:rPr>
            </w:pPr>
            <w:r w:rsidRPr="0017005D">
              <w:rPr>
                <w:rFonts w:ascii="Times New Roman" w:hAnsi="Times New Roman" w:cs="Times New Roman"/>
              </w:rPr>
              <w:t>Intégrer les activités du Renforcement du dispositif de veille stratégique et de résilience du système de santé</w:t>
            </w:r>
          </w:p>
        </w:tc>
      </w:tr>
      <w:tr w:rsidR="006B217B" w:rsidRPr="0017005D" w14:paraId="6A83E647" w14:textId="77777777" w:rsidTr="009E1F02">
        <w:trPr>
          <w:cantSplit/>
          <w:trHeight w:val="459"/>
          <w:jc w:val="center"/>
        </w:trPr>
        <w:tc>
          <w:tcPr>
            <w:tcW w:w="2830" w:type="dxa"/>
            <w:vAlign w:val="center"/>
          </w:tcPr>
          <w:p w14:paraId="357ECA4C" w14:textId="77777777" w:rsidR="006B217B" w:rsidRPr="0017005D" w:rsidRDefault="006B217B" w:rsidP="009E1F02">
            <w:pPr>
              <w:spacing w:after="0" w:line="240" w:lineRule="auto"/>
              <w:rPr>
                <w:rFonts w:ascii="Times New Roman" w:hAnsi="Times New Roman" w:cs="Times New Roman"/>
                <w:b/>
              </w:rPr>
            </w:pPr>
            <w:r w:rsidRPr="0017005D">
              <w:rPr>
                <w:rFonts w:ascii="Times New Roman" w:hAnsi="Times New Roman" w:cs="Times New Roman"/>
                <w:b/>
                <w:u w:val="single"/>
              </w:rPr>
              <w:t>Action 6</w:t>
            </w:r>
            <w:r w:rsidRPr="0017005D">
              <w:rPr>
                <w:rFonts w:ascii="Times New Roman" w:hAnsi="Times New Roman" w:cs="Times New Roman"/>
                <w:b/>
              </w:rPr>
              <w:t xml:space="preserve"> : Recherche opérationnelle en santé </w:t>
            </w:r>
          </w:p>
        </w:tc>
        <w:tc>
          <w:tcPr>
            <w:tcW w:w="2268" w:type="dxa"/>
            <w:vAlign w:val="center"/>
          </w:tcPr>
          <w:p w14:paraId="5C2396FB" w14:textId="77777777" w:rsidR="006B217B" w:rsidRPr="0017005D" w:rsidRDefault="006B217B" w:rsidP="009E1F02">
            <w:pPr>
              <w:rPr>
                <w:rFonts w:ascii="Times New Roman" w:hAnsi="Times New Roman" w:cs="Times New Roman"/>
              </w:rPr>
            </w:pPr>
            <w:r w:rsidRPr="0017005D">
              <w:rPr>
                <w:rFonts w:ascii="Times New Roman" w:hAnsi="Times New Roman" w:cs="Times New Roman"/>
              </w:rPr>
              <w:t>Développer la recherche en santé à tous les niveaux de la pyramide sanitaire</w:t>
            </w:r>
          </w:p>
        </w:tc>
        <w:tc>
          <w:tcPr>
            <w:tcW w:w="2268" w:type="dxa"/>
            <w:vAlign w:val="center"/>
          </w:tcPr>
          <w:p w14:paraId="5C63FF10" w14:textId="77777777" w:rsidR="006B217B" w:rsidRPr="0017005D" w:rsidRDefault="006B217B" w:rsidP="009E1F02">
            <w:pPr>
              <w:rPr>
                <w:rFonts w:ascii="Times New Roman" w:hAnsi="Times New Roman" w:cs="Times New Roman"/>
              </w:rPr>
            </w:pPr>
            <w:r w:rsidRPr="0017005D">
              <w:rPr>
                <w:rFonts w:ascii="Times New Roman" w:hAnsi="Times New Roman" w:cs="Times New Roman"/>
              </w:rPr>
              <w:t>Pourcentage des projets de recherche autorisés dont les résultats ont été publiés</w:t>
            </w:r>
          </w:p>
        </w:tc>
        <w:tc>
          <w:tcPr>
            <w:tcW w:w="851" w:type="dxa"/>
            <w:vAlign w:val="center"/>
          </w:tcPr>
          <w:p w14:paraId="033CE787" w14:textId="77777777" w:rsidR="006B217B" w:rsidRPr="0017005D" w:rsidRDefault="006B217B" w:rsidP="009E1F02">
            <w:pPr>
              <w:jc w:val="center"/>
              <w:rPr>
                <w:rFonts w:ascii="Times New Roman" w:hAnsi="Times New Roman" w:cs="Times New Roman"/>
              </w:rPr>
            </w:pPr>
            <w:r w:rsidRPr="0017005D">
              <w:rPr>
                <w:rFonts w:ascii="Times New Roman" w:hAnsi="Times New Roman" w:cs="Times New Roman"/>
              </w:rPr>
              <w:t>89%</w:t>
            </w:r>
          </w:p>
        </w:tc>
        <w:tc>
          <w:tcPr>
            <w:tcW w:w="850" w:type="dxa"/>
            <w:vAlign w:val="center"/>
          </w:tcPr>
          <w:p w14:paraId="528AC9EF" w14:textId="77777777" w:rsidR="006B217B" w:rsidRPr="0017005D" w:rsidRDefault="006B217B" w:rsidP="009E1F02">
            <w:pPr>
              <w:jc w:val="center"/>
              <w:rPr>
                <w:rFonts w:ascii="Times New Roman" w:hAnsi="Times New Roman" w:cs="Times New Roman"/>
              </w:rPr>
            </w:pPr>
            <w:r w:rsidRPr="0017005D">
              <w:rPr>
                <w:rFonts w:ascii="Times New Roman" w:hAnsi="Times New Roman" w:cs="Times New Roman"/>
              </w:rPr>
              <w:t>95%</w:t>
            </w:r>
          </w:p>
        </w:tc>
        <w:tc>
          <w:tcPr>
            <w:tcW w:w="851" w:type="dxa"/>
            <w:vAlign w:val="center"/>
          </w:tcPr>
          <w:p w14:paraId="3171AFE4" w14:textId="77777777" w:rsidR="006B217B" w:rsidRPr="0017005D" w:rsidRDefault="006B217B" w:rsidP="009E1F02">
            <w:pPr>
              <w:jc w:val="center"/>
              <w:rPr>
                <w:rFonts w:ascii="Times New Roman" w:hAnsi="Times New Roman" w:cs="Times New Roman"/>
              </w:rPr>
            </w:pPr>
            <w:r w:rsidRPr="0017005D">
              <w:rPr>
                <w:rFonts w:ascii="Times New Roman" w:hAnsi="Times New Roman" w:cs="Times New Roman"/>
              </w:rPr>
              <w:t>100%</w:t>
            </w:r>
          </w:p>
        </w:tc>
        <w:tc>
          <w:tcPr>
            <w:tcW w:w="850" w:type="dxa"/>
            <w:vAlign w:val="center"/>
          </w:tcPr>
          <w:p w14:paraId="7175950B" w14:textId="77777777" w:rsidR="006B217B" w:rsidRPr="0017005D" w:rsidRDefault="006B217B" w:rsidP="009E1F02">
            <w:pPr>
              <w:jc w:val="center"/>
              <w:rPr>
                <w:rFonts w:ascii="Times New Roman" w:hAnsi="Times New Roman" w:cs="Times New Roman"/>
              </w:rPr>
            </w:pPr>
            <w:r w:rsidRPr="0017005D">
              <w:rPr>
                <w:rFonts w:ascii="Times New Roman" w:hAnsi="Times New Roman" w:cs="Times New Roman"/>
              </w:rPr>
              <w:t>100%</w:t>
            </w:r>
          </w:p>
        </w:tc>
        <w:tc>
          <w:tcPr>
            <w:tcW w:w="851" w:type="dxa"/>
            <w:vAlign w:val="center"/>
          </w:tcPr>
          <w:p w14:paraId="46E3B152" w14:textId="77777777" w:rsidR="006B217B" w:rsidRPr="0017005D" w:rsidRDefault="006B217B" w:rsidP="009E1F02">
            <w:pPr>
              <w:jc w:val="center"/>
              <w:rPr>
                <w:rFonts w:ascii="Times New Roman" w:hAnsi="Times New Roman" w:cs="Times New Roman"/>
              </w:rPr>
            </w:pPr>
            <w:r w:rsidRPr="0017005D">
              <w:rPr>
                <w:rFonts w:ascii="Times New Roman" w:hAnsi="Times New Roman" w:cs="Times New Roman"/>
              </w:rPr>
              <w:t>100%</w:t>
            </w:r>
          </w:p>
        </w:tc>
        <w:tc>
          <w:tcPr>
            <w:tcW w:w="1701" w:type="dxa"/>
            <w:vAlign w:val="center"/>
          </w:tcPr>
          <w:p w14:paraId="2816670A" w14:textId="77777777" w:rsidR="006B217B" w:rsidRPr="0017005D" w:rsidRDefault="006B217B" w:rsidP="009E1F02">
            <w:pPr>
              <w:jc w:val="center"/>
              <w:rPr>
                <w:rFonts w:ascii="Times New Roman" w:hAnsi="Times New Roman" w:cs="Times New Roman"/>
              </w:rPr>
            </w:pPr>
            <w:r w:rsidRPr="0017005D">
              <w:rPr>
                <w:rFonts w:ascii="Times New Roman" w:hAnsi="Times New Roman" w:cs="Times New Roman"/>
              </w:rPr>
              <w:t>DROS</w:t>
            </w:r>
          </w:p>
        </w:tc>
        <w:tc>
          <w:tcPr>
            <w:tcW w:w="1559" w:type="dxa"/>
          </w:tcPr>
          <w:p w14:paraId="7E7BB2B6" w14:textId="77777777" w:rsidR="006B217B" w:rsidRPr="0017005D" w:rsidRDefault="006B217B" w:rsidP="009E1F02">
            <w:pPr>
              <w:rPr>
                <w:rFonts w:ascii="Times New Roman" w:hAnsi="Times New Roman" w:cs="Times New Roman"/>
              </w:rPr>
            </w:pPr>
          </w:p>
        </w:tc>
      </w:tr>
      <w:tr w:rsidR="006B217B" w:rsidRPr="0017005D" w14:paraId="409ACDB2" w14:textId="77777777" w:rsidTr="009E1F02">
        <w:trPr>
          <w:cantSplit/>
          <w:trHeight w:val="459"/>
          <w:jc w:val="center"/>
        </w:trPr>
        <w:tc>
          <w:tcPr>
            <w:tcW w:w="2830" w:type="dxa"/>
            <w:vAlign w:val="center"/>
          </w:tcPr>
          <w:p w14:paraId="61261CDD" w14:textId="77777777" w:rsidR="006B217B" w:rsidRPr="0017005D" w:rsidRDefault="006B217B" w:rsidP="009E1F02">
            <w:pPr>
              <w:spacing w:after="0" w:line="240" w:lineRule="auto"/>
              <w:rPr>
                <w:rFonts w:ascii="Times New Roman" w:hAnsi="Times New Roman" w:cs="Times New Roman"/>
                <w:b/>
              </w:rPr>
            </w:pPr>
            <w:r w:rsidRPr="0017005D">
              <w:rPr>
                <w:rFonts w:ascii="Times New Roman" w:hAnsi="Times New Roman" w:cs="Times New Roman"/>
                <w:b/>
                <w:u w:val="single"/>
              </w:rPr>
              <w:t>Action 7</w:t>
            </w:r>
            <w:r w:rsidRPr="0017005D">
              <w:rPr>
                <w:rFonts w:ascii="Times New Roman" w:hAnsi="Times New Roman" w:cs="Times New Roman"/>
                <w:b/>
              </w:rPr>
              <w:t> : Contrôle et audit interne du fonctionnement et la performance des services</w:t>
            </w:r>
          </w:p>
        </w:tc>
        <w:tc>
          <w:tcPr>
            <w:tcW w:w="2268" w:type="dxa"/>
            <w:vAlign w:val="center"/>
          </w:tcPr>
          <w:p w14:paraId="0E2E39C8" w14:textId="77777777" w:rsidR="006B217B" w:rsidRPr="0017005D" w:rsidRDefault="006B217B" w:rsidP="009E1F02">
            <w:pPr>
              <w:spacing w:after="0" w:line="240" w:lineRule="auto"/>
              <w:rPr>
                <w:rFonts w:ascii="Times New Roman" w:hAnsi="Times New Roman" w:cs="Times New Roman"/>
              </w:rPr>
            </w:pPr>
            <w:r w:rsidRPr="0017005D">
              <w:rPr>
                <w:rFonts w:ascii="Times New Roman" w:hAnsi="Times New Roman" w:cs="Times New Roman"/>
              </w:rPr>
              <w:t xml:space="preserve">Améliorer le fonctionnement et la performance des services </w:t>
            </w:r>
          </w:p>
        </w:tc>
        <w:tc>
          <w:tcPr>
            <w:tcW w:w="2268" w:type="dxa"/>
          </w:tcPr>
          <w:p w14:paraId="1E6B6BED" w14:textId="77777777" w:rsidR="006B217B" w:rsidRPr="0017005D" w:rsidRDefault="006B217B" w:rsidP="009E1F02">
            <w:pPr>
              <w:spacing w:line="256" w:lineRule="auto"/>
              <w:rPr>
                <w:rFonts w:ascii="Times New Roman" w:hAnsi="Times New Roman" w:cs="Times New Roman"/>
              </w:rPr>
            </w:pPr>
            <w:r w:rsidRPr="0017005D">
              <w:rPr>
                <w:rFonts w:ascii="Times New Roman" w:hAnsi="Times New Roman" w:cs="Times New Roman"/>
              </w:rPr>
              <w:t xml:space="preserve">Proportion des structures contrôlées et auditées par an  </w:t>
            </w:r>
          </w:p>
        </w:tc>
        <w:tc>
          <w:tcPr>
            <w:tcW w:w="851" w:type="dxa"/>
            <w:vAlign w:val="center"/>
          </w:tcPr>
          <w:p w14:paraId="1A181467" w14:textId="4B00BDE2" w:rsidR="006B217B" w:rsidRPr="0017005D" w:rsidRDefault="00BF47A7" w:rsidP="009E1F02">
            <w:pPr>
              <w:spacing w:line="256" w:lineRule="auto"/>
              <w:jc w:val="center"/>
              <w:rPr>
                <w:rFonts w:ascii="Times New Roman" w:hAnsi="Times New Roman" w:cs="Times New Roman"/>
              </w:rPr>
            </w:pPr>
            <w:r>
              <w:rPr>
                <w:rFonts w:ascii="Times New Roman" w:hAnsi="Times New Roman" w:cs="Times New Roman"/>
              </w:rPr>
              <w:t>45</w:t>
            </w:r>
            <w:r w:rsidR="006B217B" w:rsidRPr="0017005D">
              <w:rPr>
                <w:rFonts w:ascii="Times New Roman" w:hAnsi="Times New Roman" w:cs="Times New Roman"/>
              </w:rPr>
              <w:t>%</w:t>
            </w:r>
          </w:p>
        </w:tc>
        <w:tc>
          <w:tcPr>
            <w:tcW w:w="850" w:type="dxa"/>
            <w:vAlign w:val="center"/>
          </w:tcPr>
          <w:p w14:paraId="28D37AD4" w14:textId="77777777" w:rsidR="006B217B" w:rsidRPr="0017005D" w:rsidRDefault="006B217B" w:rsidP="009E1F02">
            <w:pPr>
              <w:spacing w:line="256" w:lineRule="auto"/>
              <w:jc w:val="center"/>
              <w:rPr>
                <w:rFonts w:ascii="Times New Roman" w:hAnsi="Times New Roman" w:cs="Times New Roman"/>
              </w:rPr>
            </w:pPr>
            <w:r w:rsidRPr="0017005D">
              <w:rPr>
                <w:rFonts w:ascii="Times New Roman" w:hAnsi="Times New Roman" w:cs="Times New Roman"/>
              </w:rPr>
              <w:t>50%</w:t>
            </w:r>
          </w:p>
        </w:tc>
        <w:tc>
          <w:tcPr>
            <w:tcW w:w="851" w:type="dxa"/>
            <w:vAlign w:val="center"/>
          </w:tcPr>
          <w:p w14:paraId="541BCE76" w14:textId="77777777" w:rsidR="006B217B" w:rsidRPr="0017005D" w:rsidRDefault="006B217B" w:rsidP="009E1F02">
            <w:pPr>
              <w:spacing w:line="256" w:lineRule="auto"/>
              <w:jc w:val="center"/>
              <w:rPr>
                <w:rFonts w:ascii="Times New Roman" w:hAnsi="Times New Roman" w:cs="Times New Roman"/>
              </w:rPr>
            </w:pPr>
            <w:r w:rsidRPr="0017005D">
              <w:rPr>
                <w:rFonts w:ascii="Times New Roman" w:hAnsi="Times New Roman" w:cs="Times New Roman"/>
              </w:rPr>
              <w:t>60%</w:t>
            </w:r>
          </w:p>
        </w:tc>
        <w:tc>
          <w:tcPr>
            <w:tcW w:w="850" w:type="dxa"/>
            <w:vAlign w:val="center"/>
          </w:tcPr>
          <w:p w14:paraId="49CC6E97" w14:textId="77777777" w:rsidR="006B217B" w:rsidRPr="0017005D" w:rsidRDefault="006B217B" w:rsidP="009E1F02">
            <w:pPr>
              <w:spacing w:line="256" w:lineRule="auto"/>
              <w:jc w:val="center"/>
              <w:rPr>
                <w:rFonts w:ascii="Times New Roman" w:hAnsi="Times New Roman" w:cs="Times New Roman"/>
              </w:rPr>
            </w:pPr>
            <w:r w:rsidRPr="0017005D">
              <w:rPr>
                <w:rFonts w:ascii="Times New Roman" w:hAnsi="Times New Roman" w:cs="Times New Roman"/>
              </w:rPr>
              <w:t>70%</w:t>
            </w:r>
          </w:p>
        </w:tc>
        <w:tc>
          <w:tcPr>
            <w:tcW w:w="851" w:type="dxa"/>
            <w:vAlign w:val="center"/>
          </w:tcPr>
          <w:p w14:paraId="42BB7C02" w14:textId="77777777" w:rsidR="006B217B" w:rsidRPr="0017005D" w:rsidRDefault="006B217B" w:rsidP="009E1F02">
            <w:pPr>
              <w:spacing w:line="256" w:lineRule="auto"/>
              <w:jc w:val="center"/>
              <w:rPr>
                <w:rFonts w:ascii="Times New Roman" w:hAnsi="Times New Roman" w:cs="Times New Roman"/>
              </w:rPr>
            </w:pPr>
            <w:r w:rsidRPr="0017005D">
              <w:rPr>
                <w:rFonts w:ascii="Times New Roman" w:hAnsi="Times New Roman" w:cs="Times New Roman"/>
              </w:rPr>
              <w:t>80%</w:t>
            </w:r>
          </w:p>
        </w:tc>
        <w:tc>
          <w:tcPr>
            <w:tcW w:w="1701" w:type="dxa"/>
            <w:vAlign w:val="center"/>
          </w:tcPr>
          <w:p w14:paraId="2D913ACF" w14:textId="77777777" w:rsidR="006B217B" w:rsidRPr="0017005D" w:rsidRDefault="006B217B" w:rsidP="009E1F02">
            <w:pPr>
              <w:jc w:val="center"/>
              <w:rPr>
                <w:rFonts w:ascii="Times New Roman" w:hAnsi="Times New Roman" w:cs="Times New Roman"/>
              </w:rPr>
            </w:pPr>
            <w:r w:rsidRPr="0017005D">
              <w:rPr>
                <w:rFonts w:ascii="Times New Roman" w:hAnsi="Times New Roman" w:cs="Times New Roman"/>
              </w:rPr>
              <w:t>IG</w:t>
            </w:r>
          </w:p>
        </w:tc>
        <w:tc>
          <w:tcPr>
            <w:tcW w:w="1559" w:type="dxa"/>
          </w:tcPr>
          <w:p w14:paraId="3789E81F" w14:textId="77777777" w:rsidR="006B217B" w:rsidRPr="0017005D" w:rsidRDefault="006B217B" w:rsidP="009E1F02">
            <w:pPr>
              <w:rPr>
                <w:rFonts w:ascii="Times New Roman" w:hAnsi="Times New Roman" w:cs="Times New Roman"/>
              </w:rPr>
            </w:pPr>
          </w:p>
        </w:tc>
      </w:tr>
      <w:tr w:rsidR="006B217B" w:rsidRPr="0017005D" w14:paraId="52204921" w14:textId="77777777" w:rsidTr="009E1F02">
        <w:trPr>
          <w:cantSplit/>
          <w:trHeight w:val="459"/>
          <w:jc w:val="center"/>
        </w:trPr>
        <w:tc>
          <w:tcPr>
            <w:tcW w:w="2830" w:type="dxa"/>
            <w:vMerge w:val="restart"/>
            <w:vAlign w:val="center"/>
          </w:tcPr>
          <w:p w14:paraId="5C5186CC" w14:textId="768152ED" w:rsidR="006B217B" w:rsidRPr="0017005D" w:rsidRDefault="006B217B" w:rsidP="009E1F02">
            <w:pPr>
              <w:spacing w:after="0" w:line="240" w:lineRule="auto"/>
              <w:rPr>
                <w:rFonts w:ascii="Times New Roman" w:hAnsi="Times New Roman" w:cs="Times New Roman"/>
                <w:b/>
                <w:u w:val="single"/>
              </w:rPr>
            </w:pPr>
            <w:r w:rsidRPr="0017005D">
              <w:rPr>
                <w:rFonts w:ascii="Times New Roman" w:hAnsi="Times New Roman" w:cs="Times New Roman"/>
                <w:b/>
                <w:u w:val="single"/>
              </w:rPr>
              <w:t xml:space="preserve">Action </w:t>
            </w:r>
            <w:r w:rsidR="00BF47A7">
              <w:rPr>
                <w:rFonts w:ascii="Times New Roman" w:hAnsi="Times New Roman" w:cs="Times New Roman"/>
                <w:b/>
                <w:u w:val="single"/>
              </w:rPr>
              <w:t>8</w:t>
            </w:r>
            <w:r w:rsidRPr="0017005D">
              <w:rPr>
                <w:rFonts w:ascii="Times New Roman" w:hAnsi="Times New Roman" w:cs="Times New Roman"/>
                <w:b/>
                <w:u w:val="single"/>
              </w:rPr>
              <w:t xml:space="preserve">: </w:t>
            </w:r>
            <w:r w:rsidRPr="0017005D">
              <w:rPr>
                <w:rFonts w:ascii="Times New Roman" w:hAnsi="Times New Roman" w:cs="Times New Roman"/>
                <w:b/>
              </w:rPr>
              <w:t>Communication et relation publique</w:t>
            </w:r>
          </w:p>
        </w:tc>
        <w:tc>
          <w:tcPr>
            <w:tcW w:w="2268" w:type="dxa"/>
            <w:vMerge w:val="restart"/>
            <w:vAlign w:val="center"/>
          </w:tcPr>
          <w:p w14:paraId="3EAD2424" w14:textId="77777777" w:rsidR="006B217B" w:rsidRPr="0017005D" w:rsidRDefault="006B217B" w:rsidP="009E1F02">
            <w:pPr>
              <w:spacing w:after="0" w:line="240" w:lineRule="auto"/>
              <w:rPr>
                <w:rFonts w:ascii="Times New Roman" w:hAnsi="Times New Roman" w:cs="Times New Roman"/>
              </w:rPr>
            </w:pPr>
            <w:r w:rsidRPr="0017005D">
              <w:rPr>
                <w:rFonts w:ascii="Times New Roman" w:hAnsi="Times New Roman" w:cs="Times New Roman"/>
              </w:rPr>
              <w:t xml:space="preserve">Accroitre la visibilité des actions menées par le MINSANTE et la mobilisation des nouvelles entités nationales (entreprises </w:t>
            </w:r>
            <w:r w:rsidRPr="0017005D">
              <w:rPr>
                <w:rFonts w:ascii="Times New Roman" w:hAnsi="Times New Roman" w:cs="Times New Roman"/>
              </w:rPr>
              <w:lastRenderedPageBreak/>
              <w:t>et CTD) en faveur de la santé</w:t>
            </w:r>
          </w:p>
        </w:tc>
        <w:tc>
          <w:tcPr>
            <w:tcW w:w="2268" w:type="dxa"/>
          </w:tcPr>
          <w:p w14:paraId="13503F5D" w14:textId="77777777" w:rsidR="006B217B" w:rsidRPr="0017005D" w:rsidRDefault="006B217B" w:rsidP="009E1F02">
            <w:pPr>
              <w:spacing w:line="256" w:lineRule="auto"/>
              <w:rPr>
                <w:rFonts w:ascii="Times New Roman" w:hAnsi="Times New Roman" w:cs="Times New Roman"/>
              </w:rPr>
            </w:pPr>
            <w:r w:rsidRPr="0017005D">
              <w:rPr>
                <w:rFonts w:ascii="Times New Roman" w:hAnsi="Times New Roman" w:cs="Times New Roman"/>
              </w:rPr>
              <w:lastRenderedPageBreak/>
              <w:t>Nombre de partenaires privés (entreprises) et publics (CTD) ayant été mobilisés en faveur des activités de la santé</w:t>
            </w:r>
          </w:p>
        </w:tc>
        <w:tc>
          <w:tcPr>
            <w:tcW w:w="851" w:type="dxa"/>
            <w:vAlign w:val="center"/>
          </w:tcPr>
          <w:p w14:paraId="089B94CD" w14:textId="77777777" w:rsidR="006B217B" w:rsidRPr="0017005D" w:rsidRDefault="006B217B" w:rsidP="009E1F02">
            <w:pPr>
              <w:spacing w:line="256" w:lineRule="auto"/>
              <w:jc w:val="center"/>
              <w:rPr>
                <w:rFonts w:ascii="Times New Roman" w:hAnsi="Times New Roman" w:cs="Times New Roman"/>
              </w:rPr>
            </w:pPr>
            <w:r w:rsidRPr="0017005D">
              <w:rPr>
                <w:rFonts w:ascii="Times New Roman" w:hAnsi="Times New Roman" w:cs="Times New Roman"/>
              </w:rPr>
              <w:t>09</w:t>
            </w:r>
          </w:p>
        </w:tc>
        <w:tc>
          <w:tcPr>
            <w:tcW w:w="850" w:type="dxa"/>
            <w:vAlign w:val="center"/>
          </w:tcPr>
          <w:p w14:paraId="53A830EC" w14:textId="5A574768" w:rsidR="006B217B" w:rsidRPr="0017005D" w:rsidRDefault="001F63B1" w:rsidP="009E1F02">
            <w:pPr>
              <w:spacing w:line="256" w:lineRule="auto"/>
              <w:jc w:val="center"/>
              <w:rPr>
                <w:rFonts w:ascii="Times New Roman" w:hAnsi="Times New Roman" w:cs="Times New Roman"/>
              </w:rPr>
            </w:pPr>
            <w:r>
              <w:rPr>
                <w:rFonts w:ascii="Times New Roman" w:hAnsi="Times New Roman" w:cs="Times New Roman"/>
              </w:rPr>
              <w:t>3</w:t>
            </w:r>
            <w:r w:rsidRPr="0017005D">
              <w:rPr>
                <w:rFonts w:ascii="Times New Roman" w:hAnsi="Times New Roman" w:cs="Times New Roman"/>
              </w:rPr>
              <w:t>5</w:t>
            </w:r>
          </w:p>
        </w:tc>
        <w:tc>
          <w:tcPr>
            <w:tcW w:w="851" w:type="dxa"/>
            <w:vAlign w:val="center"/>
          </w:tcPr>
          <w:p w14:paraId="7669AD44" w14:textId="77777777" w:rsidR="006B217B" w:rsidRPr="0017005D" w:rsidRDefault="006B217B" w:rsidP="009E1F02">
            <w:pPr>
              <w:spacing w:line="256" w:lineRule="auto"/>
              <w:jc w:val="center"/>
              <w:rPr>
                <w:rFonts w:ascii="Times New Roman" w:hAnsi="Times New Roman" w:cs="Times New Roman"/>
              </w:rPr>
            </w:pPr>
            <w:r w:rsidRPr="0017005D">
              <w:rPr>
                <w:rFonts w:ascii="Times New Roman" w:hAnsi="Times New Roman" w:cs="Times New Roman"/>
              </w:rPr>
              <w:t>55</w:t>
            </w:r>
          </w:p>
        </w:tc>
        <w:tc>
          <w:tcPr>
            <w:tcW w:w="850" w:type="dxa"/>
            <w:vAlign w:val="center"/>
          </w:tcPr>
          <w:p w14:paraId="4F28FA3F" w14:textId="77777777" w:rsidR="006B217B" w:rsidRPr="0017005D" w:rsidRDefault="006B217B" w:rsidP="009E1F02">
            <w:pPr>
              <w:spacing w:line="256" w:lineRule="auto"/>
              <w:jc w:val="center"/>
              <w:rPr>
                <w:rFonts w:ascii="Times New Roman" w:hAnsi="Times New Roman" w:cs="Times New Roman"/>
              </w:rPr>
            </w:pPr>
            <w:r w:rsidRPr="0017005D">
              <w:rPr>
                <w:rFonts w:ascii="Times New Roman" w:hAnsi="Times New Roman" w:cs="Times New Roman"/>
              </w:rPr>
              <w:t>80</w:t>
            </w:r>
          </w:p>
        </w:tc>
        <w:tc>
          <w:tcPr>
            <w:tcW w:w="851" w:type="dxa"/>
            <w:vAlign w:val="center"/>
          </w:tcPr>
          <w:p w14:paraId="72151621" w14:textId="77777777" w:rsidR="006B217B" w:rsidRPr="0017005D" w:rsidRDefault="006B217B" w:rsidP="009E1F02">
            <w:pPr>
              <w:spacing w:line="256" w:lineRule="auto"/>
              <w:jc w:val="center"/>
              <w:rPr>
                <w:rFonts w:ascii="Times New Roman" w:hAnsi="Times New Roman" w:cs="Times New Roman"/>
              </w:rPr>
            </w:pPr>
            <w:r w:rsidRPr="0017005D">
              <w:rPr>
                <w:rFonts w:ascii="Times New Roman" w:hAnsi="Times New Roman" w:cs="Times New Roman"/>
              </w:rPr>
              <w:t>100</w:t>
            </w:r>
          </w:p>
        </w:tc>
        <w:tc>
          <w:tcPr>
            <w:tcW w:w="1701" w:type="dxa"/>
            <w:vAlign w:val="center"/>
          </w:tcPr>
          <w:p w14:paraId="2DFEE8A0" w14:textId="77777777" w:rsidR="006B217B" w:rsidRPr="0017005D" w:rsidRDefault="006B217B" w:rsidP="009E1F02">
            <w:pPr>
              <w:jc w:val="center"/>
            </w:pPr>
            <w:r w:rsidRPr="0017005D">
              <w:rPr>
                <w:rFonts w:ascii="Times New Roman" w:hAnsi="Times New Roman" w:cs="Times New Roman"/>
              </w:rPr>
              <w:t>DCOOP/CPN</w:t>
            </w:r>
          </w:p>
        </w:tc>
        <w:tc>
          <w:tcPr>
            <w:tcW w:w="1559" w:type="dxa"/>
          </w:tcPr>
          <w:p w14:paraId="272F06B0" w14:textId="77777777" w:rsidR="006B217B" w:rsidRPr="0017005D" w:rsidRDefault="006B217B" w:rsidP="009E1F02">
            <w:pPr>
              <w:rPr>
                <w:rFonts w:ascii="Times New Roman" w:hAnsi="Times New Roman" w:cs="Times New Roman"/>
              </w:rPr>
            </w:pPr>
          </w:p>
        </w:tc>
      </w:tr>
      <w:tr w:rsidR="006B217B" w:rsidRPr="0017005D" w14:paraId="304ED122" w14:textId="77777777" w:rsidTr="009E1F02">
        <w:trPr>
          <w:cantSplit/>
          <w:trHeight w:val="459"/>
          <w:jc w:val="center"/>
        </w:trPr>
        <w:tc>
          <w:tcPr>
            <w:tcW w:w="2830" w:type="dxa"/>
            <w:vMerge/>
            <w:vAlign w:val="center"/>
          </w:tcPr>
          <w:p w14:paraId="3BA263DC" w14:textId="77777777" w:rsidR="006B217B" w:rsidRPr="0017005D" w:rsidRDefault="006B217B" w:rsidP="009E1F02">
            <w:pPr>
              <w:spacing w:after="0" w:line="240" w:lineRule="auto"/>
              <w:rPr>
                <w:rFonts w:ascii="Times New Roman" w:hAnsi="Times New Roman" w:cs="Times New Roman"/>
                <w:b/>
                <w:u w:val="single"/>
              </w:rPr>
            </w:pPr>
          </w:p>
        </w:tc>
        <w:tc>
          <w:tcPr>
            <w:tcW w:w="2268" w:type="dxa"/>
            <w:vMerge/>
            <w:vAlign w:val="center"/>
          </w:tcPr>
          <w:p w14:paraId="5FDDC5D6" w14:textId="77777777" w:rsidR="006B217B" w:rsidRPr="0017005D" w:rsidRDefault="006B217B" w:rsidP="009E1F02">
            <w:pPr>
              <w:spacing w:after="0" w:line="240" w:lineRule="auto"/>
              <w:rPr>
                <w:rFonts w:ascii="Times New Roman" w:hAnsi="Times New Roman" w:cs="Times New Roman"/>
              </w:rPr>
            </w:pPr>
          </w:p>
        </w:tc>
        <w:tc>
          <w:tcPr>
            <w:tcW w:w="2268" w:type="dxa"/>
          </w:tcPr>
          <w:p w14:paraId="59FB978E" w14:textId="77777777" w:rsidR="006B217B" w:rsidRPr="0017005D" w:rsidRDefault="006B217B" w:rsidP="009E1F02">
            <w:pPr>
              <w:spacing w:line="256" w:lineRule="auto"/>
              <w:rPr>
                <w:rFonts w:ascii="Times New Roman" w:hAnsi="Times New Roman" w:cs="Times New Roman"/>
              </w:rPr>
            </w:pPr>
            <w:r w:rsidRPr="0017005D">
              <w:rPr>
                <w:rFonts w:ascii="Times New Roman" w:hAnsi="Times New Roman" w:cs="Times New Roman"/>
              </w:rPr>
              <w:t>Nombre de plateformes de partenariat et de communication fonctionnelle entre les DRSP, les CTD et les OSC dans les régions</w:t>
            </w:r>
          </w:p>
        </w:tc>
        <w:tc>
          <w:tcPr>
            <w:tcW w:w="851" w:type="dxa"/>
            <w:vAlign w:val="center"/>
          </w:tcPr>
          <w:p w14:paraId="23F2033F" w14:textId="77777777" w:rsidR="006B217B" w:rsidRPr="0017005D" w:rsidRDefault="006B217B" w:rsidP="009E1F02">
            <w:pPr>
              <w:spacing w:line="256" w:lineRule="auto"/>
              <w:jc w:val="center"/>
              <w:rPr>
                <w:rFonts w:ascii="Times New Roman" w:hAnsi="Times New Roman" w:cs="Times New Roman"/>
              </w:rPr>
            </w:pPr>
            <w:r w:rsidRPr="0017005D">
              <w:rPr>
                <w:rFonts w:ascii="Times New Roman" w:hAnsi="Times New Roman" w:cs="Times New Roman"/>
              </w:rPr>
              <w:t>0</w:t>
            </w:r>
          </w:p>
        </w:tc>
        <w:tc>
          <w:tcPr>
            <w:tcW w:w="850" w:type="dxa"/>
            <w:vAlign w:val="center"/>
          </w:tcPr>
          <w:p w14:paraId="16734781" w14:textId="77777777" w:rsidR="006B217B" w:rsidRPr="0017005D" w:rsidRDefault="006B217B" w:rsidP="009E1F02">
            <w:pPr>
              <w:spacing w:line="256" w:lineRule="auto"/>
              <w:jc w:val="center"/>
              <w:rPr>
                <w:rFonts w:ascii="Times New Roman" w:hAnsi="Times New Roman" w:cs="Times New Roman"/>
              </w:rPr>
            </w:pPr>
            <w:r w:rsidRPr="0017005D">
              <w:rPr>
                <w:rFonts w:ascii="Times New Roman" w:hAnsi="Times New Roman" w:cs="Times New Roman"/>
              </w:rPr>
              <w:t>03</w:t>
            </w:r>
          </w:p>
        </w:tc>
        <w:tc>
          <w:tcPr>
            <w:tcW w:w="851" w:type="dxa"/>
            <w:vAlign w:val="center"/>
          </w:tcPr>
          <w:p w14:paraId="5F8ADB81" w14:textId="77777777" w:rsidR="006B217B" w:rsidRPr="0017005D" w:rsidRDefault="006B217B" w:rsidP="009E1F02">
            <w:pPr>
              <w:spacing w:line="256" w:lineRule="auto"/>
              <w:jc w:val="center"/>
              <w:rPr>
                <w:rFonts w:ascii="Times New Roman" w:hAnsi="Times New Roman" w:cs="Times New Roman"/>
              </w:rPr>
            </w:pPr>
            <w:r w:rsidRPr="0017005D">
              <w:rPr>
                <w:rFonts w:ascii="Times New Roman" w:hAnsi="Times New Roman" w:cs="Times New Roman"/>
              </w:rPr>
              <w:t>06</w:t>
            </w:r>
          </w:p>
        </w:tc>
        <w:tc>
          <w:tcPr>
            <w:tcW w:w="850" w:type="dxa"/>
            <w:vAlign w:val="center"/>
          </w:tcPr>
          <w:p w14:paraId="6D13D42E" w14:textId="77777777" w:rsidR="006B217B" w:rsidRPr="0017005D" w:rsidRDefault="006B217B" w:rsidP="009E1F02">
            <w:pPr>
              <w:spacing w:line="256" w:lineRule="auto"/>
              <w:jc w:val="center"/>
              <w:rPr>
                <w:rFonts w:ascii="Times New Roman" w:hAnsi="Times New Roman" w:cs="Times New Roman"/>
              </w:rPr>
            </w:pPr>
            <w:r w:rsidRPr="0017005D">
              <w:rPr>
                <w:rFonts w:ascii="Times New Roman" w:hAnsi="Times New Roman" w:cs="Times New Roman"/>
              </w:rPr>
              <w:t>08</w:t>
            </w:r>
          </w:p>
        </w:tc>
        <w:tc>
          <w:tcPr>
            <w:tcW w:w="851" w:type="dxa"/>
            <w:vAlign w:val="center"/>
          </w:tcPr>
          <w:p w14:paraId="2CBFCD44" w14:textId="77777777" w:rsidR="006B217B" w:rsidRPr="0017005D" w:rsidRDefault="006B217B" w:rsidP="009E1F02">
            <w:pPr>
              <w:spacing w:line="256" w:lineRule="auto"/>
              <w:jc w:val="center"/>
              <w:rPr>
                <w:rFonts w:ascii="Times New Roman" w:hAnsi="Times New Roman" w:cs="Times New Roman"/>
              </w:rPr>
            </w:pPr>
            <w:r w:rsidRPr="0017005D">
              <w:rPr>
                <w:rFonts w:ascii="Times New Roman" w:hAnsi="Times New Roman" w:cs="Times New Roman"/>
              </w:rPr>
              <w:t>10</w:t>
            </w:r>
          </w:p>
        </w:tc>
        <w:tc>
          <w:tcPr>
            <w:tcW w:w="1701" w:type="dxa"/>
            <w:vAlign w:val="center"/>
          </w:tcPr>
          <w:p w14:paraId="55327A8D" w14:textId="77777777" w:rsidR="006B217B" w:rsidRPr="0017005D" w:rsidRDefault="006B217B" w:rsidP="009E1F02">
            <w:pPr>
              <w:jc w:val="center"/>
            </w:pPr>
            <w:r w:rsidRPr="0017005D">
              <w:rPr>
                <w:rFonts w:ascii="Times New Roman" w:hAnsi="Times New Roman" w:cs="Times New Roman"/>
              </w:rPr>
              <w:t>DCOOP/CPN</w:t>
            </w:r>
          </w:p>
        </w:tc>
        <w:tc>
          <w:tcPr>
            <w:tcW w:w="1559" w:type="dxa"/>
          </w:tcPr>
          <w:p w14:paraId="0C944CB1" w14:textId="77777777" w:rsidR="006B217B" w:rsidRPr="0017005D" w:rsidRDefault="006B217B" w:rsidP="009E1F02">
            <w:pPr>
              <w:rPr>
                <w:rFonts w:ascii="Times New Roman" w:hAnsi="Times New Roman" w:cs="Times New Roman"/>
              </w:rPr>
            </w:pPr>
          </w:p>
        </w:tc>
      </w:tr>
    </w:tbl>
    <w:p w14:paraId="5AB9CCFB" w14:textId="77777777" w:rsidR="006B217B" w:rsidRPr="0017005D" w:rsidRDefault="006B217B" w:rsidP="006B217B">
      <w:pPr>
        <w:pStyle w:val="Paragraph"/>
        <w:ind w:firstLine="0"/>
        <w:rPr>
          <w:rFonts w:ascii="Arial" w:eastAsiaTheme="minorHAnsi" w:hAnsi="Arial" w:cs="Arial"/>
          <w:bCs w:val="0"/>
          <w:sz w:val="8"/>
          <w:szCs w:val="24"/>
          <w:lang w:eastAsia="en-US"/>
        </w:rPr>
      </w:pPr>
    </w:p>
    <w:p w14:paraId="24F9ABE7" w14:textId="77777777" w:rsidR="006B217B" w:rsidRPr="0017005D" w:rsidRDefault="006B217B" w:rsidP="006B217B">
      <w:pPr>
        <w:rPr>
          <w:rFonts w:ascii="Arial" w:hAnsi="Arial" w:cs="Arial"/>
          <w:b/>
          <w:u w:val="single"/>
        </w:rPr>
      </w:pPr>
    </w:p>
    <w:p w14:paraId="22E9B1C2" w14:textId="77777777" w:rsidR="00142E0F" w:rsidRDefault="00142E0F" w:rsidP="006B217B">
      <w:pPr>
        <w:rPr>
          <w:rFonts w:ascii="Arial" w:hAnsi="Arial" w:cs="Arial"/>
          <w:b/>
          <w:u w:val="single"/>
        </w:rPr>
        <w:sectPr w:rsidR="00142E0F" w:rsidSect="00CC64C0">
          <w:pgSz w:w="16838" w:h="11906" w:orient="landscape"/>
          <w:pgMar w:top="1418" w:right="851" w:bottom="1418" w:left="851" w:header="709" w:footer="709" w:gutter="0"/>
          <w:cols w:space="708"/>
          <w:docGrid w:linePitch="360"/>
        </w:sectPr>
      </w:pPr>
    </w:p>
    <w:p w14:paraId="46D3CE09" w14:textId="658E65F1" w:rsidR="006B217B" w:rsidRPr="0017005D" w:rsidRDefault="006B217B" w:rsidP="006B217B">
      <w:pPr>
        <w:rPr>
          <w:rFonts w:ascii="Arial" w:hAnsi="Arial" w:cs="Arial"/>
          <w:b/>
          <w:u w:val="single"/>
        </w:rPr>
      </w:pPr>
      <w:r w:rsidRPr="0017005D">
        <w:rPr>
          <w:rFonts w:ascii="Arial" w:hAnsi="Arial" w:cs="Arial"/>
          <w:b/>
          <w:u w:val="single"/>
        </w:rPr>
        <w:lastRenderedPageBreak/>
        <w:t>PROGRAMME 529    RENFORCEMENT DU SYSTEME DE SANTE</w:t>
      </w:r>
    </w:p>
    <w:p w14:paraId="46940F1A" w14:textId="77777777" w:rsidR="006B217B" w:rsidRPr="0017005D" w:rsidRDefault="006B217B" w:rsidP="006B217B">
      <w:pPr>
        <w:rPr>
          <w:rFonts w:ascii="Arial" w:hAnsi="Arial" w:cs="Arial"/>
          <w:b/>
          <w:bCs/>
          <w:spacing w:val="-4"/>
          <w:sz w:val="24"/>
          <w:szCs w:val="24"/>
        </w:rPr>
      </w:pPr>
      <w:r w:rsidRPr="0017005D">
        <w:rPr>
          <w:rFonts w:ascii="Arial" w:hAnsi="Arial" w:cs="Arial"/>
          <w:b/>
          <w:bCs/>
          <w:spacing w:val="-4"/>
          <w:sz w:val="24"/>
          <w:szCs w:val="24"/>
        </w:rPr>
        <w:t xml:space="preserve">Objectif du programme : </w:t>
      </w:r>
      <w:r w:rsidRPr="0017005D">
        <w:rPr>
          <w:rFonts w:ascii="Arial" w:hAnsi="Arial" w:cs="Arial"/>
          <w:sz w:val="24"/>
          <w:szCs w:val="24"/>
        </w:rPr>
        <w:t>accroitre les capacités en structures sanitaires pour assurer un accès durable et équitable des populations aux soins et services de santé de qualité</w:t>
      </w:r>
    </w:p>
    <w:p w14:paraId="39143E80" w14:textId="77777777" w:rsidR="006B217B" w:rsidRPr="0017005D" w:rsidRDefault="006B217B" w:rsidP="006B217B">
      <w:pPr>
        <w:tabs>
          <w:tab w:val="left" w:pos="2966"/>
        </w:tabs>
        <w:spacing w:before="120" w:after="120" w:line="276" w:lineRule="auto"/>
        <w:jc w:val="both"/>
        <w:rPr>
          <w:rFonts w:ascii="Arial" w:hAnsi="Arial" w:cs="Arial"/>
          <w:spacing w:val="-4"/>
          <w:sz w:val="24"/>
          <w:szCs w:val="24"/>
        </w:rPr>
      </w:pPr>
      <w:r w:rsidRPr="0017005D">
        <w:rPr>
          <w:rFonts w:ascii="Arial" w:hAnsi="Arial" w:cs="Arial"/>
          <w:spacing w:val="-4"/>
          <w:sz w:val="24"/>
          <w:szCs w:val="24"/>
        </w:rPr>
        <w:t>Indicateur de performance du programme :</w:t>
      </w:r>
    </w:p>
    <w:p w14:paraId="58AE771C" w14:textId="77777777" w:rsidR="006B217B" w:rsidRPr="0017005D" w:rsidRDefault="006B217B" w:rsidP="006B217B">
      <w:pPr>
        <w:pStyle w:val="Paragraphedeliste"/>
        <w:numPr>
          <w:ilvl w:val="0"/>
          <w:numId w:val="30"/>
        </w:numPr>
        <w:tabs>
          <w:tab w:val="left" w:pos="2966"/>
        </w:tabs>
        <w:spacing w:before="120" w:after="120" w:line="276" w:lineRule="auto"/>
        <w:jc w:val="both"/>
        <w:rPr>
          <w:rFonts w:ascii="Arial" w:hAnsi="Arial" w:cs="Arial"/>
          <w:sz w:val="24"/>
          <w:szCs w:val="24"/>
        </w:rPr>
      </w:pPr>
      <w:r w:rsidRPr="0017005D">
        <w:rPr>
          <w:rFonts w:ascii="Arial" w:hAnsi="Arial" w:cs="Arial"/>
          <w:sz w:val="24"/>
          <w:szCs w:val="24"/>
        </w:rPr>
        <w:t xml:space="preserve">Proportion de districts disposant des structures sanitaires répondant aux besoins de la population en matière de santé </w:t>
      </w:r>
    </w:p>
    <w:p w14:paraId="381C595E" w14:textId="77777777" w:rsidR="006B217B" w:rsidRPr="00537CF5" w:rsidRDefault="006B217B" w:rsidP="006B217B">
      <w:pPr>
        <w:pStyle w:val="Paragraphedeliste"/>
        <w:numPr>
          <w:ilvl w:val="0"/>
          <w:numId w:val="30"/>
        </w:numPr>
        <w:rPr>
          <w:rFonts w:ascii="Arial" w:hAnsi="Arial" w:cs="Arial"/>
          <w:sz w:val="24"/>
          <w:szCs w:val="24"/>
        </w:rPr>
      </w:pPr>
      <w:r w:rsidRPr="00537CF5">
        <w:rPr>
          <w:rFonts w:ascii="Arial" w:hAnsi="Arial" w:cs="Arial"/>
          <w:sz w:val="24"/>
          <w:szCs w:val="24"/>
        </w:rPr>
        <w:t>Taux de personne</w:t>
      </w:r>
      <w:r>
        <w:rPr>
          <w:rFonts w:ascii="Arial" w:hAnsi="Arial" w:cs="Arial"/>
          <w:sz w:val="24"/>
          <w:szCs w:val="24"/>
        </w:rPr>
        <w:t>s</w:t>
      </w:r>
      <w:r w:rsidRPr="00537CF5">
        <w:rPr>
          <w:rFonts w:ascii="Arial" w:hAnsi="Arial" w:cs="Arial"/>
          <w:sz w:val="24"/>
          <w:szCs w:val="24"/>
        </w:rPr>
        <w:t xml:space="preserve"> couvertes par un mécanisme de protection sociale en santé </w:t>
      </w:r>
    </w:p>
    <w:p w14:paraId="329D5014" w14:textId="77777777" w:rsidR="006B217B" w:rsidRPr="0017005D" w:rsidRDefault="006B217B" w:rsidP="006B217B">
      <w:pPr>
        <w:rPr>
          <w:rFonts w:ascii="Arial" w:hAnsi="Arial" w:cs="Arial"/>
          <w:b/>
          <w:bCs/>
          <w:spacing w:val="-4"/>
          <w:sz w:val="24"/>
          <w:szCs w:val="24"/>
          <w:u w:val="single"/>
        </w:rPr>
      </w:pPr>
      <w:r w:rsidRPr="0017005D">
        <w:rPr>
          <w:rFonts w:ascii="Arial" w:hAnsi="Arial" w:cs="Arial"/>
          <w:b/>
          <w:bCs/>
          <w:spacing w:val="-4"/>
          <w:sz w:val="24"/>
          <w:szCs w:val="24"/>
          <w:u w:val="single"/>
        </w:rPr>
        <w:t>Stratégie programme </w:t>
      </w:r>
    </w:p>
    <w:p w14:paraId="5815DC71" w14:textId="77777777" w:rsidR="006B217B" w:rsidRPr="0017005D" w:rsidRDefault="006B217B" w:rsidP="006B217B">
      <w:pPr>
        <w:pStyle w:val="Paragraph"/>
        <w:spacing w:line="360" w:lineRule="auto"/>
        <w:rPr>
          <w:rFonts w:ascii="Arial" w:hAnsi="Arial" w:cs="Arial"/>
          <w:sz w:val="24"/>
          <w:szCs w:val="24"/>
        </w:rPr>
      </w:pPr>
      <w:r w:rsidRPr="0017005D">
        <w:rPr>
          <w:rFonts w:ascii="Arial" w:hAnsi="Arial" w:cs="Arial"/>
          <w:sz w:val="24"/>
          <w:szCs w:val="24"/>
        </w:rPr>
        <w:t>Un des défis du système de santé à relever est d’assurer une prise en charge adéquate des cas de maladie, de déficiences et d’handicaps, voire d’offrir un accès équitable à tous à des services et soins de santé de qualité.</w:t>
      </w:r>
    </w:p>
    <w:p w14:paraId="59B6B856" w14:textId="77777777" w:rsidR="006B217B" w:rsidRDefault="006B217B" w:rsidP="006B217B">
      <w:pPr>
        <w:pStyle w:val="Paragraph"/>
        <w:spacing w:line="360" w:lineRule="auto"/>
        <w:rPr>
          <w:rFonts w:ascii="Arial" w:hAnsi="Arial" w:cs="Arial"/>
          <w:sz w:val="24"/>
          <w:szCs w:val="24"/>
        </w:rPr>
      </w:pPr>
      <w:r w:rsidRPr="0017005D">
        <w:rPr>
          <w:rFonts w:ascii="Arial" w:hAnsi="Arial" w:cs="Arial"/>
          <w:sz w:val="24"/>
          <w:szCs w:val="24"/>
        </w:rPr>
        <w:t>Conformément au choix stratégique effectué dans le secteur de la santé, il sera important de renforcer la mise en œuvre à la fois des soins de santé primaires et des soins spécialisés. A ce jour, la prise en charge des cas dans la majorité des formations sanitaires n’est pas effectuée de manière adéquate. Cela s’explique entre autres par l’inexistence des référentiels de prise en charge des cas (POS), mais aussi par leur faible utilisation même quand ils existent. Les actions suivantes seront retenues à savoir : (i) Développement de l’industrie pharmaceutique et (ii) la Couverture Santé Universelle.</w:t>
      </w:r>
    </w:p>
    <w:p w14:paraId="574E6C8C" w14:textId="77777777" w:rsidR="006D7625" w:rsidRDefault="006D7625" w:rsidP="006B217B">
      <w:pPr>
        <w:pStyle w:val="Paragraph"/>
        <w:spacing w:line="360" w:lineRule="auto"/>
        <w:rPr>
          <w:rFonts w:ascii="Arial" w:hAnsi="Arial" w:cs="Arial"/>
          <w:sz w:val="24"/>
          <w:szCs w:val="24"/>
        </w:rPr>
        <w:sectPr w:rsidR="006D7625" w:rsidSect="00CC64C0">
          <w:pgSz w:w="11906" w:h="16838"/>
          <w:pgMar w:top="851" w:right="1418" w:bottom="851" w:left="1418" w:header="709" w:footer="709" w:gutter="0"/>
          <w:cols w:space="708"/>
          <w:docGrid w:linePitch="360"/>
        </w:sectPr>
      </w:pPr>
    </w:p>
    <w:p w14:paraId="4AA7A8A8" w14:textId="1CFDFFE3" w:rsidR="006D7625" w:rsidRPr="0017005D" w:rsidRDefault="006D7625" w:rsidP="006B217B">
      <w:pPr>
        <w:pStyle w:val="Paragraph"/>
        <w:spacing w:line="360" w:lineRule="auto"/>
        <w:rPr>
          <w:rFonts w:ascii="Arial" w:hAnsi="Arial" w:cs="Arial"/>
          <w:sz w:val="24"/>
          <w:szCs w:val="24"/>
        </w:rPr>
      </w:pPr>
    </w:p>
    <w:tbl>
      <w:tblPr>
        <w:tblW w:w="153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8"/>
        <w:gridCol w:w="3260"/>
        <w:gridCol w:w="2410"/>
        <w:gridCol w:w="992"/>
        <w:gridCol w:w="851"/>
        <w:gridCol w:w="709"/>
        <w:gridCol w:w="850"/>
        <w:gridCol w:w="851"/>
        <w:gridCol w:w="1842"/>
        <w:gridCol w:w="1701"/>
      </w:tblGrid>
      <w:tr w:rsidR="006B217B" w:rsidRPr="0017005D" w14:paraId="29D2799E" w14:textId="77777777" w:rsidTr="009E1F02">
        <w:trPr>
          <w:jc w:val="center"/>
        </w:trPr>
        <w:tc>
          <w:tcPr>
            <w:tcW w:w="1838" w:type="dxa"/>
            <w:vMerge w:val="restart"/>
            <w:shd w:val="clear" w:color="auto" w:fill="DEEAF6" w:themeFill="accent1" w:themeFillTint="33"/>
            <w:vAlign w:val="center"/>
          </w:tcPr>
          <w:p w14:paraId="51CA9A8D" w14:textId="77777777" w:rsidR="006B217B" w:rsidRPr="0017005D" w:rsidRDefault="006B217B" w:rsidP="009E1F02">
            <w:pPr>
              <w:spacing w:after="0" w:line="240" w:lineRule="auto"/>
              <w:jc w:val="center"/>
              <w:rPr>
                <w:rFonts w:ascii="Times New Roman" w:hAnsi="Times New Roman" w:cs="Times New Roman"/>
                <w:b/>
                <w:sz w:val="24"/>
                <w:szCs w:val="24"/>
              </w:rPr>
            </w:pPr>
            <w:r w:rsidRPr="0017005D">
              <w:rPr>
                <w:rFonts w:ascii="Times New Roman" w:hAnsi="Times New Roman" w:cs="Times New Roman"/>
                <w:b/>
                <w:sz w:val="24"/>
                <w:szCs w:val="24"/>
              </w:rPr>
              <w:t>Programme</w:t>
            </w:r>
          </w:p>
        </w:tc>
        <w:tc>
          <w:tcPr>
            <w:tcW w:w="3260" w:type="dxa"/>
            <w:vMerge w:val="restart"/>
            <w:shd w:val="clear" w:color="auto" w:fill="DEEAF6" w:themeFill="accent1" w:themeFillTint="33"/>
            <w:vAlign w:val="center"/>
          </w:tcPr>
          <w:p w14:paraId="6497EEDC" w14:textId="77777777" w:rsidR="006B217B" w:rsidRPr="0017005D" w:rsidRDefault="006B217B" w:rsidP="009E1F02">
            <w:pPr>
              <w:spacing w:after="0" w:line="240" w:lineRule="auto"/>
              <w:jc w:val="center"/>
              <w:rPr>
                <w:rFonts w:ascii="Times New Roman" w:hAnsi="Times New Roman" w:cs="Times New Roman"/>
                <w:b/>
                <w:sz w:val="24"/>
                <w:szCs w:val="24"/>
              </w:rPr>
            </w:pPr>
            <w:r w:rsidRPr="0017005D">
              <w:rPr>
                <w:rFonts w:ascii="Times New Roman" w:hAnsi="Times New Roman" w:cs="Times New Roman"/>
                <w:b/>
                <w:sz w:val="24"/>
                <w:szCs w:val="24"/>
              </w:rPr>
              <w:t>Objectifs</w:t>
            </w:r>
          </w:p>
        </w:tc>
        <w:tc>
          <w:tcPr>
            <w:tcW w:w="6663" w:type="dxa"/>
            <w:gridSpan w:val="6"/>
            <w:shd w:val="clear" w:color="auto" w:fill="DEEAF6" w:themeFill="accent1" w:themeFillTint="33"/>
          </w:tcPr>
          <w:p w14:paraId="33B34D62" w14:textId="77777777" w:rsidR="006B217B" w:rsidRPr="0017005D" w:rsidRDefault="006B217B" w:rsidP="009E1F02">
            <w:pPr>
              <w:spacing w:after="0" w:line="240" w:lineRule="auto"/>
              <w:jc w:val="center"/>
              <w:rPr>
                <w:rFonts w:ascii="Times New Roman" w:hAnsi="Times New Roman" w:cs="Times New Roman"/>
                <w:b/>
                <w:sz w:val="24"/>
                <w:szCs w:val="24"/>
              </w:rPr>
            </w:pPr>
            <w:r w:rsidRPr="0017005D">
              <w:rPr>
                <w:rFonts w:ascii="Times New Roman" w:hAnsi="Times New Roman" w:cs="Times New Roman"/>
                <w:b/>
                <w:sz w:val="24"/>
                <w:szCs w:val="24"/>
              </w:rPr>
              <w:t xml:space="preserve">Indicateurs </w:t>
            </w:r>
          </w:p>
        </w:tc>
        <w:tc>
          <w:tcPr>
            <w:tcW w:w="1842" w:type="dxa"/>
            <w:shd w:val="clear" w:color="auto" w:fill="DEEAF6" w:themeFill="accent1" w:themeFillTint="33"/>
            <w:vAlign w:val="center"/>
          </w:tcPr>
          <w:p w14:paraId="00AC6BD1" w14:textId="77777777" w:rsidR="006B217B" w:rsidRPr="0017005D" w:rsidRDefault="006B217B" w:rsidP="009E1F02">
            <w:pPr>
              <w:spacing w:after="0" w:line="240" w:lineRule="auto"/>
              <w:jc w:val="center"/>
              <w:rPr>
                <w:rFonts w:ascii="Times New Roman" w:hAnsi="Times New Roman" w:cs="Times New Roman"/>
                <w:b/>
                <w:bCs/>
                <w:spacing w:val="-4"/>
                <w:sz w:val="24"/>
                <w:szCs w:val="24"/>
              </w:rPr>
            </w:pPr>
            <w:r w:rsidRPr="0017005D">
              <w:rPr>
                <w:rFonts w:ascii="Times New Roman" w:hAnsi="Times New Roman" w:cs="Times New Roman"/>
                <w:b/>
                <w:sz w:val="24"/>
                <w:szCs w:val="24"/>
              </w:rPr>
              <w:t>Structure responsable</w:t>
            </w:r>
          </w:p>
        </w:tc>
        <w:tc>
          <w:tcPr>
            <w:tcW w:w="1701" w:type="dxa"/>
            <w:shd w:val="clear" w:color="auto" w:fill="DEEAF6" w:themeFill="accent1" w:themeFillTint="33"/>
            <w:vAlign w:val="center"/>
          </w:tcPr>
          <w:p w14:paraId="71B0E1C7" w14:textId="77777777" w:rsidR="006B217B" w:rsidRPr="0017005D" w:rsidRDefault="006B217B" w:rsidP="009E1F02">
            <w:pPr>
              <w:spacing w:after="0" w:line="240" w:lineRule="auto"/>
              <w:jc w:val="center"/>
              <w:rPr>
                <w:rFonts w:ascii="Times New Roman" w:hAnsi="Times New Roman" w:cs="Times New Roman"/>
                <w:b/>
                <w:sz w:val="24"/>
                <w:szCs w:val="24"/>
              </w:rPr>
            </w:pPr>
            <w:r w:rsidRPr="0017005D">
              <w:rPr>
                <w:rFonts w:ascii="Times New Roman" w:hAnsi="Times New Roman" w:cs="Times New Roman"/>
                <w:b/>
                <w:sz w:val="24"/>
                <w:szCs w:val="24"/>
              </w:rPr>
              <w:t>Observations</w:t>
            </w:r>
          </w:p>
        </w:tc>
      </w:tr>
      <w:tr w:rsidR="006B217B" w:rsidRPr="0017005D" w14:paraId="5138C169" w14:textId="77777777" w:rsidTr="009E1F02">
        <w:trPr>
          <w:jc w:val="center"/>
        </w:trPr>
        <w:tc>
          <w:tcPr>
            <w:tcW w:w="1838" w:type="dxa"/>
            <w:vMerge/>
            <w:shd w:val="clear" w:color="auto" w:fill="DEEAF6" w:themeFill="accent1" w:themeFillTint="33"/>
            <w:vAlign w:val="center"/>
          </w:tcPr>
          <w:p w14:paraId="0A907E30" w14:textId="77777777" w:rsidR="006B217B" w:rsidRPr="0017005D" w:rsidRDefault="006B217B" w:rsidP="009E1F02">
            <w:pPr>
              <w:spacing w:after="0" w:line="240" w:lineRule="auto"/>
              <w:jc w:val="center"/>
              <w:rPr>
                <w:rFonts w:ascii="Times New Roman" w:hAnsi="Times New Roman" w:cs="Times New Roman"/>
                <w:b/>
                <w:sz w:val="24"/>
                <w:szCs w:val="24"/>
              </w:rPr>
            </w:pPr>
          </w:p>
        </w:tc>
        <w:tc>
          <w:tcPr>
            <w:tcW w:w="3260" w:type="dxa"/>
            <w:vMerge/>
            <w:shd w:val="clear" w:color="auto" w:fill="DEEAF6" w:themeFill="accent1" w:themeFillTint="33"/>
            <w:vAlign w:val="center"/>
          </w:tcPr>
          <w:p w14:paraId="6445BE78" w14:textId="77777777" w:rsidR="006B217B" w:rsidRPr="0017005D" w:rsidRDefault="006B217B" w:rsidP="009E1F02">
            <w:pPr>
              <w:spacing w:after="0" w:line="240" w:lineRule="auto"/>
              <w:jc w:val="center"/>
              <w:rPr>
                <w:rFonts w:ascii="Times New Roman" w:hAnsi="Times New Roman" w:cs="Times New Roman"/>
                <w:b/>
                <w:sz w:val="24"/>
                <w:szCs w:val="24"/>
              </w:rPr>
            </w:pPr>
          </w:p>
        </w:tc>
        <w:tc>
          <w:tcPr>
            <w:tcW w:w="2410" w:type="dxa"/>
            <w:vMerge w:val="restart"/>
            <w:shd w:val="clear" w:color="auto" w:fill="DEEAF6" w:themeFill="accent1" w:themeFillTint="33"/>
            <w:vAlign w:val="center"/>
          </w:tcPr>
          <w:p w14:paraId="62A8E2EC" w14:textId="77777777" w:rsidR="006B217B" w:rsidRPr="0017005D" w:rsidRDefault="006B217B" w:rsidP="009E1F02">
            <w:pPr>
              <w:spacing w:after="0" w:line="240" w:lineRule="auto"/>
              <w:jc w:val="center"/>
              <w:rPr>
                <w:rFonts w:ascii="Times New Roman" w:hAnsi="Times New Roman" w:cs="Times New Roman"/>
                <w:b/>
                <w:sz w:val="24"/>
                <w:szCs w:val="24"/>
              </w:rPr>
            </w:pPr>
            <w:r w:rsidRPr="0017005D">
              <w:rPr>
                <w:rFonts w:ascii="Times New Roman" w:hAnsi="Times New Roman" w:cs="Times New Roman"/>
                <w:b/>
                <w:sz w:val="24"/>
                <w:szCs w:val="24"/>
              </w:rPr>
              <w:t>libellé</w:t>
            </w:r>
          </w:p>
        </w:tc>
        <w:tc>
          <w:tcPr>
            <w:tcW w:w="992" w:type="dxa"/>
            <w:vMerge w:val="restart"/>
            <w:shd w:val="clear" w:color="auto" w:fill="DEEAF6" w:themeFill="accent1" w:themeFillTint="33"/>
            <w:vAlign w:val="center"/>
          </w:tcPr>
          <w:p w14:paraId="04167611" w14:textId="77777777" w:rsidR="006B217B" w:rsidRPr="0017005D" w:rsidRDefault="006B217B" w:rsidP="009E1F02">
            <w:pPr>
              <w:spacing w:after="0" w:line="240" w:lineRule="auto"/>
              <w:jc w:val="center"/>
              <w:rPr>
                <w:rFonts w:ascii="Times New Roman" w:hAnsi="Times New Roman" w:cs="Times New Roman"/>
                <w:b/>
                <w:sz w:val="24"/>
                <w:szCs w:val="24"/>
              </w:rPr>
            </w:pPr>
            <w:r w:rsidRPr="0017005D">
              <w:rPr>
                <w:rFonts w:ascii="Times New Roman" w:hAnsi="Times New Roman" w:cs="Times New Roman"/>
                <w:b/>
                <w:sz w:val="24"/>
                <w:szCs w:val="24"/>
              </w:rPr>
              <w:t>Année de base 2020</w:t>
            </w:r>
          </w:p>
        </w:tc>
        <w:tc>
          <w:tcPr>
            <w:tcW w:w="3261" w:type="dxa"/>
            <w:gridSpan w:val="4"/>
            <w:shd w:val="clear" w:color="auto" w:fill="DEEAF6" w:themeFill="accent1" w:themeFillTint="33"/>
          </w:tcPr>
          <w:p w14:paraId="6CBC2717" w14:textId="77777777" w:rsidR="006B217B" w:rsidRPr="0017005D" w:rsidRDefault="006B217B" w:rsidP="009E1F02">
            <w:pPr>
              <w:spacing w:after="0" w:line="240" w:lineRule="auto"/>
              <w:jc w:val="center"/>
              <w:rPr>
                <w:rFonts w:ascii="Times New Roman" w:hAnsi="Times New Roman" w:cs="Times New Roman"/>
                <w:b/>
                <w:sz w:val="24"/>
                <w:szCs w:val="24"/>
              </w:rPr>
            </w:pPr>
            <w:r w:rsidRPr="0017005D">
              <w:rPr>
                <w:rFonts w:ascii="Times New Roman" w:hAnsi="Times New Roman" w:cs="Times New Roman"/>
                <w:b/>
                <w:sz w:val="24"/>
                <w:szCs w:val="24"/>
              </w:rPr>
              <w:t>Cibles triennales</w:t>
            </w:r>
          </w:p>
        </w:tc>
        <w:tc>
          <w:tcPr>
            <w:tcW w:w="1842" w:type="dxa"/>
            <w:vMerge w:val="restart"/>
            <w:shd w:val="clear" w:color="auto" w:fill="DEEAF6" w:themeFill="accent1" w:themeFillTint="33"/>
            <w:vAlign w:val="center"/>
          </w:tcPr>
          <w:p w14:paraId="0934910C" w14:textId="77777777" w:rsidR="006B217B" w:rsidRPr="0017005D" w:rsidRDefault="006B217B" w:rsidP="009E1F02">
            <w:pPr>
              <w:spacing w:after="0" w:line="240" w:lineRule="auto"/>
              <w:jc w:val="center"/>
              <w:rPr>
                <w:rFonts w:ascii="Times New Roman" w:hAnsi="Times New Roman" w:cs="Times New Roman"/>
                <w:b/>
                <w:sz w:val="24"/>
                <w:szCs w:val="24"/>
              </w:rPr>
            </w:pPr>
          </w:p>
        </w:tc>
        <w:tc>
          <w:tcPr>
            <w:tcW w:w="1701" w:type="dxa"/>
            <w:vMerge w:val="restart"/>
            <w:shd w:val="clear" w:color="auto" w:fill="DEEAF6" w:themeFill="accent1" w:themeFillTint="33"/>
            <w:vAlign w:val="center"/>
          </w:tcPr>
          <w:p w14:paraId="40AD3E38" w14:textId="77777777" w:rsidR="006B217B" w:rsidRPr="0017005D" w:rsidRDefault="006B217B" w:rsidP="009E1F02">
            <w:pPr>
              <w:spacing w:after="0" w:line="240" w:lineRule="auto"/>
              <w:jc w:val="center"/>
              <w:rPr>
                <w:rFonts w:ascii="Times New Roman" w:hAnsi="Times New Roman" w:cs="Times New Roman"/>
                <w:b/>
                <w:sz w:val="24"/>
                <w:szCs w:val="24"/>
              </w:rPr>
            </w:pPr>
          </w:p>
        </w:tc>
      </w:tr>
      <w:tr w:rsidR="006B217B" w:rsidRPr="0017005D" w14:paraId="1DA3BA68" w14:textId="77777777" w:rsidTr="009E1F02">
        <w:trPr>
          <w:jc w:val="center"/>
        </w:trPr>
        <w:tc>
          <w:tcPr>
            <w:tcW w:w="1838" w:type="dxa"/>
            <w:vMerge/>
            <w:shd w:val="clear" w:color="auto" w:fill="DEEAF6" w:themeFill="accent1" w:themeFillTint="33"/>
            <w:vAlign w:val="center"/>
          </w:tcPr>
          <w:p w14:paraId="0960B589" w14:textId="77777777" w:rsidR="006B217B" w:rsidRPr="0017005D" w:rsidRDefault="006B217B" w:rsidP="009E1F02">
            <w:pPr>
              <w:spacing w:after="0" w:line="240" w:lineRule="auto"/>
              <w:jc w:val="center"/>
              <w:rPr>
                <w:rFonts w:ascii="Times New Roman" w:hAnsi="Times New Roman" w:cs="Times New Roman"/>
                <w:b/>
                <w:sz w:val="24"/>
                <w:szCs w:val="24"/>
              </w:rPr>
            </w:pPr>
          </w:p>
        </w:tc>
        <w:tc>
          <w:tcPr>
            <w:tcW w:w="3260" w:type="dxa"/>
            <w:vMerge/>
            <w:shd w:val="clear" w:color="auto" w:fill="DEEAF6" w:themeFill="accent1" w:themeFillTint="33"/>
            <w:vAlign w:val="center"/>
          </w:tcPr>
          <w:p w14:paraId="5E20FAD2" w14:textId="77777777" w:rsidR="006B217B" w:rsidRPr="0017005D" w:rsidRDefault="006B217B" w:rsidP="009E1F02">
            <w:pPr>
              <w:spacing w:after="0" w:line="240" w:lineRule="auto"/>
              <w:jc w:val="center"/>
              <w:rPr>
                <w:rFonts w:ascii="Times New Roman" w:hAnsi="Times New Roman" w:cs="Times New Roman"/>
                <w:b/>
                <w:sz w:val="24"/>
                <w:szCs w:val="24"/>
              </w:rPr>
            </w:pPr>
          </w:p>
        </w:tc>
        <w:tc>
          <w:tcPr>
            <w:tcW w:w="2410" w:type="dxa"/>
            <w:vMerge/>
            <w:shd w:val="clear" w:color="auto" w:fill="DEEAF6" w:themeFill="accent1" w:themeFillTint="33"/>
          </w:tcPr>
          <w:p w14:paraId="32433104" w14:textId="77777777" w:rsidR="006B217B" w:rsidRPr="0017005D" w:rsidRDefault="006B217B" w:rsidP="009E1F02">
            <w:pPr>
              <w:spacing w:after="0" w:line="240" w:lineRule="auto"/>
              <w:jc w:val="center"/>
              <w:rPr>
                <w:rFonts w:ascii="Times New Roman" w:hAnsi="Times New Roman" w:cs="Times New Roman"/>
                <w:b/>
                <w:sz w:val="24"/>
                <w:szCs w:val="24"/>
              </w:rPr>
            </w:pPr>
          </w:p>
        </w:tc>
        <w:tc>
          <w:tcPr>
            <w:tcW w:w="992" w:type="dxa"/>
            <w:vMerge/>
            <w:shd w:val="clear" w:color="auto" w:fill="DEEAF6" w:themeFill="accent1" w:themeFillTint="33"/>
            <w:vAlign w:val="center"/>
          </w:tcPr>
          <w:p w14:paraId="56BC416A" w14:textId="77777777" w:rsidR="006B217B" w:rsidRPr="0017005D" w:rsidRDefault="006B217B" w:rsidP="009E1F02">
            <w:pPr>
              <w:spacing w:after="0" w:line="240" w:lineRule="auto"/>
              <w:jc w:val="center"/>
              <w:rPr>
                <w:rFonts w:ascii="Times New Roman" w:hAnsi="Times New Roman" w:cs="Times New Roman"/>
                <w:b/>
                <w:sz w:val="24"/>
                <w:szCs w:val="24"/>
              </w:rPr>
            </w:pPr>
          </w:p>
        </w:tc>
        <w:tc>
          <w:tcPr>
            <w:tcW w:w="851" w:type="dxa"/>
            <w:shd w:val="clear" w:color="auto" w:fill="DEEAF6" w:themeFill="accent1" w:themeFillTint="33"/>
            <w:vAlign w:val="center"/>
          </w:tcPr>
          <w:p w14:paraId="0F266CFB" w14:textId="77777777" w:rsidR="006B217B" w:rsidRPr="0017005D" w:rsidRDefault="006B217B" w:rsidP="009E1F02">
            <w:pPr>
              <w:spacing w:after="0" w:line="240" w:lineRule="auto"/>
              <w:jc w:val="center"/>
              <w:rPr>
                <w:rFonts w:ascii="Times New Roman" w:hAnsi="Times New Roman" w:cs="Times New Roman"/>
                <w:b/>
                <w:sz w:val="24"/>
                <w:szCs w:val="24"/>
              </w:rPr>
            </w:pPr>
            <w:r w:rsidRPr="0017005D">
              <w:rPr>
                <w:rFonts w:ascii="Times New Roman" w:hAnsi="Times New Roman" w:cs="Times New Roman"/>
                <w:b/>
                <w:sz w:val="24"/>
                <w:szCs w:val="24"/>
              </w:rPr>
              <w:t>2022</w:t>
            </w:r>
          </w:p>
        </w:tc>
        <w:tc>
          <w:tcPr>
            <w:tcW w:w="709" w:type="dxa"/>
            <w:shd w:val="clear" w:color="auto" w:fill="DEEAF6" w:themeFill="accent1" w:themeFillTint="33"/>
            <w:vAlign w:val="center"/>
          </w:tcPr>
          <w:p w14:paraId="502F9B1F" w14:textId="77777777" w:rsidR="006B217B" w:rsidRPr="0017005D" w:rsidRDefault="006B217B" w:rsidP="009E1F02">
            <w:pPr>
              <w:spacing w:after="0" w:line="240" w:lineRule="auto"/>
              <w:jc w:val="center"/>
              <w:rPr>
                <w:rFonts w:ascii="Times New Roman" w:hAnsi="Times New Roman" w:cs="Times New Roman"/>
                <w:b/>
                <w:sz w:val="24"/>
                <w:szCs w:val="24"/>
              </w:rPr>
            </w:pPr>
            <w:r w:rsidRPr="0017005D">
              <w:rPr>
                <w:rFonts w:ascii="Times New Roman" w:hAnsi="Times New Roman" w:cs="Times New Roman"/>
                <w:b/>
                <w:sz w:val="24"/>
                <w:szCs w:val="24"/>
              </w:rPr>
              <w:t>2024</w:t>
            </w:r>
          </w:p>
        </w:tc>
        <w:tc>
          <w:tcPr>
            <w:tcW w:w="850" w:type="dxa"/>
            <w:shd w:val="clear" w:color="auto" w:fill="DEEAF6" w:themeFill="accent1" w:themeFillTint="33"/>
            <w:vAlign w:val="center"/>
          </w:tcPr>
          <w:p w14:paraId="4D5EC81B" w14:textId="77777777" w:rsidR="006B217B" w:rsidRPr="0017005D" w:rsidRDefault="006B217B" w:rsidP="009E1F02">
            <w:pPr>
              <w:spacing w:after="0" w:line="240" w:lineRule="auto"/>
              <w:jc w:val="center"/>
              <w:rPr>
                <w:rFonts w:ascii="Times New Roman" w:hAnsi="Times New Roman" w:cs="Times New Roman"/>
                <w:b/>
                <w:sz w:val="24"/>
                <w:szCs w:val="24"/>
              </w:rPr>
            </w:pPr>
            <w:r w:rsidRPr="0017005D">
              <w:rPr>
                <w:rFonts w:ascii="Times New Roman" w:hAnsi="Times New Roman" w:cs="Times New Roman"/>
                <w:b/>
                <w:sz w:val="24"/>
                <w:szCs w:val="24"/>
              </w:rPr>
              <w:t>2027</w:t>
            </w:r>
          </w:p>
        </w:tc>
        <w:tc>
          <w:tcPr>
            <w:tcW w:w="851" w:type="dxa"/>
            <w:shd w:val="clear" w:color="auto" w:fill="DEEAF6" w:themeFill="accent1" w:themeFillTint="33"/>
            <w:vAlign w:val="center"/>
          </w:tcPr>
          <w:p w14:paraId="482F9777" w14:textId="77777777" w:rsidR="006B217B" w:rsidRPr="0017005D" w:rsidRDefault="006B217B" w:rsidP="009E1F02">
            <w:pPr>
              <w:spacing w:after="0" w:line="240" w:lineRule="auto"/>
              <w:jc w:val="center"/>
              <w:rPr>
                <w:rFonts w:ascii="Times New Roman" w:hAnsi="Times New Roman" w:cs="Times New Roman"/>
                <w:b/>
                <w:sz w:val="24"/>
                <w:szCs w:val="24"/>
              </w:rPr>
            </w:pPr>
            <w:r w:rsidRPr="0017005D">
              <w:rPr>
                <w:rFonts w:ascii="Times New Roman" w:hAnsi="Times New Roman" w:cs="Times New Roman"/>
                <w:b/>
                <w:sz w:val="24"/>
                <w:szCs w:val="24"/>
              </w:rPr>
              <w:t>2030</w:t>
            </w:r>
          </w:p>
        </w:tc>
        <w:tc>
          <w:tcPr>
            <w:tcW w:w="1842" w:type="dxa"/>
            <w:vMerge/>
            <w:shd w:val="clear" w:color="auto" w:fill="DEEAF6" w:themeFill="accent1" w:themeFillTint="33"/>
            <w:vAlign w:val="center"/>
          </w:tcPr>
          <w:p w14:paraId="64D27A08" w14:textId="77777777" w:rsidR="006B217B" w:rsidRPr="0017005D" w:rsidRDefault="006B217B" w:rsidP="009E1F02">
            <w:pPr>
              <w:spacing w:after="0" w:line="240" w:lineRule="auto"/>
              <w:jc w:val="center"/>
              <w:rPr>
                <w:rFonts w:ascii="Times New Roman" w:hAnsi="Times New Roman" w:cs="Times New Roman"/>
                <w:b/>
                <w:sz w:val="24"/>
                <w:szCs w:val="24"/>
              </w:rPr>
            </w:pPr>
          </w:p>
        </w:tc>
        <w:tc>
          <w:tcPr>
            <w:tcW w:w="1701" w:type="dxa"/>
            <w:vMerge/>
            <w:shd w:val="clear" w:color="auto" w:fill="DEEAF6" w:themeFill="accent1" w:themeFillTint="33"/>
            <w:vAlign w:val="center"/>
          </w:tcPr>
          <w:p w14:paraId="79A081E2" w14:textId="77777777" w:rsidR="006B217B" w:rsidRPr="0017005D" w:rsidRDefault="006B217B" w:rsidP="009E1F02">
            <w:pPr>
              <w:spacing w:after="0" w:line="240" w:lineRule="auto"/>
              <w:jc w:val="center"/>
              <w:rPr>
                <w:rFonts w:ascii="Times New Roman" w:hAnsi="Times New Roman" w:cs="Times New Roman"/>
                <w:b/>
                <w:sz w:val="24"/>
                <w:szCs w:val="24"/>
              </w:rPr>
            </w:pPr>
          </w:p>
        </w:tc>
      </w:tr>
      <w:tr w:rsidR="006B217B" w:rsidRPr="0017005D" w14:paraId="339E27B2" w14:textId="77777777" w:rsidTr="009E1F02">
        <w:trPr>
          <w:jc w:val="center"/>
        </w:trPr>
        <w:tc>
          <w:tcPr>
            <w:tcW w:w="1838" w:type="dxa"/>
            <w:vMerge w:val="restart"/>
            <w:vAlign w:val="center"/>
          </w:tcPr>
          <w:p w14:paraId="2D32F2A3" w14:textId="77777777" w:rsidR="006B217B" w:rsidRPr="0017005D" w:rsidRDefault="006B217B" w:rsidP="009E1F02">
            <w:pPr>
              <w:rPr>
                <w:rFonts w:ascii="Times New Roman" w:hAnsi="Times New Roman" w:cs="Times New Roman"/>
                <w:b/>
              </w:rPr>
            </w:pPr>
            <w:r w:rsidRPr="0017005D">
              <w:rPr>
                <w:rFonts w:ascii="Times New Roman" w:hAnsi="Times New Roman" w:cs="Times New Roman"/>
                <w:b/>
              </w:rPr>
              <w:t>Programme 529 :</w:t>
            </w:r>
          </w:p>
          <w:p w14:paraId="16931C4D" w14:textId="77777777" w:rsidR="006B217B" w:rsidRPr="0017005D" w:rsidRDefault="006B217B" w:rsidP="009E1F02">
            <w:pPr>
              <w:spacing w:after="0" w:line="240" w:lineRule="auto"/>
              <w:rPr>
                <w:rFonts w:ascii="Times New Roman" w:hAnsi="Times New Roman" w:cs="Times New Roman"/>
                <w:b/>
                <w:bCs/>
                <w:spacing w:val="-4"/>
              </w:rPr>
            </w:pPr>
            <w:r w:rsidRPr="0017005D">
              <w:rPr>
                <w:rFonts w:ascii="Times New Roman" w:hAnsi="Times New Roman" w:cs="Times New Roman"/>
                <w:b/>
                <w:bCs/>
                <w:spacing w:val="-4"/>
              </w:rPr>
              <w:t>RENFORCEMENT DU SYSTEME DE SANTE</w:t>
            </w:r>
          </w:p>
          <w:p w14:paraId="24B17B95" w14:textId="77777777" w:rsidR="006B217B" w:rsidRPr="0017005D" w:rsidRDefault="006B217B" w:rsidP="009E1F02">
            <w:pPr>
              <w:rPr>
                <w:rFonts w:ascii="Times New Roman" w:hAnsi="Times New Roman" w:cs="Times New Roman"/>
                <w:b/>
                <w:sz w:val="20"/>
                <w:szCs w:val="20"/>
              </w:rPr>
            </w:pPr>
          </w:p>
        </w:tc>
        <w:tc>
          <w:tcPr>
            <w:tcW w:w="3260" w:type="dxa"/>
            <w:vMerge w:val="restart"/>
            <w:vAlign w:val="center"/>
          </w:tcPr>
          <w:p w14:paraId="47DED327" w14:textId="0457B244" w:rsidR="006B217B" w:rsidRPr="0017005D" w:rsidRDefault="006B217B" w:rsidP="001F63B1">
            <w:pPr>
              <w:tabs>
                <w:tab w:val="left" w:pos="2966"/>
              </w:tabs>
              <w:spacing w:before="120" w:after="120" w:line="276" w:lineRule="auto"/>
              <w:rPr>
                <w:rFonts w:ascii="Times New Roman" w:hAnsi="Times New Roman" w:cs="Times New Roman"/>
                <w:szCs w:val="18"/>
              </w:rPr>
            </w:pPr>
            <w:r w:rsidRPr="0017005D">
              <w:rPr>
                <w:rFonts w:ascii="Arial" w:hAnsi="Arial" w:cs="Arial"/>
                <w:szCs w:val="24"/>
              </w:rPr>
              <w:t xml:space="preserve">Accroitre les capacités </w:t>
            </w:r>
            <w:r w:rsidR="001F63B1">
              <w:rPr>
                <w:rFonts w:ascii="Arial" w:hAnsi="Arial" w:cs="Arial"/>
                <w:szCs w:val="24"/>
              </w:rPr>
              <w:t xml:space="preserve"> institutionnelles des </w:t>
            </w:r>
            <w:r w:rsidRPr="0017005D">
              <w:rPr>
                <w:rFonts w:ascii="Arial" w:hAnsi="Arial" w:cs="Arial"/>
                <w:szCs w:val="24"/>
              </w:rPr>
              <w:t xml:space="preserve"> structures sanitaires </w:t>
            </w:r>
            <w:r w:rsidR="001F63B1">
              <w:rPr>
                <w:rFonts w:ascii="Arial" w:hAnsi="Arial" w:cs="Arial"/>
                <w:szCs w:val="24"/>
              </w:rPr>
              <w:t xml:space="preserve">, à </w:t>
            </w:r>
            <w:r w:rsidRPr="0017005D">
              <w:rPr>
                <w:rFonts w:ascii="Arial" w:hAnsi="Arial" w:cs="Arial"/>
                <w:szCs w:val="24"/>
              </w:rPr>
              <w:t>assurer un accès durable et équitable des populations aux soins et services de santé de qualité</w:t>
            </w:r>
          </w:p>
        </w:tc>
        <w:tc>
          <w:tcPr>
            <w:tcW w:w="2410" w:type="dxa"/>
          </w:tcPr>
          <w:p w14:paraId="4A5758B5" w14:textId="77777777" w:rsidR="006B217B" w:rsidRPr="0017005D" w:rsidRDefault="006B217B" w:rsidP="009E1F02">
            <w:pPr>
              <w:tabs>
                <w:tab w:val="left" w:pos="2966"/>
              </w:tabs>
              <w:spacing w:before="120" w:after="120" w:line="276" w:lineRule="auto"/>
              <w:jc w:val="both"/>
              <w:rPr>
                <w:rFonts w:ascii="Times New Roman" w:hAnsi="Times New Roman" w:cs="Times New Roman"/>
              </w:rPr>
            </w:pPr>
            <w:r w:rsidRPr="0017005D">
              <w:rPr>
                <w:rFonts w:ascii="Arial" w:hAnsi="Arial" w:cs="Arial"/>
                <w:szCs w:val="24"/>
              </w:rPr>
              <w:t xml:space="preserve">Proportion de districts disposant des structures sanitaires répondant aux besoins de la population en matière de santé </w:t>
            </w:r>
          </w:p>
        </w:tc>
        <w:tc>
          <w:tcPr>
            <w:tcW w:w="992" w:type="dxa"/>
            <w:vAlign w:val="center"/>
          </w:tcPr>
          <w:p w14:paraId="13F2F3EB" w14:textId="77777777" w:rsidR="006B217B" w:rsidRPr="0017005D" w:rsidRDefault="006B217B" w:rsidP="009E1F02">
            <w:pPr>
              <w:jc w:val="center"/>
              <w:rPr>
                <w:rFonts w:ascii="Times New Roman" w:hAnsi="Times New Roman" w:cs="Times New Roman"/>
              </w:rPr>
            </w:pPr>
            <w:r w:rsidRPr="0017005D">
              <w:rPr>
                <w:rFonts w:ascii="Times New Roman" w:hAnsi="Times New Roman" w:cs="Times New Roman"/>
              </w:rPr>
              <w:t xml:space="preserve">5 % </w:t>
            </w:r>
          </w:p>
        </w:tc>
        <w:tc>
          <w:tcPr>
            <w:tcW w:w="851" w:type="dxa"/>
            <w:vAlign w:val="center"/>
          </w:tcPr>
          <w:p w14:paraId="6A8441E1" w14:textId="77777777" w:rsidR="006B217B" w:rsidRPr="0017005D" w:rsidRDefault="006B217B" w:rsidP="009E1F02">
            <w:pPr>
              <w:spacing w:before="100" w:beforeAutospacing="1" w:afterAutospacing="1"/>
              <w:contextualSpacing/>
              <w:jc w:val="center"/>
              <w:rPr>
                <w:rFonts w:ascii="Times New Roman" w:hAnsi="Times New Roman" w:cs="Times New Roman"/>
              </w:rPr>
            </w:pPr>
            <w:r w:rsidRPr="0017005D">
              <w:rPr>
                <w:rFonts w:ascii="Times New Roman" w:hAnsi="Times New Roman" w:cs="Times New Roman"/>
              </w:rPr>
              <w:t>25%</w:t>
            </w:r>
          </w:p>
        </w:tc>
        <w:tc>
          <w:tcPr>
            <w:tcW w:w="709" w:type="dxa"/>
            <w:vAlign w:val="center"/>
          </w:tcPr>
          <w:p w14:paraId="6EE047D3" w14:textId="77777777" w:rsidR="006B217B" w:rsidRPr="0017005D" w:rsidRDefault="006B217B" w:rsidP="009E1F02">
            <w:pPr>
              <w:spacing w:before="100" w:beforeAutospacing="1" w:afterAutospacing="1"/>
              <w:contextualSpacing/>
              <w:jc w:val="center"/>
              <w:rPr>
                <w:rFonts w:ascii="Times New Roman" w:hAnsi="Times New Roman" w:cs="Times New Roman"/>
              </w:rPr>
            </w:pPr>
            <w:r w:rsidRPr="0017005D">
              <w:rPr>
                <w:rFonts w:ascii="Times New Roman" w:hAnsi="Times New Roman" w:cs="Times New Roman"/>
              </w:rPr>
              <w:t>35%</w:t>
            </w:r>
          </w:p>
        </w:tc>
        <w:tc>
          <w:tcPr>
            <w:tcW w:w="850" w:type="dxa"/>
            <w:vAlign w:val="center"/>
          </w:tcPr>
          <w:p w14:paraId="2D3069DB" w14:textId="77777777" w:rsidR="006B217B" w:rsidRPr="0017005D" w:rsidRDefault="006B217B" w:rsidP="009E1F02">
            <w:pPr>
              <w:spacing w:before="100" w:beforeAutospacing="1" w:afterAutospacing="1"/>
              <w:contextualSpacing/>
              <w:jc w:val="center"/>
              <w:rPr>
                <w:rFonts w:ascii="Times New Roman" w:hAnsi="Times New Roman" w:cs="Times New Roman"/>
              </w:rPr>
            </w:pPr>
            <w:r w:rsidRPr="0017005D">
              <w:rPr>
                <w:rFonts w:ascii="Times New Roman" w:hAnsi="Times New Roman" w:cs="Times New Roman"/>
              </w:rPr>
              <w:t>65%</w:t>
            </w:r>
          </w:p>
        </w:tc>
        <w:tc>
          <w:tcPr>
            <w:tcW w:w="851" w:type="dxa"/>
            <w:vAlign w:val="center"/>
          </w:tcPr>
          <w:p w14:paraId="3559C84E" w14:textId="77777777" w:rsidR="006B217B" w:rsidRPr="0017005D" w:rsidRDefault="006B217B" w:rsidP="009E1F02">
            <w:pPr>
              <w:jc w:val="center"/>
              <w:rPr>
                <w:rFonts w:ascii="Times New Roman" w:hAnsi="Times New Roman" w:cs="Times New Roman"/>
              </w:rPr>
            </w:pPr>
            <w:r w:rsidRPr="0017005D">
              <w:rPr>
                <w:rFonts w:ascii="Times New Roman" w:hAnsi="Times New Roman" w:cs="Times New Roman"/>
              </w:rPr>
              <w:t>80%</w:t>
            </w:r>
          </w:p>
        </w:tc>
        <w:tc>
          <w:tcPr>
            <w:tcW w:w="1842" w:type="dxa"/>
            <w:vAlign w:val="center"/>
          </w:tcPr>
          <w:p w14:paraId="506638B1" w14:textId="77777777" w:rsidR="006B217B" w:rsidRPr="0017005D" w:rsidRDefault="006B217B" w:rsidP="009E1F02">
            <w:pPr>
              <w:jc w:val="center"/>
              <w:rPr>
                <w:rFonts w:ascii="Times New Roman" w:hAnsi="Times New Roman" w:cs="Times New Roman"/>
              </w:rPr>
            </w:pPr>
            <w:r w:rsidRPr="0017005D">
              <w:rPr>
                <w:rFonts w:ascii="Times New Roman" w:hAnsi="Times New Roman" w:cs="Times New Roman"/>
              </w:rPr>
              <w:t>DOSTS</w:t>
            </w:r>
          </w:p>
        </w:tc>
        <w:tc>
          <w:tcPr>
            <w:tcW w:w="1701" w:type="dxa"/>
            <w:vAlign w:val="center"/>
          </w:tcPr>
          <w:p w14:paraId="7C99CEC4" w14:textId="77777777" w:rsidR="006B217B" w:rsidRPr="0017005D" w:rsidRDefault="006B217B" w:rsidP="009E1F02">
            <w:pPr>
              <w:tabs>
                <w:tab w:val="left" w:pos="2966"/>
              </w:tabs>
              <w:spacing w:before="120" w:after="120" w:line="276" w:lineRule="auto"/>
              <w:rPr>
                <w:rFonts w:ascii="Times New Roman" w:eastAsia="Cambria" w:hAnsi="Times New Roman" w:cs="Times New Roman"/>
                <w:bCs/>
                <w:szCs w:val="18"/>
              </w:rPr>
            </w:pPr>
            <w:r w:rsidRPr="0017005D">
              <w:rPr>
                <w:rFonts w:ascii="Times New Roman" w:hAnsi="Times New Roman" w:cs="Times New Roman"/>
              </w:rPr>
              <w:t>(Rapport d’évaluation du DSCE)</w:t>
            </w:r>
          </w:p>
        </w:tc>
      </w:tr>
      <w:tr w:rsidR="006B217B" w:rsidRPr="0017005D" w14:paraId="720761AE" w14:textId="77777777" w:rsidTr="009E1F02">
        <w:trPr>
          <w:jc w:val="center"/>
        </w:trPr>
        <w:tc>
          <w:tcPr>
            <w:tcW w:w="1838" w:type="dxa"/>
            <w:vMerge/>
            <w:vAlign w:val="center"/>
          </w:tcPr>
          <w:p w14:paraId="5565A01E" w14:textId="77777777" w:rsidR="006B217B" w:rsidRPr="0017005D" w:rsidRDefault="006B217B" w:rsidP="009E1F02">
            <w:pPr>
              <w:rPr>
                <w:rFonts w:ascii="Times New Roman" w:hAnsi="Times New Roman" w:cs="Times New Roman"/>
                <w:b/>
              </w:rPr>
            </w:pPr>
          </w:p>
        </w:tc>
        <w:tc>
          <w:tcPr>
            <w:tcW w:w="3260" w:type="dxa"/>
            <w:vMerge/>
          </w:tcPr>
          <w:p w14:paraId="36BC918A" w14:textId="77777777" w:rsidR="006B217B" w:rsidRPr="0017005D" w:rsidRDefault="006B217B" w:rsidP="009E1F02">
            <w:pPr>
              <w:tabs>
                <w:tab w:val="left" w:pos="2966"/>
              </w:tabs>
              <w:spacing w:before="120" w:after="120" w:line="276" w:lineRule="auto"/>
              <w:jc w:val="both"/>
              <w:rPr>
                <w:rFonts w:ascii="Arial" w:hAnsi="Arial" w:cs="Arial"/>
                <w:szCs w:val="24"/>
              </w:rPr>
            </w:pPr>
          </w:p>
        </w:tc>
        <w:tc>
          <w:tcPr>
            <w:tcW w:w="2410" w:type="dxa"/>
            <w:vAlign w:val="center"/>
          </w:tcPr>
          <w:p w14:paraId="7B283186" w14:textId="77777777" w:rsidR="006B217B" w:rsidRPr="0017005D" w:rsidRDefault="006B217B" w:rsidP="009E1F02">
            <w:pPr>
              <w:rPr>
                <w:rFonts w:ascii="Arial" w:eastAsia="Times New Roman" w:hAnsi="Arial" w:cs="Arial"/>
                <w:bCs/>
              </w:rPr>
            </w:pPr>
            <w:r w:rsidRPr="0017005D">
              <w:rPr>
                <w:rFonts w:ascii="Arial" w:eastAsia="Times New Roman" w:hAnsi="Arial" w:cs="Arial"/>
                <w:bCs/>
              </w:rPr>
              <w:t xml:space="preserve">Taux de personne couvertes par un mécanisme de protection sociale en santé.  </w:t>
            </w:r>
          </w:p>
        </w:tc>
        <w:tc>
          <w:tcPr>
            <w:tcW w:w="992" w:type="dxa"/>
            <w:vAlign w:val="center"/>
          </w:tcPr>
          <w:p w14:paraId="5000CC14" w14:textId="77777777" w:rsidR="006B217B" w:rsidRPr="0017005D" w:rsidRDefault="006B217B" w:rsidP="009E1F02">
            <w:pPr>
              <w:jc w:val="center"/>
              <w:rPr>
                <w:rFonts w:ascii="Arial" w:hAnsi="Arial" w:cs="Arial"/>
              </w:rPr>
            </w:pPr>
            <w:r w:rsidRPr="0017005D">
              <w:rPr>
                <w:rFonts w:ascii="Arial" w:hAnsi="Arial" w:cs="Arial"/>
              </w:rPr>
              <w:t>6.46%</w:t>
            </w:r>
          </w:p>
          <w:p w14:paraId="49A1F268" w14:textId="77777777" w:rsidR="006B217B" w:rsidRPr="0017005D" w:rsidRDefault="006B217B" w:rsidP="009E1F02">
            <w:pPr>
              <w:jc w:val="center"/>
              <w:rPr>
                <w:rFonts w:ascii="Arial" w:hAnsi="Arial" w:cs="Arial"/>
              </w:rPr>
            </w:pPr>
            <w:r w:rsidRPr="0017005D">
              <w:rPr>
                <w:rFonts w:ascii="Arial" w:hAnsi="Arial" w:cs="Arial"/>
              </w:rPr>
              <w:t>(2015)</w:t>
            </w:r>
          </w:p>
          <w:p w14:paraId="64DD6322" w14:textId="77777777" w:rsidR="006B217B" w:rsidRPr="0017005D" w:rsidRDefault="006B217B" w:rsidP="009E1F02">
            <w:pPr>
              <w:jc w:val="center"/>
              <w:rPr>
                <w:rFonts w:ascii="Arial" w:hAnsi="Arial" w:cs="Arial"/>
              </w:rPr>
            </w:pPr>
          </w:p>
        </w:tc>
        <w:tc>
          <w:tcPr>
            <w:tcW w:w="851" w:type="dxa"/>
            <w:vAlign w:val="center"/>
          </w:tcPr>
          <w:p w14:paraId="1C310A03" w14:textId="77777777" w:rsidR="006B217B" w:rsidRPr="0017005D" w:rsidRDefault="006B217B" w:rsidP="009E1F02">
            <w:pPr>
              <w:jc w:val="center"/>
              <w:rPr>
                <w:rFonts w:ascii="Arial" w:hAnsi="Arial" w:cs="Arial"/>
              </w:rPr>
            </w:pPr>
            <w:r w:rsidRPr="0017005D">
              <w:rPr>
                <w:rFonts w:ascii="Arial" w:hAnsi="Arial" w:cs="Arial"/>
              </w:rPr>
              <w:t>30%</w:t>
            </w:r>
          </w:p>
        </w:tc>
        <w:tc>
          <w:tcPr>
            <w:tcW w:w="709" w:type="dxa"/>
            <w:vAlign w:val="center"/>
          </w:tcPr>
          <w:p w14:paraId="2059D5D5" w14:textId="77777777" w:rsidR="006B217B" w:rsidRPr="0017005D" w:rsidRDefault="006B217B" w:rsidP="009E1F02">
            <w:pPr>
              <w:jc w:val="center"/>
              <w:rPr>
                <w:rFonts w:ascii="Arial" w:hAnsi="Arial" w:cs="Arial"/>
              </w:rPr>
            </w:pPr>
            <w:r w:rsidRPr="0017005D">
              <w:rPr>
                <w:rFonts w:ascii="Arial" w:hAnsi="Arial" w:cs="Arial"/>
              </w:rPr>
              <w:t>50%</w:t>
            </w:r>
          </w:p>
        </w:tc>
        <w:tc>
          <w:tcPr>
            <w:tcW w:w="850" w:type="dxa"/>
            <w:vAlign w:val="center"/>
          </w:tcPr>
          <w:p w14:paraId="316CFD75" w14:textId="77777777" w:rsidR="006B217B" w:rsidRPr="0017005D" w:rsidRDefault="006B217B" w:rsidP="009E1F02">
            <w:pPr>
              <w:jc w:val="center"/>
              <w:rPr>
                <w:rFonts w:ascii="Arial" w:hAnsi="Arial" w:cs="Arial"/>
              </w:rPr>
            </w:pPr>
            <w:r w:rsidRPr="0017005D">
              <w:rPr>
                <w:rFonts w:ascii="Arial" w:hAnsi="Arial" w:cs="Arial"/>
              </w:rPr>
              <w:t>70%</w:t>
            </w:r>
          </w:p>
        </w:tc>
        <w:tc>
          <w:tcPr>
            <w:tcW w:w="851" w:type="dxa"/>
            <w:vAlign w:val="center"/>
          </w:tcPr>
          <w:p w14:paraId="3D444A5F" w14:textId="77777777" w:rsidR="006B217B" w:rsidRPr="0017005D" w:rsidRDefault="006B217B" w:rsidP="009E1F02">
            <w:pPr>
              <w:jc w:val="center"/>
              <w:rPr>
                <w:rFonts w:ascii="Arial" w:hAnsi="Arial" w:cs="Arial"/>
              </w:rPr>
            </w:pPr>
            <w:r w:rsidRPr="0017005D">
              <w:rPr>
                <w:rFonts w:ascii="Arial" w:hAnsi="Arial" w:cs="Arial"/>
              </w:rPr>
              <w:t>90%</w:t>
            </w:r>
          </w:p>
        </w:tc>
        <w:tc>
          <w:tcPr>
            <w:tcW w:w="1842" w:type="dxa"/>
            <w:vAlign w:val="center"/>
          </w:tcPr>
          <w:p w14:paraId="7FE5E251" w14:textId="77777777" w:rsidR="006B217B" w:rsidRPr="0017005D" w:rsidRDefault="006B217B" w:rsidP="009E1F02">
            <w:pPr>
              <w:jc w:val="center"/>
              <w:rPr>
                <w:rFonts w:ascii="Arial" w:hAnsi="Arial" w:cs="Arial"/>
              </w:rPr>
            </w:pPr>
            <w:r w:rsidRPr="0017005D">
              <w:rPr>
                <w:rFonts w:ascii="Arial" w:hAnsi="Arial" w:cs="Arial"/>
              </w:rPr>
              <w:t>DPS</w:t>
            </w:r>
          </w:p>
        </w:tc>
        <w:tc>
          <w:tcPr>
            <w:tcW w:w="1701" w:type="dxa"/>
            <w:vAlign w:val="center"/>
          </w:tcPr>
          <w:p w14:paraId="31284C64" w14:textId="77777777" w:rsidR="006B217B" w:rsidRPr="0017005D" w:rsidRDefault="006B217B" w:rsidP="009E1F02">
            <w:pPr>
              <w:tabs>
                <w:tab w:val="left" w:pos="2966"/>
              </w:tabs>
              <w:spacing w:before="120" w:after="120" w:line="276" w:lineRule="auto"/>
              <w:rPr>
                <w:rFonts w:ascii="Times New Roman" w:hAnsi="Times New Roman" w:cs="Times New Roman"/>
              </w:rPr>
            </w:pPr>
          </w:p>
        </w:tc>
      </w:tr>
    </w:tbl>
    <w:p w14:paraId="203B49BF" w14:textId="77777777" w:rsidR="006B217B" w:rsidRPr="0017005D" w:rsidRDefault="006B217B" w:rsidP="006B217B">
      <w:pPr>
        <w:rPr>
          <w:rFonts w:ascii="Arial" w:hAnsi="Arial" w:cs="Arial"/>
          <w:b/>
          <w:bCs/>
          <w:spacing w:val="-4"/>
          <w:sz w:val="24"/>
          <w:szCs w:val="24"/>
        </w:rPr>
      </w:pPr>
    </w:p>
    <w:p w14:paraId="1D88EFD8" w14:textId="77777777" w:rsidR="006B217B" w:rsidRPr="0017005D" w:rsidRDefault="006B217B" w:rsidP="006B217B">
      <w:pPr>
        <w:rPr>
          <w:rFonts w:ascii="Arial" w:hAnsi="Arial" w:cs="Arial"/>
          <w:b/>
          <w:bCs/>
          <w:spacing w:val="-4"/>
          <w:sz w:val="24"/>
          <w:szCs w:val="24"/>
        </w:rPr>
      </w:pPr>
    </w:p>
    <w:tbl>
      <w:tblPr>
        <w:tblStyle w:val="TableauGrille1Clair-Accentuation61"/>
        <w:tblW w:w="48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2023"/>
        <w:gridCol w:w="2011"/>
        <w:gridCol w:w="1285"/>
        <w:gridCol w:w="829"/>
        <w:gridCol w:w="858"/>
        <w:gridCol w:w="809"/>
        <w:gridCol w:w="835"/>
        <w:gridCol w:w="1757"/>
        <w:gridCol w:w="2172"/>
      </w:tblGrid>
      <w:tr w:rsidR="006B217B" w:rsidRPr="0017005D" w14:paraId="3A313DB8" w14:textId="77777777" w:rsidTr="009E1F02">
        <w:trPr>
          <w:cnfStyle w:val="100000000000" w:firstRow="1" w:lastRow="0" w:firstColumn="0" w:lastColumn="0" w:oddVBand="0" w:evenVBand="0" w:oddHBand="0" w:evenHBand="0" w:firstRowFirstColumn="0" w:firstRowLastColumn="0" w:lastRowFirstColumn="0" w:lastRowLastColumn="0"/>
          <w:cantSplit/>
          <w:trHeight w:val="219"/>
          <w:tblHeader/>
          <w:jc w:val="center"/>
        </w:trPr>
        <w:tc>
          <w:tcPr>
            <w:cnfStyle w:val="001000000000" w:firstRow="0" w:lastRow="0" w:firstColumn="1" w:lastColumn="0" w:oddVBand="0" w:evenVBand="0" w:oddHBand="0" w:evenHBand="0" w:firstRowFirstColumn="0" w:firstRowLastColumn="0" w:lastRowFirstColumn="0" w:lastRowLastColumn="0"/>
            <w:tcW w:w="691" w:type="pct"/>
            <w:vMerge w:val="restart"/>
            <w:shd w:val="clear" w:color="auto" w:fill="B4C6E7" w:themeFill="accent5" w:themeFillTint="66"/>
            <w:vAlign w:val="center"/>
          </w:tcPr>
          <w:p w14:paraId="2965E193" w14:textId="77777777" w:rsidR="006B217B" w:rsidRPr="0017005D" w:rsidRDefault="006B217B" w:rsidP="009E1F02">
            <w:pPr>
              <w:jc w:val="center"/>
              <w:rPr>
                <w:rFonts w:ascii="Arial" w:eastAsia="Times New Roman" w:hAnsi="Arial" w:cs="Arial"/>
              </w:rPr>
            </w:pPr>
            <w:r w:rsidRPr="0017005D">
              <w:rPr>
                <w:rFonts w:ascii="Arial" w:eastAsia="Times New Roman" w:hAnsi="Arial" w:cs="Arial"/>
              </w:rPr>
              <w:lastRenderedPageBreak/>
              <w:t>ACTIONS</w:t>
            </w:r>
          </w:p>
        </w:tc>
        <w:tc>
          <w:tcPr>
            <w:tcW w:w="693" w:type="pct"/>
            <w:vMerge w:val="restart"/>
            <w:shd w:val="clear" w:color="auto" w:fill="B4C6E7" w:themeFill="accent5" w:themeFillTint="66"/>
            <w:vAlign w:val="center"/>
          </w:tcPr>
          <w:p w14:paraId="448B8F68" w14:textId="77777777" w:rsidR="006B217B" w:rsidRPr="0017005D" w:rsidRDefault="006B217B" w:rsidP="009E1F0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sidRPr="0017005D">
              <w:rPr>
                <w:rFonts w:ascii="Arial" w:eastAsia="Times New Roman" w:hAnsi="Arial" w:cs="Arial"/>
              </w:rPr>
              <w:t>Objectifs</w:t>
            </w:r>
          </w:p>
        </w:tc>
        <w:tc>
          <w:tcPr>
            <w:tcW w:w="689" w:type="pct"/>
            <w:vMerge w:val="restart"/>
            <w:shd w:val="clear" w:color="auto" w:fill="B4C6E7" w:themeFill="accent5" w:themeFillTint="66"/>
            <w:vAlign w:val="center"/>
          </w:tcPr>
          <w:p w14:paraId="39095BCD" w14:textId="77777777" w:rsidR="006B217B" w:rsidRPr="0017005D" w:rsidRDefault="006B217B" w:rsidP="009E1F0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sidRPr="0017005D">
              <w:rPr>
                <w:rFonts w:ascii="Arial" w:eastAsia="Times New Roman" w:hAnsi="Arial" w:cs="Arial"/>
              </w:rPr>
              <w:t>LIBELLE</w:t>
            </w:r>
          </w:p>
        </w:tc>
        <w:tc>
          <w:tcPr>
            <w:tcW w:w="440" w:type="pct"/>
            <w:shd w:val="clear" w:color="auto" w:fill="B4C6E7" w:themeFill="accent5" w:themeFillTint="66"/>
            <w:vAlign w:val="center"/>
          </w:tcPr>
          <w:p w14:paraId="3713AB34" w14:textId="77777777" w:rsidR="006B217B" w:rsidRPr="0017005D" w:rsidRDefault="006B217B" w:rsidP="009E1F0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sidRPr="0017005D">
              <w:rPr>
                <w:rFonts w:ascii="Arial" w:eastAsia="Times New Roman" w:hAnsi="Arial" w:cs="Arial"/>
              </w:rPr>
              <w:t>Baseline</w:t>
            </w:r>
          </w:p>
        </w:tc>
        <w:tc>
          <w:tcPr>
            <w:tcW w:w="1141" w:type="pct"/>
            <w:gridSpan w:val="4"/>
            <w:shd w:val="clear" w:color="auto" w:fill="B4C6E7" w:themeFill="accent5" w:themeFillTint="66"/>
            <w:vAlign w:val="center"/>
          </w:tcPr>
          <w:p w14:paraId="089BBAAB" w14:textId="77777777" w:rsidR="006B217B" w:rsidRPr="0017005D" w:rsidRDefault="006B217B" w:rsidP="009E1F0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sidRPr="0017005D">
              <w:rPr>
                <w:rFonts w:ascii="Arial" w:eastAsia="Times New Roman" w:hAnsi="Arial" w:cs="Arial"/>
              </w:rPr>
              <w:t>Cibles triennales</w:t>
            </w:r>
          </w:p>
        </w:tc>
        <w:tc>
          <w:tcPr>
            <w:tcW w:w="602" w:type="pct"/>
            <w:shd w:val="clear" w:color="auto" w:fill="B4C6E7" w:themeFill="accent5" w:themeFillTint="66"/>
            <w:vAlign w:val="center"/>
          </w:tcPr>
          <w:p w14:paraId="5954DE41" w14:textId="77777777" w:rsidR="006B217B" w:rsidRPr="0017005D" w:rsidRDefault="006B217B" w:rsidP="009E1F02">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sidRPr="0017005D">
              <w:rPr>
                <w:rFonts w:ascii="Arial" w:eastAsia="Times New Roman" w:hAnsi="Arial" w:cs="Arial"/>
              </w:rPr>
              <w:t xml:space="preserve">Structure responsable de la mise en œuvre </w:t>
            </w:r>
          </w:p>
        </w:tc>
        <w:tc>
          <w:tcPr>
            <w:tcW w:w="744" w:type="pct"/>
            <w:shd w:val="clear" w:color="auto" w:fill="B4C6E7" w:themeFill="accent5" w:themeFillTint="66"/>
            <w:vAlign w:val="center"/>
          </w:tcPr>
          <w:p w14:paraId="27DF3CEE" w14:textId="77777777" w:rsidR="006B217B" w:rsidRPr="0017005D" w:rsidRDefault="006B217B" w:rsidP="009E1F02">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sidRPr="0017005D">
              <w:rPr>
                <w:rFonts w:ascii="Arial" w:eastAsia="Times New Roman" w:hAnsi="Arial" w:cs="Arial"/>
              </w:rPr>
              <w:t>Observations</w:t>
            </w:r>
          </w:p>
        </w:tc>
      </w:tr>
      <w:tr w:rsidR="006B217B" w:rsidRPr="0017005D" w14:paraId="20DEEBFB" w14:textId="77777777" w:rsidTr="009E1F02">
        <w:trPr>
          <w:cnfStyle w:val="100000000000" w:firstRow="1" w:lastRow="0" w:firstColumn="0" w:lastColumn="0" w:oddVBand="0" w:evenVBand="0" w:oddHBand="0" w:evenHBand="0" w:firstRowFirstColumn="0" w:firstRowLastColumn="0" w:lastRowFirstColumn="0" w:lastRowLastColumn="0"/>
          <w:cantSplit/>
          <w:trHeight w:val="137"/>
          <w:tblHeader/>
          <w:jc w:val="center"/>
        </w:trPr>
        <w:tc>
          <w:tcPr>
            <w:cnfStyle w:val="001000000000" w:firstRow="0" w:lastRow="0" w:firstColumn="1" w:lastColumn="0" w:oddVBand="0" w:evenVBand="0" w:oddHBand="0" w:evenHBand="0" w:firstRowFirstColumn="0" w:firstRowLastColumn="0" w:lastRowFirstColumn="0" w:lastRowLastColumn="0"/>
            <w:tcW w:w="691" w:type="pct"/>
            <w:vMerge/>
            <w:shd w:val="clear" w:color="auto" w:fill="92D050"/>
            <w:vAlign w:val="center"/>
          </w:tcPr>
          <w:p w14:paraId="0E198BB8" w14:textId="77777777" w:rsidR="006B217B" w:rsidRPr="0017005D" w:rsidRDefault="006B217B" w:rsidP="009E1F02">
            <w:pPr>
              <w:jc w:val="center"/>
              <w:rPr>
                <w:rFonts w:ascii="Arial" w:eastAsia="Times New Roman" w:hAnsi="Arial" w:cs="Arial"/>
              </w:rPr>
            </w:pPr>
          </w:p>
        </w:tc>
        <w:tc>
          <w:tcPr>
            <w:tcW w:w="693" w:type="pct"/>
            <w:vMerge/>
            <w:shd w:val="clear" w:color="auto" w:fill="92D050"/>
            <w:vAlign w:val="center"/>
          </w:tcPr>
          <w:p w14:paraId="0511DD73" w14:textId="77777777" w:rsidR="006B217B" w:rsidRPr="0017005D" w:rsidRDefault="006B217B" w:rsidP="009E1F0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rPr>
            </w:pPr>
          </w:p>
        </w:tc>
        <w:tc>
          <w:tcPr>
            <w:tcW w:w="689" w:type="pct"/>
            <w:vMerge/>
            <w:shd w:val="clear" w:color="auto" w:fill="92D050"/>
            <w:vAlign w:val="center"/>
          </w:tcPr>
          <w:p w14:paraId="196942D2" w14:textId="77777777" w:rsidR="006B217B" w:rsidRPr="0017005D" w:rsidRDefault="006B217B" w:rsidP="009E1F0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rPr>
            </w:pPr>
          </w:p>
        </w:tc>
        <w:tc>
          <w:tcPr>
            <w:tcW w:w="440" w:type="pct"/>
            <w:shd w:val="clear" w:color="auto" w:fill="B4C6E7" w:themeFill="accent5" w:themeFillTint="66"/>
            <w:vAlign w:val="center"/>
          </w:tcPr>
          <w:p w14:paraId="7635350C" w14:textId="77777777" w:rsidR="006B217B" w:rsidRPr="0017005D" w:rsidRDefault="006B217B" w:rsidP="009E1F0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rPr>
            </w:pPr>
            <w:r w:rsidRPr="0017005D">
              <w:rPr>
                <w:rFonts w:ascii="Arial" w:eastAsia="Times New Roman" w:hAnsi="Arial" w:cs="Arial"/>
              </w:rPr>
              <w:t>2020</w:t>
            </w:r>
          </w:p>
        </w:tc>
        <w:tc>
          <w:tcPr>
            <w:tcW w:w="284" w:type="pct"/>
            <w:shd w:val="clear" w:color="auto" w:fill="B4C6E7" w:themeFill="accent5" w:themeFillTint="66"/>
            <w:vAlign w:val="center"/>
          </w:tcPr>
          <w:p w14:paraId="7241077D" w14:textId="77777777" w:rsidR="006B217B" w:rsidRPr="0017005D" w:rsidRDefault="006B217B" w:rsidP="009E1F0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sidRPr="0017005D">
              <w:rPr>
                <w:rFonts w:ascii="Arial" w:eastAsia="Times New Roman" w:hAnsi="Arial" w:cs="Arial"/>
              </w:rPr>
              <w:t>2022</w:t>
            </w:r>
          </w:p>
        </w:tc>
        <w:tc>
          <w:tcPr>
            <w:tcW w:w="294" w:type="pct"/>
            <w:shd w:val="clear" w:color="auto" w:fill="B4C6E7" w:themeFill="accent5" w:themeFillTint="66"/>
            <w:vAlign w:val="center"/>
          </w:tcPr>
          <w:p w14:paraId="43C9499C" w14:textId="77777777" w:rsidR="006B217B" w:rsidRPr="0017005D" w:rsidRDefault="006B217B" w:rsidP="009E1F0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sidRPr="0017005D">
              <w:rPr>
                <w:rFonts w:ascii="Arial" w:eastAsia="Times New Roman" w:hAnsi="Arial" w:cs="Arial"/>
              </w:rPr>
              <w:t>2024</w:t>
            </w:r>
          </w:p>
        </w:tc>
        <w:tc>
          <w:tcPr>
            <w:tcW w:w="277" w:type="pct"/>
            <w:shd w:val="clear" w:color="auto" w:fill="B4C6E7" w:themeFill="accent5" w:themeFillTint="66"/>
            <w:vAlign w:val="center"/>
          </w:tcPr>
          <w:p w14:paraId="1C19C19D" w14:textId="77777777" w:rsidR="006B217B" w:rsidRPr="0017005D" w:rsidRDefault="006B217B" w:rsidP="009E1F0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sidRPr="0017005D">
              <w:rPr>
                <w:rFonts w:ascii="Arial" w:eastAsia="Times New Roman" w:hAnsi="Arial" w:cs="Arial"/>
              </w:rPr>
              <w:t>2027</w:t>
            </w:r>
          </w:p>
        </w:tc>
        <w:tc>
          <w:tcPr>
            <w:tcW w:w="286" w:type="pct"/>
            <w:shd w:val="clear" w:color="auto" w:fill="B4C6E7" w:themeFill="accent5" w:themeFillTint="66"/>
          </w:tcPr>
          <w:p w14:paraId="232552A5" w14:textId="77777777" w:rsidR="006B217B" w:rsidRPr="0017005D" w:rsidRDefault="006B217B" w:rsidP="009E1F0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sidRPr="0017005D">
              <w:rPr>
                <w:rFonts w:ascii="Arial" w:eastAsia="Times New Roman" w:hAnsi="Arial" w:cs="Arial"/>
              </w:rPr>
              <w:t>2030</w:t>
            </w:r>
          </w:p>
        </w:tc>
        <w:tc>
          <w:tcPr>
            <w:tcW w:w="602" w:type="pct"/>
            <w:shd w:val="clear" w:color="auto" w:fill="B4C6E7" w:themeFill="accent5" w:themeFillTint="66"/>
            <w:vAlign w:val="center"/>
          </w:tcPr>
          <w:p w14:paraId="69E036AA" w14:textId="77777777" w:rsidR="006B217B" w:rsidRPr="0017005D" w:rsidRDefault="006B217B" w:rsidP="009E1F0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p>
        </w:tc>
        <w:tc>
          <w:tcPr>
            <w:tcW w:w="744" w:type="pct"/>
            <w:shd w:val="clear" w:color="auto" w:fill="B4C6E7" w:themeFill="accent5" w:themeFillTint="66"/>
          </w:tcPr>
          <w:p w14:paraId="599E16D6" w14:textId="77777777" w:rsidR="006B217B" w:rsidRPr="0017005D" w:rsidRDefault="006B217B" w:rsidP="009E1F0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p>
        </w:tc>
      </w:tr>
      <w:tr w:rsidR="006B217B" w:rsidRPr="0017005D" w14:paraId="1AAAE410" w14:textId="77777777" w:rsidTr="009E1F02">
        <w:trPr>
          <w:cantSplit/>
          <w:trHeight w:val="248"/>
          <w:jc w:val="center"/>
        </w:trPr>
        <w:tc>
          <w:tcPr>
            <w:cnfStyle w:val="001000000000" w:firstRow="0" w:lastRow="0" w:firstColumn="1" w:lastColumn="0" w:oddVBand="0" w:evenVBand="0" w:oddHBand="0" w:evenHBand="0" w:firstRowFirstColumn="0" w:firstRowLastColumn="0" w:lastRowFirstColumn="0" w:lastRowLastColumn="0"/>
            <w:tcW w:w="691" w:type="pct"/>
            <w:vAlign w:val="center"/>
          </w:tcPr>
          <w:p w14:paraId="230FC6AA" w14:textId="77777777" w:rsidR="006B217B" w:rsidRPr="0017005D" w:rsidRDefault="006B217B" w:rsidP="009E1F02">
            <w:pPr>
              <w:pStyle w:val="Paragraph"/>
              <w:ind w:firstLine="0"/>
              <w:jc w:val="left"/>
              <w:rPr>
                <w:rFonts w:ascii="Arial" w:hAnsi="Arial" w:cs="Arial"/>
                <w:b w:val="0"/>
                <w:sz w:val="22"/>
                <w:szCs w:val="22"/>
              </w:rPr>
            </w:pPr>
            <w:r w:rsidRPr="0017005D">
              <w:rPr>
                <w:rFonts w:ascii="Arial" w:eastAsia="Times New Roman" w:hAnsi="Arial" w:cs="Arial"/>
                <w:sz w:val="22"/>
                <w:szCs w:val="22"/>
              </w:rPr>
              <w:t>Action 1 :</w:t>
            </w:r>
            <w:r w:rsidRPr="0017005D">
              <w:rPr>
                <w:rFonts w:ascii="Arial" w:hAnsi="Arial" w:cs="Arial"/>
                <w:b w:val="0"/>
                <w:sz w:val="22"/>
                <w:szCs w:val="22"/>
              </w:rPr>
              <w:t xml:space="preserve"> Développement de l’industrie pharmaceutique</w:t>
            </w:r>
          </w:p>
          <w:p w14:paraId="2F45305D" w14:textId="77777777" w:rsidR="006B217B" w:rsidRPr="0017005D" w:rsidRDefault="006B217B" w:rsidP="009E1F02">
            <w:pPr>
              <w:rPr>
                <w:rFonts w:ascii="Arial" w:eastAsia="Times New Roman" w:hAnsi="Arial" w:cs="Arial"/>
                <w:bCs w:val="0"/>
              </w:rPr>
            </w:pPr>
          </w:p>
        </w:tc>
        <w:tc>
          <w:tcPr>
            <w:tcW w:w="693" w:type="pct"/>
            <w:vAlign w:val="center"/>
          </w:tcPr>
          <w:p w14:paraId="0C5D3A01" w14:textId="56D4BFF3" w:rsidR="006B217B" w:rsidRPr="0017005D" w:rsidRDefault="006B217B" w:rsidP="009E1F0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17005D">
              <w:rPr>
                <w:rFonts w:ascii="Arial" w:eastAsia="Times New Roman" w:hAnsi="Arial" w:cs="Arial"/>
                <w:bCs/>
              </w:rPr>
              <w:t>Améliorer la disponibilité des intrants et des médicaments essentiels</w:t>
            </w:r>
            <w:r w:rsidR="00B61CF3">
              <w:rPr>
                <w:rFonts w:ascii="Arial" w:eastAsia="Times New Roman" w:hAnsi="Arial" w:cs="Arial"/>
                <w:bCs/>
              </w:rPr>
              <w:t xml:space="preserve"> de qualité </w:t>
            </w:r>
          </w:p>
          <w:p w14:paraId="6F86E026" w14:textId="77777777" w:rsidR="006B217B" w:rsidRPr="0017005D" w:rsidRDefault="006B217B" w:rsidP="009E1F0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p>
        </w:tc>
        <w:tc>
          <w:tcPr>
            <w:tcW w:w="689" w:type="pct"/>
            <w:vAlign w:val="center"/>
          </w:tcPr>
          <w:p w14:paraId="2451FCF4" w14:textId="77777777" w:rsidR="006B217B" w:rsidRPr="0017005D" w:rsidRDefault="006B217B" w:rsidP="009E1F0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17005D">
              <w:rPr>
                <w:rFonts w:ascii="Arial" w:eastAsia="Times New Roman" w:hAnsi="Arial" w:cs="Arial"/>
                <w:bCs/>
              </w:rPr>
              <w:t>Nombre de jours de rupture de stock des médicaments essentiels</w:t>
            </w:r>
          </w:p>
        </w:tc>
        <w:tc>
          <w:tcPr>
            <w:tcW w:w="440" w:type="pct"/>
            <w:vAlign w:val="center"/>
          </w:tcPr>
          <w:p w14:paraId="7861ECE3" w14:textId="335E8257" w:rsidR="006B217B" w:rsidRPr="0017005D" w:rsidRDefault="00B61CF3" w:rsidP="009E1F02">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lang w:eastAsia="en-US"/>
              </w:rPr>
            </w:pPr>
            <w:r>
              <w:rPr>
                <w:rFonts w:ascii="Arial" w:eastAsiaTheme="minorHAnsi" w:hAnsi="Arial" w:cs="Arial"/>
                <w:lang w:eastAsia="en-US"/>
              </w:rPr>
              <w:t>10</w:t>
            </w:r>
            <w:r w:rsidR="006B217B" w:rsidRPr="0017005D">
              <w:rPr>
                <w:rFonts w:ascii="Arial" w:eastAsiaTheme="minorHAnsi" w:hAnsi="Arial" w:cs="Arial"/>
                <w:lang w:eastAsia="en-US"/>
              </w:rPr>
              <w:t xml:space="preserve"> jrs</w:t>
            </w:r>
          </w:p>
        </w:tc>
        <w:tc>
          <w:tcPr>
            <w:tcW w:w="284" w:type="pct"/>
            <w:vAlign w:val="center"/>
          </w:tcPr>
          <w:p w14:paraId="5FC9AEE8" w14:textId="4BBB20D1" w:rsidR="006B217B" w:rsidRPr="0017005D" w:rsidRDefault="00B61CF3" w:rsidP="009E1F02">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lang w:eastAsia="en-US"/>
              </w:rPr>
            </w:pPr>
            <w:r>
              <w:rPr>
                <w:rFonts w:ascii="Arial" w:eastAsiaTheme="minorHAnsi" w:hAnsi="Arial" w:cs="Arial"/>
                <w:lang w:eastAsia="en-US"/>
              </w:rPr>
              <w:t>09</w:t>
            </w:r>
          </w:p>
        </w:tc>
        <w:tc>
          <w:tcPr>
            <w:tcW w:w="294" w:type="pct"/>
            <w:vAlign w:val="center"/>
          </w:tcPr>
          <w:p w14:paraId="5747F098" w14:textId="64E6CA44" w:rsidR="006B217B" w:rsidRPr="0017005D" w:rsidRDefault="00B61CF3" w:rsidP="009E1F02">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lang w:eastAsia="en-US"/>
              </w:rPr>
            </w:pPr>
            <w:r>
              <w:rPr>
                <w:rFonts w:ascii="Arial" w:eastAsiaTheme="minorHAnsi" w:hAnsi="Arial" w:cs="Arial"/>
                <w:lang w:eastAsia="en-US"/>
              </w:rPr>
              <w:t>08</w:t>
            </w:r>
          </w:p>
        </w:tc>
        <w:tc>
          <w:tcPr>
            <w:tcW w:w="277" w:type="pct"/>
            <w:vAlign w:val="center"/>
          </w:tcPr>
          <w:p w14:paraId="7DE5C9C9" w14:textId="04EA7277" w:rsidR="006B217B" w:rsidRPr="0017005D" w:rsidRDefault="00B61CF3" w:rsidP="009E1F02">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lang w:eastAsia="en-US"/>
              </w:rPr>
            </w:pPr>
            <w:r>
              <w:rPr>
                <w:rFonts w:ascii="Arial" w:eastAsiaTheme="minorHAnsi" w:hAnsi="Arial" w:cs="Arial"/>
                <w:lang w:eastAsia="en-US"/>
              </w:rPr>
              <w:t>07</w:t>
            </w:r>
          </w:p>
        </w:tc>
        <w:tc>
          <w:tcPr>
            <w:tcW w:w="286" w:type="pct"/>
            <w:vAlign w:val="center"/>
          </w:tcPr>
          <w:p w14:paraId="737B2AAA" w14:textId="3135F7F4" w:rsidR="006B217B" w:rsidRPr="0017005D" w:rsidRDefault="00B61CF3" w:rsidP="009E1F0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0</w:t>
            </w:r>
            <w:r w:rsidR="00327FD9">
              <w:rPr>
                <w:rFonts w:ascii="Arial" w:eastAsia="Times New Roman" w:hAnsi="Arial" w:cs="Arial"/>
              </w:rPr>
              <w:t>7</w:t>
            </w:r>
          </w:p>
        </w:tc>
        <w:tc>
          <w:tcPr>
            <w:tcW w:w="602" w:type="pct"/>
            <w:vAlign w:val="center"/>
          </w:tcPr>
          <w:p w14:paraId="5720A555" w14:textId="77777777" w:rsidR="006B217B" w:rsidRPr="0017005D" w:rsidRDefault="006B217B" w:rsidP="009E1F0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17005D">
              <w:rPr>
                <w:rFonts w:ascii="Arial" w:eastAsia="Times New Roman" w:hAnsi="Arial" w:cs="Arial"/>
              </w:rPr>
              <w:t>DPML</w:t>
            </w:r>
          </w:p>
          <w:p w14:paraId="1A73852C" w14:textId="77777777" w:rsidR="006B217B" w:rsidRPr="0017005D" w:rsidRDefault="006B217B" w:rsidP="009E1F0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tc>
        <w:tc>
          <w:tcPr>
            <w:tcW w:w="744" w:type="pct"/>
          </w:tcPr>
          <w:p w14:paraId="5CC8B3E9" w14:textId="77777777" w:rsidR="006B217B" w:rsidRPr="0017005D" w:rsidRDefault="006B217B" w:rsidP="009E1F0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tc>
      </w:tr>
      <w:tr w:rsidR="006B217B" w:rsidRPr="0017005D" w14:paraId="691C860A" w14:textId="77777777" w:rsidTr="009E1F02">
        <w:trPr>
          <w:cantSplit/>
          <w:trHeight w:val="248"/>
          <w:jc w:val="center"/>
        </w:trPr>
        <w:tc>
          <w:tcPr>
            <w:cnfStyle w:val="001000000000" w:firstRow="0" w:lastRow="0" w:firstColumn="1" w:lastColumn="0" w:oddVBand="0" w:evenVBand="0" w:oddHBand="0" w:evenHBand="0" w:firstRowFirstColumn="0" w:firstRowLastColumn="0" w:lastRowFirstColumn="0" w:lastRowLastColumn="0"/>
            <w:tcW w:w="691" w:type="pct"/>
            <w:vAlign w:val="center"/>
          </w:tcPr>
          <w:p w14:paraId="28FBFB4D" w14:textId="77777777" w:rsidR="006B217B" w:rsidRPr="0017005D" w:rsidRDefault="006B217B" w:rsidP="009E1F02">
            <w:pPr>
              <w:rPr>
                <w:rFonts w:ascii="Arial" w:eastAsia="Times New Roman" w:hAnsi="Arial" w:cs="Arial"/>
                <w:b w:val="0"/>
              </w:rPr>
            </w:pPr>
            <w:r w:rsidRPr="0017005D">
              <w:rPr>
                <w:rFonts w:ascii="Arial" w:eastAsia="Times New Roman" w:hAnsi="Arial" w:cs="Arial"/>
              </w:rPr>
              <w:t>Action 2 </w:t>
            </w:r>
            <w:r w:rsidRPr="0017005D">
              <w:rPr>
                <w:rFonts w:ascii="Arial" w:eastAsia="Times New Roman" w:hAnsi="Arial" w:cs="Arial"/>
                <w:b w:val="0"/>
              </w:rPr>
              <w:t>: Offre Infrastructurelles et Equipements des Formations Sanitaires</w:t>
            </w:r>
          </w:p>
        </w:tc>
        <w:tc>
          <w:tcPr>
            <w:tcW w:w="693" w:type="pct"/>
            <w:vAlign w:val="center"/>
          </w:tcPr>
          <w:p w14:paraId="65E4895E" w14:textId="77777777" w:rsidR="006B217B" w:rsidRPr="0017005D" w:rsidRDefault="006B217B" w:rsidP="009E1F02">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2"/>
                <w:szCs w:val="22"/>
              </w:rPr>
            </w:pPr>
            <w:r w:rsidRPr="0017005D">
              <w:rPr>
                <w:rFonts w:ascii="Arial" w:eastAsia="Times New Roman" w:hAnsi="Arial" w:cs="Arial"/>
                <w:bCs/>
                <w:color w:val="auto"/>
                <w:sz w:val="22"/>
                <w:szCs w:val="22"/>
              </w:rPr>
              <w:t>Améliorer l’offre infrastructurelle et les équipements dans de formations sanitaires en liaison avec les CTD</w:t>
            </w:r>
          </w:p>
        </w:tc>
        <w:tc>
          <w:tcPr>
            <w:tcW w:w="689" w:type="pct"/>
          </w:tcPr>
          <w:p w14:paraId="0B76D788" w14:textId="77777777" w:rsidR="006B217B" w:rsidRPr="0017005D" w:rsidRDefault="006B217B" w:rsidP="009E1F02">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2"/>
                <w:szCs w:val="22"/>
              </w:rPr>
            </w:pPr>
            <w:r w:rsidRPr="0017005D">
              <w:rPr>
                <w:rFonts w:ascii="Arial" w:eastAsia="Times New Roman" w:hAnsi="Arial" w:cs="Arial"/>
                <w:bCs/>
                <w:color w:val="auto"/>
                <w:sz w:val="22"/>
                <w:szCs w:val="22"/>
              </w:rPr>
              <w:t>Proportion des hôpitaux de 1</w:t>
            </w:r>
            <w:r w:rsidRPr="0017005D">
              <w:rPr>
                <w:rFonts w:ascii="Arial" w:eastAsia="Times New Roman" w:hAnsi="Arial" w:cs="Arial"/>
                <w:bCs/>
                <w:color w:val="auto"/>
                <w:sz w:val="22"/>
                <w:szCs w:val="22"/>
                <w:vertAlign w:val="superscript"/>
              </w:rPr>
              <w:t>ère</w:t>
            </w:r>
            <w:r w:rsidRPr="0017005D">
              <w:rPr>
                <w:rFonts w:ascii="Arial" w:eastAsia="Times New Roman" w:hAnsi="Arial" w:cs="Arial"/>
                <w:bCs/>
                <w:color w:val="auto"/>
                <w:sz w:val="22"/>
                <w:szCs w:val="22"/>
              </w:rPr>
              <w:t xml:space="preserve"> et 2</w:t>
            </w:r>
            <w:r w:rsidRPr="0017005D">
              <w:rPr>
                <w:rFonts w:ascii="Arial" w:eastAsia="Times New Roman" w:hAnsi="Arial" w:cs="Arial"/>
                <w:bCs/>
                <w:color w:val="auto"/>
                <w:sz w:val="22"/>
                <w:szCs w:val="22"/>
                <w:vertAlign w:val="superscript"/>
              </w:rPr>
              <w:t>ème</w:t>
            </w:r>
            <w:r w:rsidRPr="0017005D">
              <w:rPr>
                <w:rFonts w:ascii="Arial" w:eastAsia="Times New Roman" w:hAnsi="Arial" w:cs="Arial"/>
                <w:bCs/>
                <w:color w:val="auto"/>
                <w:sz w:val="22"/>
                <w:szCs w:val="22"/>
              </w:rPr>
              <w:t>, 3</w:t>
            </w:r>
            <w:r w:rsidRPr="0017005D">
              <w:rPr>
                <w:rFonts w:ascii="Arial" w:eastAsia="Times New Roman" w:hAnsi="Arial" w:cs="Arial"/>
                <w:bCs/>
                <w:color w:val="auto"/>
                <w:sz w:val="22"/>
                <w:szCs w:val="22"/>
                <w:vertAlign w:val="superscript"/>
              </w:rPr>
              <w:t>ème</w:t>
            </w:r>
            <w:r w:rsidRPr="0017005D">
              <w:rPr>
                <w:rFonts w:ascii="Arial" w:eastAsia="Times New Roman" w:hAnsi="Arial" w:cs="Arial"/>
                <w:bCs/>
                <w:color w:val="auto"/>
                <w:sz w:val="22"/>
                <w:szCs w:val="22"/>
              </w:rPr>
              <w:t xml:space="preserve">  et 4</w:t>
            </w:r>
            <w:r w:rsidRPr="0017005D">
              <w:rPr>
                <w:rFonts w:ascii="Arial" w:eastAsia="Times New Roman" w:hAnsi="Arial" w:cs="Arial"/>
                <w:bCs/>
                <w:color w:val="auto"/>
                <w:sz w:val="22"/>
                <w:szCs w:val="22"/>
                <w:vertAlign w:val="superscript"/>
              </w:rPr>
              <w:t>ème</w:t>
            </w:r>
            <w:r w:rsidRPr="0017005D">
              <w:rPr>
                <w:rFonts w:ascii="Arial" w:eastAsia="Times New Roman" w:hAnsi="Arial" w:cs="Arial"/>
                <w:bCs/>
                <w:color w:val="auto"/>
                <w:sz w:val="22"/>
                <w:szCs w:val="22"/>
              </w:rPr>
              <w:t xml:space="preserve"> catégorie disposant d’un service d’urgence selon les normes </w:t>
            </w:r>
          </w:p>
        </w:tc>
        <w:tc>
          <w:tcPr>
            <w:tcW w:w="440" w:type="pct"/>
            <w:vAlign w:val="center"/>
          </w:tcPr>
          <w:p w14:paraId="693743F6" w14:textId="7E76125F" w:rsidR="006B217B" w:rsidRPr="0017005D" w:rsidRDefault="00E74242" w:rsidP="009E1F02">
            <w:pPr>
              <w:pStyle w:val="Defaul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2"/>
                <w:szCs w:val="22"/>
              </w:rPr>
            </w:pPr>
            <w:r>
              <w:rPr>
                <w:rFonts w:ascii="Arial" w:eastAsia="Times New Roman" w:hAnsi="Arial" w:cs="Arial"/>
                <w:bCs/>
                <w:color w:val="auto"/>
                <w:sz w:val="22"/>
                <w:szCs w:val="22"/>
              </w:rPr>
              <w:t>50</w:t>
            </w:r>
            <w:r w:rsidR="006B217B" w:rsidRPr="0017005D">
              <w:rPr>
                <w:rFonts w:ascii="Arial" w:eastAsia="Times New Roman" w:hAnsi="Arial" w:cs="Arial"/>
                <w:bCs/>
                <w:color w:val="auto"/>
                <w:sz w:val="22"/>
                <w:szCs w:val="22"/>
              </w:rPr>
              <w:t>%</w:t>
            </w:r>
          </w:p>
        </w:tc>
        <w:tc>
          <w:tcPr>
            <w:tcW w:w="284" w:type="pct"/>
            <w:vAlign w:val="center"/>
          </w:tcPr>
          <w:p w14:paraId="0837201E" w14:textId="77777777" w:rsidR="006B217B" w:rsidRPr="0017005D" w:rsidRDefault="006B217B" w:rsidP="009E1F02">
            <w:pPr>
              <w:spacing w:line="25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p>
          <w:p w14:paraId="45D7DA04" w14:textId="12ABB256" w:rsidR="006B217B" w:rsidRPr="0017005D" w:rsidRDefault="00E74242" w:rsidP="009E1F02">
            <w:pPr>
              <w:spacing w:line="25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Pr>
                <w:rFonts w:ascii="Arial" w:eastAsia="Times New Roman" w:hAnsi="Arial" w:cs="Arial"/>
                <w:bCs/>
              </w:rPr>
              <w:t>60</w:t>
            </w:r>
            <w:r w:rsidR="006B217B" w:rsidRPr="0017005D">
              <w:rPr>
                <w:rFonts w:ascii="Arial" w:eastAsia="Times New Roman" w:hAnsi="Arial" w:cs="Arial"/>
                <w:bCs/>
              </w:rPr>
              <w:t>%</w:t>
            </w:r>
          </w:p>
        </w:tc>
        <w:tc>
          <w:tcPr>
            <w:tcW w:w="294" w:type="pct"/>
            <w:vAlign w:val="center"/>
          </w:tcPr>
          <w:p w14:paraId="04D3B15C" w14:textId="5FE54F67" w:rsidR="006B217B" w:rsidRPr="0017005D" w:rsidRDefault="00E74242" w:rsidP="009E1F02">
            <w:pPr>
              <w:spacing w:line="25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Pr>
                <w:rFonts w:ascii="Arial" w:eastAsia="Times New Roman" w:hAnsi="Arial" w:cs="Arial"/>
                <w:bCs/>
              </w:rPr>
              <w:t>7</w:t>
            </w:r>
            <w:r w:rsidR="006B217B" w:rsidRPr="0017005D">
              <w:rPr>
                <w:rFonts w:ascii="Arial" w:eastAsia="Times New Roman" w:hAnsi="Arial" w:cs="Arial"/>
                <w:bCs/>
              </w:rPr>
              <w:t>0%</w:t>
            </w:r>
          </w:p>
        </w:tc>
        <w:tc>
          <w:tcPr>
            <w:tcW w:w="277" w:type="pct"/>
            <w:vAlign w:val="center"/>
          </w:tcPr>
          <w:p w14:paraId="4847CB19" w14:textId="77777777" w:rsidR="006B217B" w:rsidRPr="0017005D" w:rsidRDefault="006B217B" w:rsidP="009E1F02">
            <w:pPr>
              <w:spacing w:line="25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17005D">
              <w:rPr>
                <w:rFonts w:ascii="Arial" w:eastAsia="Times New Roman" w:hAnsi="Arial" w:cs="Arial"/>
                <w:bCs/>
              </w:rPr>
              <w:t>75%</w:t>
            </w:r>
          </w:p>
        </w:tc>
        <w:tc>
          <w:tcPr>
            <w:tcW w:w="286" w:type="pct"/>
            <w:vAlign w:val="center"/>
          </w:tcPr>
          <w:p w14:paraId="05474C29" w14:textId="77777777" w:rsidR="006B217B" w:rsidRPr="0017005D" w:rsidRDefault="006B217B" w:rsidP="009E1F02">
            <w:pPr>
              <w:pStyle w:val="Defaul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2"/>
                <w:szCs w:val="22"/>
              </w:rPr>
            </w:pPr>
            <w:r w:rsidRPr="0017005D">
              <w:rPr>
                <w:rFonts w:ascii="Arial" w:eastAsia="Times New Roman" w:hAnsi="Arial" w:cs="Arial"/>
                <w:bCs/>
                <w:color w:val="auto"/>
                <w:sz w:val="22"/>
                <w:szCs w:val="22"/>
              </w:rPr>
              <w:t>100%</w:t>
            </w:r>
          </w:p>
        </w:tc>
        <w:tc>
          <w:tcPr>
            <w:tcW w:w="602" w:type="pct"/>
            <w:vAlign w:val="center"/>
          </w:tcPr>
          <w:p w14:paraId="1B417EB7" w14:textId="77777777" w:rsidR="006B217B" w:rsidRPr="0017005D" w:rsidRDefault="006B217B" w:rsidP="009E1F0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17005D">
              <w:rPr>
                <w:rFonts w:ascii="Arial" w:hAnsi="Arial" w:cs="Arial"/>
              </w:rPr>
              <w:t>DOSTS</w:t>
            </w:r>
          </w:p>
          <w:p w14:paraId="3AA6E056" w14:textId="77777777" w:rsidR="006B217B" w:rsidRPr="0017005D" w:rsidRDefault="006B217B" w:rsidP="009E1F0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17005D">
              <w:rPr>
                <w:rFonts w:ascii="Arial" w:hAnsi="Arial" w:cs="Arial"/>
              </w:rPr>
              <w:t>DEP</w:t>
            </w:r>
          </w:p>
          <w:p w14:paraId="2EF92360" w14:textId="77777777" w:rsidR="006B217B" w:rsidRPr="0017005D" w:rsidRDefault="006B217B" w:rsidP="009E1F0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17005D">
              <w:rPr>
                <w:rFonts w:ascii="Arial" w:hAnsi="Arial" w:cs="Arial"/>
              </w:rPr>
              <w:t>CIS</w:t>
            </w:r>
          </w:p>
          <w:p w14:paraId="26CEF570" w14:textId="77777777" w:rsidR="006B217B" w:rsidRPr="0017005D" w:rsidRDefault="006B217B" w:rsidP="009E1F0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17005D">
              <w:rPr>
                <w:rFonts w:ascii="Arial" w:hAnsi="Arial" w:cs="Arial"/>
              </w:rPr>
              <w:t>CTD</w:t>
            </w:r>
          </w:p>
        </w:tc>
        <w:tc>
          <w:tcPr>
            <w:tcW w:w="744" w:type="pct"/>
          </w:tcPr>
          <w:p w14:paraId="6CAAA22D" w14:textId="77777777" w:rsidR="006B217B" w:rsidRPr="0017005D" w:rsidRDefault="006B217B" w:rsidP="009E1F0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p>
        </w:tc>
      </w:tr>
      <w:tr w:rsidR="006B217B" w:rsidRPr="0017005D" w14:paraId="6FF1B898" w14:textId="77777777" w:rsidTr="009E1F02">
        <w:trPr>
          <w:cantSplit/>
          <w:trHeight w:val="248"/>
          <w:jc w:val="center"/>
        </w:trPr>
        <w:tc>
          <w:tcPr>
            <w:cnfStyle w:val="001000000000" w:firstRow="0" w:lastRow="0" w:firstColumn="1" w:lastColumn="0" w:oddVBand="0" w:evenVBand="0" w:oddHBand="0" w:evenHBand="0" w:firstRowFirstColumn="0" w:firstRowLastColumn="0" w:lastRowFirstColumn="0" w:lastRowLastColumn="0"/>
            <w:tcW w:w="691" w:type="pct"/>
            <w:vMerge w:val="restart"/>
            <w:vAlign w:val="center"/>
          </w:tcPr>
          <w:p w14:paraId="064F2AD8" w14:textId="77777777" w:rsidR="006B217B" w:rsidRPr="0017005D" w:rsidRDefault="006B217B" w:rsidP="009E1F02">
            <w:pPr>
              <w:rPr>
                <w:rFonts w:ascii="Arial" w:eastAsia="Times New Roman" w:hAnsi="Arial" w:cs="Arial"/>
                <w:b w:val="0"/>
              </w:rPr>
            </w:pPr>
          </w:p>
          <w:p w14:paraId="262B4197" w14:textId="77777777" w:rsidR="006B217B" w:rsidRPr="0017005D" w:rsidRDefault="006B217B" w:rsidP="009E1F02">
            <w:pPr>
              <w:rPr>
                <w:rFonts w:ascii="Arial" w:eastAsia="Times New Roman" w:hAnsi="Arial" w:cs="Arial"/>
                <w:b w:val="0"/>
              </w:rPr>
            </w:pPr>
            <w:r w:rsidRPr="0017005D">
              <w:rPr>
                <w:rFonts w:ascii="Arial" w:eastAsia="Times New Roman" w:hAnsi="Arial" w:cs="Arial"/>
              </w:rPr>
              <w:t>Action 3</w:t>
            </w:r>
            <w:r w:rsidRPr="0017005D">
              <w:rPr>
                <w:rFonts w:ascii="Arial" w:eastAsia="Times New Roman" w:hAnsi="Arial" w:cs="Arial"/>
                <w:b w:val="0"/>
              </w:rPr>
              <w:t> : Amélioration de la qualité de l’accueil et des soins dans les formations sanitaires</w:t>
            </w:r>
          </w:p>
        </w:tc>
        <w:tc>
          <w:tcPr>
            <w:tcW w:w="693" w:type="pct"/>
            <w:vMerge w:val="restart"/>
            <w:vAlign w:val="center"/>
          </w:tcPr>
          <w:p w14:paraId="647FFC45" w14:textId="77777777" w:rsidR="006B217B" w:rsidRPr="0017005D" w:rsidRDefault="006B217B" w:rsidP="009E1F02">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2"/>
                <w:szCs w:val="22"/>
              </w:rPr>
            </w:pPr>
            <w:r w:rsidRPr="0017005D">
              <w:rPr>
                <w:rFonts w:ascii="Arial" w:eastAsia="Times New Roman" w:hAnsi="Arial" w:cs="Arial"/>
                <w:bCs/>
                <w:color w:val="auto"/>
                <w:sz w:val="22"/>
                <w:szCs w:val="22"/>
              </w:rPr>
              <w:t xml:space="preserve">Améliorer l’accès aux soins et services de santé de qualité </w:t>
            </w:r>
          </w:p>
        </w:tc>
        <w:tc>
          <w:tcPr>
            <w:tcW w:w="689" w:type="pct"/>
            <w:vAlign w:val="center"/>
          </w:tcPr>
          <w:p w14:paraId="1CFDC8AC" w14:textId="77777777" w:rsidR="006B217B" w:rsidRPr="0017005D" w:rsidRDefault="006B217B" w:rsidP="009E1F0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17005D">
              <w:rPr>
                <w:rFonts w:ascii="Arial" w:eastAsia="Times New Roman" w:hAnsi="Arial" w:cs="Arial"/>
                <w:bCs/>
              </w:rPr>
              <w:t>Proportion d’HD et assimilés qui délivrent le PCA complet</w:t>
            </w:r>
          </w:p>
        </w:tc>
        <w:tc>
          <w:tcPr>
            <w:tcW w:w="440" w:type="pct"/>
            <w:vAlign w:val="center"/>
          </w:tcPr>
          <w:p w14:paraId="4F082DA6" w14:textId="77777777" w:rsidR="006B217B" w:rsidRPr="0017005D" w:rsidRDefault="006B217B" w:rsidP="009E1F02">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lang w:eastAsia="en-US"/>
              </w:rPr>
            </w:pPr>
            <w:r w:rsidRPr="0017005D">
              <w:rPr>
                <w:rFonts w:ascii="Arial" w:eastAsiaTheme="minorHAnsi" w:hAnsi="Arial" w:cs="Arial"/>
                <w:lang w:eastAsia="en-US"/>
              </w:rPr>
              <w:t>17%</w:t>
            </w:r>
          </w:p>
        </w:tc>
        <w:tc>
          <w:tcPr>
            <w:tcW w:w="284" w:type="pct"/>
            <w:vAlign w:val="center"/>
          </w:tcPr>
          <w:p w14:paraId="07CC17DE" w14:textId="7B240B2A" w:rsidR="006B217B" w:rsidRPr="0017005D" w:rsidRDefault="006B217B" w:rsidP="009E1F02">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lang w:eastAsia="en-US"/>
              </w:rPr>
            </w:pPr>
            <w:r w:rsidRPr="0017005D">
              <w:rPr>
                <w:rFonts w:ascii="Arial" w:eastAsiaTheme="minorHAnsi" w:hAnsi="Arial" w:cs="Arial"/>
                <w:lang w:eastAsia="en-US"/>
              </w:rPr>
              <w:t>2</w:t>
            </w:r>
            <w:r w:rsidR="00BF3BFC">
              <w:rPr>
                <w:rFonts w:ascii="Arial" w:eastAsiaTheme="minorHAnsi" w:hAnsi="Arial" w:cs="Arial"/>
                <w:lang w:eastAsia="en-US"/>
              </w:rPr>
              <w:t>3</w:t>
            </w:r>
            <w:r w:rsidRPr="0017005D">
              <w:rPr>
                <w:rFonts w:ascii="Arial" w:eastAsiaTheme="minorHAnsi" w:hAnsi="Arial" w:cs="Arial"/>
                <w:lang w:eastAsia="en-US"/>
              </w:rPr>
              <w:t>%</w:t>
            </w:r>
          </w:p>
        </w:tc>
        <w:tc>
          <w:tcPr>
            <w:tcW w:w="294" w:type="pct"/>
            <w:vAlign w:val="center"/>
          </w:tcPr>
          <w:p w14:paraId="3BBC5BF7" w14:textId="30CD47EA" w:rsidR="006B217B" w:rsidRPr="0017005D" w:rsidRDefault="006B217B" w:rsidP="009E1F02">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lang w:eastAsia="en-US"/>
              </w:rPr>
            </w:pPr>
            <w:r w:rsidRPr="0017005D">
              <w:rPr>
                <w:rFonts w:ascii="Arial" w:eastAsiaTheme="minorHAnsi" w:hAnsi="Arial" w:cs="Arial"/>
                <w:lang w:eastAsia="en-US"/>
              </w:rPr>
              <w:t>2</w:t>
            </w:r>
            <w:r w:rsidR="00BF3BFC">
              <w:rPr>
                <w:rFonts w:ascii="Arial" w:eastAsiaTheme="minorHAnsi" w:hAnsi="Arial" w:cs="Arial"/>
                <w:lang w:eastAsia="en-US"/>
              </w:rPr>
              <w:t>7</w:t>
            </w:r>
            <w:r w:rsidRPr="0017005D">
              <w:rPr>
                <w:rFonts w:ascii="Arial" w:eastAsiaTheme="minorHAnsi" w:hAnsi="Arial" w:cs="Arial"/>
                <w:lang w:eastAsia="en-US"/>
              </w:rPr>
              <w:t>%</w:t>
            </w:r>
          </w:p>
        </w:tc>
        <w:tc>
          <w:tcPr>
            <w:tcW w:w="277" w:type="pct"/>
            <w:vAlign w:val="center"/>
          </w:tcPr>
          <w:p w14:paraId="4420F509" w14:textId="4E4CA703" w:rsidR="006B217B" w:rsidRPr="0017005D" w:rsidRDefault="00BF3BFC" w:rsidP="009E1F02">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lang w:eastAsia="en-US"/>
              </w:rPr>
            </w:pPr>
            <w:r>
              <w:rPr>
                <w:rFonts w:ascii="Arial" w:eastAsiaTheme="minorHAnsi" w:hAnsi="Arial" w:cs="Arial"/>
                <w:lang w:eastAsia="en-US"/>
              </w:rPr>
              <w:t>30</w:t>
            </w:r>
            <w:r w:rsidR="006B217B" w:rsidRPr="0017005D">
              <w:rPr>
                <w:rFonts w:ascii="Arial" w:eastAsiaTheme="minorHAnsi" w:hAnsi="Arial" w:cs="Arial"/>
                <w:lang w:eastAsia="en-US"/>
              </w:rPr>
              <w:t>%</w:t>
            </w:r>
          </w:p>
        </w:tc>
        <w:tc>
          <w:tcPr>
            <w:tcW w:w="286" w:type="pct"/>
          </w:tcPr>
          <w:p w14:paraId="3F654019" w14:textId="77777777" w:rsidR="006B217B" w:rsidRPr="0017005D" w:rsidRDefault="006B217B" w:rsidP="009E1F0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2A58D327" w14:textId="6DAFF11C" w:rsidR="006B217B" w:rsidRPr="0017005D" w:rsidRDefault="006B217B" w:rsidP="009E1F0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17005D">
              <w:rPr>
                <w:rFonts w:ascii="Arial" w:eastAsia="Times New Roman" w:hAnsi="Arial" w:cs="Arial"/>
              </w:rPr>
              <w:t>3</w:t>
            </w:r>
            <w:r w:rsidR="00BF3BFC">
              <w:rPr>
                <w:rFonts w:ascii="Arial" w:eastAsia="Times New Roman" w:hAnsi="Arial" w:cs="Arial"/>
              </w:rPr>
              <w:t>3</w:t>
            </w:r>
            <w:r w:rsidRPr="0017005D">
              <w:rPr>
                <w:rFonts w:ascii="Arial" w:eastAsia="Times New Roman" w:hAnsi="Arial" w:cs="Arial"/>
              </w:rPr>
              <w:t>%</w:t>
            </w:r>
          </w:p>
        </w:tc>
        <w:tc>
          <w:tcPr>
            <w:tcW w:w="602" w:type="pct"/>
            <w:vMerge w:val="restart"/>
            <w:vAlign w:val="center"/>
          </w:tcPr>
          <w:p w14:paraId="2CA9515E" w14:textId="77777777" w:rsidR="006B217B" w:rsidRPr="0017005D" w:rsidRDefault="006B217B" w:rsidP="009E1F0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17005D">
              <w:rPr>
                <w:rFonts w:ascii="Arial" w:eastAsia="Times New Roman" w:hAnsi="Arial" w:cs="Arial"/>
                <w:bCs/>
              </w:rPr>
              <w:t>DOSTS</w:t>
            </w:r>
          </w:p>
        </w:tc>
        <w:tc>
          <w:tcPr>
            <w:tcW w:w="744" w:type="pct"/>
            <w:vMerge w:val="restart"/>
          </w:tcPr>
          <w:p w14:paraId="76A34096" w14:textId="77777777" w:rsidR="006B217B" w:rsidRPr="0017005D" w:rsidRDefault="006B217B" w:rsidP="009E1F0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p>
        </w:tc>
      </w:tr>
      <w:tr w:rsidR="006B217B" w:rsidRPr="0017005D" w14:paraId="5772E5B6" w14:textId="77777777" w:rsidTr="009E1F02">
        <w:trPr>
          <w:cantSplit/>
          <w:trHeight w:val="248"/>
          <w:jc w:val="center"/>
        </w:trPr>
        <w:tc>
          <w:tcPr>
            <w:cnfStyle w:val="001000000000" w:firstRow="0" w:lastRow="0" w:firstColumn="1" w:lastColumn="0" w:oddVBand="0" w:evenVBand="0" w:oddHBand="0" w:evenHBand="0" w:firstRowFirstColumn="0" w:firstRowLastColumn="0" w:lastRowFirstColumn="0" w:lastRowLastColumn="0"/>
            <w:tcW w:w="691" w:type="pct"/>
            <w:vMerge/>
            <w:vAlign w:val="center"/>
          </w:tcPr>
          <w:p w14:paraId="27439409" w14:textId="77777777" w:rsidR="006B217B" w:rsidRPr="0017005D" w:rsidRDefault="006B217B" w:rsidP="009E1F02">
            <w:pPr>
              <w:rPr>
                <w:rFonts w:ascii="Arial" w:eastAsia="Times New Roman" w:hAnsi="Arial" w:cs="Arial"/>
                <w:b w:val="0"/>
              </w:rPr>
            </w:pPr>
          </w:p>
        </w:tc>
        <w:tc>
          <w:tcPr>
            <w:tcW w:w="693" w:type="pct"/>
            <w:vMerge/>
            <w:vAlign w:val="center"/>
          </w:tcPr>
          <w:p w14:paraId="6692D7A3" w14:textId="77777777" w:rsidR="006B217B" w:rsidRPr="0017005D" w:rsidRDefault="006B217B" w:rsidP="009E1F02">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2"/>
                <w:szCs w:val="22"/>
              </w:rPr>
            </w:pPr>
          </w:p>
        </w:tc>
        <w:tc>
          <w:tcPr>
            <w:tcW w:w="689" w:type="pct"/>
            <w:vAlign w:val="center"/>
          </w:tcPr>
          <w:p w14:paraId="2A67752A" w14:textId="77777777" w:rsidR="006B217B" w:rsidRPr="0017005D" w:rsidRDefault="006B217B" w:rsidP="009E1F0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17005D">
              <w:rPr>
                <w:rFonts w:ascii="Arial" w:eastAsia="Times New Roman" w:hAnsi="Arial" w:cs="Arial"/>
                <w:bCs/>
              </w:rPr>
              <w:t xml:space="preserve">Proportion d’établissement de santé de première ligne (CSI et CMA) qui délivrent le PMA complet </w:t>
            </w:r>
          </w:p>
        </w:tc>
        <w:tc>
          <w:tcPr>
            <w:tcW w:w="440" w:type="pct"/>
            <w:vAlign w:val="center"/>
          </w:tcPr>
          <w:p w14:paraId="5E0683C7" w14:textId="77777777" w:rsidR="006B217B" w:rsidRPr="0017005D" w:rsidRDefault="006B217B" w:rsidP="009E1F02">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lang w:eastAsia="en-US"/>
              </w:rPr>
            </w:pPr>
            <w:r w:rsidRPr="0017005D">
              <w:rPr>
                <w:rFonts w:ascii="Arial" w:eastAsiaTheme="minorHAnsi" w:hAnsi="Arial" w:cs="Arial"/>
                <w:lang w:eastAsia="en-US"/>
              </w:rPr>
              <w:t>17%</w:t>
            </w:r>
          </w:p>
        </w:tc>
        <w:tc>
          <w:tcPr>
            <w:tcW w:w="284" w:type="pct"/>
            <w:vAlign w:val="center"/>
          </w:tcPr>
          <w:p w14:paraId="3AFA59FC" w14:textId="11C1A2E8" w:rsidR="006B217B" w:rsidRPr="0017005D" w:rsidRDefault="006B217B" w:rsidP="009E1F02">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lang w:eastAsia="en-US"/>
              </w:rPr>
            </w:pPr>
            <w:r w:rsidRPr="0017005D">
              <w:rPr>
                <w:rFonts w:ascii="Arial" w:eastAsiaTheme="minorHAnsi" w:hAnsi="Arial" w:cs="Arial"/>
                <w:lang w:eastAsia="en-US"/>
              </w:rPr>
              <w:t>2</w:t>
            </w:r>
            <w:r w:rsidR="00BF3BFC">
              <w:rPr>
                <w:rFonts w:ascii="Arial" w:eastAsiaTheme="minorHAnsi" w:hAnsi="Arial" w:cs="Arial"/>
                <w:lang w:eastAsia="en-US"/>
              </w:rPr>
              <w:t>3</w:t>
            </w:r>
            <w:r w:rsidRPr="0017005D">
              <w:rPr>
                <w:rFonts w:ascii="Arial" w:eastAsiaTheme="minorHAnsi" w:hAnsi="Arial" w:cs="Arial"/>
                <w:lang w:eastAsia="en-US"/>
              </w:rPr>
              <w:t>%</w:t>
            </w:r>
          </w:p>
        </w:tc>
        <w:tc>
          <w:tcPr>
            <w:tcW w:w="294" w:type="pct"/>
            <w:vAlign w:val="center"/>
          </w:tcPr>
          <w:p w14:paraId="315AF995" w14:textId="4C9348C4" w:rsidR="006B217B" w:rsidRPr="0017005D" w:rsidRDefault="006B217B" w:rsidP="009E1F02">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lang w:eastAsia="en-US"/>
              </w:rPr>
            </w:pPr>
            <w:r w:rsidRPr="0017005D">
              <w:rPr>
                <w:rFonts w:ascii="Arial" w:eastAsiaTheme="minorHAnsi" w:hAnsi="Arial" w:cs="Arial"/>
                <w:lang w:eastAsia="en-US"/>
              </w:rPr>
              <w:t>2</w:t>
            </w:r>
            <w:r w:rsidR="00BF3BFC">
              <w:rPr>
                <w:rFonts w:ascii="Arial" w:eastAsiaTheme="minorHAnsi" w:hAnsi="Arial" w:cs="Arial"/>
                <w:lang w:eastAsia="en-US"/>
              </w:rPr>
              <w:t>7</w:t>
            </w:r>
            <w:r w:rsidRPr="0017005D">
              <w:rPr>
                <w:rFonts w:ascii="Arial" w:eastAsiaTheme="minorHAnsi" w:hAnsi="Arial" w:cs="Arial"/>
                <w:lang w:eastAsia="en-US"/>
              </w:rPr>
              <w:t>%</w:t>
            </w:r>
          </w:p>
        </w:tc>
        <w:tc>
          <w:tcPr>
            <w:tcW w:w="277" w:type="pct"/>
            <w:vAlign w:val="center"/>
          </w:tcPr>
          <w:p w14:paraId="0A25853A" w14:textId="495B60AB" w:rsidR="006B217B" w:rsidRPr="0017005D" w:rsidRDefault="00BF3BFC" w:rsidP="009E1F02">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lang w:eastAsia="en-US"/>
              </w:rPr>
            </w:pPr>
            <w:r>
              <w:rPr>
                <w:rFonts w:ascii="Arial" w:eastAsiaTheme="minorHAnsi" w:hAnsi="Arial" w:cs="Arial"/>
                <w:lang w:eastAsia="en-US"/>
              </w:rPr>
              <w:t>30</w:t>
            </w:r>
            <w:r w:rsidR="006B217B" w:rsidRPr="0017005D">
              <w:rPr>
                <w:rFonts w:ascii="Arial" w:eastAsiaTheme="minorHAnsi" w:hAnsi="Arial" w:cs="Arial"/>
                <w:lang w:eastAsia="en-US"/>
              </w:rPr>
              <w:t>%</w:t>
            </w:r>
          </w:p>
        </w:tc>
        <w:tc>
          <w:tcPr>
            <w:tcW w:w="286" w:type="pct"/>
          </w:tcPr>
          <w:p w14:paraId="5C74A91B" w14:textId="77777777" w:rsidR="006B217B" w:rsidRPr="0017005D" w:rsidRDefault="006B217B" w:rsidP="009E1F0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02886301" w14:textId="77777777" w:rsidR="006B217B" w:rsidRPr="0017005D" w:rsidRDefault="006B217B" w:rsidP="009E1F0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454AC9F2" w14:textId="77777777" w:rsidR="006B217B" w:rsidRPr="0017005D" w:rsidRDefault="006B217B" w:rsidP="009E1F0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613225AD" w14:textId="51985550" w:rsidR="006B217B" w:rsidRPr="0017005D" w:rsidRDefault="006B217B" w:rsidP="009E1F0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17005D">
              <w:rPr>
                <w:rFonts w:ascii="Arial" w:eastAsia="Times New Roman" w:hAnsi="Arial" w:cs="Arial"/>
              </w:rPr>
              <w:t>3</w:t>
            </w:r>
            <w:r w:rsidR="00BF3BFC">
              <w:rPr>
                <w:rFonts w:ascii="Arial" w:eastAsia="Times New Roman" w:hAnsi="Arial" w:cs="Arial"/>
              </w:rPr>
              <w:t>3</w:t>
            </w:r>
            <w:r w:rsidRPr="0017005D">
              <w:rPr>
                <w:rFonts w:ascii="Arial" w:eastAsia="Times New Roman" w:hAnsi="Arial" w:cs="Arial"/>
              </w:rPr>
              <w:t>%</w:t>
            </w:r>
          </w:p>
        </w:tc>
        <w:tc>
          <w:tcPr>
            <w:tcW w:w="602" w:type="pct"/>
            <w:vMerge/>
            <w:vAlign w:val="center"/>
          </w:tcPr>
          <w:p w14:paraId="5BDC49BE" w14:textId="77777777" w:rsidR="006B217B" w:rsidRPr="0017005D" w:rsidRDefault="006B217B" w:rsidP="009E1F0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p>
        </w:tc>
        <w:tc>
          <w:tcPr>
            <w:tcW w:w="744" w:type="pct"/>
            <w:vMerge/>
          </w:tcPr>
          <w:p w14:paraId="2D05ED71" w14:textId="77777777" w:rsidR="006B217B" w:rsidRPr="0017005D" w:rsidRDefault="006B217B" w:rsidP="009E1F0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p>
        </w:tc>
      </w:tr>
      <w:tr w:rsidR="006B217B" w:rsidRPr="0017005D" w14:paraId="62232802" w14:textId="77777777" w:rsidTr="009E1F02">
        <w:trPr>
          <w:cantSplit/>
          <w:trHeight w:val="248"/>
          <w:jc w:val="center"/>
        </w:trPr>
        <w:tc>
          <w:tcPr>
            <w:cnfStyle w:val="001000000000" w:firstRow="0" w:lastRow="0" w:firstColumn="1" w:lastColumn="0" w:oddVBand="0" w:evenVBand="0" w:oddHBand="0" w:evenHBand="0" w:firstRowFirstColumn="0" w:firstRowLastColumn="0" w:lastRowFirstColumn="0" w:lastRowLastColumn="0"/>
            <w:tcW w:w="691" w:type="pct"/>
            <w:vAlign w:val="center"/>
          </w:tcPr>
          <w:p w14:paraId="6DE352E7" w14:textId="77777777" w:rsidR="006B217B" w:rsidRPr="0017005D" w:rsidRDefault="006B217B" w:rsidP="009E1F02">
            <w:pPr>
              <w:rPr>
                <w:rFonts w:ascii="Arial" w:eastAsia="Times New Roman" w:hAnsi="Arial" w:cs="Arial"/>
                <w:b w:val="0"/>
              </w:rPr>
            </w:pPr>
            <w:r w:rsidRPr="0017005D">
              <w:rPr>
                <w:rFonts w:ascii="Arial" w:eastAsia="Times New Roman" w:hAnsi="Arial" w:cs="Arial"/>
                <w:bCs w:val="0"/>
              </w:rPr>
              <w:lastRenderedPageBreak/>
              <w:t xml:space="preserve">Action 4 : </w:t>
            </w:r>
            <w:r w:rsidRPr="0017005D">
              <w:rPr>
                <w:rFonts w:ascii="Arial" w:eastAsia="Times New Roman" w:hAnsi="Arial" w:cs="Arial"/>
                <w:b w:val="0"/>
                <w:bCs w:val="0"/>
              </w:rPr>
              <w:t>Amélioration de la protection contre le risque financier  en santé</w:t>
            </w:r>
          </w:p>
        </w:tc>
        <w:tc>
          <w:tcPr>
            <w:tcW w:w="693" w:type="pct"/>
            <w:vAlign w:val="center"/>
          </w:tcPr>
          <w:p w14:paraId="44F05550" w14:textId="77777777" w:rsidR="006B217B" w:rsidRPr="0017005D" w:rsidRDefault="006B217B" w:rsidP="009E1F0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17005D">
              <w:rPr>
                <w:rFonts w:ascii="Arial" w:eastAsia="Times New Roman" w:hAnsi="Arial" w:cs="Arial"/>
                <w:bCs/>
              </w:rPr>
              <w:t>Réduire la part du paiement direct des ménages de  dans les dépenses total de santé 70% à 50%  d’ici 2030</w:t>
            </w:r>
          </w:p>
        </w:tc>
        <w:tc>
          <w:tcPr>
            <w:tcW w:w="689" w:type="pct"/>
            <w:vAlign w:val="center"/>
          </w:tcPr>
          <w:p w14:paraId="5305BF65" w14:textId="5C0DCC0E" w:rsidR="006B217B" w:rsidRPr="0017005D" w:rsidRDefault="00BF3BFC" w:rsidP="009E1F0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r w:rsidRPr="006551CA">
              <w:rPr>
                <w:rFonts w:ascii="Arial" w:eastAsia="Times New Roman" w:hAnsi="Arial" w:cs="Arial"/>
                <w:bCs/>
              </w:rPr>
              <w:t>Pourcentage des personnes enrôlées à la CSU</w:t>
            </w:r>
          </w:p>
        </w:tc>
        <w:tc>
          <w:tcPr>
            <w:tcW w:w="440" w:type="pct"/>
            <w:vAlign w:val="center"/>
          </w:tcPr>
          <w:p w14:paraId="09F1D951" w14:textId="55B5C0D5" w:rsidR="006B217B" w:rsidRPr="0017005D" w:rsidRDefault="00BF3BFC" w:rsidP="009E1F02">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lang w:eastAsia="en-US"/>
              </w:rPr>
            </w:pPr>
            <w:r>
              <w:rPr>
                <w:rFonts w:ascii="Arial" w:eastAsiaTheme="minorHAnsi" w:hAnsi="Arial" w:cs="Arial"/>
                <w:lang w:eastAsia="en-US"/>
              </w:rPr>
              <w:t>25</w:t>
            </w:r>
          </w:p>
        </w:tc>
        <w:tc>
          <w:tcPr>
            <w:tcW w:w="284" w:type="pct"/>
            <w:vAlign w:val="center"/>
          </w:tcPr>
          <w:p w14:paraId="1E2A9F64" w14:textId="38B391A8" w:rsidR="006B217B" w:rsidRPr="0017005D" w:rsidRDefault="00BF3BFC" w:rsidP="009E1F02">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lang w:eastAsia="en-US"/>
              </w:rPr>
            </w:pPr>
            <w:r>
              <w:rPr>
                <w:rFonts w:ascii="Arial" w:eastAsiaTheme="minorHAnsi" w:hAnsi="Arial" w:cs="Arial"/>
                <w:lang w:eastAsia="en-US"/>
              </w:rPr>
              <w:t>35</w:t>
            </w:r>
          </w:p>
        </w:tc>
        <w:tc>
          <w:tcPr>
            <w:tcW w:w="294" w:type="pct"/>
            <w:vAlign w:val="center"/>
          </w:tcPr>
          <w:p w14:paraId="6431842F" w14:textId="5BE7B18C" w:rsidR="006B217B" w:rsidRPr="0017005D" w:rsidRDefault="00BF3BFC" w:rsidP="009E1F02">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lang w:eastAsia="en-US"/>
              </w:rPr>
            </w:pPr>
            <w:r>
              <w:rPr>
                <w:rFonts w:ascii="Arial" w:eastAsiaTheme="minorHAnsi" w:hAnsi="Arial" w:cs="Arial"/>
                <w:lang w:eastAsia="en-US"/>
              </w:rPr>
              <w:t>55</w:t>
            </w:r>
          </w:p>
        </w:tc>
        <w:tc>
          <w:tcPr>
            <w:tcW w:w="277" w:type="pct"/>
            <w:vAlign w:val="center"/>
          </w:tcPr>
          <w:p w14:paraId="5AA8FC81" w14:textId="629327B1" w:rsidR="006B217B" w:rsidRPr="0017005D" w:rsidRDefault="00BF3BFC" w:rsidP="009E1F02">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lang w:eastAsia="en-US"/>
              </w:rPr>
            </w:pPr>
            <w:r>
              <w:rPr>
                <w:rFonts w:ascii="Arial" w:eastAsiaTheme="minorHAnsi" w:hAnsi="Arial" w:cs="Arial"/>
                <w:lang w:eastAsia="en-US"/>
              </w:rPr>
              <w:t>85</w:t>
            </w:r>
          </w:p>
        </w:tc>
        <w:tc>
          <w:tcPr>
            <w:tcW w:w="286" w:type="pct"/>
            <w:vAlign w:val="center"/>
          </w:tcPr>
          <w:p w14:paraId="1FEBBD41" w14:textId="4266975A" w:rsidR="006B217B" w:rsidRPr="0017005D" w:rsidRDefault="00BF3BFC" w:rsidP="009E1F02">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lang w:eastAsia="en-US"/>
              </w:rPr>
            </w:pPr>
            <w:r>
              <w:rPr>
                <w:rFonts w:ascii="Arial" w:eastAsiaTheme="minorHAnsi" w:hAnsi="Arial" w:cs="Arial"/>
                <w:lang w:eastAsia="en-US"/>
              </w:rPr>
              <w:t>100</w:t>
            </w:r>
          </w:p>
        </w:tc>
        <w:tc>
          <w:tcPr>
            <w:tcW w:w="602" w:type="pct"/>
            <w:vAlign w:val="center"/>
          </w:tcPr>
          <w:p w14:paraId="31C818AB" w14:textId="77777777" w:rsidR="006B217B" w:rsidRPr="0017005D" w:rsidRDefault="006B217B" w:rsidP="009E1F02">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lang w:eastAsia="en-US"/>
              </w:rPr>
            </w:pPr>
            <w:r w:rsidRPr="0017005D">
              <w:rPr>
                <w:rFonts w:ascii="Arial" w:eastAsiaTheme="minorHAnsi" w:hAnsi="Arial" w:cs="Arial"/>
                <w:lang w:eastAsia="en-US"/>
              </w:rPr>
              <w:t>DRFP ; CIS</w:t>
            </w:r>
          </w:p>
        </w:tc>
        <w:tc>
          <w:tcPr>
            <w:tcW w:w="744" w:type="pct"/>
          </w:tcPr>
          <w:p w14:paraId="6467187C" w14:textId="77777777" w:rsidR="006B217B" w:rsidRPr="0017005D" w:rsidRDefault="006B217B" w:rsidP="009E1F0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rPr>
            </w:pPr>
          </w:p>
        </w:tc>
      </w:tr>
    </w:tbl>
    <w:p w14:paraId="79C2C232" w14:textId="77777777" w:rsidR="006B217B" w:rsidRPr="0017005D" w:rsidRDefault="006B217B" w:rsidP="006B217B">
      <w:pPr>
        <w:pStyle w:val="Paragraph"/>
        <w:rPr>
          <w:rFonts w:ascii="Arial" w:eastAsiaTheme="minorHAnsi" w:hAnsi="Arial" w:cs="Arial"/>
          <w:bCs w:val="0"/>
          <w:sz w:val="24"/>
          <w:szCs w:val="24"/>
          <w:lang w:eastAsia="en-US"/>
        </w:rPr>
      </w:pPr>
    </w:p>
    <w:p w14:paraId="5733B440" w14:textId="3FA0E077" w:rsidR="006B217B" w:rsidRDefault="006B217B">
      <w:pPr>
        <w:rPr>
          <w:rFonts w:ascii="Arial" w:hAnsi="Arial" w:cs="Arial"/>
          <w:b/>
          <w:sz w:val="18"/>
          <w:szCs w:val="18"/>
        </w:rPr>
      </w:pPr>
      <w:r>
        <w:rPr>
          <w:rFonts w:ascii="Arial" w:hAnsi="Arial" w:cs="Arial"/>
          <w:b/>
          <w:sz w:val="18"/>
          <w:szCs w:val="18"/>
        </w:rPr>
        <w:br w:type="page"/>
      </w:r>
    </w:p>
    <w:p w14:paraId="19D00914" w14:textId="77777777" w:rsidR="00235728" w:rsidRPr="003D4B7C" w:rsidRDefault="00235728" w:rsidP="00235728">
      <w:pPr>
        <w:tabs>
          <w:tab w:val="left" w:pos="2966"/>
        </w:tabs>
        <w:spacing w:before="240" w:after="0" w:line="276" w:lineRule="auto"/>
        <w:jc w:val="both"/>
        <w:rPr>
          <w:rFonts w:ascii="Arial" w:hAnsi="Arial" w:cs="Arial"/>
          <w:b/>
          <w:sz w:val="18"/>
          <w:szCs w:val="18"/>
        </w:rPr>
      </w:pPr>
    </w:p>
    <w:p w14:paraId="56846432" w14:textId="3AC78C2E" w:rsidR="00AF0635" w:rsidRPr="00814C8F" w:rsidRDefault="00AE5DAD" w:rsidP="00127EAC">
      <w:pPr>
        <w:pStyle w:val="Paragraphedeliste"/>
        <w:numPr>
          <w:ilvl w:val="1"/>
          <w:numId w:val="2"/>
        </w:numPr>
        <w:tabs>
          <w:tab w:val="left" w:pos="2966"/>
        </w:tabs>
        <w:spacing w:before="240" w:after="0" w:line="276" w:lineRule="auto"/>
        <w:contextualSpacing w:val="0"/>
        <w:jc w:val="both"/>
        <w:outlineLvl w:val="0"/>
        <w:rPr>
          <w:rFonts w:ascii="Arial" w:hAnsi="Arial" w:cs="Arial"/>
          <w:b/>
          <w:sz w:val="24"/>
          <w:szCs w:val="18"/>
        </w:rPr>
      </w:pPr>
      <w:bookmarkStart w:id="27" w:name="_Toc75267264"/>
      <w:r w:rsidRPr="00814C8F">
        <w:rPr>
          <w:rFonts w:ascii="Arial" w:hAnsi="Arial" w:cs="Arial"/>
          <w:b/>
          <w:sz w:val="24"/>
          <w:szCs w:val="18"/>
        </w:rPr>
        <w:t>Identification des activités majeures</w:t>
      </w:r>
      <w:bookmarkEnd w:id="27"/>
    </w:p>
    <w:p w14:paraId="273CE31D" w14:textId="54AF0A17" w:rsidR="00403D1B" w:rsidRPr="003D4B7C" w:rsidRDefault="00814C8F" w:rsidP="00403D1B">
      <w:pPr>
        <w:pStyle w:val="Paragraphedeliste"/>
        <w:tabs>
          <w:tab w:val="left" w:pos="2966"/>
        </w:tabs>
        <w:spacing w:before="240" w:after="0" w:line="276" w:lineRule="auto"/>
        <w:contextualSpacing w:val="0"/>
        <w:jc w:val="both"/>
        <w:rPr>
          <w:rFonts w:ascii="Arial" w:hAnsi="Arial" w:cs="Arial"/>
          <w:b/>
          <w:sz w:val="18"/>
          <w:szCs w:val="18"/>
          <w:highlight w:val="yellow"/>
        </w:rPr>
      </w:pPr>
      <w:r w:rsidRPr="00814C8F">
        <w:rPr>
          <w:rFonts w:ascii="Arial" w:hAnsi="Arial" w:cs="Arial"/>
          <w:b/>
          <w:bCs/>
          <w:spacing w:val="-4"/>
        </w:rPr>
        <w:t xml:space="preserve">Programme : </w:t>
      </w:r>
      <w:r w:rsidRPr="00814C8F">
        <w:rPr>
          <w:rFonts w:ascii="Arial" w:hAnsi="Arial" w:cs="Arial"/>
          <w:bCs/>
          <w:spacing w:val="-4"/>
        </w:rPr>
        <w:t>Prévention de la maladie</w:t>
      </w:r>
    </w:p>
    <w:tbl>
      <w:tblPr>
        <w:tblW w:w="487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30"/>
        <w:gridCol w:w="1771"/>
        <w:gridCol w:w="1840"/>
        <w:gridCol w:w="1779"/>
        <w:gridCol w:w="1779"/>
        <w:gridCol w:w="1779"/>
        <w:gridCol w:w="1779"/>
        <w:gridCol w:w="1779"/>
      </w:tblGrid>
      <w:tr w:rsidR="00A163F1" w:rsidRPr="00814C8F" w14:paraId="5D9D2B6F" w14:textId="77777777" w:rsidTr="00814C8F">
        <w:trPr>
          <w:cantSplit/>
          <w:trHeight w:val="521"/>
          <w:tblHeader/>
          <w:jc w:val="center"/>
        </w:trPr>
        <w:tc>
          <w:tcPr>
            <w:tcW w:w="757" w:type="pct"/>
            <w:vMerge w:val="restart"/>
            <w:shd w:val="clear" w:color="auto" w:fill="DEEAF6" w:themeFill="accent1" w:themeFillTint="33"/>
            <w:vAlign w:val="center"/>
          </w:tcPr>
          <w:p w14:paraId="5C67BBB1" w14:textId="397EE34C" w:rsidR="002D0D0F" w:rsidRPr="00814C8F" w:rsidRDefault="006E76DC" w:rsidP="002D0D0F">
            <w:pPr>
              <w:spacing w:after="0" w:line="240" w:lineRule="auto"/>
              <w:jc w:val="center"/>
              <w:rPr>
                <w:rFonts w:ascii="Arial" w:hAnsi="Arial" w:cs="Arial"/>
                <w:b/>
                <w:bCs/>
                <w:spacing w:val="-4"/>
              </w:rPr>
            </w:pPr>
            <w:r w:rsidRPr="00814C8F">
              <w:rPr>
                <w:rFonts w:ascii="Arial" w:hAnsi="Arial" w:cs="Arial"/>
                <w:b/>
                <w:bCs/>
                <w:spacing w:val="-4"/>
              </w:rPr>
              <w:t>Orientation de la SSS</w:t>
            </w:r>
          </w:p>
        </w:tc>
        <w:tc>
          <w:tcPr>
            <w:tcW w:w="601" w:type="pct"/>
            <w:vMerge w:val="restart"/>
            <w:shd w:val="clear" w:color="auto" w:fill="DEEAF6" w:themeFill="accent1" w:themeFillTint="33"/>
            <w:vAlign w:val="center"/>
          </w:tcPr>
          <w:p w14:paraId="129850A4" w14:textId="77777777" w:rsidR="002D0D0F" w:rsidRPr="00814C8F" w:rsidRDefault="002D0D0F" w:rsidP="002D0D0F">
            <w:pPr>
              <w:spacing w:after="0" w:line="240" w:lineRule="auto"/>
              <w:jc w:val="center"/>
              <w:rPr>
                <w:rFonts w:ascii="Arial" w:hAnsi="Arial" w:cs="Arial"/>
                <w:b/>
                <w:bCs/>
                <w:spacing w:val="-4"/>
              </w:rPr>
            </w:pPr>
            <w:r w:rsidRPr="00814C8F">
              <w:rPr>
                <w:rFonts w:ascii="Arial" w:hAnsi="Arial" w:cs="Arial"/>
                <w:b/>
                <w:bCs/>
                <w:spacing w:val="-4"/>
              </w:rPr>
              <w:t>Activités majeures</w:t>
            </w:r>
          </w:p>
        </w:tc>
        <w:tc>
          <w:tcPr>
            <w:tcW w:w="3039" w:type="pct"/>
            <w:gridSpan w:val="5"/>
            <w:shd w:val="clear" w:color="auto" w:fill="DEEAF6" w:themeFill="accent1" w:themeFillTint="33"/>
            <w:vAlign w:val="center"/>
          </w:tcPr>
          <w:p w14:paraId="785A6729" w14:textId="77777777" w:rsidR="002D0D0F" w:rsidRPr="00814C8F" w:rsidRDefault="002D0D0F" w:rsidP="002D0D0F">
            <w:pPr>
              <w:spacing w:after="0" w:line="240" w:lineRule="auto"/>
              <w:jc w:val="center"/>
              <w:rPr>
                <w:rFonts w:ascii="Arial" w:hAnsi="Arial" w:cs="Arial"/>
                <w:b/>
                <w:bCs/>
                <w:spacing w:val="-4"/>
              </w:rPr>
            </w:pPr>
            <w:r w:rsidRPr="00814C8F">
              <w:rPr>
                <w:rFonts w:ascii="Arial" w:hAnsi="Arial" w:cs="Arial"/>
                <w:b/>
                <w:bCs/>
                <w:spacing w:val="-4"/>
              </w:rPr>
              <w:t>Extrants attendus</w:t>
            </w:r>
          </w:p>
        </w:tc>
        <w:tc>
          <w:tcPr>
            <w:tcW w:w="604" w:type="pct"/>
            <w:shd w:val="clear" w:color="auto" w:fill="DEEAF6" w:themeFill="accent1" w:themeFillTint="33"/>
            <w:vAlign w:val="center"/>
          </w:tcPr>
          <w:p w14:paraId="3F3489F4" w14:textId="77777777" w:rsidR="002D0D0F" w:rsidRPr="00814C8F" w:rsidRDefault="002D0D0F" w:rsidP="002D0D0F">
            <w:pPr>
              <w:spacing w:after="0" w:line="240" w:lineRule="auto"/>
              <w:jc w:val="center"/>
              <w:rPr>
                <w:rFonts w:ascii="Arial" w:hAnsi="Arial" w:cs="Arial"/>
                <w:b/>
                <w:bCs/>
                <w:spacing w:val="-4"/>
              </w:rPr>
            </w:pPr>
            <w:r w:rsidRPr="00814C8F">
              <w:rPr>
                <w:rFonts w:ascii="Arial" w:hAnsi="Arial" w:cs="Arial"/>
                <w:b/>
                <w:bCs/>
                <w:spacing w:val="-4"/>
              </w:rPr>
              <w:t xml:space="preserve">Structure responsable de la mise en œuvre </w:t>
            </w:r>
          </w:p>
        </w:tc>
      </w:tr>
      <w:tr w:rsidR="00A163F1" w:rsidRPr="00814C8F" w14:paraId="74B66D1F" w14:textId="77777777" w:rsidTr="00814C8F">
        <w:trPr>
          <w:cantSplit/>
          <w:trHeight w:val="521"/>
          <w:tblHeader/>
          <w:jc w:val="center"/>
        </w:trPr>
        <w:tc>
          <w:tcPr>
            <w:tcW w:w="757" w:type="pct"/>
            <w:vMerge/>
            <w:shd w:val="clear" w:color="auto" w:fill="DEEAF6" w:themeFill="accent1" w:themeFillTint="33"/>
            <w:vAlign w:val="center"/>
          </w:tcPr>
          <w:p w14:paraId="71981A56" w14:textId="77777777" w:rsidR="002D0D0F" w:rsidRPr="00814C8F" w:rsidRDefault="002D0D0F" w:rsidP="002D0D0F">
            <w:pPr>
              <w:spacing w:after="0" w:line="240" w:lineRule="auto"/>
              <w:jc w:val="center"/>
              <w:rPr>
                <w:rFonts w:ascii="Arial" w:hAnsi="Arial" w:cs="Arial"/>
                <w:b/>
                <w:bCs/>
                <w:spacing w:val="-4"/>
              </w:rPr>
            </w:pPr>
          </w:p>
        </w:tc>
        <w:tc>
          <w:tcPr>
            <w:tcW w:w="601" w:type="pct"/>
            <w:vMerge/>
            <w:shd w:val="clear" w:color="auto" w:fill="DEEAF6" w:themeFill="accent1" w:themeFillTint="33"/>
            <w:vAlign w:val="center"/>
          </w:tcPr>
          <w:p w14:paraId="73374D59" w14:textId="77777777" w:rsidR="002D0D0F" w:rsidRPr="00814C8F" w:rsidRDefault="002D0D0F" w:rsidP="002D0D0F">
            <w:pPr>
              <w:spacing w:after="0" w:line="240" w:lineRule="auto"/>
              <w:jc w:val="center"/>
              <w:rPr>
                <w:rFonts w:ascii="Arial" w:hAnsi="Arial" w:cs="Arial"/>
                <w:b/>
                <w:bCs/>
                <w:spacing w:val="-4"/>
              </w:rPr>
            </w:pPr>
          </w:p>
        </w:tc>
        <w:tc>
          <w:tcPr>
            <w:tcW w:w="624" w:type="pct"/>
            <w:shd w:val="clear" w:color="auto" w:fill="DEEAF6" w:themeFill="accent1" w:themeFillTint="33"/>
            <w:vAlign w:val="center"/>
          </w:tcPr>
          <w:p w14:paraId="2B9F5621" w14:textId="77777777" w:rsidR="002D0D0F" w:rsidRPr="00814C8F" w:rsidRDefault="002D0D0F" w:rsidP="002D0D0F">
            <w:pPr>
              <w:spacing w:after="0" w:line="240" w:lineRule="auto"/>
              <w:jc w:val="center"/>
              <w:rPr>
                <w:rFonts w:ascii="Arial" w:hAnsi="Arial" w:cs="Arial"/>
                <w:b/>
                <w:bCs/>
                <w:spacing w:val="-4"/>
              </w:rPr>
            </w:pPr>
            <w:r w:rsidRPr="00814C8F">
              <w:rPr>
                <w:rFonts w:ascii="Arial" w:hAnsi="Arial" w:cs="Arial"/>
                <w:b/>
                <w:bCs/>
                <w:spacing w:val="-4"/>
              </w:rPr>
              <w:t>Situation de référence</w:t>
            </w:r>
          </w:p>
        </w:tc>
        <w:tc>
          <w:tcPr>
            <w:tcW w:w="604" w:type="pct"/>
            <w:shd w:val="clear" w:color="auto" w:fill="DEEAF6" w:themeFill="accent1" w:themeFillTint="33"/>
            <w:vAlign w:val="center"/>
          </w:tcPr>
          <w:p w14:paraId="1AB80123" w14:textId="77777777" w:rsidR="002D0D0F" w:rsidRPr="00814C8F" w:rsidRDefault="002D0D0F" w:rsidP="002D0D0F">
            <w:pPr>
              <w:spacing w:after="0" w:line="240" w:lineRule="auto"/>
              <w:jc w:val="center"/>
              <w:rPr>
                <w:rFonts w:ascii="Arial" w:hAnsi="Arial" w:cs="Arial"/>
                <w:b/>
              </w:rPr>
            </w:pPr>
            <w:r w:rsidRPr="00814C8F">
              <w:rPr>
                <w:rFonts w:ascii="Arial" w:hAnsi="Arial" w:cs="Arial"/>
                <w:b/>
              </w:rPr>
              <w:t>2022</w:t>
            </w:r>
          </w:p>
        </w:tc>
        <w:tc>
          <w:tcPr>
            <w:tcW w:w="604" w:type="pct"/>
            <w:shd w:val="clear" w:color="auto" w:fill="DEEAF6" w:themeFill="accent1" w:themeFillTint="33"/>
            <w:vAlign w:val="center"/>
          </w:tcPr>
          <w:p w14:paraId="20106AB1" w14:textId="77777777" w:rsidR="002D0D0F" w:rsidRPr="00814C8F" w:rsidRDefault="002D0D0F" w:rsidP="002D0D0F">
            <w:pPr>
              <w:spacing w:after="0" w:line="240" w:lineRule="auto"/>
              <w:jc w:val="center"/>
              <w:rPr>
                <w:rFonts w:ascii="Arial" w:hAnsi="Arial" w:cs="Arial"/>
                <w:b/>
              </w:rPr>
            </w:pPr>
            <w:r w:rsidRPr="00814C8F">
              <w:rPr>
                <w:rFonts w:ascii="Arial" w:hAnsi="Arial" w:cs="Arial"/>
                <w:b/>
              </w:rPr>
              <w:t>2024</w:t>
            </w:r>
          </w:p>
        </w:tc>
        <w:tc>
          <w:tcPr>
            <w:tcW w:w="604" w:type="pct"/>
            <w:shd w:val="clear" w:color="auto" w:fill="DEEAF6" w:themeFill="accent1" w:themeFillTint="33"/>
            <w:vAlign w:val="center"/>
          </w:tcPr>
          <w:p w14:paraId="30D9CD03" w14:textId="77777777" w:rsidR="002D0D0F" w:rsidRPr="00814C8F" w:rsidRDefault="002D0D0F" w:rsidP="002D0D0F">
            <w:pPr>
              <w:spacing w:after="0" w:line="240" w:lineRule="auto"/>
              <w:jc w:val="center"/>
              <w:rPr>
                <w:rFonts w:ascii="Arial" w:hAnsi="Arial" w:cs="Arial"/>
                <w:b/>
              </w:rPr>
            </w:pPr>
            <w:r w:rsidRPr="00814C8F">
              <w:rPr>
                <w:rFonts w:ascii="Arial" w:hAnsi="Arial" w:cs="Arial"/>
                <w:b/>
              </w:rPr>
              <w:t>2027</w:t>
            </w:r>
          </w:p>
        </w:tc>
        <w:tc>
          <w:tcPr>
            <w:tcW w:w="604" w:type="pct"/>
            <w:shd w:val="clear" w:color="auto" w:fill="DEEAF6" w:themeFill="accent1" w:themeFillTint="33"/>
            <w:vAlign w:val="center"/>
          </w:tcPr>
          <w:p w14:paraId="2E9AB539" w14:textId="77777777" w:rsidR="002D0D0F" w:rsidRPr="00814C8F" w:rsidRDefault="002D0D0F" w:rsidP="002D0D0F">
            <w:pPr>
              <w:spacing w:after="0" w:line="240" w:lineRule="auto"/>
              <w:jc w:val="center"/>
              <w:rPr>
                <w:rFonts w:ascii="Arial" w:hAnsi="Arial" w:cs="Arial"/>
                <w:b/>
              </w:rPr>
            </w:pPr>
            <w:r w:rsidRPr="00814C8F">
              <w:rPr>
                <w:rFonts w:ascii="Arial" w:hAnsi="Arial" w:cs="Arial"/>
                <w:b/>
              </w:rPr>
              <w:t>2030</w:t>
            </w:r>
          </w:p>
        </w:tc>
        <w:tc>
          <w:tcPr>
            <w:tcW w:w="604" w:type="pct"/>
            <w:shd w:val="clear" w:color="auto" w:fill="DEEAF6" w:themeFill="accent1" w:themeFillTint="33"/>
            <w:vAlign w:val="center"/>
          </w:tcPr>
          <w:p w14:paraId="002709FA" w14:textId="77777777" w:rsidR="002D0D0F" w:rsidRPr="00814C8F" w:rsidRDefault="002D0D0F" w:rsidP="002D0D0F">
            <w:pPr>
              <w:spacing w:after="0" w:line="240" w:lineRule="auto"/>
              <w:jc w:val="center"/>
              <w:rPr>
                <w:rFonts w:ascii="Arial" w:hAnsi="Arial" w:cs="Arial"/>
                <w:b/>
                <w:bCs/>
                <w:spacing w:val="-4"/>
              </w:rPr>
            </w:pPr>
          </w:p>
        </w:tc>
      </w:tr>
      <w:tr w:rsidR="00A163F1" w:rsidRPr="00814C8F" w14:paraId="30F71B2E" w14:textId="77777777" w:rsidTr="00814C8F">
        <w:trPr>
          <w:cantSplit/>
          <w:trHeight w:val="521"/>
          <w:jc w:val="center"/>
        </w:trPr>
        <w:tc>
          <w:tcPr>
            <w:tcW w:w="5000" w:type="pct"/>
            <w:gridSpan w:val="8"/>
            <w:shd w:val="clear" w:color="auto" w:fill="FFD966" w:themeFill="accent4" w:themeFillTint="99"/>
            <w:vAlign w:val="center"/>
          </w:tcPr>
          <w:p w14:paraId="15852C09" w14:textId="77777777" w:rsidR="002D0D0F" w:rsidRPr="00814C8F" w:rsidRDefault="002D0D0F" w:rsidP="002D0D0F">
            <w:pPr>
              <w:tabs>
                <w:tab w:val="left" w:pos="2966"/>
              </w:tabs>
              <w:spacing w:before="120" w:after="120" w:line="276" w:lineRule="auto"/>
              <w:jc w:val="both"/>
              <w:rPr>
                <w:rFonts w:ascii="Arial" w:hAnsi="Arial" w:cs="Arial"/>
                <w:b/>
                <w:bCs/>
                <w:spacing w:val="-4"/>
              </w:rPr>
            </w:pPr>
            <w:r w:rsidRPr="00814C8F">
              <w:rPr>
                <w:rFonts w:ascii="Arial" w:hAnsi="Arial" w:cs="Arial"/>
                <w:b/>
              </w:rPr>
              <w:t>Action 1 : Prévention des maladies transmissibles </w:t>
            </w:r>
          </w:p>
        </w:tc>
      </w:tr>
      <w:tr w:rsidR="00A163F1" w:rsidRPr="00814C8F" w14:paraId="2DE897B3" w14:textId="77777777" w:rsidTr="00814C8F">
        <w:trPr>
          <w:cantSplit/>
          <w:trHeight w:val="459"/>
          <w:jc w:val="center"/>
        </w:trPr>
        <w:tc>
          <w:tcPr>
            <w:tcW w:w="757" w:type="pct"/>
            <w:vMerge w:val="restart"/>
            <w:vAlign w:val="center"/>
          </w:tcPr>
          <w:p w14:paraId="12DA793F" w14:textId="77777777" w:rsidR="002D0D0F" w:rsidRPr="00814C8F" w:rsidRDefault="002D0D0F" w:rsidP="002D0D0F">
            <w:pPr>
              <w:spacing w:after="0" w:line="240" w:lineRule="auto"/>
              <w:rPr>
                <w:rFonts w:ascii="Arial" w:hAnsi="Arial" w:cs="Arial"/>
                <w:spacing w:val="-4"/>
              </w:rPr>
            </w:pPr>
            <w:r w:rsidRPr="00814C8F">
              <w:rPr>
                <w:rFonts w:ascii="Arial" w:hAnsi="Arial" w:cs="Arial"/>
              </w:rPr>
              <w:t>Stratégie de mise en œuvre 2.1.2 : amélioration de la prévention du VIH/SIDA, de la tuberculose, des IST et hépatites virales prioritairement pour les groupes les plus vulnérables</w:t>
            </w:r>
          </w:p>
        </w:tc>
        <w:tc>
          <w:tcPr>
            <w:tcW w:w="601" w:type="pct"/>
          </w:tcPr>
          <w:p w14:paraId="626A2EF1"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u w:val="single"/>
              </w:rPr>
              <w:t>Activité 1 :</w:t>
            </w:r>
            <w:r w:rsidRPr="00814C8F">
              <w:rPr>
                <w:rFonts w:ascii="Arial" w:hAnsi="Arial" w:cs="Arial"/>
                <w:spacing w:val="-4"/>
              </w:rPr>
              <w:t xml:space="preserve"> Dépistage des cas présumés de tuberculose</w:t>
            </w:r>
          </w:p>
        </w:tc>
        <w:tc>
          <w:tcPr>
            <w:tcW w:w="624" w:type="pct"/>
          </w:tcPr>
          <w:p w14:paraId="1E97B137"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rPr>
              <w:t>E1</w:t>
            </w:r>
            <w:r w:rsidRPr="00814C8F">
              <w:rPr>
                <w:rFonts w:ascii="Arial" w:hAnsi="Arial" w:cs="Arial"/>
                <w:spacing w:val="-4"/>
              </w:rPr>
              <w:t xml:space="preserve">= 22499 malades tuberculeux toutes formes confondues ont été notifiés en 2020 ; </w:t>
            </w:r>
          </w:p>
          <w:p w14:paraId="3C764068" w14:textId="77777777" w:rsidR="002D0D0F" w:rsidRPr="00814C8F" w:rsidRDefault="002D0D0F" w:rsidP="002D0D0F">
            <w:pPr>
              <w:spacing w:after="0" w:line="240" w:lineRule="auto"/>
              <w:rPr>
                <w:rFonts w:ascii="Arial" w:hAnsi="Arial" w:cs="Arial"/>
                <w:spacing w:val="-4"/>
              </w:rPr>
            </w:pPr>
          </w:p>
          <w:p w14:paraId="1F919CD1" w14:textId="77777777" w:rsidR="002D0D0F" w:rsidRPr="00814C8F" w:rsidRDefault="002D0D0F" w:rsidP="002D0D0F">
            <w:pPr>
              <w:spacing w:after="0" w:line="256" w:lineRule="auto"/>
              <w:rPr>
                <w:rFonts w:ascii="Arial" w:hAnsi="Arial" w:cs="Arial"/>
                <w:b/>
                <w:spacing w:val="-4"/>
              </w:rPr>
            </w:pPr>
          </w:p>
          <w:p w14:paraId="3039B8E5" w14:textId="77777777" w:rsidR="002D0D0F" w:rsidRPr="00814C8F" w:rsidRDefault="002D0D0F" w:rsidP="002D0D0F">
            <w:pPr>
              <w:spacing w:after="0" w:line="256" w:lineRule="auto"/>
              <w:rPr>
                <w:rFonts w:ascii="Arial" w:hAnsi="Arial" w:cs="Arial"/>
                <w:b/>
                <w:spacing w:val="-4"/>
              </w:rPr>
            </w:pPr>
          </w:p>
          <w:p w14:paraId="31770129" w14:textId="77777777" w:rsidR="002D0D0F" w:rsidRPr="00814C8F" w:rsidRDefault="002D0D0F" w:rsidP="002D0D0F">
            <w:pPr>
              <w:spacing w:after="0" w:line="256" w:lineRule="auto"/>
              <w:rPr>
                <w:rFonts w:ascii="Arial" w:hAnsi="Arial" w:cs="Arial"/>
              </w:rPr>
            </w:pPr>
            <w:r w:rsidRPr="00814C8F">
              <w:rPr>
                <w:rFonts w:ascii="Arial" w:hAnsi="Arial" w:cs="Arial"/>
                <w:b/>
                <w:spacing w:val="-4"/>
              </w:rPr>
              <w:t>E2</w:t>
            </w:r>
            <w:r w:rsidRPr="00814C8F">
              <w:rPr>
                <w:rFonts w:ascii="Arial" w:hAnsi="Arial" w:cs="Arial"/>
                <w:spacing w:val="-4"/>
              </w:rPr>
              <w:t>= 177 malades atteints de TBMR ont été notifiés en 2020</w:t>
            </w:r>
          </w:p>
        </w:tc>
        <w:tc>
          <w:tcPr>
            <w:tcW w:w="604" w:type="pct"/>
          </w:tcPr>
          <w:p w14:paraId="3D743ED0" w14:textId="77777777" w:rsidR="002D0D0F" w:rsidRPr="00814C8F" w:rsidRDefault="002D0D0F" w:rsidP="002D0D0F">
            <w:pPr>
              <w:spacing w:line="256" w:lineRule="auto"/>
              <w:rPr>
                <w:rFonts w:ascii="Arial" w:hAnsi="Arial" w:cs="Arial"/>
                <w:spacing w:val="-4"/>
              </w:rPr>
            </w:pPr>
            <w:r w:rsidRPr="00814C8F">
              <w:rPr>
                <w:rFonts w:ascii="Arial" w:hAnsi="Arial" w:cs="Arial"/>
                <w:b/>
              </w:rPr>
              <w:t>E1</w:t>
            </w:r>
            <w:r w:rsidRPr="00814C8F">
              <w:rPr>
                <w:rFonts w:ascii="Arial" w:hAnsi="Arial" w:cs="Arial"/>
              </w:rPr>
              <w:t xml:space="preserve">= </w:t>
            </w:r>
            <w:r w:rsidRPr="00814C8F">
              <w:rPr>
                <w:rFonts w:ascii="Arial" w:hAnsi="Arial" w:cs="Arial"/>
                <w:spacing w:val="-4"/>
              </w:rPr>
              <w:t>32 286 malades tuberculeux toutes formes confondues notifiés</w:t>
            </w:r>
          </w:p>
          <w:p w14:paraId="2F9A7EE4" w14:textId="77777777" w:rsidR="002D0D0F" w:rsidRPr="00814C8F" w:rsidRDefault="002D0D0F" w:rsidP="002D0D0F">
            <w:pPr>
              <w:spacing w:line="256" w:lineRule="auto"/>
              <w:rPr>
                <w:rFonts w:ascii="Arial" w:hAnsi="Arial" w:cs="Arial"/>
                <w:b/>
                <w:spacing w:val="-4"/>
              </w:rPr>
            </w:pPr>
          </w:p>
          <w:p w14:paraId="5502B5B0" w14:textId="77777777" w:rsidR="002D0D0F" w:rsidRPr="00814C8F" w:rsidRDefault="002D0D0F" w:rsidP="002D0D0F">
            <w:pPr>
              <w:spacing w:line="256" w:lineRule="auto"/>
              <w:rPr>
                <w:rFonts w:ascii="Arial" w:hAnsi="Arial" w:cs="Arial"/>
              </w:rPr>
            </w:pPr>
            <w:r w:rsidRPr="00814C8F">
              <w:rPr>
                <w:rFonts w:ascii="Arial" w:hAnsi="Arial" w:cs="Arial"/>
                <w:b/>
                <w:spacing w:val="-4"/>
              </w:rPr>
              <w:t>E2</w:t>
            </w:r>
            <w:r w:rsidRPr="00814C8F">
              <w:rPr>
                <w:rFonts w:ascii="Arial" w:hAnsi="Arial" w:cs="Arial"/>
                <w:spacing w:val="-4"/>
              </w:rPr>
              <w:t>= 350 malades</w:t>
            </w:r>
            <w:r w:rsidRPr="00814C8F">
              <w:rPr>
                <w:rFonts w:ascii="Arial" w:hAnsi="Arial" w:cs="Arial"/>
              </w:rPr>
              <w:t xml:space="preserve"> </w:t>
            </w:r>
            <w:r w:rsidRPr="00814C8F">
              <w:rPr>
                <w:rFonts w:ascii="Arial" w:hAnsi="Arial" w:cs="Arial"/>
                <w:spacing w:val="-4"/>
              </w:rPr>
              <w:t>atteints de TBMR notifiés</w:t>
            </w:r>
          </w:p>
        </w:tc>
        <w:tc>
          <w:tcPr>
            <w:tcW w:w="604" w:type="pct"/>
          </w:tcPr>
          <w:p w14:paraId="6400F801" w14:textId="77777777" w:rsidR="002D0D0F" w:rsidRPr="00814C8F" w:rsidRDefault="002D0D0F" w:rsidP="002D0D0F">
            <w:pPr>
              <w:spacing w:line="256" w:lineRule="auto"/>
              <w:rPr>
                <w:rFonts w:ascii="Arial" w:hAnsi="Arial" w:cs="Arial"/>
                <w:spacing w:val="-4"/>
              </w:rPr>
            </w:pPr>
            <w:r w:rsidRPr="00814C8F">
              <w:rPr>
                <w:rFonts w:ascii="Arial" w:hAnsi="Arial" w:cs="Arial"/>
                <w:b/>
                <w:spacing w:val="-4"/>
              </w:rPr>
              <w:t>E1</w:t>
            </w:r>
            <w:r w:rsidRPr="00814C8F">
              <w:rPr>
                <w:rFonts w:ascii="Arial" w:hAnsi="Arial" w:cs="Arial"/>
                <w:spacing w:val="-4"/>
              </w:rPr>
              <w:t>=37 815 malades tuberculeux toutes formes confondues notifiés</w:t>
            </w:r>
          </w:p>
          <w:p w14:paraId="14371AC1" w14:textId="77777777" w:rsidR="002D0D0F" w:rsidRPr="00814C8F" w:rsidRDefault="002D0D0F" w:rsidP="002D0D0F">
            <w:pPr>
              <w:spacing w:line="256" w:lineRule="auto"/>
              <w:rPr>
                <w:rFonts w:ascii="Arial" w:hAnsi="Arial" w:cs="Arial"/>
              </w:rPr>
            </w:pPr>
            <w:r w:rsidRPr="00814C8F">
              <w:rPr>
                <w:rFonts w:ascii="Arial" w:hAnsi="Arial" w:cs="Arial"/>
                <w:b/>
                <w:spacing w:val="-4"/>
              </w:rPr>
              <w:t>E2</w:t>
            </w:r>
            <w:r w:rsidRPr="00814C8F">
              <w:rPr>
                <w:rFonts w:ascii="Arial" w:hAnsi="Arial" w:cs="Arial"/>
                <w:spacing w:val="-4"/>
              </w:rPr>
              <w:t>= 405 malades atteints de TBMR notifiés</w:t>
            </w:r>
          </w:p>
        </w:tc>
        <w:tc>
          <w:tcPr>
            <w:tcW w:w="604" w:type="pct"/>
          </w:tcPr>
          <w:p w14:paraId="210A102B" w14:textId="77777777" w:rsidR="002D0D0F" w:rsidRPr="00814C8F" w:rsidRDefault="002D0D0F" w:rsidP="002D0D0F">
            <w:pPr>
              <w:spacing w:line="256" w:lineRule="auto"/>
              <w:rPr>
                <w:rFonts w:ascii="Arial" w:hAnsi="Arial" w:cs="Arial"/>
              </w:rPr>
            </w:pPr>
            <w:r w:rsidRPr="00814C8F">
              <w:rPr>
                <w:rFonts w:ascii="Arial" w:hAnsi="Arial" w:cs="Arial"/>
              </w:rPr>
              <w:t>Cible à définir lors de la rédaction des prochain PSN</w:t>
            </w:r>
          </w:p>
        </w:tc>
        <w:tc>
          <w:tcPr>
            <w:tcW w:w="604" w:type="pct"/>
          </w:tcPr>
          <w:p w14:paraId="1A1B01FD" w14:textId="77777777" w:rsidR="002D0D0F" w:rsidRPr="00814C8F" w:rsidRDefault="002D0D0F" w:rsidP="002D0D0F">
            <w:pPr>
              <w:spacing w:line="256" w:lineRule="auto"/>
              <w:rPr>
                <w:rFonts w:ascii="Arial" w:hAnsi="Arial" w:cs="Arial"/>
              </w:rPr>
            </w:pPr>
            <w:r w:rsidRPr="00814C8F">
              <w:rPr>
                <w:rFonts w:ascii="Arial" w:hAnsi="Arial" w:cs="Arial"/>
              </w:rPr>
              <w:t>Cible à définir lors de la rédaction des prochain PSN</w:t>
            </w:r>
          </w:p>
        </w:tc>
        <w:tc>
          <w:tcPr>
            <w:tcW w:w="604" w:type="pct"/>
            <w:vAlign w:val="center"/>
          </w:tcPr>
          <w:p w14:paraId="1927FB83" w14:textId="77777777" w:rsidR="002D0D0F" w:rsidRPr="00814C8F" w:rsidRDefault="002D0D0F" w:rsidP="002D0D0F">
            <w:pPr>
              <w:spacing w:line="256" w:lineRule="auto"/>
              <w:rPr>
                <w:rFonts w:ascii="Arial" w:hAnsi="Arial" w:cs="Arial"/>
              </w:rPr>
            </w:pPr>
            <w:r w:rsidRPr="00814C8F">
              <w:rPr>
                <w:rFonts w:ascii="Arial" w:eastAsia="Times New Roman" w:hAnsi="Arial" w:cs="Arial"/>
                <w:lang w:eastAsia="fr-CM"/>
              </w:rPr>
              <w:t>PNL Tb</w:t>
            </w:r>
          </w:p>
        </w:tc>
      </w:tr>
      <w:tr w:rsidR="00A163F1" w:rsidRPr="00814C8F" w14:paraId="5C7F2D9C" w14:textId="77777777" w:rsidTr="00814C8F">
        <w:trPr>
          <w:cantSplit/>
          <w:trHeight w:val="459"/>
          <w:jc w:val="center"/>
        </w:trPr>
        <w:tc>
          <w:tcPr>
            <w:tcW w:w="757" w:type="pct"/>
            <w:vMerge/>
            <w:vAlign w:val="center"/>
          </w:tcPr>
          <w:p w14:paraId="4F106FF7" w14:textId="77777777" w:rsidR="002D0D0F" w:rsidRPr="00814C8F" w:rsidRDefault="002D0D0F" w:rsidP="002D0D0F">
            <w:pPr>
              <w:spacing w:after="0" w:line="240" w:lineRule="auto"/>
              <w:rPr>
                <w:rFonts w:ascii="Arial" w:hAnsi="Arial" w:cs="Arial"/>
              </w:rPr>
            </w:pPr>
          </w:p>
        </w:tc>
        <w:tc>
          <w:tcPr>
            <w:tcW w:w="601" w:type="pct"/>
          </w:tcPr>
          <w:p w14:paraId="44A42A93"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u w:val="single"/>
              </w:rPr>
              <w:t>Activité 2 :</w:t>
            </w:r>
            <w:r w:rsidRPr="00814C8F">
              <w:rPr>
                <w:rFonts w:ascii="Arial" w:hAnsi="Arial" w:cs="Arial"/>
                <w:spacing w:val="-4"/>
              </w:rPr>
              <w:t xml:space="preserve"> Offre du Conseil et du dépistage volontaire du VIH chez les jeunes et toute personne ignorant son statut sérologique</w:t>
            </w:r>
          </w:p>
        </w:tc>
        <w:tc>
          <w:tcPr>
            <w:tcW w:w="624" w:type="pct"/>
            <w:vAlign w:val="center"/>
          </w:tcPr>
          <w:p w14:paraId="69022D0E" w14:textId="77777777" w:rsidR="002D0D0F" w:rsidRPr="00814C8F" w:rsidRDefault="002D0D0F" w:rsidP="002D0D0F">
            <w:pPr>
              <w:spacing w:after="0" w:line="256" w:lineRule="auto"/>
              <w:rPr>
                <w:rFonts w:ascii="Arial" w:hAnsi="Arial" w:cs="Arial"/>
              </w:rPr>
            </w:pPr>
            <w:r w:rsidRPr="00814C8F">
              <w:rPr>
                <w:rFonts w:ascii="Arial" w:hAnsi="Arial" w:cs="Arial"/>
                <w:b/>
                <w:spacing w:val="-4"/>
              </w:rPr>
              <w:t>E3</w:t>
            </w:r>
            <w:r w:rsidRPr="00814C8F">
              <w:rPr>
                <w:rFonts w:ascii="Arial" w:hAnsi="Arial" w:cs="Arial"/>
                <w:spacing w:val="-4"/>
              </w:rPr>
              <w:t> : 51 694 personnes testées et connaissent leur statut en routine dans les FS et les unités mobiles</w:t>
            </w:r>
          </w:p>
        </w:tc>
        <w:tc>
          <w:tcPr>
            <w:tcW w:w="604" w:type="pct"/>
          </w:tcPr>
          <w:p w14:paraId="13876242" w14:textId="77777777" w:rsidR="002D0D0F" w:rsidRPr="00814C8F" w:rsidRDefault="002D0D0F" w:rsidP="002D0D0F">
            <w:pPr>
              <w:spacing w:line="256" w:lineRule="auto"/>
              <w:rPr>
                <w:rFonts w:ascii="Arial" w:hAnsi="Arial" w:cs="Arial"/>
              </w:rPr>
            </w:pPr>
          </w:p>
        </w:tc>
        <w:tc>
          <w:tcPr>
            <w:tcW w:w="604" w:type="pct"/>
          </w:tcPr>
          <w:p w14:paraId="4BD12E3B" w14:textId="77777777" w:rsidR="002D0D0F" w:rsidRPr="00814C8F" w:rsidRDefault="002D0D0F" w:rsidP="002D0D0F">
            <w:pPr>
              <w:spacing w:line="256" w:lineRule="auto"/>
              <w:rPr>
                <w:rFonts w:ascii="Arial" w:hAnsi="Arial" w:cs="Arial"/>
              </w:rPr>
            </w:pPr>
          </w:p>
        </w:tc>
        <w:tc>
          <w:tcPr>
            <w:tcW w:w="604" w:type="pct"/>
          </w:tcPr>
          <w:p w14:paraId="32E76660" w14:textId="77777777" w:rsidR="002D0D0F" w:rsidRPr="00814C8F" w:rsidRDefault="002D0D0F" w:rsidP="002D0D0F">
            <w:pPr>
              <w:spacing w:line="256" w:lineRule="auto"/>
              <w:rPr>
                <w:rFonts w:ascii="Arial" w:hAnsi="Arial" w:cs="Arial"/>
              </w:rPr>
            </w:pPr>
          </w:p>
        </w:tc>
        <w:tc>
          <w:tcPr>
            <w:tcW w:w="604" w:type="pct"/>
          </w:tcPr>
          <w:p w14:paraId="724F3BA7" w14:textId="77777777" w:rsidR="002D0D0F" w:rsidRPr="00814C8F" w:rsidRDefault="002D0D0F" w:rsidP="002D0D0F">
            <w:pPr>
              <w:spacing w:line="256" w:lineRule="auto"/>
              <w:rPr>
                <w:rFonts w:ascii="Arial" w:eastAsia="Times New Roman" w:hAnsi="Arial" w:cs="Arial"/>
                <w:lang w:eastAsia="fr-CM"/>
              </w:rPr>
            </w:pPr>
          </w:p>
        </w:tc>
        <w:tc>
          <w:tcPr>
            <w:tcW w:w="604" w:type="pct"/>
            <w:vAlign w:val="center"/>
          </w:tcPr>
          <w:p w14:paraId="64B05A25" w14:textId="77777777" w:rsidR="002D0D0F" w:rsidRPr="00814C8F" w:rsidRDefault="002D0D0F" w:rsidP="002D0D0F">
            <w:pPr>
              <w:spacing w:line="256" w:lineRule="auto"/>
              <w:rPr>
                <w:rFonts w:ascii="Arial" w:eastAsia="Times New Roman" w:hAnsi="Arial" w:cs="Arial"/>
                <w:lang w:eastAsia="fr-CM"/>
              </w:rPr>
            </w:pPr>
            <w:r w:rsidRPr="00814C8F">
              <w:rPr>
                <w:rFonts w:ascii="Arial" w:eastAsia="Times New Roman" w:hAnsi="Arial" w:cs="Arial"/>
                <w:lang w:eastAsia="fr-CM"/>
              </w:rPr>
              <w:t>CNLS</w:t>
            </w:r>
          </w:p>
        </w:tc>
      </w:tr>
      <w:tr w:rsidR="00A163F1" w:rsidRPr="00814C8F" w14:paraId="22FE2955" w14:textId="77777777" w:rsidTr="00814C8F">
        <w:trPr>
          <w:cantSplit/>
          <w:trHeight w:val="459"/>
          <w:jc w:val="center"/>
        </w:trPr>
        <w:tc>
          <w:tcPr>
            <w:tcW w:w="757" w:type="pct"/>
            <w:vMerge/>
            <w:vAlign w:val="center"/>
          </w:tcPr>
          <w:p w14:paraId="1605904B" w14:textId="77777777" w:rsidR="002D0D0F" w:rsidRPr="00814C8F" w:rsidRDefault="002D0D0F" w:rsidP="002D0D0F">
            <w:pPr>
              <w:spacing w:after="0" w:line="240" w:lineRule="auto"/>
              <w:rPr>
                <w:rFonts w:ascii="Arial" w:hAnsi="Arial" w:cs="Arial"/>
              </w:rPr>
            </w:pPr>
          </w:p>
        </w:tc>
        <w:tc>
          <w:tcPr>
            <w:tcW w:w="601" w:type="pct"/>
          </w:tcPr>
          <w:p w14:paraId="6E7D3FD2"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u w:val="single"/>
              </w:rPr>
              <w:t>Activité 3 :</w:t>
            </w:r>
            <w:r w:rsidRPr="00814C8F">
              <w:rPr>
                <w:rFonts w:ascii="Arial" w:hAnsi="Arial" w:cs="Arial"/>
                <w:spacing w:val="-4"/>
              </w:rPr>
              <w:t xml:space="preserve"> Activités de vaccination des enfants contre la tuberculose et l’hépatite virale B</w:t>
            </w:r>
          </w:p>
        </w:tc>
        <w:tc>
          <w:tcPr>
            <w:tcW w:w="624" w:type="pct"/>
          </w:tcPr>
          <w:p w14:paraId="56064C6E" w14:textId="77777777" w:rsidR="002D0D0F" w:rsidRPr="00814C8F" w:rsidRDefault="002D0D0F" w:rsidP="002D0D0F">
            <w:pPr>
              <w:spacing w:after="0" w:line="256" w:lineRule="auto"/>
              <w:rPr>
                <w:rFonts w:ascii="Arial" w:hAnsi="Arial" w:cs="Arial"/>
                <w:spacing w:val="-4"/>
              </w:rPr>
            </w:pPr>
            <w:r w:rsidRPr="00814C8F">
              <w:rPr>
                <w:rFonts w:ascii="Arial" w:hAnsi="Arial" w:cs="Arial"/>
                <w:b/>
                <w:spacing w:val="-4"/>
              </w:rPr>
              <w:t>E1</w:t>
            </w:r>
            <w:r w:rsidRPr="00814C8F">
              <w:rPr>
                <w:rFonts w:ascii="Arial" w:hAnsi="Arial" w:cs="Arial"/>
                <w:spacing w:val="-4"/>
              </w:rPr>
              <w:t xml:space="preserve"> : </w:t>
            </w:r>
            <w:r w:rsidRPr="00814C8F">
              <w:rPr>
                <w:rFonts w:ascii="Arial" w:hAnsi="Arial" w:cs="Arial"/>
                <w:b/>
                <w:spacing w:val="-4"/>
              </w:rPr>
              <w:t xml:space="preserve">87,2% </w:t>
            </w:r>
            <w:r w:rsidRPr="00814C8F">
              <w:rPr>
                <w:rFonts w:ascii="Arial" w:hAnsi="Arial" w:cs="Arial"/>
                <w:spacing w:val="-4"/>
              </w:rPr>
              <w:t xml:space="preserve">des enfants à la naissance ont bénéficié gratuitement du BCG (vaccin contre la tuberculose ; </w:t>
            </w:r>
          </w:p>
          <w:p w14:paraId="4AAEFC97" w14:textId="77777777" w:rsidR="002D0D0F" w:rsidRPr="00814C8F" w:rsidRDefault="002D0D0F" w:rsidP="002D0D0F">
            <w:pPr>
              <w:spacing w:after="0" w:line="256" w:lineRule="auto"/>
              <w:rPr>
                <w:rFonts w:ascii="Arial" w:hAnsi="Arial" w:cs="Arial"/>
                <w:spacing w:val="-4"/>
              </w:rPr>
            </w:pPr>
          </w:p>
          <w:p w14:paraId="361D0486" w14:textId="77777777" w:rsidR="002D0D0F" w:rsidRPr="00814C8F" w:rsidRDefault="002D0D0F" w:rsidP="002D0D0F">
            <w:pPr>
              <w:spacing w:after="0" w:line="256" w:lineRule="auto"/>
              <w:rPr>
                <w:rFonts w:ascii="Arial" w:hAnsi="Arial" w:cs="Arial"/>
              </w:rPr>
            </w:pPr>
            <w:r w:rsidRPr="00814C8F">
              <w:rPr>
                <w:rFonts w:ascii="Arial" w:hAnsi="Arial" w:cs="Arial"/>
                <w:b/>
                <w:spacing w:val="-4"/>
              </w:rPr>
              <w:t>E2 :</w:t>
            </w:r>
            <w:r w:rsidRPr="00814C8F">
              <w:rPr>
                <w:rFonts w:ascii="Arial" w:hAnsi="Arial" w:cs="Arial"/>
                <w:spacing w:val="-4"/>
              </w:rPr>
              <w:t xml:space="preserve"> </w:t>
            </w:r>
            <w:r w:rsidRPr="00814C8F">
              <w:rPr>
                <w:rFonts w:ascii="Arial" w:hAnsi="Arial" w:cs="Arial"/>
                <w:b/>
                <w:spacing w:val="-4"/>
              </w:rPr>
              <w:t xml:space="preserve">80,6% </w:t>
            </w:r>
            <w:r w:rsidRPr="00814C8F">
              <w:rPr>
                <w:rFonts w:ascii="Arial" w:hAnsi="Arial" w:cs="Arial"/>
                <w:spacing w:val="-4"/>
              </w:rPr>
              <w:t xml:space="preserve"> d’enfants sont vaccinés contre l’hépatite virale B. </w:t>
            </w:r>
          </w:p>
        </w:tc>
        <w:tc>
          <w:tcPr>
            <w:tcW w:w="604" w:type="pct"/>
            <w:vAlign w:val="center"/>
          </w:tcPr>
          <w:p w14:paraId="12435017" w14:textId="77777777" w:rsidR="002D0D0F" w:rsidRPr="00814C8F" w:rsidRDefault="002D0D0F" w:rsidP="002D0D0F">
            <w:pPr>
              <w:spacing w:line="256" w:lineRule="auto"/>
              <w:jc w:val="center"/>
              <w:rPr>
                <w:rFonts w:ascii="Arial" w:hAnsi="Arial" w:cs="Arial"/>
                <w:spacing w:val="-4"/>
              </w:rPr>
            </w:pPr>
            <w:r w:rsidRPr="00814C8F">
              <w:rPr>
                <w:rFonts w:ascii="Arial" w:hAnsi="Arial" w:cs="Arial"/>
                <w:spacing w:val="-4"/>
              </w:rPr>
              <w:t>89%</w:t>
            </w:r>
          </w:p>
          <w:p w14:paraId="3B6439CE" w14:textId="77777777" w:rsidR="002D0D0F" w:rsidRPr="00814C8F" w:rsidRDefault="002D0D0F" w:rsidP="002D0D0F">
            <w:pPr>
              <w:jc w:val="center"/>
              <w:rPr>
                <w:rFonts w:ascii="Arial" w:hAnsi="Arial" w:cs="Arial"/>
                <w:spacing w:val="-4"/>
              </w:rPr>
            </w:pPr>
          </w:p>
          <w:p w14:paraId="0F0A5733" w14:textId="77777777" w:rsidR="002D0D0F" w:rsidRPr="00814C8F" w:rsidRDefault="002D0D0F" w:rsidP="002D0D0F">
            <w:pPr>
              <w:spacing w:line="256" w:lineRule="auto"/>
              <w:jc w:val="center"/>
              <w:rPr>
                <w:rFonts w:ascii="Arial" w:hAnsi="Arial" w:cs="Arial"/>
              </w:rPr>
            </w:pPr>
            <w:r w:rsidRPr="00814C8F">
              <w:rPr>
                <w:rFonts w:ascii="Arial" w:hAnsi="Arial" w:cs="Arial"/>
                <w:spacing w:val="-4"/>
              </w:rPr>
              <w:t>83%</w:t>
            </w:r>
          </w:p>
        </w:tc>
        <w:tc>
          <w:tcPr>
            <w:tcW w:w="604" w:type="pct"/>
            <w:vAlign w:val="center"/>
          </w:tcPr>
          <w:p w14:paraId="1ABFFE52" w14:textId="77777777" w:rsidR="002D0D0F" w:rsidRPr="00814C8F" w:rsidRDefault="002D0D0F" w:rsidP="002D0D0F">
            <w:pPr>
              <w:spacing w:line="256" w:lineRule="auto"/>
              <w:jc w:val="center"/>
              <w:rPr>
                <w:rFonts w:ascii="Arial" w:hAnsi="Arial" w:cs="Arial"/>
                <w:spacing w:val="-4"/>
              </w:rPr>
            </w:pPr>
            <w:r w:rsidRPr="00814C8F">
              <w:rPr>
                <w:rFonts w:ascii="Arial" w:hAnsi="Arial" w:cs="Arial"/>
                <w:spacing w:val="-4"/>
              </w:rPr>
              <w:t>90%</w:t>
            </w:r>
          </w:p>
          <w:p w14:paraId="528C4B82" w14:textId="77777777" w:rsidR="002D0D0F" w:rsidRPr="00814C8F" w:rsidRDefault="002D0D0F" w:rsidP="002D0D0F">
            <w:pPr>
              <w:jc w:val="center"/>
              <w:rPr>
                <w:rFonts w:ascii="Arial" w:hAnsi="Arial" w:cs="Arial"/>
                <w:spacing w:val="-4"/>
              </w:rPr>
            </w:pPr>
          </w:p>
          <w:p w14:paraId="6B398B26" w14:textId="77777777" w:rsidR="002D0D0F" w:rsidRPr="00814C8F" w:rsidRDefault="002D0D0F" w:rsidP="002D0D0F">
            <w:pPr>
              <w:spacing w:line="256" w:lineRule="auto"/>
              <w:jc w:val="center"/>
              <w:rPr>
                <w:rFonts w:ascii="Arial" w:hAnsi="Arial" w:cs="Arial"/>
              </w:rPr>
            </w:pPr>
            <w:r w:rsidRPr="00814C8F">
              <w:rPr>
                <w:rFonts w:ascii="Arial" w:hAnsi="Arial" w:cs="Arial"/>
                <w:spacing w:val="-4"/>
              </w:rPr>
              <w:t>86%</w:t>
            </w:r>
          </w:p>
        </w:tc>
        <w:tc>
          <w:tcPr>
            <w:tcW w:w="604" w:type="pct"/>
            <w:vAlign w:val="center"/>
          </w:tcPr>
          <w:p w14:paraId="199C113D" w14:textId="77777777" w:rsidR="002D0D0F" w:rsidRPr="00814C8F" w:rsidRDefault="002D0D0F" w:rsidP="002D0D0F">
            <w:pPr>
              <w:spacing w:line="256" w:lineRule="auto"/>
              <w:jc w:val="center"/>
              <w:rPr>
                <w:rFonts w:ascii="Arial" w:hAnsi="Arial" w:cs="Arial"/>
                <w:spacing w:val="-4"/>
              </w:rPr>
            </w:pPr>
            <w:r w:rsidRPr="00814C8F">
              <w:rPr>
                <w:rFonts w:ascii="Arial" w:hAnsi="Arial" w:cs="Arial"/>
                <w:spacing w:val="-4"/>
              </w:rPr>
              <w:t>91%</w:t>
            </w:r>
          </w:p>
          <w:p w14:paraId="134E2250" w14:textId="77777777" w:rsidR="002D0D0F" w:rsidRPr="00814C8F" w:rsidRDefault="002D0D0F" w:rsidP="002D0D0F">
            <w:pPr>
              <w:jc w:val="center"/>
              <w:rPr>
                <w:rFonts w:ascii="Arial" w:hAnsi="Arial" w:cs="Arial"/>
                <w:spacing w:val="-4"/>
              </w:rPr>
            </w:pPr>
          </w:p>
          <w:p w14:paraId="3786FFAD" w14:textId="77777777" w:rsidR="002D0D0F" w:rsidRPr="00814C8F" w:rsidRDefault="002D0D0F" w:rsidP="002D0D0F">
            <w:pPr>
              <w:spacing w:line="256" w:lineRule="auto"/>
              <w:jc w:val="center"/>
              <w:rPr>
                <w:rFonts w:ascii="Arial" w:hAnsi="Arial" w:cs="Arial"/>
              </w:rPr>
            </w:pPr>
            <w:r w:rsidRPr="00814C8F">
              <w:rPr>
                <w:rFonts w:ascii="Arial" w:hAnsi="Arial" w:cs="Arial"/>
                <w:spacing w:val="-4"/>
              </w:rPr>
              <w:t>88%</w:t>
            </w:r>
          </w:p>
        </w:tc>
        <w:tc>
          <w:tcPr>
            <w:tcW w:w="604" w:type="pct"/>
            <w:vAlign w:val="center"/>
          </w:tcPr>
          <w:p w14:paraId="510B548E" w14:textId="77777777" w:rsidR="002D0D0F" w:rsidRPr="00814C8F" w:rsidRDefault="002D0D0F" w:rsidP="002D0D0F">
            <w:pPr>
              <w:spacing w:line="256" w:lineRule="auto"/>
              <w:jc w:val="center"/>
              <w:rPr>
                <w:rFonts w:ascii="Arial" w:hAnsi="Arial" w:cs="Arial"/>
                <w:spacing w:val="-4"/>
              </w:rPr>
            </w:pPr>
            <w:r w:rsidRPr="00814C8F">
              <w:rPr>
                <w:rFonts w:ascii="Arial" w:hAnsi="Arial" w:cs="Arial"/>
                <w:spacing w:val="-4"/>
              </w:rPr>
              <w:t>92%</w:t>
            </w:r>
          </w:p>
          <w:p w14:paraId="3AB7BB14" w14:textId="77777777" w:rsidR="002D0D0F" w:rsidRPr="00814C8F" w:rsidRDefault="002D0D0F" w:rsidP="002D0D0F">
            <w:pPr>
              <w:jc w:val="center"/>
              <w:rPr>
                <w:rFonts w:ascii="Arial" w:hAnsi="Arial" w:cs="Arial"/>
                <w:spacing w:val="-4"/>
              </w:rPr>
            </w:pPr>
          </w:p>
          <w:p w14:paraId="3590D2E5" w14:textId="77777777" w:rsidR="002D0D0F" w:rsidRPr="00814C8F" w:rsidRDefault="002D0D0F" w:rsidP="002D0D0F">
            <w:pPr>
              <w:spacing w:line="256" w:lineRule="auto"/>
              <w:jc w:val="center"/>
              <w:rPr>
                <w:rFonts w:ascii="Arial" w:hAnsi="Arial" w:cs="Arial"/>
              </w:rPr>
            </w:pPr>
            <w:r w:rsidRPr="00814C8F">
              <w:rPr>
                <w:rFonts w:ascii="Arial" w:hAnsi="Arial" w:cs="Arial"/>
                <w:spacing w:val="-4"/>
              </w:rPr>
              <w:t>90%</w:t>
            </w:r>
          </w:p>
        </w:tc>
        <w:tc>
          <w:tcPr>
            <w:tcW w:w="604" w:type="pct"/>
            <w:vAlign w:val="center"/>
          </w:tcPr>
          <w:p w14:paraId="0FF772DC" w14:textId="77777777" w:rsidR="002D0D0F" w:rsidRPr="00814C8F" w:rsidRDefault="002D0D0F" w:rsidP="002D0D0F">
            <w:pPr>
              <w:spacing w:line="256" w:lineRule="auto"/>
              <w:rPr>
                <w:rFonts w:ascii="Arial" w:hAnsi="Arial" w:cs="Arial"/>
              </w:rPr>
            </w:pPr>
            <w:r w:rsidRPr="00814C8F">
              <w:rPr>
                <w:rFonts w:ascii="Arial" w:hAnsi="Arial" w:cs="Arial"/>
                <w:spacing w:val="-4"/>
              </w:rPr>
              <w:t>GTC-PEV</w:t>
            </w:r>
          </w:p>
        </w:tc>
      </w:tr>
      <w:tr w:rsidR="00A163F1" w:rsidRPr="00814C8F" w14:paraId="1BE5510B" w14:textId="77777777" w:rsidTr="00814C8F">
        <w:trPr>
          <w:cantSplit/>
          <w:trHeight w:val="459"/>
          <w:jc w:val="center"/>
        </w:trPr>
        <w:tc>
          <w:tcPr>
            <w:tcW w:w="757" w:type="pct"/>
            <w:vMerge/>
            <w:vAlign w:val="center"/>
          </w:tcPr>
          <w:p w14:paraId="0B845954" w14:textId="77777777" w:rsidR="002D0D0F" w:rsidRPr="00814C8F" w:rsidRDefault="002D0D0F" w:rsidP="002D0D0F">
            <w:pPr>
              <w:spacing w:after="0" w:line="240" w:lineRule="auto"/>
              <w:rPr>
                <w:rFonts w:ascii="Arial" w:hAnsi="Arial" w:cs="Arial"/>
              </w:rPr>
            </w:pPr>
          </w:p>
        </w:tc>
        <w:tc>
          <w:tcPr>
            <w:tcW w:w="601" w:type="pct"/>
            <w:vAlign w:val="center"/>
          </w:tcPr>
          <w:p w14:paraId="6F63AEE0"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u w:val="single"/>
              </w:rPr>
              <w:t>Activité 4 :</w:t>
            </w:r>
            <w:r w:rsidRPr="00814C8F">
              <w:rPr>
                <w:rFonts w:ascii="Arial" w:hAnsi="Arial" w:cs="Arial"/>
                <w:spacing w:val="-4"/>
              </w:rPr>
              <w:t xml:space="preserve"> Offre du Conseil, du dépistage volontaire chez les femmes enceintes (FEC) et les nouveau-nés exposés au VIH</w:t>
            </w:r>
          </w:p>
        </w:tc>
        <w:tc>
          <w:tcPr>
            <w:tcW w:w="624" w:type="pct"/>
            <w:vAlign w:val="center"/>
          </w:tcPr>
          <w:p w14:paraId="5E38AC87" w14:textId="77777777" w:rsidR="002D0D0F" w:rsidRPr="00814C8F" w:rsidRDefault="002D0D0F" w:rsidP="002D0D0F">
            <w:pPr>
              <w:spacing w:after="0" w:line="256" w:lineRule="auto"/>
              <w:rPr>
                <w:rFonts w:ascii="Arial" w:hAnsi="Arial" w:cs="Arial"/>
                <w:b/>
                <w:spacing w:val="-4"/>
              </w:rPr>
            </w:pPr>
            <w:r w:rsidRPr="00814C8F">
              <w:rPr>
                <w:rFonts w:ascii="Arial" w:hAnsi="Arial" w:cs="Arial"/>
                <w:b/>
                <w:spacing w:val="-4"/>
              </w:rPr>
              <w:t>E1</w:t>
            </w:r>
            <w:r w:rsidRPr="00814C8F">
              <w:rPr>
                <w:rFonts w:ascii="Arial" w:hAnsi="Arial" w:cs="Arial"/>
                <w:spacing w:val="-4"/>
              </w:rPr>
              <w:t xml:space="preserve"> : 854 175 FEC testées au VIH et qui connaissent leur statut</w:t>
            </w:r>
            <w:r w:rsidRPr="00814C8F">
              <w:rPr>
                <w:rFonts w:ascii="Arial" w:hAnsi="Arial" w:cs="Arial"/>
                <w:b/>
                <w:spacing w:val="-4"/>
              </w:rPr>
              <w:t xml:space="preserve"> </w:t>
            </w:r>
          </w:p>
          <w:p w14:paraId="3F3F9946" w14:textId="77777777" w:rsidR="002D0D0F" w:rsidRPr="00814C8F" w:rsidRDefault="002D0D0F" w:rsidP="002D0D0F">
            <w:pPr>
              <w:spacing w:after="0" w:line="256" w:lineRule="auto"/>
              <w:rPr>
                <w:rFonts w:ascii="Arial" w:hAnsi="Arial" w:cs="Arial"/>
                <w:b/>
                <w:spacing w:val="-4"/>
              </w:rPr>
            </w:pPr>
          </w:p>
          <w:p w14:paraId="05E7F14B" w14:textId="77777777" w:rsidR="002D0D0F" w:rsidRPr="00814C8F" w:rsidRDefault="002D0D0F" w:rsidP="002D0D0F">
            <w:pPr>
              <w:spacing w:after="0" w:line="256" w:lineRule="auto"/>
              <w:rPr>
                <w:rFonts w:ascii="Arial" w:hAnsi="Arial" w:cs="Arial"/>
                <w:b/>
                <w:spacing w:val="-4"/>
              </w:rPr>
            </w:pPr>
          </w:p>
          <w:p w14:paraId="2E207C13" w14:textId="77777777" w:rsidR="002D0D0F" w:rsidRPr="00814C8F" w:rsidRDefault="002D0D0F" w:rsidP="002D0D0F">
            <w:pPr>
              <w:spacing w:after="0" w:line="256" w:lineRule="auto"/>
              <w:rPr>
                <w:rFonts w:ascii="Arial" w:hAnsi="Arial" w:cs="Arial"/>
              </w:rPr>
            </w:pPr>
            <w:r w:rsidRPr="00814C8F">
              <w:rPr>
                <w:rFonts w:ascii="Arial" w:hAnsi="Arial" w:cs="Arial"/>
                <w:b/>
                <w:spacing w:val="-4"/>
              </w:rPr>
              <w:t>E2</w:t>
            </w:r>
            <w:r w:rsidRPr="00814C8F">
              <w:rPr>
                <w:rFonts w:ascii="Arial" w:hAnsi="Arial" w:cs="Arial"/>
                <w:spacing w:val="-4"/>
              </w:rPr>
              <w:t xml:space="preserve"> : 28 245 enfants exposés ont bénéficié de la PCR à 06 semaines</w:t>
            </w:r>
          </w:p>
        </w:tc>
        <w:tc>
          <w:tcPr>
            <w:tcW w:w="604" w:type="pct"/>
            <w:vAlign w:val="center"/>
          </w:tcPr>
          <w:p w14:paraId="2F44B6BA" w14:textId="77777777" w:rsidR="002D0D0F" w:rsidRPr="00814C8F" w:rsidRDefault="002D0D0F" w:rsidP="002D0D0F">
            <w:pPr>
              <w:spacing w:line="256" w:lineRule="auto"/>
              <w:rPr>
                <w:rFonts w:ascii="Arial" w:hAnsi="Arial" w:cs="Arial"/>
              </w:rPr>
            </w:pPr>
            <w:r w:rsidRPr="00814C8F">
              <w:rPr>
                <w:rFonts w:ascii="Arial" w:hAnsi="Arial" w:cs="Arial"/>
                <w:spacing w:val="-4"/>
              </w:rPr>
              <w:t xml:space="preserve">87% </w:t>
            </w:r>
            <w:r w:rsidRPr="00814C8F">
              <w:rPr>
                <w:rFonts w:ascii="Arial" w:hAnsi="Arial" w:cs="Arial"/>
              </w:rPr>
              <w:t xml:space="preserve">des FEC testées au VIH connaissent leur statut sérologique </w:t>
            </w:r>
          </w:p>
          <w:p w14:paraId="7A22BE88" w14:textId="77777777" w:rsidR="002D0D0F" w:rsidRPr="00814C8F" w:rsidRDefault="002D0D0F" w:rsidP="002D0D0F">
            <w:pPr>
              <w:spacing w:line="256" w:lineRule="auto"/>
              <w:rPr>
                <w:rFonts w:ascii="Arial" w:hAnsi="Arial" w:cs="Arial"/>
              </w:rPr>
            </w:pPr>
            <w:r w:rsidRPr="00814C8F">
              <w:rPr>
                <w:rFonts w:ascii="Arial" w:hAnsi="Arial" w:cs="Arial"/>
              </w:rPr>
              <w:t>90% des enfants exposés ont bénéficiés de la PCR à 6 semaines</w:t>
            </w:r>
          </w:p>
        </w:tc>
        <w:tc>
          <w:tcPr>
            <w:tcW w:w="604" w:type="pct"/>
            <w:vAlign w:val="center"/>
          </w:tcPr>
          <w:p w14:paraId="21F453C1" w14:textId="77777777" w:rsidR="002D0D0F" w:rsidRPr="00814C8F" w:rsidRDefault="002D0D0F" w:rsidP="002D0D0F">
            <w:pPr>
              <w:spacing w:line="256" w:lineRule="auto"/>
              <w:rPr>
                <w:rFonts w:ascii="Arial" w:hAnsi="Arial" w:cs="Arial"/>
              </w:rPr>
            </w:pPr>
            <w:r w:rsidRPr="00814C8F">
              <w:rPr>
                <w:rFonts w:ascii="Arial" w:hAnsi="Arial" w:cs="Arial"/>
                <w:spacing w:val="-4"/>
              </w:rPr>
              <w:t>90% des</w:t>
            </w:r>
            <w:r w:rsidRPr="00814C8F">
              <w:rPr>
                <w:rFonts w:ascii="Arial" w:hAnsi="Arial" w:cs="Arial"/>
              </w:rPr>
              <w:t xml:space="preserve"> FEC testées au VIH connaissent leur statut sérologique</w:t>
            </w:r>
          </w:p>
          <w:p w14:paraId="353DDFC4" w14:textId="77777777" w:rsidR="002D0D0F" w:rsidRPr="00814C8F" w:rsidRDefault="002D0D0F" w:rsidP="002D0D0F">
            <w:pPr>
              <w:spacing w:line="256" w:lineRule="auto"/>
              <w:rPr>
                <w:rFonts w:ascii="Arial" w:hAnsi="Arial" w:cs="Arial"/>
              </w:rPr>
            </w:pPr>
            <w:r w:rsidRPr="00814C8F">
              <w:rPr>
                <w:rFonts w:ascii="Arial" w:hAnsi="Arial" w:cs="Arial"/>
              </w:rPr>
              <w:t>93% des enfants exposés ont bénéficiés de la PCR à 6 semaines</w:t>
            </w:r>
          </w:p>
        </w:tc>
        <w:tc>
          <w:tcPr>
            <w:tcW w:w="604" w:type="pct"/>
            <w:vAlign w:val="center"/>
          </w:tcPr>
          <w:p w14:paraId="21BE3513" w14:textId="77777777" w:rsidR="002D0D0F" w:rsidRPr="00814C8F" w:rsidRDefault="002D0D0F" w:rsidP="002D0D0F">
            <w:pPr>
              <w:spacing w:line="256" w:lineRule="auto"/>
              <w:rPr>
                <w:rFonts w:ascii="Arial" w:hAnsi="Arial" w:cs="Arial"/>
              </w:rPr>
            </w:pPr>
            <w:r w:rsidRPr="00814C8F">
              <w:rPr>
                <w:rFonts w:ascii="Arial" w:hAnsi="Arial" w:cs="Arial"/>
                <w:spacing w:val="-4"/>
              </w:rPr>
              <w:t>92%</w:t>
            </w:r>
            <w:r w:rsidRPr="00814C8F">
              <w:rPr>
                <w:rFonts w:ascii="Arial" w:hAnsi="Arial" w:cs="Arial"/>
              </w:rPr>
              <w:t xml:space="preserve"> des FEC testées au VIH connaissent leur statut sérologique</w:t>
            </w:r>
          </w:p>
          <w:p w14:paraId="1906EFB3" w14:textId="77777777" w:rsidR="002D0D0F" w:rsidRPr="00814C8F" w:rsidRDefault="002D0D0F" w:rsidP="002D0D0F">
            <w:pPr>
              <w:spacing w:line="256" w:lineRule="auto"/>
              <w:rPr>
                <w:rFonts w:ascii="Arial" w:hAnsi="Arial" w:cs="Arial"/>
              </w:rPr>
            </w:pPr>
            <w:r w:rsidRPr="00814C8F">
              <w:rPr>
                <w:rFonts w:ascii="Arial" w:hAnsi="Arial" w:cs="Arial"/>
              </w:rPr>
              <w:t>97% des enfants exposés ont bénéficiés de la PCR à 6 semaines</w:t>
            </w:r>
          </w:p>
        </w:tc>
        <w:tc>
          <w:tcPr>
            <w:tcW w:w="604" w:type="pct"/>
            <w:vAlign w:val="center"/>
          </w:tcPr>
          <w:p w14:paraId="3A2658AE" w14:textId="77777777" w:rsidR="002D0D0F" w:rsidRPr="00814C8F" w:rsidRDefault="002D0D0F" w:rsidP="002D0D0F">
            <w:pPr>
              <w:spacing w:line="256" w:lineRule="auto"/>
              <w:rPr>
                <w:rFonts w:ascii="Arial" w:hAnsi="Arial" w:cs="Arial"/>
              </w:rPr>
            </w:pPr>
            <w:r w:rsidRPr="00814C8F">
              <w:rPr>
                <w:rFonts w:ascii="Arial" w:hAnsi="Arial" w:cs="Arial"/>
                <w:spacing w:val="-4"/>
              </w:rPr>
              <w:t>95%</w:t>
            </w:r>
            <w:r w:rsidRPr="00814C8F">
              <w:rPr>
                <w:rFonts w:ascii="Arial" w:hAnsi="Arial" w:cs="Arial"/>
              </w:rPr>
              <w:t xml:space="preserve"> des FEC testées au VIH connaissent leur statut sérologique</w:t>
            </w:r>
          </w:p>
          <w:p w14:paraId="6C24DCF5" w14:textId="77777777" w:rsidR="002D0D0F" w:rsidRPr="00814C8F" w:rsidRDefault="002D0D0F" w:rsidP="002D0D0F">
            <w:pPr>
              <w:spacing w:line="256" w:lineRule="auto"/>
              <w:rPr>
                <w:rFonts w:ascii="Arial" w:hAnsi="Arial" w:cs="Arial"/>
              </w:rPr>
            </w:pPr>
            <w:r w:rsidRPr="00814C8F">
              <w:rPr>
                <w:rFonts w:ascii="Arial" w:hAnsi="Arial" w:cs="Arial"/>
              </w:rPr>
              <w:t>100% des enfants exposés ont bénéficiés de la PCR à 6 semaines</w:t>
            </w:r>
          </w:p>
        </w:tc>
        <w:tc>
          <w:tcPr>
            <w:tcW w:w="604" w:type="pct"/>
            <w:vAlign w:val="center"/>
          </w:tcPr>
          <w:p w14:paraId="5D3D835C" w14:textId="77777777" w:rsidR="002D0D0F" w:rsidRPr="00814C8F" w:rsidRDefault="002D0D0F" w:rsidP="002D0D0F">
            <w:pPr>
              <w:spacing w:line="256" w:lineRule="auto"/>
              <w:rPr>
                <w:rFonts w:ascii="Arial" w:hAnsi="Arial" w:cs="Arial"/>
              </w:rPr>
            </w:pPr>
            <w:r w:rsidRPr="00814C8F">
              <w:rPr>
                <w:rFonts w:ascii="Arial" w:hAnsi="Arial" w:cs="Arial"/>
              </w:rPr>
              <w:t>CNLS</w:t>
            </w:r>
          </w:p>
        </w:tc>
      </w:tr>
      <w:tr w:rsidR="00A163F1" w:rsidRPr="00814C8F" w14:paraId="3E70883F" w14:textId="77777777" w:rsidTr="00814C8F">
        <w:trPr>
          <w:cantSplit/>
          <w:trHeight w:val="459"/>
          <w:jc w:val="center"/>
        </w:trPr>
        <w:tc>
          <w:tcPr>
            <w:tcW w:w="757" w:type="pct"/>
            <w:vMerge w:val="restart"/>
            <w:vAlign w:val="center"/>
          </w:tcPr>
          <w:p w14:paraId="4762C6B2" w14:textId="77777777" w:rsidR="002D0D0F" w:rsidRPr="00814C8F" w:rsidRDefault="002D0D0F" w:rsidP="002D0D0F">
            <w:pPr>
              <w:spacing w:line="276" w:lineRule="auto"/>
              <w:rPr>
                <w:rFonts w:ascii="Arial" w:eastAsia="DejaVu Sans" w:hAnsi="Arial" w:cs="Arial"/>
                <w:bCs/>
              </w:rPr>
            </w:pPr>
            <w:r w:rsidRPr="00814C8F">
              <w:rPr>
                <w:rFonts w:ascii="Arial" w:eastAsia="DejaVu Sans" w:hAnsi="Arial" w:cs="Arial"/>
                <w:bCs/>
              </w:rPr>
              <w:t>Stratégie de mise en œuvre 2.1.3 : renforcement de la prévention du paludisme</w:t>
            </w:r>
          </w:p>
          <w:p w14:paraId="336D813E" w14:textId="77777777" w:rsidR="002D0D0F" w:rsidRPr="00814C8F" w:rsidRDefault="002D0D0F" w:rsidP="002D0D0F">
            <w:pPr>
              <w:spacing w:after="0" w:line="240" w:lineRule="auto"/>
              <w:rPr>
                <w:rFonts w:ascii="Arial" w:hAnsi="Arial" w:cs="Arial"/>
                <w:spacing w:val="-4"/>
              </w:rPr>
            </w:pPr>
          </w:p>
        </w:tc>
        <w:tc>
          <w:tcPr>
            <w:tcW w:w="601" w:type="pct"/>
            <w:vAlign w:val="center"/>
          </w:tcPr>
          <w:p w14:paraId="0B03F48E"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u w:val="single"/>
              </w:rPr>
              <w:t>Activité 5 :</w:t>
            </w:r>
            <w:r w:rsidRPr="00814C8F">
              <w:rPr>
                <w:rFonts w:ascii="Arial" w:hAnsi="Arial" w:cs="Arial"/>
                <w:spacing w:val="-4"/>
              </w:rPr>
              <w:t xml:space="preserve"> Administration du traitement préventif intermittent contre le paludisme aux femmes enceintes</w:t>
            </w:r>
          </w:p>
        </w:tc>
        <w:tc>
          <w:tcPr>
            <w:tcW w:w="624" w:type="pct"/>
            <w:vAlign w:val="center"/>
          </w:tcPr>
          <w:p w14:paraId="31C99493" w14:textId="77777777" w:rsidR="002D0D0F" w:rsidRPr="00814C8F" w:rsidRDefault="002D0D0F" w:rsidP="002D0D0F">
            <w:pPr>
              <w:spacing w:line="256" w:lineRule="auto"/>
              <w:rPr>
                <w:rFonts w:ascii="Arial" w:hAnsi="Arial" w:cs="Arial"/>
                <w:spacing w:val="-4"/>
              </w:rPr>
            </w:pPr>
            <w:r w:rsidRPr="00814C8F">
              <w:rPr>
                <w:rFonts w:ascii="Arial" w:hAnsi="Arial" w:cs="Arial"/>
                <w:b/>
                <w:spacing w:val="-4"/>
              </w:rPr>
              <w:t>E1</w:t>
            </w:r>
            <w:r w:rsidRPr="00814C8F">
              <w:rPr>
                <w:rFonts w:ascii="Arial" w:hAnsi="Arial" w:cs="Arial"/>
                <w:spacing w:val="-4"/>
              </w:rPr>
              <w:t> : 40% des femmes enceintes fréquentant les centres de consultations prénatales (CPN) ont reçu au moins trois doses de TPI</w:t>
            </w:r>
          </w:p>
          <w:p w14:paraId="1D558C98" w14:textId="77777777" w:rsidR="002D0D0F" w:rsidRPr="00814C8F" w:rsidRDefault="002D0D0F" w:rsidP="002D0D0F">
            <w:pPr>
              <w:spacing w:after="0" w:line="256" w:lineRule="auto"/>
              <w:rPr>
                <w:rFonts w:ascii="Arial" w:hAnsi="Arial" w:cs="Arial"/>
              </w:rPr>
            </w:pPr>
          </w:p>
        </w:tc>
        <w:tc>
          <w:tcPr>
            <w:tcW w:w="604" w:type="pct"/>
            <w:vAlign w:val="center"/>
          </w:tcPr>
          <w:p w14:paraId="75FF57BE" w14:textId="77777777" w:rsidR="002D0D0F" w:rsidRPr="00814C8F" w:rsidRDefault="002D0D0F" w:rsidP="002D0D0F">
            <w:pPr>
              <w:spacing w:line="256" w:lineRule="auto"/>
              <w:rPr>
                <w:rFonts w:ascii="Arial" w:hAnsi="Arial" w:cs="Arial"/>
                <w:spacing w:val="-4"/>
              </w:rPr>
            </w:pPr>
            <w:r w:rsidRPr="00814C8F">
              <w:rPr>
                <w:rFonts w:ascii="Arial" w:hAnsi="Arial" w:cs="Arial"/>
              </w:rPr>
              <w:t xml:space="preserve">61% </w:t>
            </w:r>
            <w:r w:rsidRPr="00814C8F">
              <w:rPr>
                <w:rFonts w:ascii="Arial" w:hAnsi="Arial" w:cs="Arial"/>
                <w:spacing w:val="-4"/>
              </w:rPr>
              <w:t>des femmes enceintes fréquentant les centres de consultations prénatales (CPN) ont reçu au moins trois doses de TPI</w:t>
            </w:r>
          </w:p>
          <w:p w14:paraId="5FD5FA86" w14:textId="77777777" w:rsidR="002D0D0F" w:rsidRPr="00814C8F" w:rsidRDefault="002D0D0F" w:rsidP="002D0D0F">
            <w:pPr>
              <w:spacing w:line="256" w:lineRule="auto"/>
              <w:rPr>
                <w:rFonts w:ascii="Arial" w:hAnsi="Arial" w:cs="Arial"/>
              </w:rPr>
            </w:pPr>
          </w:p>
        </w:tc>
        <w:tc>
          <w:tcPr>
            <w:tcW w:w="604" w:type="pct"/>
            <w:vAlign w:val="center"/>
          </w:tcPr>
          <w:p w14:paraId="2EF8D31A" w14:textId="77777777" w:rsidR="002D0D0F" w:rsidRPr="00814C8F" w:rsidRDefault="002D0D0F" w:rsidP="002D0D0F">
            <w:pPr>
              <w:spacing w:line="256" w:lineRule="auto"/>
              <w:rPr>
                <w:rFonts w:ascii="Arial" w:hAnsi="Arial" w:cs="Arial"/>
                <w:spacing w:val="-4"/>
              </w:rPr>
            </w:pPr>
            <w:r w:rsidRPr="00814C8F">
              <w:rPr>
                <w:rFonts w:ascii="Arial" w:hAnsi="Arial" w:cs="Arial"/>
              </w:rPr>
              <w:t xml:space="preserve">69% </w:t>
            </w:r>
            <w:r w:rsidRPr="00814C8F">
              <w:rPr>
                <w:rFonts w:ascii="Arial" w:hAnsi="Arial" w:cs="Arial"/>
                <w:spacing w:val="-4"/>
              </w:rPr>
              <w:t>des femmes enceintes fréquentant les centres de consultations prénatales (CPN) ont reçu au moins trois doses de TPI</w:t>
            </w:r>
          </w:p>
          <w:p w14:paraId="1AC75FEB" w14:textId="77777777" w:rsidR="002D0D0F" w:rsidRPr="00814C8F" w:rsidRDefault="002D0D0F" w:rsidP="002D0D0F">
            <w:pPr>
              <w:spacing w:line="256" w:lineRule="auto"/>
              <w:rPr>
                <w:rFonts w:ascii="Arial" w:hAnsi="Arial" w:cs="Arial"/>
              </w:rPr>
            </w:pPr>
          </w:p>
        </w:tc>
        <w:tc>
          <w:tcPr>
            <w:tcW w:w="604" w:type="pct"/>
            <w:vAlign w:val="center"/>
          </w:tcPr>
          <w:p w14:paraId="6DB77B2E" w14:textId="77777777" w:rsidR="002D0D0F" w:rsidRPr="00814C8F" w:rsidRDefault="002D0D0F" w:rsidP="002D0D0F">
            <w:pPr>
              <w:spacing w:line="256" w:lineRule="auto"/>
              <w:rPr>
                <w:rFonts w:ascii="Arial" w:hAnsi="Arial" w:cs="Arial"/>
                <w:spacing w:val="-4"/>
              </w:rPr>
            </w:pPr>
            <w:r w:rsidRPr="00814C8F">
              <w:rPr>
                <w:rFonts w:ascii="Arial" w:hAnsi="Arial" w:cs="Arial"/>
              </w:rPr>
              <w:t xml:space="preserve">81% </w:t>
            </w:r>
            <w:r w:rsidRPr="00814C8F">
              <w:rPr>
                <w:rFonts w:ascii="Arial" w:hAnsi="Arial" w:cs="Arial"/>
                <w:spacing w:val="-4"/>
              </w:rPr>
              <w:t>des femmes enceintes fréquentant les centres de consultations prénatales (CPN) ont reçu au moins trois doses de TPI</w:t>
            </w:r>
          </w:p>
          <w:p w14:paraId="32FD987C" w14:textId="77777777" w:rsidR="002D0D0F" w:rsidRPr="00814C8F" w:rsidRDefault="002D0D0F" w:rsidP="002D0D0F">
            <w:pPr>
              <w:spacing w:line="256" w:lineRule="auto"/>
              <w:rPr>
                <w:rFonts w:ascii="Arial" w:hAnsi="Arial" w:cs="Arial"/>
              </w:rPr>
            </w:pPr>
          </w:p>
        </w:tc>
        <w:tc>
          <w:tcPr>
            <w:tcW w:w="604" w:type="pct"/>
            <w:vAlign w:val="center"/>
          </w:tcPr>
          <w:p w14:paraId="45CFA1CA" w14:textId="77777777" w:rsidR="002D0D0F" w:rsidRPr="00814C8F" w:rsidRDefault="002D0D0F" w:rsidP="002D0D0F">
            <w:pPr>
              <w:spacing w:line="256" w:lineRule="auto"/>
              <w:rPr>
                <w:rFonts w:ascii="Arial" w:hAnsi="Arial" w:cs="Arial"/>
                <w:spacing w:val="-4"/>
              </w:rPr>
            </w:pPr>
            <w:r w:rsidRPr="00814C8F">
              <w:rPr>
                <w:rFonts w:ascii="Arial" w:hAnsi="Arial" w:cs="Arial"/>
              </w:rPr>
              <w:t xml:space="preserve">93% </w:t>
            </w:r>
            <w:r w:rsidRPr="00814C8F">
              <w:rPr>
                <w:rFonts w:ascii="Arial" w:hAnsi="Arial" w:cs="Arial"/>
                <w:spacing w:val="-4"/>
              </w:rPr>
              <w:t>des femmes enceintes fréquentant les centres de consultations prénatales (CPN) ont reçu au moins trois doses de TPI</w:t>
            </w:r>
          </w:p>
          <w:p w14:paraId="497EACEE" w14:textId="77777777" w:rsidR="002D0D0F" w:rsidRPr="00814C8F" w:rsidRDefault="002D0D0F" w:rsidP="002D0D0F">
            <w:pPr>
              <w:spacing w:line="256" w:lineRule="auto"/>
              <w:rPr>
                <w:rFonts w:ascii="Arial" w:hAnsi="Arial" w:cs="Arial"/>
              </w:rPr>
            </w:pPr>
          </w:p>
        </w:tc>
        <w:tc>
          <w:tcPr>
            <w:tcW w:w="604" w:type="pct"/>
            <w:vAlign w:val="center"/>
          </w:tcPr>
          <w:p w14:paraId="1BBD0B8B" w14:textId="77777777" w:rsidR="002D0D0F" w:rsidRPr="00814C8F" w:rsidRDefault="002D0D0F" w:rsidP="002D0D0F">
            <w:pPr>
              <w:spacing w:line="256" w:lineRule="auto"/>
              <w:rPr>
                <w:rFonts w:ascii="Arial" w:hAnsi="Arial" w:cs="Arial"/>
              </w:rPr>
            </w:pPr>
            <w:r w:rsidRPr="00814C8F">
              <w:rPr>
                <w:rFonts w:ascii="Arial" w:hAnsi="Arial" w:cs="Arial"/>
              </w:rPr>
              <w:t>PNLP</w:t>
            </w:r>
          </w:p>
        </w:tc>
      </w:tr>
      <w:tr w:rsidR="00A163F1" w:rsidRPr="00814C8F" w14:paraId="25F3B059" w14:textId="77777777" w:rsidTr="00814C8F">
        <w:trPr>
          <w:cantSplit/>
          <w:trHeight w:val="459"/>
          <w:jc w:val="center"/>
        </w:trPr>
        <w:tc>
          <w:tcPr>
            <w:tcW w:w="757" w:type="pct"/>
            <w:vMerge/>
            <w:vAlign w:val="center"/>
          </w:tcPr>
          <w:p w14:paraId="7E27ADED" w14:textId="77777777" w:rsidR="002D0D0F" w:rsidRPr="00814C8F" w:rsidRDefault="002D0D0F" w:rsidP="002D0D0F">
            <w:pPr>
              <w:spacing w:line="276" w:lineRule="auto"/>
              <w:rPr>
                <w:rFonts w:ascii="Arial" w:hAnsi="Arial" w:cs="Arial"/>
              </w:rPr>
            </w:pPr>
          </w:p>
        </w:tc>
        <w:tc>
          <w:tcPr>
            <w:tcW w:w="601" w:type="pct"/>
            <w:vAlign w:val="center"/>
          </w:tcPr>
          <w:p w14:paraId="53486385"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u w:val="single"/>
              </w:rPr>
              <w:t>Activité 6 :</w:t>
            </w:r>
            <w:r w:rsidRPr="00814C8F">
              <w:rPr>
                <w:rFonts w:ascii="Arial" w:hAnsi="Arial" w:cs="Arial"/>
                <w:spacing w:val="-4"/>
              </w:rPr>
              <w:t xml:space="preserve"> Acquisition et distribution des MILDA</w:t>
            </w:r>
          </w:p>
        </w:tc>
        <w:tc>
          <w:tcPr>
            <w:tcW w:w="624" w:type="pct"/>
          </w:tcPr>
          <w:p w14:paraId="1B1EBA10"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rPr>
              <w:t>E1</w:t>
            </w:r>
            <w:r w:rsidRPr="00814C8F">
              <w:rPr>
                <w:rFonts w:ascii="Arial" w:hAnsi="Arial" w:cs="Arial"/>
                <w:spacing w:val="-4"/>
              </w:rPr>
              <w:t> : 40% des femmes enceintes venues en CPN ont reçu leur MILDA</w:t>
            </w:r>
          </w:p>
          <w:p w14:paraId="04D4BC00" w14:textId="77777777" w:rsidR="002D0D0F" w:rsidRPr="00814C8F" w:rsidRDefault="002D0D0F" w:rsidP="002D0D0F">
            <w:pPr>
              <w:spacing w:after="0" w:line="240" w:lineRule="auto"/>
              <w:rPr>
                <w:rFonts w:ascii="Arial" w:hAnsi="Arial" w:cs="Arial"/>
                <w:spacing w:val="-4"/>
              </w:rPr>
            </w:pPr>
          </w:p>
          <w:p w14:paraId="703D0AB6" w14:textId="77777777" w:rsidR="002D0D0F" w:rsidRPr="00814C8F" w:rsidRDefault="002D0D0F" w:rsidP="002D0D0F">
            <w:pPr>
              <w:spacing w:after="0" w:line="256" w:lineRule="auto"/>
              <w:rPr>
                <w:rFonts w:ascii="Arial" w:hAnsi="Arial" w:cs="Arial"/>
                <w:b/>
                <w:spacing w:val="-4"/>
              </w:rPr>
            </w:pPr>
          </w:p>
          <w:p w14:paraId="70D0E997" w14:textId="77777777" w:rsidR="002D0D0F" w:rsidRPr="00814C8F" w:rsidRDefault="002D0D0F" w:rsidP="002D0D0F">
            <w:pPr>
              <w:spacing w:after="0" w:line="256" w:lineRule="auto"/>
              <w:rPr>
                <w:rFonts w:ascii="Arial" w:hAnsi="Arial" w:cs="Arial"/>
                <w:b/>
                <w:spacing w:val="-4"/>
              </w:rPr>
            </w:pPr>
          </w:p>
          <w:p w14:paraId="199E4144" w14:textId="77777777" w:rsidR="002D0D0F" w:rsidRPr="00814C8F" w:rsidRDefault="002D0D0F" w:rsidP="002D0D0F">
            <w:pPr>
              <w:spacing w:after="0" w:line="256" w:lineRule="auto"/>
              <w:rPr>
                <w:rFonts w:ascii="Arial" w:hAnsi="Arial" w:cs="Arial"/>
                <w:spacing w:val="-4"/>
              </w:rPr>
            </w:pPr>
            <w:r w:rsidRPr="00814C8F">
              <w:rPr>
                <w:rFonts w:ascii="Arial" w:hAnsi="Arial" w:cs="Arial"/>
                <w:b/>
                <w:spacing w:val="-4"/>
              </w:rPr>
              <w:t>E2</w:t>
            </w:r>
            <w:r w:rsidRPr="00814C8F">
              <w:rPr>
                <w:rFonts w:ascii="Arial" w:hAnsi="Arial" w:cs="Arial"/>
                <w:spacing w:val="-4"/>
              </w:rPr>
              <w:t xml:space="preserve"> : 94% des MILDA achetées sont distribuées lors de la campagne de distribution gratuite et de masse </w:t>
            </w:r>
          </w:p>
          <w:p w14:paraId="673A8779" w14:textId="77777777" w:rsidR="002D0D0F" w:rsidRPr="00814C8F" w:rsidRDefault="002D0D0F" w:rsidP="002D0D0F">
            <w:pPr>
              <w:spacing w:after="0" w:line="240" w:lineRule="auto"/>
              <w:rPr>
                <w:rFonts w:ascii="Arial" w:hAnsi="Arial" w:cs="Arial"/>
                <w:b/>
                <w:spacing w:val="-4"/>
              </w:rPr>
            </w:pPr>
          </w:p>
        </w:tc>
        <w:tc>
          <w:tcPr>
            <w:tcW w:w="604" w:type="pct"/>
          </w:tcPr>
          <w:p w14:paraId="4B6C0885" w14:textId="77777777" w:rsidR="002D0D0F" w:rsidRPr="00814C8F" w:rsidRDefault="002D0D0F" w:rsidP="002D0D0F">
            <w:pPr>
              <w:spacing w:after="0" w:line="240" w:lineRule="auto"/>
              <w:rPr>
                <w:rFonts w:ascii="Arial" w:hAnsi="Arial" w:cs="Arial"/>
                <w:spacing w:val="-4"/>
              </w:rPr>
            </w:pPr>
            <w:r w:rsidRPr="00814C8F">
              <w:rPr>
                <w:rFonts w:ascii="Arial" w:hAnsi="Arial" w:cs="Arial"/>
              </w:rPr>
              <w:t xml:space="preserve">100% </w:t>
            </w:r>
            <w:r w:rsidRPr="00814C8F">
              <w:rPr>
                <w:rFonts w:ascii="Arial" w:hAnsi="Arial" w:cs="Arial"/>
                <w:spacing w:val="-4"/>
              </w:rPr>
              <w:t>des femmes enceintes venues en CPN ont reçu leur MILDA</w:t>
            </w:r>
          </w:p>
          <w:p w14:paraId="0A8FAECF" w14:textId="77777777" w:rsidR="002D0D0F" w:rsidRPr="00814C8F" w:rsidRDefault="002D0D0F" w:rsidP="002D0D0F">
            <w:pPr>
              <w:spacing w:after="0" w:line="240" w:lineRule="auto"/>
              <w:rPr>
                <w:rFonts w:ascii="Arial" w:hAnsi="Arial" w:cs="Arial"/>
                <w:spacing w:val="-4"/>
              </w:rPr>
            </w:pPr>
          </w:p>
          <w:p w14:paraId="45320288" w14:textId="77777777" w:rsidR="002D0D0F" w:rsidRPr="00814C8F" w:rsidRDefault="002D0D0F" w:rsidP="002D0D0F">
            <w:pPr>
              <w:spacing w:after="0" w:line="240" w:lineRule="auto"/>
              <w:rPr>
                <w:rFonts w:ascii="Arial" w:hAnsi="Arial" w:cs="Arial"/>
                <w:spacing w:val="-4"/>
              </w:rPr>
            </w:pPr>
          </w:p>
          <w:p w14:paraId="2A97F240" w14:textId="77777777" w:rsidR="002D0D0F" w:rsidRPr="00814C8F" w:rsidRDefault="002D0D0F" w:rsidP="002D0D0F">
            <w:pPr>
              <w:spacing w:after="0" w:line="256" w:lineRule="auto"/>
              <w:rPr>
                <w:rFonts w:ascii="Arial" w:hAnsi="Arial" w:cs="Arial"/>
                <w:spacing w:val="-4"/>
              </w:rPr>
            </w:pPr>
          </w:p>
          <w:p w14:paraId="223548BC" w14:textId="77777777" w:rsidR="002D0D0F" w:rsidRPr="00814C8F" w:rsidRDefault="002D0D0F" w:rsidP="002D0D0F">
            <w:pPr>
              <w:spacing w:after="0" w:line="256" w:lineRule="auto"/>
              <w:rPr>
                <w:rFonts w:ascii="Arial" w:hAnsi="Arial" w:cs="Arial"/>
                <w:spacing w:val="-4"/>
              </w:rPr>
            </w:pPr>
            <w:r w:rsidRPr="00814C8F">
              <w:rPr>
                <w:rFonts w:ascii="Arial" w:hAnsi="Arial" w:cs="Arial"/>
                <w:spacing w:val="-4"/>
              </w:rPr>
              <w:t xml:space="preserve">100% des MILDA achetées sont distribuées lors de la campagne de distribution gratuite et de masse </w:t>
            </w:r>
          </w:p>
          <w:p w14:paraId="713412B6" w14:textId="77777777" w:rsidR="002D0D0F" w:rsidRPr="00814C8F" w:rsidRDefault="002D0D0F" w:rsidP="002D0D0F">
            <w:pPr>
              <w:spacing w:line="256" w:lineRule="auto"/>
              <w:rPr>
                <w:rFonts w:ascii="Arial" w:hAnsi="Arial" w:cs="Arial"/>
              </w:rPr>
            </w:pPr>
          </w:p>
        </w:tc>
        <w:tc>
          <w:tcPr>
            <w:tcW w:w="604" w:type="pct"/>
          </w:tcPr>
          <w:p w14:paraId="75BEB5B8" w14:textId="77777777" w:rsidR="002D0D0F" w:rsidRPr="00814C8F" w:rsidRDefault="002D0D0F" w:rsidP="002D0D0F">
            <w:pPr>
              <w:spacing w:after="0" w:line="240" w:lineRule="auto"/>
              <w:rPr>
                <w:rFonts w:ascii="Arial" w:hAnsi="Arial" w:cs="Arial"/>
                <w:spacing w:val="-4"/>
              </w:rPr>
            </w:pPr>
            <w:r w:rsidRPr="00814C8F">
              <w:rPr>
                <w:rFonts w:ascii="Arial" w:hAnsi="Arial" w:cs="Arial"/>
              </w:rPr>
              <w:t xml:space="preserve">100% </w:t>
            </w:r>
            <w:r w:rsidRPr="00814C8F">
              <w:rPr>
                <w:rFonts w:ascii="Arial" w:hAnsi="Arial" w:cs="Arial"/>
                <w:spacing w:val="-4"/>
              </w:rPr>
              <w:t>des femmes enceintes venues en CPN ont reçu leur MILDA</w:t>
            </w:r>
          </w:p>
          <w:p w14:paraId="304E395F" w14:textId="77777777" w:rsidR="002D0D0F" w:rsidRPr="00814C8F" w:rsidRDefault="002D0D0F" w:rsidP="002D0D0F">
            <w:pPr>
              <w:spacing w:after="0" w:line="240" w:lineRule="auto"/>
              <w:rPr>
                <w:rFonts w:ascii="Arial" w:hAnsi="Arial" w:cs="Arial"/>
                <w:spacing w:val="-4"/>
              </w:rPr>
            </w:pPr>
          </w:p>
          <w:p w14:paraId="43FBD025" w14:textId="77777777" w:rsidR="002D0D0F" w:rsidRPr="00814C8F" w:rsidRDefault="002D0D0F" w:rsidP="002D0D0F">
            <w:pPr>
              <w:spacing w:after="0" w:line="240" w:lineRule="auto"/>
              <w:rPr>
                <w:rFonts w:ascii="Arial" w:hAnsi="Arial" w:cs="Arial"/>
                <w:spacing w:val="-4"/>
              </w:rPr>
            </w:pPr>
          </w:p>
          <w:p w14:paraId="2E6D0517" w14:textId="77777777" w:rsidR="002D0D0F" w:rsidRPr="00814C8F" w:rsidRDefault="002D0D0F" w:rsidP="002D0D0F">
            <w:pPr>
              <w:spacing w:after="0" w:line="256" w:lineRule="auto"/>
              <w:rPr>
                <w:rFonts w:ascii="Arial" w:hAnsi="Arial" w:cs="Arial"/>
                <w:spacing w:val="-4"/>
              </w:rPr>
            </w:pPr>
            <w:r w:rsidRPr="00814C8F">
              <w:rPr>
                <w:rFonts w:ascii="Arial" w:hAnsi="Arial" w:cs="Arial"/>
                <w:spacing w:val="-4"/>
              </w:rPr>
              <w:t xml:space="preserve">100% des MILDA achetées sont distribuées lors de la campagne de distribution gratuite et de masse </w:t>
            </w:r>
          </w:p>
          <w:p w14:paraId="2769218B" w14:textId="77777777" w:rsidR="002D0D0F" w:rsidRPr="00814C8F" w:rsidRDefault="002D0D0F" w:rsidP="002D0D0F">
            <w:pPr>
              <w:spacing w:after="0" w:line="240" w:lineRule="auto"/>
              <w:rPr>
                <w:rFonts w:ascii="Arial" w:hAnsi="Arial" w:cs="Arial"/>
                <w:spacing w:val="-4"/>
              </w:rPr>
            </w:pPr>
          </w:p>
          <w:p w14:paraId="07389157" w14:textId="77777777" w:rsidR="002D0D0F" w:rsidRPr="00814C8F" w:rsidRDefault="002D0D0F" w:rsidP="002D0D0F">
            <w:pPr>
              <w:spacing w:line="256" w:lineRule="auto"/>
              <w:rPr>
                <w:rFonts w:ascii="Arial" w:hAnsi="Arial" w:cs="Arial"/>
              </w:rPr>
            </w:pPr>
          </w:p>
        </w:tc>
        <w:tc>
          <w:tcPr>
            <w:tcW w:w="604" w:type="pct"/>
            <w:vAlign w:val="center"/>
          </w:tcPr>
          <w:p w14:paraId="202C60CB" w14:textId="77777777" w:rsidR="002D0D0F" w:rsidRPr="00814C8F" w:rsidRDefault="002D0D0F" w:rsidP="002D0D0F">
            <w:pPr>
              <w:spacing w:after="0" w:line="240" w:lineRule="auto"/>
              <w:rPr>
                <w:rFonts w:ascii="Arial" w:hAnsi="Arial" w:cs="Arial"/>
                <w:spacing w:val="-4"/>
              </w:rPr>
            </w:pPr>
            <w:r w:rsidRPr="00814C8F">
              <w:rPr>
                <w:rFonts w:ascii="Arial" w:hAnsi="Arial" w:cs="Arial"/>
              </w:rPr>
              <w:t xml:space="preserve">100% </w:t>
            </w:r>
            <w:r w:rsidRPr="00814C8F">
              <w:rPr>
                <w:rFonts w:ascii="Arial" w:hAnsi="Arial" w:cs="Arial"/>
                <w:spacing w:val="-4"/>
              </w:rPr>
              <w:t>des femmes enceintes venues en CPN ont reçu leur MILDA</w:t>
            </w:r>
          </w:p>
          <w:p w14:paraId="618A0956" w14:textId="77777777" w:rsidR="002D0D0F" w:rsidRPr="00814C8F" w:rsidRDefault="002D0D0F" w:rsidP="002D0D0F">
            <w:pPr>
              <w:spacing w:after="0" w:line="240" w:lineRule="auto"/>
              <w:rPr>
                <w:rFonts w:ascii="Arial" w:hAnsi="Arial" w:cs="Arial"/>
                <w:spacing w:val="-4"/>
              </w:rPr>
            </w:pPr>
          </w:p>
          <w:p w14:paraId="07950DEC" w14:textId="77777777" w:rsidR="002D0D0F" w:rsidRPr="00814C8F" w:rsidRDefault="002D0D0F" w:rsidP="002D0D0F">
            <w:pPr>
              <w:spacing w:after="0" w:line="256" w:lineRule="auto"/>
              <w:rPr>
                <w:rFonts w:ascii="Arial" w:hAnsi="Arial" w:cs="Arial"/>
                <w:spacing w:val="-4"/>
              </w:rPr>
            </w:pPr>
            <w:r w:rsidRPr="00814C8F">
              <w:rPr>
                <w:rFonts w:ascii="Arial" w:hAnsi="Arial" w:cs="Arial"/>
                <w:spacing w:val="-4"/>
              </w:rPr>
              <w:t xml:space="preserve">100% des MILDA achetées sont distribuées lors de la campagne de distribution gratuite et de masse </w:t>
            </w:r>
          </w:p>
          <w:p w14:paraId="7C43DCDD" w14:textId="77777777" w:rsidR="002D0D0F" w:rsidRPr="00814C8F" w:rsidRDefault="002D0D0F" w:rsidP="002D0D0F">
            <w:pPr>
              <w:spacing w:after="0" w:line="240" w:lineRule="auto"/>
              <w:rPr>
                <w:rFonts w:ascii="Arial" w:hAnsi="Arial" w:cs="Arial"/>
                <w:spacing w:val="-4"/>
              </w:rPr>
            </w:pPr>
          </w:p>
          <w:p w14:paraId="527D0B16" w14:textId="77777777" w:rsidR="002D0D0F" w:rsidRPr="00814C8F" w:rsidRDefault="002D0D0F" w:rsidP="002D0D0F">
            <w:pPr>
              <w:spacing w:line="256" w:lineRule="auto"/>
              <w:rPr>
                <w:rFonts w:ascii="Arial" w:hAnsi="Arial" w:cs="Arial"/>
              </w:rPr>
            </w:pPr>
          </w:p>
        </w:tc>
        <w:tc>
          <w:tcPr>
            <w:tcW w:w="604" w:type="pct"/>
          </w:tcPr>
          <w:p w14:paraId="221F2E20" w14:textId="77777777" w:rsidR="002D0D0F" w:rsidRPr="00814C8F" w:rsidRDefault="002D0D0F" w:rsidP="002D0D0F">
            <w:pPr>
              <w:spacing w:after="0" w:line="240" w:lineRule="auto"/>
              <w:rPr>
                <w:rFonts w:ascii="Arial" w:hAnsi="Arial" w:cs="Arial"/>
                <w:spacing w:val="-4"/>
              </w:rPr>
            </w:pPr>
            <w:r w:rsidRPr="00814C8F">
              <w:rPr>
                <w:rFonts w:ascii="Arial" w:hAnsi="Arial" w:cs="Arial"/>
              </w:rPr>
              <w:t xml:space="preserve">100% </w:t>
            </w:r>
            <w:r w:rsidRPr="00814C8F">
              <w:rPr>
                <w:rFonts w:ascii="Arial" w:hAnsi="Arial" w:cs="Arial"/>
                <w:spacing w:val="-4"/>
              </w:rPr>
              <w:t>des femmes enceintes venues en CPN ont reçu leur MILDA</w:t>
            </w:r>
          </w:p>
          <w:p w14:paraId="21394104" w14:textId="77777777" w:rsidR="002D0D0F" w:rsidRPr="00814C8F" w:rsidRDefault="002D0D0F" w:rsidP="002D0D0F">
            <w:pPr>
              <w:spacing w:after="0" w:line="240" w:lineRule="auto"/>
              <w:rPr>
                <w:rFonts w:ascii="Arial" w:hAnsi="Arial" w:cs="Arial"/>
                <w:spacing w:val="-4"/>
              </w:rPr>
            </w:pPr>
          </w:p>
          <w:p w14:paraId="2C80038E" w14:textId="77777777" w:rsidR="002D0D0F" w:rsidRPr="00814C8F" w:rsidRDefault="002D0D0F" w:rsidP="002D0D0F">
            <w:pPr>
              <w:spacing w:after="0" w:line="240" w:lineRule="auto"/>
              <w:rPr>
                <w:rFonts w:ascii="Arial" w:hAnsi="Arial" w:cs="Arial"/>
                <w:spacing w:val="-4"/>
              </w:rPr>
            </w:pPr>
          </w:p>
          <w:p w14:paraId="461534E7" w14:textId="77777777" w:rsidR="002D0D0F" w:rsidRPr="00814C8F" w:rsidRDefault="002D0D0F" w:rsidP="002D0D0F">
            <w:pPr>
              <w:spacing w:after="0" w:line="256" w:lineRule="auto"/>
              <w:rPr>
                <w:rFonts w:ascii="Arial" w:hAnsi="Arial" w:cs="Arial"/>
                <w:spacing w:val="-4"/>
              </w:rPr>
            </w:pPr>
            <w:r w:rsidRPr="00814C8F">
              <w:rPr>
                <w:rFonts w:ascii="Arial" w:hAnsi="Arial" w:cs="Arial"/>
                <w:spacing w:val="-4"/>
              </w:rPr>
              <w:t xml:space="preserve">100% des MILDA achetées sont distribuées lors de la campagne de distribution gratuite et de masse </w:t>
            </w:r>
          </w:p>
          <w:p w14:paraId="369B6559" w14:textId="77777777" w:rsidR="002D0D0F" w:rsidRPr="00814C8F" w:rsidRDefault="002D0D0F" w:rsidP="002D0D0F">
            <w:pPr>
              <w:spacing w:after="0" w:line="240" w:lineRule="auto"/>
              <w:rPr>
                <w:rFonts w:ascii="Arial" w:hAnsi="Arial" w:cs="Arial"/>
                <w:spacing w:val="-4"/>
              </w:rPr>
            </w:pPr>
          </w:p>
          <w:p w14:paraId="028BE299" w14:textId="77777777" w:rsidR="002D0D0F" w:rsidRPr="00814C8F" w:rsidRDefault="002D0D0F" w:rsidP="002D0D0F">
            <w:pPr>
              <w:spacing w:line="256" w:lineRule="auto"/>
              <w:rPr>
                <w:rFonts w:ascii="Arial" w:hAnsi="Arial" w:cs="Arial"/>
              </w:rPr>
            </w:pPr>
          </w:p>
        </w:tc>
        <w:tc>
          <w:tcPr>
            <w:tcW w:w="604" w:type="pct"/>
            <w:vAlign w:val="center"/>
          </w:tcPr>
          <w:p w14:paraId="4B80C433" w14:textId="77777777" w:rsidR="002D0D0F" w:rsidRPr="00814C8F" w:rsidRDefault="002D0D0F" w:rsidP="002D0D0F">
            <w:pPr>
              <w:spacing w:line="256" w:lineRule="auto"/>
              <w:rPr>
                <w:rFonts w:ascii="Arial" w:eastAsia="Times New Roman" w:hAnsi="Arial" w:cs="Arial"/>
                <w:lang w:eastAsia="fr-CM"/>
              </w:rPr>
            </w:pPr>
            <w:r w:rsidRPr="00814C8F">
              <w:rPr>
                <w:rFonts w:ascii="Arial" w:hAnsi="Arial" w:cs="Arial"/>
              </w:rPr>
              <w:t>PNLP</w:t>
            </w:r>
          </w:p>
        </w:tc>
      </w:tr>
      <w:tr w:rsidR="00A163F1" w:rsidRPr="00814C8F" w14:paraId="37E2802D" w14:textId="77777777" w:rsidTr="00814C8F">
        <w:trPr>
          <w:cantSplit/>
          <w:trHeight w:val="459"/>
          <w:jc w:val="center"/>
        </w:trPr>
        <w:tc>
          <w:tcPr>
            <w:tcW w:w="757" w:type="pct"/>
            <w:vMerge/>
            <w:vAlign w:val="center"/>
          </w:tcPr>
          <w:p w14:paraId="10C10C51" w14:textId="77777777" w:rsidR="002D0D0F" w:rsidRPr="00814C8F" w:rsidRDefault="002D0D0F" w:rsidP="002D0D0F">
            <w:pPr>
              <w:spacing w:line="276" w:lineRule="auto"/>
              <w:rPr>
                <w:rFonts w:ascii="Arial" w:hAnsi="Arial" w:cs="Arial"/>
              </w:rPr>
            </w:pPr>
          </w:p>
        </w:tc>
        <w:tc>
          <w:tcPr>
            <w:tcW w:w="601" w:type="pct"/>
          </w:tcPr>
          <w:p w14:paraId="59024BED"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u w:val="single"/>
              </w:rPr>
              <w:t>Activité 7 :</w:t>
            </w:r>
            <w:r w:rsidRPr="00814C8F">
              <w:rPr>
                <w:rFonts w:ascii="Arial" w:hAnsi="Arial" w:cs="Arial"/>
                <w:spacing w:val="-4"/>
              </w:rPr>
              <w:t xml:space="preserve"> Chimio prévention du Paludisme Saisonnier dans les Régions du Nord et de l’Extrême-Nord</w:t>
            </w:r>
          </w:p>
        </w:tc>
        <w:tc>
          <w:tcPr>
            <w:tcW w:w="624" w:type="pct"/>
          </w:tcPr>
          <w:p w14:paraId="4827AE65" w14:textId="77777777" w:rsidR="002D0D0F" w:rsidRPr="00814C8F" w:rsidRDefault="002D0D0F" w:rsidP="002D0D0F">
            <w:pPr>
              <w:spacing w:after="0" w:line="256" w:lineRule="auto"/>
              <w:rPr>
                <w:rFonts w:ascii="Arial" w:hAnsi="Arial" w:cs="Arial"/>
                <w:spacing w:val="-4"/>
              </w:rPr>
            </w:pPr>
            <w:r w:rsidRPr="00814C8F">
              <w:rPr>
                <w:rFonts w:ascii="Arial" w:hAnsi="Arial" w:cs="Arial"/>
                <w:b/>
                <w:spacing w:val="-4"/>
              </w:rPr>
              <w:t>E1</w:t>
            </w:r>
            <w:r w:rsidRPr="00814C8F">
              <w:rPr>
                <w:rFonts w:ascii="Arial" w:hAnsi="Arial" w:cs="Arial"/>
                <w:spacing w:val="-4"/>
              </w:rPr>
              <w:t> : 89% des enfants âgés de 3-59 mois ont reçu les 4 cycles de CPS dans les Régions de L’Extrême-Nord et du Nord</w:t>
            </w:r>
          </w:p>
          <w:p w14:paraId="355A36BA" w14:textId="77777777" w:rsidR="002D0D0F" w:rsidRPr="00814C8F" w:rsidRDefault="002D0D0F" w:rsidP="002D0D0F">
            <w:pPr>
              <w:spacing w:after="0" w:line="240" w:lineRule="auto"/>
              <w:rPr>
                <w:rFonts w:ascii="Arial" w:hAnsi="Arial" w:cs="Arial"/>
                <w:b/>
                <w:spacing w:val="-4"/>
              </w:rPr>
            </w:pPr>
          </w:p>
        </w:tc>
        <w:tc>
          <w:tcPr>
            <w:tcW w:w="604" w:type="pct"/>
          </w:tcPr>
          <w:p w14:paraId="60F255D6" w14:textId="77777777" w:rsidR="002D0D0F" w:rsidRPr="00814C8F" w:rsidRDefault="002D0D0F" w:rsidP="002D0D0F">
            <w:pPr>
              <w:spacing w:line="256" w:lineRule="auto"/>
              <w:rPr>
                <w:rFonts w:ascii="Arial" w:hAnsi="Arial" w:cs="Arial"/>
              </w:rPr>
            </w:pPr>
            <w:r w:rsidRPr="00814C8F">
              <w:rPr>
                <w:rFonts w:ascii="Arial" w:hAnsi="Arial" w:cs="Arial"/>
                <w:b/>
              </w:rPr>
              <w:t>93%</w:t>
            </w:r>
            <w:r w:rsidRPr="00814C8F">
              <w:rPr>
                <w:rFonts w:ascii="Arial" w:hAnsi="Arial" w:cs="Arial"/>
              </w:rPr>
              <w:t xml:space="preserve"> </w:t>
            </w:r>
            <w:r w:rsidRPr="00814C8F">
              <w:rPr>
                <w:rFonts w:ascii="Arial" w:hAnsi="Arial" w:cs="Arial"/>
                <w:spacing w:val="-4"/>
              </w:rPr>
              <w:t>des enfants âgés de 3-59 mois ont reçu les 4 cycles de CPS dans les Régions de L’Extrême-Nord et du Nord</w:t>
            </w:r>
          </w:p>
        </w:tc>
        <w:tc>
          <w:tcPr>
            <w:tcW w:w="604" w:type="pct"/>
          </w:tcPr>
          <w:p w14:paraId="4BD3CB88" w14:textId="77777777" w:rsidR="002D0D0F" w:rsidRPr="00814C8F" w:rsidRDefault="002D0D0F" w:rsidP="002D0D0F">
            <w:pPr>
              <w:spacing w:line="256" w:lineRule="auto"/>
              <w:rPr>
                <w:rFonts w:ascii="Arial" w:hAnsi="Arial" w:cs="Arial"/>
              </w:rPr>
            </w:pPr>
            <w:r w:rsidRPr="00814C8F">
              <w:rPr>
                <w:rFonts w:ascii="Arial" w:hAnsi="Arial" w:cs="Arial"/>
                <w:b/>
              </w:rPr>
              <w:t>95%</w:t>
            </w:r>
            <w:r w:rsidRPr="00814C8F">
              <w:rPr>
                <w:rFonts w:ascii="Arial" w:hAnsi="Arial" w:cs="Arial"/>
              </w:rPr>
              <w:t xml:space="preserve"> </w:t>
            </w:r>
            <w:r w:rsidRPr="00814C8F">
              <w:rPr>
                <w:rFonts w:ascii="Arial" w:hAnsi="Arial" w:cs="Arial"/>
                <w:spacing w:val="-4"/>
              </w:rPr>
              <w:t>des enfants âgés de 3-59 mois ont reçu les 4 cycles de CPS dans les Régions de L’Extrême-Nord et du Nord</w:t>
            </w:r>
          </w:p>
        </w:tc>
        <w:tc>
          <w:tcPr>
            <w:tcW w:w="604" w:type="pct"/>
          </w:tcPr>
          <w:p w14:paraId="1734039D" w14:textId="77777777" w:rsidR="002D0D0F" w:rsidRPr="00814C8F" w:rsidRDefault="002D0D0F" w:rsidP="002D0D0F">
            <w:pPr>
              <w:spacing w:line="256" w:lineRule="auto"/>
              <w:rPr>
                <w:rFonts w:ascii="Arial" w:hAnsi="Arial" w:cs="Arial"/>
              </w:rPr>
            </w:pPr>
            <w:r w:rsidRPr="00814C8F">
              <w:rPr>
                <w:rFonts w:ascii="Arial" w:hAnsi="Arial" w:cs="Arial"/>
                <w:b/>
              </w:rPr>
              <w:t>95%</w:t>
            </w:r>
            <w:r w:rsidRPr="00814C8F">
              <w:rPr>
                <w:rFonts w:ascii="Arial" w:hAnsi="Arial" w:cs="Arial"/>
              </w:rPr>
              <w:t xml:space="preserve"> </w:t>
            </w:r>
            <w:r w:rsidRPr="00814C8F">
              <w:rPr>
                <w:rFonts w:ascii="Arial" w:hAnsi="Arial" w:cs="Arial"/>
                <w:spacing w:val="-4"/>
              </w:rPr>
              <w:t>des enfants âgés de 3-59 mois ont reçu les 4 cycles de CPS dans les Régions de L’Extrême-Nord et du Nord</w:t>
            </w:r>
          </w:p>
        </w:tc>
        <w:tc>
          <w:tcPr>
            <w:tcW w:w="604" w:type="pct"/>
          </w:tcPr>
          <w:p w14:paraId="417B6465" w14:textId="77777777" w:rsidR="002D0D0F" w:rsidRPr="00814C8F" w:rsidRDefault="002D0D0F" w:rsidP="002D0D0F">
            <w:pPr>
              <w:spacing w:line="256" w:lineRule="auto"/>
              <w:rPr>
                <w:rFonts w:ascii="Arial" w:hAnsi="Arial" w:cs="Arial"/>
              </w:rPr>
            </w:pPr>
            <w:r w:rsidRPr="00814C8F">
              <w:rPr>
                <w:rFonts w:ascii="Arial" w:hAnsi="Arial" w:cs="Arial"/>
                <w:b/>
              </w:rPr>
              <w:t>95%</w:t>
            </w:r>
            <w:r w:rsidRPr="00814C8F">
              <w:rPr>
                <w:rFonts w:ascii="Arial" w:hAnsi="Arial" w:cs="Arial"/>
              </w:rPr>
              <w:t xml:space="preserve"> </w:t>
            </w:r>
            <w:r w:rsidRPr="00814C8F">
              <w:rPr>
                <w:rFonts w:ascii="Arial" w:hAnsi="Arial" w:cs="Arial"/>
                <w:spacing w:val="-4"/>
              </w:rPr>
              <w:t>des enfants âgés de 3-59 mois ont reçu les 4 cycles de CPS dans les Régions de L’Extrême-Nord et du Nord</w:t>
            </w:r>
          </w:p>
        </w:tc>
        <w:tc>
          <w:tcPr>
            <w:tcW w:w="604" w:type="pct"/>
            <w:vAlign w:val="center"/>
          </w:tcPr>
          <w:p w14:paraId="35C73FAC" w14:textId="77777777" w:rsidR="002D0D0F" w:rsidRPr="00814C8F" w:rsidRDefault="002D0D0F" w:rsidP="002D0D0F">
            <w:pPr>
              <w:spacing w:line="256" w:lineRule="auto"/>
              <w:rPr>
                <w:rFonts w:ascii="Arial" w:eastAsia="Times New Roman" w:hAnsi="Arial" w:cs="Arial"/>
                <w:lang w:eastAsia="fr-CM"/>
              </w:rPr>
            </w:pPr>
            <w:r w:rsidRPr="00814C8F">
              <w:rPr>
                <w:rFonts w:ascii="Arial" w:hAnsi="Arial" w:cs="Arial"/>
              </w:rPr>
              <w:t>PNLP</w:t>
            </w:r>
          </w:p>
        </w:tc>
      </w:tr>
      <w:tr w:rsidR="00A163F1" w:rsidRPr="00814C8F" w14:paraId="699E19E9" w14:textId="77777777" w:rsidTr="00814C8F">
        <w:trPr>
          <w:cantSplit/>
          <w:trHeight w:val="459"/>
          <w:jc w:val="center"/>
        </w:trPr>
        <w:tc>
          <w:tcPr>
            <w:tcW w:w="757" w:type="pct"/>
            <w:vMerge w:val="restart"/>
            <w:vAlign w:val="center"/>
          </w:tcPr>
          <w:p w14:paraId="075C1E42" w14:textId="77777777" w:rsidR="002D0D0F" w:rsidRPr="00814C8F" w:rsidRDefault="002D0D0F" w:rsidP="002D0D0F">
            <w:pPr>
              <w:spacing w:line="276" w:lineRule="auto"/>
              <w:rPr>
                <w:rFonts w:ascii="Arial" w:hAnsi="Arial" w:cs="Arial"/>
              </w:rPr>
            </w:pPr>
            <w:r w:rsidRPr="00814C8F">
              <w:rPr>
                <w:rFonts w:ascii="Arial" w:hAnsi="Arial" w:cs="Arial"/>
              </w:rPr>
              <w:lastRenderedPageBreak/>
              <w:t>Stratégie de mise en œuvre 2.1.4: renforcement de la prévention des MTN et des autres maladies transmissibles</w:t>
            </w:r>
          </w:p>
          <w:p w14:paraId="740190A2" w14:textId="77777777" w:rsidR="002D0D0F" w:rsidRPr="00814C8F" w:rsidRDefault="002D0D0F" w:rsidP="002D0D0F">
            <w:pPr>
              <w:spacing w:after="0" w:line="240" w:lineRule="auto"/>
              <w:rPr>
                <w:rFonts w:ascii="Arial" w:hAnsi="Arial" w:cs="Arial"/>
              </w:rPr>
            </w:pPr>
          </w:p>
        </w:tc>
        <w:tc>
          <w:tcPr>
            <w:tcW w:w="601" w:type="pct"/>
          </w:tcPr>
          <w:p w14:paraId="7B167BB4"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u w:val="single"/>
              </w:rPr>
              <w:t>Activité 8 :</w:t>
            </w:r>
            <w:r w:rsidRPr="00814C8F">
              <w:rPr>
                <w:rFonts w:ascii="Arial" w:hAnsi="Arial" w:cs="Arial"/>
                <w:spacing w:val="-4"/>
              </w:rPr>
              <w:t xml:space="preserve"> Communication pour le changement de comportement des populations au profit de la lutte contre l'onchocercose, la filariose, la schistosomiase et les helminthiases</w:t>
            </w:r>
          </w:p>
        </w:tc>
        <w:tc>
          <w:tcPr>
            <w:tcW w:w="624" w:type="pct"/>
          </w:tcPr>
          <w:p w14:paraId="2894951D"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rPr>
              <w:t>E1</w:t>
            </w:r>
            <w:r w:rsidRPr="00814C8F">
              <w:rPr>
                <w:rFonts w:ascii="Arial" w:hAnsi="Arial" w:cs="Arial"/>
                <w:spacing w:val="-4"/>
              </w:rPr>
              <w:t> : 8 000 personnes sensibilisées sur la prévention de l’onchocercose et de la filariose </w:t>
            </w:r>
          </w:p>
        </w:tc>
        <w:tc>
          <w:tcPr>
            <w:tcW w:w="604" w:type="pct"/>
          </w:tcPr>
          <w:p w14:paraId="67294297" w14:textId="77777777" w:rsidR="002D0D0F" w:rsidRPr="00814C8F" w:rsidRDefault="002D0D0F" w:rsidP="002D0D0F">
            <w:pPr>
              <w:spacing w:line="256" w:lineRule="auto"/>
              <w:rPr>
                <w:rFonts w:ascii="Arial" w:hAnsi="Arial" w:cs="Arial"/>
              </w:rPr>
            </w:pPr>
            <w:r w:rsidRPr="00814C8F">
              <w:rPr>
                <w:rFonts w:ascii="Arial" w:hAnsi="Arial" w:cs="Arial"/>
                <w:b/>
                <w:spacing w:val="-4"/>
              </w:rPr>
              <w:t>10 000</w:t>
            </w:r>
            <w:r w:rsidRPr="00814C8F">
              <w:rPr>
                <w:rFonts w:ascii="Arial" w:hAnsi="Arial" w:cs="Arial"/>
                <w:spacing w:val="-4"/>
              </w:rPr>
              <w:t xml:space="preserve"> personnes sensibilisées sur la prévention de l’onchocercose et de la filariose </w:t>
            </w:r>
          </w:p>
        </w:tc>
        <w:tc>
          <w:tcPr>
            <w:tcW w:w="604" w:type="pct"/>
          </w:tcPr>
          <w:p w14:paraId="34EC7884" w14:textId="77777777" w:rsidR="002D0D0F" w:rsidRPr="00814C8F" w:rsidRDefault="002D0D0F" w:rsidP="002D0D0F">
            <w:pPr>
              <w:spacing w:line="256" w:lineRule="auto"/>
              <w:rPr>
                <w:rFonts w:ascii="Arial" w:hAnsi="Arial" w:cs="Arial"/>
              </w:rPr>
            </w:pPr>
            <w:r w:rsidRPr="00814C8F">
              <w:rPr>
                <w:rFonts w:ascii="Arial" w:hAnsi="Arial" w:cs="Arial"/>
                <w:b/>
                <w:spacing w:val="-4"/>
              </w:rPr>
              <w:t>20 000</w:t>
            </w:r>
            <w:r w:rsidRPr="00814C8F">
              <w:rPr>
                <w:rFonts w:ascii="Arial" w:hAnsi="Arial" w:cs="Arial"/>
                <w:spacing w:val="-4"/>
              </w:rPr>
              <w:t xml:space="preserve"> personnes sensibilisées sur la prévention de l’onchocercose et de la filariose </w:t>
            </w:r>
          </w:p>
        </w:tc>
        <w:tc>
          <w:tcPr>
            <w:tcW w:w="604" w:type="pct"/>
          </w:tcPr>
          <w:p w14:paraId="6ED83BBD" w14:textId="77777777" w:rsidR="002D0D0F" w:rsidRPr="00814C8F" w:rsidRDefault="002D0D0F" w:rsidP="002D0D0F">
            <w:pPr>
              <w:spacing w:line="256" w:lineRule="auto"/>
              <w:rPr>
                <w:rFonts w:ascii="Arial" w:hAnsi="Arial" w:cs="Arial"/>
              </w:rPr>
            </w:pPr>
            <w:r w:rsidRPr="00814C8F">
              <w:rPr>
                <w:rFonts w:ascii="Arial" w:hAnsi="Arial" w:cs="Arial"/>
                <w:b/>
                <w:spacing w:val="-4"/>
              </w:rPr>
              <w:t>40 000</w:t>
            </w:r>
            <w:r w:rsidRPr="00814C8F">
              <w:rPr>
                <w:rFonts w:ascii="Arial" w:hAnsi="Arial" w:cs="Arial"/>
                <w:spacing w:val="-4"/>
              </w:rPr>
              <w:t xml:space="preserve"> personnes sensibilisées sur la prévention de l’onchocercose et de la filariose </w:t>
            </w:r>
          </w:p>
        </w:tc>
        <w:tc>
          <w:tcPr>
            <w:tcW w:w="604" w:type="pct"/>
          </w:tcPr>
          <w:p w14:paraId="7878AF0D" w14:textId="77777777" w:rsidR="002D0D0F" w:rsidRPr="00814C8F" w:rsidRDefault="002D0D0F" w:rsidP="002D0D0F">
            <w:pPr>
              <w:spacing w:line="256" w:lineRule="auto"/>
              <w:rPr>
                <w:rFonts w:ascii="Arial" w:hAnsi="Arial" w:cs="Arial"/>
              </w:rPr>
            </w:pPr>
            <w:r w:rsidRPr="00814C8F">
              <w:rPr>
                <w:rFonts w:ascii="Arial" w:hAnsi="Arial" w:cs="Arial"/>
                <w:b/>
                <w:spacing w:val="-4"/>
              </w:rPr>
              <w:t>50 000</w:t>
            </w:r>
            <w:r w:rsidRPr="00814C8F">
              <w:rPr>
                <w:rFonts w:ascii="Arial" w:hAnsi="Arial" w:cs="Arial"/>
                <w:spacing w:val="-4"/>
              </w:rPr>
              <w:t xml:space="preserve"> personnes sensibilisées sur la prévention de l’onchocercose et de la filariose </w:t>
            </w:r>
          </w:p>
        </w:tc>
        <w:tc>
          <w:tcPr>
            <w:tcW w:w="604" w:type="pct"/>
            <w:vAlign w:val="center"/>
          </w:tcPr>
          <w:p w14:paraId="48E08D6B" w14:textId="77777777" w:rsidR="002D0D0F" w:rsidRPr="00814C8F" w:rsidRDefault="002D0D0F" w:rsidP="002D0D0F">
            <w:pPr>
              <w:spacing w:line="256" w:lineRule="auto"/>
              <w:rPr>
                <w:rFonts w:ascii="Arial" w:hAnsi="Arial" w:cs="Arial"/>
              </w:rPr>
            </w:pPr>
            <w:r w:rsidRPr="00814C8F">
              <w:rPr>
                <w:rFonts w:ascii="Arial" w:eastAsia="Times New Roman" w:hAnsi="Arial" w:cs="Arial"/>
                <w:lang w:eastAsia="fr-CM"/>
              </w:rPr>
              <w:t>PNL Oncho</w:t>
            </w:r>
          </w:p>
        </w:tc>
      </w:tr>
      <w:tr w:rsidR="00A163F1" w:rsidRPr="00814C8F" w14:paraId="09879537" w14:textId="77777777" w:rsidTr="00814C8F">
        <w:trPr>
          <w:cantSplit/>
          <w:trHeight w:val="459"/>
          <w:jc w:val="center"/>
        </w:trPr>
        <w:tc>
          <w:tcPr>
            <w:tcW w:w="757" w:type="pct"/>
            <w:vMerge/>
            <w:vAlign w:val="center"/>
          </w:tcPr>
          <w:p w14:paraId="7154E9E4" w14:textId="77777777" w:rsidR="002D0D0F" w:rsidRPr="00814C8F" w:rsidRDefault="002D0D0F" w:rsidP="002D0D0F">
            <w:pPr>
              <w:spacing w:after="0" w:line="240" w:lineRule="auto"/>
              <w:rPr>
                <w:rFonts w:ascii="Arial" w:hAnsi="Arial" w:cs="Arial"/>
              </w:rPr>
            </w:pPr>
          </w:p>
        </w:tc>
        <w:tc>
          <w:tcPr>
            <w:tcW w:w="601" w:type="pct"/>
          </w:tcPr>
          <w:p w14:paraId="619DBF65"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u w:val="single"/>
              </w:rPr>
              <w:t>Activité 9 :</w:t>
            </w:r>
            <w:r w:rsidRPr="00814C8F">
              <w:rPr>
                <w:rFonts w:ascii="Arial" w:hAnsi="Arial" w:cs="Arial"/>
                <w:spacing w:val="-4"/>
              </w:rPr>
              <w:t xml:space="preserve"> Dépistage intégrée du Pian, la Leishmaniose, la Lèpre et l'ulcère de Buruli</w:t>
            </w:r>
          </w:p>
        </w:tc>
        <w:tc>
          <w:tcPr>
            <w:tcW w:w="624" w:type="pct"/>
          </w:tcPr>
          <w:p w14:paraId="7BC4715C"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rPr>
              <w:t>E1</w:t>
            </w:r>
            <w:r w:rsidRPr="00814C8F">
              <w:rPr>
                <w:rFonts w:ascii="Arial" w:hAnsi="Arial" w:cs="Arial"/>
                <w:spacing w:val="-4"/>
              </w:rPr>
              <w:t> : 300 nouveaux cas de lèpres dépistés</w:t>
            </w:r>
          </w:p>
          <w:p w14:paraId="3A3DD74D" w14:textId="77777777" w:rsidR="002D0D0F" w:rsidRPr="00814C8F" w:rsidRDefault="002D0D0F" w:rsidP="002D0D0F">
            <w:pPr>
              <w:spacing w:after="0" w:line="240" w:lineRule="auto"/>
              <w:rPr>
                <w:rFonts w:ascii="Arial" w:hAnsi="Arial" w:cs="Arial"/>
                <w:spacing w:val="-4"/>
              </w:rPr>
            </w:pPr>
          </w:p>
          <w:p w14:paraId="717968A1" w14:textId="77777777" w:rsidR="002D0D0F" w:rsidRPr="00814C8F" w:rsidRDefault="002D0D0F" w:rsidP="002D0D0F">
            <w:pPr>
              <w:spacing w:after="0" w:line="240" w:lineRule="auto"/>
              <w:rPr>
                <w:rFonts w:ascii="Arial" w:hAnsi="Arial" w:cs="Arial"/>
                <w:b/>
                <w:spacing w:val="-4"/>
              </w:rPr>
            </w:pPr>
          </w:p>
          <w:p w14:paraId="59AFE983"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rPr>
              <w:t>E2</w:t>
            </w:r>
            <w:r w:rsidRPr="00814C8F">
              <w:rPr>
                <w:rFonts w:ascii="Arial" w:hAnsi="Arial" w:cs="Arial"/>
                <w:spacing w:val="-4"/>
              </w:rPr>
              <w:t> : 2000 nouveaux cas de pian dépistés</w:t>
            </w:r>
          </w:p>
          <w:p w14:paraId="4C9E3EB3" w14:textId="77777777" w:rsidR="002D0D0F" w:rsidRPr="00814C8F" w:rsidRDefault="002D0D0F" w:rsidP="002D0D0F">
            <w:pPr>
              <w:spacing w:after="0" w:line="240" w:lineRule="auto"/>
              <w:rPr>
                <w:rFonts w:ascii="Arial" w:hAnsi="Arial" w:cs="Arial"/>
                <w:spacing w:val="-4"/>
              </w:rPr>
            </w:pPr>
          </w:p>
          <w:p w14:paraId="6DD83962" w14:textId="77777777" w:rsidR="002D0D0F" w:rsidRPr="00814C8F" w:rsidRDefault="002D0D0F" w:rsidP="002D0D0F">
            <w:pPr>
              <w:spacing w:after="0" w:line="240" w:lineRule="auto"/>
              <w:rPr>
                <w:rFonts w:ascii="Arial" w:hAnsi="Arial" w:cs="Arial"/>
                <w:b/>
                <w:spacing w:val="-4"/>
              </w:rPr>
            </w:pPr>
          </w:p>
          <w:p w14:paraId="1B1E5512"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rPr>
              <w:t>E3</w:t>
            </w:r>
            <w:r w:rsidRPr="00814C8F">
              <w:rPr>
                <w:rFonts w:ascii="Arial" w:hAnsi="Arial" w:cs="Arial"/>
                <w:spacing w:val="-4"/>
              </w:rPr>
              <w:t> : 200 nouveaux cas d’ulcère de Buruli dépistés ;</w:t>
            </w:r>
          </w:p>
          <w:p w14:paraId="75B25FBD" w14:textId="77777777" w:rsidR="002D0D0F" w:rsidRPr="00814C8F" w:rsidRDefault="002D0D0F" w:rsidP="002D0D0F">
            <w:pPr>
              <w:spacing w:after="0" w:line="240" w:lineRule="auto"/>
              <w:rPr>
                <w:rFonts w:ascii="Arial" w:hAnsi="Arial" w:cs="Arial"/>
                <w:spacing w:val="-4"/>
              </w:rPr>
            </w:pPr>
          </w:p>
          <w:p w14:paraId="570FCB72"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rPr>
              <w:t>E4</w:t>
            </w:r>
            <w:r w:rsidRPr="00814C8F">
              <w:rPr>
                <w:rFonts w:ascii="Arial" w:hAnsi="Arial" w:cs="Arial"/>
                <w:spacing w:val="-4"/>
              </w:rPr>
              <w:t> : 10 nouveaux cas de Leishmaniose dépistés</w:t>
            </w:r>
          </w:p>
          <w:p w14:paraId="13FCC2F0" w14:textId="77777777" w:rsidR="002D0D0F" w:rsidRPr="00814C8F" w:rsidRDefault="002D0D0F" w:rsidP="002D0D0F">
            <w:pPr>
              <w:spacing w:after="0" w:line="256" w:lineRule="auto"/>
              <w:rPr>
                <w:rFonts w:ascii="Arial" w:hAnsi="Arial" w:cs="Arial"/>
                <w:spacing w:val="-4"/>
              </w:rPr>
            </w:pPr>
          </w:p>
        </w:tc>
        <w:tc>
          <w:tcPr>
            <w:tcW w:w="604" w:type="pct"/>
          </w:tcPr>
          <w:p w14:paraId="62CF2197"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rPr>
              <w:t xml:space="preserve">300 </w:t>
            </w:r>
            <w:r w:rsidRPr="00814C8F">
              <w:rPr>
                <w:rFonts w:ascii="Arial" w:hAnsi="Arial" w:cs="Arial"/>
                <w:spacing w:val="-4"/>
              </w:rPr>
              <w:t>nouveaux cas de lèpres dépistés</w:t>
            </w:r>
          </w:p>
          <w:p w14:paraId="3F4884BB" w14:textId="77777777" w:rsidR="002D0D0F" w:rsidRPr="00814C8F" w:rsidRDefault="002D0D0F" w:rsidP="002D0D0F">
            <w:pPr>
              <w:spacing w:after="0" w:line="240" w:lineRule="auto"/>
              <w:rPr>
                <w:rFonts w:ascii="Arial" w:hAnsi="Arial" w:cs="Arial"/>
                <w:spacing w:val="-4"/>
              </w:rPr>
            </w:pPr>
          </w:p>
          <w:p w14:paraId="5C18E2D5" w14:textId="77777777" w:rsidR="002D0D0F" w:rsidRPr="00814C8F" w:rsidRDefault="002D0D0F" w:rsidP="002D0D0F">
            <w:pPr>
              <w:spacing w:after="0" w:line="240" w:lineRule="auto"/>
              <w:rPr>
                <w:rFonts w:ascii="Arial" w:hAnsi="Arial" w:cs="Arial"/>
                <w:b/>
                <w:spacing w:val="-4"/>
              </w:rPr>
            </w:pPr>
          </w:p>
          <w:p w14:paraId="41C2EA9B"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rPr>
              <w:t xml:space="preserve">2000 </w:t>
            </w:r>
            <w:r w:rsidRPr="00814C8F">
              <w:rPr>
                <w:rFonts w:ascii="Arial" w:hAnsi="Arial" w:cs="Arial"/>
                <w:spacing w:val="-4"/>
              </w:rPr>
              <w:t>nouveaux cas de pian dépistés</w:t>
            </w:r>
          </w:p>
          <w:p w14:paraId="6DAF255B" w14:textId="77777777" w:rsidR="002D0D0F" w:rsidRPr="00814C8F" w:rsidRDefault="002D0D0F" w:rsidP="002D0D0F">
            <w:pPr>
              <w:spacing w:after="0" w:line="240" w:lineRule="auto"/>
              <w:rPr>
                <w:rFonts w:ascii="Arial" w:hAnsi="Arial" w:cs="Arial"/>
                <w:spacing w:val="-4"/>
              </w:rPr>
            </w:pPr>
          </w:p>
          <w:p w14:paraId="73390738"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rPr>
              <w:t>200</w:t>
            </w:r>
            <w:r w:rsidRPr="00814C8F">
              <w:rPr>
                <w:rFonts w:ascii="Arial" w:hAnsi="Arial" w:cs="Arial"/>
                <w:spacing w:val="-4"/>
              </w:rPr>
              <w:t xml:space="preserve"> nouveaux cas d’ulcère de Buruli dépistés ;</w:t>
            </w:r>
          </w:p>
          <w:p w14:paraId="6DD6F696" w14:textId="77777777" w:rsidR="002D0D0F" w:rsidRPr="00814C8F" w:rsidRDefault="002D0D0F" w:rsidP="002D0D0F">
            <w:pPr>
              <w:spacing w:after="0" w:line="240" w:lineRule="auto"/>
              <w:rPr>
                <w:rFonts w:ascii="Arial" w:hAnsi="Arial" w:cs="Arial"/>
                <w:spacing w:val="-4"/>
              </w:rPr>
            </w:pPr>
          </w:p>
          <w:p w14:paraId="6ABED372"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rPr>
              <w:t>10</w:t>
            </w:r>
            <w:r w:rsidRPr="00814C8F">
              <w:rPr>
                <w:rFonts w:ascii="Arial" w:hAnsi="Arial" w:cs="Arial"/>
                <w:spacing w:val="-4"/>
              </w:rPr>
              <w:t xml:space="preserve"> nouveaux cas de Leishmaniose dépistés</w:t>
            </w:r>
          </w:p>
          <w:p w14:paraId="35C2BF77" w14:textId="77777777" w:rsidR="002D0D0F" w:rsidRPr="00814C8F" w:rsidRDefault="002D0D0F" w:rsidP="002D0D0F">
            <w:pPr>
              <w:spacing w:line="256" w:lineRule="auto"/>
              <w:rPr>
                <w:rFonts w:ascii="Arial" w:hAnsi="Arial" w:cs="Arial"/>
              </w:rPr>
            </w:pPr>
          </w:p>
        </w:tc>
        <w:tc>
          <w:tcPr>
            <w:tcW w:w="604" w:type="pct"/>
          </w:tcPr>
          <w:p w14:paraId="0B380629"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rPr>
              <w:t xml:space="preserve">250 </w:t>
            </w:r>
            <w:r w:rsidRPr="00814C8F">
              <w:rPr>
                <w:rFonts w:ascii="Arial" w:hAnsi="Arial" w:cs="Arial"/>
                <w:spacing w:val="-4"/>
              </w:rPr>
              <w:t>nouveaux cas de lèpres dépistés</w:t>
            </w:r>
          </w:p>
          <w:p w14:paraId="7F5102C5" w14:textId="77777777" w:rsidR="002D0D0F" w:rsidRPr="00814C8F" w:rsidRDefault="002D0D0F" w:rsidP="002D0D0F">
            <w:pPr>
              <w:spacing w:after="0" w:line="240" w:lineRule="auto"/>
              <w:rPr>
                <w:rFonts w:ascii="Arial" w:hAnsi="Arial" w:cs="Arial"/>
                <w:spacing w:val="-4"/>
              </w:rPr>
            </w:pPr>
          </w:p>
          <w:p w14:paraId="61E44264"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rPr>
              <w:t xml:space="preserve">1000 </w:t>
            </w:r>
            <w:r w:rsidRPr="00814C8F">
              <w:rPr>
                <w:rFonts w:ascii="Arial" w:hAnsi="Arial" w:cs="Arial"/>
                <w:spacing w:val="-4"/>
              </w:rPr>
              <w:t>nouveaux cas de pian dépistés</w:t>
            </w:r>
          </w:p>
          <w:p w14:paraId="0CD3D5DD" w14:textId="77777777" w:rsidR="002D0D0F" w:rsidRPr="00814C8F" w:rsidRDefault="002D0D0F" w:rsidP="002D0D0F">
            <w:pPr>
              <w:spacing w:after="0" w:line="240" w:lineRule="auto"/>
              <w:rPr>
                <w:rFonts w:ascii="Arial" w:hAnsi="Arial" w:cs="Arial"/>
                <w:spacing w:val="-4"/>
              </w:rPr>
            </w:pPr>
          </w:p>
          <w:p w14:paraId="35C04977"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rPr>
              <w:t>175</w:t>
            </w:r>
            <w:r w:rsidRPr="00814C8F">
              <w:rPr>
                <w:rFonts w:ascii="Arial" w:hAnsi="Arial" w:cs="Arial"/>
                <w:spacing w:val="-4"/>
              </w:rPr>
              <w:t xml:space="preserve"> nouveaux cas d’ulcère de Buruli dépistés ;</w:t>
            </w:r>
          </w:p>
          <w:p w14:paraId="2CCF2D54" w14:textId="77777777" w:rsidR="002D0D0F" w:rsidRPr="00814C8F" w:rsidRDefault="002D0D0F" w:rsidP="002D0D0F">
            <w:pPr>
              <w:spacing w:after="0" w:line="240" w:lineRule="auto"/>
              <w:rPr>
                <w:rFonts w:ascii="Arial" w:hAnsi="Arial" w:cs="Arial"/>
                <w:spacing w:val="-4"/>
              </w:rPr>
            </w:pPr>
          </w:p>
          <w:p w14:paraId="230AB3DA"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rPr>
              <w:t>50</w:t>
            </w:r>
            <w:r w:rsidRPr="00814C8F">
              <w:rPr>
                <w:rFonts w:ascii="Arial" w:hAnsi="Arial" w:cs="Arial"/>
                <w:spacing w:val="-4"/>
              </w:rPr>
              <w:t xml:space="preserve"> nouveaux cas de Leishmaniose dépistés</w:t>
            </w:r>
          </w:p>
          <w:p w14:paraId="6CA27ED8" w14:textId="77777777" w:rsidR="002D0D0F" w:rsidRPr="00814C8F" w:rsidRDefault="002D0D0F" w:rsidP="002D0D0F">
            <w:pPr>
              <w:spacing w:line="256" w:lineRule="auto"/>
              <w:rPr>
                <w:rFonts w:ascii="Arial" w:hAnsi="Arial" w:cs="Arial"/>
              </w:rPr>
            </w:pPr>
          </w:p>
        </w:tc>
        <w:tc>
          <w:tcPr>
            <w:tcW w:w="604" w:type="pct"/>
          </w:tcPr>
          <w:p w14:paraId="30E91DB4"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rPr>
              <w:t>200</w:t>
            </w:r>
            <w:r w:rsidRPr="00814C8F">
              <w:rPr>
                <w:rFonts w:ascii="Arial" w:hAnsi="Arial" w:cs="Arial"/>
                <w:spacing w:val="-4"/>
              </w:rPr>
              <w:t xml:space="preserve"> nouveaux cas de lèpres dépistés</w:t>
            </w:r>
          </w:p>
          <w:p w14:paraId="7A255855" w14:textId="77777777" w:rsidR="002D0D0F" w:rsidRPr="00814C8F" w:rsidRDefault="002D0D0F" w:rsidP="002D0D0F">
            <w:pPr>
              <w:spacing w:after="0" w:line="240" w:lineRule="auto"/>
              <w:rPr>
                <w:rFonts w:ascii="Arial" w:hAnsi="Arial" w:cs="Arial"/>
                <w:spacing w:val="-4"/>
              </w:rPr>
            </w:pPr>
          </w:p>
          <w:p w14:paraId="05BA9BD6"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rPr>
              <w:t>300</w:t>
            </w:r>
            <w:r w:rsidRPr="00814C8F">
              <w:rPr>
                <w:rFonts w:ascii="Arial" w:hAnsi="Arial" w:cs="Arial"/>
                <w:spacing w:val="-4"/>
              </w:rPr>
              <w:t xml:space="preserve"> nouveaux cas de pian dépistés</w:t>
            </w:r>
          </w:p>
          <w:p w14:paraId="62F90408" w14:textId="77777777" w:rsidR="002D0D0F" w:rsidRPr="00814C8F" w:rsidRDefault="002D0D0F" w:rsidP="002D0D0F">
            <w:pPr>
              <w:spacing w:after="0" w:line="240" w:lineRule="auto"/>
              <w:rPr>
                <w:rFonts w:ascii="Arial" w:hAnsi="Arial" w:cs="Arial"/>
                <w:spacing w:val="-4"/>
              </w:rPr>
            </w:pPr>
          </w:p>
          <w:p w14:paraId="061C95F4"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rPr>
              <w:t>150</w:t>
            </w:r>
            <w:r w:rsidRPr="00814C8F">
              <w:rPr>
                <w:rFonts w:ascii="Arial" w:hAnsi="Arial" w:cs="Arial"/>
                <w:spacing w:val="-4"/>
              </w:rPr>
              <w:t xml:space="preserve"> nouveaux cas d’ulcère de Buruli dépistés ;</w:t>
            </w:r>
          </w:p>
          <w:p w14:paraId="11B16C76" w14:textId="77777777" w:rsidR="002D0D0F" w:rsidRPr="00814C8F" w:rsidRDefault="002D0D0F" w:rsidP="002D0D0F">
            <w:pPr>
              <w:spacing w:after="0" w:line="240" w:lineRule="auto"/>
              <w:rPr>
                <w:rFonts w:ascii="Arial" w:hAnsi="Arial" w:cs="Arial"/>
                <w:spacing w:val="-4"/>
              </w:rPr>
            </w:pPr>
          </w:p>
          <w:p w14:paraId="5E9AB4E5"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rPr>
              <w:t>150</w:t>
            </w:r>
            <w:r w:rsidRPr="00814C8F">
              <w:rPr>
                <w:rFonts w:ascii="Arial" w:hAnsi="Arial" w:cs="Arial"/>
                <w:spacing w:val="-4"/>
              </w:rPr>
              <w:t xml:space="preserve"> nouveaux cas de Leishmaniose dépistés</w:t>
            </w:r>
          </w:p>
          <w:p w14:paraId="701AA0B6" w14:textId="77777777" w:rsidR="002D0D0F" w:rsidRPr="00814C8F" w:rsidRDefault="002D0D0F" w:rsidP="002D0D0F">
            <w:pPr>
              <w:spacing w:line="256" w:lineRule="auto"/>
              <w:rPr>
                <w:rFonts w:ascii="Arial" w:hAnsi="Arial" w:cs="Arial"/>
              </w:rPr>
            </w:pPr>
          </w:p>
        </w:tc>
        <w:tc>
          <w:tcPr>
            <w:tcW w:w="604" w:type="pct"/>
          </w:tcPr>
          <w:p w14:paraId="4894590F"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rPr>
              <w:t>150</w:t>
            </w:r>
            <w:r w:rsidRPr="00814C8F">
              <w:rPr>
                <w:rFonts w:ascii="Arial" w:hAnsi="Arial" w:cs="Arial"/>
                <w:spacing w:val="-4"/>
              </w:rPr>
              <w:t xml:space="preserve"> nouveaux cas de lèpres dépistés</w:t>
            </w:r>
          </w:p>
          <w:p w14:paraId="7E29607F" w14:textId="77777777" w:rsidR="002D0D0F" w:rsidRPr="00814C8F" w:rsidRDefault="002D0D0F" w:rsidP="002D0D0F">
            <w:pPr>
              <w:spacing w:after="0" w:line="240" w:lineRule="auto"/>
              <w:rPr>
                <w:rFonts w:ascii="Arial" w:hAnsi="Arial" w:cs="Arial"/>
                <w:spacing w:val="-4"/>
              </w:rPr>
            </w:pPr>
          </w:p>
          <w:p w14:paraId="1467F65B"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rPr>
              <w:t>0</w:t>
            </w:r>
            <w:r w:rsidRPr="00814C8F">
              <w:rPr>
                <w:rFonts w:ascii="Arial" w:hAnsi="Arial" w:cs="Arial"/>
                <w:spacing w:val="-4"/>
              </w:rPr>
              <w:t xml:space="preserve"> nouveaux cas de pian dépistés</w:t>
            </w:r>
          </w:p>
          <w:p w14:paraId="7362AB3E" w14:textId="77777777" w:rsidR="002D0D0F" w:rsidRPr="00814C8F" w:rsidRDefault="002D0D0F" w:rsidP="002D0D0F">
            <w:pPr>
              <w:spacing w:after="0" w:line="240" w:lineRule="auto"/>
              <w:rPr>
                <w:rFonts w:ascii="Arial" w:hAnsi="Arial" w:cs="Arial"/>
                <w:spacing w:val="-4"/>
              </w:rPr>
            </w:pPr>
          </w:p>
          <w:p w14:paraId="2B504D7B"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rPr>
              <w:t>100</w:t>
            </w:r>
            <w:r w:rsidRPr="00814C8F">
              <w:rPr>
                <w:rFonts w:ascii="Arial" w:hAnsi="Arial" w:cs="Arial"/>
                <w:spacing w:val="-4"/>
              </w:rPr>
              <w:t xml:space="preserve"> nouveaux cas d’ulcère de Buruli dépistés ;</w:t>
            </w:r>
          </w:p>
          <w:p w14:paraId="42B92726" w14:textId="77777777" w:rsidR="002D0D0F" w:rsidRPr="00814C8F" w:rsidRDefault="002D0D0F" w:rsidP="002D0D0F">
            <w:pPr>
              <w:spacing w:after="0" w:line="240" w:lineRule="auto"/>
              <w:rPr>
                <w:rFonts w:ascii="Arial" w:hAnsi="Arial" w:cs="Arial"/>
                <w:spacing w:val="-4"/>
              </w:rPr>
            </w:pPr>
          </w:p>
          <w:p w14:paraId="541FB0E0"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rPr>
              <w:t>200</w:t>
            </w:r>
            <w:r w:rsidRPr="00814C8F">
              <w:rPr>
                <w:rFonts w:ascii="Arial" w:hAnsi="Arial" w:cs="Arial"/>
                <w:spacing w:val="-4"/>
              </w:rPr>
              <w:t xml:space="preserve"> nouveaux cas de Leishmaniose dépistés</w:t>
            </w:r>
          </w:p>
          <w:p w14:paraId="5ED15392" w14:textId="77777777" w:rsidR="002D0D0F" w:rsidRPr="00814C8F" w:rsidRDefault="002D0D0F" w:rsidP="002D0D0F">
            <w:pPr>
              <w:spacing w:line="256" w:lineRule="auto"/>
              <w:rPr>
                <w:rFonts w:ascii="Arial" w:hAnsi="Arial" w:cs="Arial"/>
              </w:rPr>
            </w:pPr>
          </w:p>
        </w:tc>
        <w:tc>
          <w:tcPr>
            <w:tcW w:w="604" w:type="pct"/>
            <w:vAlign w:val="center"/>
          </w:tcPr>
          <w:p w14:paraId="1F7FEBD9" w14:textId="77777777" w:rsidR="002D0D0F" w:rsidRPr="00814C8F" w:rsidRDefault="002D0D0F" w:rsidP="002D0D0F">
            <w:pPr>
              <w:spacing w:line="256" w:lineRule="auto"/>
              <w:rPr>
                <w:rFonts w:ascii="Arial" w:hAnsi="Arial" w:cs="Arial"/>
              </w:rPr>
            </w:pPr>
            <w:r w:rsidRPr="00814C8F">
              <w:rPr>
                <w:rFonts w:ascii="Arial" w:eastAsia="Times New Roman" w:hAnsi="Arial" w:cs="Arial"/>
                <w:lang w:eastAsia="fr-CM"/>
              </w:rPr>
              <w:t>CNLP2LUB</w:t>
            </w:r>
          </w:p>
        </w:tc>
      </w:tr>
      <w:tr w:rsidR="00A163F1" w:rsidRPr="00814C8F" w14:paraId="7248EF2F" w14:textId="77777777" w:rsidTr="00814C8F">
        <w:trPr>
          <w:cantSplit/>
          <w:trHeight w:val="459"/>
          <w:jc w:val="center"/>
        </w:trPr>
        <w:tc>
          <w:tcPr>
            <w:tcW w:w="757" w:type="pct"/>
            <w:vMerge/>
            <w:vAlign w:val="center"/>
          </w:tcPr>
          <w:p w14:paraId="317406FE" w14:textId="77777777" w:rsidR="002D0D0F" w:rsidRPr="00814C8F" w:rsidRDefault="002D0D0F" w:rsidP="002D0D0F">
            <w:pPr>
              <w:spacing w:after="0" w:line="240" w:lineRule="auto"/>
              <w:rPr>
                <w:rFonts w:ascii="Arial" w:hAnsi="Arial" w:cs="Arial"/>
              </w:rPr>
            </w:pPr>
          </w:p>
        </w:tc>
        <w:tc>
          <w:tcPr>
            <w:tcW w:w="601" w:type="pct"/>
          </w:tcPr>
          <w:p w14:paraId="4B3D17F6"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u w:val="single"/>
              </w:rPr>
              <w:t>Activité 10 :</w:t>
            </w:r>
            <w:r w:rsidRPr="00814C8F">
              <w:rPr>
                <w:rFonts w:ascii="Arial" w:hAnsi="Arial" w:cs="Arial"/>
                <w:spacing w:val="-4"/>
              </w:rPr>
              <w:t xml:space="preserve"> Renforcement de la lutte anti vectorielle pour la prévention des MTN</w:t>
            </w:r>
          </w:p>
        </w:tc>
        <w:tc>
          <w:tcPr>
            <w:tcW w:w="624" w:type="pct"/>
          </w:tcPr>
          <w:p w14:paraId="01CD2278" w14:textId="77777777" w:rsidR="002D0D0F" w:rsidRPr="00814C8F" w:rsidRDefault="002D0D0F" w:rsidP="002D0D0F">
            <w:pPr>
              <w:spacing w:after="0" w:line="256" w:lineRule="auto"/>
              <w:rPr>
                <w:rFonts w:ascii="Arial" w:hAnsi="Arial" w:cs="Arial"/>
                <w:spacing w:val="-4"/>
              </w:rPr>
            </w:pPr>
            <w:r w:rsidRPr="00814C8F">
              <w:rPr>
                <w:rFonts w:ascii="Arial" w:hAnsi="Arial" w:cs="Arial"/>
                <w:b/>
                <w:spacing w:val="-4"/>
              </w:rPr>
              <w:t>E1</w:t>
            </w:r>
            <w:r w:rsidRPr="00814C8F">
              <w:rPr>
                <w:rFonts w:ascii="Arial" w:hAnsi="Arial" w:cs="Arial"/>
                <w:spacing w:val="-4"/>
              </w:rPr>
              <w:t> : 50% de population vivant dans les zones à risque de trypanosomiase humaine africaine dispose d’un moyen de lutte anti-glosine</w:t>
            </w:r>
          </w:p>
        </w:tc>
        <w:tc>
          <w:tcPr>
            <w:tcW w:w="604" w:type="pct"/>
          </w:tcPr>
          <w:p w14:paraId="35B010DD" w14:textId="77777777" w:rsidR="002D0D0F" w:rsidRPr="00814C8F" w:rsidRDefault="002D0D0F" w:rsidP="002D0D0F">
            <w:pPr>
              <w:spacing w:line="256" w:lineRule="auto"/>
              <w:rPr>
                <w:rFonts w:ascii="Arial" w:hAnsi="Arial" w:cs="Arial"/>
              </w:rPr>
            </w:pPr>
            <w:r w:rsidRPr="00814C8F">
              <w:rPr>
                <w:rFonts w:ascii="Arial" w:hAnsi="Arial" w:cs="Arial"/>
                <w:b/>
                <w:spacing w:val="-4"/>
              </w:rPr>
              <w:t>10%</w:t>
            </w:r>
            <w:r w:rsidRPr="00814C8F">
              <w:rPr>
                <w:rFonts w:ascii="Arial" w:hAnsi="Arial" w:cs="Arial"/>
                <w:spacing w:val="-4"/>
              </w:rPr>
              <w:t xml:space="preserve"> de population vivant dans les zones à risque de trypanosomiase humaine africaine dispose d’un moyen de lutte anti-glosine</w:t>
            </w:r>
          </w:p>
        </w:tc>
        <w:tc>
          <w:tcPr>
            <w:tcW w:w="604" w:type="pct"/>
          </w:tcPr>
          <w:p w14:paraId="3E83BBC4" w14:textId="77777777" w:rsidR="002D0D0F" w:rsidRPr="00814C8F" w:rsidRDefault="002D0D0F" w:rsidP="002D0D0F">
            <w:pPr>
              <w:spacing w:line="256" w:lineRule="auto"/>
              <w:rPr>
                <w:rFonts w:ascii="Arial" w:hAnsi="Arial" w:cs="Arial"/>
              </w:rPr>
            </w:pPr>
            <w:r w:rsidRPr="00814C8F">
              <w:rPr>
                <w:rFonts w:ascii="Arial" w:hAnsi="Arial" w:cs="Arial"/>
                <w:b/>
                <w:spacing w:val="-4"/>
              </w:rPr>
              <w:t>20%</w:t>
            </w:r>
            <w:r w:rsidRPr="00814C8F">
              <w:rPr>
                <w:rFonts w:ascii="Arial" w:hAnsi="Arial" w:cs="Arial"/>
                <w:spacing w:val="-4"/>
              </w:rPr>
              <w:t xml:space="preserve"> de population vivant dans les zones à risque de trypanosomiase humaine africaine dispose d’un moyen de lutte anti-glosine</w:t>
            </w:r>
          </w:p>
        </w:tc>
        <w:tc>
          <w:tcPr>
            <w:tcW w:w="604" w:type="pct"/>
          </w:tcPr>
          <w:p w14:paraId="5EC711A3" w14:textId="77777777" w:rsidR="002D0D0F" w:rsidRPr="00814C8F" w:rsidRDefault="002D0D0F" w:rsidP="002D0D0F">
            <w:pPr>
              <w:spacing w:line="256" w:lineRule="auto"/>
              <w:rPr>
                <w:rFonts w:ascii="Arial" w:hAnsi="Arial" w:cs="Arial"/>
              </w:rPr>
            </w:pPr>
            <w:r w:rsidRPr="00814C8F">
              <w:rPr>
                <w:rFonts w:ascii="Arial" w:hAnsi="Arial" w:cs="Arial"/>
                <w:b/>
                <w:spacing w:val="-4"/>
              </w:rPr>
              <w:t>35%</w:t>
            </w:r>
            <w:r w:rsidRPr="00814C8F">
              <w:rPr>
                <w:rFonts w:ascii="Arial" w:hAnsi="Arial" w:cs="Arial"/>
                <w:spacing w:val="-4"/>
              </w:rPr>
              <w:t xml:space="preserve"> de population vivant dans les zones à risque de trypanosomiase humaine africaine dispose d’un moyen de lutte anti-glosine</w:t>
            </w:r>
          </w:p>
        </w:tc>
        <w:tc>
          <w:tcPr>
            <w:tcW w:w="604" w:type="pct"/>
          </w:tcPr>
          <w:p w14:paraId="15FC8657" w14:textId="77777777" w:rsidR="002D0D0F" w:rsidRPr="00814C8F" w:rsidRDefault="002D0D0F" w:rsidP="002D0D0F">
            <w:pPr>
              <w:spacing w:line="256" w:lineRule="auto"/>
              <w:rPr>
                <w:rFonts w:ascii="Arial" w:hAnsi="Arial" w:cs="Arial"/>
              </w:rPr>
            </w:pPr>
            <w:r w:rsidRPr="00814C8F">
              <w:rPr>
                <w:rFonts w:ascii="Arial" w:hAnsi="Arial" w:cs="Arial"/>
                <w:b/>
                <w:spacing w:val="-4"/>
              </w:rPr>
              <w:t>50%</w:t>
            </w:r>
            <w:r w:rsidRPr="00814C8F">
              <w:rPr>
                <w:rFonts w:ascii="Arial" w:hAnsi="Arial" w:cs="Arial"/>
                <w:spacing w:val="-4"/>
              </w:rPr>
              <w:t xml:space="preserve"> de population vivant dans les zones à risque de trypanosomiase humaine africaine dispose d’un moyen de lutte anti-glosine</w:t>
            </w:r>
          </w:p>
        </w:tc>
        <w:tc>
          <w:tcPr>
            <w:tcW w:w="604" w:type="pct"/>
            <w:vAlign w:val="center"/>
          </w:tcPr>
          <w:p w14:paraId="13BA6F35" w14:textId="77777777" w:rsidR="002D0D0F" w:rsidRPr="00814C8F" w:rsidRDefault="002D0D0F" w:rsidP="002D0D0F">
            <w:pPr>
              <w:spacing w:line="256" w:lineRule="auto"/>
              <w:rPr>
                <w:rFonts w:ascii="Arial" w:hAnsi="Arial" w:cs="Arial"/>
              </w:rPr>
            </w:pPr>
            <w:r w:rsidRPr="00814C8F">
              <w:rPr>
                <w:rFonts w:ascii="Arial" w:eastAsia="Times New Roman" w:hAnsi="Arial" w:cs="Arial"/>
                <w:lang w:eastAsia="fr-CM"/>
              </w:rPr>
              <w:t>SDLPMTN</w:t>
            </w:r>
          </w:p>
        </w:tc>
      </w:tr>
      <w:tr w:rsidR="00A163F1" w:rsidRPr="00814C8F" w14:paraId="7A17FB21" w14:textId="77777777" w:rsidTr="00814C8F">
        <w:trPr>
          <w:cantSplit/>
          <w:trHeight w:val="459"/>
          <w:jc w:val="center"/>
        </w:trPr>
        <w:tc>
          <w:tcPr>
            <w:tcW w:w="757" w:type="pct"/>
            <w:vMerge/>
            <w:vAlign w:val="center"/>
          </w:tcPr>
          <w:p w14:paraId="730CE159" w14:textId="77777777" w:rsidR="002D0D0F" w:rsidRPr="00814C8F" w:rsidRDefault="002D0D0F" w:rsidP="002D0D0F">
            <w:pPr>
              <w:spacing w:after="0" w:line="240" w:lineRule="auto"/>
              <w:rPr>
                <w:rFonts w:ascii="Arial" w:hAnsi="Arial" w:cs="Arial"/>
                <w:spacing w:val="-4"/>
              </w:rPr>
            </w:pPr>
          </w:p>
        </w:tc>
        <w:tc>
          <w:tcPr>
            <w:tcW w:w="601" w:type="pct"/>
            <w:vAlign w:val="center"/>
          </w:tcPr>
          <w:p w14:paraId="502DF629"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u w:val="single"/>
              </w:rPr>
              <w:t>Activité 11 :</w:t>
            </w:r>
            <w:r w:rsidRPr="00814C8F">
              <w:rPr>
                <w:rFonts w:ascii="Arial" w:hAnsi="Arial" w:cs="Arial"/>
                <w:spacing w:val="-4"/>
              </w:rPr>
              <w:t xml:space="preserve"> Renforcement de la prévention de la schistosomiase et des helminthiases intestinales</w:t>
            </w:r>
          </w:p>
          <w:p w14:paraId="0E497337" w14:textId="77777777" w:rsidR="002D0D0F" w:rsidRPr="00814C8F" w:rsidRDefault="002D0D0F" w:rsidP="002D0D0F">
            <w:pPr>
              <w:spacing w:after="0" w:line="240" w:lineRule="auto"/>
              <w:rPr>
                <w:rFonts w:ascii="Arial" w:hAnsi="Arial" w:cs="Arial"/>
                <w:spacing w:val="-4"/>
              </w:rPr>
            </w:pPr>
          </w:p>
        </w:tc>
        <w:tc>
          <w:tcPr>
            <w:tcW w:w="624" w:type="pct"/>
          </w:tcPr>
          <w:p w14:paraId="32D5C32C" w14:textId="77777777" w:rsidR="002D0D0F" w:rsidRPr="00814C8F" w:rsidRDefault="002D0D0F" w:rsidP="002D0D0F">
            <w:pPr>
              <w:spacing w:line="256" w:lineRule="auto"/>
              <w:rPr>
                <w:rFonts w:ascii="Arial" w:hAnsi="Arial" w:cs="Arial"/>
                <w:spacing w:val="-4"/>
              </w:rPr>
            </w:pPr>
            <w:r w:rsidRPr="00814C8F">
              <w:rPr>
                <w:rFonts w:ascii="Arial" w:hAnsi="Arial" w:cs="Arial"/>
                <w:b/>
                <w:spacing w:val="-4"/>
              </w:rPr>
              <w:t>E1</w:t>
            </w:r>
            <w:r w:rsidRPr="00814C8F">
              <w:rPr>
                <w:rFonts w:ascii="Arial" w:hAnsi="Arial" w:cs="Arial"/>
                <w:spacing w:val="-4"/>
              </w:rPr>
              <w:t xml:space="preserve"> 6 000 000 d’enfants déparasités au Mebendazole </w:t>
            </w:r>
          </w:p>
          <w:p w14:paraId="4DAD3FAE" w14:textId="77777777" w:rsidR="002D0D0F" w:rsidRDefault="002D0D0F" w:rsidP="002D0D0F">
            <w:pPr>
              <w:spacing w:after="0" w:line="256" w:lineRule="auto"/>
              <w:rPr>
                <w:rFonts w:ascii="Arial" w:hAnsi="Arial" w:cs="Arial"/>
                <w:b/>
                <w:spacing w:val="-4"/>
              </w:rPr>
            </w:pPr>
          </w:p>
          <w:p w14:paraId="7857F996" w14:textId="77777777" w:rsidR="00814C8F" w:rsidRPr="00814C8F" w:rsidRDefault="00814C8F" w:rsidP="002D0D0F">
            <w:pPr>
              <w:spacing w:after="0" w:line="256" w:lineRule="auto"/>
              <w:rPr>
                <w:rFonts w:ascii="Arial" w:hAnsi="Arial" w:cs="Arial"/>
                <w:b/>
                <w:spacing w:val="-4"/>
              </w:rPr>
            </w:pPr>
          </w:p>
          <w:p w14:paraId="2EFB9CC6" w14:textId="77777777" w:rsidR="002D0D0F" w:rsidRDefault="002D0D0F" w:rsidP="002D0D0F">
            <w:pPr>
              <w:spacing w:after="0" w:line="256" w:lineRule="auto"/>
              <w:rPr>
                <w:rFonts w:ascii="Arial" w:hAnsi="Arial" w:cs="Arial"/>
                <w:spacing w:val="-4"/>
              </w:rPr>
            </w:pPr>
            <w:r w:rsidRPr="00814C8F">
              <w:rPr>
                <w:rFonts w:ascii="Arial" w:hAnsi="Arial" w:cs="Arial"/>
                <w:b/>
                <w:spacing w:val="-4"/>
              </w:rPr>
              <w:t>E2</w:t>
            </w:r>
            <w:r w:rsidRPr="00814C8F">
              <w:rPr>
                <w:rFonts w:ascii="Arial" w:hAnsi="Arial" w:cs="Arial"/>
                <w:spacing w:val="-4"/>
              </w:rPr>
              <w:t xml:space="preserve"> : 3 000 000 d’enfants déparasités au Praziquantel</w:t>
            </w:r>
          </w:p>
          <w:p w14:paraId="5A2309EB" w14:textId="77777777" w:rsidR="00814C8F" w:rsidRDefault="00814C8F" w:rsidP="002D0D0F">
            <w:pPr>
              <w:spacing w:after="0" w:line="256" w:lineRule="auto"/>
              <w:rPr>
                <w:rFonts w:ascii="Arial" w:hAnsi="Arial" w:cs="Arial"/>
                <w:spacing w:val="-4"/>
              </w:rPr>
            </w:pPr>
          </w:p>
          <w:p w14:paraId="0D4055FD" w14:textId="77777777" w:rsidR="00814C8F" w:rsidRDefault="00814C8F" w:rsidP="002D0D0F">
            <w:pPr>
              <w:spacing w:after="0" w:line="256" w:lineRule="auto"/>
              <w:rPr>
                <w:rFonts w:ascii="Arial" w:hAnsi="Arial" w:cs="Arial"/>
                <w:spacing w:val="-4"/>
              </w:rPr>
            </w:pPr>
          </w:p>
          <w:p w14:paraId="372A99B8" w14:textId="77777777" w:rsidR="00814C8F" w:rsidRDefault="00814C8F" w:rsidP="002D0D0F">
            <w:pPr>
              <w:spacing w:after="0" w:line="256" w:lineRule="auto"/>
              <w:rPr>
                <w:rFonts w:ascii="Arial" w:hAnsi="Arial" w:cs="Arial"/>
                <w:spacing w:val="-4"/>
              </w:rPr>
            </w:pPr>
          </w:p>
          <w:p w14:paraId="0A70E81B" w14:textId="77777777" w:rsidR="00814C8F" w:rsidRPr="00814C8F" w:rsidRDefault="00814C8F" w:rsidP="002D0D0F">
            <w:pPr>
              <w:spacing w:after="0" w:line="256" w:lineRule="auto"/>
              <w:rPr>
                <w:rFonts w:ascii="Arial" w:hAnsi="Arial" w:cs="Arial"/>
                <w:spacing w:val="-4"/>
              </w:rPr>
            </w:pPr>
          </w:p>
        </w:tc>
        <w:tc>
          <w:tcPr>
            <w:tcW w:w="604" w:type="pct"/>
          </w:tcPr>
          <w:p w14:paraId="28850AE2" w14:textId="77777777" w:rsidR="002D0D0F" w:rsidRPr="00814C8F" w:rsidRDefault="002D0D0F" w:rsidP="002D0D0F">
            <w:pPr>
              <w:spacing w:line="256" w:lineRule="auto"/>
              <w:rPr>
                <w:rFonts w:ascii="Arial" w:hAnsi="Arial" w:cs="Arial"/>
                <w:spacing w:val="-4"/>
              </w:rPr>
            </w:pPr>
            <w:r w:rsidRPr="00814C8F">
              <w:rPr>
                <w:rFonts w:ascii="Arial" w:hAnsi="Arial" w:cs="Arial"/>
                <w:b/>
                <w:spacing w:val="-4"/>
              </w:rPr>
              <w:t>6 250 000</w:t>
            </w:r>
            <w:r w:rsidRPr="00814C8F">
              <w:rPr>
                <w:rFonts w:ascii="Arial" w:hAnsi="Arial" w:cs="Arial"/>
                <w:spacing w:val="-4"/>
              </w:rPr>
              <w:t xml:space="preserve"> d’enfants déparasités au Mebendazole </w:t>
            </w:r>
          </w:p>
          <w:p w14:paraId="12FF46FD" w14:textId="77777777" w:rsidR="002D0D0F" w:rsidRPr="00814C8F" w:rsidRDefault="002D0D0F" w:rsidP="002D0D0F">
            <w:pPr>
              <w:spacing w:after="0" w:line="256" w:lineRule="auto"/>
              <w:rPr>
                <w:rFonts w:ascii="Arial" w:hAnsi="Arial" w:cs="Arial"/>
                <w:b/>
                <w:spacing w:val="-4"/>
              </w:rPr>
            </w:pPr>
            <w:r w:rsidRPr="00814C8F">
              <w:rPr>
                <w:rFonts w:ascii="Arial" w:hAnsi="Arial" w:cs="Arial"/>
                <w:b/>
                <w:spacing w:val="-4"/>
              </w:rPr>
              <w:t>3 250 000</w:t>
            </w:r>
          </w:p>
          <w:p w14:paraId="665304F1" w14:textId="77777777" w:rsidR="002D0D0F" w:rsidRPr="00814C8F" w:rsidRDefault="002D0D0F" w:rsidP="002D0D0F">
            <w:pPr>
              <w:spacing w:after="0" w:line="256" w:lineRule="auto"/>
              <w:rPr>
                <w:rFonts w:ascii="Arial" w:hAnsi="Arial" w:cs="Arial"/>
                <w:b/>
                <w:spacing w:val="-4"/>
              </w:rPr>
            </w:pPr>
            <w:r w:rsidRPr="00814C8F">
              <w:rPr>
                <w:rFonts w:ascii="Arial" w:hAnsi="Arial" w:cs="Arial"/>
                <w:spacing w:val="-4"/>
              </w:rPr>
              <w:t>d’enfants déparasités au Praziquantel</w:t>
            </w:r>
          </w:p>
        </w:tc>
        <w:tc>
          <w:tcPr>
            <w:tcW w:w="604" w:type="pct"/>
          </w:tcPr>
          <w:p w14:paraId="19F171C3" w14:textId="77777777" w:rsidR="002D0D0F" w:rsidRPr="00814C8F" w:rsidRDefault="002D0D0F" w:rsidP="002D0D0F">
            <w:pPr>
              <w:spacing w:line="256" w:lineRule="auto"/>
              <w:rPr>
                <w:rFonts w:ascii="Arial" w:hAnsi="Arial" w:cs="Arial"/>
                <w:spacing w:val="-4"/>
              </w:rPr>
            </w:pPr>
            <w:r w:rsidRPr="00814C8F">
              <w:rPr>
                <w:rFonts w:ascii="Arial" w:hAnsi="Arial" w:cs="Arial"/>
                <w:b/>
                <w:spacing w:val="-4"/>
              </w:rPr>
              <w:t xml:space="preserve">6 750 000 </w:t>
            </w:r>
            <w:r w:rsidRPr="00814C8F">
              <w:rPr>
                <w:rFonts w:ascii="Arial" w:hAnsi="Arial" w:cs="Arial"/>
                <w:spacing w:val="-4"/>
              </w:rPr>
              <w:t>d’enfants déparasités au Mebendazole</w:t>
            </w:r>
          </w:p>
          <w:p w14:paraId="5EA60201" w14:textId="77777777" w:rsidR="002D0D0F" w:rsidRPr="00814C8F" w:rsidRDefault="002D0D0F" w:rsidP="002D0D0F">
            <w:pPr>
              <w:spacing w:after="0" w:line="256" w:lineRule="auto"/>
              <w:rPr>
                <w:rFonts w:ascii="Arial" w:hAnsi="Arial" w:cs="Arial"/>
                <w:b/>
                <w:spacing w:val="-4"/>
              </w:rPr>
            </w:pPr>
            <w:r w:rsidRPr="00814C8F">
              <w:rPr>
                <w:rFonts w:ascii="Arial" w:hAnsi="Arial" w:cs="Arial"/>
                <w:b/>
                <w:spacing w:val="-4"/>
              </w:rPr>
              <w:t>3 750 000</w:t>
            </w:r>
          </w:p>
          <w:p w14:paraId="21A7DB19" w14:textId="77777777" w:rsidR="002D0D0F" w:rsidRPr="00814C8F" w:rsidRDefault="002D0D0F" w:rsidP="002D0D0F">
            <w:pPr>
              <w:spacing w:line="256" w:lineRule="auto"/>
              <w:rPr>
                <w:rFonts w:ascii="Arial" w:hAnsi="Arial" w:cs="Arial"/>
                <w:b/>
                <w:spacing w:val="-4"/>
              </w:rPr>
            </w:pPr>
            <w:r w:rsidRPr="00814C8F">
              <w:rPr>
                <w:rFonts w:ascii="Arial" w:hAnsi="Arial" w:cs="Arial"/>
                <w:spacing w:val="-4"/>
              </w:rPr>
              <w:t>d’enfants déparasités au Praziquantel</w:t>
            </w:r>
          </w:p>
        </w:tc>
        <w:tc>
          <w:tcPr>
            <w:tcW w:w="604" w:type="pct"/>
          </w:tcPr>
          <w:p w14:paraId="3F8D15CA" w14:textId="77777777" w:rsidR="002D0D0F" w:rsidRPr="00814C8F" w:rsidRDefault="002D0D0F" w:rsidP="002D0D0F">
            <w:pPr>
              <w:spacing w:line="256" w:lineRule="auto"/>
              <w:rPr>
                <w:rFonts w:ascii="Arial" w:hAnsi="Arial" w:cs="Arial"/>
                <w:spacing w:val="-4"/>
              </w:rPr>
            </w:pPr>
            <w:r w:rsidRPr="00814C8F">
              <w:rPr>
                <w:rFonts w:ascii="Arial" w:hAnsi="Arial" w:cs="Arial"/>
                <w:b/>
                <w:spacing w:val="-4"/>
              </w:rPr>
              <w:t xml:space="preserve">7 500 000 </w:t>
            </w:r>
            <w:r w:rsidRPr="00814C8F">
              <w:rPr>
                <w:rFonts w:ascii="Arial" w:hAnsi="Arial" w:cs="Arial"/>
                <w:spacing w:val="-4"/>
              </w:rPr>
              <w:t>d’enfants déparasités au Mebendazole</w:t>
            </w:r>
          </w:p>
          <w:p w14:paraId="2289B9B5" w14:textId="77777777" w:rsidR="002D0D0F" w:rsidRPr="00814C8F" w:rsidRDefault="002D0D0F" w:rsidP="002D0D0F">
            <w:pPr>
              <w:spacing w:line="256" w:lineRule="auto"/>
              <w:rPr>
                <w:rFonts w:ascii="Arial" w:hAnsi="Arial" w:cs="Arial"/>
                <w:b/>
                <w:spacing w:val="-4"/>
              </w:rPr>
            </w:pPr>
            <w:r w:rsidRPr="00814C8F">
              <w:rPr>
                <w:rFonts w:ascii="Arial" w:hAnsi="Arial" w:cs="Arial"/>
                <w:b/>
                <w:spacing w:val="-4"/>
              </w:rPr>
              <w:t xml:space="preserve">4 500 000 </w:t>
            </w:r>
            <w:r w:rsidRPr="00814C8F">
              <w:rPr>
                <w:rFonts w:ascii="Arial" w:hAnsi="Arial" w:cs="Arial"/>
                <w:spacing w:val="-4"/>
              </w:rPr>
              <w:t xml:space="preserve">d’enfants déparasités au Praziquantel </w:t>
            </w:r>
          </w:p>
        </w:tc>
        <w:tc>
          <w:tcPr>
            <w:tcW w:w="604" w:type="pct"/>
          </w:tcPr>
          <w:p w14:paraId="18A607A2" w14:textId="77777777" w:rsidR="002D0D0F" w:rsidRPr="00814C8F" w:rsidRDefault="002D0D0F" w:rsidP="002D0D0F">
            <w:pPr>
              <w:spacing w:line="256" w:lineRule="auto"/>
              <w:rPr>
                <w:rFonts w:ascii="Arial" w:hAnsi="Arial" w:cs="Arial"/>
                <w:spacing w:val="-4"/>
              </w:rPr>
            </w:pPr>
            <w:r w:rsidRPr="00814C8F">
              <w:rPr>
                <w:rFonts w:ascii="Arial" w:hAnsi="Arial" w:cs="Arial"/>
                <w:b/>
                <w:spacing w:val="-4"/>
              </w:rPr>
              <w:t xml:space="preserve">8 250 000 </w:t>
            </w:r>
            <w:r w:rsidRPr="00814C8F">
              <w:rPr>
                <w:rFonts w:ascii="Arial" w:hAnsi="Arial" w:cs="Arial"/>
                <w:spacing w:val="-4"/>
              </w:rPr>
              <w:t>d’enfants déparasités au Mebendazole</w:t>
            </w:r>
          </w:p>
          <w:p w14:paraId="347F9224" w14:textId="77777777" w:rsidR="002D0D0F" w:rsidRPr="00814C8F" w:rsidRDefault="002D0D0F" w:rsidP="002D0D0F">
            <w:pPr>
              <w:spacing w:line="256" w:lineRule="auto"/>
              <w:rPr>
                <w:rFonts w:ascii="Arial" w:hAnsi="Arial" w:cs="Arial"/>
              </w:rPr>
            </w:pPr>
            <w:r w:rsidRPr="00814C8F">
              <w:rPr>
                <w:rFonts w:ascii="Arial" w:hAnsi="Arial" w:cs="Arial"/>
                <w:b/>
                <w:spacing w:val="-4"/>
              </w:rPr>
              <w:t>5 250 000</w:t>
            </w:r>
            <w:r w:rsidRPr="00814C8F">
              <w:rPr>
                <w:rFonts w:ascii="Arial" w:hAnsi="Arial" w:cs="Arial"/>
              </w:rPr>
              <w:t xml:space="preserve"> </w:t>
            </w:r>
            <w:r w:rsidRPr="00814C8F">
              <w:rPr>
                <w:rFonts w:ascii="Arial" w:hAnsi="Arial" w:cs="Arial"/>
                <w:spacing w:val="-4"/>
              </w:rPr>
              <w:t>d’enfants déparasités au Praziquantel</w:t>
            </w:r>
          </w:p>
        </w:tc>
        <w:tc>
          <w:tcPr>
            <w:tcW w:w="604" w:type="pct"/>
            <w:vAlign w:val="center"/>
          </w:tcPr>
          <w:p w14:paraId="1D164313" w14:textId="77777777" w:rsidR="002D0D0F" w:rsidRPr="00814C8F" w:rsidRDefault="002D0D0F" w:rsidP="002D0D0F">
            <w:pPr>
              <w:spacing w:line="256" w:lineRule="auto"/>
              <w:rPr>
                <w:rFonts w:ascii="Arial" w:hAnsi="Arial" w:cs="Arial"/>
              </w:rPr>
            </w:pPr>
            <w:r w:rsidRPr="00814C8F">
              <w:rPr>
                <w:rFonts w:ascii="Arial" w:eastAsia="Times New Roman" w:hAnsi="Arial" w:cs="Arial"/>
                <w:lang w:eastAsia="fr-CM"/>
              </w:rPr>
              <w:t>PNL Shisto</w:t>
            </w:r>
          </w:p>
        </w:tc>
      </w:tr>
      <w:tr w:rsidR="00A163F1" w:rsidRPr="00814C8F" w14:paraId="6D04D072" w14:textId="77777777" w:rsidTr="002D0D0F">
        <w:trPr>
          <w:cantSplit/>
          <w:trHeight w:val="459"/>
          <w:jc w:val="center"/>
        </w:trPr>
        <w:tc>
          <w:tcPr>
            <w:tcW w:w="5000" w:type="pct"/>
            <w:gridSpan w:val="8"/>
            <w:shd w:val="clear" w:color="auto" w:fill="FFE599" w:themeFill="accent4" w:themeFillTint="66"/>
            <w:vAlign w:val="center"/>
          </w:tcPr>
          <w:p w14:paraId="050A08EB" w14:textId="77777777" w:rsidR="002D0D0F" w:rsidRPr="00814C8F" w:rsidRDefault="002D0D0F" w:rsidP="002D0D0F">
            <w:pPr>
              <w:tabs>
                <w:tab w:val="left" w:pos="2966"/>
              </w:tabs>
              <w:spacing w:before="120" w:after="120" w:line="276" w:lineRule="auto"/>
              <w:jc w:val="both"/>
              <w:rPr>
                <w:rFonts w:ascii="Arial" w:hAnsi="Arial" w:cs="Arial"/>
                <w:b/>
                <w:bCs/>
                <w:spacing w:val="-4"/>
              </w:rPr>
            </w:pPr>
            <w:r w:rsidRPr="00814C8F">
              <w:rPr>
                <w:rFonts w:ascii="Arial" w:hAnsi="Arial" w:cs="Arial"/>
                <w:b/>
              </w:rPr>
              <w:lastRenderedPageBreak/>
              <w:t xml:space="preserve">Action 2 : Surveillance et réponse aux maladies à potentiel épidémique, aux zoonoses et évènements de santé publique </w:t>
            </w:r>
          </w:p>
        </w:tc>
      </w:tr>
      <w:tr w:rsidR="00A163F1" w:rsidRPr="00814C8F" w14:paraId="0CF8192B" w14:textId="77777777" w:rsidTr="00814C8F">
        <w:trPr>
          <w:cantSplit/>
          <w:trHeight w:val="1850"/>
          <w:jc w:val="center"/>
        </w:trPr>
        <w:tc>
          <w:tcPr>
            <w:tcW w:w="757" w:type="pct"/>
            <w:vMerge w:val="restart"/>
            <w:vAlign w:val="center"/>
          </w:tcPr>
          <w:p w14:paraId="6CBDA4A4" w14:textId="77777777" w:rsidR="002D0D0F" w:rsidRPr="00814C8F" w:rsidRDefault="002D0D0F" w:rsidP="002D0D0F">
            <w:pPr>
              <w:rPr>
                <w:rFonts w:ascii="Arial" w:hAnsi="Arial" w:cs="Arial"/>
              </w:rPr>
            </w:pPr>
            <w:r w:rsidRPr="00814C8F">
              <w:rPr>
                <w:rFonts w:ascii="Arial" w:hAnsi="Arial" w:cs="Arial"/>
              </w:rPr>
              <w:t xml:space="preserve">Stratégie de mise en œuvre 2.2.1 : renforcement du système de surveillance épidémiologique </w:t>
            </w:r>
          </w:p>
          <w:p w14:paraId="426211E7" w14:textId="77777777" w:rsidR="002D0D0F" w:rsidRPr="00814C8F" w:rsidRDefault="002D0D0F" w:rsidP="002D0D0F">
            <w:pPr>
              <w:spacing w:after="0" w:line="240" w:lineRule="auto"/>
              <w:rPr>
                <w:rFonts w:ascii="Arial" w:hAnsi="Arial" w:cs="Arial"/>
                <w:spacing w:val="-4"/>
              </w:rPr>
            </w:pPr>
          </w:p>
        </w:tc>
        <w:tc>
          <w:tcPr>
            <w:tcW w:w="601" w:type="pct"/>
          </w:tcPr>
          <w:p w14:paraId="47559B2B"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u w:val="single"/>
              </w:rPr>
              <w:t>Activité 1 :</w:t>
            </w:r>
            <w:r w:rsidRPr="00814C8F">
              <w:rPr>
                <w:rFonts w:ascii="Arial" w:hAnsi="Arial" w:cs="Arial"/>
                <w:spacing w:val="-4"/>
              </w:rPr>
              <w:t xml:space="preserve"> Renforcement des capacités des laboratoires dans la surveillance épidémiologique</w:t>
            </w:r>
          </w:p>
        </w:tc>
        <w:tc>
          <w:tcPr>
            <w:tcW w:w="624" w:type="pct"/>
            <w:vAlign w:val="center"/>
          </w:tcPr>
          <w:p w14:paraId="3A2E88B4" w14:textId="77777777" w:rsidR="002D0D0F" w:rsidRPr="00814C8F" w:rsidRDefault="002D0D0F" w:rsidP="002D0D0F">
            <w:pPr>
              <w:spacing w:line="256" w:lineRule="auto"/>
              <w:rPr>
                <w:rFonts w:ascii="Arial" w:hAnsi="Arial" w:cs="Arial"/>
              </w:rPr>
            </w:pPr>
            <w:r w:rsidRPr="00814C8F">
              <w:rPr>
                <w:rFonts w:ascii="Arial" w:hAnsi="Arial" w:cs="Arial"/>
                <w:b/>
                <w:spacing w:val="-4"/>
              </w:rPr>
              <w:t>E1</w:t>
            </w:r>
            <w:r w:rsidRPr="00814C8F">
              <w:rPr>
                <w:rFonts w:ascii="Arial" w:hAnsi="Arial" w:cs="Arial"/>
                <w:spacing w:val="-4"/>
              </w:rPr>
              <w:t xml:space="preserve"> : 01 automate d’identification des bactéries et 01 automate pour les tests de sensibilités aux antibiotiques disponibles au LNSP</w:t>
            </w:r>
          </w:p>
        </w:tc>
        <w:tc>
          <w:tcPr>
            <w:tcW w:w="604" w:type="pct"/>
          </w:tcPr>
          <w:p w14:paraId="263F3131" w14:textId="77777777" w:rsidR="002D0D0F" w:rsidRPr="00814C8F" w:rsidRDefault="002D0D0F" w:rsidP="002D0D0F">
            <w:pPr>
              <w:spacing w:line="256" w:lineRule="auto"/>
              <w:rPr>
                <w:rFonts w:ascii="Arial" w:hAnsi="Arial" w:cs="Arial"/>
              </w:rPr>
            </w:pPr>
          </w:p>
        </w:tc>
        <w:tc>
          <w:tcPr>
            <w:tcW w:w="604" w:type="pct"/>
          </w:tcPr>
          <w:p w14:paraId="614EE96F" w14:textId="77777777" w:rsidR="002D0D0F" w:rsidRPr="00814C8F" w:rsidRDefault="002D0D0F" w:rsidP="002D0D0F">
            <w:pPr>
              <w:spacing w:line="256" w:lineRule="auto"/>
              <w:rPr>
                <w:rFonts w:ascii="Arial" w:hAnsi="Arial" w:cs="Arial"/>
              </w:rPr>
            </w:pPr>
          </w:p>
        </w:tc>
        <w:tc>
          <w:tcPr>
            <w:tcW w:w="604" w:type="pct"/>
          </w:tcPr>
          <w:p w14:paraId="2B5E2FDA" w14:textId="77777777" w:rsidR="002D0D0F" w:rsidRPr="00814C8F" w:rsidRDefault="002D0D0F" w:rsidP="002D0D0F">
            <w:pPr>
              <w:spacing w:line="256" w:lineRule="auto"/>
              <w:rPr>
                <w:rFonts w:ascii="Arial" w:hAnsi="Arial" w:cs="Arial"/>
              </w:rPr>
            </w:pPr>
          </w:p>
        </w:tc>
        <w:tc>
          <w:tcPr>
            <w:tcW w:w="604" w:type="pct"/>
          </w:tcPr>
          <w:p w14:paraId="575E8095" w14:textId="77777777" w:rsidR="002D0D0F" w:rsidRPr="00814C8F" w:rsidRDefault="002D0D0F" w:rsidP="002D0D0F">
            <w:pPr>
              <w:spacing w:line="256" w:lineRule="auto"/>
              <w:rPr>
                <w:rFonts w:ascii="Arial" w:hAnsi="Arial" w:cs="Arial"/>
              </w:rPr>
            </w:pPr>
          </w:p>
        </w:tc>
        <w:tc>
          <w:tcPr>
            <w:tcW w:w="604" w:type="pct"/>
            <w:vAlign w:val="center"/>
          </w:tcPr>
          <w:p w14:paraId="5F77AB6B" w14:textId="77777777" w:rsidR="002D0D0F" w:rsidRPr="00814C8F" w:rsidRDefault="002D0D0F" w:rsidP="002D0D0F">
            <w:pPr>
              <w:spacing w:line="256" w:lineRule="auto"/>
              <w:rPr>
                <w:rFonts w:ascii="Arial" w:hAnsi="Arial" w:cs="Arial"/>
              </w:rPr>
            </w:pPr>
            <w:r w:rsidRPr="00814C8F">
              <w:rPr>
                <w:rFonts w:ascii="Arial" w:hAnsi="Arial" w:cs="Arial"/>
              </w:rPr>
              <w:t>LNSP</w:t>
            </w:r>
          </w:p>
        </w:tc>
      </w:tr>
      <w:tr w:rsidR="00A163F1" w:rsidRPr="00814C8F" w14:paraId="7D4A3B58" w14:textId="77777777" w:rsidTr="00814C8F">
        <w:trPr>
          <w:cantSplit/>
          <w:trHeight w:val="459"/>
          <w:jc w:val="center"/>
        </w:trPr>
        <w:tc>
          <w:tcPr>
            <w:tcW w:w="757" w:type="pct"/>
            <w:vMerge/>
            <w:vAlign w:val="center"/>
          </w:tcPr>
          <w:p w14:paraId="24EA2C50" w14:textId="77777777" w:rsidR="002D0D0F" w:rsidRPr="00814C8F" w:rsidRDefault="002D0D0F" w:rsidP="002D0D0F">
            <w:pPr>
              <w:rPr>
                <w:rFonts w:ascii="Arial" w:hAnsi="Arial" w:cs="Arial"/>
              </w:rPr>
            </w:pPr>
          </w:p>
        </w:tc>
        <w:tc>
          <w:tcPr>
            <w:tcW w:w="601" w:type="pct"/>
          </w:tcPr>
          <w:p w14:paraId="46B2BA8D"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u w:val="single"/>
              </w:rPr>
              <w:t>Activité 2 :</w:t>
            </w:r>
            <w:r w:rsidRPr="00814C8F">
              <w:rPr>
                <w:rFonts w:ascii="Arial" w:hAnsi="Arial" w:cs="Arial"/>
                <w:spacing w:val="-4"/>
              </w:rPr>
              <w:t xml:space="preserve"> Mise en œuvre des activités de vaccination au niveau des Postes de Santé aux Frontières (PSF) et des Centres de vaccination internationale (CVI)</w:t>
            </w:r>
          </w:p>
        </w:tc>
        <w:tc>
          <w:tcPr>
            <w:tcW w:w="624" w:type="pct"/>
            <w:vAlign w:val="center"/>
          </w:tcPr>
          <w:p w14:paraId="51AB839F" w14:textId="77777777" w:rsidR="002D0D0F" w:rsidRPr="00814C8F" w:rsidRDefault="002D0D0F" w:rsidP="002D0D0F">
            <w:pPr>
              <w:spacing w:line="256" w:lineRule="auto"/>
              <w:rPr>
                <w:rFonts w:ascii="Arial" w:hAnsi="Arial" w:cs="Arial"/>
                <w:b/>
                <w:spacing w:val="-4"/>
              </w:rPr>
            </w:pPr>
            <w:r w:rsidRPr="00814C8F">
              <w:rPr>
                <w:rFonts w:ascii="Arial" w:hAnsi="Arial" w:cs="Arial"/>
                <w:b/>
                <w:spacing w:val="-4"/>
              </w:rPr>
              <w:t>E1</w:t>
            </w:r>
            <w:r w:rsidRPr="00814C8F">
              <w:rPr>
                <w:rFonts w:ascii="Arial" w:hAnsi="Arial" w:cs="Arial"/>
                <w:spacing w:val="-4"/>
              </w:rPr>
              <w:t> : 12 CVI et 32 PSF fonctionnels suivant les normes institutionnelles</w:t>
            </w:r>
          </w:p>
        </w:tc>
        <w:tc>
          <w:tcPr>
            <w:tcW w:w="604" w:type="pct"/>
            <w:vAlign w:val="center"/>
          </w:tcPr>
          <w:p w14:paraId="3BE540C8" w14:textId="77777777" w:rsidR="002D0D0F" w:rsidRPr="00814C8F" w:rsidRDefault="002D0D0F" w:rsidP="002D0D0F">
            <w:pPr>
              <w:spacing w:line="256" w:lineRule="auto"/>
              <w:rPr>
                <w:rFonts w:ascii="Arial" w:hAnsi="Arial" w:cs="Arial"/>
              </w:rPr>
            </w:pPr>
            <w:r w:rsidRPr="00814C8F">
              <w:rPr>
                <w:rFonts w:ascii="Arial" w:hAnsi="Arial" w:cs="Arial"/>
                <w:spacing w:val="-4"/>
              </w:rPr>
              <w:t>12 CVI et 32 PSF fonctionnels suivant les normes institutionnelles</w:t>
            </w:r>
          </w:p>
        </w:tc>
        <w:tc>
          <w:tcPr>
            <w:tcW w:w="604" w:type="pct"/>
            <w:vAlign w:val="center"/>
          </w:tcPr>
          <w:p w14:paraId="64F30036" w14:textId="77777777" w:rsidR="002D0D0F" w:rsidRPr="00814C8F" w:rsidRDefault="002D0D0F" w:rsidP="002D0D0F">
            <w:pPr>
              <w:spacing w:line="256" w:lineRule="auto"/>
              <w:rPr>
                <w:rFonts w:ascii="Arial" w:hAnsi="Arial" w:cs="Arial"/>
              </w:rPr>
            </w:pPr>
            <w:r w:rsidRPr="00814C8F">
              <w:rPr>
                <w:rFonts w:ascii="Arial" w:hAnsi="Arial" w:cs="Arial"/>
                <w:spacing w:val="-4"/>
              </w:rPr>
              <w:t>12 CVI et 32 PSF fonctionnels suivant les normes institutionnelles</w:t>
            </w:r>
          </w:p>
        </w:tc>
        <w:tc>
          <w:tcPr>
            <w:tcW w:w="604" w:type="pct"/>
            <w:vAlign w:val="center"/>
          </w:tcPr>
          <w:p w14:paraId="595C035D" w14:textId="77777777" w:rsidR="002D0D0F" w:rsidRPr="00814C8F" w:rsidRDefault="002D0D0F" w:rsidP="002D0D0F">
            <w:pPr>
              <w:spacing w:line="256" w:lineRule="auto"/>
              <w:rPr>
                <w:rFonts w:ascii="Arial" w:hAnsi="Arial" w:cs="Arial"/>
              </w:rPr>
            </w:pPr>
            <w:r w:rsidRPr="00814C8F">
              <w:rPr>
                <w:rFonts w:ascii="Arial" w:hAnsi="Arial" w:cs="Arial"/>
                <w:spacing w:val="-4"/>
              </w:rPr>
              <w:t>12 CVI et 32 PSF fonctionnels suivant les normes institutionnelles</w:t>
            </w:r>
          </w:p>
        </w:tc>
        <w:tc>
          <w:tcPr>
            <w:tcW w:w="604" w:type="pct"/>
            <w:vAlign w:val="center"/>
          </w:tcPr>
          <w:p w14:paraId="39F9E844" w14:textId="77777777" w:rsidR="002D0D0F" w:rsidRPr="00814C8F" w:rsidRDefault="002D0D0F" w:rsidP="002D0D0F">
            <w:pPr>
              <w:spacing w:line="256" w:lineRule="auto"/>
              <w:rPr>
                <w:rFonts w:ascii="Arial" w:hAnsi="Arial" w:cs="Arial"/>
              </w:rPr>
            </w:pPr>
            <w:r w:rsidRPr="00814C8F">
              <w:rPr>
                <w:rFonts w:ascii="Arial" w:hAnsi="Arial" w:cs="Arial"/>
                <w:spacing w:val="-4"/>
              </w:rPr>
              <w:t>12 CVI et 32 PSF fonctionnels suivant les normes institutionnelles</w:t>
            </w:r>
          </w:p>
        </w:tc>
        <w:tc>
          <w:tcPr>
            <w:tcW w:w="604" w:type="pct"/>
            <w:vAlign w:val="center"/>
          </w:tcPr>
          <w:p w14:paraId="43505E9B" w14:textId="77777777" w:rsidR="002D0D0F" w:rsidRPr="00814C8F" w:rsidRDefault="002D0D0F" w:rsidP="002D0D0F">
            <w:pPr>
              <w:spacing w:line="256" w:lineRule="auto"/>
              <w:rPr>
                <w:rFonts w:ascii="Arial" w:hAnsi="Arial" w:cs="Arial"/>
              </w:rPr>
            </w:pPr>
            <w:r w:rsidRPr="00814C8F">
              <w:rPr>
                <w:rFonts w:ascii="Arial" w:hAnsi="Arial" w:cs="Arial"/>
              </w:rPr>
              <w:t>DSF/SDV</w:t>
            </w:r>
          </w:p>
        </w:tc>
      </w:tr>
      <w:tr w:rsidR="00A163F1" w:rsidRPr="00814C8F" w14:paraId="16BF652B" w14:textId="77777777" w:rsidTr="00814C8F">
        <w:trPr>
          <w:cantSplit/>
          <w:trHeight w:val="459"/>
          <w:jc w:val="center"/>
        </w:trPr>
        <w:tc>
          <w:tcPr>
            <w:tcW w:w="757" w:type="pct"/>
            <w:vMerge w:val="restart"/>
            <w:vAlign w:val="center"/>
          </w:tcPr>
          <w:p w14:paraId="23D39369" w14:textId="77777777" w:rsidR="002D0D0F" w:rsidRPr="00814C8F" w:rsidRDefault="002D0D0F" w:rsidP="002D0D0F">
            <w:pPr>
              <w:rPr>
                <w:rFonts w:ascii="Arial" w:hAnsi="Arial" w:cs="Arial"/>
              </w:rPr>
            </w:pPr>
            <w:r w:rsidRPr="00814C8F">
              <w:rPr>
                <w:rFonts w:ascii="Arial" w:hAnsi="Arial" w:cs="Arial"/>
              </w:rPr>
              <w:lastRenderedPageBreak/>
              <w:t>Stratégie de mise en œuvre 2.2.2 : amélioration de la prévention des maladies évitables par la vaccination</w:t>
            </w:r>
          </w:p>
          <w:p w14:paraId="06CAE11D" w14:textId="77777777" w:rsidR="002D0D0F" w:rsidRPr="00814C8F" w:rsidRDefault="002D0D0F" w:rsidP="002D0D0F">
            <w:pPr>
              <w:spacing w:after="0" w:line="240" w:lineRule="auto"/>
              <w:rPr>
                <w:rFonts w:ascii="Arial" w:hAnsi="Arial" w:cs="Arial"/>
                <w:spacing w:val="-4"/>
              </w:rPr>
            </w:pPr>
          </w:p>
        </w:tc>
        <w:tc>
          <w:tcPr>
            <w:tcW w:w="601" w:type="pct"/>
          </w:tcPr>
          <w:p w14:paraId="302AD154"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u w:val="single"/>
              </w:rPr>
              <w:t>Activité 3 :</w:t>
            </w:r>
            <w:r w:rsidRPr="00814C8F">
              <w:rPr>
                <w:rFonts w:ascii="Arial" w:hAnsi="Arial" w:cs="Arial"/>
                <w:spacing w:val="-4"/>
              </w:rPr>
              <w:t xml:space="preserve"> Campagnes de riposte en cas de menaces d’épidémies de rougeole</w:t>
            </w:r>
          </w:p>
        </w:tc>
        <w:tc>
          <w:tcPr>
            <w:tcW w:w="624" w:type="pct"/>
            <w:vAlign w:val="center"/>
          </w:tcPr>
          <w:p w14:paraId="75AD5B67" w14:textId="77777777" w:rsidR="002D0D0F" w:rsidRPr="00814C8F" w:rsidRDefault="002D0D0F" w:rsidP="002D0D0F">
            <w:pPr>
              <w:spacing w:line="256" w:lineRule="auto"/>
              <w:rPr>
                <w:rFonts w:ascii="Arial" w:hAnsi="Arial" w:cs="Arial"/>
                <w:spacing w:val="-4"/>
              </w:rPr>
            </w:pPr>
            <w:r w:rsidRPr="00814C8F">
              <w:rPr>
                <w:rFonts w:ascii="Arial" w:hAnsi="Arial" w:cs="Arial"/>
                <w:b/>
                <w:spacing w:val="-4"/>
              </w:rPr>
              <w:t>E1</w:t>
            </w:r>
            <w:r w:rsidRPr="00814C8F">
              <w:rPr>
                <w:rFonts w:ascii="Arial" w:hAnsi="Arial" w:cs="Arial"/>
                <w:spacing w:val="-4"/>
              </w:rPr>
              <w:t xml:space="preserve"> : </w:t>
            </w:r>
            <w:r w:rsidRPr="00814C8F">
              <w:rPr>
                <w:rFonts w:ascii="Arial" w:hAnsi="Arial" w:cs="Arial"/>
                <w:b/>
                <w:spacing w:val="-4"/>
              </w:rPr>
              <w:t xml:space="preserve">55% </w:t>
            </w:r>
            <w:r w:rsidRPr="00814C8F">
              <w:rPr>
                <w:rFonts w:ascii="Arial" w:hAnsi="Arial" w:cs="Arial"/>
                <w:spacing w:val="-4"/>
              </w:rPr>
              <w:t xml:space="preserve">de districts de santé en épidémie de rougeole ont bénéficié d’une riposte </w:t>
            </w:r>
          </w:p>
          <w:p w14:paraId="16988119" w14:textId="77777777" w:rsidR="002D0D0F" w:rsidRPr="00814C8F" w:rsidRDefault="002D0D0F" w:rsidP="002D0D0F">
            <w:pPr>
              <w:spacing w:line="256" w:lineRule="auto"/>
              <w:rPr>
                <w:rFonts w:ascii="Arial" w:hAnsi="Arial" w:cs="Arial"/>
                <w:spacing w:val="-4"/>
              </w:rPr>
            </w:pPr>
          </w:p>
        </w:tc>
        <w:tc>
          <w:tcPr>
            <w:tcW w:w="604" w:type="pct"/>
            <w:vAlign w:val="center"/>
          </w:tcPr>
          <w:p w14:paraId="739D472A" w14:textId="77777777" w:rsidR="002D0D0F" w:rsidRPr="00814C8F" w:rsidRDefault="002D0D0F" w:rsidP="002D0D0F">
            <w:pPr>
              <w:spacing w:line="256" w:lineRule="auto"/>
              <w:jc w:val="center"/>
              <w:rPr>
                <w:rFonts w:ascii="Arial" w:hAnsi="Arial" w:cs="Arial"/>
              </w:rPr>
            </w:pPr>
            <w:r w:rsidRPr="00814C8F">
              <w:rPr>
                <w:rFonts w:ascii="Arial" w:hAnsi="Arial" w:cs="Arial"/>
                <w:b/>
                <w:spacing w:val="-4"/>
              </w:rPr>
              <w:t>100%</w:t>
            </w:r>
          </w:p>
        </w:tc>
        <w:tc>
          <w:tcPr>
            <w:tcW w:w="604" w:type="pct"/>
            <w:vAlign w:val="center"/>
          </w:tcPr>
          <w:p w14:paraId="73C0011A" w14:textId="77777777" w:rsidR="002D0D0F" w:rsidRPr="00814C8F" w:rsidRDefault="002D0D0F" w:rsidP="002D0D0F">
            <w:pPr>
              <w:spacing w:line="256" w:lineRule="auto"/>
              <w:jc w:val="center"/>
              <w:rPr>
                <w:rFonts w:ascii="Arial" w:hAnsi="Arial" w:cs="Arial"/>
              </w:rPr>
            </w:pPr>
            <w:r w:rsidRPr="00814C8F">
              <w:rPr>
                <w:rFonts w:ascii="Arial" w:hAnsi="Arial" w:cs="Arial"/>
                <w:b/>
                <w:spacing w:val="-4"/>
              </w:rPr>
              <w:t>100%</w:t>
            </w:r>
          </w:p>
        </w:tc>
        <w:tc>
          <w:tcPr>
            <w:tcW w:w="604" w:type="pct"/>
            <w:vAlign w:val="center"/>
          </w:tcPr>
          <w:p w14:paraId="27F7438C" w14:textId="77777777" w:rsidR="002D0D0F" w:rsidRPr="00814C8F" w:rsidRDefault="002D0D0F" w:rsidP="002D0D0F">
            <w:pPr>
              <w:spacing w:line="256" w:lineRule="auto"/>
              <w:jc w:val="center"/>
              <w:rPr>
                <w:rFonts w:ascii="Arial" w:hAnsi="Arial" w:cs="Arial"/>
              </w:rPr>
            </w:pPr>
            <w:r w:rsidRPr="00814C8F">
              <w:rPr>
                <w:rFonts w:ascii="Arial" w:hAnsi="Arial" w:cs="Arial"/>
                <w:b/>
                <w:spacing w:val="-4"/>
              </w:rPr>
              <w:t>100%</w:t>
            </w:r>
          </w:p>
        </w:tc>
        <w:tc>
          <w:tcPr>
            <w:tcW w:w="604" w:type="pct"/>
            <w:vAlign w:val="center"/>
          </w:tcPr>
          <w:p w14:paraId="53E72A80" w14:textId="77777777" w:rsidR="002D0D0F" w:rsidRPr="00814C8F" w:rsidRDefault="002D0D0F" w:rsidP="002D0D0F">
            <w:pPr>
              <w:spacing w:line="256" w:lineRule="auto"/>
              <w:jc w:val="center"/>
              <w:rPr>
                <w:rFonts w:ascii="Arial" w:hAnsi="Arial" w:cs="Arial"/>
              </w:rPr>
            </w:pPr>
            <w:r w:rsidRPr="00814C8F">
              <w:rPr>
                <w:rFonts w:ascii="Arial" w:hAnsi="Arial" w:cs="Arial"/>
                <w:b/>
                <w:spacing w:val="-4"/>
              </w:rPr>
              <w:t>100%</w:t>
            </w:r>
          </w:p>
        </w:tc>
        <w:tc>
          <w:tcPr>
            <w:tcW w:w="604" w:type="pct"/>
            <w:vAlign w:val="center"/>
          </w:tcPr>
          <w:p w14:paraId="665645C4" w14:textId="77777777" w:rsidR="002D0D0F" w:rsidRPr="00814C8F" w:rsidRDefault="002D0D0F" w:rsidP="002D0D0F">
            <w:pPr>
              <w:spacing w:line="256" w:lineRule="auto"/>
              <w:rPr>
                <w:rFonts w:ascii="Arial" w:hAnsi="Arial" w:cs="Arial"/>
              </w:rPr>
            </w:pPr>
            <w:r w:rsidRPr="00814C8F">
              <w:rPr>
                <w:rFonts w:ascii="Arial" w:hAnsi="Arial" w:cs="Arial"/>
                <w:spacing w:val="-4"/>
              </w:rPr>
              <w:t>GTC-PEV</w:t>
            </w:r>
          </w:p>
        </w:tc>
      </w:tr>
      <w:tr w:rsidR="00A163F1" w:rsidRPr="00814C8F" w14:paraId="42A4FF84" w14:textId="77777777" w:rsidTr="00814C8F">
        <w:trPr>
          <w:cantSplit/>
          <w:trHeight w:val="459"/>
          <w:jc w:val="center"/>
        </w:trPr>
        <w:tc>
          <w:tcPr>
            <w:tcW w:w="757" w:type="pct"/>
            <w:vMerge/>
            <w:vAlign w:val="center"/>
          </w:tcPr>
          <w:p w14:paraId="4798EADA" w14:textId="77777777" w:rsidR="002D0D0F" w:rsidRPr="00814C8F" w:rsidRDefault="002D0D0F" w:rsidP="002D0D0F">
            <w:pPr>
              <w:rPr>
                <w:rFonts w:ascii="Arial" w:hAnsi="Arial" w:cs="Arial"/>
              </w:rPr>
            </w:pPr>
          </w:p>
        </w:tc>
        <w:tc>
          <w:tcPr>
            <w:tcW w:w="601" w:type="pct"/>
          </w:tcPr>
          <w:p w14:paraId="50768AEE"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u w:val="single"/>
              </w:rPr>
              <w:t>Activité 4 :</w:t>
            </w:r>
            <w:r w:rsidRPr="00814C8F">
              <w:rPr>
                <w:rFonts w:ascii="Arial" w:hAnsi="Arial" w:cs="Arial"/>
                <w:spacing w:val="-4"/>
              </w:rPr>
              <w:t xml:space="preserve"> Campagnes de vaccination contre la polio chez les enfants de moins de 5 ans</w:t>
            </w:r>
          </w:p>
        </w:tc>
        <w:tc>
          <w:tcPr>
            <w:tcW w:w="624" w:type="pct"/>
            <w:vAlign w:val="center"/>
          </w:tcPr>
          <w:p w14:paraId="6EBCAF37" w14:textId="77777777" w:rsidR="002D0D0F" w:rsidRPr="00814C8F" w:rsidRDefault="002D0D0F" w:rsidP="002D0D0F">
            <w:pPr>
              <w:spacing w:line="256" w:lineRule="auto"/>
              <w:rPr>
                <w:rFonts w:ascii="Arial" w:hAnsi="Arial" w:cs="Arial"/>
                <w:b/>
                <w:spacing w:val="-4"/>
              </w:rPr>
            </w:pPr>
            <w:r w:rsidRPr="00814C8F">
              <w:rPr>
                <w:rFonts w:ascii="Arial" w:hAnsi="Arial" w:cs="Arial"/>
                <w:b/>
                <w:spacing w:val="-4"/>
              </w:rPr>
              <w:t>E1</w:t>
            </w:r>
            <w:r w:rsidRPr="00814C8F">
              <w:rPr>
                <w:rFonts w:ascii="Arial" w:hAnsi="Arial" w:cs="Arial"/>
                <w:spacing w:val="-4"/>
              </w:rPr>
              <w:t xml:space="preserve"> : </w:t>
            </w:r>
            <w:r w:rsidRPr="00814C8F">
              <w:rPr>
                <w:rFonts w:ascii="Arial" w:hAnsi="Arial" w:cs="Arial"/>
                <w:b/>
                <w:spacing w:val="-4"/>
              </w:rPr>
              <w:t xml:space="preserve">7,8% </w:t>
            </w:r>
            <w:r w:rsidRPr="00814C8F">
              <w:rPr>
                <w:rFonts w:ascii="Arial" w:hAnsi="Arial" w:cs="Arial"/>
                <w:spacing w:val="-4"/>
              </w:rPr>
              <w:t xml:space="preserve">% d’enfants non vaccinés lors des AVS (activités de vaccination supplémentaires) </w:t>
            </w:r>
          </w:p>
        </w:tc>
        <w:tc>
          <w:tcPr>
            <w:tcW w:w="604" w:type="pct"/>
            <w:vAlign w:val="center"/>
          </w:tcPr>
          <w:p w14:paraId="579ABA41" w14:textId="77777777" w:rsidR="002D0D0F" w:rsidRPr="00814C8F" w:rsidRDefault="002D0D0F" w:rsidP="002D0D0F">
            <w:pPr>
              <w:spacing w:line="256" w:lineRule="auto"/>
              <w:jc w:val="center"/>
              <w:rPr>
                <w:rFonts w:ascii="Arial" w:hAnsi="Arial" w:cs="Arial"/>
                <w:b/>
                <w:spacing w:val="-4"/>
              </w:rPr>
            </w:pPr>
            <w:r w:rsidRPr="00814C8F">
              <w:rPr>
                <w:rFonts w:ascii="Arial" w:hAnsi="Arial" w:cs="Arial"/>
                <w:b/>
                <w:spacing w:val="-4"/>
              </w:rPr>
              <w:t>&lt;5%</w:t>
            </w:r>
          </w:p>
        </w:tc>
        <w:tc>
          <w:tcPr>
            <w:tcW w:w="604" w:type="pct"/>
            <w:vAlign w:val="center"/>
          </w:tcPr>
          <w:p w14:paraId="65E83165" w14:textId="77777777" w:rsidR="002D0D0F" w:rsidRPr="00814C8F" w:rsidRDefault="002D0D0F" w:rsidP="002D0D0F">
            <w:pPr>
              <w:spacing w:line="256" w:lineRule="auto"/>
              <w:jc w:val="center"/>
              <w:rPr>
                <w:rFonts w:ascii="Arial" w:hAnsi="Arial" w:cs="Arial"/>
                <w:b/>
                <w:spacing w:val="-4"/>
              </w:rPr>
            </w:pPr>
            <w:r w:rsidRPr="00814C8F">
              <w:rPr>
                <w:rFonts w:ascii="Arial" w:hAnsi="Arial" w:cs="Arial"/>
                <w:b/>
                <w:spacing w:val="-4"/>
              </w:rPr>
              <w:t>&lt;5%</w:t>
            </w:r>
          </w:p>
        </w:tc>
        <w:tc>
          <w:tcPr>
            <w:tcW w:w="604" w:type="pct"/>
            <w:vAlign w:val="center"/>
          </w:tcPr>
          <w:p w14:paraId="17BBCB1B" w14:textId="77777777" w:rsidR="002D0D0F" w:rsidRPr="00814C8F" w:rsidRDefault="002D0D0F" w:rsidP="002D0D0F">
            <w:pPr>
              <w:spacing w:line="256" w:lineRule="auto"/>
              <w:jc w:val="center"/>
              <w:rPr>
                <w:rFonts w:ascii="Arial" w:hAnsi="Arial" w:cs="Arial"/>
                <w:b/>
                <w:spacing w:val="-4"/>
              </w:rPr>
            </w:pPr>
            <w:r w:rsidRPr="00814C8F">
              <w:rPr>
                <w:rFonts w:ascii="Arial" w:hAnsi="Arial" w:cs="Arial"/>
                <w:b/>
                <w:spacing w:val="-4"/>
              </w:rPr>
              <w:t>&lt;5%</w:t>
            </w:r>
          </w:p>
        </w:tc>
        <w:tc>
          <w:tcPr>
            <w:tcW w:w="604" w:type="pct"/>
            <w:vAlign w:val="center"/>
          </w:tcPr>
          <w:p w14:paraId="1A6B955D" w14:textId="77777777" w:rsidR="002D0D0F" w:rsidRPr="00814C8F" w:rsidRDefault="002D0D0F" w:rsidP="002D0D0F">
            <w:pPr>
              <w:spacing w:line="256" w:lineRule="auto"/>
              <w:jc w:val="center"/>
              <w:rPr>
                <w:rFonts w:ascii="Arial" w:hAnsi="Arial" w:cs="Arial"/>
                <w:b/>
                <w:spacing w:val="-4"/>
              </w:rPr>
            </w:pPr>
            <w:r w:rsidRPr="00814C8F">
              <w:rPr>
                <w:rFonts w:ascii="Arial" w:hAnsi="Arial" w:cs="Arial"/>
                <w:b/>
                <w:spacing w:val="-4"/>
              </w:rPr>
              <w:t>&lt;5%</w:t>
            </w:r>
          </w:p>
        </w:tc>
        <w:tc>
          <w:tcPr>
            <w:tcW w:w="604" w:type="pct"/>
            <w:vAlign w:val="center"/>
          </w:tcPr>
          <w:p w14:paraId="2C4DE05C" w14:textId="77777777" w:rsidR="002D0D0F" w:rsidRPr="00814C8F" w:rsidRDefault="002D0D0F" w:rsidP="002D0D0F">
            <w:pPr>
              <w:spacing w:line="256" w:lineRule="auto"/>
              <w:rPr>
                <w:rFonts w:ascii="Arial" w:hAnsi="Arial" w:cs="Arial"/>
                <w:spacing w:val="-4"/>
              </w:rPr>
            </w:pPr>
            <w:r w:rsidRPr="00814C8F">
              <w:rPr>
                <w:rFonts w:ascii="Arial" w:hAnsi="Arial" w:cs="Arial"/>
                <w:spacing w:val="-4"/>
              </w:rPr>
              <w:t>GTC-PEV</w:t>
            </w:r>
          </w:p>
        </w:tc>
      </w:tr>
      <w:tr w:rsidR="00A163F1" w:rsidRPr="00814C8F" w14:paraId="165F6A73" w14:textId="77777777" w:rsidTr="00814C8F">
        <w:trPr>
          <w:cantSplit/>
          <w:trHeight w:val="459"/>
          <w:jc w:val="center"/>
        </w:trPr>
        <w:tc>
          <w:tcPr>
            <w:tcW w:w="757" w:type="pct"/>
            <w:vMerge/>
            <w:vAlign w:val="center"/>
          </w:tcPr>
          <w:p w14:paraId="4EEB397A" w14:textId="77777777" w:rsidR="002D0D0F" w:rsidRPr="00814C8F" w:rsidRDefault="002D0D0F" w:rsidP="002D0D0F">
            <w:pPr>
              <w:rPr>
                <w:rFonts w:ascii="Arial" w:hAnsi="Arial" w:cs="Arial"/>
              </w:rPr>
            </w:pPr>
          </w:p>
        </w:tc>
        <w:tc>
          <w:tcPr>
            <w:tcW w:w="601" w:type="pct"/>
          </w:tcPr>
          <w:p w14:paraId="3108E4F3"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u w:val="single"/>
              </w:rPr>
              <w:t>Activité 5 :</w:t>
            </w:r>
            <w:r w:rsidRPr="00814C8F">
              <w:rPr>
                <w:rFonts w:ascii="Arial" w:hAnsi="Arial" w:cs="Arial"/>
                <w:spacing w:val="-4"/>
              </w:rPr>
              <w:t xml:space="preserve"> Renforcement de la vaccination de routine</w:t>
            </w:r>
          </w:p>
        </w:tc>
        <w:tc>
          <w:tcPr>
            <w:tcW w:w="624" w:type="pct"/>
          </w:tcPr>
          <w:p w14:paraId="3D43F9C5"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rPr>
              <w:t>E1</w:t>
            </w:r>
            <w:r w:rsidRPr="00814C8F">
              <w:rPr>
                <w:rFonts w:ascii="Arial" w:hAnsi="Arial" w:cs="Arial"/>
                <w:spacing w:val="-4"/>
              </w:rPr>
              <w:t xml:space="preserve"> : </w:t>
            </w:r>
            <w:r w:rsidRPr="00814C8F">
              <w:rPr>
                <w:rFonts w:ascii="Arial" w:hAnsi="Arial" w:cs="Arial"/>
                <w:b/>
                <w:spacing w:val="-4"/>
              </w:rPr>
              <w:t xml:space="preserve">80,7% </w:t>
            </w:r>
            <w:r w:rsidRPr="00814C8F">
              <w:rPr>
                <w:rFonts w:ascii="Arial" w:hAnsi="Arial" w:cs="Arial"/>
                <w:spacing w:val="-4"/>
              </w:rPr>
              <w:t xml:space="preserve">d’enfants de 0-11 mois ont reçu la 3ème dose de vaccin pentavalent ; </w:t>
            </w:r>
          </w:p>
          <w:p w14:paraId="73D1DCF2" w14:textId="77777777" w:rsidR="002D0D0F" w:rsidRPr="00814C8F" w:rsidRDefault="002D0D0F" w:rsidP="002D0D0F">
            <w:pPr>
              <w:spacing w:after="0" w:line="240" w:lineRule="auto"/>
              <w:rPr>
                <w:rFonts w:ascii="Arial" w:hAnsi="Arial" w:cs="Arial"/>
                <w:spacing w:val="-4"/>
              </w:rPr>
            </w:pPr>
          </w:p>
          <w:p w14:paraId="55161CB5" w14:textId="77777777" w:rsidR="002D0D0F" w:rsidRPr="00814C8F" w:rsidRDefault="002D0D0F" w:rsidP="002D0D0F">
            <w:pPr>
              <w:spacing w:after="0" w:line="240" w:lineRule="auto"/>
              <w:rPr>
                <w:rFonts w:ascii="Arial" w:hAnsi="Arial" w:cs="Arial"/>
                <w:spacing w:val="-4"/>
              </w:rPr>
            </w:pPr>
          </w:p>
          <w:p w14:paraId="4C584211"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rPr>
              <w:t>E2</w:t>
            </w:r>
            <w:r w:rsidRPr="00814C8F">
              <w:rPr>
                <w:rFonts w:ascii="Arial" w:hAnsi="Arial" w:cs="Arial"/>
                <w:spacing w:val="-4"/>
              </w:rPr>
              <w:t xml:space="preserve"> : </w:t>
            </w:r>
            <w:r w:rsidRPr="00814C8F">
              <w:rPr>
                <w:rFonts w:ascii="Arial" w:hAnsi="Arial" w:cs="Arial"/>
                <w:b/>
                <w:spacing w:val="-4"/>
              </w:rPr>
              <w:t xml:space="preserve">74,0% </w:t>
            </w:r>
            <w:r w:rsidRPr="00814C8F">
              <w:rPr>
                <w:rFonts w:ascii="Arial" w:hAnsi="Arial" w:cs="Arial"/>
                <w:spacing w:val="-4"/>
              </w:rPr>
              <w:t xml:space="preserve">d’enfants de moins d’un an sont vaccinés contre la rougeole ; </w:t>
            </w:r>
          </w:p>
          <w:p w14:paraId="70EB58BE" w14:textId="77777777" w:rsidR="002D0D0F" w:rsidRPr="00814C8F" w:rsidRDefault="002D0D0F" w:rsidP="002D0D0F">
            <w:pPr>
              <w:spacing w:after="0" w:line="240" w:lineRule="auto"/>
              <w:rPr>
                <w:rFonts w:ascii="Arial" w:hAnsi="Arial" w:cs="Arial"/>
                <w:spacing w:val="-4"/>
              </w:rPr>
            </w:pPr>
          </w:p>
          <w:p w14:paraId="0FB877AC" w14:textId="77777777" w:rsidR="002D0D0F" w:rsidRPr="00814C8F" w:rsidRDefault="002D0D0F" w:rsidP="002D0D0F">
            <w:pPr>
              <w:spacing w:line="256" w:lineRule="auto"/>
              <w:rPr>
                <w:rFonts w:ascii="Arial" w:hAnsi="Arial" w:cs="Arial"/>
                <w:spacing w:val="-4"/>
              </w:rPr>
            </w:pPr>
            <w:r w:rsidRPr="00814C8F">
              <w:rPr>
                <w:rFonts w:ascii="Arial" w:hAnsi="Arial" w:cs="Arial"/>
                <w:b/>
                <w:spacing w:val="-4"/>
              </w:rPr>
              <w:t>E3</w:t>
            </w:r>
            <w:r w:rsidRPr="00814C8F">
              <w:rPr>
                <w:rFonts w:ascii="Arial" w:hAnsi="Arial" w:cs="Arial"/>
                <w:spacing w:val="-4"/>
              </w:rPr>
              <w:t xml:space="preserve"> : </w:t>
            </w:r>
            <w:r w:rsidRPr="00814C8F">
              <w:rPr>
                <w:rFonts w:ascii="Arial" w:hAnsi="Arial" w:cs="Arial"/>
                <w:b/>
                <w:spacing w:val="-4"/>
              </w:rPr>
              <w:t xml:space="preserve">58,9% </w:t>
            </w:r>
            <w:r w:rsidRPr="00814C8F">
              <w:rPr>
                <w:rFonts w:ascii="Arial" w:hAnsi="Arial" w:cs="Arial"/>
                <w:spacing w:val="-4"/>
              </w:rPr>
              <w:t xml:space="preserve">des districts de santé ont une couverture vaccinale au Penta 3 d’au moins 80% ; </w:t>
            </w:r>
          </w:p>
          <w:p w14:paraId="32D3C4B2" w14:textId="77777777" w:rsidR="002D0D0F" w:rsidRPr="00814C8F" w:rsidRDefault="002D0D0F" w:rsidP="002D0D0F">
            <w:pPr>
              <w:spacing w:line="256" w:lineRule="auto"/>
              <w:rPr>
                <w:rFonts w:ascii="Arial" w:hAnsi="Arial" w:cs="Arial"/>
                <w:b/>
                <w:spacing w:val="-4"/>
              </w:rPr>
            </w:pPr>
            <w:r w:rsidRPr="00814C8F">
              <w:rPr>
                <w:rFonts w:ascii="Arial" w:hAnsi="Arial" w:cs="Arial"/>
                <w:b/>
                <w:spacing w:val="-4"/>
              </w:rPr>
              <w:t>E4 :</w:t>
            </w:r>
            <w:r w:rsidRPr="00814C8F">
              <w:rPr>
                <w:rFonts w:ascii="Arial" w:hAnsi="Arial" w:cs="Arial"/>
                <w:spacing w:val="-4"/>
              </w:rPr>
              <w:t xml:space="preserve"> Au moins 95% des FOSA qui vaccinent disposent d’un réfrigérateur fonctionnel.</w:t>
            </w:r>
          </w:p>
        </w:tc>
        <w:tc>
          <w:tcPr>
            <w:tcW w:w="604" w:type="pct"/>
            <w:vAlign w:val="center"/>
          </w:tcPr>
          <w:p w14:paraId="51F41D10" w14:textId="77777777" w:rsidR="002D0D0F" w:rsidRPr="00814C8F" w:rsidRDefault="002D0D0F" w:rsidP="002D0D0F">
            <w:pPr>
              <w:jc w:val="center"/>
              <w:rPr>
                <w:rFonts w:ascii="Arial" w:hAnsi="Arial" w:cs="Arial"/>
                <w:spacing w:val="-4"/>
              </w:rPr>
            </w:pPr>
            <w:r w:rsidRPr="00814C8F">
              <w:rPr>
                <w:rFonts w:ascii="Arial" w:hAnsi="Arial" w:cs="Arial"/>
                <w:spacing w:val="-4"/>
              </w:rPr>
              <w:t>83%</w:t>
            </w:r>
          </w:p>
          <w:p w14:paraId="1D0BBEFD" w14:textId="77777777" w:rsidR="002D0D0F" w:rsidRPr="00814C8F" w:rsidRDefault="002D0D0F" w:rsidP="002D0D0F">
            <w:pPr>
              <w:jc w:val="center"/>
              <w:rPr>
                <w:rFonts w:ascii="Arial" w:hAnsi="Arial" w:cs="Arial"/>
                <w:spacing w:val="-4"/>
              </w:rPr>
            </w:pPr>
          </w:p>
          <w:p w14:paraId="66AABC7C" w14:textId="77777777" w:rsidR="002D0D0F" w:rsidRPr="00814C8F" w:rsidRDefault="002D0D0F" w:rsidP="002D0D0F">
            <w:pPr>
              <w:jc w:val="center"/>
              <w:rPr>
                <w:rFonts w:ascii="Arial" w:hAnsi="Arial" w:cs="Arial"/>
                <w:spacing w:val="-4"/>
              </w:rPr>
            </w:pPr>
          </w:p>
          <w:p w14:paraId="3F0DD350" w14:textId="77777777" w:rsidR="002D0D0F" w:rsidRPr="00814C8F" w:rsidRDefault="002D0D0F" w:rsidP="002D0D0F">
            <w:pPr>
              <w:jc w:val="center"/>
              <w:rPr>
                <w:rFonts w:ascii="Arial" w:hAnsi="Arial" w:cs="Arial"/>
                <w:spacing w:val="-4"/>
              </w:rPr>
            </w:pPr>
            <w:r w:rsidRPr="00814C8F">
              <w:rPr>
                <w:rFonts w:ascii="Arial" w:hAnsi="Arial" w:cs="Arial"/>
                <w:spacing w:val="-4"/>
              </w:rPr>
              <w:t>79%</w:t>
            </w:r>
          </w:p>
          <w:p w14:paraId="10707DFB" w14:textId="77777777" w:rsidR="002D0D0F" w:rsidRPr="00814C8F" w:rsidRDefault="002D0D0F" w:rsidP="002D0D0F">
            <w:pPr>
              <w:jc w:val="center"/>
              <w:rPr>
                <w:rFonts w:ascii="Arial" w:hAnsi="Arial" w:cs="Arial"/>
                <w:spacing w:val="-4"/>
              </w:rPr>
            </w:pPr>
          </w:p>
          <w:p w14:paraId="469DB876" w14:textId="77777777" w:rsidR="002D0D0F" w:rsidRPr="00814C8F" w:rsidRDefault="002D0D0F" w:rsidP="002D0D0F">
            <w:pPr>
              <w:jc w:val="center"/>
              <w:rPr>
                <w:rFonts w:ascii="Arial" w:hAnsi="Arial" w:cs="Arial"/>
                <w:spacing w:val="-4"/>
              </w:rPr>
            </w:pPr>
          </w:p>
          <w:p w14:paraId="2BBA5C23" w14:textId="77777777" w:rsidR="002D0D0F" w:rsidRPr="00814C8F" w:rsidRDefault="002D0D0F" w:rsidP="002D0D0F">
            <w:pPr>
              <w:jc w:val="center"/>
              <w:rPr>
                <w:rFonts w:ascii="Arial" w:hAnsi="Arial" w:cs="Arial"/>
                <w:spacing w:val="-4"/>
              </w:rPr>
            </w:pPr>
            <w:r w:rsidRPr="00814C8F">
              <w:rPr>
                <w:rFonts w:ascii="Arial" w:hAnsi="Arial" w:cs="Arial"/>
                <w:spacing w:val="-4"/>
              </w:rPr>
              <w:t>65%</w:t>
            </w:r>
          </w:p>
          <w:p w14:paraId="276D7951" w14:textId="77777777" w:rsidR="002D0D0F" w:rsidRPr="00814C8F" w:rsidRDefault="002D0D0F" w:rsidP="002D0D0F">
            <w:pPr>
              <w:jc w:val="center"/>
              <w:rPr>
                <w:rFonts w:ascii="Arial" w:hAnsi="Arial" w:cs="Arial"/>
              </w:rPr>
            </w:pPr>
          </w:p>
          <w:p w14:paraId="2DD3E0A8" w14:textId="77777777" w:rsidR="002D0D0F" w:rsidRPr="00814C8F" w:rsidRDefault="002D0D0F" w:rsidP="002D0D0F">
            <w:pPr>
              <w:spacing w:line="256" w:lineRule="auto"/>
              <w:jc w:val="center"/>
              <w:rPr>
                <w:rFonts w:ascii="Arial" w:hAnsi="Arial" w:cs="Arial"/>
                <w:b/>
                <w:spacing w:val="-4"/>
              </w:rPr>
            </w:pPr>
            <w:r w:rsidRPr="00814C8F">
              <w:rPr>
                <w:rFonts w:ascii="Arial" w:hAnsi="Arial" w:cs="Arial"/>
                <w:spacing w:val="-4"/>
              </w:rPr>
              <w:t>80%</w:t>
            </w:r>
          </w:p>
        </w:tc>
        <w:tc>
          <w:tcPr>
            <w:tcW w:w="604" w:type="pct"/>
            <w:vAlign w:val="center"/>
          </w:tcPr>
          <w:p w14:paraId="2532C3F6" w14:textId="77777777" w:rsidR="002D0D0F" w:rsidRPr="00814C8F" w:rsidRDefault="002D0D0F" w:rsidP="002D0D0F">
            <w:pPr>
              <w:jc w:val="center"/>
              <w:rPr>
                <w:rFonts w:ascii="Arial" w:hAnsi="Arial" w:cs="Arial"/>
                <w:spacing w:val="-4"/>
              </w:rPr>
            </w:pPr>
            <w:r w:rsidRPr="00814C8F">
              <w:rPr>
                <w:rFonts w:ascii="Arial" w:hAnsi="Arial" w:cs="Arial"/>
                <w:spacing w:val="-4"/>
              </w:rPr>
              <w:t>86%</w:t>
            </w:r>
          </w:p>
          <w:p w14:paraId="27947748" w14:textId="77777777" w:rsidR="002D0D0F" w:rsidRPr="00814C8F" w:rsidRDefault="002D0D0F" w:rsidP="002D0D0F">
            <w:pPr>
              <w:jc w:val="center"/>
              <w:rPr>
                <w:rFonts w:ascii="Arial" w:hAnsi="Arial" w:cs="Arial"/>
                <w:spacing w:val="-4"/>
              </w:rPr>
            </w:pPr>
          </w:p>
          <w:p w14:paraId="05B0C081" w14:textId="77777777" w:rsidR="002D0D0F" w:rsidRPr="00814C8F" w:rsidRDefault="002D0D0F" w:rsidP="002D0D0F">
            <w:pPr>
              <w:jc w:val="center"/>
              <w:rPr>
                <w:rFonts w:ascii="Arial" w:hAnsi="Arial" w:cs="Arial"/>
                <w:spacing w:val="-4"/>
              </w:rPr>
            </w:pPr>
          </w:p>
          <w:p w14:paraId="68D5C2F1" w14:textId="77777777" w:rsidR="002D0D0F" w:rsidRPr="00814C8F" w:rsidRDefault="002D0D0F" w:rsidP="002D0D0F">
            <w:pPr>
              <w:jc w:val="center"/>
              <w:rPr>
                <w:rFonts w:ascii="Arial" w:hAnsi="Arial" w:cs="Arial"/>
                <w:spacing w:val="-4"/>
              </w:rPr>
            </w:pPr>
            <w:r w:rsidRPr="00814C8F">
              <w:rPr>
                <w:rFonts w:ascii="Arial" w:hAnsi="Arial" w:cs="Arial"/>
                <w:spacing w:val="-4"/>
              </w:rPr>
              <w:t>81%</w:t>
            </w:r>
          </w:p>
          <w:p w14:paraId="6BA48C96" w14:textId="77777777" w:rsidR="002D0D0F" w:rsidRPr="00814C8F" w:rsidRDefault="002D0D0F" w:rsidP="002D0D0F">
            <w:pPr>
              <w:jc w:val="center"/>
              <w:rPr>
                <w:rFonts w:ascii="Arial" w:hAnsi="Arial" w:cs="Arial"/>
                <w:spacing w:val="-4"/>
              </w:rPr>
            </w:pPr>
          </w:p>
          <w:p w14:paraId="22B24C0F" w14:textId="77777777" w:rsidR="002D0D0F" w:rsidRPr="00814C8F" w:rsidRDefault="002D0D0F" w:rsidP="002D0D0F">
            <w:pPr>
              <w:spacing w:line="256" w:lineRule="auto"/>
              <w:jc w:val="center"/>
              <w:rPr>
                <w:rFonts w:ascii="Arial" w:hAnsi="Arial" w:cs="Arial"/>
                <w:spacing w:val="-4"/>
              </w:rPr>
            </w:pPr>
          </w:p>
          <w:p w14:paraId="2D1C8EC7" w14:textId="77777777" w:rsidR="002D0D0F" w:rsidRPr="00814C8F" w:rsidRDefault="002D0D0F" w:rsidP="002D0D0F">
            <w:pPr>
              <w:spacing w:line="256" w:lineRule="auto"/>
              <w:jc w:val="center"/>
              <w:rPr>
                <w:rFonts w:ascii="Arial" w:hAnsi="Arial" w:cs="Arial"/>
              </w:rPr>
            </w:pPr>
            <w:r w:rsidRPr="00814C8F">
              <w:rPr>
                <w:rFonts w:ascii="Arial" w:hAnsi="Arial" w:cs="Arial"/>
                <w:spacing w:val="-4"/>
              </w:rPr>
              <w:t>70%</w:t>
            </w:r>
          </w:p>
          <w:p w14:paraId="3B9E2C07" w14:textId="77777777" w:rsidR="002D0D0F" w:rsidRPr="00814C8F" w:rsidRDefault="002D0D0F" w:rsidP="002D0D0F">
            <w:pPr>
              <w:jc w:val="center"/>
              <w:rPr>
                <w:rFonts w:ascii="Arial" w:hAnsi="Arial" w:cs="Arial"/>
                <w:spacing w:val="-4"/>
              </w:rPr>
            </w:pPr>
          </w:p>
          <w:p w14:paraId="3E0BEA2D" w14:textId="77777777" w:rsidR="002D0D0F" w:rsidRPr="00814C8F" w:rsidRDefault="002D0D0F" w:rsidP="002D0D0F">
            <w:pPr>
              <w:spacing w:line="256" w:lineRule="auto"/>
              <w:jc w:val="center"/>
              <w:rPr>
                <w:rFonts w:ascii="Arial" w:hAnsi="Arial" w:cs="Arial"/>
                <w:b/>
                <w:spacing w:val="-4"/>
              </w:rPr>
            </w:pPr>
            <w:r w:rsidRPr="00814C8F">
              <w:rPr>
                <w:rFonts w:ascii="Arial" w:hAnsi="Arial" w:cs="Arial"/>
                <w:spacing w:val="-4"/>
              </w:rPr>
              <w:t>85%</w:t>
            </w:r>
          </w:p>
        </w:tc>
        <w:tc>
          <w:tcPr>
            <w:tcW w:w="604" w:type="pct"/>
            <w:vAlign w:val="center"/>
          </w:tcPr>
          <w:p w14:paraId="7104AA72" w14:textId="77777777" w:rsidR="002D0D0F" w:rsidRPr="00814C8F" w:rsidRDefault="002D0D0F" w:rsidP="002D0D0F">
            <w:pPr>
              <w:jc w:val="center"/>
              <w:rPr>
                <w:rFonts w:ascii="Arial" w:hAnsi="Arial" w:cs="Arial"/>
                <w:spacing w:val="-4"/>
              </w:rPr>
            </w:pPr>
            <w:r w:rsidRPr="00814C8F">
              <w:rPr>
                <w:rFonts w:ascii="Arial" w:hAnsi="Arial" w:cs="Arial"/>
                <w:spacing w:val="-4"/>
              </w:rPr>
              <w:t>88%</w:t>
            </w:r>
          </w:p>
          <w:p w14:paraId="5B0BCC9A" w14:textId="77777777" w:rsidR="002D0D0F" w:rsidRPr="00814C8F" w:rsidRDefault="002D0D0F" w:rsidP="002D0D0F">
            <w:pPr>
              <w:jc w:val="center"/>
              <w:rPr>
                <w:rFonts w:ascii="Arial" w:hAnsi="Arial" w:cs="Arial"/>
                <w:spacing w:val="-4"/>
              </w:rPr>
            </w:pPr>
          </w:p>
          <w:p w14:paraId="6EB50D14" w14:textId="77777777" w:rsidR="002D0D0F" w:rsidRPr="00814C8F" w:rsidRDefault="002D0D0F" w:rsidP="002D0D0F">
            <w:pPr>
              <w:jc w:val="center"/>
              <w:rPr>
                <w:rFonts w:ascii="Arial" w:hAnsi="Arial" w:cs="Arial"/>
                <w:spacing w:val="-4"/>
              </w:rPr>
            </w:pPr>
          </w:p>
          <w:p w14:paraId="32C3B001" w14:textId="77777777" w:rsidR="002D0D0F" w:rsidRPr="00814C8F" w:rsidRDefault="002D0D0F" w:rsidP="002D0D0F">
            <w:pPr>
              <w:jc w:val="center"/>
              <w:rPr>
                <w:rFonts w:ascii="Arial" w:hAnsi="Arial" w:cs="Arial"/>
                <w:spacing w:val="-4"/>
              </w:rPr>
            </w:pPr>
            <w:r w:rsidRPr="00814C8F">
              <w:rPr>
                <w:rFonts w:ascii="Arial" w:hAnsi="Arial" w:cs="Arial"/>
                <w:spacing w:val="-4"/>
              </w:rPr>
              <w:t>83%</w:t>
            </w:r>
          </w:p>
          <w:p w14:paraId="1843D408" w14:textId="77777777" w:rsidR="002D0D0F" w:rsidRPr="00814C8F" w:rsidRDefault="002D0D0F" w:rsidP="002D0D0F">
            <w:pPr>
              <w:jc w:val="center"/>
              <w:rPr>
                <w:rFonts w:ascii="Arial" w:hAnsi="Arial" w:cs="Arial"/>
                <w:spacing w:val="-4"/>
              </w:rPr>
            </w:pPr>
          </w:p>
          <w:p w14:paraId="7D29FD30" w14:textId="77777777" w:rsidR="002D0D0F" w:rsidRPr="00814C8F" w:rsidRDefault="002D0D0F" w:rsidP="002D0D0F">
            <w:pPr>
              <w:spacing w:line="256" w:lineRule="auto"/>
              <w:jc w:val="center"/>
              <w:rPr>
                <w:rFonts w:ascii="Arial" w:hAnsi="Arial" w:cs="Arial"/>
                <w:spacing w:val="-4"/>
              </w:rPr>
            </w:pPr>
          </w:p>
          <w:p w14:paraId="4EE302D0" w14:textId="77777777" w:rsidR="002D0D0F" w:rsidRPr="00814C8F" w:rsidRDefault="002D0D0F" w:rsidP="002D0D0F">
            <w:pPr>
              <w:spacing w:line="256" w:lineRule="auto"/>
              <w:jc w:val="center"/>
              <w:rPr>
                <w:rFonts w:ascii="Arial" w:hAnsi="Arial" w:cs="Arial"/>
              </w:rPr>
            </w:pPr>
            <w:r w:rsidRPr="00814C8F">
              <w:rPr>
                <w:rFonts w:ascii="Arial" w:hAnsi="Arial" w:cs="Arial"/>
                <w:spacing w:val="-4"/>
              </w:rPr>
              <w:t>75%</w:t>
            </w:r>
          </w:p>
          <w:p w14:paraId="75EFC073" w14:textId="77777777" w:rsidR="002D0D0F" w:rsidRPr="00814C8F" w:rsidRDefault="002D0D0F" w:rsidP="002D0D0F">
            <w:pPr>
              <w:jc w:val="center"/>
              <w:rPr>
                <w:rFonts w:ascii="Arial" w:hAnsi="Arial" w:cs="Arial"/>
              </w:rPr>
            </w:pPr>
          </w:p>
          <w:p w14:paraId="09B6E248" w14:textId="77777777" w:rsidR="002D0D0F" w:rsidRPr="00814C8F" w:rsidRDefault="002D0D0F" w:rsidP="002D0D0F">
            <w:pPr>
              <w:spacing w:line="256" w:lineRule="auto"/>
              <w:jc w:val="center"/>
              <w:rPr>
                <w:rFonts w:ascii="Arial" w:hAnsi="Arial" w:cs="Arial"/>
                <w:b/>
                <w:spacing w:val="-4"/>
              </w:rPr>
            </w:pPr>
            <w:r w:rsidRPr="00814C8F">
              <w:rPr>
                <w:rFonts w:ascii="Arial" w:hAnsi="Arial" w:cs="Arial"/>
                <w:spacing w:val="-4"/>
              </w:rPr>
              <w:t>90%</w:t>
            </w:r>
          </w:p>
        </w:tc>
        <w:tc>
          <w:tcPr>
            <w:tcW w:w="604" w:type="pct"/>
            <w:vAlign w:val="center"/>
          </w:tcPr>
          <w:p w14:paraId="4813AA37" w14:textId="77777777" w:rsidR="002D0D0F" w:rsidRPr="00814C8F" w:rsidRDefault="002D0D0F" w:rsidP="002D0D0F">
            <w:pPr>
              <w:spacing w:line="256" w:lineRule="auto"/>
              <w:jc w:val="center"/>
              <w:rPr>
                <w:rFonts w:ascii="Arial" w:hAnsi="Arial" w:cs="Arial"/>
                <w:spacing w:val="-4"/>
              </w:rPr>
            </w:pPr>
          </w:p>
          <w:p w14:paraId="3575D374" w14:textId="77777777" w:rsidR="002D0D0F" w:rsidRPr="00814C8F" w:rsidRDefault="002D0D0F" w:rsidP="002D0D0F">
            <w:pPr>
              <w:jc w:val="center"/>
              <w:rPr>
                <w:rFonts w:ascii="Arial" w:hAnsi="Arial" w:cs="Arial"/>
                <w:spacing w:val="-4"/>
              </w:rPr>
            </w:pPr>
            <w:r w:rsidRPr="00814C8F">
              <w:rPr>
                <w:rFonts w:ascii="Arial" w:hAnsi="Arial" w:cs="Arial"/>
                <w:spacing w:val="-4"/>
              </w:rPr>
              <w:t>90%</w:t>
            </w:r>
          </w:p>
          <w:p w14:paraId="043DC9F5" w14:textId="77777777" w:rsidR="002D0D0F" w:rsidRPr="00814C8F" w:rsidRDefault="002D0D0F" w:rsidP="002D0D0F">
            <w:pPr>
              <w:jc w:val="center"/>
              <w:rPr>
                <w:rFonts w:ascii="Arial" w:hAnsi="Arial" w:cs="Arial"/>
                <w:spacing w:val="-4"/>
              </w:rPr>
            </w:pPr>
          </w:p>
          <w:p w14:paraId="5179740D" w14:textId="77777777" w:rsidR="002D0D0F" w:rsidRPr="00814C8F" w:rsidRDefault="002D0D0F" w:rsidP="002D0D0F">
            <w:pPr>
              <w:jc w:val="center"/>
              <w:rPr>
                <w:rFonts w:ascii="Arial" w:hAnsi="Arial" w:cs="Arial"/>
                <w:spacing w:val="-4"/>
              </w:rPr>
            </w:pPr>
          </w:p>
          <w:p w14:paraId="3B65EB78" w14:textId="77777777" w:rsidR="002D0D0F" w:rsidRPr="00814C8F" w:rsidRDefault="002D0D0F" w:rsidP="002D0D0F">
            <w:pPr>
              <w:jc w:val="center"/>
              <w:rPr>
                <w:rFonts w:ascii="Arial" w:hAnsi="Arial" w:cs="Arial"/>
                <w:spacing w:val="-4"/>
              </w:rPr>
            </w:pPr>
            <w:r w:rsidRPr="00814C8F">
              <w:rPr>
                <w:rFonts w:ascii="Arial" w:hAnsi="Arial" w:cs="Arial"/>
                <w:spacing w:val="-4"/>
              </w:rPr>
              <w:t>85%</w:t>
            </w:r>
          </w:p>
          <w:p w14:paraId="50071EC7" w14:textId="77777777" w:rsidR="002D0D0F" w:rsidRPr="00814C8F" w:rsidRDefault="002D0D0F" w:rsidP="002D0D0F">
            <w:pPr>
              <w:jc w:val="center"/>
              <w:rPr>
                <w:rFonts w:ascii="Arial" w:hAnsi="Arial" w:cs="Arial"/>
                <w:spacing w:val="-4"/>
              </w:rPr>
            </w:pPr>
          </w:p>
          <w:p w14:paraId="3C349D5F" w14:textId="77777777" w:rsidR="002D0D0F" w:rsidRPr="00814C8F" w:rsidRDefault="002D0D0F" w:rsidP="002D0D0F">
            <w:pPr>
              <w:jc w:val="center"/>
              <w:rPr>
                <w:rFonts w:ascii="Arial" w:hAnsi="Arial" w:cs="Arial"/>
                <w:spacing w:val="-4"/>
              </w:rPr>
            </w:pPr>
          </w:p>
          <w:p w14:paraId="498620A0" w14:textId="77777777" w:rsidR="002D0D0F" w:rsidRPr="00814C8F" w:rsidRDefault="002D0D0F" w:rsidP="002D0D0F">
            <w:pPr>
              <w:spacing w:line="256" w:lineRule="auto"/>
              <w:jc w:val="center"/>
              <w:rPr>
                <w:rFonts w:ascii="Arial" w:hAnsi="Arial" w:cs="Arial"/>
              </w:rPr>
            </w:pPr>
            <w:r w:rsidRPr="00814C8F">
              <w:rPr>
                <w:rFonts w:ascii="Arial" w:hAnsi="Arial" w:cs="Arial"/>
                <w:spacing w:val="-4"/>
              </w:rPr>
              <w:t>80%</w:t>
            </w:r>
          </w:p>
          <w:p w14:paraId="399E6F2B" w14:textId="77777777" w:rsidR="002D0D0F" w:rsidRPr="00814C8F" w:rsidRDefault="002D0D0F" w:rsidP="002D0D0F">
            <w:pPr>
              <w:jc w:val="center"/>
              <w:rPr>
                <w:rFonts w:ascii="Arial" w:hAnsi="Arial" w:cs="Arial"/>
              </w:rPr>
            </w:pPr>
          </w:p>
          <w:p w14:paraId="0E1BA4AF" w14:textId="77777777" w:rsidR="002D0D0F" w:rsidRPr="00814C8F" w:rsidRDefault="002D0D0F" w:rsidP="002D0D0F">
            <w:pPr>
              <w:spacing w:line="256" w:lineRule="auto"/>
              <w:jc w:val="center"/>
              <w:rPr>
                <w:rFonts w:ascii="Arial" w:hAnsi="Arial" w:cs="Arial"/>
                <w:b/>
                <w:spacing w:val="-4"/>
              </w:rPr>
            </w:pPr>
            <w:r w:rsidRPr="00814C8F">
              <w:rPr>
                <w:rFonts w:ascii="Arial" w:hAnsi="Arial" w:cs="Arial"/>
                <w:spacing w:val="-4"/>
              </w:rPr>
              <w:t>95%</w:t>
            </w:r>
          </w:p>
        </w:tc>
        <w:tc>
          <w:tcPr>
            <w:tcW w:w="604" w:type="pct"/>
            <w:vAlign w:val="center"/>
          </w:tcPr>
          <w:p w14:paraId="55897BCE" w14:textId="77777777" w:rsidR="002D0D0F" w:rsidRPr="00814C8F" w:rsidRDefault="002D0D0F" w:rsidP="002D0D0F">
            <w:pPr>
              <w:spacing w:line="256" w:lineRule="auto"/>
              <w:rPr>
                <w:rFonts w:ascii="Arial" w:hAnsi="Arial" w:cs="Arial"/>
                <w:spacing w:val="-4"/>
              </w:rPr>
            </w:pPr>
            <w:r w:rsidRPr="00814C8F">
              <w:rPr>
                <w:rFonts w:ascii="Arial" w:hAnsi="Arial" w:cs="Arial"/>
                <w:spacing w:val="-4"/>
              </w:rPr>
              <w:t>GTC-PEV</w:t>
            </w:r>
          </w:p>
        </w:tc>
      </w:tr>
      <w:tr w:rsidR="00A163F1" w:rsidRPr="00814C8F" w14:paraId="3C6339BF" w14:textId="77777777" w:rsidTr="00814C8F">
        <w:trPr>
          <w:cantSplit/>
          <w:trHeight w:val="459"/>
          <w:jc w:val="center"/>
        </w:trPr>
        <w:tc>
          <w:tcPr>
            <w:tcW w:w="757" w:type="pct"/>
            <w:vAlign w:val="center"/>
          </w:tcPr>
          <w:p w14:paraId="658384BC" w14:textId="77777777" w:rsidR="002D0D0F" w:rsidRPr="00814C8F" w:rsidRDefault="002D0D0F" w:rsidP="002D0D0F">
            <w:pPr>
              <w:spacing w:line="276" w:lineRule="auto"/>
              <w:rPr>
                <w:rFonts w:ascii="Arial" w:hAnsi="Arial" w:cs="Arial"/>
              </w:rPr>
            </w:pPr>
            <w:r w:rsidRPr="00814C8F">
              <w:rPr>
                <w:rFonts w:ascii="Arial" w:hAnsi="Arial" w:cs="Arial"/>
              </w:rPr>
              <w:t xml:space="preserve">Stratégie de mise en œuvre 2.2.3 : amélioration de la prévention des </w:t>
            </w:r>
            <w:r w:rsidRPr="00814C8F">
              <w:rPr>
                <w:rFonts w:ascii="Arial" w:hAnsi="Arial" w:cs="Arial"/>
              </w:rPr>
              <w:lastRenderedPageBreak/>
              <w:t>autres MAPE non prises en compte par le PEV</w:t>
            </w:r>
          </w:p>
          <w:p w14:paraId="0187FAAA" w14:textId="77777777" w:rsidR="002D0D0F" w:rsidRPr="00814C8F" w:rsidRDefault="002D0D0F" w:rsidP="002D0D0F">
            <w:pPr>
              <w:spacing w:after="0" w:line="240" w:lineRule="auto"/>
              <w:rPr>
                <w:rFonts w:ascii="Arial" w:hAnsi="Arial" w:cs="Arial"/>
                <w:spacing w:val="-4"/>
              </w:rPr>
            </w:pPr>
          </w:p>
        </w:tc>
        <w:tc>
          <w:tcPr>
            <w:tcW w:w="601" w:type="pct"/>
          </w:tcPr>
          <w:p w14:paraId="58A8017B"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u w:val="single"/>
              </w:rPr>
              <w:lastRenderedPageBreak/>
              <w:t>Activité 6 :</w:t>
            </w:r>
            <w:r w:rsidRPr="00814C8F">
              <w:rPr>
                <w:rFonts w:ascii="Arial" w:hAnsi="Arial" w:cs="Arial"/>
                <w:spacing w:val="-4"/>
              </w:rPr>
              <w:t xml:space="preserve"> Activités de vaccination supplémentaires </w:t>
            </w:r>
            <w:r w:rsidRPr="00814C8F">
              <w:rPr>
                <w:rFonts w:ascii="Arial" w:hAnsi="Arial" w:cs="Arial"/>
                <w:spacing w:val="-4"/>
              </w:rPr>
              <w:lastRenderedPageBreak/>
              <w:t>(AVS) HORS CIBLE PEV</w:t>
            </w:r>
          </w:p>
        </w:tc>
        <w:tc>
          <w:tcPr>
            <w:tcW w:w="624" w:type="pct"/>
            <w:vAlign w:val="center"/>
          </w:tcPr>
          <w:p w14:paraId="404DAE97" w14:textId="77777777" w:rsidR="002D0D0F" w:rsidRPr="00814C8F" w:rsidRDefault="002D0D0F" w:rsidP="002D0D0F">
            <w:pPr>
              <w:spacing w:line="256" w:lineRule="auto"/>
              <w:rPr>
                <w:rFonts w:ascii="Arial" w:hAnsi="Arial" w:cs="Arial"/>
                <w:spacing w:val="-4"/>
              </w:rPr>
            </w:pPr>
            <w:r w:rsidRPr="00814C8F">
              <w:rPr>
                <w:rFonts w:ascii="Arial" w:hAnsi="Arial" w:cs="Arial"/>
                <w:b/>
                <w:spacing w:val="-4"/>
              </w:rPr>
              <w:lastRenderedPageBreak/>
              <w:t>E1</w:t>
            </w:r>
            <w:r w:rsidRPr="00814C8F">
              <w:rPr>
                <w:rFonts w:ascii="Arial" w:hAnsi="Arial" w:cs="Arial"/>
                <w:spacing w:val="-4"/>
              </w:rPr>
              <w:t xml:space="preserve"> : 21 aires de santé bénéficieront des campagnes préventives </w:t>
            </w:r>
            <w:r w:rsidRPr="00814C8F">
              <w:rPr>
                <w:rFonts w:ascii="Arial" w:hAnsi="Arial" w:cs="Arial"/>
                <w:spacing w:val="-4"/>
              </w:rPr>
              <w:lastRenderedPageBreak/>
              <w:t>contre l’épidémie de choléra</w:t>
            </w:r>
          </w:p>
          <w:p w14:paraId="620EF636" w14:textId="77777777" w:rsidR="002D0D0F" w:rsidRDefault="002D0D0F" w:rsidP="002D0D0F">
            <w:pPr>
              <w:spacing w:line="256" w:lineRule="auto"/>
              <w:rPr>
                <w:rFonts w:ascii="Arial" w:hAnsi="Arial" w:cs="Arial"/>
                <w:spacing w:val="-4"/>
              </w:rPr>
            </w:pPr>
            <w:r w:rsidRPr="00814C8F">
              <w:rPr>
                <w:rFonts w:ascii="Arial" w:hAnsi="Arial" w:cs="Arial"/>
                <w:b/>
                <w:spacing w:val="-4"/>
              </w:rPr>
              <w:t>E2</w:t>
            </w:r>
            <w:r w:rsidRPr="00814C8F">
              <w:rPr>
                <w:rFonts w:ascii="Arial" w:hAnsi="Arial" w:cs="Arial"/>
                <w:spacing w:val="-4"/>
              </w:rPr>
              <w:t xml:space="preserve"> : Au moins 04 Régions (EN, EST, NORD, LT) bénéficieront de la campagne de sensibilisation et vaccination contre l’épidémie de méningite</w:t>
            </w:r>
          </w:p>
          <w:p w14:paraId="7F2FB32A" w14:textId="77777777" w:rsidR="00814C8F" w:rsidRPr="00814C8F" w:rsidRDefault="00814C8F" w:rsidP="002D0D0F">
            <w:pPr>
              <w:spacing w:line="256" w:lineRule="auto"/>
              <w:rPr>
                <w:rFonts w:ascii="Arial" w:hAnsi="Arial" w:cs="Arial"/>
                <w:spacing w:val="-4"/>
              </w:rPr>
            </w:pPr>
          </w:p>
        </w:tc>
        <w:tc>
          <w:tcPr>
            <w:tcW w:w="604" w:type="pct"/>
          </w:tcPr>
          <w:p w14:paraId="63F94A11" w14:textId="77777777" w:rsidR="002D0D0F" w:rsidRPr="00814C8F" w:rsidRDefault="002D0D0F" w:rsidP="002D0D0F">
            <w:pPr>
              <w:spacing w:line="256" w:lineRule="auto"/>
              <w:rPr>
                <w:rFonts w:ascii="Arial" w:hAnsi="Arial" w:cs="Arial"/>
              </w:rPr>
            </w:pPr>
          </w:p>
        </w:tc>
        <w:tc>
          <w:tcPr>
            <w:tcW w:w="604" w:type="pct"/>
          </w:tcPr>
          <w:p w14:paraId="6D9B5919" w14:textId="77777777" w:rsidR="002D0D0F" w:rsidRPr="00814C8F" w:rsidRDefault="002D0D0F" w:rsidP="002D0D0F">
            <w:pPr>
              <w:spacing w:line="256" w:lineRule="auto"/>
              <w:rPr>
                <w:rFonts w:ascii="Arial" w:hAnsi="Arial" w:cs="Arial"/>
              </w:rPr>
            </w:pPr>
          </w:p>
        </w:tc>
        <w:tc>
          <w:tcPr>
            <w:tcW w:w="604" w:type="pct"/>
          </w:tcPr>
          <w:p w14:paraId="7BB5F5A3" w14:textId="77777777" w:rsidR="002D0D0F" w:rsidRPr="00814C8F" w:rsidRDefault="002D0D0F" w:rsidP="002D0D0F">
            <w:pPr>
              <w:spacing w:line="256" w:lineRule="auto"/>
              <w:rPr>
                <w:rFonts w:ascii="Arial" w:hAnsi="Arial" w:cs="Arial"/>
              </w:rPr>
            </w:pPr>
          </w:p>
        </w:tc>
        <w:tc>
          <w:tcPr>
            <w:tcW w:w="604" w:type="pct"/>
          </w:tcPr>
          <w:p w14:paraId="0E9D5B3D" w14:textId="77777777" w:rsidR="002D0D0F" w:rsidRPr="00814C8F" w:rsidRDefault="002D0D0F" w:rsidP="002D0D0F">
            <w:pPr>
              <w:spacing w:line="256" w:lineRule="auto"/>
              <w:rPr>
                <w:rFonts w:ascii="Arial" w:hAnsi="Arial" w:cs="Arial"/>
              </w:rPr>
            </w:pPr>
          </w:p>
        </w:tc>
        <w:tc>
          <w:tcPr>
            <w:tcW w:w="604" w:type="pct"/>
            <w:vAlign w:val="center"/>
          </w:tcPr>
          <w:p w14:paraId="45C1F1BA" w14:textId="77777777" w:rsidR="002D0D0F" w:rsidRPr="00814C8F" w:rsidRDefault="002D0D0F" w:rsidP="002D0D0F">
            <w:pPr>
              <w:spacing w:line="256" w:lineRule="auto"/>
              <w:rPr>
                <w:rFonts w:ascii="Arial" w:hAnsi="Arial" w:cs="Arial"/>
              </w:rPr>
            </w:pPr>
            <w:r w:rsidRPr="00814C8F">
              <w:rPr>
                <w:rFonts w:ascii="Arial" w:hAnsi="Arial" w:cs="Arial"/>
              </w:rPr>
              <w:t>DSF/SDV</w:t>
            </w:r>
          </w:p>
        </w:tc>
      </w:tr>
      <w:tr w:rsidR="00A163F1" w:rsidRPr="00814C8F" w14:paraId="10FF01EB" w14:textId="77777777" w:rsidTr="00814C8F">
        <w:trPr>
          <w:cantSplit/>
          <w:trHeight w:val="459"/>
          <w:jc w:val="center"/>
        </w:trPr>
        <w:tc>
          <w:tcPr>
            <w:tcW w:w="757" w:type="pct"/>
            <w:vAlign w:val="center"/>
          </w:tcPr>
          <w:p w14:paraId="782F87AD" w14:textId="77777777" w:rsidR="002D0D0F" w:rsidRDefault="002D0D0F" w:rsidP="002E0470">
            <w:pPr>
              <w:spacing w:line="276" w:lineRule="auto"/>
              <w:rPr>
                <w:rFonts w:ascii="Arial" w:hAnsi="Arial" w:cs="Arial"/>
              </w:rPr>
            </w:pPr>
            <w:r w:rsidRPr="00814C8F">
              <w:rPr>
                <w:rFonts w:ascii="Arial" w:hAnsi="Arial" w:cs="Arial"/>
              </w:rPr>
              <w:lastRenderedPageBreak/>
              <w:t>Stratégie de mise en œuvre 2.2.4 : renforcement de la préparation et de la riposte face aux épidémies et aux évènements majeurs de santé publique</w:t>
            </w:r>
          </w:p>
          <w:p w14:paraId="5274DD99" w14:textId="77777777" w:rsidR="00814C8F" w:rsidRDefault="00814C8F" w:rsidP="002E0470">
            <w:pPr>
              <w:spacing w:line="276" w:lineRule="auto"/>
              <w:rPr>
                <w:rFonts w:ascii="Arial" w:hAnsi="Arial" w:cs="Arial"/>
              </w:rPr>
            </w:pPr>
          </w:p>
          <w:p w14:paraId="480FF0A0" w14:textId="007C22F3" w:rsidR="00814C8F" w:rsidRPr="00814C8F" w:rsidRDefault="00814C8F" w:rsidP="002E0470">
            <w:pPr>
              <w:spacing w:line="276" w:lineRule="auto"/>
              <w:rPr>
                <w:rFonts w:ascii="Arial" w:hAnsi="Arial" w:cs="Arial"/>
                <w:spacing w:val="-4"/>
              </w:rPr>
            </w:pPr>
          </w:p>
        </w:tc>
        <w:tc>
          <w:tcPr>
            <w:tcW w:w="601" w:type="pct"/>
            <w:vAlign w:val="center"/>
          </w:tcPr>
          <w:p w14:paraId="268F119A"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u w:val="single"/>
              </w:rPr>
              <w:t>Activité 7 :</w:t>
            </w:r>
            <w:r w:rsidRPr="00814C8F">
              <w:rPr>
                <w:rFonts w:ascii="Arial" w:hAnsi="Arial" w:cs="Arial"/>
                <w:spacing w:val="-4"/>
              </w:rPr>
              <w:t xml:space="preserve"> Renforcement de la prévention de la lutte contre le COVID-19</w:t>
            </w:r>
          </w:p>
        </w:tc>
        <w:tc>
          <w:tcPr>
            <w:tcW w:w="624" w:type="pct"/>
            <w:vAlign w:val="center"/>
          </w:tcPr>
          <w:p w14:paraId="59A314DD" w14:textId="77777777" w:rsidR="002D0D0F" w:rsidRPr="00814C8F" w:rsidRDefault="002D0D0F" w:rsidP="002D0D0F">
            <w:pPr>
              <w:spacing w:line="256" w:lineRule="auto"/>
              <w:rPr>
                <w:rFonts w:ascii="Arial" w:hAnsi="Arial" w:cs="Arial"/>
                <w:spacing w:val="-4"/>
              </w:rPr>
            </w:pPr>
            <w:r w:rsidRPr="00814C8F">
              <w:rPr>
                <w:rFonts w:ascii="Arial" w:hAnsi="Arial" w:cs="Arial"/>
                <w:b/>
                <w:spacing w:val="-4"/>
              </w:rPr>
              <w:t xml:space="preserve">0% </w:t>
            </w:r>
            <w:r w:rsidRPr="00814C8F">
              <w:rPr>
                <w:rFonts w:ascii="Arial" w:hAnsi="Arial" w:cs="Arial"/>
                <w:spacing w:val="-4"/>
              </w:rPr>
              <w:t xml:space="preserve">de la cible prioritaire est vaccinée </w:t>
            </w:r>
          </w:p>
        </w:tc>
        <w:tc>
          <w:tcPr>
            <w:tcW w:w="604" w:type="pct"/>
            <w:vAlign w:val="center"/>
          </w:tcPr>
          <w:p w14:paraId="60644CE8" w14:textId="77777777" w:rsidR="002D0D0F" w:rsidRPr="00814C8F" w:rsidRDefault="002D0D0F" w:rsidP="002D0D0F">
            <w:pPr>
              <w:spacing w:line="256" w:lineRule="auto"/>
              <w:jc w:val="center"/>
              <w:rPr>
                <w:rFonts w:ascii="Arial" w:hAnsi="Arial" w:cs="Arial"/>
              </w:rPr>
            </w:pPr>
            <w:r w:rsidRPr="00814C8F">
              <w:rPr>
                <w:rFonts w:ascii="Arial" w:hAnsi="Arial" w:cs="Arial"/>
                <w:spacing w:val="-4"/>
              </w:rPr>
              <w:t>72%</w:t>
            </w:r>
          </w:p>
        </w:tc>
        <w:tc>
          <w:tcPr>
            <w:tcW w:w="604" w:type="pct"/>
            <w:vAlign w:val="center"/>
          </w:tcPr>
          <w:p w14:paraId="02E74C55" w14:textId="77777777" w:rsidR="002D0D0F" w:rsidRPr="00814C8F" w:rsidRDefault="002D0D0F" w:rsidP="002D0D0F">
            <w:pPr>
              <w:spacing w:line="256" w:lineRule="auto"/>
              <w:jc w:val="center"/>
              <w:rPr>
                <w:rFonts w:ascii="Arial" w:hAnsi="Arial" w:cs="Arial"/>
              </w:rPr>
            </w:pPr>
            <w:r w:rsidRPr="00814C8F">
              <w:rPr>
                <w:rFonts w:ascii="Arial" w:hAnsi="Arial" w:cs="Arial"/>
                <w:spacing w:val="-4"/>
              </w:rPr>
              <w:t>74%</w:t>
            </w:r>
          </w:p>
        </w:tc>
        <w:tc>
          <w:tcPr>
            <w:tcW w:w="604" w:type="pct"/>
            <w:vAlign w:val="center"/>
          </w:tcPr>
          <w:p w14:paraId="7E680981" w14:textId="77777777" w:rsidR="002D0D0F" w:rsidRPr="00814C8F" w:rsidRDefault="002D0D0F" w:rsidP="002D0D0F">
            <w:pPr>
              <w:spacing w:line="256" w:lineRule="auto"/>
              <w:jc w:val="center"/>
              <w:rPr>
                <w:rFonts w:ascii="Arial" w:hAnsi="Arial" w:cs="Arial"/>
              </w:rPr>
            </w:pPr>
            <w:r w:rsidRPr="00814C8F">
              <w:rPr>
                <w:rFonts w:ascii="Arial" w:hAnsi="Arial" w:cs="Arial"/>
                <w:spacing w:val="-4"/>
              </w:rPr>
              <w:t>75%</w:t>
            </w:r>
          </w:p>
        </w:tc>
        <w:tc>
          <w:tcPr>
            <w:tcW w:w="604" w:type="pct"/>
            <w:vAlign w:val="center"/>
          </w:tcPr>
          <w:p w14:paraId="784195A5" w14:textId="77777777" w:rsidR="002D0D0F" w:rsidRPr="00814C8F" w:rsidRDefault="002D0D0F" w:rsidP="002D0D0F">
            <w:pPr>
              <w:spacing w:line="256" w:lineRule="auto"/>
              <w:jc w:val="center"/>
              <w:rPr>
                <w:rFonts w:ascii="Arial" w:hAnsi="Arial" w:cs="Arial"/>
              </w:rPr>
            </w:pPr>
            <w:r w:rsidRPr="00814C8F">
              <w:rPr>
                <w:rFonts w:ascii="Arial" w:hAnsi="Arial" w:cs="Arial"/>
                <w:spacing w:val="-4"/>
              </w:rPr>
              <w:t>75%</w:t>
            </w:r>
          </w:p>
        </w:tc>
        <w:tc>
          <w:tcPr>
            <w:tcW w:w="604" w:type="pct"/>
            <w:vAlign w:val="center"/>
          </w:tcPr>
          <w:p w14:paraId="0716CE8F" w14:textId="77777777" w:rsidR="002D0D0F" w:rsidRPr="00814C8F" w:rsidRDefault="002D0D0F" w:rsidP="002D0D0F">
            <w:pPr>
              <w:spacing w:line="256" w:lineRule="auto"/>
              <w:jc w:val="center"/>
              <w:rPr>
                <w:rFonts w:ascii="Arial" w:hAnsi="Arial" w:cs="Arial"/>
              </w:rPr>
            </w:pPr>
            <w:r w:rsidRPr="00814C8F">
              <w:rPr>
                <w:rFonts w:ascii="Arial" w:hAnsi="Arial" w:cs="Arial"/>
                <w:spacing w:val="-4"/>
              </w:rPr>
              <w:t>GTC-PEV</w:t>
            </w:r>
          </w:p>
        </w:tc>
      </w:tr>
      <w:tr w:rsidR="00A163F1" w:rsidRPr="00814C8F" w14:paraId="74853325" w14:textId="77777777" w:rsidTr="002D0D0F">
        <w:trPr>
          <w:cantSplit/>
          <w:trHeight w:val="459"/>
          <w:jc w:val="center"/>
        </w:trPr>
        <w:tc>
          <w:tcPr>
            <w:tcW w:w="5000" w:type="pct"/>
            <w:gridSpan w:val="8"/>
            <w:shd w:val="clear" w:color="auto" w:fill="FFE599" w:themeFill="accent4" w:themeFillTint="66"/>
            <w:vAlign w:val="center"/>
          </w:tcPr>
          <w:p w14:paraId="21F9502B" w14:textId="77777777" w:rsidR="002D0D0F" w:rsidRPr="00814C8F" w:rsidRDefault="002D0D0F" w:rsidP="002D0D0F">
            <w:pPr>
              <w:tabs>
                <w:tab w:val="left" w:pos="2966"/>
              </w:tabs>
              <w:spacing w:before="120" w:after="120" w:line="276" w:lineRule="auto"/>
              <w:jc w:val="both"/>
              <w:rPr>
                <w:rFonts w:ascii="Arial" w:hAnsi="Arial" w:cs="Arial"/>
                <w:b/>
                <w:bCs/>
                <w:spacing w:val="-4"/>
              </w:rPr>
            </w:pPr>
            <w:r w:rsidRPr="00814C8F">
              <w:rPr>
                <w:rFonts w:ascii="Arial" w:hAnsi="Arial" w:cs="Arial"/>
                <w:b/>
              </w:rPr>
              <w:lastRenderedPageBreak/>
              <w:t xml:space="preserve">Action 3 : Prévention de la Transmission mère-enfant du VIH et Santé maternelle, néonatale infantile des adolescents </w:t>
            </w:r>
          </w:p>
        </w:tc>
      </w:tr>
      <w:tr w:rsidR="00A163F1" w:rsidRPr="00814C8F" w14:paraId="0350A2CE" w14:textId="77777777" w:rsidTr="00814C8F">
        <w:trPr>
          <w:cantSplit/>
          <w:trHeight w:val="459"/>
          <w:jc w:val="center"/>
        </w:trPr>
        <w:tc>
          <w:tcPr>
            <w:tcW w:w="757" w:type="pct"/>
            <w:vAlign w:val="center"/>
          </w:tcPr>
          <w:p w14:paraId="3508151E" w14:textId="77777777" w:rsidR="002D0D0F" w:rsidRPr="00814C8F" w:rsidRDefault="002D0D0F" w:rsidP="002D0D0F">
            <w:pPr>
              <w:tabs>
                <w:tab w:val="left" w:pos="2966"/>
              </w:tabs>
              <w:spacing w:before="120" w:after="120" w:line="276" w:lineRule="auto"/>
              <w:jc w:val="both"/>
              <w:rPr>
                <w:rFonts w:ascii="Arial" w:hAnsi="Arial" w:cs="Arial"/>
              </w:rPr>
            </w:pPr>
            <w:r w:rsidRPr="00814C8F">
              <w:rPr>
                <w:rFonts w:ascii="Arial" w:hAnsi="Arial" w:cs="Arial"/>
              </w:rPr>
              <w:t xml:space="preserve">Stratégie de mise en œuvre 2.3.1 : Renforcement des capacités institutionnelles (FOSA) (FOSA et communautaires dans le domaine de la SRMNEA </w:t>
            </w:r>
          </w:p>
          <w:p w14:paraId="121EF159" w14:textId="77777777" w:rsidR="002D0D0F" w:rsidRPr="00814C8F" w:rsidRDefault="002D0D0F" w:rsidP="002D0D0F">
            <w:pPr>
              <w:spacing w:line="276" w:lineRule="auto"/>
              <w:rPr>
                <w:rFonts w:ascii="Arial" w:hAnsi="Arial" w:cs="Arial"/>
              </w:rPr>
            </w:pPr>
          </w:p>
        </w:tc>
        <w:tc>
          <w:tcPr>
            <w:tcW w:w="601" w:type="pct"/>
          </w:tcPr>
          <w:p w14:paraId="481DA7D1"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u w:val="single"/>
              </w:rPr>
              <w:t>Activité 1 :</w:t>
            </w:r>
            <w:r w:rsidRPr="00814C8F">
              <w:rPr>
                <w:rFonts w:ascii="Arial" w:hAnsi="Arial" w:cs="Arial"/>
                <w:spacing w:val="-4"/>
              </w:rPr>
              <w:t xml:space="preserve"> Mobilisation communautaire en faveur de la Prévention de la transmission de la mère à l’enfant (PTME)</w:t>
            </w:r>
          </w:p>
        </w:tc>
        <w:tc>
          <w:tcPr>
            <w:tcW w:w="624" w:type="pct"/>
          </w:tcPr>
          <w:p w14:paraId="34BBD784" w14:textId="77777777" w:rsidR="002D0D0F" w:rsidRPr="00814C8F" w:rsidRDefault="002D0D0F" w:rsidP="002D0D0F">
            <w:pPr>
              <w:spacing w:line="256" w:lineRule="auto"/>
              <w:rPr>
                <w:rFonts w:ascii="Arial" w:hAnsi="Arial" w:cs="Arial"/>
                <w:spacing w:val="-4"/>
              </w:rPr>
            </w:pPr>
            <w:r w:rsidRPr="00814C8F">
              <w:rPr>
                <w:rFonts w:ascii="Arial" w:hAnsi="Arial" w:cs="Arial"/>
                <w:b/>
                <w:spacing w:val="-4"/>
              </w:rPr>
              <w:t>E1</w:t>
            </w:r>
            <w:r w:rsidRPr="00814C8F">
              <w:rPr>
                <w:rFonts w:ascii="Arial" w:hAnsi="Arial" w:cs="Arial"/>
                <w:spacing w:val="-4"/>
              </w:rPr>
              <w:t> : 95% des FEC VIH+ irrégulières au traitement, perdues de vue dans la communauté sont retrouvées et référées à la formation sanitaire</w:t>
            </w:r>
          </w:p>
        </w:tc>
        <w:tc>
          <w:tcPr>
            <w:tcW w:w="604" w:type="pct"/>
          </w:tcPr>
          <w:p w14:paraId="2547AD95" w14:textId="77777777" w:rsidR="002D0D0F" w:rsidRPr="00814C8F" w:rsidRDefault="002D0D0F" w:rsidP="002D0D0F">
            <w:pPr>
              <w:spacing w:line="256" w:lineRule="auto"/>
              <w:rPr>
                <w:rFonts w:ascii="Arial" w:hAnsi="Arial" w:cs="Arial"/>
              </w:rPr>
            </w:pPr>
            <w:r w:rsidRPr="00814C8F">
              <w:rPr>
                <w:rFonts w:ascii="Arial" w:hAnsi="Arial" w:cs="Arial"/>
                <w:spacing w:val="-4"/>
              </w:rPr>
              <w:t>95% des FEC VIH+ irrégulières au traitement, perdues de vue dans la communauté sont retrouvées et référées à la formation sanitaire</w:t>
            </w:r>
          </w:p>
        </w:tc>
        <w:tc>
          <w:tcPr>
            <w:tcW w:w="604" w:type="pct"/>
          </w:tcPr>
          <w:p w14:paraId="49DB03AC" w14:textId="77777777" w:rsidR="002D0D0F" w:rsidRPr="00814C8F" w:rsidRDefault="002D0D0F" w:rsidP="002D0D0F">
            <w:pPr>
              <w:spacing w:line="256" w:lineRule="auto"/>
              <w:rPr>
                <w:rFonts w:ascii="Arial" w:hAnsi="Arial" w:cs="Arial"/>
              </w:rPr>
            </w:pPr>
            <w:r w:rsidRPr="00814C8F">
              <w:rPr>
                <w:rFonts w:ascii="Arial" w:hAnsi="Arial" w:cs="Arial"/>
                <w:spacing w:val="-4"/>
              </w:rPr>
              <w:t>96% des FEC VIH+ irrégulières au traitement, perdues de vue dans la communauté sont retrouvées et référées à la formation sanitaire</w:t>
            </w:r>
          </w:p>
        </w:tc>
        <w:tc>
          <w:tcPr>
            <w:tcW w:w="604" w:type="pct"/>
            <w:vAlign w:val="center"/>
          </w:tcPr>
          <w:p w14:paraId="7228AF74" w14:textId="77777777" w:rsidR="002D0D0F" w:rsidRPr="00814C8F" w:rsidRDefault="002D0D0F" w:rsidP="002D0D0F">
            <w:pPr>
              <w:spacing w:line="256" w:lineRule="auto"/>
              <w:rPr>
                <w:rFonts w:ascii="Arial" w:hAnsi="Arial" w:cs="Arial"/>
              </w:rPr>
            </w:pPr>
            <w:r w:rsidRPr="00814C8F">
              <w:rPr>
                <w:rFonts w:ascii="Arial" w:hAnsi="Arial" w:cs="Arial"/>
                <w:spacing w:val="-4"/>
              </w:rPr>
              <w:t>97% des FEC VIH+ irrégulières au traitement, perdues de vue dans la communauté sont retrouvées et référées à la formation sanitaire</w:t>
            </w:r>
          </w:p>
        </w:tc>
        <w:tc>
          <w:tcPr>
            <w:tcW w:w="604" w:type="pct"/>
          </w:tcPr>
          <w:p w14:paraId="1DDFEA68" w14:textId="77777777" w:rsidR="002D0D0F" w:rsidRPr="00814C8F" w:rsidRDefault="002D0D0F" w:rsidP="002D0D0F">
            <w:pPr>
              <w:spacing w:line="256" w:lineRule="auto"/>
              <w:rPr>
                <w:rFonts w:ascii="Arial" w:hAnsi="Arial" w:cs="Arial"/>
              </w:rPr>
            </w:pPr>
            <w:r w:rsidRPr="00814C8F">
              <w:rPr>
                <w:rFonts w:ascii="Arial" w:hAnsi="Arial" w:cs="Arial"/>
                <w:spacing w:val="-4"/>
              </w:rPr>
              <w:t>98% des FEC VIH+ irrégulières au traitement, perdues de vue dans la communauté sont retrouvées et référées à la formation sanitaire</w:t>
            </w:r>
          </w:p>
        </w:tc>
        <w:tc>
          <w:tcPr>
            <w:tcW w:w="604" w:type="pct"/>
            <w:vAlign w:val="center"/>
          </w:tcPr>
          <w:p w14:paraId="32305599" w14:textId="77777777" w:rsidR="002D0D0F" w:rsidRPr="00814C8F" w:rsidRDefault="002D0D0F" w:rsidP="002D0D0F">
            <w:pPr>
              <w:spacing w:line="256" w:lineRule="auto"/>
              <w:rPr>
                <w:rFonts w:ascii="Arial" w:hAnsi="Arial" w:cs="Arial"/>
              </w:rPr>
            </w:pPr>
            <w:r w:rsidRPr="00814C8F">
              <w:rPr>
                <w:rFonts w:ascii="Arial" w:hAnsi="Arial" w:cs="Arial"/>
              </w:rPr>
              <w:t>CNLS</w:t>
            </w:r>
          </w:p>
        </w:tc>
      </w:tr>
      <w:tr w:rsidR="00A163F1" w:rsidRPr="00814C8F" w14:paraId="467EC15C" w14:textId="77777777" w:rsidTr="00814C8F">
        <w:trPr>
          <w:cantSplit/>
          <w:trHeight w:val="459"/>
          <w:jc w:val="center"/>
        </w:trPr>
        <w:tc>
          <w:tcPr>
            <w:tcW w:w="757" w:type="pct"/>
            <w:vAlign w:val="center"/>
          </w:tcPr>
          <w:p w14:paraId="4782729B" w14:textId="77777777" w:rsidR="002D0D0F" w:rsidRPr="00814C8F" w:rsidRDefault="002D0D0F" w:rsidP="002D0D0F">
            <w:pPr>
              <w:tabs>
                <w:tab w:val="left" w:pos="2966"/>
              </w:tabs>
              <w:spacing w:before="120" w:after="120" w:line="276" w:lineRule="auto"/>
              <w:jc w:val="both"/>
              <w:rPr>
                <w:rFonts w:ascii="Arial" w:hAnsi="Arial" w:cs="Arial"/>
              </w:rPr>
            </w:pPr>
            <w:r w:rsidRPr="00814C8F">
              <w:rPr>
                <w:rFonts w:ascii="Arial" w:hAnsi="Arial" w:cs="Arial"/>
              </w:rPr>
              <w:lastRenderedPageBreak/>
              <w:t>Stratégie de mise en œuvre 2.3.2 : Amélioration de l’offre de service et des soins SRMNI</w:t>
            </w:r>
          </w:p>
          <w:p w14:paraId="72737FDF" w14:textId="77777777" w:rsidR="002D0D0F" w:rsidRPr="00814C8F" w:rsidRDefault="002D0D0F" w:rsidP="002D0D0F">
            <w:pPr>
              <w:spacing w:line="276" w:lineRule="auto"/>
              <w:rPr>
                <w:rFonts w:ascii="Arial" w:hAnsi="Arial" w:cs="Arial"/>
              </w:rPr>
            </w:pPr>
          </w:p>
        </w:tc>
        <w:tc>
          <w:tcPr>
            <w:tcW w:w="601" w:type="pct"/>
            <w:vAlign w:val="center"/>
          </w:tcPr>
          <w:p w14:paraId="53FD7D81"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u w:val="single"/>
              </w:rPr>
              <w:t>Activité 2 :</w:t>
            </w:r>
            <w:r w:rsidRPr="00814C8F">
              <w:rPr>
                <w:rFonts w:ascii="Arial" w:hAnsi="Arial" w:cs="Arial"/>
                <w:spacing w:val="-4"/>
              </w:rPr>
              <w:t xml:space="preserve"> Elimination de la transmission du VIH de la mère à l'enfant au Cameroun</w:t>
            </w:r>
          </w:p>
        </w:tc>
        <w:tc>
          <w:tcPr>
            <w:tcW w:w="624" w:type="pct"/>
          </w:tcPr>
          <w:p w14:paraId="3EC4A27E" w14:textId="77777777" w:rsidR="002D0D0F" w:rsidRPr="00814C8F" w:rsidRDefault="002D0D0F" w:rsidP="002D0D0F">
            <w:pPr>
              <w:spacing w:after="0" w:line="256" w:lineRule="auto"/>
              <w:rPr>
                <w:rFonts w:ascii="Arial" w:hAnsi="Arial" w:cs="Arial"/>
                <w:spacing w:val="-4"/>
              </w:rPr>
            </w:pPr>
            <w:r w:rsidRPr="00814C8F">
              <w:rPr>
                <w:rFonts w:ascii="Arial" w:hAnsi="Arial" w:cs="Arial"/>
                <w:b/>
                <w:spacing w:val="-4"/>
              </w:rPr>
              <w:t>E1</w:t>
            </w:r>
            <w:r w:rsidRPr="00814C8F">
              <w:rPr>
                <w:rFonts w:ascii="Arial" w:hAnsi="Arial" w:cs="Arial"/>
                <w:spacing w:val="-4"/>
              </w:rPr>
              <w:t xml:space="preserve"> : 32 837 FEC VIH+ bénéficient des ARV dans le cadre de la PTME ; </w:t>
            </w:r>
          </w:p>
          <w:p w14:paraId="189A9371" w14:textId="77777777" w:rsidR="002D0D0F" w:rsidRPr="00814C8F" w:rsidRDefault="002D0D0F" w:rsidP="002D0D0F">
            <w:pPr>
              <w:spacing w:after="0" w:line="256" w:lineRule="auto"/>
              <w:rPr>
                <w:rFonts w:ascii="Arial" w:hAnsi="Arial" w:cs="Arial"/>
                <w:spacing w:val="-4"/>
              </w:rPr>
            </w:pPr>
          </w:p>
          <w:p w14:paraId="7D171D74" w14:textId="77777777" w:rsidR="002D0D0F" w:rsidRPr="00814C8F" w:rsidRDefault="002D0D0F" w:rsidP="002D0D0F">
            <w:pPr>
              <w:spacing w:line="256" w:lineRule="auto"/>
              <w:rPr>
                <w:rFonts w:ascii="Arial" w:hAnsi="Arial" w:cs="Arial"/>
                <w:b/>
                <w:spacing w:val="-4"/>
              </w:rPr>
            </w:pPr>
          </w:p>
          <w:p w14:paraId="7AD1EF50" w14:textId="77777777" w:rsidR="002D0D0F" w:rsidRPr="00814C8F" w:rsidRDefault="002D0D0F" w:rsidP="002D0D0F">
            <w:pPr>
              <w:spacing w:line="256" w:lineRule="auto"/>
              <w:rPr>
                <w:rFonts w:ascii="Arial" w:hAnsi="Arial" w:cs="Arial"/>
                <w:spacing w:val="-4"/>
              </w:rPr>
            </w:pPr>
            <w:r w:rsidRPr="00814C8F">
              <w:rPr>
                <w:rFonts w:ascii="Arial" w:hAnsi="Arial" w:cs="Arial"/>
                <w:b/>
                <w:spacing w:val="-4"/>
              </w:rPr>
              <w:t>E2</w:t>
            </w:r>
            <w:r w:rsidRPr="00814C8F">
              <w:rPr>
                <w:rFonts w:ascii="Arial" w:hAnsi="Arial" w:cs="Arial"/>
                <w:spacing w:val="-4"/>
              </w:rPr>
              <w:t> : 95% des FEC VIH+ nouvellement enrôlées au TARV ont une charge virale supprimée à 12 mois de traitement</w:t>
            </w:r>
          </w:p>
        </w:tc>
        <w:tc>
          <w:tcPr>
            <w:tcW w:w="604" w:type="pct"/>
          </w:tcPr>
          <w:p w14:paraId="62D6B9C9" w14:textId="77777777" w:rsidR="002D0D0F" w:rsidRPr="00814C8F" w:rsidRDefault="002D0D0F" w:rsidP="002D0D0F">
            <w:pPr>
              <w:spacing w:line="256" w:lineRule="auto"/>
              <w:rPr>
                <w:rFonts w:ascii="Arial" w:hAnsi="Arial" w:cs="Arial"/>
              </w:rPr>
            </w:pPr>
            <w:r w:rsidRPr="00814C8F">
              <w:rPr>
                <w:rFonts w:ascii="Arial" w:hAnsi="Arial" w:cs="Arial"/>
                <w:b/>
              </w:rPr>
              <w:t>17 942</w:t>
            </w:r>
            <w:r w:rsidRPr="00814C8F">
              <w:rPr>
                <w:rFonts w:ascii="Arial" w:hAnsi="Arial" w:cs="Arial"/>
              </w:rPr>
              <w:t xml:space="preserve"> des FEC VIH+ bénéficient des ARV dans le cadre de la PTME</w:t>
            </w:r>
          </w:p>
          <w:p w14:paraId="62A2393F" w14:textId="77777777" w:rsidR="002D0D0F" w:rsidRPr="00814C8F" w:rsidRDefault="002D0D0F" w:rsidP="002D0D0F">
            <w:pPr>
              <w:spacing w:line="256" w:lineRule="auto"/>
              <w:rPr>
                <w:rFonts w:ascii="Arial" w:hAnsi="Arial" w:cs="Arial"/>
                <w:b/>
                <w:spacing w:val="-4"/>
              </w:rPr>
            </w:pPr>
          </w:p>
          <w:p w14:paraId="047B0EF1" w14:textId="77777777" w:rsidR="002D0D0F" w:rsidRPr="00814C8F" w:rsidRDefault="002D0D0F" w:rsidP="002D0D0F">
            <w:pPr>
              <w:spacing w:line="256" w:lineRule="auto"/>
              <w:rPr>
                <w:rFonts w:ascii="Arial" w:hAnsi="Arial" w:cs="Arial"/>
              </w:rPr>
            </w:pPr>
            <w:r w:rsidRPr="00814C8F">
              <w:rPr>
                <w:rFonts w:ascii="Arial" w:hAnsi="Arial" w:cs="Arial"/>
                <w:b/>
                <w:spacing w:val="-4"/>
              </w:rPr>
              <w:t>91%</w:t>
            </w:r>
            <w:r w:rsidRPr="00814C8F">
              <w:rPr>
                <w:rFonts w:ascii="Arial" w:hAnsi="Arial" w:cs="Arial"/>
                <w:spacing w:val="-4"/>
              </w:rPr>
              <w:t xml:space="preserve"> des FEC VIH+ nouvellement enrôlées au TARV ont une charge virale supprimée à 12 mois de traitement</w:t>
            </w:r>
          </w:p>
        </w:tc>
        <w:tc>
          <w:tcPr>
            <w:tcW w:w="604" w:type="pct"/>
            <w:vAlign w:val="center"/>
          </w:tcPr>
          <w:p w14:paraId="7FF8D9FC" w14:textId="77777777" w:rsidR="002D0D0F" w:rsidRPr="00814C8F" w:rsidRDefault="002D0D0F" w:rsidP="002D0D0F">
            <w:pPr>
              <w:spacing w:line="256" w:lineRule="auto"/>
              <w:rPr>
                <w:rFonts w:ascii="Arial" w:hAnsi="Arial" w:cs="Arial"/>
              </w:rPr>
            </w:pPr>
            <w:r w:rsidRPr="00814C8F">
              <w:rPr>
                <w:rFonts w:ascii="Arial" w:hAnsi="Arial" w:cs="Arial"/>
                <w:b/>
              </w:rPr>
              <w:t>18 177</w:t>
            </w:r>
            <w:r w:rsidRPr="00814C8F">
              <w:rPr>
                <w:rFonts w:ascii="Arial" w:hAnsi="Arial" w:cs="Arial"/>
              </w:rPr>
              <w:t xml:space="preserve"> des FEC VIH+ bénéficient des ARV dans le cadre de la PTME</w:t>
            </w:r>
          </w:p>
          <w:p w14:paraId="08CF9FB9" w14:textId="77777777" w:rsidR="002D0D0F" w:rsidRPr="00814C8F" w:rsidRDefault="002D0D0F" w:rsidP="002D0D0F">
            <w:pPr>
              <w:spacing w:line="256" w:lineRule="auto"/>
              <w:rPr>
                <w:rFonts w:ascii="Arial" w:hAnsi="Arial" w:cs="Arial"/>
              </w:rPr>
            </w:pPr>
            <w:r w:rsidRPr="00814C8F">
              <w:rPr>
                <w:rFonts w:ascii="Arial" w:hAnsi="Arial" w:cs="Arial"/>
                <w:b/>
                <w:spacing w:val="-4"/>
              </w:rPr>
              <w:t xml:space="preserve">92% </w:t>
            </w:r>
            <w:r w:rsidRPr="00814C8F">
              <w:rPr>
                <w:rFonts w:ascii="Arial" w:hAnsi="Arial" w:cs="Arial"/>
                <w:spacing w:val="-4"/>
              </w:rPr>
              <w:t>des FEC VIH+ nouvellement enrôlées au TARV ont une charge virale supprimée à 12 mois de traitement</w:t>
            </w:r>
          </w:p>
        </w:tc>
        <w:tc>
          <w:tcPr>
            <w:tcW w:w="604" w:type="pct"/>
            <w:vAlign w:val="center"/>
          </w:tcPr>
          <w:p w14:paraId="202F2366" w14:textId="77777777" w:rsidR="002D0D0F" w:rsidRPr="00814C8F" w:rsidRDefault="002D0D0F" w:rsidP="002D0D0F">
            <w:pPr>
              <w:spacing w:line="256" w:lineRule="auto"/>
              <w:rPr>
                <w:rFonts w:ascii="Arial" w:hAnsi="Arial" w:cs="Arial"/>
              </w:rPr>
            </w:pPr>
            <w:r w:rsidRPr="00814C8F">
              <w:rPr>
                <w:rFonts w:ascii="Arial" w:hAnsi="Arial" w:cs="Arial"/>
                <w:b/>
              </w:rPr>
              <w:t>95%</w:t>
            </w:r>
            <w:r w:rsidRPr="00814C8F">
              <w:rPr>
                <w:rFonts w:ascii="Arial" w:hAnsi="Arial" w:cs="Arial"/>
              </w:rPr>
              <w:t xml:space="preserve"> des FEC VIH+ bénéficient des ARV dans le cadre de la PTME</w:t>
            </w:r>
          </w:p>
          <w:p w14:paraId="4B6DB375" w14:textId="77777777" w:rsidR="002D0D0F" w:rsidRPr="00814C8F" w:rsidRDefault="002D0D0F" w:rsidP="002D0D0F">
            <w:pPr>
              <w:spacing w:line="256" w:lineRule="auto"/>
              <w:rPr>
                <w:rFonts w:ascii="Arial" w:hAnsi="Arial" w:cs="Arial"/>
              </w:rPr>
            </w:pPr>
            <w:r w:rsidRPr="00814C8F">
              <w:rPr>
                <w:rFonts w:ascii="Arial" w:hAnsi="Arial" w:cs="Arial"/>
                <w:b/>
                <w:spacing w:val="-4"/>
              </w:rPr>
              <w:t xml:space="preserve">93% </w:t>
            </w:r>
            <w:r w:rsidRPr="00814C8F">
              <w:rPr>
                <w:rFonts w:ascii="Arial" w:hAnsi="Arial" w:cs="Arial"/>
                <w:spacing w:val="-4"/>
              </w:rPr>
              <w:t>des FEC VIH+ nouvellement enrôlées au TARV ont une charge virale supprimée à 12 mois de traitement</w:t>
            </w:r>
          </w:p>
        </w:tc>
        <w:tc>
          <w:tcPr>
            <w:tcW w:w="604" w:type="pct"/>
            <w:vAlign w:val="center"/>
          </w:tcPr>
          <w:p w14:paraId="4A8A5A35" w14:textId="77777777" w:rsidR="002D0D0F" w:rsidRPr="00814C8F" w:rsidRDefault="002D0D0F" w:rsidP="002D0D0F">
            <w:pPr>
              <w:spacing w:line="256" w:lineRule="auto"/>
              <w:rPr>
                <w:rFonts w:ascii="Arial" w:hAnsi="Arial" w:cs="Arial"/>
              </w:rPr>
            </w:pPr>
            <w:r w:rsidRPr="00814C8F">
              <w:rPr>
                <w:rFonts w:ascii="Arial" w:hAnsi="Arial" w:cs="Arial"/>
                <w:b/>
              </w:rPr>
              <w:t>95%</w:t>
            </w:r>
            <w:r w:rsidRPr="00814C8F">
              <w:rPr>
                <w:rFonts w:ascii="Arial" w:hAnsi="Arial" w:cs="Arial"/>
              </w:rPr>
              <w:t xml:space="preserve"> des FEC VIH+ bénéficient des ARV dans le cadre de la PTME</w:t>
            </w:r>
          </w:p>
          <w:p w14:paraId="38B380C4" w14:textId="77777777" w:rsidR="002D0D0F" w:rsidRPr="00814C8F" w:rsidRDefault="002D0D0F" w:rsidP="002D0D0F">
            <w:pPr>
              <w:spacing w:line="256" w:lineRule="auto"/>
              <w:rPr>
                <w:rFonts w:ascii="Arial" w:hAnsi="Arial" w:cs="Arial"/>
              </w:rPr>
            </w:pPr>
            <w:r w:rsidRPr="00814C8F">
              <w:rPr>
                <w:rFonts w:ascii="Arial" w:hAnsi="Arial" w:cs="Arial"/>
                <w:b/>
                <w:spacing w:val="-4"/>
              </w:rPr>
              <w:t xml:space="preserve">95% </w:t>
            </w:r>
            <w:r w:rsidRPr="00814C8F">
              <w:rPr>
                <w:rFonts w:ascii="Arial" w:hAnsi="Arial" w:cs="Arial"/>
                <w:spacing w:val="-4"/>
              </w:rPr>
              <w:t>des FEC VIH+ nouvellement enrôlées au TARV ont une charge virale supprimée à 12 mois de traitement</w:t>
            </w:r>
          </w:p>
        </w:tc>
        <w:tc>
          <w:tcPr>
            <w:tcW w:w="604" w:type="pct"/>
            <w:vAlign w:val="center"/>
          </w:tcPr>
          <w:p w14:paraId="595FAD0D" w14:textId="77777777" w:rsidR="002D0D0F" w:rsidRPr="00814C8F" w:rsidRDefault="002D0D0F" w:rsidP="002D0D0F">
            <w:pPr>
              <w:spacing w:line="256" w:lineRule="auto"/>
              <w:rPr>
                <w:rFonts w:ascii="Arial" w:hAnsi="Arial" w:cs="Arial"/>
              </w:rPr>
            </w:pPr>
            <w:r w:rsidRPr="00814C8F">
              <w:rPr>
                <w:rFonts w:ascii="Arial" w:hAnsi="Arial" w:cs="Arial"/>
              </w:rPr>
              <w:t>CNLS</w:t>
            </w:r>
          </w:p>
        </w:tc>
      </w:tr>
      <w:tr w:rsidR="00A163F1" w:rsidRPr="00814C8F" w14:paraId="6BDAC8F5" w14:textId="77777777" w:rsidTr="00814C8F">
        <w:trPr>
          <w:cantSplit/>
          <w:trHeight w:val="459"/>
          <w:jc w:val="center"/>
        </w:trPr>
        <w:tc>
          <w:tcPr>
            <w:tcW w:w="757" w:type="pct"/>
            <w:vAlign w:val="center"/>
          </w:tcPr>
          <w:p w14:paraId="07CCC702" w14:textId="77777777" w:rsidR="002D0D0F" w:rsidRPr="00814C8F" w:rsidRDefault="002D0D0F" w:rsidP="002D0D0F">
            <w:pPr>
              <w:tabs>
                <w:tab w:val="left" w:pos="2966"/>
              </w:tabs>
              <w:spacing w:before="120" w:after="120" w:line="276" w:lineRule="auto"/>
              <w:jc w:val="both"/>
              <w:rPr>
                <w:rFonts w:ascii="Arial" w:hAnsi="Arial" w:cs="Arial"/>
              </w:rPr>
            </w:pPr>
          </w:p>
        </w:tc>
        <w:tc>
          <w:tcPr>
            <w:tcW w:w="601" w:type="pct"/>
          </w:tcPr>
          <w:p w14:paraId="55FB505F"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u w:val="single"/>
              </w:rPr>
              <w:t>Activité 3 :</w:t>
            </w:r>
            <w:r w:rsidRPr="00814C8F">
              <w:rPr>
                <w:rFonts w:ascii="Arial" w:hAnsi="Arial" w:cs="Arial"/>
                <w:spacing w:val="-4"/>
              </w:rPr>
              <w:t xml:space="preserve"> Développement de la recherche en matière de transfusion sanguine</w:t>
            </w:r>
          </w:p>
        </w:tc>
        <w:tc>
          <w:tcPr>
            <w:tcW w:w="624" w:type="pct"/>
            <w:vAlign w:val="center"/>
          </w:tcPr>
          <w:p w14:paraId="254732A4" w14:textId="77777777" w:rsidR="002D0D0F" w:rsidRPr="00814C8F" w:rsidRDefault="002D0D0F" w:rsidP="002D0D0F">
            <w:pPr>
              <w:spacing w:line="256" w:lineRule="auto"/>
              <w:rPr>
                <w:rFonts w:ascii="Arial" w:hAnsi="Arial" w:cs="Arial"/>
                <w:spacing w:val="-4"/>
              </w:rPr>
            </w:pPr>
            <w:r w:rsidRPr="00814C8F">
              <w:rPr>
                <w:rFonts w:ascii="Arial" w:hAnsi="Arial" w:cs="Arial"/>
                <w:b/>
                <w:spacing w:val="-4"/>
              </w:rPr>
              <w:t>E1</w:t>
            </w:r>
            <w:r w:rsidRPr="00814C8F">
              <w:rPr>
                <w:rFonts w:ascii="Arial" w:hAnsi="Arial" w:cs="Arial"/>
                <w:spacing w:val="-4"/>
              </w:rPr>
              <w:t xml:space="preserve"> : 02 résultats de la recherche en matière de TS publiés ;</w:t>
            </w:r>
          </w:p>
          <w:p w14:paraId="376E8729" w14:textId="77777777" w:rsidR="002D0D0F" w:rsidRPr="00814C8F" w:rsidRDefault="002D0D0F" w:rsidP="002D0D0F">
            <w:pPr>
              <w:spacing w:line="256" w:lineRule="auto"/>
              <w:rPr>
                <w:rFonts w:ascii="Arial" w:hAnsi="Arial" w:cs="Arial"/>
                <w:spacing w:val="-4"/>
              </w:rPr>
            </w:pPr>
            <w:r w:rsidRPr="00814C8F">
              <w:rPr>
                <w:rFonts w:ascii="Arial" w:hAnsi="Arial" w:cs="Arial"/>
                <w:b/>
                <w:spacing w:val="-4"/>
              </w:rPr>
              <w:t>E2</w:t>
            </w:r>
            <w:r w:rsidRPr="00814C8F">
              <w:rPr>
                <w:rFonts w:ascii="Arial" w:hAnsi="Arial" w:cs="Arial"/>
                <w:spacing w:val="-4"/>
              </w:rPr>
              <w:t xml:space="preserve"> : 270 poches de sang Collectées ;</w:t>
            </w:r>
          </w:p>
          <w:p w14:paraId="2643F19C" w14:textId="77777777" w:rsidR="002D0D0F" w:rsidRPr="00814C8F" w:rsidRDefault="002D0D0F" w:rsidP="002D0D0F">
            <w:pPr>
              <w:spacing w:line="256" w:lineRule="auto"/>
              <w:rPr>
                <w:rFonts w:ascii="Arial" w:hAnsi="Arial" w:cs="Arial"/>
                <w:spacing w:val="-4"/>
              </w:rPr>
            </w:pPr>
            <w:r w:rsidRPr="00814C8F">
              <w:rPr>
                <w:rFonts w:ascii="Arial" w:hAnsi="Arial" w:cs="Arial"/>
                <w:b/>
                <w:spacing w:val="-4"/>
              </w:rPr>
              <w:t>E3</w:t>
            </w:r>
            <w:r w:rsidRPr="00814C8F">
              <w:rPr>
                <w:rFonts w:ascii="Arial" w:hAnsi="Arial" w:cs="Arial"/>
                <w:spacing w:val="-4"/>
              </w:rPr>
              <w:t xml:space="preserve"> : 500 collectes mobiles de sang menées ;</w:t>
            </w:r>
          </w:p>
          <w:p w14:paraId="1798AC9D" w14:textId="77777777" w:rsidR="002D0D0F" w:rsidRPr="00814C8F" w:rsidRDefault="002D0D0F" w:rsidP="002D0D0F">
            <w:pPr>
              <w:spacing w:after="0" w:line="256" w:lineRule="auto"/>
              <w:rPr>
                <w:rFonts w:ascii="Arial" w:hAnsi="Arial" w:cs="Arial"/>
                <w:spacing w:val="-4"/>
              </w:rPr>
            </w:pPr>
            <w:r w:rsidRPr="00814C8F">
              <w:rPr>
                <w:rFonts w:ascii="Arial" w:hAnsi="Arial" w:cs="Arial"/>
                <w:b/>
                <w:spacing w:val="-4"/>
              </w:rPr>
              <w:t>E4</w:t>
            </w:r>
            <w:r w:rsidRPr="00814C8F">
              <w:rPr>
                <w:rFonts w:ascii="Arial" w:hAnsi="Arial" w:cs="Arial"/>
                <w:spacing w:val="-4"/>
              </w:rPr>
              <w:t xml:space="preserve"> : Au moins </w:t>
            </w:r>
          </w:p>
          <w:p w14:paraId="5722CCB0" w14:textId="77777777" w:rsidR="002D0D0F" w:rsidRPr="00814C8F" w:rsidRDefault="002D0D0F" w:rsidP="002D0D0F">
            <w:pPr>
              <w:spacing w:after="0" w:line="256" w:lineRule="auto"/>
              <w:rPr>
                <w:rFonts w:ascii="Arial" w:hAnsi="Arial" w:cs="Arial"/>
                <w:b/>
                <w:spacing w:val="-4"/>
              </w:rPr>
            </w:pPr>
            <w:r w:rsidRPr="00814C8F">
              <w:rPr>
                <w:rFonts w:ascii="Arial" w:hAnsi="Arial" w:cs="Arial"/>
                <w:spacing w:val="-4"/>
              </w:rPr>
              <w:t>15% des donneurs bénévoles de sang enrôlés.</w:t>
            </w:r>
          </w:p>
        </w:tc>
        <w:tc>
          <w:tcPr>
            <w:tcW w:w="604" w:type="pct"/>
          </w:tcPr>
          <w:p w14:paraId="6D136AFB" w14:textId="77777777" w:rsidR="002D0D0F" w:rsidRPr="00814C8F" w:rsidRDefault="002D0D0F" w:rsidP="002D0D0F">
            <w:pPr>
              <w:spacing w:line="256" w:lineRule="auto"/>
              <w:rPr>
                <w:rFonts w:ascii="Arial" w:hAnsi="Arial" w:cs="Arial"/>
              </w:rPr>
            </w:pPr>
          </w:p>
        </w:tc>
        <w:tc>
          <w:tcPr>
            <w:tcW w:w="604" w:type="pct"/>
          </w:tcPr>
          <w:p w14:paraId="1CFC005E" w14:textId="77777777" w:rsidR="002D0D0F" w:rsidRPr="00814C8F" w:rsidRDefault="002D0D0F" w:rsidP="002D0D0F">
            <w:pPr>
              <w:spacing w:line="256" w:lineRule="auto"/>
              <w:rPr>
                <w:rFonts w:ascii="Arial" w:hAnsi="Arial" w:cs="Arial"/>
              </w:rPr>
            </w:pPr>
          </w:p>
        </w:tc>
        <w:tc>
          <w:tcPr>
            <w:tcW w:w="604" w:type="pct"/>
          </w:tcPr>
          <w:p w14:paraId="0AA6E042" w14:textId="77777777" w:rsidR="002D0D0F" w:rsidRPr="00814C8F" w:rsidRDefault="002D0D0F" w:rsidP="002D0D0F">
            <w:pPr>
              <w:spacing w:line="256" w:lineRule="auto"/>
              <w:rPr>
                <w:rFonts w:ascii="Arial" w:hAnsi="Arial" w:cs="Arial"/>
              </w:rPr>
            </w:pPr>
          </w:p>
        </w:tc>
        <w:tc>
          <w:tcPr>
            <w:tcW w:w="604" w:type="pct"/>
          </w:tcPr>
          <w:p w14:paraId="3EF5E9BE" w14:textId="77777777" w:rsidR="002D0D0F" w:rsidRPr="00814C8F" w:rsidRDefault="002D0D0F" w:rsidP="002D0D0F">
            <w:pPr>
              <w:spacing w:line="256" w:lineRule="auto"/>
              <w:rPr>
                <w:rFonts w:ascii="Arial" w:hAnsi="Arial" w:cs="Arial"/>
              </w:rPr>
            </w:pPr>
          </w:p>
        </w:tc>
        <w:tc>
          <w:tcPr>
            <w:tcW w:w="604" w:type="pct"/>
            <w:vAlign w:val="center"/>
          </w:tcPr>
          <w:p w14:paraId="7B14E67A" w14:textId="77777777" w:rsidR="002D0D0F" w:rsidRPr="00814C8F" w:rsidRDefault="002D0D0F" w:rsidP="002D0D0F">
            <w:pPr>
              <w:spacing w:line="256" w:lineRule="auto"/>
              <w:rPr>
                <w:rFonts w:ascii="Arial" w:hAnsi="Arial" w:cs="Arial"/>
              </w:rPr>
            </w:pPr>
            <w:r w:rsidRPr="00814C8F">
              <w:rPr>
                <w:rFonts w:ascii="Arial" w:hAnsi="Arial" w:cs="Arial"/>
              </w:rPr>
              <w:t>CNTS</w:t>
            </w:r>
          </w:p>
        </w:tc>
      </w:tr>
      <w:tr w:rsidR="00A163F1" w:rsidRPr="00814C8F" w14:paraId="255D0A70" w14:textId="77777777" w:rsidTr="00814C8F">
        <w:trPr>
          <w:cantSplit/>
          <w:trHeight w:val="459"/>
          <w:jc w:val="center"/>
        </w:trPr>
        <w:tc>
          <w:tcPr>
            <w:tcW w:w="757" w:type="pct"/>
            <w:vAlign w:val="center"/>
          </w:tcPr>
          <w:p w14:paraId="435C5BE9" w14:textId="77777777" w:rsidR="002D0D0F" w:rsidRPr="00814C8F" w:rsidRDefault="002D0D0F" w:rsidP="002D0D0F">
            <w:pPr>
              <w:tabs>
                <w:tab w:val="left" w:pos="2966"/>
              </w:tabs>
              <w:spacing w:before="120" w:after="120" w:line="276" w:lineRule="auto"/>
              <w:jc w:val="both"/>
              <w:rPr>
                <w:rFonts w:ascii="Arial" w:hAnsi="Arial" w:cs="Arial"/>
              </w:rPr>
            </w:pPr>
          </w:p>
        </w:tc>
        <w:tc>
          <w:tcPr>
            <w:tcW w:w="601" w:type="pct"/>
          </w:tcPr>
          <w:p w14:paraId="7308663B" w14:textId="77777777" w:rsidR="002D0D0F" w:rsidRDefault="002D0D0F" w:rsidP="002D0D0F">
            <w:pPr>
              <w:spacing w:after="0" w:line="240" w:lineRule="auto"/>
              <w:rPr>
                <w:rFonts w:ascii="Arial" w:hAnsi="Arial" w:cs="Arial"/>
                <w:spacing w:val="-4"/>
              </w:rPr>
            </w:pPr>
            <w:r w:rsidRPr="00814C8F">
              <w:rPr>
                <w:rFonts w:ascii="Arial" w:hAnsi="Arial" w:cs="Arial"/>
                <w:b/>
                <w:spacing w:val="-4"/>
                <w:u w:val="single"/>
              </w:rPr>
              <w:t>Activité 4 :</w:t>
            </w:r>
            <w:r w:rsidRPr="00814C8F">
              <w:rPr>
                <w:rFonts w:ascii="Arial" w:hAnsi="Arial" w:cs="Arial"/>
                <w:spacing w:val="-4"/>
              </w:rPr>
              <w:t xml:space="preserve"> Dépistage des parasites et de la drépanocytose respectivement chez les donneuses de sang en âge de procréer et les donneurs bénévoles de sang</w:t>
            </w:r>
          </w:p>
          <w:p w14:paraId="493ECBB1" w14:textId="77777777" w:rsidR="00814C8F" w:rsidRPr="00814C8F" w:rsidRDefault="00814C8F" w:rsidP="002D0D0F">
            <w:pPr>
              <w:spacing w:after="0" w:line="240" w:lineRule="auto"/>
              <w:rPr>
                <w:rFonts w:ascii="Arial" w:hAnsi="Arial" w:cs="Arial"/>
                <w:spacing w:val="-4"/>
              </w:rPr>
            </w:pPr>
          </w:p>
        </w:tc>
        <w:tc>
          <w:tcPr>
            <w:tcW w:w="624" w:type="pct"/>
            <w:vAlign w:val="center"/>
          </w:tcPr>
          <w:p w14:paraId="09191B2C" w14:textId="77777777" w:rsidR="002D0D0F" w:rsidRPr="00814C8F" w:rsidRDefault="002D0D0F" w:rsidP="002D0D0F">
            <w:pPr>
              <w:spacing w:line="256" w:lineRule="auto"/>
              <w:rPr>
                <w:rFonts w:ascii="Arial" w:hAnsi="Arial" w:cs="Arial"/>
                <w:spacing w:val="-4"/>
              </w:rPr>
            </w:pPr>
            <w:r w:rsidRPr="00814C8F">
              <w:rPr>
                <w:rFonts w:ascii="Arial" w:hAnsi="Arial" w:cs="Arial"/>
                <w:b/>
                <w:spacing w:val="-4"/>
              </w:rPr>
              <w:t>E1</w:t>
            </w:r>
            <w:r w:rsidRPr="00814C8F">
              <w:rPr>
                <w:rFonts w:ascii="Arial" w:hAnsi="Arial" w:cs="Arial"/>
                <w:spacing w:val="-4"/>
              </w:rPr>
              <w:t xml:space="preserve"> : 100 000 femmes en âge de procréer dépistées ;</w:t>
            </w:r>
          </w:p>
          <w:p w14:paraId="2334209B" w14:textId="77777777" w:rsidR="002D0D0F" w:rsidRPr="00814C8F" w:rsidRDefault="002D0D0F" w:rsidP="002D0D0F">
            <w:pPr>
              <w:spacing w:line="256" w:lineRule="auto"/>
              <w:rPr>
                <w:rFonts w:ascii="Arial" w:hAnsi="Arial" w:cs="Arial"/>
                <w:b/>
                <w:spacing w:val="-4"/>
              </w:rPr>
            </w:pPr>
            <w:r w:rsidRPr="00814C8F">
              <w:rPr>
                <w:rFonts w:ascii="Arial" w:hAnsi="Arial" w:cs="Arial"/>
                <w:b/>
                <w:spacing w:val="-4"/>
              </w:rPr>
              <w:t>E2</w:t>
            </w:r>
            <w:r w:rsidRPr="00814C8F">
              <w:rPr>
                <w:rFonts w:ascii="Arial" w:hAnsi="Arial" w:cs="Arial"/>
                <w:spacing w:val="-4"/>
              </w:rPr>
              <w:t xml:space="preserve"> : au moins 270 000 donneurs bénévoles dépistés</w:t>
            </w:r>
          </w:p>
        </w:tc>
        <w:tc>
          <w:tcPr>
            <w:tcW w:w="604" w:type="pct"/>
          </w:tcPr>
          <w:p w14:paraId="21D3A7F0" w14:textId="77777777" w:rsidR="002D0D0F" w:rsidRPr="00814C8F" w:rsidRDefault="002D0D0F" w:rsidP="002D0D0F">
            <w:pPr>
              <w:spacing w:line="256" w:lineRule="auto"/>
              <w:rPr>
                <w:rFonts w:ascii="Arial" w:hAnsi="Arial" w:cs="Arial"/>
              </w:rPr>
            </w:pPr>
          </w:p>
        </w:tc>
        <w:tc>
          <w:tcPr>
            <w:tcW w:w="604" w:type="pct"/>
          </w:tcPr>
          <w:p w14:paraId="4FDE5C8E" w14:textId="77777777" w:rsidR="002D0D0F" w:rsidRPr="00814C8F" w:rsidRDefault="002D0D0F" w:rsidP="002D0D0F">
            <w:pPr>
              <w:spacing w:line="256" w:lineRule="auto"/>
              <w:rPr>
                <w:rFonts w:ascii="Arial" w:hAnsi="Arial" w:cs="Arial"/>
              </w:rPr>
            </w:pPr>
          </w:p>
        </w:tc>
        <w:tc>
          <w:tcPr>
            <w:tcW w:w="604" w:type="pct"/>
          </w:tcPr>
          <w:p w14:paraId="2091A089" w14:textId="77777777" w:rsidR="002D0D0F" w:rsidRPr="00814C8F" w:rsidRDefault="002D0D0F" w:rsidP="002D0D0F">
            <w:pPr>
              <w:spacing w:line="256" w:lineRule="auto"/>
              <w:rPr>
                <w:rFonts w:ascii="Arial" w:hAnsi="Arial" w:cs="Arial"/>
              </w:rPr>
            </w:pPr>
          </w:p>
        </w:tc>
        <w:tc>
          <w:tcPr>
            <w:tcW w:w="604" w:type="pct"/>
          </w:tcPr>
          <w:p w14:paraId="0DC85F4B" w14:textId="77777777" w:rsidR="002D0D0F" w:rsidRPr="00814C8F" w:rsidRDefault="002D0D0F" w:rsidP="002D0D0F">
            <w:pPr>
              <w:spacing w:line="256" w:lineRule="auto"/>
              <w:rPr>
                <w:rFonts w:ascii="Arial" w:hAnsi="Arial" w:cs="Arial"/>
              </w:rPr>
            </w:pPr>
          </w:p>
        </w:tc>
        <w:tc>
          <w:tcPr>
            <w:tcW w:w="604" w:type="pct"/>
            <w:vAlign w:val="center"/>
          </w:tcPr>
          <w:p w14:paraId="5AFC8A93" w14:textId="77777777" w:rsidR="002D0D0F" w:rsidRPr="00814C8F" w:rsidRDefault="002D0D0F" w:rsidP="002D0D0F">
            <w:pPr>
              <w:spacing w:line="256" w:lineRule="auto"/>
              <w:rPr>
                <w:rFonts w:ascii="Arial" w:hAnsi="Arial" w:cs="Arial"/>
              </w:rPr>
            </w:pPr>
            <w:r w:rsidRPr="00814C8F">
              <w:rPr>
                <w:rFonts w:ascii="Arial" w:hAnsi="Arial" w:cs="Arial"/>
              </w:rPr>
              <w:t>CNTS</w:t>
            </w:r>
          </w:p>
        </w:tc>
      </w:tr>
      <w:tr w:rsidR="00A163F1" w:rsidRPr="00814C8F" w14:paraId="52EA940E" w14:textId="77777777" w:rsidTr="002D0D0F">
        <w:trPr>
          <w:cantSplit/>
          <w:trHeight w:val="459"/>
          <w:jc w:val="center"/>
        </w:trPr>
        <w:tc>
          <w:tcPr>
            <w:tcW w:w="5000" w:type="pct"/>
            <w:gridSpan w:val="8"/>
            <w:shd w:val="clear" w:color="auto" w:fill="FFE599" w:themeFill="accent4" w:themeFillTint="66"/>
            <w:vAlign w:val="center"/>
          </w:tcPr>
          <w:p w14:paraId="7D6626C7" w14:textId="77777777" w:rsidR="002D0D0F" w:rsidRPr="00814C8F" w:rsidRDefault="002D0D0F" w:rsidP="002D0D0F">
            <w:pPr>
              <w:tabs>
                <w:tab w:val="left" w:pos="2966"/>
              </w:tabs>
              <w:spacing w:before="120" w:after="120" w:line="276" w:lineRule="auto"/>
              <w:jc w:val="both"/>
              <w:rPr>
                <w:rFonts w:ascii="Arial" w:hAnsi="Arial" w:cs="Arial"/>
                <w:b/>
                <w:bCs/>
                <w:spacing w:val="-4"/>
              </w:rPr>
            </w:pPr>
            <w:r w:rsidRPr="00814C8F">
              <w:rPr>
                <w:rFonts w:ascii="Arial" w:hAnsi="Arial" w:cs="Arial"/>
                <w:b/>
              </w:rPr>
              <w:t>Action 4 : Prévention des maladies non transmissibles</w:t>
            </w:r>
          </w:p>
        </w:tc>
      </w:tr>
      <w:tr w:rsidR="00A163F1" w:rsidRPr="00814C8F" w14:paraId="50790B25" w14:textId="77777777" w:rsidTr="00814C8F">
        <w:trPr>
          <w:cantSplit/>
          <w:trHeight w:val="459"/>
          <w:jc w:val="center"/>
        </w:trPr>
        <w:tc>
          <w:tcPr>
            <w:tcW w:w="757" w:type="pct"/>
            <w:vAlign w:val="center"/>
          </w:tcPr>
          <w:p w14:paraId="0C3ECF5B" w14:textId="77777777" w:rsidR="002D0D0F" w:rsidRPr="00814C8F" w:rsidRDefault="002D0D0F" w:rsidP="002D0D0F">
            <w:pPr>
              <w:spacing w:line="276" w:lineRule="auto"/>
              <w:rPr>
                <w:rFonts w:ascii="Arial" w:hAnsi="Arial" w:cs="Arial"/>
              </w:rPr>
            </w:pPr>
            <w:r w:rsidRPr="00814C8F">
              <w:rPr>
                <w:rFonts w:ascii="Arial" w:hAnsi="Arial" w:cs="Arial"/>
              </w:rPr>
              <w:lastRenderedPageBreak/>
              <w:t>Stratégie de mise en œuvre 2.4.5 : renforcement de la prévention de la Drépanocytose et autres maladies génétiques et dégénératives</w:t>
            </w:r>
          </w:p>
          <w:p w14:paraId="60A5899C" w14:textId="77777777" w:rsidR="002D0D0F" w:rsidRPr="00814C8F" w:rsidRDefault="002D0D0F" w:rsidP="002D0D0F">
            <w:pPr>
              <w:spacing w:after="0" w:line="240" w:lineRule="auto"/>
              <w:rPr>
                <w:rFonts w:ascii="Arial" w:hAnsi="Arial" w:cs="Arial"/>
                <w:spacing w:val="-4"/>
              </w:rPr>
            </w:pPr>
          </w:p>
        </w:tc>
        <w:tc>
          <w:tcPr>
            <w:tcW w:w="601" w:type="pct"/>
            <w:vAlign w:val="center"/>
          </w:tcPr>
          <w:p w14:paraId="499CFE50"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u w:val="single"/>
              </w:rPr>
              <w:t>Activité 1 :</w:t>
            </w:r>
            <w:r w:rsidRPr="00814C8F">
              <w:rPr>
                <w:rFonts w:ascii="Arial" w:hAnsi="Arial" w:cs="Arial"/>
                <w:spacing w:val="-4"/>
              </w:rPr>
              <w:t xml:space="preserve"> Dépistage de la drépanocytose</w:t>
            </w:r>
          </w:p>
        </w:tc>
        <w:tc>
          <w:tcPr>
            <w:tcW w:w="624" w:type="pct"/>
            <w:vAlign w:val="center"/>
          </w:tcPr>
          <w:p w14:paraId="26D51855" w14:textId="77777777" w:rsidR="002D0D0F" w:rsidRPr="00814C8F" w:rsidRDefault="002D0D0F" w:rsidP="002D0D0F">
            <w:pPr>
              <w:spacing w:line="256" w:lineRule="auto"/>
              <w:rPr>
                <w:rFonts w:ascii="Arial" w:hAnsi="Arial" w:cs="Arial"/>
              </w:rPr>
            </w:pPr>
            <w:r w:rsidRPr="00814C8F">
              <w:rPr>
                <w:rFonts w:ascii="Arial" w:hAnsi="Arial" w:cs="Arial"/>
                <w:spacing w:val="-4"/>
              </w:rPr>
              <w:t>4 524 nouveaux nés, des donneurs du sang, et de couples (prénuptiaux) ayant fait un test d’électrophorèse d’hémoglobine</w:t>
            </w:r>
          </w:p>
        </w:tc>
        <w:tc>
          <w:tcPr>
            <w:tcW w:w="604" w:type="pct"/>
            <w:vAlign w:val="center"/>
          </w:tcPr>
          <w:p w14:paraId="5813437A" w14:textId="77777777" w:rsidR="002D0D0F" w:rsidRPr="00814C8F" w:rsidRDefault="002D0D0F" w:rsidP="002D0D0F">
            <w:pPr>
              <w:spacing w:line="256" w:lineRule="auto"/>
              <w:rPr>
                <w:rFonts w:ascii="Arial" w:hAnsi="Arial" w:cs="Arial"/>
              </w:rPr>
            </w:pPr>
            <w:r w:rsidRPr="00814C8F">
              <w:rPr>
                <w:rFonts w:ascii="Arial" w:hAnsi="Arial" w:cs="Arial"/>
                <w:spacing w:val="-4"/>
              </w:rPr>
              <w:t>6 500 nouveaux nés, des donneurs du sang, et de couples (prénuptiaux) ayant fait un test d’électrophorèse d’hémoglobine</w:t>
            </w:r>
          </w:p>
        </w:tc>
        <w:tc>
          <w:tcPr>
            <w:tcW w:w="604" w:type="pct"/>
            <w:vAlign w:val="center"/>
          </w:tcPr>
          <w:p w14:paraId="76108DE9" w14:textId="77777777" w:rsidR="002D0D0F" w:rsidRPr="00814C8F" w:rsidRDefault="002D0D0F" w:rsidP="002D0D0F">
            <w:pPr>
              <w:spacing w:line="256" w:lineRule="auto"/>
              <w:rPr>
                <w:rFonts w:ascii="Arial" w:hAnsi="Arial" w:cs="Arial"/>
              </w:rPr>
            </w:pPr>
            <w:r w:rsidRPr="00814C8F">
              <w:rPr>
                <w:rFonts w:ascii="Arial" w:hAnsi="Arial" w:cs="Arial"/>
                <w:spacing w:val="-4"/>
              </w:rPr>
              <w:t>10 000 nouveaux nés, des donneurs du sang, et de couples (prénuptiaux) ayant fait un test d’électrophorèse d’hémoglobine</w:t>
            </w:r>
          </w:p>
        </w:tc>
        <w:tc>
          <w:tcPr>
            <w:tcW w:w="604" w:type="pct"/>
            <w:vAlign w:val="center"/>
          </w:tcPr>
          <w:p w14:paraId="742127BE" w14:textId="77777777" w:rsidR="002D0D0F" w:rsidRPr="00814C8F" w:rsidRDefault="002D0D0F" w:rsidP="002D0D0F">
            <w:pPr>
              <w:spacing w:line="256" w:lineRule="auto"/>
              <w:rPr>
                <w:rFonts w:ascii="Arial" w:hAnsi="Arial" w:cs="Arial"/>
              </w:rPr>
            </w:pPr>
            <w:r w:rsidRPr="00814C8F">
              <w:rPr>
                <w:rFonts w:ascii="Arial" w:hAnsi="Arial" w:cs="Arial"/>
                <w:spacing w:val="-4"/>
              </w:rPr>
              <w:t>15 000 nouveaux nés, des donneurs du sang, et de couples (prénuptiaux) ayant fait un test d’électrophorèse d’hémoglobine</w:t>
            </w:r>
          </w:p>
        </w:tc>
        <w:tc>
          <w:tcPr>
            <w:tcW w:w="604" w:type="pct"/>
            <w:vAlign w:val="center"/>
          </w:tcPr>
          <w:p w14:paraId="36FE86DB" w14:textId="77777777" w:rsidR="002D0D0F" w:rsidRPr="00814C8F" w:rsidRDefault="002D0D0F" w:rsidP="002D0D0F">
            <w:pPr>
              <w:spacing w:line="256" w:lineRule="auto"/>
              <w:rPr>
                <w:rFonts w:ascii="Arial" w:hAnsi="Arial" w:cs="Arial"/>
              </w:rPr>
            </w:pPr>
            <w:r w:rsidRPr="00814C8F">
              <w:rPr>
                <w:rFonts w:ascii="Arial" w:hAnsi="Arial" w:cs="Arial"/>
                <w:spacing w:val="-4"/>
              </w:rPr>
              <w:t>20 000 nouveaux nés, des donneurs du sang, et de couples (prénuptiaux) ayant fait un test d’électrophorèse d’hémoglobine</w:t>
            </w:r>
          </w:p>
        </w:tc>
        <w:tc>
          <w:tcPr>
            <w:tcW w:w="604" w:type="pct"/>
            <w:vAlign w:val="center"/>
          </w:tcPr>
          <w:p w14:paraId="5D884983" w14:textId="6FAFFCC6" w:rsidR="002D0D0F" w:rsidRPr="00814C8F" w:rsidRDefault="002D0D0F" w:rsidP="00B643B8">
            <w:pPr>
              <w:spacing w:line="256" w:lineRule="auto"/>
              <w:rPr>
                <w:rFonts w:ascii="Arial" w:hAnsi="Arial" w:cs="Arial"/>
              </w:rPr>
            </w:pPr>
            <w:r w:rsidRPr="00814C8F">
              <w:rPr>
                <w:rFonts w:ascii="Arial" w:hAnsi="Arial" w:cs="Arial"/>
                <w:spacing w:val="-4"/>
              </w:rPr>
              <w:t xml:space="preserve">Actuellement, seul le CPC fait les analyses d’électrophorèse d’hémoglobine (L’atteinte des cibles triennales sera </w:t>
            </w:r>
            <w:r w:rsidRPr="00B643B8">
              <w:rPr>
                <w:rFonts w:ascii="Arial" w:hAnsi="Arial" w:cs="Arial"/>
                <w:spacing w:val="-4"/>
                <w:sz w:val="20"/>
              </w:rPr>
              <w:t>conditionné</w:t>
            </w:r>
            <w:r w:rsidR="00B643B8" w:rsidRPr="00B643B8">
              <w:rPr>
                <w:rFonts w:ascii="Arial" w:hAnsi="Arial" w:cs="Arial"/>
                <w:spacing w:val="-4"/>
                <w:sz w:val="20"/>
              </w:rPr>
              <w:t>e</w:t>
            </w:r>
            <w:r w:rsidRPr="00814C8F">
              <w:rPr>
                <w:rFonts w:ascii="Arial" w:hAnsi="Arial" w:cs="Arial"/>
                <w:spacing w:val="-4"/>
              </w:rPr>
              <w:t xml:space="preserve"> par la capacitation des laboratoires des hôpitaux de 1er -3e catégories en analyse d’électrophorèse d’hémoglobine)</w:t>
            </w:r>
          </w:p>
        </w:tc>
      </w:tr>
      <w:tr w:rsidR="00A163F1" w:rsidRPr="00814C8F" w14:paraId="7DC059FC" w14:textId="77777777" w:rsidTr="00814C8F">
        <w:trPr>
          <w:cantSplit/>
          <w:trHeight w:val="459"/>
          <w:jc w:val="center"/>
        </w:trPr>
        <w:tc>
          <w:tcPr>
            <w:tcW w:w="757" w:type="pct"/>
            <w:vAlign w:val="center"/>
          </w:tcPr>
          <w:p w14:paraId="4EAD5B23" w14:textId="77777777" w:rsidR="002D0D0F" w:rsidRPr="00814C8F" w:rsidRDefault="002D0D0F" w:rsidP="002D0D0F">
            <w:pPr>
              <w:spacing w:line="276" w:lineRule="auto"/>
              <w:rPr>
                <w:rFonts w:ascii="Arial" w:hAnsi="Arial" w:cs="Arial"/>
              </w:rPr>
            </w:pPr>
            <w:r w:rsidRPr="00814C8F">
              <w:rPr>
                <w:rFonts w:ascii="Arial" w:hAnsi="Arial" w:cs="Arial"/>
              </w:rPr>
              <w:t>Stratégie de mise en œuvre 2.4.6 : renforcement de la prévention des maladies mentales, épilepsies et autres affections neurologiques.</w:t>
            </w:r>
          </w:p>
          <w:p w14:paraId="6B8E3F9A" w14:textId="77777777" w:rsidR="002D0D0F" w:rsidRPr="00814C8F" w:rsidRDefault="002D0D0F" w:rsidP="002D0D0F">
            <w:pPr>
              <w:spacing w:after="0" w:line="240" w:lineRule="auto"/>
              <w:rPr>
                <w:rFonts w:ascii="Arial" w:hAnsi="Arial" w:cs="Arial"/>
                <w:spacing w:val="-4"/>
              </w:rPr>
            </w:pPr>
          </w:p>
        </w:tc>
        <w:tc>
          <w:tcPr>
            <w:tcW w:w="601" w:type="pct"/>
          </w:tcPr>
          <w:p w14:paraId="4B2AFABE"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u w:val="single"/>
              </w:rPr>
              <w:t>Activité 2 :</w:t>
            </w:r>
            <w:r w:rsidRPr="00814C8F">
              <w:rPr>
                <w:rFonts w:ascii="Arial" w:hAnsi="Arial" w:cs="Arial"/>
                <w:spacing w:val="-4"/>
              </w:rPr>
              <w:t xml:space="preserve"> Renforcement des actions d’interventions précoces des mésusages des substances dépendogènes en milieux jeunes</w:t>
            </w:r>
          </w:p>
        </w:tc>
        <w:tc>
          <w:tcPr>
            <w:tcW w:w="624" w:type="pct"/>
          </w:tcPr>
          <w:p w14:paraId="4AE23858" w14:textId="77777777" w:rsidR="002D0D0F" w:rsidRPr="00814C8F" w:rsidRDefault="002D0D0F" w:rsidP="002D0D0F">
            <w:pPr>
              <w:spacing w:line="256" w:lineRule="auto"/>
              <w:rPr>
                <w:rFonts w:ascii="Arial" w:hAnsi="Arial" w:cs="Arial"/>
                <w:spacing w:val="-4"/>
              </w:rPr>
            </w:pPr>
            <w:r w:rsidRPr="00814C8F">
              <w:rPr>
                <w:rFonts w:ascii="Arial" w:hAnsi="Arial" w:cs="Arial"/>
                <w:b/>
                <w:spacing w:val="-4"/>
              </w:rPr>
              <w:t>E1</w:t>
            </w:r>
            <w:r w:rsidRPr="00814C8F">
              <w:rPr>
                <w:rFonts w:ascii="Arial" w:hAnsi="Arial" w:cs="Arial"/>
                <w:spacing w:val="-4"/>
              </w:rPr>
              <w:t xml:space="preserve"> : 50% des établissements scolaires problématiques sensibilisés à l’usage des substances venimeuses ;</w:t>
            </w:r>
          </w:p>
        </w:tc>
        <w:tc>
          <w:tcPr>
            <w:tcW w:w="604" w:type="pct"/>
          </w:tcPr>
          <w:p w14:paraId="63986255" w14:textId="77777777" w:rsidR="002D0D0F" w:rsidRPr="00814C8F" w:rsidRDefault="002D0D0F" w:rsidP="002D0D0F">
            <w:pPr>
              <w:spacing w:line="256" w:lineRule="auto"/>
              <w:rPr>
                <w:rFonts w:ascii="Arial" w:hAnsi="Arial" w:cs="Arial"/>
              </w:rPr>
            </w:pPr>
            <w:r w:rsidRPr="00814C8F">
              <w:rPr>
                <w:rFonts w:ascii="Arial" w:hAnsi="Arial" w:cs="Arial"/>
                <w:b/>
                <w:spacing w:val="-4"/>
              </w:rPr>
              <w:t>E1</w:t>
            </w:r>
            <w:r w:rsidRPr="00814C8F">
              <w:rPr>
                <w:rFonts w:ascii="Arial" w:hAnsi="Arial" w:cs="Arial"/>
                <w:spacing w:val="-4"/>
              </w:rPr>
              <w:t xml:space="preserve"> : 60% des établissements scolaires problématiques sensibilisés à l’usage des substances venimeuses ;</w:t>
            </w:r>
          </w:p>
        </w:tc>
        <w:tc>
          <w:tcPr>
            <w:tcW w:w="604" w:type="pct"/>
          </w:tcPr>
          <w:p w14:paraId="680132F7" w14:textId="77777777" w:rsidR="002D0D0F" w:rsidRPr="00814C8F" w:rsidRDefault="002D0D0F" w:rsidP="002D0D0F">
            <w:pPr>
              <w:spacing w:line="256" w:lineRule="auto"/>
              <w:rPr>
                <w:rFonts w:ascii="Arial" w:hAnsi="Arial" w:cs="Arial"/>
              </w:rPr>
            </w:pPr>
            <w:r w:rsidRPr="00814C8F">
              <w:rPr>
                <w:rFonts w:ascii="Arial" w:hAnsi="Arial" w:cs="Arial"/>
                <w:b/>
                <w:spacing w:val="-4"/>
              </w:rPr>
              <w:t>E1</w:t>
            </w:r>
            <w:r w:rsidRPr="00814C8F">
              <w:rPr>
                <w:rFonts w:ascii="Arial" w:hAnsi="Arial" w:cs="Arial"/>
                <w:spacing w:val="-4"/>
              </w:rPr>
              <w:t xml:space="preserve"> : 80% des établissements scolaires problématiques sensibilisés à l’usage des substances venimeuses ;</w:t>
            </w:r>
          </w:p>
        </w:tc>
        <w:tc>
          <w:tcPr>
            <w:tcW w:w="604" w:type="pct"/>
          </w:tcPr>
          <w:p w14:paraId="110D10A4" w14:textId="77777777" w:rsidR="002D0D0F" w:rsidRPr="00814C8F" w:rsidRDefault="002D0D0F" w:rsidP="002D0D0F">
            <w:pPr>
              <w:spacing w:line="256" w:lineRule="auto"/>
              <w:rPr>
                <w:rFonts w:ascii="Arial" w:hAnsi="Arial" w:cs="Arial"/>
              </w:rPr>
            </w:pPr>
            <w:r w:rsidRPr="00814C8F">
              <w:rPr>
                <w:rFonts w:ascii="Arial" w:hAnsi="Arial" w:cs="Arial"/>
                <w:b/>
                <w:spacing w:val="-4"/>
              </w:rPr>
              <w:t>E1</w:t>
            </w:r>
            <w:r w:rsidRPr="00814C8F">
              <w:rPr>
                <w:rFonts w:ascii="Arial" w:hAnsi="Arial" w:cs="Arial"/>
                <w:spacing w:val="-4"/>
              </w:rPr>
              <w:t xml:space="preserve"> : 90% des établissements scolaires problématiques sensibilisés à l’usage des substances venimeuses ;</w:t>
            </w:r>
          </w:p>
        </w:tc>
        <w:tc>
          <w:tcPr>
            <w:tcW w:w="604" w:type="pct"/>
          </w:tcPr>
          <w:p w14:paraId="3D440E10" w14:textId="77777777" w:rsidR="002D0D0F" w:rsidRPr="00814C8F" w:rsidRDefault="002D0D0F" w:rsidP="002D0D0F">
            <w:pPr>
              <w:spacing w:line="256" w:lineRule="auto"/>
              <w:rPr>
                <w:rFonts w:ascii="Arial" w:hAnsi="Arial" w:cs="Arial"/>
              </w:rPr>
            </w:pPr>
            <w:r w:rsidRPr="00814C8F">
              <w:rPr>
                <w:rFonts w:ascii="Arial" w:hAnsi="Arial" w:cs="Arial"/>
                <w:b/>
                <w:spacing w:val="-4"/>
              </w:rPr>
              <w:t>E1</w:t>
            </w:r>
            <w:r w:rsidRPr="00814C8F">
              <w:rPr>
                <w:rFonts w:ascii="Arial" w:hAnsi="Arial" w:cs="Arial"/>
                <w:spacing w:val="-4"/>
              </w:rPr>
              <w:t xml:space="preserve"> : 100% des établissements scolaires problématiques sensibilisés à l’usage des substances venimeuses ;</w:t>
            </w:r>
          </w:p>
        </w:tc>
        <w:tc>
          <w:tcPr>
            <w:tcW w:w="604" w:type="pct"/>
            <w:vAlign w:val="center"/>
          </w:tcPr>
          <w:p w14:paraId="76DC5546" w14:textId="77777777" w:rsidR="002D0D0F" w:rsidRPr="00814C8F" w:rsidRDefault="002D0D0F" w:rsidP="002D0D0F">
            <w:pPr>
              <w:spacing w:line="256" w:lineRule="auto"/>
              <w:rPr>
                <w:rFonts w:ascii="Arial" w:hAnsi="Arial" w:cs="Arial"/>
              </w:rPr>
            </w:pPr>
            <w:r w:rsidRPr="00814C8F">
              <w:rPr>
                <w:rFonts w:ascii="Arial" w:hAnsi="Arial" w:cs="Arial"/>
              </w:rPr>
              <w:t>PNL Drogue</w:t>
            </w:r>
          </w:p>
        </w:tc>
      </w:tr>
      <w:tr w:rsidR="00A163F1" w:rsidRPr="00814C8F" w14:paraId="7DE31103" w14:textId="77777777" w:rsidTr="00814C8F">
        <w:trPr>
          <w:cantSplit/>
          <w:trHeight w:val="459"/>
          <w:jc w:val="center"/>
        </w:trPr>
        <w:tc>
          <w:tcPr>
            <w:tcW w:w="757" w:type="pct"/>
            <w:vAlign w:val="center"/>
          </w:tcPr>
          <w:p w14:paraId="5749069E" w14:textId="77777777" w:rsidR="002D0D0F" w:rsidRPr="00814C8F" w:rsidRDefault="002D0D0F" w:rsidP="002D0D0F">
            <w:pPr>
              <w:spacing w:line="276" w:lineRule="auto"/>
              <w:rPr>
                <w:rFonts w:ascii="Arial" w:hAnsi="Arial" w:cs="Arial"/>
              </w:rPr>
            </w:pPr>
            <w:r w:rsidRPr="00814C8F">
              <w:rPr>
                <w:rFonts w:ascii="Arial" w:hAnsi="Arial" w:cs="Arial"/>
              </w:rPr>
              <w:lastRenderedPageBreak/>
              <w:t>Stratégie de mise en œuvre 2.4.7 : renforcement de la prévention du diabète, de l’HTA, des autres maladies cardiovasculaires et des maladies rénales.</w:t>
            </w:r>
          </w:p>
          <w:p w14:paraId="278FAECC" w14:textId="77777777" w:rsidR="002D0D0F" w:rsidRPr="00814C8F" w:rsidRDefault="002D0D0F" w:rsidP="002D0D0F">
            <w:pPr>
              <w:spacing w:after="0" w:line="240" w:lineRule="auto"/>
              <w:rPr>
                <w:rFonts w:ascii="Arial" w:hAnsi="Arial" w:cs="Arial"/>
                <w:spacing w:val="-4"/>
              </w:rPr>
            </w:pPr>
          </w:p>
        </w:tc>
        <w:tc>
          <w:tcPr>
            <w:tcW w:w="601" w:type="pct"/>
          </w:tcPr>
          <w:p w14:paraId="4E3181F4"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u w:val="single"/>
              </w:rPr>
              <w:t>Activité 3 :</w:t>
            </w:r>
            <w:r w:rsidRPr="00814C8F">
              <w:rPr>
                <w:rFonts w:ascii="Arial" w:hAnsi="Arial" w:cs="Arial"/>
                <w:spacing w:val="-4"/>
              </w:rPr>
              <w:t xml:space="preserve"> Renforcement de la prévention du diabète, de l’hypertension artérielle et des autres MCNT</w:t>
            </w:r>
          </w:p>
        </w:tc>
        <w:tc>
          <w:tcPr>
            <w:tcW w:w="624" w:type="pct"/>
          </w:tcPr>
          <w:p w14:paraId="5C53502C" w14:textId="77777777" w:rsidR="002D0D0F" w:rsidRPr="00814C8F" w:rsidRDefault="002D0D0F" w:rsidP="002D0D0F">
            <w:pPr>
              <w:spacing w:line="256" w:lineRule="auto"/>
              <w:rPr>
                <w:rFonts w:ascii="Arial" w:hAnsi="Arial" w:cs="Arial"/>
              </w:rPr>
            </w:pPr>
            <w:r w:rsidRPr="00814C8F">
              <w:rPr>
                <w:rFonts w:ascii="Arial" w:hAnsi="Arial" w:cs="Arial"/>
                <w:b/>
                <w:spacing w:val="-4"/>
              </w:rPr>
              <w:t>E1</w:t>
            </w:r>
            <w:r w:rsidRPr="00814C8F">
              <w:rPr>
                <w:rFonts w:ascii="Arial" w:hAnsi="Arial" w:cs="Arial"/>
                <w:spacing w:val="-4"/>
              </w:rPr>
              <w:t> : 150 personnels capacités pour le dépistage précoce de l’Hypertension artérielle, du diabète, des épilepsies, des maladies de la vue, etc…</w:t>
            </w:r>
          </w:p>
        </w:tc>
        <w:tc>
          <w:tcPr>
            <w:tcW w:w="604" w:type="pct"/>
          </w:tcPr>
          <w:p w14:paraId="03377C5C" w14:textId="77777777" w:rsidR="002D0D0F" w:rsidRPr="00814C8F" w:rsidRDefault="002D0D0F" w:rsidP="002D0D0F">
            <w:pPr>
              <w:spacing w:line="256" w:lineRule="auto"/>
              <w:rPr>
                <w:rFonts w:ascii="Arial" w:hAnsi="Arial" w:cs="Arial"/>
              </w:rPr>
            </w:pPr>
          </w:p>
        </w:tc>
        <w:tc>
          <w:tcPr>
            <w:tcW w:w="604" w:type="pct"/>
          </w:tcPr>
          <w:p w14:paraId="02AA76C5" w14:textId="77777777" w:rsidR="002D0D0F" w:rsidRPr="00814C8F" w:rsidRDefault="002D0D0F" w:rsidP="002D0D0F">
            <w:pPr>
              <w:spacing w:line="256" w:lineRule="auto"/>
              <w:rPr>
                <w:rFonts w:ascii="Arial" w:hAnsi="Arial" w:cs="Arial"/>
              </w:rPr>
            </w:pPr>
          </w:p>
        </w:tc>
        <w:tc>
          <w:tcPr>
            <w:tcW w:w="604" w:type="pct"/>
          </w:tcPr>
          <w:p w14:paraId="609B1086" w14:textId="77777777" w:rsidR="002D0D0F" w:rsidRPr="00814C8F" w:rsidRDefault="002D0D0F" w:rsidP="002D0D0F">
            <w:pPr>
              <w:spacing w:line="256" w:lineRule="auto"/>
              <w:rPr>
                <w:rFonts w:ascii="Arial" w:hAnsi="Arial" w:cs="Arial"/>
              </w:rPr>
            </w:pPr>
          </w:p>
        </w:tc>
        <w:tc>
          <w:tcPr>
            <w:tcW w:w="604" w:type="pct"/>
          </w:tcPr>
          <w:p w14:paraId="37D5D4EB" w14:textId="77777777" w:rsidR="002D0D0F" w:rsidRPr="00814C8F" w:rsidRDefault="002D0D0F" w:rsidP="002D0D0F">
            <w:pPr>
              <w:spacing w:line="256" w:lineRule="auto"/>
              <w:rPr>
                <w:rFonts w:ascii="Arial" w:hAnsi="Arial" w:cs="Arial"/>
              </w:rPr>
            </w:pPr>
          </w:p>
        </w:tc>
        <w:tc>
          <w:tcPr>
            <w:tcW w:w="604" w:type="pct"/>
            <w:vAlign w:val="center"/>
          </w:tcPr>
          <w:p w14:paraId="21561151" w14:textId="77777777" w:rsidR="002D0D0F" w:rsidRPr="00814C8F" w:rsidRDefault="002D0D0F" w:rsidP="002D0D0F">
            <w:pPr>
              <w:spacing w:line="256" w:lineRule="auto"/>
              <w:rPr>
                <w:rFonts w:ascii="Arial" w:hAnsi="Arial" w:cs="Arial"/>
              </w:rPr>
            </w:pPr>
            <w:r w:rsidRPr="00814C8F">
              <w:rPr>
                <w:rFonts w:ascii="Arial" w:eastAsia="Times New Roman" w:hAnsi="Arial" w:cs="Arial"/>
                <w:lang w:eastAsia="fr-CM"/>
              </w:rPr>
              <w:t>DLMEP</w:t>
            </w:r>
          </w:p>
        </w:tc>
      </w:tr>
      <w:tr w:rsidR="00A163F1" w:rsidRPr="00814C8F" w14:paraId="651B33B1" w14:textId="77777777" w:rsidTr="00814C8F">
        <w:trPr>
          <w:cantSplit/>
          <w:trHeight w:val="459"/>
          <w:jc w:val="center"/>
        </w:trPr>
        <w:tc>
          <w:tcPr>
            <w:tcW w:w="757" w:type="pct"/>
            <w:vAlign w:val="center"/>
          </w:tcPr>
          <w:p w14:paraId="0B108FF6" w14:textId="77777777" w:rsidR="002D0D0F" w:rsidRPr="00814C8F" w:rsidRDefault="002D0D0F" w:rsidP="002D0D0F">
            <w:pPr>
              <w:spacing w:line="276" w:lineRule="auto"/>
              <w:rPr>
                <w:rFonts w:ascii="Arial" w:hAnsi="Arial" w:cs="Arial"/>
                <w:spacing w:val="-4"/>
              </w:rPr>
            </w:pPr>
            <w:r w:rsidRPr="00814C8F">
              <w:rPr>
                <w:rFonts w:ascii="Arial" w:hAnsi="Arial" w:cs="Arial"/>
              </w:rPr>
              <w:lastRenderedPageBreak/>
              <w:t>Stratégie de mise en œuvre 2.4.8: renforcement de la prévention du cancer, de l’asthme et des autres affections respiratoires chroniques</w:t>
            </w:r>
          </w:p>
        </w:tc>
        <w:tc>
          <w:tcPr>
            <w:tcW w:w="601" w:type="pct"/>
          </w:tcPr>
          <w:p w14:paraId="156F8B30" w14:textId="77777777" w:rsidR="002D0D0F" w:rsidRPr="00814C8F" w:rsidRDefault="002D0D0F" w:rsidP="002D0D0F">
            <w:pPr>
              <w:spacing w:after="0" w:line="240" w:lineRule="auto"/>
              <w:rPr>
                <w:rFonts w:ascii="Arial" w:hAnsi="Arial" w:cs="Arial"/>
                <w:spacing w:val="-4"/>
              </w:rPr>
            </w:pPr>
            <w:r w:rsidRPr="00814C8F">
              <w:rPr>
                <w:rFonts w:ascii="Arial" w:hAnsi="Arial" w:cs="Arial"/>
                <w:b/>
                <w:spacing w:val="-4"/>
                <w:u w:val="single"/>
              </w:rPr>
              <w:t>Activité 4 :</w:t>
            </w:r>
            <w:r w:rsidRPr="00814C8F">
              <w:rPr>
                <w:rFonts w:ascii="Arial" w:hAnsi="Arial" w:cs="Arial"/>
                <w:spacing w:val="-4"/>
              </w:rPr>
              <w:t xml:space="preserve"> Renforcement de la prévention et de la lutte contre le cancer</w:t>
            </w:r>
          </w:p>
        </w:tc>
        <w:tc>
          <w:tcPr>
            <w:tcW w:w="624" w:type="pct"/>
            <w:vAlign w:val="center"/>
          </w:tcPr>
          <w:p w14:paraId="733B7A77" w14:textId="77777777" w:rsidR="002D0D0F" w:rsidRPr="00814C8F" w:rsidRDefault="002D0D0F" w:rsidP="002D0D0F">
            <w:pPr>
              <w:spacing w:line="256" w:lineRule="auto"/>
              <w:rPr>
                <w:rFonts w:ascii="Arial" w:hAnsi="Arial" w:cs="Arial"/>
                <w:spacing w:val="-4"/>
              </w:rPr>
            </w:pPr>
            <w:r w:rsidRPr="00814C8F">
              <w:rPr>
                <w:rFonts w:ascii="Arial" w:hAnsi="Arial" w:cs="Arial"/>
                <w:b/>
                <w:spacing w:val="-4"/>
              </w:rPr>
              <w:t>E1</w:t>
            </w:r>
            <w:r w:rsidRPr="00814C8F">
              <w:rPr>
                <w:rFonts w:ascii="Arial" w:hAnsi="Arial" w:cs="Arial"/>
                <w:spacing w:val="-4"/>
              </w:rPr>
              <w:t xml:space="preserve"> : 200 cas de lésions précancéreuses du col de l’utérus dépistés et traités</w:t>
            </w:r>
          </w:p>
          <w:p w14:paraId="4BD612C1" w14:textId="77777777" w:rsidR="002D0D0F" w:rsidRPr="00814C8F" w:rsidRDefault="002D0D0F" w:rsidP="002D0D0F">
            <w:pPr>
              <w:spacing w:line="256" w:lineRule="auto"/>
              <w:rPr>
                <w:rFonts w:ascii="Arial" w:hAnsi="Arial" w:cs="Arial"/>
                <w:spacing w:val="-4"/>
              </w:rPr>
            </w:pPr>
            <w:r w:rsidRPr="00814C8F">
              <w:rPr>
                <w:rFonts w:ascii="Arial" w:hAnsi="Arial" w:cs="Arial"/>
                <w:b/>
                <w:spacing w:val="-4"/>
              </w:rPr>
              <w:t>E2</w:t>
            </w:r>
            <w:r w:rsidRPr="00814C8F">
              <w:rPr>
                <w:rFonts w:ascii="Arial" w:hAnsi="Arial" w:cs="Arial"/>
                <w:spacing w:val="-4"/>
              </w:rPr>
              <w:t xml:space="preserve"> : Registres des cancers de DLA et YDE actualisés ;</w:t>
            </w:r>
          </w:p>
          <w:p w14:paraId="6E9A42C3" w14:textId="77777777" w:rsidR="002D0D0F" w:rsidRPr="00814C8F" w:rsidRDefault="002D0D0F" w:rsidP="002D0D0F">
            <w:pPr>
              <w:spacing w:line="256" w:lineRule="auto"/>
              <w:rPr>
                <w:rFonts w:ascii="Arial" w:hAnsi="Arial" w:cs="Arial"/>
                <w:spacing w:val="-4"/>
              </w:rPr>
            </w:pPr>
            <w:r w:rsidRPr="00814C8F">
              <w:rPr>
                <w:rFonts w:ascii="Arial" w:hAnsi="Arial" w:cs="Arial"/>
                <w:b/>
                <w:spacing w:val="-4"/>
              </w:rPr>
              <w:t>E3</w:t>
            </w:r>
            <w:r w:rsidRPr="00814C8F">
              <w:rPr>
                <w:rFonts w:ascii="Arial" w:hAnsi="Arial" w:cs="Arial"/>
                <w:spacing w:val="-4"/>
              </w:rPr>
              <w:t xml:space="preserve"> : 50 personnels de santé formés sur le dépistage des cancers du col de l’utérus, du sein et de la prostate ;</w:t>
            </w:r>
          </w:p>
          <w:p w14:paraId="2F002C13" w14:textId="77777777" w:rsidR="002D0D0F" w:rsidRPr="00814C8F" w:rsidRDefault="002D0D0F" w:rsidP="002D0D0F">
            <w:pPr>
              <w:spacing w:line="256" w:lineRule="auto"/>
              <w:rPr>
                <w:rFonts w:ascii="Arial" w:hAnsi="Arial" w:cs="Arial"/>
                <w:spacing w:val="-4"/>
              </w:rPr>
            </w:pPr>
            <w:r w:rsidRPr="00814C8F">
              <w:rPr>
                <w:rFonts w:ascii="Arial" w:hAnsi="Arial" w:cs="Arial"/>
                <w:b/>
                <w:spacing w:val="-4"/>
              </w:rPr>
              <w:t>E4</w:t>
            </w:r>
            <w:r w:rsidRPr="00814C8F">
              <w:rPr>
                <w:rFonts w:ascii="Arial" w:hAnsi="Arial" w:cs="Arial"/>
                <w:spacing w:val="-4"/>
              </w:rPr>
              <w:t xml:space="preserve"> : 4 centres de dépistage permanents et de diagnostic précoces des cancers en place (Buéa, Douala, Yaoundé et Ebolowa) ;</w:t>
            </w:r>
          </w:p>
          <w:p w14:paraId="34A7AAD9" w14:textId="77777777" w:rsidR="002D0D0F" w:rsidRPr="00814C8F" w:rsidRDefault="002D0D0F" w:rsidP="002D0D0F">
            <w:pPr>
              <w:spacing w:line="256" w:lineRule="auto"/>
              <w:rPr>
                <w:rFonts w:ascii="Arial" w:hAnsi="Arial" w:cs="Arial"/>
              </w:rPr>
            </w:pPr>
            <w:r w:rsidRPr="00814C8F">
              <w:rPr>
                <w:rFonts w:ascii="Arial" w:hAnsi="Arial" w:cs="Arial"/>
                <w:b/>
                <w:spacing w:val="-4"/>
              </w:rPr>
              <w:t>E5</w:t>
            </w:r>
            <w:r w:rsidRPr="00814C8F">
              <w:rPr>
                <w:rFonts w:ascii="Arial" w:hAnsi="Arial" w:cs="Arial"/>
                <w:spacing w:val="-4"/>
              </w:rPr>
              <w:t xml:space="preserve"> : 5000 familles sensibilisées pour la </w:t>
            </w:r>
            <w:r w:rsidRPr="00814C8F">
              <w:rPr>
                <w:rFonts w:ascii="Arial" w:hAnsi="Arial" w:cs="Arial"/>
                <w:spacing w:val="-4"/>
              </w:rPr>
              <w:lastRenderedPageBreak/>
              <w:t>vaccination contre le Human papilloma virus (HPV)</w:t>
            </w:r>
          </w:p>
        </w:tc>
        <w:tc>
          <w:tcPr>
            <w:tcW w:w="604" w:type="pct"/>
          </w:tcPr>
          <w:p w14:paraId="1F52076C" w14:textId="77777777" w:rsidR="002D0D0F" w:rsidRPr="00814C8F" w:rsidRDefault="002D0D0F" w:rsidP="002D0D0F">
            <w:pPr>
              <w:spacing w:line="256" w:lineRule="auto"/>
              <w:rPr>
                <w:rFonts w:ascii="Arial" w:hAnsi="Arial" w:cs="Arial"/>
                <w:spacing w:val="-4"/>
              </w:rPr>
            </w:pPr>
            <w:r w:rsidRPr="00814C8F">
              <w:rPr>
                <w:rFonts w:ascii="Arial" w:hAnsi="Arial" w:cs="Arial"/>
                <w:b/>
                <w:spacing w:val="-4"/>
              </w:rPr>
              <w:lastRenderedPageBreak/>
              <w:t>E1</w:t>
            </w:r>
            <w:r w:rsidRPr="00814C8F">
              <w:rPr>
                <w:rFonts w:ascii="Arial" w:hAnsi="Arial" w:cs="Arial"/>
                <w:spacing w:val="-4"/>
              </w:rPr>
              <w:t xml:space="preserve"> : 200 cas</w:t>
            </w:r>
          </w:p>
          <w:p w14:paraId="28F383BE" w14:textId="77777777" w:rsidR="002D0D0F" w:rsidRDefault="002D0D0F" w:rsidP="002D0D0F">
            <w:pPr>
              <w:spacing w:line="256" w:lineRule="auto"/>
              <w:rPr>
                <w:rFonts w:ascii="Arial" w:hAnsi="Arial" w:cs="Arial"/>
                <w:b/>
                <w:spacing w:val="-4"/>
              </w:rPr>
            </w:pPr>
          </w:p>
          <w:p w14:paraId="06B117C2" w14:textId="77777777" w:rsidR="00B643B8" w:rsidRPr="00814C8F" w:rsidRDefault="00B643B8" w:rsidP="002D0D0F">
            <w:pPr>
              <w:spacing w:line="256" w:lineRule="auto"/>
              <w:rPr>
                <w:rFonts w:ascii="Arial" w:hAnsi="Arial" w:cs="Arial"/>
                <w:b/>
                <w:spacing w:val="-4"/>
              </w:rPr>
            </w:pPr>
          </w:p>
          <w:p w14:paraId="2111CAC5" w14:textId="77777777" w:rsidR="002D0D0F" w:rsidRPr="00814C8F" w:rsidRDefault="002D0D0F" w:rsidP="002D0D0F">
            <w:pPr>
              <w:spacing w:line="256" w:lineRule="auto"/>
              <w:rPr>
                <w:rFonts w:ascii="Arial" w:hAnsi="Arial" w:cs="Arial"/>
                <w:b/>
                <w:spacing w:val="-4"/>
              </w:rPr>
            </w:pPr>
          </w:p>
          <w:p w14:paraId="429CAAA1" w14:textId="77777777" w:rsidR="002D0D0F" w:rsidRPr="00814C8F" w:rsidRDefault="002D0D0F" w:rsidP="002D0D0F">
            <w:pPr>
              <w:spacing w:line="256" w:lineRule="auto"/>
              <w:rPr>
                <w:rFonts w:ascii="Arial" w:hAnsi="Arial" w:cs="Arial"/>
                <w:spacing w:val="-4"/>
              </w:rPr>
            </w:pPr>
            <w:r w:rsidRPr="00814C8F">
              <w:rPr>
                <w:rFonts w:ascii="Arial" w:hAnsi="Arial" w:cs="Arial"/>
                <w:b/>
                <w:spacing w:val="-4"/>
              </w:rPr>
              <w:t>E2</w:t>
            </w:r>
            <w:r w:rsidRPr="00814C8F">
              <w:rPr>
                <w:rFonts w:ascii="Arial" w:hAnsi="Arial" w:cs="Arial"/>
                <w:spacing w:val="-4"/>
              </w:rPr>
              <w:t xml:space="preserve"> : 04 Registres des cancers</w:t>
            </w:r>
          </w:p>
          <w:p w14:paraId="0F4AABC5" w14:textId="77777777" w:rsidR="002D0D0F" w:rsidRPr="00814C8F" w:rsidRDefault="002D0D0F" w:rsidP="002D0D0F">
            <w:pPr>
              <w:spacing w:line="256" w:lineRule="auto"/>
              <w:rPr>
                <w:rFonts w:ascii="Arial" w:hAnsi="Arial" w:cs="Arial"/>
                <w:b/>
                <w:spacing w:val="-4"/>
              </w:rPr>
            </w:pPr>
          </w:p>
          <w:p w14:paraId="3EAC70C5" w14:textId="77777777" w:rsidR="002D0D0F" w:rsidRPr="00814C8F" w:rsidRDefault="002D0D0F" w:rsidP="002D0D0F">
            <w:pPr>
              <w:spacing w:line="256" w:lineRule="auto"/>
              <w:rPr>
                <w:rFonts w:ascii="Arial" w:hAnsi="Arial" w:cs="Arial"/>
                <w:spacing w:val="-4"/>
              </w:rPr>
            </w:pPr>
            <w:r w:rsidRPr="00814C8F">
              <w:rPr>
                <w:rFonts w:ascii="Arial" w:hAnsi="Arial" w:cs="Arial"/>
                <w:b/>
                <w:spacing w:val="-4"/>
              </w:rPr>
              <w:t>E3</w:t>
            </w:r>
            <w:r w:rsidRPr="00814C8F">
              <w:rPr>
                <w:rFonts w:ascii="Arial" w:hAnsi="Arial" w:cs="Arial"/>
                <w:spacing w:val="-4"/>
              </w:rPr>
              <w:t xml:space="preserve"> : 100 personnels de santé formés;</w:t>
            </w:r>
          </w:p>
          <w:p w14:paraId="786F04FD" w14:textId="77777777" w:rsidR="002D0D0F" w:rsidRDefault="002D0D0F" w:rsidP="002D0D0F">
            <w:pPr>
              <w:spacing w:line="256" w:lineRule="auto"/>
              <w:rPr>
                <w:rFonts w:ascii="Arial" w:hAnsi="Arial" w:cs="Arial"/>
                <w:b/>
                <w:spacing w:val="-4"/>
              </w:rPr>
            </w:pPr>
          </w:p>
          <w:p w14:paraId="631A13CB" w14:textId="77777777" w:rsidR="00B643B8" w:rsidRDefault="00B643B8" w:rsidP="002D0D0F">
            <w:pPr>
              <w:spacing w:line="256" w:lineRule="auto"/>
              <w:rPr>
                <w:rFonts w:ascii="Arial" w:hAnsi="Arial" w:cs="Arial"/>
                <w:b/>
                <w:spacing w:val="-4"/>
              </w:rPr>
            </w:pPr>
          </w:p>
          <w:p w14:paraId="7A763905" w14:textId="77777777" w:rsidR="00B643B8" w:rsidRPr="00814C8F" w:rsidRDefault="00B643B8" w:rsidP="002D0D0F">
            <w:pPr>
              <w:spacing w:line="256" w:lineRule="auto"/>
              <w:rPr>
                <w:rFonts w:ascii="Arial" w:hAnsi="Arial" w:cs="Arial"/>
                <w:b/>
                <w:spacing w:val="-4"/>
              </w:rPr>
            </w:pPr>
          </w:p>
          <w:p w14:paraId="561F4C6E" w14:textId="77777777" w:rsidR="002D0D0F" w:rsidRPr="00814C8F" w:rsidRDefault="002D0D0F" w:rsidP="002D0D0F">
            <w:pPr>
              <w:spacing w:line="256" w:lineRule="auto"/>
              <w:rPr>
                <w:rFonts w:ascii="Arial" w:hAnsi="Arial" w:cs="Arial"/>
                <w:spacing w:val="-4"/>
              </w:rPr>
            </w:pPr>
            <w:r w:rsidRPr="00814C8F">
              <w:rPr>
                <w:rFonts w:ascii="Arial" w:hAnsi="Arial" w:cs="Arial"/>
                <w:b/>
                <w:spacing w:val="-4"/>
              </w:rPr>
              <w:t>E4</w:t>
            </w:r>
            <w:r w:rsidRPr="00814C8F">
              <w:rPr>
                <w:rFonts w:ascii="Arial" w:hAnsi="Arial" w:cs="Arial"/>
                <w:spacing w:val="-4"/>
              </w:rPr>
              <w:t xml:space="preserve"> : 04 centres</w:t>
            </w:r>
          </w:p>
          <w:p w14:paraId="09C3EECE" w14:textId="77777777" w:rsidR="002D0D0F" w:rsidRPr="00814C8F" w:rsidRDefault="002D0D0F" w:rsidP="002D0D0F">
            <w:pPr>
              <w:spacing w:line="256" w:lineRule="auto"/>
              <w:rPr>
                <w:rFonts w:ascii="Arial" w:hAnsi="Arial" w:cs="Arial"/>
                <w:b/>
                <w:spacing w:val="-4"/>
              </w:rPr>
            </w:pPr>
          </w:p>
          <w:p w14:paraId="3CAD1C51" w14:textId="77777777" w:rsidR="002D0D0F" w:rsidRDefault="002D0D0F" w:rsidP="002D0D0F">
            <w:pPr>
              <w:spacing w:line="256" w:lineRule="auto"/>
              <w:rPr>
                <w:rFonts w:ascii="Arial" w:hAnsi="Arial" w:cs="Arial"/>
                <w:b/>
                <w:spacing w:val="-4"/>
              </w:rPr>
            </w:pPr>
          </w:p>
          <w:p w14:paraId="4F6D4B3E" w14:textId="77777777" w:rsidR="00B643B8" w:rsidRDefault="00B643B8" w:rsidP="002D0D0F">
            <w:pPr>
              <w:spacing w:line="256" w:lineRule="auto"/>
              <w:rPr>
                <w:rFonts w:ascii="Arial" w:hAnsi="Arial" w:cs="Arial"/>
                <w:b/>
                <w:spacing w:val="-4"/>
              </w:rPr>
            </w:pPr>
          </w:p>
          <w:p w14:paraId="2EEC6024" w14:textId="77777777" w:rsidR="00B643B8" w:rsidRPr="00814C8F" w:rsidRDefault="00B643B8" w:rsidP="002D0D0F">
            <w:pPr>
              <w:spacing w:line="256" w:lineRule="auto"/>
              <w:rPr>
                <w:rFonts w:ascii="Arial" w:hAnsi="Arial" w:cs="Arial"/>
                <w:b/>
                <w:spacing w:val="-4"/>
              </w:rPr>
            </w:pPr>
          </w:p>
          <w:p w14:paraId="58243434" w14:textId="77777777" w:rsidR="002D0D0F" w:rsidRPr="00814C8F" w:rsidRDefault="002D0D0F" w:rsidP="002D0D0F">
            <w:pPr>
              <w:spacing w:line="256" w:lineRule="auto"/>
              <w:rPr>
                <w:rFonts w:ascii="Arial" w:hAnsi="Arial" w:cs="Arial"/>
                <w:b/>
                <w:spacing w:val="-4"/>
              </w:rPr>
            </w:pPr>
          </w:p>
          <w:p w14:paraId="7FF3947D" w14:textId="77777777" w:rsidR="002D0D0F" w:rsidRPr="00814C8F" w:rsidRDefault="002D0D0F" w:rsidP="002D0D0F">
            <w:pPr>
              <w:spacing w:line="256" w:lineRule="auto"/>
              <w:rPr>
                <w:rFonts w:ascii="Arial" w:hAnsi="Arial" w:cs="Arial"/>
              </w:rPr>
            </w:pPr>
            <w:r w:rsidRPr="00814C8F">
              <w:rPr>
                <w:rFonts w:ascii="Arial" w:hAnsi="Arial" w:cs="Arial"/>
                <w:b/>
                <w:spacing w:val="-4"/>
              </w:rPr>
              <w:t>E5</w:t>
            </w:r>
            <w:r w:rsidRPr="00814C8F">
              <w:rPr>
                <w:rFonts w:ascii="Arial" w:hAnsi="Arial" w:cs="Arial"/>
                <w:spacing w:val="-4"/>
              </w:rPr>
              <w:t xml:space="preserve"> : 5000 familles sensibilisées</w:t>
            </w:r>
          </w:p>
        </w:tc>
        <w:tc>
          <w:tcPr>
            <w:tcW w:w="604" w:type="pct"/>
          </w:tcPr>
          <w:p w14:paraId="3E948B4D" w14:textId="77777777" w:rsidR="002D0D0F" w:rsidRPr="00814C8F" w:rsidRDefault="002D0D0F" w:rsidP="002D0D0F">
            <w:pPr>
              <w:spacing w:line="256" w:lineRule="auto"/>
              <w:rPr>
                <w:rFonts w:ascii="Arial" w:hAnsi="Arial" w:cs="Arial"/>
                <w:spacing w:val="-4"/>
              </w:rPr>
            </w:pPr>
            <w:r w:rsidRPr="00814C8F">
              <w:rPr>
                <w:rFonts w:ascii="Arial" w:hAnsi="Arial" w:cs="Arial"/>
                <w:b/>
                <w:spacing w:val="-4"/>
              </w:rPr>
              <w:t>E1</w:t>
            </w:r>
            <w:r w:rsidRPr="00814C8F">
              <w:rPr>
                <w:rFonts w:ascii="Arial" w:hAnsi="Arial" w:cs="Arial"/>
                <w:spacing w:val="-4"/>
              </w:rPr>
              <w:t xml:space="preserve"> : 400 cas</w:t>
            </w:r>
          </w:p>
          <w:p w14:paraId="63B0E79B" w14:textId="77777777" w:rsidR="002D0D0F" w:rsidRPr="00814C8F" w:rsidRDefault="002D0D0F" w:rsidP="002D0D0F">
            <w:pPr>
              <w:spacing w:line="256" w:lineRule="auto"/>
              <w:rPr>
                <w:rFonts w:ascii="Arial" w:hAnsi="Arial" w:cs="Arial"/>
                <w:b/>
                <w:spacing w:val="-4"/>
              </w:rPr>
            </w:pPr>
          </w:p>
          <w:p w14:paraId="14B20EF6" w14:textId="77777777" w:rsidR="002D0D0F" w:rsidRDefault="002D0D0F" w:rsidP="002D0D0F">
            <w:pPr>
              <w:spacing w:line="256" w:lineRule="auto"/>
              <w:rPr>
                <w:rFonts w:ascii="Arial" w:hAnsi="Arial" w:cs="Arial"/>
                <w:b/>
                <w:spacing w:val="-4"/>
              </w:rPr>
            </w:pPr>
          </w:p>
          <w:p w14:paraId="52E91C4E" w14:textId="77777777" w:rsidR="00B643B8" w:rsidRPr="00814C8F" w:rsidRDefault="00B643B8" w:rsidP="002D0D0F">
            <w:pPr>
              <w:spacing w:line="256" w:lineRule="auto"/>
              <w:rPr>
                <w:rFonts w:ascii="Arial" w:hAnsi="Arial" w:cs="Arial"/>
                <w:b/>
                <w:spacing w:val="-4"/>
              </w:rPr>
            </w:pPr>
          </w:p>
          <w:p w14:paraId="0DF4AB31" w14:textId="77777777" w:rsidR="002D0D0F" w:rsidRPr="00814C8F" w:rsidRDefault="002D0D0F" w:rsidP="002D0D0F">
            <w:pPr>
              <w:spacing w:line="256" w:lineRule="auto"/>
              <w:rPr>
                <w:rFonts w:ascii="Arial" w:hAnsi="Arial" w:cs="Arial"/>
                <w:spacing w:val="-4"/>
              </w:rPr>
            </w:pPr>
            <w:r w:rsidRPr="00814C8F">
              <w:rPr>
                <w:rFonts w:ascii="Arial" w:hAnsi="Arial" w:cs="Arial"/>
                <w:b/>
                <w:spacing w:val="-4"/>
              </w:rPr>
              <w:t>E2</w:t>
            </w:r>
            <w:r w:rsidRPr="00814C8F">
              <w:rPr>
                <w:rFonts w:ascii="Arial" w:hAnsi="Arial" w:cs="Arial"/>
                <w:spacing w:val="-4"/>
              </w:rPr>
              <w:t xml:space="preserve"> : 04 Registres des cancers</w:t>
            </w:r>
          </w:p>
          <w:p w14:paraId="31B95B1D" w14:textId="77777777" w:rsidR="00DA1689" w:rsidRPr="00814C8F" w:rsidRDefault="00DA1689" w:rsidP="002D0D0F">
            <w:pPr>
              <w:spacing w:line="256" w:lineRule="auto"/>
              <w:rPr>
                <w:rFonts w:ascii="Arial" w:hAnsi="Arial" w:cs="Arial"/>
                <w:spacing w:val="-4"/>
              </w:rPr>
            </w:pPr>
          </w:p>
          <w:p w14:paraId="7E5836A3" w14:textId="77777777" w:rsidR="002D0D0F" w:rsidRPr="00814C8F" w:rsidRDefault="002D0D0F" w:rsidP="002D0D0F">
            <w:pPr>
              <w:spacing w:line="256" w:lineRule="auto"/>
              <w:rPr>
                <w:rFonts w:ascii="Arial" w:hAnsi="Arial" w:cs="Arial"/>
                <w:spacing w:val="-4"/>
              </w:rPr>
            </w:pPr>
            <w:r w:rsidRPr="00814C8F">
              <w:rPr>
                <w:rFonts w:ascii="Arial" w:hAnsi="Arial" w:cs="Arial"/>
                <w:b/>
                <w:spacing w:val="-4"/>
              </w:rPr>
              <w:t>E3</w:t>
            </w:r>
            <w:r w:rsidRPr="00814C8F">
              <w:rPr>
                <w:rFonts w:ascii="Arial" w:hAnsi="Arial" w:cs="Arial"/>
                <w:spacing w:val="-4"/>
              </w:rPr>
              <w:t xml:space="preserve"> : 300 personnels de santé formés</w:t>
            </w:r>
          </w:p>
          <w:p w14:paraId="19350221" w14:textId="77777777" w:rsidR="002D0D0F" w:rsidRDefault="002D0D0F" w:rsidP="002D0D0F">
            <w:pPr>
              <w:spacing w:line="256" w:lineRule="auto"/>
              <w:rPr>
                <w:rFonts w:ascii="Arial" w:hAnsi="Arial" w:cs="Arial"/>
                <w:b/>
                <w:spacing w:val="-4"/>
              </w:rPr>
            </w:pPr>
          </w:p>
          <w:p w14:paraId="247672B3" w14:textId="77777777" w:rsidR="00B643B8" w:rsidRDefault="00B643B8" w:rsidP="002D0D0F">
            <w:pPr>
              <w:spacing w:line="256" w:lineRule="auto"/>
              <w:rPr>
                <w:rFonts w:ascii="Arial" w:hAnsi="Arial" w:cs="Arial"/>
                <w:b/>
                <w:spacing w:val="-4"/>
              </w:rPr>
            </w:pPr>
          </w:p>
          <w:p w14:paraId="6F1AF67F" w14:textId="77777777" w:rsidR="00B643B8" w:rsidRPr="00814C8F" w:rsidRDefault="00B643B8" w:rsidP="002D0D0F">
            <w:pPr>
              <w:spacing w:line="256" w:lineRule="auto"/>
              <w:rPr>
                <w:rFonts w:ascii="Arial" w:hAnsi="Arial" w:cs="Arial"/>
                <w:b/>
                <w:spacing w:val="-4"/>
              </w:rPr>
            </w:pPr>
          </w:p>
          <w:p w14:paraId="219F69A8" w14:textId="77777777" w:rsidR="002D0D0F" w:rsidRPr="00814C8F" w:rsidRDefault="002D0D0F" w:rsidP="002D0D0F">
            <w:pPr>
              <w:spacing w:line="256" w:lineRule="auto"/>
              <w:rPr>
                <w:rFonts w:ascii="Arial" w:hAnsi="Arial" w:cs="Arial"/>
                <w:spacing w:val="-4"/>
              </w:rPr>
            </w:pPr>
            <w:r w:rsidRPr="00814C8F">
              <w:rPr>
                <w:rFonts w:ascii="Arial" w:hAnsi="Arial" w:cs="Arial"/>
                <w:b/>
                <w:spacing w:val="-4"/>
              </w:rPr>
              <w:t>E4</w:t>
            </w:r>
            <w:r w:rsidRPr="00814C8F">
              <w:rPr>
                <w:rFonts w:ascii="Arial" w:hAnsi="Arial" w:cs="Arial"/>
                <w:spacing w:val="-4"/>
              </w:rPr>
              <w:t xml:space="preserve"> : 04 centres</w:t>
            </w:r>
          </w:p>
          <w:p w14:paraId="7BA51850" w14:textId="77777777" w:rsidR="002D0D0F" w:rsidRPr="00814C8F" w:rsidRDefault="002D0D0F" w:rsidP="002D0D0F">
            <w:pPr>
              <w:spacing w:line="256" w:lineRule="auto"/>
              <w:rPr>
                <w:rFonts w:ascii="Arial" w:hAnsi="Arial" w:cs="Arial"/>
                <w:b/>
                <w:spacing w:val="-4"/>
              </w:rPr>
            </w:pPr>
          </w:p>
          <w:p w14:paraId="07A29D71" w14:textId="77777777" w:rsidR="002D0D0F" w:rsidRDefault="002D0D0F" w:rsidP="002D0D0F">
            <w:pPr>
              <w:spacing w:line="256" w:lineRule="auto"/>
              <w:rPr>
                <w:rFonts w:ascii="Arial" w:hAnsi="Arial" w:cs="Arial"/>
                <w:b/>
                <w:spacing w:val="-4"/>
              </w:rPr>
            </w:pPr>
          </w:p>
          <w:p w14:paraId="3D311E05" w14:textId="77777777" w:rsidR="00B643B8" w:rsidRDefault="00B643B8" w:rsidP="002D0D0F">
            <w:pPr>
              <w:spacing w:line="256" w:lineRule="auto"/>
              <w:rPr>
                <w:rFonts w:ascii="Arial" w:hAnsi="Arial" w:cs="Arial"/>
                <w:b/>
                <w:spacing w:val="-4"/>
              </w:rPr>
            </w:pPr>
          </w:p>
          <w:p w14:paraId="20597099" w14:textId="77777777" w:rsidR="00B643B8" w:rsidRPr="00814C8F" w:rsidRDefault="00B643B8" w:rsidP="002D0D0F">
            <w:pPr>
              <w:spacing w:line="256" w:lineRule="auto"/>
              <w:rPr>
                <w:rFonts w:ascii="Arial" w:hAnsi="Arial" w:cs="Arial"/>
                <w:b/>
                <w:spacing w:val="-4"/>
              </w:rPr>
            </w:pPr>
          </w:p>
          <w:p w14:paraId="047EAC94" w14:textId="77777777" w:rsidR="002D0D0F" w:rsidRPr="00814C8F" w:rsidRDefault="002D0D0F" w:rsidP="002D0D0F">
            <w:pPr>
              <w:spacing w:line="256" w:lineRule="auto"/>
              <w:rPr>
                <w:rFonts w:ascii="Arial" w:hAnsi="Arial" w:cs="Arial"/>
                <w:b/>
                <w:spacing w:val="-4"/>
              </w:rPr>
            </w:pPr>
          </w:p>
          <w:p w14:paraId="0AAF69E8" w14:textId="77777777" w:rsidR="002D0D0F" w:rsidRPr="00814C8F" w:rsidRDefault="002D0D0F" w:rsidP="002D0D0F">
            <w:pPr>
              <w:spacing w:line="256" w:lineRule="auto"/>
              <w:rPr>
                <w:rFonts w:ascii="Arial" w:hAnsi="Arial" w:cs="Arial"/>
              </w:rPr>
            </w:pPr>
            <w:r w:rsidRPr="00814C8F">
              <w:rPr>
                <w:rFonts w:ascii="Arial" w:hAnsi="Arial" w:cs="Arial"/>
                <w:b/>
                <w:spacing w:val="-4"/>
              </w:rPr>
              <w:t>E5</w:t>
            </w:r>
            <w:r w:rsidRPr="00814C8F">
              <w:rPr>
                <w:rFonts w:ascii="Arial" w:hAnsi="Arial" w:cs="Arial"/>
                <w:spacing w:val="-4"/>
              </w:rPr>
              <w:t xml:space="preserve"> : 10000 familles sensibilisées</w:t>
            </w:r>
          </w:p>
        </w:tc>
        <w:tc>
          <w:tcPr>
            <w:tcW w:w="604" w:type="pct"/>
          </w:tcPr>
          <w:p w14:paraId="067EAF58" w14:textId="77777777" w:rsidR="002D0D0F" w:rsidRPr="00814C8F" w:rsidRDefault="002D0D0F" w:rsidP="002D0D0F">
            <w:pPr>
              <w:spacing w:line="256" w:lineRule="auto"/>
              <w:rPr>
                <w:rFonts w:ascii="Arial" w:hAnsi="Arial" w:cs="Arial"/>
                <w:spacing w:val="-4"/>
              </w:rPr>
            </w:pPr>
            <w:r w:rsidRPr="00814C8F">
              <w:rPr>
                <w:rFonts w:ascii="Arial" w:hAnsi="Arial" w:cs="Arial"/>
                <w:b/>
                <w:spacing w:val="-4"/>
              </w:rPr>
              <w:t>E1</w:t>
            </w:r>
            <w:r w:rsidRPr="00814C8F">
              <w:rPr>
                <w:rFonts w:ascii="Arial" w:hAnsi="Arial" w:cs="Arial"/>
                <w:spacing w:val="-4"/>
              </w:rPr>
              <w:t xml:space="preserve"> : 500 cas</w:t>
            </w:r>
          </w:p>
          <w:p w14:paraId="45197013" w14:textId="77777777" w:rsidR="002D0D0F" w:rsidRPr="00814C8F" w:rsidRDefault="002D0D0F" w:rsidP="002D0D0F">
            <w:pPr>
              <w:spacing w:line="256" w:lineRule="auto"/>
              <w:rPr>
                <w:rFonts w:ascii="Arial" w:hAnsi="Arial" w:cs="Arial"/>
                <w:b/>
                <w:spacing w:val="-4"/>
              </w:rPr>
            </w:pPr>
          </w:p>
          <w:p w14:paraId="7BED7013" w14:textId="77777777" w:rsidR="002D0D0F" w:rsidRDefault="002D0D0F" w:rsidP="002D0D0F">
            <w:pPr>
              <w:spacing w:line="256" w:lineRule="auto"/>
              <w:rPr>
                <w:rFonts w:ascii="Arial" w:hAnsi="Arial" w:cs="Arial"/>
                <w:b/>
                <w:spacing w:val="-4"/>
              </w:rPr>
            </w:pPr>
          </w:p>
          <w:p w14:paraId="53EFCA54" w14:textId="77777777" w:rsidR="00B643B8" w:rsidRPr="00814C8F" w:rsidRDefault="00B643B8" w:rsidP="002D0D0F">
            <w:pPr>
              <w:spacing w:line="256" w:lineRule="auto"/>
              <w:rPr>
                <w:rFonts w:ascii="Arial" w:hAnsi="Arial" w:cs="Arial"/>
                <w:b/>
                <w:spacing w:val="-4"/>
              </w:rPr>
            </w:pPr>
          </w:p>
          <w:p w14:paraId="5EF18DAC" w14:textId="77777777" w:rsidR="002D0D0F" w:rsidRPr="00814C8F" w:rsidRDefault="002D0D0F" w:rsidP="002D0D0F">
            <w:pPr>
              <w:spacing w:line="256" w:lineRule="auto"/>
              <w:rPr>
                <w:rFonts w:ascii="Arial" w:hAnsi="Arial" w:cs="Arial"/>
                <w:spacing w:val="-4"/>
              </w:rPr>
            </w:pPr>
            <w:r w:rsidRPr="00814C8F">
              <w:rPr>
                <w:rFonts w:ascii="Arial" w:hAnsi="Arial" w:cs="Arial"/>
                <w:b/>
                <w:spacing w:val="-4"/>
              </w:rPr>
              <w:t>E2</w:t>
            </w:r>
            <w:r w:rsidRPr="00814C8F">
              <w:rPr>
                <w:rFonts w:ascii="Arial" w:hAnsi="Arial" w:cs="Arial"/>
                <w:spacing w:val="-4"/>
              </w:rPr>
              <w:t xml:space="preserve"> : 04 Registres des cancers</w:t>
            </w:r>
          </w:p>
          <w:p w14:paraId="4649744D" w14:textId="77777777" w:rsidR="00B643B8" w:rsidRDefault="00B643B8" w:rsidP="002D0D0F">
            <w:pPr>
              <w:spacing w:line="256" w:lineRule="auto"/>
              <w:rPr>
                <w:rFonts w:ascii="Arial" w:hAnsi="Arial" w:cs="Arial"/>
                <w:b/>
                <w:spacing w:val="-4"/>
              </w:rPr>
            </w:pPr>
          </w:p>
          <w:p w14:paraId="73D4FA97" w14:textId="77777777" w:rsidR="002D0D0F" w:rsidRPr="00814C8F" w:rsidRDefault="002D0D0F" w:rsidP="002D0D0F">
            <w:pPr>
              <w:spacing w:line="256" w:lineRule="auto"/>
              <w:rPr>
                <w:rFonts w:ascii="Arial" w:hAnsi="Arial" w:cs="Arial"/>
                <w:spacing w:val="-4"/>
              </w:rPr>
            </w:pPr>
            <w:r w:rsidRPr="00814C8F">
              <w:rPr>
                <w:rFonts w:ascii="Arial" w:hAnsi="Arial" w:cs="Arial"/>
                <w:b/>
                <w:spacing w:val="-4"/>
              </w:rPr>
              <w:t>E3</w:t>
            </w:r>
            <w:r w:rsidRPr="00814C8F">
              <w:rPr>
                <w:rFonts w:ascii="Arial" w:hAnsi="Arial" w:cs="Arial"/>
                <w:spacing w:val="-4"/>
              </w:rPr>
              <w:t xml:space="preserve"> : 600 personnels de santé formés</w:t>
            </w:r>
          </w:p>
          <w:p w14:paraId="4C9E5D67" w14:textId="77777777" w:rsidR="002D0D0F" w:rsidRDefault="002D0D0F" w:rsidP="002D0D0F">
            <w:pPr>
              <w:spacing w:line="256" w:lineRule="auto"/>
              <w:rPr>
                <w:rFonts w:ascii="Arial" w:hAnsi="Arial" w:cs="Arial"/>
                <w:b/>
                <w:spacing w:val="-4"/>
              </w:rPr>
            </w:pPr>
          </w:p>
          <w:p w14:paraId="786F4C30" w14:textId="77777777" w:rsidR="00B643B8" w:rsidRDefault="00B643B8" w:rsidP="002D0D0F">
            <w:pPr>
              <w:spacing w:line="256" w:lineRule="auto"/>
              <w:rPr>
                <w:rFonts w:ascii="Arial" w:hAnsi="Arial" w:cs="Arial"/>
                <w:b/>
                <w:spacing w:val="-4"/>
              </w:rPr>
            </w:pPr>
          </w:p>
          <w:p w14:paraId="60CAB68F" w14:textId="77777777" w:rsidR="00B643B8" w:rsidRPr="00814C8F" w:rsidRDefault="00B643B8" w:rsidP="002D0D0F">
            <w:pPr>
              <w:spacing w:line="256" w:lineRule="auto"/>
              <w:rPr>
                <w:rFonts w:ascii="Arial" w:hAnsi="Arial" w:cs="Arial"/>
                <w:b/>
                <w:spacing w:val="-4"/>
              </w:rPr>
            </w:pPr>
          </w:p>
          <w:p w14:paraId="72721DA5" w14:textId="77777777" w:rsidR="002D0D0F" w:rsidRPr="00814C8F" w:rsidRDefault="002D0D0F" w:rsidP="002D0D0F">
            <w:pPr>
              <w:spacing w:line="256" w:lineRule="auto"/>
              <w:rPr>
                <w:rFonts w:ascii="Arial" w:hAnsi="Arial" w:cs="Arial"/>
                <w:spacing w:val="-4"/>
              </w:rPr>
            </w:pPr>
            <w:r w:rsidRPr="00814C8F">
              <w:rPr>
                <w:rFonts w:ascii="Arial" w:hAnsi="Arial" w:cs="Arial"/>
                <w:b/>
                <w:spacing w:val="-4"/>
              </w:rPr>
              <w:t>E4</w:t>
            </w:r>
            <w:r w:rsidRPr="00814C8F">
              <w:rPr>
                <w:rFonts w:ascii="Arial" w:hAnsi="Arial" w:cs="Arial"/>
                <w:spacing w:val="-4"/>
              </w:rPr>
              <w:t xml:space="preserve"> : 06 centres</w:t>
            </w:r>
          </w:p>
          <w:p w14:paraId="1EE82BFE" w14:textId="77777777" w:rsidR="002D0D0F" w:rsidRPr="00814C8F" w:rsidRDefault="002D0D0F" w:rsidP="002D0D0F">
            <w:pPr>
              <w:spacing w:line="256" w:lineRule="auto"/>
              <w:rPr>
                <w:rFonts w:ascii="Arial" w:hAnsi="Arial" w:cs="Arial"/>
                <w:b/>
                <w:spacing w:val="-4"/>
              </w:rPr>
            </w:pPr>
          </w:p>
          <w:p w14:paraId="4BEC7C39" w14:textId="77777777" w:rsidR="002D0D0F" w:rsidRPr="00814C8F" w:rsidRDefault="002D0D0F" w:rsidP="002D0D0F">
            <w:pPr>
              <w:spacing w:line="256" w:lineRule="auto"/>
              <w:rPr>
                <w:rFonts w:ascii="Arial" w:hAnsi="Arial" w:cs="Arial"/>
                <w:b/>
                <w:spacing w:val="-4"/>
              </w:rPr>
            </w:pPr>
          </w:p>
          <w:p w14:paraId="4A668573" w14:textId="77777777" w:rsidR="002D0D0F" w:rsidRDefault="002D0D0F" w:rsidP="002D0D0F">
            <w:pPr>
              <w:spacing w:line="256" w:lineRule="auto"/>
              <w:rPr>
                <w:rFonts w:ascii="Arial" w:hAnsi="Arial" w:cs="Arial"/>
                <w:b/>
                <w:spacing w:val="-4"/>
              </w:rPr>
            </w:pPr>
          </w:p>
          <w:p w14:paraId="22415BB3" w14:textId="77777777" w:rsidR="00B643B8" w:rsidRDefault="00B643B8" w:rsidP="002D0D0F">
            <w:pPr>
              <w:spacing w:line="256" w:lineRule="auto"/>
              <w:rPr>
                <w:rFonts w:ascii="Arial" w:hAnsi="Arial" w:cs="Arial"/>
                <w:b/>
                <w:spacing w:val="-4"/>
              </w:rPr>
            </w:pPr>
          </w:p>
          <w:p w14:paraId="4067ABC2" w14:textId="77777777" w:rsidR="00B643B8" w:rsidRPr="00814C8F" w:rsidRDefault="00B643B8" w:rsidP="002D0D0F">
            <w:pPr>
              <w:spacing w:line="256" w:lineRule="auto"/>
              <w:rPr>
                <w:rFonts w:ascii="Arial" w:hAnsi="Arial" w:cs="Arial"/>
                <w:b/>
                <w:spacing w:val="-4"/>
              </w:rPr>
            </w:pPr>
          </w:p>
          <w:p w14:paraId="5A1A7873" w14:textId="77777777" w:rsidR="002D0D0F" w:rsidRPr="00814C8F" w:rsidRDefault="002D0D0F" w:rsidP="002D0D0F">
            <w:pPr>
              <w:spacing w:line="256" w:lineRule="auto"/>
              <w:rPr>
                <w:rFonts w:ascii="Arial" w:hAnsi="Arial" w:cs="Arial"/>
              </w:rPr>
            </w:pPr>
            <w:r w:rsidRPr="00814C8F">
              <w:rPr>
                <w:rFonts w:ascii="Arial" w:hAnsi="Arial" w:cs="Arial"/>
                <w:b/>
                <w:spacing w:val="-4"/>
              </w:rPr>
              <w:t>E5</w:t>
            </w:r>
            <w:r w:rsidRPr="00814C8F">
              <w:rPr>
                <w:rFonts w:ascii="Arial" w:hAnsi="Arial" w:cs="Arial"/>
                <w:spacing w:val="-4"/>
              </w:rPr>
              <w:t xml:space="preserve"> : 15000 familles sensibilisées</w:t>
            </w:r>
          </w:p>
        </w:tc>
        <w:tc>
          <w:tcPr>
            <w:tcW w:w="604" w:type="pct"/>
          </w:tcPr>
          <w:p w14:paraId="448BAE4A" w14:textId="77777777" w:rsidR="002D0D0F" w:rsidRPr="00814C8F" w:rsidRDefault="002D0D0F" w:rsidP="002D0D0F">
            <w:pPr>
              <w:spacing w:line="256" w:lineRule="auto"/>
              <w:rPr>
                <w:rFonts w:ascii="Arial" w:hAnsi="Arial" w:cs="Arial"/>
                <w:spacing w:val="-4"/>
              </w:rPr>
            </w:pPr>
            <w:r w:rsidRPr="00814C8F">
              <w:rPr>
                <w:rFonts w:ascii="Arial" w:hAnsi="Arial" w:cs="Arial"/>
                <w:b/>
                <w:spacing w:val="-4"/>
              </w:rPr>
              <w:t>E1</w:t>
            </w:r>
            <w:r w:rsidRPr="00814C8F">
              <w:rPr>
                <w:rFonts w:ascii="Arial" w:hAnsi="Arial" w:cs="Arial"/>
                <w:spacing w:val="-4"/>
              </w:rPr>
              <w:t xml:space="preserve"> : 500 cas</w:t>
            </w:r>
          </w:p>
          <w:p w14:paraId="3DAA36E8" w14:textId="77777777" w:rsidR="002D0D0F" w:rsidRPr="00814C8F" w:rsidRDefault="002D0D0F" w:rsidP="002D0D0F">
            <w:pPr>
              <w:spacing w:line="256" w:lineRule="auto"/>
              <w:rPr>
                <w:rFonts w:ascii="Arial" w:hAnsi="Arial" w:cs="Arial"/>
                <w:b/>
                <w:spacing w:val="-4"/>
              </w:rPr>
            </w:pPr>
          </w:p>
          <w:p w14:paraId="46093CF2" w14:textId="77777777" w:rsidR="002D0D0F" w:rsidRDefault="002D0D0F" w:rsidP="002D0D0F">
            <w:pPr>
              <w:spacing w:line="256" w:lineRule="auto"/>
              <w:rPr>
                <w:rFonts w:ascii="Arial" w:hAnsi="Arial" w:cs="Arial"/>
                <w:b/>
                <w:spacing w:val="-4"/>
              </w:rPr>
            </w:pPr>
          </w:p>
          <w:p w14:paraId="3131EB3B" w14:textId="77777777" w:rsidR="00B643B8" w:rsidRPr="00814C8F" w:rsidRDefault="00B643B8" w:rsidP="002D0D0F">
            <w:pPr>
              <w:spacing w:line="256" w:lineRule="auto"/>
              <w:rPr>
                <w:rFonts w:ascii="Arial" w:hAnsi="Arial" w:cs="Arial"/>
                <w:b/>
                <w:spacing w:val="-4"/>
              </w:rPr>
            </w:pPr>
          </w:p>
          <w:p w14:paraId="6B73E182" w14:textId="77777777" w:rsidR="002D0D0F" w:rsidRPr="00814C8F" w:rsidRDefault="002D0D0F" w:rsidP="002D0D0F">
            <w:pPr>
              <w:spacing w:line="256" w:lineRule="auto"/>
              <w:rPr>
                <w:rFonts w:ascii="Arial" w:hAnsi="Arial" w:cs="Arial"/>
                <w:spacing w:val="-4"/>
              </w:rPr>
            </w:pPr>
            <w:r w:rsidRPr="00814C8F">
              <w:rPr>
                <w:rFonts w:ascii="Arial" w:hAnsi="Arial" w:cs="Arial"/>
                <w:b/>
                <w:spacing w:val="-4"/>
              </w:rPr>
              <w:t>E2</w:t>
            </w:r>
            <w:r w:rsidRPr="00814C8F">
              <w:rPr>
                <w:rFonts w:ascii="Arial" w:hAnsi="Arial" w:cs="Arial"/>
                <w:spacing w:val="-4"/>
              </w:rPr>
              <w:t xml:space="preserve"> : 04 Registres des cancers</w:t>
            </w:r>
          </w:p>
          <w:p w14:paraId="0AFF7ED3" w14:textId="77777777" w:rsidR="00B643B8" w:rsidRDefault="00B643B8" w:rsidP="002D0D0F">
            <w:pPr>
              <w:spacing w:line="256" w:lineRule="auto"/>
              <w:rPr>
                <w:rFonts w:ascii="Arial" w:hAnsi="Arial" w:cs="Arial"/>
                <w:b/>
                <w:spacing w:val="-4"/>
              </w:rPr>
            </w:pPr>
          </w:p>
          <w:p w14:paraId="579F3103" w14:textId="77777777" w:rsidR="002D0D0F" w:rsidRPr="00814C8F" w:rsidRDefault="002D0D0F" w:rsidP="002D0D0F">
            <w:pPr>
              <w:spacing w:line="256" w:lineRule="auto"/>
              <w:rPr>
                <w:rFonts w:ascii="Arial" w:hAnsi="Arial" w:cs="Arial"/>
                <w:spacing w:val="-4"/>
              </w:rPr>
            </w:pPr>
            <w:r w:rsidRPr="00814C8F">
              <w:rPr>
                <w:rFonts w:ascii="Arial" w:hAnsi="Arial" w:cs="Arial"/>
                <w:b/>
                <w:spacing w:val="-4"/>
              </w:rPr>
              <w:t>E3</w:t>
            </w:r>
            <w:r w:rsidRPr="00814C8F">
              <w:rPr>
                <w:rFonts w:ascii="Arial" w:hAnsi="Arial" w:cs="Arial"/>
                <w:spacing w:val="-4"/>
              </w:rPr>
              <w:t xml:space="preserve"> : 900 personnels de santé formés</w:t>
            </w:r>
          </w:p>
          <w:p w14:paraId="11281270" w14:textId="77777777" w:rsidR="002D0D0F" w:rsidRDefault="002D0D0F" w:rsidP="002D0D0F">
            <w:pPr>
              <w:spacing w:line="256" w:lineRule="auto"/>
              <w:rPr>
                <w:rFonts w:ascii="Arial" w:hAnsi="Arial" w:cs="Arial"/>
                <w:b/>
                <w:spacing w:val="-4"/>
              </w:rPr>
            </w:pPr>
          </w:p>
          <w:p w14:paraId="5BCA8628" w14:textId="77777777" w:rsidR="00B643B8" w:rsidRDefault="00B643B8" w:rsidP="002D0D0F">
            <w:pPr>
              <w:spacing w:line="256" w:lineRule="auto"/>
              <w:rPr>
                <w:rFonts w:ascii="Arial" w:hAnsi="Arial" w:cs="Arial"/>
                <w:b/>
                <w:spacing w:val="-4"/>
              </w:rPr>
            </w:pPr>
          </w:p>
          <w:p w14:paraId="03899031" w14:textId="77777777" w:rsidR="00B643B8" w:rsidRPr="00814C8F" w:rsidRDefault="00B643B8" w:rsidP="002D0D0F">
            <w:pPr>
              <w:spacing w:line="256" w:lineRule="auto"/>
              <w:rPr>
                <w:rFonts w:ascii="Arial" w:hAnsi="Arial" w:cs="Arial"/>
                <w:b/>
                <w:spacing w:val="-4"/>
              </w:rPr>
            </w:pPr>
          </w:p>
          <w:p w14:paraId="49581E11" w14:textId="77777777" w:rsidR="002D0D0F" w:rsidRPr="00814C8F" w:rsidRDefault="002D0D0F" w:rsidP="002D0D0F">
            <w:pPr>
              <w:spacing w:line="256" w:lineRule="auto"/>
              <w:rPr>
                <w:rFonts w:ascii="Arial" w:hAnsi="Arial" w:cs="Arial"/>
                <w:spacing w:val="-4"/>
              </w:rPr>
            </w:pPr>
            <w:r w:rsidRPr="00814C8F">
              <w:rPr>
                <w:rFonts w:ascii="Arial" w:hAnsi="Arial" w:cs="Arial"/>
                <w:b/>
                <w:spacing w:val="-4"/>
              </w:rPr>
              <w:t>E4</w:t>
            </w:r>
            <w:r w:rsidRPr="00814C8F">
              <w:rPr>
                <w:rFonts w:ascii="Arial" w:hAnsi="Arial" w:cs="Arial"/>
                <w:spacing w:val="-4"/>
              </w:rPr>
              <w:t xml:space="preserve"> : 07 centres</w:t>
            </w:r>
          </w:p>
          <w:p w14:paraId="548641AC" w14:textId="77777777" w:rsidR="002D0D0F" w:rsidRPr="00814C8F" w:rsidRDefault="002D0D0F" w:rsidP="002D0D0F">
            <w:pPr>
              <w:spacing w:line="256" w:lineRule="auto"/>
              <w:rPr>
                <w:rFonts w:ascii="Arial" w:hAnsi="Arial" w:cs="Arial"/>
                <w:b/>
                <w:spacing w:val="-4"/>
              </w:rPr>
            </w:pPr>
          </w:p>
          <w:p w14:paraId="3D9258F9" w14:textId="77777777" w:rsidR="002D0D0F" w:rsidRPr="00814C8F" w:rsidRDefault="002D0D0F" w:rsidP="002D0D0F">
            <w:pPr>
              <w:spacing w:line="256" w:lineRule="auto"/>
              <w:rPr>
                <w:rFonts w:ascii="Arial" w:hAnsi="Arial" w:cs="Arial"/>
                <w:b/>
                <w:spacing w:val="-4"/>
              </w:rPr>
            </w:pPr>
          </w:p>
          <w:p w14:paraId="326C1B1B" w14:textId="77777777" w:rsidR="002D0D0F" w:rsidRDefault="002D0D0F" w:rsidP="002D0D0F">
            <w:pPr>
              <w:spacing w:line="256" w:lineRule="auto"/>
              <w:rPr>
                <w:rFonts w:ascii="Arial" w:hAnsi="Arial" w:cs="Arial"/>
                <w:b/>
                <w:spacing w:val="-4"/>
              </w:rPr>
            </w:pPr>
          </w:p>
          <w:p w14:paraId="64350120" w14:textId="77777777" w:rsidR="00B643B8" w:rsidRDefault="00B643B8" w:rsidP="002D0D0F">
            <w:pPr>
              <w:spacing w:line="256" w:lineRule="auto"/>
              <w:rPr>
                <w:rFonts w:ascii="Arial" w:hAnsi="Arial" w:cs="Arial"/>
                <w:b/>
                <w:spacing w:val="-4"/>
              </w:rPr>
            </w:pPr>
          </w:p>
          <w:p w14:paraId="607905AF" w14:textId="77777777" w:rsidR="00B643B8" w:rsidRPr="00814C8F" w:rsidRDefault="00B643B8" w:rsidP="002D0D0F">
            <w:pPr>
              <w:spacing w:line="256" w:lineRule="auto"/>
              <w:rPr>
                <w:rFonts w:ascii="Arial" w:hAnsi="Arial" w:cs="Arial"/>
                <w:b/>
                <w:spacing w:val="-4"/>
              </w:rPr>
            </w:pPr>
          </w:p>
          <w:p w14:paraId="78589BB2" w14:textId="77777777" w:rsidR="002D0D0F" w:rsidRPr="00814C8F" w:rsidRDefault="002D0D0F" w:rsidP="002D0D0F">
            <w:pPr>
              <w:spacing w:line="256" w:lineRule="auto"/>
              <w:rPr>
                <w:rFonts w:ascii="Arial" w:hAnsi="Arial" w:cs="Arial"/>
              </w:rPr>
            </w:pPr>
            <w:r w:rsidRPr="00814C8F">
              <w:rPr>
                <w:rFonts w:ascii="Arial" w:hAnsi="Arial" w:cs="Arial"/>
                <w:b/>
                <w:spacing w:val="-4"/>
              </w:rPr>
              <w:t>E5</w:t>
            </w:r>
            <w:r w:rsidRPr="00814C8F">
              <w:rPr>
                <w:rFonts w:ascii="Arial" w:hAnsi="Arial" w:cs="Arial"/>
                <w:spacing w:val="-4"/>
              </w:rPr>
              <w:t xml:space="preserve"> : 20000 familles sensibilisées</w:t>
            </w:r>
          </w:p>
        </w:tc>
        <w:tc>
          <w:tcPr>
            <w:tcW w:w="604" w:type="pct"/>
            <w:vAlign w:val="center"/>
          </w:tcPr>
          <w:p w14:paraId="7A59E10A" w14:textId="77777777" w:rsidR="002D0D0F" w:rsidRPr="00814C8F" w:rsidRDefault="002D0D0F" w:rsidP="002D0D0F">
            <w:pPr>
              <w:spacing w:line="256" w:lineRule="auto"/>
              <w:rPr>
                <w:rFonts w:ascii="Arial" w:hAnsi="Arial" w:cs="Arial"/>
              </w:rPr>
            </w:pPr>
            <w:r w:rsidRPr="00814C8F">
              <w:rPr>
                <w:rFonts w:ascii="Arial" w:eastAsia="Times New Roman" w:hAnsi="Arial" w:cs="Arial"/>
                <w:lang w:eastAsia="fr-CM"/>
              </w:rPr>
              <w:t>PNL Cancer</w:t>
            </w:r>
          </w:p>
        </w:tc>
      </w:tr>
    </w:tbl>
    <w:p w14:paraId="46381926" w14:textId="77777777" w:rsidR="00DA1689" w:rsidRDefault="00DA1689">
      <w:pPr>
        <w:rPr>
          <w:rFonts w:ascii="Arial" w:hAnsi="Arial" w:cs="Arial"/>
          <w:b/>
          <w:sz w:val="18"/>
          <w:szCs w:val="18"/>
          <w:highlight w:val="yellow"/>
        </w:rPr>
      </w:pPr>
      <w:r>
        <w:rPr>
          <w:rFonts w:ascii="Arial" w:hAnsi="Arial" w:cs="Arial"/>
          <w:b/>
          <w:sz w:val="18"/>
          <w:szCs w:val="18"/>
          <w:highlight w:val="yellow"/>
        </w:rPr>
        <w:lastRenderedPageBreak/>
        <w:br w:type="page"/>
      </w:r>
    </w:p>
    <w:p w14:paraId="48C08E4F" w14:textId="794CC96E" w:rsidR="0032730A" w:rsidRPr="005067CE" w:rsidRDefault="005067CE" w:rsidP="00AF0635">
      <w:pPr>
        <w:tabs>
          <w:tab w:val="left" w:pos="2966"/>
        </w:tabs>
        <w:spacing w:before="240" w:after="0" w:line="276" w:lineRule="auto"/>
        <w:jc w:val="both"/>
        <w:rPr>
          <w:rFonts w:ascii="Arial" w:hAnsi="Arial" w:cs="Arial"/>
          <w:b/>
          <w:szCs w:val="18"/>
        </w:rPr>
      </w:pPr>
      <w:r w:rsidRPr="005067CE">
        <w:rPr>
          <w:rFonts w:ascii="Arial" w:hAnsi="Arial" w:cs="Arial"/>
          <w:b/>
          <w:bCs/>
          <w:spacing w:val="-4"/>
          <w:sz w:val="24"/>
          <w:szCs w:val="20"/>
        </w:rPr>
        <w:lastRenderedPageBreak/>
        <w:t xml:space="preserve">Programme : </w:t>
      </w:r>
      <w:r w:rsidRPr="005067CE">
        <w:rPr>
          <w:rFonts w:ascii="Arial" w:hAnsi="Arial" w:cs="Arial"/>
          <w:sz w:val="24"/>
        </w:rPr>
        <w:t>528 Promotion de la Sante et la Nutrition</w:t>
      </w:r>
    </w:p>
    <w:tbl>
      <w:tblPr>
        <w:tblW w:w="49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74"/>
        <w:gridCol w:w="2833"/>
        <w:gridCol w:w="2270"/>
        <w:gridCol w:w="1419"/>
        <w:gridCol w:w="1380"/>
        <w:gridCol w:w="1134"/>
        <w:gridCol w:w="1167"/>
        <w:gridCol w:w="1858"/>
      </w:tblGrid>
      <w:tr w:rsidR="00A163F1" w:rsidRPr="005067CE" w14:paraId="4CB3170A" w14:textId="77777777" w:rsidTr="005067CE">
        <w:trPr>
          <w:cantSplit/>
          <w:trHeight w:val="521"/>
          <w:tblHeader/>
          <w:jc w:val="center"/>
        </w:trPr>
        <w:tc>
          <w:tcPr>
            <w:tcW w:w="989" w:type="pct"/>
            <w:vMerge w:val="restart"/>
            <w:shd w:val="clear" w:color="auto" w:fill="DEEAF6" w:themeFill="accent1" w:themeFillTint="33"/>
            <w:vAlign w:val="center"/>
          </w:tcPr>
          <w:p w14:paraId="1FEF450A" w14:textId="388D8042" w:rsidR="00F66886" w:rsidRPr="005067CE" w:rsidRDefault="006E76DC" w:rsidP="00F66886">
            <w:pPr>
              <w:spacing w:after="0" w:line="240" w:lineRule="auto"/>
              <w:jc w:val="center"/>
              <w:rPr>
                <w:rFonts w:ascii="Arial" w:hAnsi="Arial" w:cs="Arial"/>
                <w:b/>
                <w:bCs/>
                <w:spacing w:val="-4"/>
              </w:rPr>
            </w:pPr>
            <w:r w:rsidRPr="005067CE">
              <w:rPr>
                <w:rFonts w:ascii="Arial" w:hAnsi="Arial" w:cs="Arial"/>
                <w:b/>
                <w:bCs/>
                <w:spacing w:val="-4"/>
              </w:rPr>
              <w:t xml:space="preserve">Orientations de la SSS </w:t>
            </w:r>
          </w:p>
        </w:tc>
        <w:tc>
          <w:tcPr>
            <w:tcW w:w="942" w:type="pct"/>
            <w:vMerge w:val="restart"/>
            <w:shd w:val="clear" w:color="auto" w:fill="DEEAF6" w:themeFill="accent1" w:themeFillTint="33"/>
            <w:vAlign w:val="center"/>
          </w:tcPr>
          <w:p w14:paraId="393846A8" w14:textId="77777777" w:rsidR="00F66886" w:rsidRPr="005067CE" w:rsidRDefault="00F66886" w:rsidP="002B307E">
            <w:pPr>
              <w:spacing w:after="0" w:line="240" w:lineRule="auto"/>
              <w:jc w:val="center"/>
              <w:rPr>
                <w:rFonts w:ascii="Arial" w:hAnsi="Arial" w:cs="Arial"/>
                <w:b/>
                <w:bCs/>
                <w:spacing w:val="-4"/>
              </w:rPr>
            </w:pPr>
            <w:r w:rsidRPr="005067CE">
              <w:rPr>
                <w:rFonts w:ascii="Arial" w:hAnsi="Arial" w:cs="Arial"/>
                <w:b/>
                <w:bCs/>
                <w:spacing w:val="-4"/>
              </w:rPr>
              <w:t>Activités majeures</w:t>
            </w:r>
          </w:p>
        </w:tc>
        <w:tc>
          <w:tcPr>
            <w:tcW w:w="2451" w:type="pct"/>
            <w:gridSpan w:val="5"/>
            <w:shd w:val="clear" w:color="auto" w:fill="DEEAF6" w:themeFill="accent1" w:themeFillTint="33"/>
            <w:vAlign w:val="center"/>
          </w:tcPr>
          <w:p w14:paraId="3EFB7372" w14:textId="77777777" w:rsidR="00F66886" w:rsidRPr="005067CE" w:rsidRDefault="00F66886" w:rsidP="002B307E">
            <w:pPr>
              <w:spacing w:after="0" w:line="240" w:lineRule="auto"/>
              <w:jc w:val="center"/>
              <w:rPr>
                <w:rFonts w:ascii="Arial" w:hAnsi="Arial" w:cs="Arial"/>
                <w:b/>
                <w:bCs/>
                <w:spacing w:val="-4"/>
              </w:rPr>
            </w:pPr>
            <w:r w:rsidRPr="005067CE">
              <w:rPr>
                <w:rFonts w:ascii="Arial" w:hAnsi="Arial" w:cs="Arial"/>
                <w:b/>
                <w:bCs/>
                <w:spacing w:val="-4"/>
              </w:rPr>
              <w:t>Extrants attendus</w:t>
            </w:r>
          </w:p>
        </w:tc>
        <w:tc>
          <w:tcPr>
            <w:tcW w:w="618" w:type="pct"/>
            <w:shd w:val="clear" w:color="auto" w:fill="DEEAF6" w:themeFill="accent1" w:themeFillTint="33"/>
            <w:vAlign w:val="center"/>
          </w:tcPr>
          <w:p w14:paraId="4F88C324" w14:textId="77777777" w:rsidR="00F66886" w:rsidRPr="005067CE" w:rsidRDefault="00F66886" w:rsidP="002B307E">
            <w:pPr>
              <w:spacing w:after="0" w:line="240" w:lineRule="auto"/>
              <w:jc w:val="center"/>
              <w:rPr>
                <w:rFonts w:ascii="Arial" w:hAnsi="Arial" w:cs="Arial"/>
                <w:b/>
                <w:bCs/>
                <w:spacing w:val="-4"/>
              </w:rPr>
            </w:pPr>
            <w:r w:rsidRPr="005067CE">
              <w:rPr>
                <w:rFonts w:ascii="Arial" w:hAnsi="Arial" w:cs="Arial"/>
                <w:b/>
                <w:bCs/>
                <w:spacing w:val="-4"/>
              </w:rPr>
              <w:t xml:space="preserve">Structure responsable de la mise en œuvre </w:t>
            </w:r>
          </w:p>
        </w:tc>
      </w:tr>
      <w:tr w:rsidR="00A163F1" w:rsidRPr="005067CE" w14:paraId="44CD8B8E" w14:textId="77777777" w:rsidTr="005067CE">
        <w:trPr>
          <w:cantSplit/>
          <w:trHeight w:val="521"/>
          <w:jc w:val="center"/>
        </w:trPr>
        <w:tc>
          <w:tcPr>
            <w:tcW w:w="989" w:type="pct"/>
            <w:vMerge/>
            <w:shd w:val="clear" w:color="auto" w:fill="DEEAF6" w:themeFill="accent1" w:themeFillTint="33"/>
            <w:vAlign w:val="center"/>
          </w:tcPr>
          <w:p w14:paraId="0D87C81B" w14:textId="77777777" w:rsidR="00F66886" w:rsidRPr="005067CE" w:rsidRDefault="00F66886" w:rsidP="002B307E">
            <w:pPr>
              <w:spacing w:after="0" w:line="240" w:lineRule="auto"/>
              <w:jc w:val="center"/>
              <w:rPr>
                <w:rFonts w:ascii="Arial" w:hAnsi="Arial" w:cs="Arial"/>
                <w:b/>
                <w:bCs/>
                <w:spacing w:val="-4"/>
              </w:rPr>
            </w:pPr>
          </w:p>
        </w:tc>
        <w:tc>
          <w:tcPr>
            <w:tcW w:w="942" w:type="pct"/>
            <w:vMerge/>
            <w:shd w:val="clear" w:color="auto" w:fill="DEEAF6" w:themeFill="accent1" w:themeFillTint="33"/>
            <w:vAlign w:val="center"/>
          </w:tcPr>
          <w:p w14:paraId="2D1475BF" w14:textId="77777777" w:rsidR="00F66886" w:rsidRPr="005067CE" w:rsidRDefault="00F66886" w:rsidP="002B307E">
            <w:pPr>
              <w:spacing w:after="0" w:line="240" w:lineRule="auto"/>
              <w:jc w:val="center"/>
              <w:rPr>
                <w:rFonts w:ascii="Arial" w:hAnsi="Arial" w:cs="Arial"/>
                <w:b/>
                <w:bCs/>
                <w:spacing w:val="-4"/>
              </w:rPr>
            </w:pPr>
          </w:p>
        </w:tc>
        <w:tc>
          <w:tcPr>
            <w:tcW w:w="755" w:type="pct"/>
            <w:shd w:val="clear" w:color="auto" w:fill="DEEAF6" w:themeFill="accent1" w:themeFillTint="33"/>
            <w:vAlign w:val="center"/>
          </w:tcPr>
          <w:p w14:paraId="04F5F43C" w14:textId="77777777" w:rsidR="00F66886" w:rsidRPr="005067CE" w:rsidRDefault="00F66886" w:rsidP="002B307E">
            <w:pPr>
              <w:spacing w:after="0" w:line="240" w:lineRule="auto"/>
              <w:jc w:val="center"/>
              <w:rPr>
                <w:rFonts w:ascii="Arial" w:hAnsi="Arial" w:cs="Arial"/>
                <w:b/>
                <w:bCs/>
                <w:spacing w:val="-4"/>
              </w:rPr>
            </w:pPr>
            <w:r w:rsidRPr="005067CE">
              <w:rPr>
                <w:rFonts w:ascii="Arial" w:hAnsi="Arial" w:cs="Arial"/>
                <w:b/>
                <w:bCs/>
                <w:spacing w:val="-4"/>
              </w:rPr>
              <w:t>Situation de référence</w:t>
            </w:r>
          </w:p>
        </w:tc>
        <w:tc>
          <w:tcPr>
            <w:tcW w:w="472" w:type="pct"/>
            <w:shd w:val="clear" w:color="auto" w:fill="DEEAF6" w:themeFill="accent1" w:themeFillTint="33"/>
            <w:vAlign w:val="center"/>
          </w:tcPr>
          <w:p w14:paraId="6AA75F16" w14:textId="77777777" w:rsidR="00F66886" w:rsidRPr="005067CE" w:rsidRDefault="00F66886" w:rsidP="002B307E">
            <w:pPr>
              <w:spacing w:after="0" w:line="240" w:lineRule="auto"/>
              <w:jc w:val="center"/>
              <w:rPr>
                <w:rFonts w:ascii="Arial" w:hAnsi="Arial" w:cs="Arial"/>
                <w:b/>
              </w:rPr>
            </w:pPr>
            <w:r w:rsidRPr="005067CE">
              <w:rPr>
                <w:rFonts w:ascii="Arial" w:hAnsi="Arial" w:cs="Arial"/>
                <w:b/>
              </w:rPr>
              <w:t>2022</w:t>
            </w:r>
          </w:p>
        </w:tc>
        <w:tc>
          <w:tcPr>
            <w:tcW w:w="459" w:type="pct"/>
            <w:shd w:val="clear" w:color="auto" w:fill="DEEAF6" w:themeFill="accent1" w:themeFillTint="33"/>
            <w:vAlign w:val="center"/>
          </w:tcPr>
          <w:p w14:paraId="31F7BF29" w14:textId="77777777" w:rsidR="00F66886" w:rsidRPr="005067CE" w:rsidRDefault="00F66886" w:rsidP="002B307E">
            <w:pPr>
              <w:spacing w:after="0" w:line="240" w:lineRule="auto"/>
              <w:jc w:val="center"/>
              <w:rPr>
                <w:rFonts w:ascii="Arial" w:hAnsi="Arial" w:cs="Arial"/>
                <w:b/>
              </w:rPr>
            </w:pPr>
            <w:r w:rsidRPr="005067CE">
              <w:rPr>
                <w:rFonts w:ascii="Arial" w:hAnsi="Arial" w:cs="Arial"/>
                <w:b/>
              </w:rPr>
              <w:t>2024</w:t>
            </w:r>
          </w:p>
        </w:tc>
        <w:tc>
          <w:tcPr>
            <w:tcW w:w="377" w:type="pct"/>
            <w:shd w:val="clear" w:color="auto" w:fill="DEEAF6" w:themeFill="accent1" w:themeFillTint="33"/>
            <w:vAlign w:val="center"/>
          </w:tcPr>
          <w:p w14:paraId="086D5E84" w14:textId="77777777" w:rsidR="00F66886" w:rsidRPr="005067CE" w:rsidRDefault="00F66886" w:rsidP="002B307E">
            <w:pPr>
              <w:spacing w:after="0" w:line="240" w:lineRule="auto"/>
              <w:jc w:val="center"/>
              <w:rPr>
                <w:rFonts w:ascii="Arial" w:hAnsi="Arial" w:cs="Arial"/>
                <w:b/>
              </w:rPr>
            </w:pPr>
            <w:r w:rsidRPr="005067CE">
              <w:rPr>
                <w:rFonts w:ascii="Arial" w:hAnsi="Arial" w:cs="Arial"/>
                <w:b/>
              </w:rPr>
              <w:t>2027</w:t>
            </w:r>
          </w:p>
        </w:tc>
        <w:tc>
          <w:tcPr>
            <w:tcW w:w="388" w:type="pct"/>
            <w:shd w:val="clear" w:color="auto" w:fill="DEEAF6" w:themeFill="accent1" w:themeFillTint="33"/>
            <w:vAlign w:val="center"/>
          </w:tcPr>
          <w:p w14:paraId="66CFA087" w14:textId="77777777" w:rsidR="00F66886" w:rsidRPr="005067CE" w:rsidRDefault="00F66886" w:rsidP="002B307E">
            <w:pPr>
              <w:spacing w:after="0" w:line="240" w:lineRule="auto"/>
              <w:jc w:val="center"/>
              <w:rPr>
                <w:rFonts w:ascii="Arial" w:hAnsi="Arial" w:cs="Arial"/>
                <w:b/>
              </w:rPr>
            </w:pPr>
            <w:r w:rsidRPr="005067CE">
              <w:rPr>
                <w:rFonts w:ascii="Arial" w:hAnsi="Arial" w:cs="Arial"/>
                <w:b/>
              </w:rPr>
              <w:t>2030</w:t>
            </w:r>
          </w:p>
        </w:tc>
        <w:tc>
          <w:tcPr>
            <w:tcW w:w="618" w:type="pct"/>
            <w:shd w:val="clear" w:color="auto" w:fill="DEEAF6" w:themeFill="accent1" w:themeFillTint="33"/>
            <w:vAlign w:val="center"/>
          </w:tcPr>
          <w:p w14:paraId="464E4C2F" w14:textId="77777777" w:rsidR="00F66886" w:rsidRPr="005067CE" w:rsidRDefault="00F66886" w:rsidP="002B307E">
            <w:pPr>
              <w:spacing w:after="0" w:line="240" w:lineRule="auto"/>
              <w:jc w:val="center"/>
              <w:rPr>
                <w:rFonts w:ascii="Arial" w:hAnsi="Arial" w:cs="Arial"/>
                <w:b/>
                <w:bCs/>
                <w:spacing w:val="-4"/>
              </w:rPr>
            </w:pPr>
          </w:p>
        </w:tc>
      </w:tr>
      <w:tr w:rsidR="00A163F1" w:rsidRPr="005067CE" w14:paraId="7F004312" w14:textId="77777777" w:rsidTr="002B307E">
        <w:trPr>
          <w:cantSplit/>
          <w:trHeight w:val="459"/>
          <w:jc w:val="center"/>
        </w:trPr>
        <w:tc>
          <w:tcPr>
            <w:tcW w:w="5000" w:type="pct"/>
            <w:gridSpan w:val="8"/>
            <w:shd w:val="clear" w:color="auto" w:fill="FFC000"/>
            <w:vAlign w:val="center"/>
          </w:tcPr>
          <w:p w14:paraId="1C6F9051" w14:textId="77777777" w:rsidR="00F66886" w:rsidRPr="005067CE" w:rsidRDefault="00F66886" w:rsidP="002B307E">
            <w:pPr>
              <w:spacing w:line="256" w:lineRule="auto"/>
              <w:rPr>
                <w:rFonts w:ascii="Arial" w:hAnsi="Arial" w:cs="Arial"/>
              </w:rPr>
            </w:pPr>
            <w:r w:rsidRPr="005067CE">
              <w:rPr>
                <w:rFonts w:ascii="Arial" w:hAnsi="Arial" w:cs="Arial"/>
                <w:b/>
              </w:rPr>
              <w:t xml:space="preserve">Action1 : Renforcement des comportements favorables à la santé </w:t>
            </w:r>
          </w:p>
        </w:tc>
      </w:tr>
      <w:tr w:rsidR="00A163F1" w:rsidRPr="005067CE" w14:paraId="555E06EC" w14:textId="77777777" w:rsidTr="005067CE">
        <w:trPr>
          <w:cantSplit/>
          <w:trHeight w:val="459"/>
          <w:jc w:val="center"/>
        </w:trPr>
        <w:tc>
          <w:tcPr>
            <w:tcW w:w="989" w:type="pct"/>
            <w:vAlign w:val="center"/>
          </w:tcPr>
          <w:p w14:paraId="481A0CF7" w14:textId="77777777" w:rsidR="00F66886" w:rsidRPr="005067CE" w:rsidRDefault="00F66886" w:rsidP="002B307E">
            <w:pPr>
              <w:spacing w:line="276" w:lineRule="auto"/>
              <w:rPr>
                <w:rFonts w:ascii="Arial" w:hAnsi="Arial" w:cs="Arial"/>
              </w:rPr>
            </w:pPr>
            <w:r w:rsidRPr="005067CE">
              <w:rPr>
                <w:rFonts w:ascii="Arial" w:eastAsia="Calibri" w:hAnsi="Arial" w:cs="Arial"/>
              </w:rPr>
              <w:t>Stratégie de mise en œuvre 1.3.4 : Renforcement de la pratique des Activités Physiques et Sportives</w:t>
            </w:r>
            <w:r w:rsidRPr="005067CE">
              <w:rPr>
                <w:rFonts w:ascii="Arial" w:hAnsi="Arial" w:cs="Arial"/>
              </w:rPr>
              <w:t xml:space="preserve"> </w:t>
            </w:r>
          </w:p>
        </w:tc>
        <w:tc>
          <w:tcPr>
            <w:tcW w:w="942" w:type="pct"/>
            <w:vAlign w:val="center"/>
          </w:tcPr>
          <w:p w14:paraId="2A702A49" w14:textId="1841DE4D" w:rsidR="00F66886" w:rsidRPr="005067CE" w:rsidRDefault="00B643B8" w:rsidP="002B307E">
            <w:pPr>
              <w:spacing w:after="0" w:line="240" w:lineRule="auto"/>
              <w:rPr>
                <w:rFonts w:ascii="Arial" w:hAnsi="Arial" w:cs="Arial"/>
                <w:spacing w:val="-4"/>
              </w:rPr>
            </w:pPr>
            <w:r w:rsidRPr="005067CE">
              <w:rPr>
                <w:rFonts w:ascii="Arial" w:hAnsi="Arial" w:cs="Arial"/>
                <w:spacing w:val="-4"/>
              </w:rPr>
              <w:t xml:space="preserve">Activité 1 : </w:t>
            </w:r>
            <w:r w:rsidR="00F66886" w:rsidRPr="005067CE">
              <w:rPr>
                <w:rFonts w:ascii="Arial" w:eastAsia="Calibri" w:hAnsi="Arial" w:cs="Arial"/>
              </w:rPr>
              <w:t>Communication pour le changement de comportement</w:t>
            </w:r>
          </w:p>
        </w:tc>
        <w:tc>
          <w:tcPr>
            <w:tcW w:w="755" w:type="pct"/>
            <w:vAlign w:val="center"/>
          </w:tcPr>
          <w:p w14:paraId="2C130218" w14:textId="77777777" w:rsidR="00F66886" w:rsidRPr="005067CE" w:rsidRDefault="00F66886" w:rsidP="002B307E">
            <w:pPr>
              <w:spacing w:line="256" w:lineRule="auto"/>
              <w:rPr>
                <w:rFonts w:ascii="Arial" w:hAnsi="Arial" w:cs="Arial"/>
              </w:rPr>
            </w:pPr>
            <w:r w:rsidRPr="005067CE">
              <w:rPr>
                <w:rFonts w:ascii="Arial" w:eastAsia="Calibri" w:hAnsi="Arial" w:cs="Arial"/>
              </w:rPr>
              <w:t>100% des structures de santé sensibilisent sur la pratique des activités sportives</w:t>
            </w:r>
            <w:r w:rsidRPr="005067CE">
              <w:rPr>
                <w:rFonts w:ascii="Arial" w:hAnsi="Arial" w:cs="Arial"/>
              </w:rPr>
              <w:t xml:space="preserve"> </w:t>
            </w:r>
          </w:p>
        </w:tc>
        <w:tc>
          <w:tcPr>
            <w:tcW w:w="472" w:type="pct"/>
            <w:vAlign w:val="center"/>
          </w:tcPr>
          <w:p w14:paraId="704428CF" w14:textId="77777777" w:rsidR="00F66886" w:rsidRPr="005067CE" w:rsidRDefault="00F66886" w:rsidP="002B307E">
            <w:pPr>
              <w:spacing w:line="256" w:lineRule="auto"/>
              <w:rPr>
                <w:rFonts w:ascii="Arial" w:eastAsia="Calibri" w:hAnsi="Arial" w:cs="Arial"/>
              </w:rPr>
            </w:pPr>
            <w:r w:rsidRPr="005067CE">
              <w:rPr>
                <w:rFonts w:ascii="Arial" w:eastAsia="Calibri" w:hAnsi="Arial" w:cs="Arial"/>
              </w:rPr>
              <w:t>100%</w:t>
            </w:r>
          </w:p>
        </w:tc>
        <w:tc>
          <w:tcPr>
            <w:tcW w:w="459" w:type="pct"/>
            <w:vAlign w:val="center"/>
          </w:tcPr>
          <w:p w14:paraId="01DE8217" w14:textId="77777777" w:rsidR="00F66886" w:rsidRPr="005067CE" w:rsidRDefault="00F66886" w:rsidP="002B307E">
            <w:pPr>
              <w:spacing w:line="256" w:lineRule="auto"/>
              <w:rPr>
                <w:rFonts w:ascii="Arial" w:eastAsia="Calibri" w:hAnsi="Arial" w:cs="Arial"/>
              </w:rPr>
            </w:pPr>
            <w:r w:rsidRPr="005067CE">
              <w:rPr>
                <w:rFonts w:ascii="Arial" w:eastAsia="Calibri" w:hAnsi="Arial" w:cs="Arial"/>
              </w:rPr>
              <w:t>100%</w:t>
            </w:r>
          </w:p>
        </w:tc>
        <w:tc>
          <w:tcPr>
            <w:tcW w:w="377" w:type="pct"/>
            <w:vAlign w:val="center"/>
          </w:tcPr>
          <w:p w14:paraId="50316D9E" w14:textId="77777777" w:rsidR="00F66886" w:rsidRPr="005067CE" w:rsidRDefault="00F66886" w:rsidP="002B307E">
            <w:pPr>
              <w:spacing w:line="256" w:lineRule="auto"/>
              <w:rPr>
                <w:rFonts w:ascii="Arial" w:eastAsia="Calibri" w:hAnsi="Arial" w:cs="Arial"/>
              </w:rPr>
            </w:pPr>
            <w:r w:rsidRPr="005067CE">
              <w:rPr>
                <w:rFonts w:ascii="Arial" w:eastAsia="Calibri" w:hAnsi="Arial" w:cs="Arial"/>
              </w:rPr>
              <w:t>100%</w:t>
            </w:r>
          </w:p>
        </w:tc>
        <w:tc>
          <w:tcPr>
            <w:tcW w:w="388" w:type="pct"/>
            <w:vAlign w:val="center"/>
          </w:tcPr>
          <w:p w14:paraId="13472843" w14:textId="77777777" w:rsidR="00F66886" w:rsidRPr="005067CE" w:rsidRDefault="00F66886" w:rsidP="002B307E">
            <w:pPr>
              <w:spacing w:line="256" w:lineRule="auto"/>
              <w:rPr>
                <w:rFonts w:ascii="Arial" w:eastAsia="Calibri" w:hAnsi="Arial" w:cs="Arial"/>
              </w:rPr>
            </w:pPr>
            <w:r w:rsidRPr="005067CE">
              <w:rPr>
                <w:rFonts w:ascii="Arial" w:eastAsia="Calibri" w:hAnsi="Arial" w:cs="Arial"/>
              </w:rPr>
              <w:t>100%</w:t>
            </w:r>
          </w:p>
        </w:tc>
        <w:tc>
          <w:tcPr>
            <w:tcW w:w="618" w:type="pct"/>
          </w:tcPr>
          <w:p w14:paraId="2BE03F00" w14:textId="77777777" w:rsidR="00F66886" w:rsidRPr="005067CE" w:rsidRDefault="00F66886" w:rsidP="002B307E">
            <w:pPr>
              <w:spacing w:line="256" w:lineRule="auto"/>
              <w:rPr>
                <w:rFonts w:ascii="Arial" w:hAnsi="Arial" w:cs="Arial"/>
              </w:rPr>
            </w:pPr>
          </w:p>
          <w:p w14:paraId="54DDA05E" w14:textId="77777777" w:rsidR="00F66886" w:rsidRPr="005067CE" w:rsidRDefault="00F66886" w:rsidP="002B307E">
            <w:pPr>
              <w:spacing w:line="256" w:lineRule="auto"/>
              <w:rPr>
                <w:rFonts w:ascii="Arial" w:hAnsi="Arial" w:cs="Arial"/>
              </w:rPr>
            </w:pPr>
            <w:r w:rsidRPr="005067CE">
              <w:rPr>
                <w:rFonts w:ascii="Arial" w:hAnsi="Arial" w:cs="Arial"/>
              </w:rPr>
              <w:t>Direction de la Promotion de la Santé</w:t>
            </w:r>
          </w:p>
        </w:tc>
      </w:tr>
      <w:tr w:rsidR="00A163F1" w:rsidRPr="005067CE" w14:paraId="5387646C" w14:textId="77777777" w:rsidTr="005067CE">
        <w:trPr>
          <w:cantSplit/>
          <w:trHeight w:val="459"/>
          <w:jc w:val="center"/>
        </w:trPr>
        <w:tc>
          <w:tcPr>
            <w:tcW w:w="989" w:type="pct"/>
            <w:vMerge w:val="restart"/>
            <w:vAlign w:val="center"/>
          </w:tcPr>
          <w:p w14:paraId="133C5E3C" w14:textId="77777777" w:rsidR="00F66886" w:rsidRPr="005067CE" w:rsidRDefault="00F66886" w:rsidP="002B307E">
            <w:pPr>
              <w:spacing w:line="276" w:lineRule="auto"/>
              <w:rPr>
                <w:rFonts w:ascii="Arial" w:hAnsi="Arial" w:cs="Arial"/>
              </w:rPr>
            </w:pPr>
            <w:r w:rsidRPr="005067CE">
              <w:rPr>
                <w:rFonts w:ascii="Arial" w:eastAsia="Calibri" w:hAnsi="Arial" w:cs="Arial"/>
              </w:rPr>
              <w:t>Stratégie de mise en œuvre 1.1.7 : Amélioration de l’offre de services de promotion de la santé répondant aux besoins de l’individu dans sa globalité</w:t>
            </w:r>
          </w:p>
        </w:tc>
        <w:tc>
          <w:tcPr>
            <w:tcW w:w="942" w:type="pct"/>
            <w:vAlign w:val="center"/>
          </w:tcPr>
          <w:p w14:paraId="0DF7D6C0" w14:textId="16CBF2FB" w:rsidR="00F66886" w:rsidRPr="005067CE" w:rsidRDefault="00B643B8" w:rsidP="00B643B8">
            <w:pPr>
              <w:spacing w:after="0" w:line="240" w:lineRule="auto"/>
              <w:rPr>
                <w:rFonts w:ascii="Arial" w:hAnsi="Arial" w:cs="Arial"/>
                <w:spacing w:val="-4"/>
              </w:rPr>
            </w:pPr>
            <w:r w:rsidRPr="005067CE">
              <w:rPr>
                <w:rFonts w:ascii="Arial" w:hAnsi="Arial" w:cs="Arial"/>
                <w:spacing w:val="-4"/>
              </w:rPr>
              <w:t xml:space="preserve">Activité </w:t>
            </w:r>
            <w:r>
              <w:rPr>
                <w:rFonts w:ascii="Arial" w:hAnsi="Arial" w:cs="Arial"/>
                <w:spacing w:val="-4"/>
              </w:rPr>
              <w:t>2</w:t>
            </w:r>
            <w:r w:rsidRPr="005067CE">
              <w:rPr>
                <w:rFonts w:ascii="Arial" w:hAnsi="Arial" w:cs="Arial"/>
                <w:spacing w:val="-4"/>
              </w:rPr>
              <w:t xml:space="preserve"> : </w:t>
            </w:r>
            <w:r w:rsidR="00F66886" w:rsidRPr="005067CE">
              <w:rPr>
                <w:rFonts w:ascii="Arial" w:eastAsia="Calibri" w:hAnsi="Arial" w:cs="Arial"/>
              </w:rPr>
              <w:t xml:space="preserve">Commémoration des journées internationales de santé </w:t>
            </w:r>
          </w:p>
        </w:tc>
        <w:tc>
          <w:tcPr>
            <w:tcW w:w="755" w:type="pct"/>
            <w:vAlign w:val="center"/>
          </w:tcPr>
          <w:p w14:paraId="77F64B01" w14:textId="77777777" w:rsidR="00F66886" w:rsidRPr="005067CE" w:rsidRDefault="00F66886" w:rsidP="002B307E">
            <w:pPr>
              <w:spacing w:line="256" w:lineRule="auto"/>
              <w:rPr>
                <w:rFonts w:ascii="Arial" w:hAnsi="Arial" w:cs="Arial"/>
              </w:rPr>
            </w:pPr>
            <w:r w:rsidRPr="005067CE">
              <w:rPr>
                <w:rFonts w:ascii="Arial" w:eastAsia="Calibri" w:hAnsi="Arial" w:cs="Arial"/>
              </w:rPr>
              <w:t>100% des journées internationales sont commémorées</w:t>
            </w:r>
            <w:r w:rsidRPr="005067CE">
              <w:rPr>
                <w:rFonts w:ascii="Arial" w:hAnsi="Arial" w:cs="Arial"/>
              </w:rPr>
              <w:t xml:space="preserve"> </w:t>
            </w:r>
          </w:p>
        </w:tc>
        <w:tc>
          <w:tcPr>
            <w:tcW w:w="472" w:type="pct"/>
            <w:vAlign w:val="center"/>
          </w:tcPr>
          <w:p w14:paraId="3EA85B9A" w14:textId="77777777" w:rsidR="00F66886" w:rsidRPr="005067CE" w:rsidRDefault="00F66886" w:rsidP="002B307E">
            <w:pPr>
              <w:spacing w:line="256" w:lineRule="auto"/>
              <w:rPr>
                <w:rFonts w:ascii="Arial" w:eastAsia="Calibri" w:hAnsi="Arial" w:cs="Arial"/>
              </w:rPr>
            </w:pPr>
            <w:r w:rsidRPr="005067CE">
              <w:rPr>
                <w:rFonts w:ascii="Arial" w:eastAsia="Calibri" w:hAnsi="Arial" w:cs="Arial"/>
              </w:rPr>
              <w:t>100%</w:t>
            </w:r>
          </w:p>
        </w:tc>
        <w:tc>
          <w:tcPr>
            <w:tcW w:w="459" w:type="pct"/>
            <w:vAlign w:val="center"/>
          </w:tcPr>
          <w:p w14:paraId="5BCEEEB2" w14:textId="77777777" w:rsidR="00F66886" w:rsidRPr="005067CE" w:rsidRDefault="00F66886" w:rsidP="002B307E">
            <w:pPr>
              <w:spacing w:line="256" w:lineRule="auto"/>
              <w:rPr>
                <w:rFonts w:ascii="Arial" w:eastAsia="Calibri" w:hAnsi="Arial" w:cs="Arial"/>
              </w:rPr>
            </w:pPr>
            <w:r w:rsidRPr="005067CE">
              <w:rPr>
                <w:rFonts w:ascii="Arial" w:eastAsia="Calibri" w:hAnsi="Arial" w:cs="Arial"/>
              </w:rPr>
              <w:t>100%</w:t>
            </w:r>
          </w:p>
        </w:tc>
        <w:tc>
          <w:tcPr>
            <w:tcW w:w="377" w:type="pct"/>
            <w:vAlign w:val="center"/>
          </w:tcPr>
          <w:p w14:paraId="2CA81502" w14:textId="77777777" w:rsidR="00F66886" w:rsidRPr="005067CE" w:rsidRDefault="00F66886" w:rsidP="002B307E">
            <w:pPr>
              <w:spacing w:line="256" w:lineRule="auto"/>
              <w:rPr>
                <w:rFonts w:ascii="Arial" w:eastAsia="Calibri" w:hAnsi="Arial" w:cs="Arial"/>
              </w:rPr>
            </w:pPr>
            <w:r w:rsidRPr="005067CE">
              <w:rPr>
                <w:rFonts w:ascii="Arial" w:eastAsia="Calibri" w:hAnsi="Arial" w:cs="Arial"/>
              </w:rPr>
              <w:t>100%</w:t>
            </w:r>
          </w:p>
        </w:tc>
        <w:tc>
          <w:tcPr>
            <w:tcW w:w="388" w:type="pct"/>
            <w:vAlign w:val="center"/>
          </w:tcPr>
          <w:p w14:paraId="473AA83F" w14:textId="77777777" w:rsidR="00F66886" w:rsidRPr="005067CE" w:rsidRDefault="00F66886" w:rsidP="002B307E">
            <w:pPr>
              <w:spacing w:line="256" w:lineRule="auto"/>
              <w:rPr>
                <w:rFonts w:ascii="Arial" w:eastAsia="Calibri" w:hAnsi="Arial" w:cs="Arial"/>
              </w:rPr>
            </w:pPr>
            <w:r w:rsidRPr="005067CE">
              <w:rPr>
                <w:rFonts w:ascii="Arial" w:eastAsia="Calibri" w:hAnsi="Arial" w:cs="Arial"/>
              </w:rPr>
              <w:t>100%</w:t>
            </w:r>
          </w:p>
        </w:tc>
        <w:tc>
          <w:tcPr>
            <w:tcW w:w="618" w:type="pct"/>
          </w:tcPr>
          <w:p w14:paraId="30554D68" w14:textId="77777777" w:rsidR="00F66886" w:rsidRPr="005067CE" w:rsidRDefault="00F66886" w:rsidP="002B307E">
            <w:pPr>
              <w:spacing w:line="256" w:lineRule="auto"/>
              <w:rPr>
                <w:rFonts w:ascii="Arial" w:hAnsi="Arial" w:cs="Arial"/>
              </w:rPr>
            </w:pPr>
            <w:r w:rsidRPr="005067CE">
              <w:rPr>
                <w:rFonts w:ascii="Arial" w:hAnsi="Arial" w:cs="Arial"/>
              </w:rPr>
              <w:t>Direction de la Promotion de la Santé</w:t>
            </w:r>
          </w:p>
        </w:tc>
      </w:tr>
      <w:tr w:rsidR="005F2A6B" w:rsidRPr="005067CE" w14:paraId="625B17B0" w14:textId="77777777" w:rsidTr="005067CE">
        <w:trPr>
          <w:cantSplit/>
          <w:trHeight w:val="459"/>
          <w:jc w:val="center"/>
        </w:trPr>
        <w:tc>
          <w:tcPr>
            <w:tcW w:w="989" w:type="pct"/>
            <w:vMerge/>
            <w:vAlign w:val="center"/>
          </w:tcPr>
          <w:p w14:paraId="0C2474AE" w14:textId="77777777" w:rsidR="005F2A6B" w:rsidRPr="005067CE" w:rsidRDefault="005F2A6B" w:rsidP="005F2A6B">
            <w:pPr>
              <w:spacing w:line="276" w:lineRule="auto"/>
              <w:rPr>
                <w:rFonts w:ascii="Arial" w:hAnsi="Arial" w:cs="Arial"/>
                <w:bCs/>
              </w:rPr>
            </w:pPr>
          </w:p>
        </w:tc>
        <w:tc>
          <w:tcPr>
            <w:tcW w:w="942" w:type="pct"/>
            <w:vAlign w:val="center"/>
          </w:tcPr>
          <w:p w14:paraId="6D9CEAD6" w14:textId="0C1E7C81" w:rsidR="005F2A6B" w:rsidRPr="005067CE" w:rsidRDefault="005F2A6B" w:rsidP="005F2A6B">
            <w:pPr>
              <w:spacing w:after="0" w:line="240" w:lineRule="auto"/>
              <w:rPr>
                <w:rFonts w:ascii="Arial" w:eastAsia="Calibri" w:hAnsi="Arial" w:cs="Arial"/>
              </w:rPr>
            </w:pPr>
            <w:r w:rsidRPr="005067CE">
              <w:rPr>
                <w:rFonts w:ascii="Arial" w:hAnsi="Arial" w:cs="Arial"/>
                <w:spacing w:val="-4"/>
              </w:rPr>
              <w:t xml:space="preserve">Activité </w:t>
            </w:r>
            <w:r>
              <w:rPr>
                <w:rFonts w:ascii="Arial" w:hAnsi="Arial" w:cs="Arial"/>
                <w:spacing w:val="-4"/>
              </w:rPr>
              <w:t>3</w:t>
            </w:r>
            <w:r w:rsidRPr="005067CE">
              <w:rPr>
                <w:rFonts w:ascii="Arial" w:hAnsi="Arial" w:cs="Arial"/>
                <w:spacing w:val="-4"/>
              </w:rPr>
              <w:t xml:space="preserve"> : </w:t>
            </w:r>
            <w:r w:rsidRPr="005067CE">
              <w:rPr>
                <w:rFonts w:ascii="Arial" w:eastAsia="Calibri" w:hAnsi="Arial" w:cs="Arial"/>
              </w:rPr>
              <w:t>Mise en place des structures opérationnelles de transfusion sanguine et mise à disposition des produits sanguins labiles sécurisés sur l’ensemble du territoire national</w:t>
            </w:r>
          </w:p>
        </w:tc>
        <w:tc>
          <w:tcPr>
            <w:tcW w:w="755" w:type="pct"/>
            <w:vAlign w:val="center"/>
          </w:tcPr>
          <w:p w14:paraId="37E9F35A" w14:textId="2E2A35C2" w:rsidR="005F2A6B" w:rsidRPr="005067CE" w:rsidRDefault="005F2A6B" w:rsidP="005F2A6B">
            <w:pPr>
              <w:spacing w:line="256" w:lineRule="auto"/>
              <w:rPr>
                <w:rFonts w:ascii="Arial" w:eastAsia="Calibri" w:hAnsi="Arial" w:cs="Arial"/>
              </w:rPr>
            </w:pPr>
            <w:r>
              <w:rPr>
                <w:rFonts w:ascii="Arial" w:eastAsia="Calibri" w:hAnsi="Arial" w:cs="Arial"/>
              </w:rPr>
              <w:t>20%</w:t>
            </w:r>
          </w:p>
        </w:tc>
        <w:tc>
          <w:tcPr>
            <w:tcW w:w="472" w:type="pct"/>
            <w:vAlign w:val="center"/>
          </w:tcPr>
          <w:p w14:paraId="252994D8" w14:textId="2EE54F91" w:rsidR="005F2A6B" w:rsidRPr="005067CE" w:rsidRDefault="005F2A6B" w:rsidP="005F2A6B">
            <w:pPr>
              <w:spacing w:line="256" w:lineRule="auto"/>
              <w:rPr>
                <w:rFonts w:ascii="Arial" w:eastAsia="Calibri" w:hAnsi="Arial" w:cs="Arial"/>
              </w:rPr>
            </w:pPr>
            <w:r>
              <w:rPr>
                <w:rFonts w:ascii="Arial" w:eastAsia="Calibri" w:hAnsi="Arial" w:cs="Arial"/>
              </w:rPr>
              <w:t>50%</w:t>
            </w:r>
          </w:p>
        </w:tc>
        <w:tc>
          <w:tcPr>
            <w:tcW w:w="459" w:type="pct"/>
            <w:vAlign w:val="center"/>
          </w:tcPr>
          <w:p w14:paraId="473FF171" w14:textId="7A464F0F" w:rsidR="005F2A6B" w:rsidRPr="005067CE" w:rsidRDefault="005F2A6B" w:rsidP="005F2A6B">
            <w:pPr>
              <w:spacing w:line="256" w:lineRule="auto"/>
              <w:rPr>
                <w:rFonts w:ascii="Arial" w:eastAsia="Calibri" w:hAnsi="Arial" w:cs="Arial"/>
              </w:rPr>
            </w:pPr>
            <w:r w:rsidRPr="005067CE">
              <w:rPr>
                <w:rFonts w:ascii="Arial" w:eastAsia="Calibri" w:hAnsi="Arial" w:cs="Arial"/>
              </w:rPr>
              <w:t>100%</w:t>
            </w:r>
          </w:p>
        </w:tc>
        <w:tc>
          <w:tcPr>
            <w:tcW w:w="377" w:type="pct"/>
            <w:vAlign w:val="center"/>
          </w:tcPr>
          <w:p w14:paraId="7B1E671F" w14:textId="7653F0DA" w:rsidR="005F2A6B" w:rsidRPr="005067CE" w:rsidRDefault="005F2A6B" w:rsidP="005F2A6B">
            <w:pPr>
              <w:spacing w:line="256" w:lineRule="auto"/>
              <w:rPr>
                <w:rFonts w:ascii="Arial" w:eastAsia="Calibri" w:hAnsi="Arial" w:cs="Arial"/>
              </w:rPr>
            </w:pPr>
            <w:r w:rsidRPr="005067CE">
              <w:rPr>
                <w:rFonts w:ascii="Arial" w:eastAsia="Calibri" w:hAnsi="Arial" w:cs="Arial"/>
              </w:rPr>
              <w:t>100%</w:t>
            </w:r>
          </w:p>
        </w:tc>
        <w:tc>
          <w:tcPr>
            <w:tcW w:w="388" w:type="pct"/>
            <w:vAlign w:val="center"/>
          </w:tcPr>
          <w:p w14:paraId="5866FFC1" w14:textId="0D4BC586" w:rsidR="005F2A6B" w:rsidRPr="005067CE" w:rsidRDefault="005F2A6B" w:rsidP="005F2A6B">
            <w:pPr>
              <w:spacing w:line="256" w:lineRule="auto"/>
              <w:rPr>
                <w:rFonts w:ascii="Arial" w:eastAsia="Calibri" w:hAnsi="Arial" w:cs="Arial"/>
              </w:rPr>
            </w:pPr>
            <w:r w:rsidRPr="005067CE">
              <w:rPr>
                <w:rFonts w:ascii="Arial" w:eastAsia="Calibri" w:hAnsi="Arial" w:cs="Arial"/>
              </w:rPr>
              <w:t>100%</w:t>
            </w:r>
          </w:p>
        </w:tc>
        <w:tc>
          <w:tcPr>
            <w:tcW w:w="618" w:type="pct"/>
          </w:tcPr>
          <w:p w14:paraId="026E73BF" w14:textId="77777777" w:rsidR="005F2A6B" w:rsidRPr="005067CE" w:rsidRDefault="005F2A6B" w:rsidP="005F2A6B">
            <w:pPr>
              <w:spacing w:line="256" w:lineRule="auto"/>
              <w:rPr>
                <w:rFonts w:ascii="Arial" w:hAnsi="Arial" w:cs="Arial"/>
              </w:rPr>
            </w:pPr>
            <w:r w:rsidRPr="005067CE">
              <w:rPr>
                <w:rFonts w:ascii="Arial" w:hAnsi="Arial" w:cs="Arial"/>
              </w:rPr>
              <w:t>Centre National de Transfusion sanguine</w:t>
            </w:r>
          </w:p>
        </w:tc>
      </w:tr>
      <w:tr w:rsidR="00A163F1" w:rsidRPr="005067CE" w14:paraId="705D1C91" w14:textId="77777777" w:rsidTr="005067CE">
        <w:trPr>
          <w:cantSplit/>
          <w:trHeight w:val="401"/>
          <w:jc w:val="center"/>
        </w:trPr>
        <w:tc>
          <w:tcPr>
            <w:tcW w:w="5000" w:type="pct"/>
            <w:gridSpan w:val="8"/>
            <w:shd w:val="clear" w:color="auto" w:fill="FFE599" w:themeFill="accent4" w:themeFillTint="66"/>
            <w:vAlign w:val="center"/>
          </w:tcPr>
          <w:p w14:paraId="5BA8A8B5" w14:textId="77777777" w:rsidR="00F66886" w:rsidRPr="005067CE" w:rsidRDefault="00F66886" w:rsidP="002B307E">
            <w:pPr>
              <w:spacing w:line="276" w:lineRule="auto"/>
              <w:rPr>
                <w:rFonts w:ascii="Arial" w:eastAsia="Calibri" w:hAnsi="Arial" w:cs="Arial"/>
                <w:b/>
              </w:rPr>
            </w:pPr>
            <w:r w:rsidRPr="005067CE">
              <w:rPr>
                <w:rFonts w:ascii="Arial" w:eastAsia="Calibri" w:hAnsi="Arial" w:cs="Arial"/>
                <w:b/>
              </w:rPr>
              <w:t>Action 2 : Renforcement de la planification familiale et promotion de la santé de l’adolescent</w:t>
            </w:r>
          </w:p>
        </w:tc>
      </w:tr>
      <w:tr w:rsidR="005F2A6B" w:rsidRPr="005067CE" w14:paraId="7405C6B3" w14:textId="77777777" w:rsidTr="005067CE">
        <w:trPr>
          <w:cantSplit/>
          <w:trHeight w:val="459"/>
          <w:jc w:val="center"/>
        </w:trPr>
        <w:tc>
          <w:tcPr>
            <w:tcW w:w="989" w:type="pct"/>
            <w:vAlign w:val="center"/>
          </w:tcPr>
          <w:p w14:paraId="3F1DC755" w14:textId="77777777" w:rsidR="005F2A6B" w:rsidRPr="005067CE" w:rsidRDefault="005F2A6B" w:rsidP="005F2A6B">
            <w:pPr>
              <w:spacing w:line="276" w:lineRule="auto"/>
              <w:rPr>
                <w:rFonts w:ascii="Arial" w:eastAsia="Calibri" w:hAnsi="Arial" w:cs="Arial"/>
              </w:rPr>
            </w:pPr>
            <w:r w:rsidRPr="005067CE">
              <w:rPr>
                <w:rFonts w:ascii="Arial" w:eastAsia="Calibri" w:hAnsi="Arial" w:cs="Arial"/>
              </w:rPr>
              <w:t>Stratégie de mise en œuvre 1.4.3 : Amélioration de l’offre et de l’utilisation de services de PF</w:t>
            </w:r>
          </w:p>
        </w:tc>
        <w:tc>
          <w:tcPr>
            <w:tcW w:w="942" w:type="pct"/>
            <w:vAlign w:val="center"/>
          </w:tcPr>
          <w:p w14:paraId="7474EE01" w14:textId="089B21AE" w:rsidR="005F2A6B" w:rsidRPr="005067CE" w:rsidRDefault="005F2A6B" w:rsidP="005F2A6B">
            <w:pPr>
              <w:spacing w:after="0" w:line="240" w:lineRule="auto"/>
              <w:rPr>
                <w:rFonts w:ascii="Arial" w:eastAsia="Calibri" w:hAnsi="Arial" w:cs="Arial"/>
              </w:rPr>
            </w:pPr>
            <w:r w:rsidRPr="005067CE">
              <w:rPr>
                <w:rFonts w:ascii="Arial" w:hAnsi="Arial" w:cs="Arial"/>
                <w:spacing w:val="-4"/>
              </w:rPr>
              <w:t xml:space="preserve">Activité 1 : </w:t>
            </w:r>
            <w:r w:rsidRPr="005067CE">
              <w:rPr>
                <w:rFonts w:ascii="Arial" w:eastAsia="Calibri" w:hAnsi="Arial" w:cs="Arial"/>
              </w:rPr>
              <w:t>Sensibilisation de la population au niveau communautaire sur la PF</w:t>
            </w:r>
          </w:p>
        </w:tc>
        <w:tc>
          <w:tcPr>
            <w:tcW w:w="755" w:type="pct"/>
            <w:vAlign w:val="center"/>
          </w:tcPr>
          <w:p w14:paraId="44DB8C4E" w14:textId="66B31E4B" w:rsidR="005F2A6B" w:rsidRPr="005067CE" w:rsidRDefault="005F2A6B" w:rsidP="005F2A6B">
            <w:pPr>
              <w:spacing w:line="256" w:lineRule="auto"/>
              <w:rPr>
                <w:rFonts w:ascii="Arial" w:eastAsia="Calibri" w:hAnsi="Arial" w:cs="Arial"/>
              </w:rPr>
            </w:pPr>
            <w:r>
              <w:rPr>
                <w:rFonts w:ascii="Cambria" w:eastAsia="Calibri" w:hAnsi="Cambria" w:cs="Times New Roman"/>
              </w:rPr>
              <w:t>50%</w:t>
            </w:r>
          </w:p>
        </w:tc>
        <w:tc>
          <w:tcPr>
            <w:tcW w:w="472" w:type="pct"/>
            <w:vAlign w:val="center"/>
          </w:tcPr>
          <w:p w14:paraId="35A27490" w14:textId="009E02EF" w:rsidR="005F2A6B" w:rsidRPr="005067CE" w:rsidRDefault="005F2A6B" w:rsidP="005F2A6B">
            <w:pPr>
              <w:spacing w:line="256" w:lineRule="auto"/>
              <w:rPr>
                <w:rFonts w:ascii="Arial" w:eastAsia="Calibri" w:hAnsi="Arial" w:cs="Arial"/>
              </w:rPr>
            </w:pPr>
            <w:r>
              <w:rPr>
                <w:rFonts w:ascii="Cambria" w:eastAsia="Calibri" w:hAnsi="Cambria" w:cs="Times New Roman"/>
              </w:rPr>
              <w:t>100%</w:t>
            </w:r>
          </w:p>
        </w:tc>
        <w:tc>
          <w:tcPr>
            <w:tcW w:w="459" w:type="pct"/>
            <w:vAlign w:val="center"/>
          </w:tcPr>
          <w:p w14:paraId="345E8531" w14:textId="48E33C94" w:rsidR="005F2A6B" w:rsidRPr="005067CE" w:rsidRDefault="005F2A6B" w:rsidP="005F2A6B">
            <w:pPr>
              <w:spacing w:line="256" w:lineRule="auto"/>
              <w:rPr>
                <w:rFonts w:ascii="Arial" w:eastAsia="Calibri" w:hAnsi="Arial" w:cs="Arial"/>
              </w:rPr>
            </w:pPr>
            <w:r>
              <w:rPr>
                <w:rFonts w:ascii="Cambria" w:eastAsia="Calibri" w:hAnsi="Cambria" w:cs="Times New Roman"/>
              </w:rPr>
              <w:t>100%</w:t>
            </w:r>
          </w:p>
        </w:tc>
        <w:tc>
          <w:tcPr>
            <w:tcW w:w="377" w:type="pct"/>
            <w:vAlign w:val="center"/>
          </w:tcPr>
          <w:p w14:paraId="29286A37" w14:textId="5097C49F" w:rsidR="005F2A6B" w:rsidRPr="005067CE" w:rsidRDefault="005F2A6B" w:rsidP="005F2A6B">
            <w:pPr>
              <w:spacing w:line="256" w:lineRule="auto"/>
              <w:rPr>
                <w:rFonts w:ascii="Arial" w:eastAsia="Calibri" w:hAnsi="Arial" w:cs="Arial"/>
              </w:rPr>
            </w:pPr>
            <w:r>
              <w:rPr>
                <w:rFonts w:ascii="Cambria" w:eastAsia="Calibri" w:hAnsi="Cambria" w:cs="Times New Roman"/>
              </w:rPr>
              <w:t>100%</w:t>
            </w:r>
          </w:p>
        </w:tc>
        <w:tc>
          <w:tcPr>
            <w:tcW w:w="388" w:type="pct"/>
            <w:vAlign w:val="center"/>
          </w:tcPr>
          <w:p w14:paraId="0E7F896A" w14:textId="695ED84F" w:rsidR="005F2A6B" w:rsidRPr="005067CE" w:rsidRDefault="005F2A6B" w:rsidP="005F2A6B">
            <w:pPr>
              <w:spacing w:line="256" w:lineRule="auto"/>
              <w:rPr>
                <w:rFonts w:ascii="Arial" w:eastAsia="Calibri" w:hAnsi="Arial" w:cs="Arial"/>
              </w:rPr>
            </w:pPr>
            <w:r>
              <w:rPr>
                <w:rFonts w:ascii="Cambria" w:eastAsia="Calibri" w:hAnsi="Cambria" w:cs="Times New Roman"/>
              </w:rPr>
              <w:t>100%</w:t>
            </w:r>
          </w:p>
        </w:tc>
        <w:tc>
          <w:tcPr>
            <w:tcW w:w="618" w:type="pct"/>
          </w:tcPr>
          <w:p w14:paraId="4DC75B48" w14:textId="77777777" w:rsidR="005F2A6B" w:rsidRPr="005067CE" w:rsidRDefault="005F2A6B" w:rsidP="005F2A6B">
            <w:pPr>
              <w:spacing w:line="256" w:lineRule="auto"/>
              <w:rPr>
                <w:rFonts w:ascii="Arial" w:hAnsi="Arial" w:cs="Arial"/>
              </w:rPr>
            </w:pPr>
            <w:r w:rsidRPr="005067CE">
              <w:rPr>
                <w:rFonts w:ascii="Arial" w:eastAsia="Calibri" w:hAnsi="Arial" w:cs="Arial"/>
              </w:rPr>
              <w:t>Sous-Direction de la santé de reproduction</w:t>
            </w:r>
          </w:p>
        </w:tc>
      </w:tr>
      <w:tr w:rsidR="005F2A6B" w:rsidRPr="005067CE" w14:paraId="16E2B884" w14:textId="77777777" w:rsidTr="005067CE">
        <w:trPr>
          <w:cantSplit/>
          <w:trHeight w:val="459"/>
          <w:jc w:val="center"/>
        </w:trPr>
        <w:tc>
          <w:tcPr>
            <w:tcW w:w="989" w:type="pct"/>
            <w:vMerge w:val="restart"/>
            <w:vAlign w:val="center"/>
          </w:tcPr>
          <w:p w14:paraId="1CA4B04C" w14:textId="77777777" w:rsidR="005F2A6B" w:rsidRPr="005067CE" w:rsidRDefault="005F2A6B" w:rsidP="005F2A6B">
            <w:pPr>
              <w:pStyle w:val="paragraphe"/>
              <w:rPr>
                <w:rFonts w:ascii="Arial" w:eastAsiaTheme="minorHAnsi" w:hAnsi="Arial" w:cs="Arial"/>
                <w:b w:val="0"/>
                <w:sz w:val="22"/>
                <w:shd w:val="clear" w:color="auto" w:fill="auto"/>
              </w:rPr>
            </w:pPr>
            <w:r w:rsidRPr="005067CE">
              <w:rPr>
                <w:rFonts w:ascii="Arial" w:eastAsia="Calibri" w:hAnsi="Arial" w:cs="Arial"/>
                <w:b w:val="0"/>
                <w:sz w:val="22"/>
                <w:shd w:val="clear" w:color="auto" w:fill="auto"/>
              </w:rPr>
              <w:lastRenderedPageBreak/>
              <w:t>Stratégie de mise en œuvre 1.4.5 : Renforcement des autres pratiques familiales essentielles favorables à la santé.</w:t>
            </w:r>
          </w:p>
        </w:tc>
        <w:tc>
          <w:tcPr>
            <w:tcW w:w="942" w:type="pct"/>
            <w:vAlign w:val="center"/>
          </w:tcPr>
          <w:p w14:paraId="750C2368" w14:textId="4BDD5D64" w:rsidR="005F2A6B" w:rsidRPr="005067CE" w:rsidRDefault="005F2A6B" w:rsidP="005F2A6B">
            <w:pPr>
              <w:spacing w:after="0" w:line="240" w:lineRule="auto"/>
              <w:rPr>
                <w:rFonts w:ascii="Arial" w:hAnsi="Arial" w:cs="Arial"/>
              </w:rPr>
            </w:pPr>
            <w:r w:rsidRPr="005067CE">
              <w:rPr>
                <w:rFonts w:ascii="Arial" w:hAnsi="Arial" w:cs="Arial"/>
                <w:spacing w:val="-4"/>
              </w:rPr>
              <w:t xml:space="preserve">Activité </w:t>
            </w:r>
            <w:r>
              <w:rPr>
                <w:rFonts w:ascii="Arial" w:hAnsi="Arial" w:cs="Arial"/>
                <w:spacing w:val="-4"/>
              </w:rPr>
              <w:t>2</w:t>
            </w:r>
            <w:r w:rsidRPr="005067CE">
              <w:rPr>
                <w:rFonts w:ascii="Arial" w:hAnsi="Arial" w:cs="Arial"/>
                <w:spacing w:val="-4"/>
              </w:rPr>
              <w:t xml:space="preserve"> : </w:t>
            </w:r>
            <w:r w:rsidRPr="005067CE">
              <w:rPr>
                <w:rFonts w:ascii="Arial" w:hAnsi="Arial" w:cs="Arial"/>
              </w:rPr>
              <w:t>Renforcement de la communication pour le changement de comportement (CCC/ IEC) en faveur des adolescents/jeunes</w:t>
            </w:r>
          </w:p>
        </w:tc>
        <w:tc>
          <w:tcPr>
            <w:tcW w:w="755" w:type="pct"/>
            <w:vAlign w:val="center"/>
          </w:tcPr>
          <w:p w14:paraId="6DB737C7" w14:textId="769D32A7" w:rsidR="005F2A6B" w:rsidRPr="005067CE" w:rsidRDefault="005F2A6B" w:rsidP="005F2A6B">
            <w:pPr>
              <w:spacing w:line="256" w:lineRule="auto"/>
              <w:rPr>
                <w:rFonts w:ascii="Arial" w:eastAsia="Calibri" w:hAnsi="Arial" w:cs="Arial"/>
              </w:rPr>
            </w:pPr>
            <w:r>
              <w:rPr>
                <w:rFonts w:ascii="Cambria" w:eastAsia="Calibri" w:hAnsi="Cambria" w:cs="Times New Roman"/>
              </w:rPr>
              <w:t>70%</w:t>
            </w:r>
          </w:p>
        </w:tc>
        <w:tc>
          <w:tcPr>
            <w:tcW w:w="472" w:type="pct"/>
            <w:vAlign w:val="center"/>
          </w:tcPr>
          <w:p w14:paraId="28E3B5D2" w14:textId="07AD1659" w:rsidR="005F2A6B" w:rsidRPr="005067CE" w:rsidRDefault="005F2A6B" w:rsidP="005F2A6B">
            <w:pPr>
              <w:spacing w:line="256" w:lineRule="auto"/>
              <w:rPr>
                <w:rFonts w:ascii="Arial" w:eastAsia="Calibri" w:hAnsi="Arial" w:cs="Arial"/>
              </w:rPr>
            </w:pPr>
            <w:r>
              <w:rPr>
                <w:rFonts w:ascii="Cambria" w:eastAsia="Calibri" w:hAnsi="Cambria" w:cs="Times New Roman"/>
              </w:rPr>
              <w:t>90%</w:t>
            </w:r>
          </w:p>
        </w:tc>
        <w:tc>
          <w:tcPr>
            <w:tcW w:w="459" w:type="pct"/>
            <w:vAlign w:val="center"/>
          </w:tcPr>
          <w:p w14:paraId="42C2FBC0" w14:textId="163F1A8B" w:rsidR="005F2A6B" w:rsidRPr="005067CE" w:rsidRDefault="005F2A6B" w:rsidP="005F2A6B">
            <w:pPr>
              <w:spacing w:line="256" w:lineRule="auto"/>
              <w:rPr>
                <w:rFonts w:ascii="Arial" w:eastAsia="Calibri" w:hAnsi="Arial" w:cs="Arial"/>
              </w:rPr>
            </w:pPr>
            <w:r>
              <w:rPr>
                <w:rFonts w:ascii="Cambria" w:eastAsia="Calibri" w:hAnsi="Cambria" w:cs="Times New Roman"/>
              </w:rPr>
              <w:t>100%</w:t>
            </w:r>
          </w:p>
        </w:tc>
        <w:tc>
          <w:tcPr>
            <w:tcW w:w="377" w:type="pct"/>
            <w:vAlign w:val="center"/>
          </w:tcPr>
          <w:p w14:paraId="4D40D302" w14:textId="0DEA018B" w:rsidR="005F2A6B" w:rsidRPr="005067CE" w:rsidRDefault="005F2A6B" w:rsidP="005F2A6B">
            <w:pPr>
              <w:spacing w:line="256" w:lineRule="auto"/>
              <w:rPr>
                <w:rFonts w:ascii="Arial" w:eastAsia="Calibri" w:hAnsi="Arial" w:cs="Arial"/>
              </w:rPr>
            </w:pPr>
            <w:r>
              <w:rPr>
                <w:rFonts w:ascii="Cambria" w:eastAsia="Calibri" w:hAnsi="Cambria" w:cs="Times New Roman"/>
              </w:rPr>
              <w:t>100%</w:t>
            </w:r>
          </w:p>
        </w:tc>
        <w:tc>
          <w:tcPr>
            <w:tcW w:w="388" w:type="pct"/>
            <w:vAlign w:val="center"/>
          </w:tcPr>
          <w:p w14:paraId="4AEBE0E6" w14:textId="6549EA11" w:rsidR="005F2A6B" w:rsidRPr="005067CE" w:rsidRDefault="005F2A6B" w:rsidP="005F2A6B">
            <w:pPr>
              <w:spacing w:line="256" w:lineRule="auto"/>
              <w:rPr>
                <w:rFonts w:ascii="Arial" w:eastAsia="Calibri" w:hAnsi="Arial" w:cs="Arial"/>
              </w:rPr>
            </w:pPr>
            <w:r>
              <w:rPr>
                <w:rFonts w:ascii="Cambria" w:eastAsia="Calibri" w:hAnsi="Cambria" w:cs="Times New Roman"/>
              </w:rPr>
              <w:t>100%</w:t>
            </w:r>
          </w:p>
        </w:tc>
        <w:tc>
          <w:tcPr>
            <w:tcW w:w="618" w:type="pct"/>
          </w:tcPr>
          <w:p w14:paraId="561FA3FB" w14:textId="77777777" w:rsidR="005F2A6B" w:rsidRPr="005067CE" w:rsidRDefault="005F2A6B" w:rsidP="005F2A6B">
            <w:pPr>
              <w:spacing w:line="256" w:lineRule="auto"/>
              <w:rPr>
                <w:rFonts w:ascii="Arial" w:hAnsi="Arial" w:cs="Arial"/>
              </w:rPr>
            </w:pPr>
            <w:r w:rsidRPr="005067CE">
              <w:rPr>
                <w:rFonts w:ascii="Arial" w:eastAsia="Calibri" w:hAnsi="Arial" w:cs="Arial"/>
              </w:rPr>
              <w:t>Sous-Direction de la santé de reproduction</w:t>
            </w:r>
          </w:p>
        </w:tc>
      </w:tr>
      <w:tr w:rsidR="005F2A6B" w:rsidRPr="005067CE" w14:paraId="57F5BA75" w14:textId="77777777" w:rsidTr="005067CE">
        <w:trPr>
          <w:cantSplit/>
          <w:trHeight w:val="1158"/>
          <w:jc w:val="center"/>
        </w:trPr>
        <w:tc>
          <w:tcPr>
            <w:tcW w:w="989" w:type="pct"/>
            <w:vMerge/>
            <w:vAlign w:val="center"/>
          </w:tcPr>
          <w:p w14:paraId="12CD5BC0" w14:textId="77777777" w:rsidR="005F2A6B" w:rsidRPr="005067CE" w:rsidRDefault="005F2A6B" w:rsidP="005F2A6B">
            <w:pPr>
              <w:pStyle w:val="paragraphe"/>
              <w:rPr>
                <w:rFonts w:ascii="Arial" w:eastAsiaTheme="minorHAnsi" w:hAnsi="Arial" w:cs="Arial"/>
                <w:b w:val="0"/>
                <w:sz w:val="22"/>
                <w:shd w:val="clear" w:color="auto" w:fill="auto"/>
              </w:rPr>
            </w:pPr>
          </w:p>
        </w:tc>
        <w:tc>
          <w:tcPr>
            <w:tcW w:w="942" w:type="pct"/>
            <w:vAlign w:val="center"/>
          </w:tcPr>
          <w:p w14:paraId="6B458646" w14:textId="7D1F503B" w:rsidR="005F2A6B" w:rsidRPr="00B643B8" w:rsidRDefault="005F2A6B" w:rsidP="005F2A6B">
            <w:pPr>
              <w:spacing w:after="0" w:line="240" w:lineRule="auto"/>
              <w:rPr>
                <w:rFonts w:ascii="Arial" w:hAnsi="Arial" w:cs="Arial"/>
                <w:spacing w:val="-4"/>
              </w:rPr>
            </w:pPr>
            <w:r w:rsidRPr="00B643B8">
              <w:rPr>
                <w:rFonts w:ascii="Arial" w:hAnsi="Arial" w:cs="Arial"/>
                <w:spacing w:val="-4"/>
              </w:rPr>
              <w:t>Activité 3 : Renforcement de l'offre de service en SRA de qualité</w:t>
            </w:r>
          </w:p>
        </w:tc>
        <w:tc>
          <w:tcPr>
            <w:tcW w:w="755" w:type="pct"/>
            <w:vAlign w:val="center"/>
          </w:tcPr>
          <w:p w14:paraId="653D2E1A" w14:textId="5FA56D55" w:rsidR="005F2A6B" w:rsidRPr="005067CE" w:rsidRDefault="005F2A6B" w:rsidP="005F2A6B">
            <w:pPr>
              <w:spacing w:line="256" w:lineRule="auto"/>
              <w:rPr>
                <w:rFonts w:ascii="Arial" w:eastAsia="Calibri" w:hAnsi="Arial" w:cs="Arial"/>
              </w:rPr>
            </w:pPr>
            <w:r>
              <w:rPr>
                <w:rFonts w:ascii="Cambria" w:eastAsia="Calibri" w:hAnsi="Cambria" w:cs="Times New Roman"/>
              </w:rPr>
              <w:t>70%</w:t>
            </w:r>
          </w:p>
        </w:tc>
        <w:tc>
          <w:tcPr>
            <w:tcW w:w="472" w:type="pct"/>
            <w:vAlign w:val="center"/>
          </w:tcPr>
          <w:p w14:paraId="771E9341" w14:textId="686049F1" w:rsidR="005F2A6B" w:rsidRPr="005067CE" w:rsidRDefault="005F2A6B" w:rsidP="005F2A6B">
            <w:pPr>
              <w:spacing w:line="256" w:lineRule="auto"/>
              <w:rPr>
                <w:rFonts w:ascii="Arial" w:eastAsia="Calibri" w:hAnsi="Arial" w:cs="Arial"/>
              </w:rPr>
            </w:pPr>
            <w:r>
              <w:rPr>
                <w:rFonts w:ascii="Cambria" w:eastAsia="Calibri" w:hAnsi="Cambria" w:cs="Times New Roman"/>
              </w:rPr>
              <w:t>80%</w:t>
            </w:r>
          </w:p>
        </w:tc>
        <w:tc>
          <w:tcPr>
            <w:tcW w:w="459" w:type="pct"/>
            <w:vAlign w:val="center"/>
          </w:tcPr>
          <w:p w14:paraId="6B040F75" w14:textId="51018A40" w:rsidR="005F2A6B" w:rsidRPr="005067CE" w:rsidRDefault="005F2A6B" w:rsidP="005F2A6B">
            <w:pPr>
              <w:spacing w:line="256" w:lineRule="auto"/>
              <w:rPr>
                <w:rFonts w:ascii="Arial" w:eastAsia="Calibri" w:hAnsi="Arial" w:cs="Arial"/>
              </w:rPr>
            </w:pPr>
            <w:r>
              <w:rPr>
                <w:rFonts w:ascii="Cambria" w:eastAsia="Calibri" w:hAnsi="Cambria" w:cs="Times New Roman"/>
              </w:rPr>
              <w:t>85%</w:t>
            </w:r>
          </w:p>
        </w:tc>
        <w:tc>
          <w:tcPr>
            <w:tcW w:w="377" w:type="pct"/>
            <w:vAlign w:val="center"/>
          </w:tcPr>
          <w:p w14:paraId="15D1FC9C" w14:textId="4321A213" w:rsidR="005F2A6B" w:rsidRPr="005067CE" w:rsidRDefault="005F2A6B" w:rsidP="005F2A6B">
            <w:pPr>
              <w:spacing w:line="256" w:lineRule="auto"/>
              <w:rPr>
                <w:rFonts w:ascii="Arial" w:eastAsia="Calibri" w:hAnsi="Arial" w:cs="Arial"/>
              </w:rPr>
            </w:pPr>
            <w:r>
              <w:rPr>
                <w:rFonts w:ascii="Cambria" w:eastAsia="Calibri" w:hAnsi="Cambria" w:cs="Times New Roman"/>
              </w:rPr>
              <w:t>90%</w:t>
            </w:r>
          </w:p>
        </w:tc>
        <w:tc>
          <w:tcPr>
            <w:tcW w:w="388" w:type="pct"/>
            <w:vAlign w:val="center"/>
          </w:tcPr>
          <w:p w14:paraId="33D49EF3" w14:textId="7C539129" w:rsidR="005F2A6B" w:rsidRPr="005067CE" w:rsidRDefault="005F2A6B" w:rsidP="005F2A6B">
            <w:pPr>
              <w:spacing w:line="256" w:lineRule="auto"/>
              <w:rPr>
                <w:rFonts w:ascii="Arial" w:eastAsia="Calibri" w:hAnsi="Arial" w:cs="Arial"/>
              </w:rPr>
            </w:pPr>
            <w:r>
              <w:rPr>
                <w:rFonts w:ascii="Cambria" w:eastAsia="Calibri" w:hAnsi="Cambria" w:cs="Times New Roman"/>
              </w:rPr>
              <w:t>100%</w:t>
            </w:r>
          </w:p>
        </w:tc>
        <w:tc>
          <w:tcPr>
            <w:tcW w:w="618" w:type="pct"/>
          </w:tcPr>
          <w:p w14:paraId="7EE2A58B" w14:textId="77777777" w:rsidR="005F2A6B" w:rsidRPr="005067CE" w:rsidRDefault="005F2A6B" w:rsidP="005F2A6B">
            <w:pPr>
              <w:spacing w:line="256" w:lineRule="auto"/>
              <w:rPr>
                <w:rFonts w:ascii="Arial" w:hAnsi="Arial" w:cs="Arial"/>
              </w:rPr>
            </w:pPr>
            <w:r w:rsidRPr="005067CE">
              <w:rPr>
                <w:rFonts w:ascii="Arial" w:hAnsi="Arial" w:cs="Arial"/>
              </w:rPr>
              <w:t>S</w:t>
            </w:r>
            <w:r w:rsidRPr="005067CE">
              <w:rPr>
                <w:rFonts w:ascii="Arial" w:eastAsia="Calibri" w:hAnsi="Arial" w:cs="Arial"/>
              </w:rPr>
              <w:t>ous-Direction de la santé de reproduction</w:t>
            </w:r>
          </w:p>
        </w:tc>
      </w:tr>
      <w:tr w:rsidR="00A163F1" w:rsidRPr="005067CE" w14:paraId="3B0FC1B0" w14:textId="77777777" w:rsidTr="002B307E">
        <w:trPr>
          <w:cantSplit/>
          <w:trHeight w:val="459"/>
          <w:jc w:val="center"/>
        </w:trPr>
        <w:tc>
          <w:tcPr>
            <w:tcW w:w="5000" w:type="pct"/>
            <w:gridSpan w:val="8"/>
            <w:shd w:val="clear" w:color="auto" w:fill="FFE599" w:themeFill="accent4" w:themeFillTint="66"/>
            <w:vAlign w:val="center"/>
          </w:tcPr>
          <w:p w14:paraId="08FF092D" w14:textId="77777777" w:rsidR="00F66886" w:rsidRPr="005067CE" w:rsidRDefault="00F66886" w:rsidP="002B307E">
            <w:pPr>
              <w:tabs>
                <w:tab w:val="left" w:pos="2966"/>
              </w:tabs>
              <w:spacing w:before="120" w:after="120" w:line="276" w:lineRule="auto"/>
              <w:jc w:val="both"/>
              <w:rPr>
                <w:rFonts w:ascii="Arial" w:eastAsia="Calibri" w:hAnsi="Arial" w:cs="Arial"/>
                <w:b/>
              </w:rPr>
            </w:pPr>
            <w:r w:rsidRPr="005067CE">
              <w:rPr>
                <w:rFonts w:ascii="Arial" w:eastAsia="Calibri" w:hAnsi="Arial" w:cs="Arial"/>
                <w:b/>
              </w:rPr>
              <w:t>Action 3 : Amélioration du milieu de vie des populations</w:t>
            </w:r>
          </w:p>
        </w:tc>
      </w:tr>
      <w:tr w:rsidR="005F2A6B" w:rsidRPr="005067CE" w14:paraId="20EA21D8" w14:textId="77777777" w:rsidTr="005067CE">
        <w:trPr>
          <w:cantSplit/>
          <w:trHeight w:val="459"/>
          <w:jc w:val="center"/>
        </w:trPr>
        <w:tc>
          <w:tcPr>
            <w:tcW w:w="989" w:type="pct"/>
            <w:vAlign w:val="center"/>
          </w:tcPr>
          <w:p w14:paraId="66865B92" w14:textId="77777777" w:rsidR="005F2A6B" w:rsidRPr="005067CE" w:rsidRDefault="005F2A6B" w:rsidP="005F2A6B">
            <w:pPr>
              <w:rPr>
                <w:rFonts w:ascii="Arial" w:eastAsia="Calibri" w:hAnsi="Arial" w:cs="Arial"/>
              </w:rPr>
            </w:pPr>
            <w:r w:rsidRPr="005067CE">
              <w:rPr>
                <w:rFonts w:ascii="Arial" w:hAnsi="Arial" w:cs="Arial"/>
              </w:rPr>
              <w:t>S</w:t>
            </w:r>
            <w:r w:rsidRPr="005067CE">
              <w:rPr>
                <w:rFonts w:ascii="Arial" w:eastAsia="Calibri" w:hAnsi="Arial" w:cs="Arial"/>
              </w:rPr>
              <w:t>tratégie de mise en œuvre 1.2.1 : Amélioration de l’hygiène du milieu (Eau, hygiène, et assainissement, etc.)</w:t>
            </w:r>
          </w:p>
          <w:p w14:paraId="4B73D9B0" w14:textId="77777777" w:rsidR="005F2A6B" w:rsidRPr="005067CE" w:rsidRDefault="005F2A6B" w:rsidP="005F2A6B">
            <w:pPr>
              <w:spacing w:after="0" w:line="240" w:lineRule="auto"/>
              <w:rPr>
                <w:rFonts w:ascii="Arial" w:hAnsi="Arial" w:cs="Arial"/>
                <w:spacing w:val="-4"/>
              </w:rPr>
            </w:pPr>
          </w:p>
        </w:tc>
        <w:tc>
          <w:tcPr>
            <w:tcW w:w="942" w:type="pct"/>
            <w:vAlign w:val="center"/>
          </w:tcPr>
          <w:p w14:paraId="36731320" w14:textId="5305618A" w:rsidR="005F2A6B" w:rsidRPr="00B643B8" w:rsidRDefault="005F2A6B" w:rsidP="005F2A6B">
            <w:pPr>
              <w:spacing w:after="0" w:line="240" w:lineRule="auto"/>
              <w:rPr>
                <w:rFonts w:ascii="Arial" w:hAnsi="Arial" w:cs="Arial"/>
                <w:spacing w:val="-4"/>
              </w:rPr>
            </w:pPr>
            <w:r w:rsidRPr="00B643B8">
              <w:rPr>
                <w:rFonts w:ascii="Arial" w:hAnsi="Arial" w:cs="Arial"/>
                <w:spacing w:val="-4"/>
              </w:rPr>
              <w:t>Activité 1 : Assainissement du cadre de vie environnemental en zones urbaines et rurales</w:t>
            </w:r>
          </w:p>
        </w:tc>
        <w:tc>
          <w:tcPr>
            <w:tcW w:w="755" w:type="pct"/>
            <w:vAlign w:val="center"/>
          </w:tcPr>
          <w:p w14:paraId="77B17276" w14:textId="5302BF21" w:rsidR="005F2A6B" w:rsidRPr="00B643B8" w:rsidRDefault="005F2A6B" w:rsidP="005F2A6B">
            <w:pPr>
              <w:spacing w:line="256" w:lineRule="auto"/>
              <w:rPr>
                <w:rFonts w:ascii="Arial" w:hAnsi="Arial" w:cs="Arial"/>
              </w:rPr>
            </w:pPr>
            <w:r>
              <w:rPr>
                <w:rFonts w:ascii="Times New Roman" w:hAnsi="Times New Roman" w:cs="Times New Roman"/>
                <w:sz w:val="20"/>
              </w:rPr>
              <w:t>50%</w:t>
            </w:r>
          </w:p>
        </w:tc>
        <w:tc>
          <w:tcPr>
            <w:tcW w:w="472" w:type="pct"/>
            <w:vAlign w:val="center"/>
          </w:tcPr>
          <w:p w14:paraId="6D810FC7" w14:textId="4A29CA1A" w:rsidR="005F2A6B" w:rsidRPr="005067CE" w:rsidRDefault="005F2A6B" w:rsidP="005F2A6B">
            <w:pPr>
              <w:spacing w:line="256" w:lineRule="auto"/>
              <w:jc w:val="center"/>
              <w:rPr>
                <w:rFonts w:ascii="Arial" w:hAnsi="Arial" w:cs="Arial"/>
              </w:rPr>
            </w:pPr>
            <w:r w:rsidRPr="00D4273F">
              <w:rPr>
                <w:rFonts w:ascii="Cambria" w:eastAsia="Calibri" w:hAnsi="Cambria" w:cs="Times New Roman"/>
              </w:rPr>
              <w:t>8</w:t>
            </w:r>
            <w:r>
              <w:rPr>
                <w:rFonts w:ascii="Cambria" w:eastAsia="Calibri" w:hAnsi="Cambria" w:cs="Times New Roman"/>
              </w:rPr>
              <w:t>5</w:t>
            </w:r>
            <w:r w:rsidRPr="00D4273F">
              <w:rPr>
                <w:rFonts w:ascii="Cambria" w:eastAsia="Calibri" w:hAnsi="Cambria" w:cs="Times New Roman"/>
              </w:rPr>
              <w:t>%</w:t>
            </w:r>
          </w:p>
        </w:tc>
        <w:tc>
          <w:tcPr>
            <w:tcW w:w="459" w:type="pct"/>
            <w:vAlign w:val="center"/>
          </w:tcPr>
          <w:p w14:paraId="0B472953" w14:textId="60EBDF2A" w:rsidR="005F2A6B" w:rsidRPr="005067CE" w:rsidRDefault="005F2A6B" w:rsidP="005F2A6B">
            <w:pPr>
              <w:spacing w:line="256" w:lineRule="auto"/>
              <w:jc w:val="center"/>
              <w:rPr>
                <w:rFonts w:ascii="Arial" w:hAnsi="Arial" w:cs="Arial"/>
              </w:rPr>
            </w:pPr>
            <w:r w:rsidRPr="00D4273F">
              <w:rPr>
                <w:rFonts w:ascii="Cambria" w:eastAsia="Calibri" w:hAnsi="Cambria" w:cs="Times New Roman"/>
              </w:rPr>
              <w:t>90%</w:t>
            </w:r>
          </w:p>
        </w:tc>
        <w:tc>
          <w:tcPr>
            <w:tcW w:w="377" w:type="pct"/>
            <w:vAlign w:val="center"/>
          </w:tcPr>
          <w:p w14:paraId="44091B83" w14:textId="53DD36B5" w:rsidR="005F2A6B" w:rsidRPr="005067CE" w:rsidRDefault="005F2A6B" w:rsidP="005F2A6B">
            <w:pPr>
              <w:spacing w:line="256" w:lineRule="auto"/>
              <w:jc w:val="center"/>
              <w:rPr>
                <w:rFonts w:ascii="Arial" w:hAnsi="Arial" w:cs="Arial"/>
              </w:rPr>
            </w:pPr>
            <w:r w:rsidRPr="00D4273F">
              <w:rPr>
                <w:rFonts w:ascii="Cambria" w:eastAsia="Calibri" w:hAnsi="Cambria" w:cs="Times New Roman"/>
              </w:rPr>
              <w:t>95%</w:t>
            </w:r>
          </w:p>
        </w:tc>
        <w:tc>
          <w:tcPr>
            <w:tcW w:w="388" w:type="pct"/>
            <w:vAlign w:val="center"/>
          </w:tcPr>
          <w:p w14:paraId="2C713992" w14:textId="5C5D262E" w:rsidR="005F2A6B" w:rsidRPr="005067CE" w:rsidRDefault="005F2A6B" w:rsidP="005F2A6B">
            <w:pPr>
              <w:spacing w:line="256" w:lineRule="auto"/>
              <w:jc w:val="center"/>
              <w:rPr>
                <w:rFonts w:ascii="Arial" w:hAnsi="Arial" w:cs="Arial"/>
              </w:rPr>
            </w:pPr>
            <w:r w:rsidRPr="00D4273F">
              <w:rPr>
                <w:rFonts w:ascii="Cambria" w:eastAsia="Calibri" w:hAnsi="Cambria" w:cs="Times New Roman"/>
              </w:rPr>
              <w:t>100%</w:t>
            </w:r>
          </w:p>
        </w:tc>
        <w:tc>
          <w:tcPr>
            <w:tcW w:w="618" w:type="pct"/>
            <w:vAlign w:val="center"/>
          </w:tcPr>
          <w:p w14:paraId="0EBA6CBC" w14:textId="77777777" w:rsidR="005F2A6B" w:rsidRPr="005067CE" w:rsidRDefault="005F2A6B" w:rsidP="005F2A6B">
            <w:pPr>
              <w:spacing w:line="256" w:lineRule="auto"/>
              <w:jc w:val="center"/>
              <w:rPr>
                <w:rFonts w:ascii="Arial" w:hAnsi="Arial" w:cs="Arial"/>
              </w:rPr>
            </w:pPr>
            <w:r w:rsidRPr="005067CE">
              <w:rPr>
                <w:rFonts w:ascii="Arial" w:eastAsia="Calibri" w:hAnsi="Arial" w:cs="Arial"/>
              </w:rPr>
              <w:t>Sous-direction de l’hygiène et l’assainissement</w:t>
            </w:r>
          </w:p>
        </w:tc>
      </w:tr>
      <w:tr w:rsidR="005F2A6B" w:rsidRPr="005067CE" w14:paraId="7EE98AB2" w14:textId="77777777" w:rsidTr="005067CE">
        <w:trPr>
          <w:cantSplit/>
          <w:trHeight w:val="459"/>
          <w:jc w:val="center"/>
        </w:trPr>
        <w:tc>
          <w:tcPr>
            <w:tcW w:w="989" w:type="pct"/>
            <w:vAlign w:val="center"/>
          </w:tcPr>
          <w:p w14:paraId="51212220" w14:textId="77777777" w:rsidR="005F2A6B" w:rsidRPr="005067CE" w:rsidRDefault="005F2A6B" w:rsidP="005F2A6B">
            <w:pPr>
              <w:spacing w:line="276" w:lineRule="auto"/>
              <w:rPr>
                <w:rFonts w:ascii="Arial" w:hAnsi="Arial" w:cs="Arial"/>
              </w:rPr>
            </w:pPr>
            <w:r w:rsidRPr="005067CE">
              <w:rPr>
                <w:rFonts w:ascii="Arial" w:hAnsi="Arial" w:cs="Arial"/>
              </w:rPr>
              <w:t>Stratégie de mise en œuvre 1.2.3 : Renforcement des actions de prévention contre la pollution des sols, de l’eau et de l’air.</w:t>
            </w:r>
          </w:p>
          <w:p w14:paraId="04704006" w14:textId="77777777" w:rsidR="005F2A6B" w:rsidRPr="005067CE" w:rsidRDefault="005F2A6B" w:rsidP="005F2A6B">
            <w:pPr>
              <w:spacing w:line="276" w:lineRule="auto"/>
              <w:rPr>
                <w:rFonts w:ascii="Arial" w:hAnsi="Arial" w:cs="Arial"/>
              </w:rPr>
            </w:pPr>
          </w:p>
          <w:p w14:paraId="7F270A7A" w14:textId="77777777" w:rsidR="005F2A6B" w:rsidRPr="005067CE" w:rsidRDefault="005F2A6B" w:rsidP="005F2A6B">
            <w:pPr>
              <w:spacing w:after="0" w:line="240" w:lineRule="auto"/>
              <w:rPr>
                <w:rFonts w:ascii="Arial" w:hAnsi="Arial" w:cs="Arial"/>
                <w:spacing w:val="-4"/>
              </w:rPr>
            </w:pPr>
          </w:p>
        </w:tc>
        <w:tc>
          <w:tcPr>
            <w:tcW w:w="942" w:type="pct"/>
            <w:vAlign w:val="center"/>
          </w:tcPr>
          <w:p w14:paraId="17C9D6E5" w14:textId="60292E54" w:rsidR="005F2A6B" w:rsidRPr="005067CE" w:rsidRDefault="005F2A6B" w:rsidP="005F2A6B">
            <w:pPr>
              <w:spacing w:after="0" w:line="240" w:lineRule="auto"/>
              <w:rPr>
                <w:rFonts w:ascii="Arial" w:hAnsi="Arial" w:cs="Arial"/>
                <w:spacing w:val="-4"/>
              </w:rPr>
            </w:pPr>
            <w:r w:rsidRPr="00B643B8">
              <w:rPr>
                <w:rFonts w:ascii="Arial" w:hAnsi="Arial" w:cs="Arial"/>
                <w:spacing w:val="-4"/>
              </w:rPr>
              <w:t>Activ</w:t>
            </w:r>
            <w:r>
              <w:rPr>
                <w:rFonts w:ascii="Arial" w:hAnsi="Arial" w:cs="Arial"/>
                <w:spacing w:val="-4"/>
              </w:rPr>
              <w:t>ité 2</w:t>
            </w:r>
            <w:r w:rsidRPr="00B643B8">
              <w:rPr>
                <w:rFonts w:ascii="Arial" w:hAnsi="Arial" w:cs="Arial"/>
                <w:spacing w:val="-4"/>
              </w:rPr>
              <w:t> :</w:t>
            </w:r>
            <w:r>
              <w:rPr>
                <w:rFonts w:ascii="Arial" w:hAnsi="Arial" w:cs="Arial"/>
                <w:spacing w:val="-4"/>
              </w:rPr>
              <w:t xml:space="preserve"> </w:t>
            </w:r>
            <w:r w:rsidRPr="005067CE">
              <w:rPr>
                <w:rFonts w:ascii="Arial" w:hAnsi="Arial" w:cs="Arial"/>
              </w:rPr>
              <w:t>Assainissement des établissements de production des produits alimentaires et boissons</w:t>
            </w:r>
          </w:p>
        </w:tc>
        <w:tc>
          <w:tcPr>
            <w:tcW w:w="755" w:type="pct"/>
            <w:vAlign w:val="center"/>
          </w:tcPr>
          <w:p w14:paraId="3545CA50" w14:textId="7C8EA3A0" w:rsidR="005F2A6B" w:rsidRPr="005067CE" w:rsidRDefault="005F2A6B" w:rsidP="005F2A6B">
            <w:pPr>
              <w:spacing w:line="256" w:lineRule="auto"/>
              <w:rPr>
                <w:rFonts w:ascii="Arial" w:hAnsi="Arial" w:cs="Arial"/>
              </w:rPr>
            </w:pPr>
            <w:r w:rsidRPr="00D4273F">
              <w:rPr>
                <w:rFonts w:ascii="Cambria" w:eastAsia="Calibri" w:hAnsi="Cambria" w:cs="Times New Roman"/>
              </w:rPr>
              <w:t>20%</w:t>
            </w:r>
          </w:p>
        </w:tc>
        <w:tc>
          <w:tcPr>
            <w:tcW w:w="472" w:type="pct"/>
            <w:vAlign w:val="center"/>
          </w:tcPr>
          <w:p w14:paraId="516F1E9A" w14:textId="07282711" w:rsidR="005F2A6B" w:rsidRPr="005067CE" w:rsidRDefault="005F2A6B" w:rsidP="005F2A6B">
            <w:pPr>
              <w:spacing w:line="256" w:lineRule="auto"/>
              <w:jc w:val="center"/>
              <w:rPr>
                <w:rFonts w:ascii="Arial" w:hAnsi="Arial" w:cs="Arial"/>
              </w:rPr>
            </w:pPr>
            <w:r w:rsidRPr="00D4273F">
              <w:rPr>
                <w:rFonts w:ascii="Cambria" w:eastAsia="Calibri" w:hAnsi="Cambria" w:cs="Times New Roman"/>
              </w:rPr>
              <w:t>60%</w:t>
            </w:r>
          </w:p>
        </w:tc>
        <w:tc>
          <w:tcPr>
            <w:tcW w:w="459" w:type="pct"/>
            <w:vAlign w:val="center"/>
          </w:tcPr>
          <w:p w14:paraId="2EF5D4FC" w14:textId="2A6F670E" w:rsidR="005F2A6B" w:rsidRPr="005067CE" w:rsidRDefault="005F2A6B" w:rsidP="005F2A6B">
            <w:pPr>
              <w:spacing w:line="256" w:lineRule="auto"/>
              <w:jc w:val="center"/>
              <w:rPr>
                <w:rFonts w:ascii="Arial" w:hAnsi="Arial" w:cs="Arial"/>
              </w:rPr>
            </w:pPr>
            <w:r w:rsidRPr="00D4273F">
              <w:rPr>
                <w:rFonts w:ascii="Cambria" w:eastAsia="Calibri" w:hAnsi="Cambria" w:cs="Times New Roman"/>
              </w:rPr>
              <w:t>70%</w:t>
            </w:r>
          </w:p>
        </w:tc>
        <w:tc>
          <w:tcPr>
            <w:tcW w:w="377" w:type="pct"/>
            <w:vAlign w:val="center"/>
          </w:tcPr>
          <w:p w14:paraId="27F895A0" w14:textId="0ED1608D" w:rsidR="005F2A6B" w:rsidRPr="005067CE" w:rsidRDefault="005F2A6B" w:rsidP="005F2A6B">
            <w:pPr>
              <w:spacing w:line="256" w:lineRule="auto"/>
              <w:jc w:val="center"/>
              <w:rPr>
                <w:rFonts w:ascii="Arial" w:hAnsi="Arial" w:cs="Arial"/>
              </w:rPr>
            </w:pPr>
            <w:r w:rsidRPr="00D4273F">
              <w:rPr>
                <w:rFonts w:ascii="Cambria" w:eastAsia="Calibri" w:hAnsi="Cambria" w:cs="Times New Roman"/>
              </w:rPr>
              <w:t>85%</w:t>
            </w:r>
          </w:p>
        </w:tc>
        <w:tc>
          <w:tcPr>
            <w:tcW w:w="388" w:type="pct"/>
            <w:vAlign w:val="center"/>
          </w:tcPr>
          <w:p w14:paraId="0690D8F2" w14:textId="1171BA3F" w:rsidR="005F2A6B" w:rsidRPr="005067CE" w:rsidRDefault="005F2A6B" w:rsidP="005F2A6B">
            <w:pPr>
              <w:spacing w:line="256" w:lineRule="auto"/>
              <w:jc w:val="center"/>
              <w:rPr>
                <w:rFonts w:ascii="Arial" w:hAnsi="Arial" w:cs="Arial"/>
              </w:rPr>
            </w:pPr>
            <w:r w:rsidRPr="00D4273F">
              <w:rPr>
                <w:rFonts w:ascii="Cambria" w:eastAsia="Calibri" w:hAnsi="Cambria" w:cs="Times New Roman"/>
              </w:rPr>
              <w:t>100%</w:t>
            </w:r>
          </w:p>
        </w:tc>
        <w:tc>
          <w:tcPr>
            <w:tcW w:w="618" w:type="pct"/>
            <w:vAlign w:val="center"/>
          </w:tcPr>
          <w:p w14:paraId="7DDF69C4" w14:textId="77777777" w:rsidR="005F2A6B" w:rsidRPr="005067CE" w:rsidRDefault="005F2A6B" w:rsidP="005F2A6B">
            <w:pPr>
              <w:spacing w:line="256" w:lineRule="auto"/>
              <w:jc w:val="center"/>
              <w:rPr>
                <w:rFonts w:ascii="Arial" w:hAnsi="Arial" w:cs="Arial"/>
              </w:rPr>
            </w:pPr>
            <w:r w:rsidRPr="005067CE">
              <w:rPr>
                <w:rFonts w:ascii="Arial" w:eastAsia="Calibri" w:hAnsi="Arial" w:cs="Arial"/>
              </w:rPr>
              <w:t>Sous-direction de l’hygiène et l’assainissement</w:t>
            </w:r>
          </w:p>
        </w:tc>
      </w:tr>
      <w:tr w:rsidR="00A163F1" w:rsidRPr="005067CE" w14:paraId="62A3E94A" w14:textId="77777777" w:rsidTr="002B307E">
        <w:trPr>
          <w:cantSplit/>
          <w:trHeight w:val="459"/>
          <w:jc w:val="center"/>
        </w:trPr>
        <w:tc>
          <w:tcPr>
            <w:tcW w:w="5000" w:type="pct"/>
            <w:gridSpan w:val="8"/>
            <w:shd w:val="clear" w:color="auto" w:fill="FFE599" w:themeFill="accent4" w:themeFillTint="66"/>
            <w:vAlign w:val="center"/>
          </w:tcPr>
          <w:p w14:paraId="607AD0AA" w14:textId="77777777" w:rsidR="00F66886" w:rsidRPr="005067CE" w:rsidRDefault="00F66886" w:rsidP="002B307E">
            <w:pPr>
              <w:spacing w:after="0" w:line="240" w:lineRule="auto"/>
              <w:rPr>
                <w:rFonts w:ascii="Arial" w:hAnsi="Arial" w:cs="Arial"/>
                <w:b/>
              </w:rPr>
            </w:pPr>
            <w:r w:rsidRPr="005067CE">
              <w:rPr>
                <w:rFonts w:ascii="Arial" w:hAnsi="Arial" w:cs="Arial"/>
                <w:b/>
              </w:rPr>
              <w:lastRenderedPageBreak/>
              <w:t xml:space="preserve">Action 4: </w:t>
            </w:r>
            <w:r w:rsidRPr="005067CE">
              <w:rPr>
                <w:rFonts w:ascii="Arial" w:eastAsia="Calibri" w:hAnsi="Arial" w:cs="Arial"/>
                <w:b/>
              </w:rPr>
              <w:t xml:space="preserve">Renforcement de la participation communautaire et institutionnelle </w:t>
            </w:r>
          </w:p>
        </w:tc>
      </w:tr>
      <w:tr w:rsidR="005F2A6B" w:rsidRPr="005067CE" w14:paraId="2BF88888" w14:textId="77777777" w:rsidTr="00EE6BCB">
        <w:trPr>
          <w:cantSplit/>
          <w:trHeight w:val="459"/>
          <w:jc w:val="center"/>
        </w:trPr>
        <w:tc>
          <w:tcPr>
            <w:tcW w:w="989" w:type="pct"/>
            <w:vMerge w:val="restart"/>
            <w:vAlign w:val="center"/>
          </w:tcPr>
          <w:p w14:paraId="07FC4C10" w14:textId="77777777" w:rsidR="005F2A6B" w:rsidRPr="005067CE" w:rsidRDefault="005F2A6B" w:rsidP="005F2A6B">
            <w:pPr>
              <w:rPr>
                <w:rFonts w:ascii="Arial" w:hAnsi="Arial" w:cs="Arial"/>
              </w:rPr>
            </w:pPr>
            <w:r w:rsidRPr="005067CE">
              <w:rPr>
                <w:rFonts w:ascii="Arial" w:hAnsi="Arial" w:cs="Arial"/>
              </w:rPr>
              <w:t>Stratégie de mise en œuvre 1.3.2 : Lutte contre le tabagisme, l’abus d’alcool et la consommation des substances illicites (facteurs de risque modifiables des maladies non transmissibles)</w:t>
            </w:r>
          </w:p>
        </w:tc>
        <w:tc>
          <w:tcPr>
            <w:tcW w:w="942" w:type="pct"/>
            <w:vAlign w:val="center"/>
          </w:tcPr>
          <w:p w14:paraId="74FEA793" w14:textId="05B21A82" w:rsidR="005F2A6B" w:rsidRPr="005067CE" w:rsidRDefault="005F2A6B" w:rsidP="005F2A6B">
            <w:pPr>
              <w:spacing w:after="0" w:line="240" w:lineRule="auto"/>
              <w:rPr>
                <w:rFonts w:ascii="Arial" w:hAnsi="Arial" w:cs="Arial"/>
                <w:spacing w:val="-4"/>
              </w:rPr>
            </w:pPr>
            <w:r w:rsidRPr="00B643B8">
              <w:rPr>
                <w:rFonts w:ascii="Arial" w:hAnsi="Arial" w:cs="Arial"/>
                <w:spacing w:val="-4"/>
              </w:rPr>
              <w:t>Activité 1 :</w:t>
            </w:r>
            <w:r>
              <w:rPr>
                <w:rFonts w:ascii="Arial" w:hAnsi="Arial" w:cs="Arial"/>
                <w:spacing w:val="-4"/>
              </w:rPr>
              <w:t xml:space="preserve"> </w:t>
            </w:r>
            <w:r w:rsidRPr="005067CE">
              <w:rPr>
                <w:rFonts w:ascii="Arial" w:eastAsia="Calibri" w:hAnsi="Arial" w:cs="Arial"/>
              </w:rPr>
              <w:t>Raffermissement des capacités des acteurs en communication de masse et en sensibilisation de proximité sur le problème d’abus des</w:t>
            </w:r>
            <w:r>
              <w:rPr>
                <w:rFonts w:ascii="Arial" w:eastAsia="Calibri" w:hAnsi="Arial" w:cs="Arial"/>
              </w:rPr>
              <w:t xml:space="preserve"> </w:t>
            </w:r>
            <w:r w:rsidRPr="005067CE">
              <w:rPr>
                <w:rFonts w:ascii="Arial" w:eastAsia="Calibri" w:hAnsi="Arial" w:cs="Arial"/>
              </w:rPr>
              <w:t>drogues et des toxicomanies</w:t>
            </w:r>
          </w:p>
        </w:tc>
        <w:tc>
          <w:tcPr>
            <w:tcW w:w="755" w:type="pct"/>
            <w:vAlign w:val="center"/>
          </w:tcPr>
          <w:p w14:paraId="686FA138" w14:textId="799E042E" w:rsidR="005F2A6B" w:rsidRPr="005067CE" w:rsidRDefault="005F2A6B" w:rsidP="005F2A6B">
            <w:pPr>
              <w:spacing w:line="256" w:lineRule="auto"/>
              <w:rPr>
                <w:rFonts w:ascii="Arial" w:hAnsi="Arial" w:cs="Arial"/>
              </w:rPr>
            </w:pPr>
            <w:r w:rsidRPr="00D4273F">
              <w:rPr>
                <w:rFonts w:ascii="Cambria" w:eastAsia="Calibri" w:hAnsi="Cambria" w:cs="Times New Roman"/>
              </w:rPr>
              <w:t>60%</w:t>
            </w:r>
          </w:p>
        </w:tc>
        <w:tc>
          <w:tcPr>
            <w:tcW w:w="472" w:type="pct"/>
            <w:vAlign w:val="center"/>
          </w:tcPr>
          <w:p w14:paraId="1D88D410" w14:textId="3E13552B" w:rsidR="005F2A6B" w:rsidRPr="005067CE" w:rsidRDefault="005F2A6B" w:rsidP="005F2A6B">
            <w:pPr>
              <w:spacing w:line="256" w:lineRule="auto"/>
              <w:rPr>
                <w:rFonts w:ascii="Arial" w:hAnsi="Arial" w:cs="Arial"/>
              </w:rPr>
            </w:pPr>
            <w:r w:rsidRPr="00D4273F">
              <w:rPr>
                <w:rFonts w:ascii="Cambria" w:eastAsia="Calibri" w:hAnsi="Cambria" w:cs="Times New Roman"/>
              </w:rPr>
              <w:t>70%</w:t>
            </w:r>
          </w:p>
        </w:tc>
        <w:tc>
          <w:tcPr>
            <w:tcW w:w="459" w:type="pct"/>
            <w:vAlign w:val="center"/>
          </w:tcPr>
          <w:p w14:paraId="253C20D0" w14:textId="06B7213A" w:rsidR="005F2A6B" w:rsidRPr="005067CE" w:rsidRDefault="005F2A6B" w:rsidP="005F2A6B">
            <w:pPr>
              <w:spacing w:line="256" w:lineRule="auto"/>
              <w:rPr>
                <w:rFonts w:ascii="Arial" w:hAnsi="Arial" w:cs="Arial"/>
              </w:rPr>
            </w:pPr>
            <w:r w:rsidRPr="00D4273F">
              <w:rPr>
                <w:rFonts w:ascii="Cambria" w:eastAsia="Calibri" w:hAnsi="Cambria" w:cs="Times New Roman"/>
              </w:rPr>
              <w:t>85%</w:t>
            </w:r>
          </w:p>
        </w:tc>
        <w:tc>
          <w:tcPr>
            <w:tcW w:w="377" w:type="pct"/>
            <w:vAlign w:val="center"/>
          </w:tcPr>
          <w:p w14:paraId="0EC38B7B" w14:textId="3A824FF0" w:rsidR="005F2A6B" w:rsidRPr="005067CE" w:rsidRDefault="005F2A6B" w:rsidP="005F2A6B">
            <w:pPr>
              <w:spacing w:line="256" w:lineRule="auto"/>
              <w:rPr>
                <w:rFonts w:ascii="Arial" w:hAnsi="Arial" w:cs="Arial"/>
              </w:rPr>
            </w:pPr>
            <w:r w:rsidRPr="00D4273F">
              <w:rPr>
                <w:rFonts w:ascii="Cambria" w:eastAsia="Calibri" w:hAnsi="Cambria" w:cs="Times New Roman"/>
              </w:rPr>
              <w:t>90%</w:t>
            </w:r>
          </w:p>
        </w:tc>
        <w:tc>
          <w:tcPr>
            <w:tcW w:w="388" w:type="pct"/>
            <w:vAlign w:val="center"/>
          </w:tcPr>
          <w:p w14:paraId="7ECA9ED5" w14:textId="344187ED" w:rsidR="005F2A6B" w:rsidRPr="005067CE" w:rsidRDefault="005F2A6B" w:rsidP="005F2A6B">
            <w:pPr>
              <w:spacing w:line="256" w:lineRule="auto"/>
              <w:rPr>
                <w:rFonts w:ascii="Arial" w:hAnsi="Arial" w:cs="Arial"/>
              </w:rPr>
            </w:pPr>
            <w:r w:rsidRPr="00D4273F">
              <w:rPr>
                <w:rFonts w:ascii="Cambria" w:eastAsia="Calibri" w:hAnsi="Cambria" w:cs="Times New Roman"/>
              </w:rPr>
              <w:t>100%</w:t>
            </w:r>
          </w:p>
        </w:tc>
        <w:tc>
          <w:tcPr>
            <w:tcW w:w="618" w:type="pct"/>
            <w:vAlign w:val="center"/>
          </w:tcPr>
          <w:p w14:paraId="3E3C5793" w14:textId="77777777" w:rsidR="005F2A6B" w:rsidRPr="005067CE" w:rsidRDefault="005F2A6B" w:rsidP="005F2A6B">
            <w:pPr>
              <w:spacing w:line="256" w:lineRule="auto"/>
              <w:rPr>
                <w:rFonts w:ascii="Arial" w:hAnsi="Arial" w:cs="Arial"/>
              </w:rPr>
            </w:pPr>
            <w:r w:rsidRPr="005067CE">
              <w:rPr>
                <w:rFonts w:ascii="Arial" w:eastAsia="Calibri" w:hAnsi="Arial" w:cs="Arial"/>
              </w:rPr>
              <w:t>Comité National de Lutte contre la Drogue</w:t>
            </w:r>
          </w:p>
        </w:tc>
      </w:tr>
      <w:tr w:rsidR="005F2A6B" w:rsidRPr="005067CE" w14:paraId="77458D11" w14:textId="77777777" w:rsidTr="00EE6BCB">
        <w:trPr>
          <w:cantSplit/>
          <w:trHeight w:val="459"/>
          <w:jc w:val="center"/>
        </w:trPr>
        <w:tc>
          <w:tcPr>
            <w:tcW w:w="989" w:type="pct"/>
            <w:vMerge/>
            <w:vAlign w:val="center"/>
          </w:tcPr>
          <w:p w14:paraId="789A92FC" w14:textId="77777777" w:rsidR="005F2A6B" w:rsidRPr="005067CE" w:rsidRDefault="005F2A6B" w:rsidP="005F2A6B">
            <w:pPr>
              <w:rPr>
                <w:rFonts w:ascii="Arial" w:hAnsi="Arial" w:cs="Arial"/>
              </w:rPr>
            </w:pPr>
          </w:p>
        </w:tc>
        <w:tc>
          <w:tcPr>
            <w:tcW w:w="942" w:type="pct"/>
            <w:vAlign w:val="center"/>
          </w:tcPr>
          <w:p w14:paraId="5D05B59F" w14:textId="46BBECDE" w:rsidR="005F2A6B" w:rsidRPr="005067CE" w:rsidRDefault="005F2A6B" w:rsidP="005F2A6B">
            <w:pPr>
              <w:spacing w:after="0" w:line="240" w:lineRule="auto"/>
              <w:rPr>
                <w:rFonts w:ascii="Arial" w:eastAsia="Calibri" w:hAnsi="Arial" w:cs="Arial"/>
              </w:rPr>
            </w:pPr>
            <w:r w:rsidRPr="00B643B8">
              <w:rPr>
                <w:rFonts w:ascii="Arial" w:hAnsi="Arial" w:cs="Arial"/>
                <w:spacing w:val="-4"/>
              </w:rPr>
              <w:t xml:space="preserve">Activité </w:t>
            </w:r>
            <w:r>
              <w:rPr>
                <w:rFonts w:ascii="Arial" w:hAnsi="Arial" w:cs="Arial"/>
                <w:spacing w:val="-4"/>
              </w:rPr>
              <w:t>2</w:t>
            </w:r>
            <w:r w:rsidRPr="00B643B8">
              <w:rPr>
                <w:rFonts w:ascii="Arial" w:hAnsi="Arial" w:cs="Arial"/>
                <w:spacing w:val="-4"/>
              </w:rPr>
              <w:t> :</w:t>
            </w:r>
            <w:r>
              <w:rPr>
                <w:rFonts w:ascii="Arial" w:hAnsi="Arial" w:cs="Arial"/>
                <w:spacing w:val="-4"/>
              </w:rPr>
              <w:t xml:space="preserve"> </w:t>
            </w:r>
            <w:r w:rsidRPr="005067CE">
              <w:rPr>
                <w:rFonts w:ascii="Arial" w:eastAsia="Calibri" w:hAnsi="Arial" w:cs="Arial"/>
              </w:rPr>
              <w:t>Raffermissement de la responsabilité sociale et de la mobilisation communautaire face au problème d’abus des substances addictodépendogènes</w:t>
            </w:r>
          </w:p>
        </w:tc>
        <w:tc>
          <w:tcPr>
            <w:tcW w:w="755" w:type="pct"/>
            <w:vAlign w:val="center"/>
          </w:tcPr>
          <w:p w14:paraId="3F157A24" w14:textId="51084B7D" w:rsidR="005F2A6B" w:rsidRPr="005067CE" w:rsidRDefault="005F2A6B" w:rsidP="005F2A6B">
            <w:pPr>
              <w:spacing w:line="256" w:lineRule="auto"/>
              <w:rPr>
                <w:rFonts w:ascii="Arial" w:hAnsi="Arial" w:cs="Arial"/>
              </w:rPr>
            </w:pPr>
            <w:r w:rsidRPr="00D4273F">
              <w:rPr>
                <w:rFonts w:ascii="Cambria" w:eastAsia="Calibri" w:hAnsi="Cambria" w:cs="Times New Roman"/>
              </w:rPr>
              <w:t>50%</w:t>
            </w:r>
          </w:p>
        </w:tc>
        <w:tc>
          <w:tcPr>
            <w:tcW w:w="472" w:type="pct"/>
            <w:vAlign w:val="center"/>
          </w:tcPr>
          <w:p w14:paraId="35FB87B4" w14:textId="4644E3AF" w:rsidR="005F2A6B" w:rsidRPr="005067CE" w:rsidRDefault="005F2A6B" w:rsidP="005F2A6B">
            <w:pPr>
              <w:spacing w:line="256" w:lineRule="auto"/>
              <w:rPr>
                <w:rFonts w:ascii="Arial" w:hAnsi="Arial" w:cs="Arial"/>
              </w:rPr>
            </w:pPr>
            <w:r w:rsidRPr="00D4273F">
              <w:rPr>
                <w:rFonts w:ascii="Cambria" w:eastAsia="Calibri" w:hAnsi="Cambria" w:cs="Times New Roman"/>
              </w:rPr>
              <w:t>65%</w:t>
            </w:r>
          </w:p>
        </w:tc>
        <w:tc>
          <w:tcPr>
            <w:tcW w:w="459" w:type="pct"/>
            <w:vAlign w:val="center"/>
          </w:tcPr>
          <w:p w14:paraId="0D91C8F4" w14:textId="5BDF9248" w:rsidR="005F2A6B" w:rsidRPr="005067CE" w:rsidRDefault="005F2A6B" w:rsidP="005F2A6B">
            <w:pPr>
              <w:spacing w:line="256" w:lineRule="auto"/>
              <w:rPr>
                <w:rFonts w:ascii="Arial" w:hAnsi="Arial" w:cs="Arial"/>
              </w:rPr>
            </w:pPr>
            <w:r w:rsidRPr="00D4273F">
              <w:rPr>
                <w:rFonts w:ascii="Cambria" w:eastAsia="Calibri" w:hAnsi="Cambria" w:cs="Times New Roman"/>
              </w:rPr>
              <w:t>75%</w:t>
            </w:r>
          </w:p>
        </w:tc>
        <w:tc>
          <w:tcPr>
            <w:tcW w:w="377" w:type="pct"/>
            <w:vAlign w:val="center"/>
          </w:tcPr>
          <w:p w14:paraId="2CD6F3D6" w14:textId="2AFBA89A" w:rsidR="005F2A6B" w:rsidRPr="005067CE" w:rsidRDefault="005F2A6B" w:rsidP="005F2A6B">
            <w:pPr>
              <w:spacing w:line="256" w:lineRule="auto"/>
              <w:rPr>
                <w:rFonts w:ascii="Arial" w:hAnsi="Arial" w:cs="Arial"/>
              </w:rPr>
            </w:pPr>
            <w:r w:rsidRPr="00D4273F">
              <w:rPr>
                <w:rFonts w:ascii="Cambria" w:eastAsia="Calibri" w:hAnsi="Cambria" w:cs="Times New Roman"/>
              </w:rPr>
              <w:t>85%</w:t>
            </w:r>
          </w:p>
        </w:tc>
        <w:tc>
          <w:tcPr>
            <w:tcW w:w="388" w:type="pct"/>
            <w:vAlign w:val="center"/>
          </w:tcPr>
          <w:p w14:paraId="4D551F40" w14:textId="137FEAA0" w:rsidR="005F2A6B" w:rsidRPr="005067CE" w:rsidRDefault="005F2A6B" w:rsidP="005F2A6B">
            <w:pPr>
              <w:spacing w:line="256" w:lineRule="auto"/>
              <w:rPr>
                <w:rFonts w:ascii="Arial" w:hAnsi="Arial" w:cs="Arial"/>
              </w:rPr>
            </w:pPr>
            <w:r w:rsidRPr="00D4273F">
              <w:rPr>
                <w:rFonts w:ascii="Cambria" w:eastAsia="Calibri" w:hAnsi="Cambria" w:cs="Times New Roman"/>
              </w:rPr>
              <w:t>100%</w:t>
            </w:r>
          </w:p>
        </w:tc>
        <w:tc>
          <w:tcPr>
            <w:tcW w:w="618" w:type="pct"/>
            <w:vAlign w:val="center"/>
          </w:tcPr>
          <w:p w14:paraId="559CB12A" w14:textId="77777777" w:rsidR="005F2A6B" w:rsidRPr="005067CE" w:rsidRDefault="005F2A6B" w:rsidP="005F2A6B">
            <w:pPr>
              <w:spacing w:line="256" w:lineRule="auto"/>
              <w:rPr>
                <w:rFonts w:ascii="Arial" w:hAnsi="Arial" w:cs="Arial"/>
              </w:rPr>
            </w:pPr>
            <w:r w:rsidRPr="005067CE">
              <w:rPr>
                <w:rFonts w:ascii="Arial" w:eastAsia="Calibri" w:hAnsi="Arial" w:cs="Arial"/>
              </w:rPr>
              <w:t>Comité National de Lutte contre la Drogue</w:t>
            </w:r>
          </w:p>
        </w:tc>
      </w:tr>
      <w:tr w:rsidR="005F2A6B" w:rsidRPr="005067CE" w14:paraId="185D4836" w14:textId="77777777" w:rsidTr="00EE6BCB">
        <w:trPr>
          <w:cantSplit/>
          <w:trHeight w:val="459"/>
          <w:jc w:val="center"/>
        </w:trPr>
        <w:tc>
          <w:tcPr>
            <w:tcW w:w="989" w:type="pct"/>
            <w:vAlign w:val="center"/>
          </w:tcPr>
          <w:p w14:paraId="4241CC32" w14:textId="77777777" w:rsidR="005F2A6B" w:rsidRPr="005067CE" w:rsidRDefault="005F2A6B" w:rsidP="005F2A6B">
            <w:pPr>
              <w:rPr>
                <w:rFonts w:ascii="Arial" w:hAnsi="Arial" w:cs="Arial"/>
              </w:rPr>
            </w:pPr>
            <w:r w:rsidRPr="005067CE">
              <w:rPr>
                <w:rFonts w:ascii="Arial" w:hAnsi="Arial" w:cs="Arial"/>
              </w:rPr>
              <w:t>Stratégie de mise en œuvre</w:t>
            </w:r>
          </w:p>
          <w:p w14:paraId="7143804A" w14:textId="77777777" w:rsidR="005F2A6B" w:rsidRPr="005067CE" w:rsidRDefault="005F2A6B" w:rsidP="005F2A6B">
            <w:pPr>
              <w:rPr>
                <w:rFonts w:ascii="Arial" w:hAnsi="Arial" w:cs="Arial"/>
              </w:rPr>
            </w:pPr>
            <w:r w:rsidRPr="005067CE">
              <w:rPr>
                <w:rFonts w:ascii="Arial" w:hAnsi="Arial" w:cs="Arial"/>
              </w:rPr>
              <w:t>4.1.1 Développement des mécanismes de partage du risque maladie</w:t>
            </w:r>
          </w:p>
        </w:tc>
        <w:tc>
          <w:tcPr>
            <w:tcW w:w="942" w:type="pct"/>
            <w:vAlign w:val="center"/>
          </w:tcPr>
          <w:p w14:paraId="459D86D3" w14:textId="1AA4EDB9" w:rsidR="005F2A6B" w:rsidRPr="005067CE" w:rsidRDefault="005F2A6B" w:rsidP="005F2A6B">
            <w:pPr>
              <w:spacing w:after="0" w:line="240" w:lineRule="auto"/>
              <w:rPr>
                <w:rFonts w:ascii="Arial" w:hAnsi="Arial" w:cs="Arial"/>
              </w:rPr>
            </w:pPr>
            <w:r w:rsidRPr="00B643B8">
              <w:rPr>
                <w:rFonts w:ascii="Arial" w:hAnsi="Arial" w:cs="Arial"/>
                <w:spacing w:val="-4"/>
              </w:rPr>
              <w:t xml:space="preserve">Activité </w:t>
            </w:r>
            <w:r>
              <w:rPr>
                <w:rFonts w:ascii="Arial" w:hAnsi="Arial" w:cs="Arial"/>
                <w:spacing w:val="-4"/>
              </w:rPr>
              <w:t>3</w:t>
            </w:r>
            <w:r w:rsidRPr="00B643B8">
              <w:rPr>
                <w:rFonts w:ascii="Arial" w:hAnsi="Arial" w:cs="Arial"/>
                <w:spacing w:val="-4"/>
              </w:rPr>
              <w:t> :</w:t>
            </w:r>
            <w:r>
              <w:rPr>
                <w:rFonts w:ascii="Arial" w:hAnsi="Arial" w:cs="Arial"/>
                <w:spacing w:val="-4"/>
              </w:rPr>
              <w:t xml:space="preserve"> </w:t>
            </w:r>
            <w:r w:rsidRPr="005067CE">
              <w:rPr>
                <w:rFonts w:ascii="Arial" w:hAnsi="Arial" w:cs="Arial"/>
              </w:rPr>
              <w:t>Mise en place du système de Couverture Santé Universelle (volet promotion)</w:t>
            </w:r>
          </w:p>
        </w:tc>
        <w:tc>
          <w:tcPr>
            <w:tcW w:w="755" w:type="pct"/>
            <w:vAlign w:val="center"/>
          </w:tcPr>
          <w:p w14:paraId="474A34E1" w14:textId="2D58A4F6" w:rsidR="005F2A6B" w:rsidRPr="005067CE" w:rsidRDefault="005F2A6B" w:rsidP="005F2A6B">
            <w:pPr>
              <w:spacing w:line="256" w:lineRule="auto"/>
              <w:rPr>
                <w:rFonts w:ascii="Arial" w:hAnsi="Arial" w:cs="Arial"/>
              </w:rPr>
            </w:pPr>
            <w:r w:rsidRPr="005664DD">
              <w:rPr>
                <w:rFonts w:ascii="Cambria" w:eastAsia="Calibri" w:hAnsi="Cambria" w:cs="Times New Roman"/>
              </w:rPr>
              <w:t>10%</w:t>
            </w:r>
          </w:p>
        </w:tc>
        <w:tc>
          <w:tcPr>
            <w:tcW w:w="472" w:type="pct"/>
            <w:vAlign w:val="center"/>
          </w:tcPr>
          <w:p w14:paraId="04DB689E" w14:textId="3CBD4AFB" w:rsidR="005F2A6B" w:rsidRPr="005067CE" w:rsidRDefault="005F2A6B" w:rsidP="005F2A6B">
            <w:pPr>
              <w:spacing w:line="256" w:lineRule="auto"/>
              <w:rPr>
                <w:rFonts w:ascii="Arial" w:hAnsi="Arial" w:cs="Arial"/>
              </w:rPr>
            </w:pPr>
            <w:r w:rsidRPr="005664DD">
              <w:rPr>
                <w:rFonts w:ascii="Cambria" w:eastAsia="Calibri" w:hAnsi="Cambria" w:cs="Times New Roman"/>
              </w:rPr>
              <w:t>70</w:t>
            </w:r>
          </w:p>
        </w:tc>
        <w:tc>
          <w:tcPr>
            <w:tcW w:w="459" w:type="pct"/>
            <w:vAlign w:val="center"/>
          </w:tcPr>
          <w:p w14:paraId="704936CF" w14:textId="44F26250" w:rsidR="005F2A6B" w:rsidRPr="005067CE" w:rsidRDefault="005F2A6B" w:rsidP="005F2A6B">
            <w:pPr>
              <w:spacing w:line="256" w:lineRule="auto"/>
              <w:rPr>
                <w:rFonts w:ascii="Arial" w:hAnsi="Arial" w:cs="Arial"/>
              </w:rPr>
            </w:pPr>
            <w:r w:rsidRPr="005664DD">
              <w:rPr>
                <w:rFonts w:ascii="Cambria" w:eastAsia="Calibri" w:hAnsi="Cambria" w:cs="Times New Roman"/>
              </w:rPr>
              <w:t>100</w:t>
            </w:r>
          </w:p>
        </w:tc>
        <w:tc>
          <w:tcPr>
            <w:tcW w:w="377" w:type="pct"/>
            <w:vAlign w:val="center"/>
          </w:tcPr>
          <w:p w14:paraId="43C892FE" w14:textId="21B27CD1" w:rsidR="005F2A6B" w:rsidRPr="005067CE" w:rsidRDefault="005F2A6B" w:rsidP="005F2A6B">
            <w:pPr>
              <w:spacing w:line="256" w:lineRule="auto"/>
              <w:rPr>
                <w:rFonts w:ascii="Arial" w:hAnsi="Arial" w:cs="Arial"/>
              </w:rPr>
            </w:pPr>
            <w:r w:rsidRPr="005664DD">
              <w:rPr>
                <w:rFonts w:ascii="Cambria" w:eastAsia="Calibri" w:hAnsi="Cambria" w:cs="Times New Roman"/>
              </w:rPr>
              <w:t>100</w:t>
            </w:r>
          </w:p>
        </w:tc>
        <w:tc>
          <w:tcPr>
            <w:tcW w:w="388" w:type="pct"/>
            <w:vAlign w:val="center"/>
          </w:tcPr>
          <w:p w14:paraId="00BBF46B" w14:textId="576B2B07" w:rsidR="005F2A6B" w:rsidRPr="005067CE" w:rsidRDefault="005F2A6B" w:rsidP="005F2A6B">
            <w:pPr>
              <w:spacing w:line="256" w:lineRule="auto"/>
              <w:rPr>
                <w:rFonts w:ascii="Arial" w:hAnsi="Arial" w:cs="Arial"/>
              </w:rPr>
            </w:pPr>
            <w:r w:rsidRPr="005664DD">
              <w:rPr>
                <w:rFonts w:ascii="Cambria" w:eastAsia="Calibri" w:hAnsi="Cambria" w:cs="Times New Roman"/>
              </w:rPr>
              <w:t>100</w:t>
            </w:r>
          </w:p>
        </w:tc>
        <w:tc>
          <w:tcPr>
            <w:tcW w:w="618" w:type="pct"/>
            <w:vAlign w:val="center"/>
          </w:tcPr>
          <w:p w14:paraId="459C4DB1" w14:textId="77777777" w:rsidR="005F2A6B" w:rsidRPr="005067CE" w:rsidRDefault="005F2A6B" w:rsidP="005F2A6B">
            <w:pPr>
              <w:spacing w:line="256" w:lineRule="auto"/>
              <w:rPr>
                <w:rFonts w:ascii="Arial" w:hAnsi="Arial" w:cs="Arial"/>
              </w:rPr>
            </w:pPr>
            <w:r w:rsidRPr="005067CE">
              <w:rPr>
                <w:rFonts w:ascii="Arial" w:eastAsia="Calibri" w:hAnsi="Arial" w:cs="Arial"/>
              </w:rPr>
              <w:t>Direction de la Promotion de la Santé</w:t>
            </w:r>
          </w:p>
        </w:tc>
      </w:tr>
      <w:tr w:rsidR="00A163F1" w:rsidRPr="005067CE" w14:paraId="3F596F10" w14:textId="77777777" w:rsidTr="002B307E">
        <w:trPr>
          <w:cantSplit/>
          <w:trHeight w:val="459"/>
          <w:jc w:val="center"/>
        </w:trPr>
        <w:tc>
          <w:tcPr>
            <w:tcW w:w="5000" w:type="pct"/>
            <w:gridSpan w:val="8"/>
            <w:shd w:val="clear" w:color="auto" w:fill="FFE599" w:themeFill="accent4" w:themeFillTint="66"/>
            <w:vAlign w:val="center"/>
          </w:tcPr>
          <w:p w14:paraId="4DA7F471" w14:textId="77777777" w:rsidR="00F66886" w:rsidRPr="005067CE" w:rsidRDefault="00F66886" w:rsidP="002B307E">
            <w:pPr>
              <w:tabs>
                <w:tab w:val="left" w:pos="2966"/>
              </w:tabs>
              <w:spacing w:before="120" w:after="120" w:line="276" w:lineRule="auto"/>
              <w:jc w:val="both"/>
              <w:rPr>
                <w:rFonts w:ascii="Arial" w:hAnsi="Arial" w:cs="Arial"/>
                <w:b/>
                <w:bCs/>
                <w:spacing w:val="-4"/>
              </w:rPr>
            </w:pPr>
            <w:r w:rsidRPr="005067CE">
              <w:rPr>
                <w:rFonts w:ascii="Arial" w:eastAsia="Calibri" w:hAnsi="Arial" w:cs="Arial"/>
                <w:b/>
              </w:rPr>
              <w:t>Action 5 :</w:t>
            </w:r>
            <w:r w:rsidRPr="005067CE">
              <w:rPr>
                <w:rFonts w:ascii="Arial" w:eastAsia="Calibri" w:hAnsi="Arial" w:cs="Arial"/>
              </w:rPr>
              <w:t xml:space="preserve"> Promotion des bonnes habitudes alimentaires et nutritionnelles</w:t>
            </w:r>
          </w:p>
        </w:tc>
      </w:tr>
      <w:tr w:rsidR="00201A89" w:rsidRPr="005067CE" w14:paraId="4362A3EE" w14:textId="77777777" w:rsidTr="00201A89">
        <w:trPr>
          <w:cantSplit/>
          <w:trHeight w:val="459"/>
          <w:jc w:val="center"/>
        </w:trPr>
        <w:tc>
          <w:tcPr>
            <w:tcW w:w="989" w:type="pct"/>
            <w:vMerge w:val="restart"/>
            <w:vAlign w:val="center"/>
          </w:tcPr>
          <w:p w14:paraId="650694BF" w14:textId="77777777" w:rsidR="00201A89" w:rsidRPr="005067CE" w:rsidRDefault="00201A89" w:rsidP="00EF09A9">
            <w:pPr>
              <w:rPr>
                <w:rFonts w:ascii="Arial" w:hAnsi="Arial" w:cs="Arial"/>
              </w:rPr>
            </w:pPr>
            <w:r w:rsidRPr="005067CE">
              <w:rPr>
                <w:rFonts w:ascii="Arial" w:hAnsi="Arial" w:cs="Arial"/>
              </w:rPr>
              <w:lastRenderedPageBreak/>
              <w:t>Stratégie de mise en œuvre 1.3.1 : Promotion de bonnes habitudes alimentaires et nutritionnelles.</w:t>
            </w:r>
          </w:p>
          <w:p w14:paraId="48855EB8" w14:textId="77777777" w:rsidR="00201A89" w:rsidRPr="005067CE" w:rsidRDefault="00201A89" w:rsidP="00EF09A9">
            <w:pPr>
              <w:pStyle w:val="paragraphe"/>
              <w:rPr>
                <w:rFonts w:ascii="Arial" w:hAnsi="Arial" w:cs="Arial"/>
                <w:b w:val="0"/>
                <w:bCs/>
                <w:spacing w:val="-4"/>
                <w:sz w:val="22"/>
              </w:rPr>
            </w:pPr>
          </w:p>
        </w:tc>
        <w:tc>
          <w:tcPr>
            <w:tcW w:w="942" w:type="pct"/>
            <w:vMerge w:val="restart"/>
            <w:vAlign w:val="center"/>
          </w:tcPr>
          <w:p w14:paraId="3F8F91EF" w14:textId="1848A740" w:rsidR="00201A89" w:rsidRPr="005067CE" w:rsidRDefault="00201A89" w:rsidP="00EF09A9">
            <w:pPr>
              <w:spacing w:after="0" w:line="240" w:lineRule="auto"/>
              <w:rPr>
                <w:rFonts w:ascii="Arial" w:eastAsia="Calibri" w:hAnsi="Arial" w:cs="Arial"/>
              </w:rPr>
            </w:pPr>
            <w:r w:rsidRPr="00B643B8">
              <w:rPr>
                <w:rFonts w:ascii="Arial" w:hAnsi="Arial" w:cs="Arial"/>
                <w:spacing w:val="-4"/>
              </w:rPr>
              <w:t xml:space="preserve">Activité </w:t>
            </w:r>
            <w:r>
              <w:rPr>
                <w:rFonts w:ascii="Arial" w:hAnsi="Arial" w:cs="Arial"/>
                <w:spacing w:val="-4"/>
              </w:rPr>
              <w:t>1</w:t>
            </w:r>
            <w:r w:rsidRPr="00B643B8">
              <w:rPr>
                <w:rFonts w:ascii="Arial" w:hAnsi="Arial" w:cs="Arial"/>
                <w:spacing w:val="-4"/>
              </w:rPr>
              <w:t> :</w:t>
            </w:r>
            <w:r>
              <w:rPr>
                <w:rFonts w:ascii="Arial" w:hAnsi="Arial" w:cs="Arial"/>
                <w:spacing w:val="-4"/>
              </w:rPr>
              <w:t xml:space="preserve"> </w:t>
            </w:r>
            <w:r w:rsidRPr="005067CE">
              <w:rPr>
                <w:rFonts w:ascii="Arial" w:eastAsia="Calibri" w:hAnsi="Arial" w:cs="Arial"/>
              </w:rPr>
              <w:t>Amélioration de la prévention du surpoids et de l’obésité chez les enfants les adolescents et les femmes en âge de procréer</w:t>
            </w:r>
          </w:p>
        </w:tc>
        <w:tc>
          <w:tcPr>
            <w:tcW w:w="755" w:type="pct"/>
            <w:vAlign w:val="center"/>
          </w:tcPr>
          <w:p w14:paraId="01DE568B" w14:textId="6A286F53" w:rsidR="00201A89" w:rsidRPr="00EF09A9" w:rsidRDefault="00201A89" w:rsidP="00201A89">
            <w:pPr>
              <w:spacing w:line="256" w:lineRule="auto"/>
              <w:rPr>
                <w:rFonts w:cstheme="minorHAnsi"/>
                <w:bCs/>
                <w:spacing w:val="-4"/>
                <w:sz w:val="24"/>
                <w:szCs w:val="24"/>
              </w:rPr>
            </w:pPr>
            <w:r w:rsidRPr="00EF09A9">
              <w:rPr>
                <w:rFonts w:cstheme="minorHAnsi"/>
                <w:bCs/>
                <w:spacing w:val="-4"/>
                <w:sz w:val="24"/>
                <w:szCs w:val="24"/>
              </w:rPr>
              <w:t xml:space="preserve">11% enfants de moins de 5ans  (EDS 5, 2018) </w:t>
            </w:r>
          </w:p>
        </w:tc>
        <w:tc>
          <w:tcPr>
            <w:tcW w:w="472" w:type="pct"/>
            <w:vAlign w:val="center"/>
          </w:tcPr>
          <w:p w14:paraId="49AAC85F" w14:textId="28DF0BF9" w:rsidR="00201A89" w:rsidRPr="00EF09A9" w:rsidRDefault="00201A89" w:rsidP="00201A89">
            <w:pPr>
              <w:spacing w:line="256" w:lineRule="auto"/>
              <w:rPr>
                <w:rFonts w:cstheme="minorHAnsi"/>
                <w:bCs/>
                <w:spacing w:val="-4"/>
                <w:sz w:val="24"/>
                <w:szCs w:val="24"/>
              </w:rPr>
            </w:pPr>
            <w:r w:rsidRPr="00EF09A9">
              <w:rPr>
                <w:rFonts w:cstheme="minorHAnsi"/>
                <w:bCs/>
                <w:spacing w:val="-4"/>
                <w:sz w:val="24"/>
                <w:szCs w:val="24"/>
              </w:rPr>
              <w:t>9%</w:t>
            </w:r>
          </w:p>
        </w:tc>
        <w:tc>
          <w:tcPr>
            <w:tcW w:w="459" w:type="pct"/>
            <w:vAlign w:val="center"/>
          </w:tcPr>
          <w:p w14:paraId="37D5AEFE" w14:textId="0627D34D" w:rsidR="00201A89" w:rsidRPr="00EF09A9" w:rsidRDefault="00201A89" w:rsidP="00201A89">
            <w:pPr>
              <w:spacing w:line="256" w:lineRule="auto"/>
              <w:rPr>
                <w:rFonts w:cstheme="minorHAnsi"/>
                <w:bCs/>
                <w:spacing w:val="-4"/>
                <w:sz w:val="24"/>
                <w:szCs w:val="24"/>
              </w:rPr>
            </w:pPr>
            <w:r w:rsidRPr="00EF09A9">
              <w:rPr>
                <w:rFonts w:cstheme="minorHAnsi"/>
                <w:bCs/>
                <w:spacing w:val="-4"/>
                <w:sz w:val="24"/>
                <w:szCs w:val="24"/>
              </w:rPr>
              <w:t>8%</w:t>
            </w:r>
          </w:p>
        </w:tc>
        <w:tc>
          <w:tcPr>
            <w:tcW w:w="377" w:type="pct"/>
            <w:vAlign w:val="center"/>
          </w:tcPr>
          <w:p w14:paraId="1BA725E2" w14:textId="609D89F5" w:rsidR="00201A89" w:rsidRPr="00EF09A9" w:rsidRDefault="00201A89" w:rsidP="00201A89">
            <w:pPr>
              <w:spacing w:line="256" w:lineRule="auto"/>
              <w:rPr>
                <w:rFonts w:cstheme="minorHAnsi"/>
                <w:bCs/>
                <w:spacing w:val="-4"/>
                <w:sz w:val="24"/>
                <w:szCs w:val="24"/>
              </w:rPr>
            </w:pPr>
            <w:r w:rsidRPr="00EF09A9">
              <w:rPr>
                <w:rFonts w:cstheme="minorHAnsi"/>
                <w:bCs/>
                <w:spacing w:val="-4"/>
                <w:sz w:val="24"/>
                <w:szCs w:val="24"/>
              </w:rPr>
              <w:t>6,5%</w:t>
            </w:r>
          </w:p>
        </w:tc>
        <w:tc>
          <w:tcPr>
            <w:tcW w:w="388" w:type="pct"/>
            <w:vAlign w:val="center"/>
          </w:tcPr>
          <w:p w14:paraId="7665203F" w14:textId="39A322C9" w:rsidR="00201A89" w:rsidRPr="00EF09A9" w:rsidRDefault="00201A89" w:rsidP="00201A89">
            <w:pPr>
              <w:spacing w:line="256" w:lineRule="auto"/>
              <w:rPr>
                <w:rFonts w:cstheme="minorHAnsi"/>
                <w:bCs/>
                <w:spacing w:val="-4"/>
                <w:sz w:val="24"/>
                <w:szCs w:val="24"/>
              </w:rPr>
            </w:pPr>
            <w:r>
              <w:rPr>
                <w:rFonts w:cstheme="minorHAnsi"/>
                <w:bCs/>
                <w:spacing w:val="-4"/>
                <w:sz w:val="24"/>
                <w:szCs w:val="24"/>
              </w:rPr>
              <w:t xml:space="preserve">&lt; 5 </w:t>
            </w:r>
            <w:r w:rsidRPr="00EF09A9">
              <w:rPr>
                <w:rFonts w:cstheme="minorHAnsi"/>
                <w:bCs/>
                <w:spacing w:val="-4"/>
                <w:sz w:val="24"/>
                <w:szCs w:val="24"/>
              </w:rPr>
              <w:t>%</w:t>
            </w:r>
          </w:p>
        </w:tc>
        <w:tc>
          <w:tcPr>
            <w:tcW w:w="618" w:type="pct"/>
            <w:vAlign w:val="center"/>
          </w:tcPr>
          <w:p w14:paraId="2093063A" w14:textId="25062D2D" w:rsidR="00201A89" w:rsidRPr="005067CE" w:rsidRDefault="00201A89" w:rsidP="00EF09A9">
            <w:pPr>
              <w:spacing w:line="256" w:lineRule="auto"/>
              <w:rPr>
                <w:rFonts w:ascii="Arial" w:hAnsi="Arial" w:cs="Arial"/>
                <w:b/>
                <w:bCs/>
                <w:spacing w:val="-4"/>
              </w:rPr>
            </w:pPr>
            <w:r w:rsidRPr="005067CE">
              <w:rPr>
                <w:rFonts w:ascii="Arial" w:eastAsia="Calibri" w:hAnsi="Arial" w:cs="Arial"/>
              </w:rPr>
              <w:t>Sous-direction de l’alimentation et nutrition</w:t>
            </w:r>
          </w:p>
        </w:tc>
      </w:tr>
      <w:tr w:rsidR="00201A89" w:rsidRPr="005067CE" w14:paraId="141613C4" w14:textId="77777777" w:rsidTr="00201A89">
        <w:trPr>
          <w:cantSplit/>
          <w:trHeight w:val="459"/>
          <w:jc w:val="center"/>
        </w:trPr>
        <w:tc>
          <w:tcPr>
            <w:tcW w:w="989" w:type="pct"/>
            <w:vMerge/>
            <w:vAlign w:val="center"/>
          </w:tcPr>
          <w:p w14:paraId="74B98415" w14:textId="77777777" w:rsidR="00201A89" w:rsidRPr="005067CE" w:rsidRDefault="00201A89" w:rsidP="00EF09A9">
            <w:pPr>
              <w:rPr>
                <w:rFonts w:ascii="Arial" w:hAnsi="Arial" w:cs="Arial"/>
              </w:rPr>
            </w:pPr>
          </w:p>
        </w:tc>
        <w:tc>
          <w:tcPr>
            <w:tcW w:w="942" w:type="pct"/>
            <w:vMerge/>
            <w:vAlign w:val="center"/>
          </w:tcPr>
          <w:p w14:paraId="0C0D0920" w14:textId="77777777" w:rsidR="00201A89" w:rsidRPr="00B643B8" w:rsidRDefault="00201A89" w:rsidP="00EF09A9">
            <w:pPr>
              <w:spacing w:after="0" w:line="240" w:lineRule="auto"/>
              <w:rPr>
                <w:rFonts w:ascii="Arial" w:hAnsi="Arial" w:cs="Arial"/>
                <w:spacing w:val="-4"/>
              </w:rPr>
            </w:pPr>
          </w:p>
        </w:tc>
        <w:tc>
          <w:tcPr>
            <w:tcW w:w="755" w:type="pct"/>
            <w:vAlign w:val="center"/>
          </w:tcPr>
          <w:p w14:paraId="6B23CEE3" w14:textId="1A26AF8E" w:rsidR="00201A89" w:rsidRPr="00EF09A9" w:rsidRDefault="00201A89" w:rsidP="00EF09A9">
            <w:pPr>
              <w:spacing w:line="256" w:lineRule="auto"/>
              <w:rPr>
                <w:rFonts w:cstheme="minorHAnsi"/>
                <w:bCs/>
                <w:spacing w:val="-4"/>
                <w:sz w:val="24"/>
                <w:szCs w:val="24"/>
              </w:rPr>
            </w:pPr>
            <w:r w:rsidRPr="00EF09A9">
              <w:rPr>
                <w:rFonts w:cstheme="minorHAnsi"/>
                <w:bCs/>
                <w:spacing w:val="-4"/>
                <w:sz w:val="24"/>
                <w:szCs w:val="24"/>
              </w:rPr>
              <w:t>37 % femmes en âge de procréer (EDS  5, 2018)</w:t>
            </w:r>
          </w:p>
        </w:tc>
        <w:tc>
          <w:tcPr>
            <w:tcW w:w="472" w:type="pct"/>
            <w:vAlign w:val="center"/>
          </w:tcPr>
          <w:p w14:paraId="57C4D87E" w14:textId="2A705E1C" w:rsidR="00201A89" w:rsidRPr="00EF09A9" w:rsidRDefault="00201A89" w:rsidP="00EF09A9">
            <w:pPr>
              <w:spacing w:line="256" w:lineRule="auto"/>
              <w:rPr>
                <w:rFonts w:cstheme="minorHAnsi"/>
                <w:bCs/>
                <w:spacing w:val="-4"/>
                <w:sz w:val="24"/>
                <w:szCs w:val="24"/>
              </w:rPr>
            </w:pPr>
            <w:r w:rsidRPr="00EF09A9">
              <w:rPr>
                <w:rFonts w:cstheme="minorHAnsi"/>
                <w:bCs/>
                <w:spacing w:val="-4"/>
                <w:sz w:val="24"/>
                <w:szCs w:val="24"/>
              </w:rPr>
              <w:t>33%</w:t>
            </w:r>
          </w:p>
        </w:tc>
        <w:tc>
          <w:tcPr>
            <w:tcW w:w="459" w:type="pct"/>
            <w:vAlign w:val="center"/>
          </w:tcPr>
          <w:p w14:paraId="35B247B2" w14:textId="45C7B745" w:rsidR="00201A89" w:rsidRPr="00EF09A9" w:rsidRDefault="00201A89" w:rsidP="00EF09A9">
            <w:pPr>
              <w:spacing w:line="256" w:lineRule="auto"/>
              <w:rPr>
                <w:rFonts w:cstheme="minorHAnsi"/>
                <w:bCs/>
                <w:spacing w:val="-4"/>
                <w:sz w:val="24"/>
                <w:szCs w:val="24"/>
              </w:rPr>
            </w:pPr>
            <w:r w:rsidRPr="00EF09A9">
              <w:rPr>
                <w:rFonts w:cstheme="minorHAnsi"/>
                <w:bCs/>
                <w:spacing w:val="-4"/>
                <w:sz w:val="24"/>
                <w:szCs w:val="24"/>
              </w:rPr>
              <w:t>31%</w:t>
            </w:r>
          </w:p>
        </w:tc>
        <w:tc>
          <w:tcPr>
            <w:tcW w:w="377" w:type="pct"/>
            <w:vAlign w:val="center"/>
          </w:tcPr>
          <w:p w14:paraId="13753D0D" w14:textId="6526985A" w:rsidR="00201A89" w:rsidRPr="00EF09A9" w:rsidRDefault="00201A89" w:rsidP="00EF09A9">
            <w:pPr>
              <w:spacing w:line="256" w:lineRule="auto"/>
              <w:rPr>
                <w:rFonts w:cstheme="minorHAnsi"/>
                <w:bCs/>
                <w:spacing w:val="-4"/>
                <w:sz w:val="24"/>
                <w:szCs w:val="24"/>
              </w:rPr>
            </w:pPr>
            <w:r w:rsidRPr="00EF09A9">
              <w:rPr>
                <w:rFonts w:cstheme="minorHAnsi"/>
                <w:bCs/>
                <w:spacing w:val="-4"/>
                <w:sz w:val="24"/>
                <w:szCs w:val="24"/>
              </w:rPr>
              <w:t>28%</w:t>
            </w:r>
          </w:p>
        </w:tc>
        <w:tc>
          <w:tcPr>
            <w:tcW w:w="388" w:type="pct"/>
            <w:vAlign w:val="center"/>
          </w:tcPr>
          <w:p w14:paraId="13B3D6D8" w14:textId="3163A69C" w:rsidR="00201A89" w:rsidRDefault="00201A89" w:rsidP="00EF09A9">
            <w:pPr>
              <w:spacing w:line="256" w:lineRule="auto"/>
              <w:rPr>
                <w:rFonts w:cstheme="minorHAnsi"/>
                <w:bCs/>
                <w:spacing w:val="-4"/>
                <w:sz w:val="24"/>
                <w:szCs w:val="24"/>
              </w:rPr>
            </w:pPr>
            <w:r w:rsidRPr="00EF09A9">
              <w:rPr>
                <w:rFonts w:cstheme="minorHAnsi"/>
                <w:bCs/>
                <w:spacing w:val="-4"/>
                <w:sz w:val="24"/>
                <w:szCs w:val="24"/>
              </w:rPr>
              <w:t>25%</w:t>
            </w:r>
          </w:p>
        </w:tc>
        <w:tc>
          <w:tcPr>
            <w:tcW w:w="618" w:type="pct"/>
            <w:vAlign w:val="center"/>
          </w:tcPr>
          <w:p w14:paraId="7545DC01" w14:textId="07BFBD26" w:rsidR="00201A89" w:rsidRPr="005067CE" w:rsidRDefault="00201A89" w:rsidP="00EF09A9">
            <w:pPr>
              <w:spacing w:line="256" w:lineRule="auto"/>
              <w:rPr>
                <w:rFonts w:ascii="Arial" w:eastAsia="Calibri" w:hAnsi="Arial" w:cs="Arial"/>
              </w:rPr>
            </w:pPr>
            <w:r w:rsidRPr="005067CE">
              <w:rPr>
                <w:rFonts w:ascii="Arial" w:eastAsia="Calibri" w:hAnsi="Arial" w:cs="Arial"/>
              </w:rPr>
              <w:t>Sous-direction de l’alimentation et nutrition</w:t>
            </w:r>
          </w:p>
        </w:tc>
      </w:tr>
      <w:tr w:rsidR="00EF09A9" w:rsidRPr="005067CE" w14:paraId="3B84C88A" w14:textId="77777777" w:rsidTr="00201A89">
        <w:trPr>
          <w:cantSplit/>
          <w:trHeight w:val="459"/>
          <w:jc w:val="center"/>
        </w:trPr>
        <w:tc>
          <w:tcPr>
            <w:tcW w:w="989" w:type="pct"/>
            <w:vMerge/>
            <w:vAlign w:val="center"/>
          </w:tcPr>
          <w:p w14:paraId="388750A7" w14:textId="77777777" w:rsidR="00EF09A9" w:rsidRPr="005067CE" w:rsidRDefault="00EF09A9" w:rsidP="00EF09A9">
            <w:pPr>
              <w:rPr>
                <w:rFonts w:ascii="Arial" w:hAnsi="Arial" w:cs="Arial"/>
              </w:rPr>
            </w:pPr>
          </w:p>
        </w:tc>
        <w:tc>
          <w:tcPr>
            <w:tcW w:w="942" w:type="pct"/>
            <w:vAlign w:val="center"/>
          </w:tcPr>
          <w:p w14:paraId="3A2DF9CC" w14:textId="57711143" w:rsidR="00EF09A9" w:rsidRPr="00EF09A9" w:rsidRDefault="00EF09A9" w:rsidP="00EF09A9">
            <w:pPr>
              <w:spacing w:after="0" w:line="240" w:lineRule="auto"/>
              <w:rPr>
                <w:rFonts w:ascii="Arial" w:eastAsia="Calibri" w:hAnsi="Arial" w:cs="Arial"/>
              </w:rPr>
            </w:pPr>
            <w:r w:rsidRPr="00B643B8">
              <w:rPr>
                <w:rFonts w:ascii="Arial" w:hAnsi="Arial" w:cs="Arial"/>
                <w:spacing w:val="-4"/>
              </w:rPr>
              <w:t xml:space="preserve">Activité </w:t>
            </w:r>
            <w:r>
              <w:rPr>
                <w:rFonts w:ascii="Arial" w:hAnsi="Arial" w:cs="Arial"/>
                <w:spacing w:val="-4"/>
              </w:rPr>
              <w:t>2</w:t>
            </w:r>
            <w:r w:rsidRPr="00B643B8">
              <w:rPr>
                <w:rFonts w:ascii="Arial" w:hAnsi="Arial" w:cs="Arial"/>
                <w:spacing w:val="-4"/>
              </w:rPr>
              <w:t> :</w:t>
            </w:r>
            <w:r>
              <w:rPr>
                <w:rFonts w:ascii="Arial" w:hAnsi="Arial" w:cs="Arial"/>
                <w:spacing w:val="-4"/>
              </w:rPr>
              <w:t xml:space="preserve"> </w:t>
            </w:r>
            <w:r w:rsidRPr="00EF09A9">
              <w:rPr>
                <w:rFonts w:ascii="Arial" w:eastAsia="Calibri" w:hAnsi="Arial" w:cs="Arial"/>
              </w:rPr>
              <w:t>Mise en place d’un système de surveillance nutritionnelle</w:t>
            </w:r>
          </w:p>
        </w:tc>
        <w:tc>
          <w:tcPr>
            <w:tcW w:w="755" w:type="pct"/>
            <w:vAlign w:val="center"/>
          </w:tcPr>
          <w:p w14:paraId="10D4ECDD" w14:textId="315C8EBC" w:rsidR="00EF09A9" w:rsidRPr="00EF09A9" w:rsidRDefault="00EF09A9" w:rsidP="00EF09A9">
            <w:pPr>
              <w:spacing w:line="256" w:lineRule="auto"/>
              <w:rPr>
                <w:rFonts w:cstheme="minorHAnsi"/>
                <w:bCs/>
                <w:spacing w:val="-4"/>
                <w:sz w:val="24"/>
                <w:szCs w:val="24"/>
              </w:rPr>
            </w:pPr>
            <w:r w:rsidRPr="00EF09A9">
              <w:rPr>
                <w:rFonts w:cstheme="minorHAnsi"/>
                <w:bCs/>
                <w:spacing w:val="-4"/>
                <w:sz w:val="24"/>
                <w:szCs w:val="24"/>
              </w:rPr>
              <w:t>Collecte de données dans 4 régions sur 10</w:t>
            </w:r>
          </w:p>
        </w:tc>
        <w:tc>
          <w:tcPr>
            <w:tcW w:w="472" w:type="pct"/>
            <w:vAlign w:val="center"/>
          </w:tcPr>
          <w:p w14:paraId="538FA763" w14:textId="46DC8941" w:rsidR="00EF09A9" w:rsidRPr="00EF09A9" w:rsidRDefault="00EF09A9" w:rsidP="00EF09A9">
            <w:pPr>
              <w:spacing w:line="256" w:lineRule="auto"/>
              <w:rPr>
                <w:rFonts w:cstheme="minorHAnsi"/>
                <w:bCs/>
                <w:spacing w:val="-4"/>
                <w:sz w:val="24"/>
                <w:szCs w:val="24"/>
              </w:rPr>
            </w:pPr>
            <w:r w:rsidRPr="00EF09A9">
              <w:rPr>
                <w:rFonts w:cstheme="minorHAnsi"/>
                <w:bCs/>
                <w:spacing w:val="-4"/>
                <w:sz w:val="24"/>
                <w:szCs w:val="24"/>
              </w:rPr>
              <w:t>5/10</w:t>
            </w:r>
          </w:p>
        </w:tc>
        <w:tc>
          <w:tcPr>
            <w:tcW w:w="459" w:type="pct"/>
            <w:vAlign w:val="center"/>
          </w:tcPr>
          <w:p w14:paraId="49155748" w14:textId="158A5CFB" w:rsidR="00EF09A9" w:rsidRPr="00EF09A9" w:rsidRDefault="00EF09A9" w:rsidP="00EF09A9">
            <w:pPr>
              <w:spacing w:line="256" w:lineRule="auto"/>
              <w:rPr>
                <w:rFonts w:cstheme="minorHAnsi"/>
                <w:bCs/>
                <w:spacing w:val="-4"/>
                <w:sz w:val="24"/>
                <w:szCs w:val="24"/>
              </w:rPr>
            </w:pPr>
            <w:r w:rsidRPr="00EF09A9">
              <w:rPr>
                <w:rFonts w:cstheme="minorHAnsi"/>
                <w:bCs/>
                <w:spacing w:val="-4"/>
                <w:sz w:val="24"/>
                <w:szCs w:val="24"/>
              </w:rPr>
              <w:t>7/10</w:t>
            </w:r>
          </w:p>
        </w:tc>
        <w:tc>
          <w:tcPr>
            <w:tcW w:w="377" w:type="pct"/>
            <w:vAlign w:val="center"/>
          </w:tcPr>
          <w:p w14:paraId="52C24896" w14:textId="781DBEE7" w:rsidR="00EF09A9" w:rsidRPr="00EF09A9" w:rsidRDefault="00EF09A9" w:rsidP="00EF09A9">
            <w:pPr>
              <w:spacing w:line="256" w:lineRule="auto"/>
              <w:rPr>
                <w:rFonts w:cstheme="minorHAnsi"/>
                <w:bCs/>
                <w:spacing w:val="-4"/>
                <w:sz w:val="24"/>
                <w:szCs w:val="24"/>
              </w:rPr>
            </w:pPr>
            <w:r w:rsidRPr="00EF09A9">
              <w:rPr>
                <w:rFonts w:cstheme="minorHAnsi"/>
                <w:bCs/>
                <w:spacing w:val="-4"/>
                <w:sz w:val="24"/>
                <w:szCs w:val="24"/>
              </w:rPr>
              <w:t>8/10</w:t>
            </w:r>
          </w:p>
        </w:tc>
        <w:tc>
          <w:tcPr>
            <w:tcW w:w="388" w:type="pct"/>
            <w:vAlign w:val="center"/>
          </w:tcPr>
          <w:p w14:paraId="02677DC2" w14:textId="2831AD30" w:rsidR="00EF09A9" w:rsidRPr="00EF09A9" w:rsidRDefault="00EF09A9" w:rsidP="00EF09A9">
            <w:pPr>
              <w:spacing w:line="256" w:lineRule="auto"/>
              <w:rPr>
                <w:rFonts w:cstheme="minorHAnsi"/>
                <w:bCs/>
                <w:spacing w:val="-4"/>
                <w:sz w:val="24"/>
                <w:szCs w:val="24"/>
              </w:rPr>
            </w:pPr>
            <w:r w:rsidRPr="00EF09A9">
              <w:rPr>
                <w:rFonts w:cstheme="minorHAnsi"/>
                <w:bCs/>
                <w:spacing w:val="-4"/>
                <w:sz w:val="24"/>
                <w:szCs w:val="24"/>
              </w:rPr>
              <w:t>10/10</w:t>
            </w:r>
          </w:p>
        </w:tc>
        <w:tc>
          <w:tcPr>
            <w:tcW w:w="618" w:type="pct"/>
            <w:vAlign w:val="center"/>
          </w:tcPr>
          <w:p w14:paraId="57503818" w14:textId="1247CEF6" w:rsidR="00EF09A9" w:rsidRPr="005067CE" w:rsidRDefault="00EF09A9" w:rsidP="00EF09A9">
            <w:pPr>
              <w:spacing w:line="256" w:lineRule="auto"/>
              <w:rPr>
                <w:rFonts w:ascii="Arial" w:eastAsia="Calibri" w:hAnsi="Arial" w:cs="Arial"/>
              </w:rPr>
            </w:pPr>
            <w:r w:rsidRPr="005067CE">
              <w:rPr>
                <w:rFonts w:ascii="Arial" w:eastAsia="Calibri" w:hAnsi="Arial" w:cs="Arial"/>
              </w:rPr>
              <w:t>Sous-direction de l’alimentation et nutrition</w:t>
            </w:r>
          </w:p>
        </w:tc>
      </w:tr>
      <w:tr w:rsidR="00EF09A9" w:rsidRPr="005067CE" w14:paraId="6D9FBE8D" w14:textId="77777777" w:rsidTr="00201A89">
        <w:trPr>
          <w:cantSplit/>
          <w:trHeight w:val="459"/>
          <w:jc w:val="center"/>
        </w:trPr>
        <w:tc>
          <w:tcPr>
            <w:tcW w:w="989" w:type="pct"/>
            <w:vMerge/>
            <w:vAlign w:val="center"/>
          </w:tcPr>
          <w:p w14:paraId="76EFC79F" w14:textId="77777777" w:rsidR="00EF09A9" w:rsidRPr="005067CE" w:rsidRDefault="00EF09A9" w:rsidP="00EF09A9">
            <w:pPr>
              <w:rPr>
                <w:rFonts w:ascii="Arial" w:hAnsi="Arial" w:cs="Arial"/>
              </w:rPr>
            </w:pPr>
          </w:p>
        </w:tc>
        <w:tc>
          <w:tcPr>
            <w:tcW w:w="942" w:type="pct"/>
            <w:vAlign w:val="center"/>
          </w:tcPr>
          <w:p w14:paraId="67CA0616" w14:textId="0484065A" w:rsidR="00EF09A9" w:rsidRPr="00EF09A9" w:rsidRDefault="00EF09A9" w:rsidP="00EF09A9">
            <w:pPr>
              <w:spacing w:after="0" w:line="240" w:lineRule="auto"/>
              <w:rPr>
                <w:rFonts w:ascii="Arial" w:eastAsia="Calibri" w:hAnsi="Arial" w:cs="Arial"/>
              </w:rPr>
            </w:pPr>
            <w:r w:rsidRPr="00B643B8">
              <w:rPr>
                <w:rFonts w:ascii="Arial" w:hAnsi="Arial" w:cs="Arial"/>
                <w:spacing w:val="-4"/>
              </w:rPr>
              <w:t xml:space="preserve">Activité </w:t>
            </w:r>
            <w:r>
              <w:rPr>
                <w:rFonts w:ascii="Arial" w:hAnsi="Arial" w:cs="Arial"/>
                <w:spacing w:val="-4"/>
              </w:rPr>
              <w:t>3</w:t>
            </w:r>
            <w:r w:rsidRPr="00B643B8">
              <w:rPr>
                <w:rFonts w:ascii="Arial" w:hAnsi="Arial" w:cs="Arial"/>
                <w:spacing w:val="-4"/>
              </w:rPr>
              <w:t> :</w:t>
            </w:r>
            <w:r>
              <w:rPr>
                <w:rFonts w:ascii="Arial" w:hAnsi="Arial" w:cs="Arial"/>
                <w:spacing w:val="-4"/>
              </w:rPr>
              <w:t xml:space="preserve"> </w:t>
            </w:r>
            <w:r w:rsidRPr="00EF09A9">
              <w:rPr>
                <w:rFonts w:ascii="Arial" w:eastAsia="Calibri" w:hAnsi="Arial" w:cs="Arial"/>
              </w:rPr>
              <w:t>Mise en œuvre de l’initiative Hôpitaux Amis des Bébés (IHAB) dans les formations sanitaires du Cameroun (Labellisation)</w:t>
            </w:r>
          </w:p>
        </w:tc>
        <w:tc>
          <w:tcPr>
            <w:tcW w:w="755" w:type="pct"/>
            <w:vAlign w:val="center"/>
          </w:tcPr>
          <w:p w14:paraId="4C58666A" w14:textId="14CDDB4A" w:rsidR="00EF09A9" w:rsidRPr="005067CE" w:rsidRDefault="00EF09A9" w:rsidP="00EF09A9">
            <w:pPr>
              <w:spacing w:line="256" w:lineRule="auto"/>
              <w:rPr>
                <w:rFonts w:ascii="Arial" w:hAnsi="Arial" w:cs="Arial"/>
                <w:b/>
                <w:bCs/>
                <w:spacing w:val="-4"/>
              </w:rPr>
            </w:pPr>
            <w:r w:rsidRPr="00AA3D6E">
              <w:rPr>
                <w:rFonts w:cstheme="minorHAnsi"/>
                <w:bCs/>
                <w:spacing w:val="-4"/>
                <w:sz w:val="24"/>
                <w:szCs w:val="24"/>
              </w:rPr>
              <w:t xml:space="preserve">Aucune Fosa enrôlée sur l’IHAB </w:t>
            </w:r>
          </w:p>
        </w:tc>
        <w:tc>
          <w:tcPr>
            <w:tcW w:w="472" w:type="pct"/>
            <w:vAlign w:val="center"/>
          </w:tcPr>
          <w:p w14:paraId="765DC3FA" w14:textId="386258FC" w:rsidR="00EF09A9" w:rsidRPr="005067CE" w:rsidRDefault="00EF09A9" w:rsidP="00EF09A9">
            <w:pPr>
              <w:spacing w:line="256" w:lineRule="auto"/>
              <w:rPr>
                <w:rFonts w:ascii="Arial" w:hAnsi="Arial" w:cs="Arial"/>
                <w:b/>
                <w:bCs/>
                <w:spacing w:val="-4"/>
              </w:rPr>
            </w:pPr>
            <w:r w:rsidRPr="00AA3D6E">
              <w:rPr>
                <w:rFonts w:cstheme="minorHAnsi"/>
                <w:bCs/>
                <w:spacing w:val="-4"/>
                <w:sz w:val="24"/>
                <w:szCs w:val="24"/>
              </w:rPr>
              <w:t>17%</w:t>
            </w:r>
          </w:p>
        </w:tc>
        <w:tc>
          <w:tcPr>
            <w:tcW w:w="459" w:type="pct"/>
            <w:vAlign w:val="center"/>
          </w:tcPr>
          <w:p w14:paraId="06343500" w14:textId="2FFC90BE" w:rsidR="00EF09A9" w:rsidRPr="005067CE" w:rsidRDefault="00EF09A9" w:rsidP="00EF09A9">
            <w:pPr>
              <w:spacing w:line="256" w:lineRule="auto"/>
              <w:rPr>
                <w:rFonts w:ascii="Arial" w:hAnsi="Arial" w:cs="Arial"/>
                <w:b/>
                <w:bCs/>
                <w:spacing w:val="-4"/>
              </w:rPr>
            </w:pPr>
            <w:r w:rsidRPr="00AA3D6E">
              <w:rPr>
                <w:rFonts w:cstheme="minorHAnsi"/>
                <w:bCs/>
                <w:spacing w:val="-4"/>
                <w:sz w:val="24"/>
                <w:szCs w:val="24"/>
              </w:rPr>
              <w:t>25%</w:t>
            </w:r>
          </w:p>
        </w:tc>
        <w:tc>
          <w:tcPr>
            <w:tcW w:w="377" w:type="pct"/>
            <w:vAlign w:val="center"/>
          </w:tcPr>
          <w:p w14:paraId="1BE1F920" w14:textId="074990A9" w:rsidR="00EF09A9" w:rsidRPr="005067CE" w:rsidRDefault="00EF09A9" w:rsidP="00EF09A9">
            <w:pPr>
              <w:spacing w:line="256" w:lineRule="auto"/>
              <w:rPr>
                <w:rFonts w:ascii="Arial" w:hAnsi="Arial" w:cs="Arial"/>
                <w:b/>
                <w:bCs/>
                <w:spacing w:val="-4"/>
              </w:rPr>
            </w:pPr>
            <w:r w:rsidRPr="00AA3D6E">
              <w:rPr>
                <w:rFonts w:cstheme="minorHAnsi"/>
                <w:bCs/>
                <w:spacing w:val="-4"/>
                <w:sz w:val="24"/>
                <w:szCs w:val="24"/>
              </w:rPr>
              <w:t>38%</w:t>
            </w:r>
          </w:p>
        </w:tc>
        <w:tc>
          <w:tcPr>
            <w:tcW w:w="388" w:type="pct"/>
            <w:vAlign w:val="center"/>
          </w:tcPr>
          <w:p w14:paraId="471EF5F9" w14:textId="2C3F4962" w:rsidR="00EF09A9" w:rsidRPr="005067CE" w:rsidRDefault="00EF09A9" w:rsidP="00EF09A9">
            <w:pPr>
              <w:spacing w:line="256" w:lineRule="auto"/>
              <w:rPr>
                <w:rFonts w:ascii="Arial" w:hAnsi="Arial" w:cs="Arial"/>
                <w:b/>
                <w:bCs/>
                <w:spacing w:val="-4"/>
              </w:rPr>
            </w:pPr>
            <w:r w:rsidRPr="00AA3D6E">
              <w:rPr>
                <w:rFonts w:cstheme="minorHAnsi"/>
                <w:bCs/>
                <w:spacing w:val="-4"/>
                <w:sz w:val="24"/>
                <w:szCs w:val="24"/>
              </w:rPr>
              <w:t>50%</w:t>
            </w:r>
          </w:p>
        </w:tc>
        <w:tc>
          <w:tcPr>
            <w:tcW w:w="618" w:type="pct"/>
            <w:vAlign w:val="center"/>
          </w:tcPr>
          <w:p w14:paraId="09CF37E3" w14:textId="67DB6E7C" w:rsidR="00EF09A9" w:rsidRPr="005067CE" w:rsidRDefault="00EF09A9" w:rsidP="00EF09A9">
            <w:pPr>
              <w:spacing w:line="256" w:lineRule="auto"/>
              <w:rPr>
                <w:rFonts w:ascii="Arial" w:eastAsia="Calibri" w:hAnsi="Arial" w:cs="Arial"/>
              </w:rPr>
            </w:pPr>
            <w:r w:rsidRPr="005067CE">
              <w:rPr>
                <w:rFonts w:ascii="Arial" w:eastAsia="Calibri" w:hAnsi="Arial" w:cs="Arial"/>
              </w:rPr>
              <w:t>Sous-direction de l’alimentation et nutrition</w:t>
            </w:r>
          </w:p>
        </w:tc>
      </w:tr>
      <w:tr w:rsidR="00EF09A9" w:rsidRPr="005067CE" w14:paraId="6D54F78C" w14:textId="77777777" w:rsidTr="00EE6BCB">
        <w:trPr>
          <w:cantSplit/>
          <w:trHeight w:val="459"/>
          <w:jc w:val="center"/>
        </w:trPr>
        <w:tc>
          <w:tcPr>
            <w:tcW w:w="989" w:type="pct"/>
            <w:vMerge w:val="restart"/>
            <w:vAlign w:val="center"/>
          </w:tcPr>
          <w:p w14:paraId="3A37B887" w14:textId="77777777" w:rsidR="00EF09A9" w:rsidRPr="005067CE" w:rsidRDefault="00EF09A9" w:rsidP="00EF09A9">
            <w:pPr>
              <w:pStyle w:val="paragraphe"/>
              <w:rPr>
                <w:rFonts w:ascii="Arial" w:hAnsi="Arial" w:cs="Arial"/>
                <w:b w:val="0"/>
                <w:bCs/>
                <w:spacing w:val="-4"/>
                <w:sz w:val="22"/>
              </w:rPr>
            </w:pPr>
            <w:r w:rsidRPr="005067CE">
              <w:rPr>
                <w:rFonts w:ascii="Arial" w:eastAsiaTheme="minorHAnsi" w:hAnsi="Arial" w:cs="Arial"/>
                <w:b w:val="0"/>
                <w:sz w:val="22"/>
                <w:shd w:val="clear" w:color="auto" w:fill="auto"/>
              </w:rPr>
              <w:t>Stratégie de mise en œuvre 1.1.5 : Amélioration de la coordination multisectorielle dans la mise en œuvre des interventions de promotion de la santé et nutrition</w:t>
            </w:r>
          </w:p>
        </w:tc>
        <w:tc>
          <w:tcPr>
            <w:tcW w:w="942" w:type="pct"/>
            <w:vMerge w:val="restart"/>
            <w:vAlign w:val="center"/>
          </w:tcPr>
          <w:p w14:paraId="06AEEF6F" w14:textId="2CD7121C" w:rsidR="00EF09A9" w:rsidRPr="005067CE" w:rsidRDefault="00EF09A9" w:rsidP="00EF09A9">
            <w:pPr>
              <w:spacing w:after="0" w:line="240" w:lineRule="auto"/>
              <w:rPr>
                <w:rFonts w:ascii="Arial" w:eastAsia="Calibri" w:hAnsi="Arial" w:cs="Arial"/>
              </w:rPr>
            </w:pPr>
            <w:r w:rsidRPr="00B643B8">
              <w:rPr>
                <w:rFonts w:ascii="Arial" w:hAnsi="Arial" w:cs="Arial"/>
                <w:spacing w:val="-4"/>
              </w:rPr>
              <w:t xml:space="preserve">Activité </w:t>
            </w:r>
            <w:r>
              <w:rPr>
                <w:rFonts w:ascii="Arial" w:hAnsi="Arial" w:cs="Arial"/>
                <w:spacing w:val="-4"/>
              </w:rPr>
              <w:t>4</w:t>
            </w:r>
            <w:r w:rsidRPr="00B643B8">
              <w:rPr>
                <w:rFonts w:ascii="Arial" w:hAnsi="Arial" w:cs="Arial"/>
                <w:spacing w:val="-4"/>
              </w:rPr>
              <w:t> :</w:t>
            </w:r>
            <w:r>
              <w:rPr>
                <w:rFonts w:ascii="Arial" w:hAnsi="Arial" w:cs="Arial"/>
                <w:spacing w:val="-4"/>
              </w:rPr>
              <w:t xml:space="preserve"> </w:t>
            </w:r>
            <w:r w:rsidRPr="005067CE">
              <w:rPr>
                <w:rFonts w:ascii="Arial" w:eastAsia="Calibri" w:hAnsi="Arial" w:cs="Arial"/>
              </w:rPr>
              <w:t>Mise en place d’un dispositif national de sécurité sanitaire des aliments</w:t>
            </w:r>
          </w:p>
        </w:tc>
        <w:tc>
          <w:tcPr>
            <w:tcW w:w="755" w:type="pct"/>
          </w:tcPr>
          <w:p w14:paraId="00242761" w14:textId="2B0D9AB5" w:rsidR="00EF09A9" w:rsidRPr="00201A89" w:rsidRDefault="00EF09A9" w:rsidP="00201A89">
            <w:pPr>
              <w:spacing w:line="256" w:lineRule="auto"/>
              <w:rPr>
                <w:rFonts w:cstheme="minorHAnsi"/>
                <w:bCs/>
                <w:spacing w:val="-4"/>
                <w:sz w:val="24"/>
                <w:szCs w:val="24"/>
              </w:rPr>
            </w:pPr>
            <w:r w:rsidRPr="00201A89">
              <w:rPr>
                <w:rFonts w:cstheme="minorHAnsi"/>
                <w:bCs/>
                <w:spacing w:val="-4"/>
                <w:sz w:val="24"/>
                <w:szCs w:val="24"/>
              </w:rPr>
              <w:t>Loi cadre SSA disponible</w:t>
            </w:r>
          </w:p>
        </w:tc>
        <w:tc>
          <w:tcPr>
            <w:tcW w:w="472" w:type="pct"/>
          </w:tcPr>
          <w:p w14:paraId="0607749B" w14:textId="7B659DF3" w:rsidR="00EF09A9" w:rsidRPr="00201A89" w:rsidRDefault="00EF09A9" w:rsidP="00201A89">
            <w:pPr>
              <w:spacing w:line="256" w:lineRule="auto"/>
              <w:rPr>
                <w:rFonts w:cstheme="minorHAnsi"/>
                <w:bCs/>
                <w:spacing w:val="-4"/>
                <w:sz w:val="24"/>
                <w:szCs w:val="24"/>
              </w:rPr>
            </w:pPr>
            <w:r w:rsidRPr="00201A89">
              <w:rPr>
                <w:rFonts w:cstheme="minorHAnsi"/>
                <w:bCs/>
                <w:spacing w:val="-4"/>
                <w:sz w:val="24"/>
                <w:szCs w:val="24"/>
              </w:rPr>
              <w:t>Plan stratégique national (PSN) assorti du Plan de suivi-évaluation</w:t>
            </w:r>
          </w:p>
        </w:tc>
        <w:tc>
          <w:tcPr>
            <w:tcW w:w="459" w:type="pct"/>
          </w:tcPr>
          <w:p w14:paraId="671112E8" w14:textId="16868464" w:rsidR="00EF09A9" w:rsidRPr="00201A89" w:rsidRDefault="00EF09A9" w:rsidP="00201A89">
            <w:pPr>
              <w:spacing w:line="256" w:lineRule="auto"/>
              <w:rPr>
                <w:rFonts w:cstheme="minorHAnsi"/>
                <w:bCs/>
                <w:spacing w:val="-4"/>
                <w:sz w:val="24"/>
                <w:szCs w:val="24"/>
              </w:rPr>
            </w:pPr>
          </w:p>
        </w:tc>
        <w:tc>
          <w:tcPr>
            <w:tcW w:w="377" w:type="pct"/>
          </w:tcPr>
          <w:p w14:paraId="150F4A20" w14:textId="2EF8B6B8" w:rsidR="00EF09A9" w:rsidRPr="00201A89" w:rsidRDefault="00EF09A9" w:rsidP="00201A89">
            <w:pPr>
              <w:spacing w:line="256" w:lineRule="auto"/>
              <w:rPr>
                <w:rFonts w:cstheme="minorHAnsi"/>
                <w:bCs/>
                <w:spacing w:val="-4"/>
                <w:sz w:val="24"/>
                <w:szCs w:val="24"/>
              </w:rPr>
            </w:pPr>
          </w:p>
        </w:tc>
        <w:tc>
          <w:tcPr>
            <w:tcW w:w="388" w:type="pct"/>
          </w:tcPr>
          <w:p w14:paraId="069B7A48" w14:textId="324227AC" w:rsidR="00EF09A9" w:rsidRPr="00201A89" w:rsidRDefault="00EF09A9" w:rsidP="00201A89">
            <w:pPr>
              <w:spacing w:line="256" w:lineRule="auto"/>
              <w:rPr>
                <w:rFonts w:cstheme="minorHAnsi"/>
                <w:bCs/>
                <w:spacing w:val="-4"/>
                <w:sz w:val="24"/>
                <w:szCs w:val="24"/>
              </w:rPr>
            </w:pPr>
          </w:p>
        </w:tc>
        <w:tc>
          <w:tcPr>
            <w:tcW w:w="618" w:type="pct"/>
            <w:vMerge w:val="restart"/>
            <w:vAlign w:val="center"/>
          </w:tcPr>
          <w:p w14:paraId="15AEC8AB" w14:textId="77777777" w:rsidR="00EF09A9" w:rsidRPr="005067CE" w:rsidRDefault="00EF09A9" w:rsidP="00EF09A9">
            <w:pPr>
              <w:spacing w:line="256" w:lineRule="auto"/>
              <w:rPr>
                <w:rFonts w:ascii="Arial" w:hAnsi="Arial" w:cs="Arial"/>
                <w:b/>
                <w:bCs/>
                <w:spacing w:val="-4"/>
              </w:rPr>
            </w:pPr>
            <w:r w:rsidRPr="005067CE">
              <w:rPr>
                <w:rFonts w:ascii="Arial" w:eastAsia="Calibri" w:hAnsi="Arial" w:cs="Arial"/>
              </w:rPr>
              <w:t>Sous-direction de l’alimentation et  nutrition</w:t>
            </w:r>
          </w:p>
        </w:tc>
      </w:tr>
      <w:tr w:rsidR="00EF09A9" w:rsidRPr="005067CE" w14:paraId="32E531EB" w14:textId="77777777" w:rsidTr="005067CE">
        <w:trPr>
          <w:cantSplit/>
          <w:trHeight w:val="459"/>
          <w:jc w:val="center"/>
        </w:trPr>
        <w:tc>
          <w:tcPr>
            <w:tcW w:w="989" w:type="pct"/>
            <w:vMerge/>
            <w:vAlign w:val="center"/>
          </w:tcPr>
          <w:p w14:paraId="1697470B" w14:textId="77777777" w:rsidR="00EF09A9" w:rsidRPr="005067CE" w:rsidRDefault="00EF09A9" w:rsidP="002B307E">
            <w:pPr>
              <w:pStyle w:val="paragraphe"/>
              <w:rPr>
                <w:rFonts w:ascii="Arial" w:eastAsiaTheme="minorHAnsi" w:hAnsi="Arial" w:cs="Arial"/>
                <w:b w:val="0"/>
                <w:sz w:val="22"/>
                <w:shd w:val="clear" w:color="auto" w:fill="auto"/>
              </w:rPr>
            </w:pPr>
          </w:p>
        </w:tc>
        <w:tc>
          <w:tcPr>
            <w:tcW w:w="942" w:type="pct"/>
            <w:vMerge/>
            <w:vAlign w:val="center"/>
          </w:tcPr>
          <w:p w14:paraId="448D1C4E" w14:textId="77777777" w:rsidR="00EF09A9" w:rsidRPr="00B643B8" w:rsidRDefault="00EF09A9" w:rsidP="002B307E">
            <w:pPr>
              <w:spacing w:after="0" w:line="240" w:lineRule="auto"/>
              <w:rPr>
                <w:rFonts w:ascii="Arial" w:hAnsi="Arial" w:cs="Arial"/>
                <w:spacing w:val="-4"/>
              </w:rPr>
            </w:pPr>
          </w:p>
        </w:tc>
        <w:tc>
          <w:tcPr>
            <w:tcW w:w="755" w:type="pct"/>
            <w:vAlign w:val="center"/>
          </w:tcPr>
          <w:p w14:paraId="7483B5B9" w14:textId="4E93017F" w:rsidR="00EF09A9" w:rsidRPr="005067CE" w:rsidRDefault="00EF09A9" w:rsidP="00EF09A9">
            <w:pPr>
              <w:spacing w:after="0" w:line="257" w:lineRule="auto"/>
              <w:rPr>
                <w:rFonts w:ascii="Arial" w:hAnsi="Arial" w:cs="Arial"/>
                <w:b/>
                <w:bCs/>
                <w:spacing w:val="-4"/>
              </w:rPr>
            </w:pPr>
            <w:r w:rsidRPr="00863C91">
              <w:rPr>
                <w:rFonts w:cstheme="minorHAnsi"/>
                <w:bCs/>
                <w:spacing w:val="-4"/>
                <w:sz w:val="20"/>
                <w:szCs w:val="20"/>
              </w:rPr>
              <w:t>Aucun texte d’application adopté</w:t>
            </w:r>
          </w:p>
        </w:tc>
        <w:tc>
          <w:tcPr>
            <w:tcW w:w="472" w:type="pct"/>
          </w:tcPr>
          <w:p w14:paraId="7BDF6ECB" w14:textId="402ADA97" w:rsidR="00EF09A9" w:rsidRPr="005067CE" w:rsidRDefault="00EF09A9" w:rsidP="00201A89">
            <w:pPr>
              <w:spacing w:after="0" w:line="257" w:lineRule="auto"/>
              <w:rPr>
                <w:rFonts w:ascii="Arial" w:hAnsi="Arial" w:cs="Arial"/>
                <w:b/>
                <w:bCs/>
                <w:spacing w:val="-4"/>
              </w:rPr>
            </w:pPr>
            <w:r w:rsidRPr="00863C91">
              <w:rPr>
                <w:rFonts w:cstheme="minorHAnsi"/>
                <w:bCs/>
                <w:spacing w:val="-4"/>
                <w:sz w:val="20"/>
                <w:szCs w:val="20"/>
              </w:rPr>
              <w:t>3 textes d’applications de la Loi</w:t>
            </w:r>
            <w:r w:rsidR="00201A89">
              <w:rPr>
                <w:rFonts w:cstheme="minorHAnsi"/>
                <w:bCs/>
                <w:spacing w:val="-4"/>
                <w:sz w:val="20"/>
                <w:szCs w:val="20"/>
              </w:rPr>
              <w:t>-</w:t>
            </w:r>
            <w:r w:rsidRPr="00863C91">
              <w:rPr>
                <w:rFonts w:cstheme="minorHAnsi"/>
                <w:bCs/>
                <w:spacing w:val="-4"/>
                <w:sz w:val="20"/>
                <w:szCs w:val="20"/>
              </w:rPr>
              <w:t>cadre élaboré et soumis pour adoption</w:t>
            </w:r>
          </w:p>
        </w:tc>
        <w:tc>
          <w:tcPr>
            <w:tcW w:w="459" w:type="pct"/>
          </w:tcPr>
          <w:p w14:paraId="45AA53DD" w14:textId="366D9552" w:rsidR="00EF09A9" w:rsidRPr="005067CE" w:rsidRDefault="00EF09A9" w:rsidP="00EF09A9">
            <w:pPr>
              <w:spacing w:after="0" w:line="257" w:lineRule="auto"/>
              <w:rPr>
                <w:rFonts w:ascii="Arial" w:hAnsi="Arial" w:cs="Arial"/>
                <w:b/>
                <w:bCs/>
                <w:spacing w:val="-4"/>
              </w:rPr>
            </w:pPr>
            <w:r w:rsidRPr="00863C91">
              <w:rPr>
                <w:rFonts w:cstheme="minorHAnsi"/>
                <w:bCs/>
                <w:spacing w:val="-4"/>
                <w:sz w:val="20"/>
                <w:szCs w:val="20"/>
              </w:rPr>
              <w:t>textes d’applications de la Loi cadre élaboré et adoptés</w:t>
            </w:r>
          </w:p>
        </w:tc>
        <w:tc>
          <w:tcPr>
            <w:tcW w:w="377" w:type="pct"/>
          </w:tcPr>
          <w:p w14:paraId="32601157" w14:textId="77777777" w:rsidR="00EF09A9" w:rsidRPr="005067CE" w:rsidRDefault="00EF09A9" w:rsidP="002B307E">
            <w:pPr>
              <w:spacing w:line="256" w:lineRule="auto"/>
              <w:rPr>
                <w:rFonts w:ascii="Arial" w:hAnsi="Arial" w:cs="Arial"/>
                <w:b/>
                <w:bCs/>
                <w:spacing w:val="-4"/>
              </w:rPr>
            </w:pPr>
          </w:p>
        </w:tc>
        <w:tc>
          <w:tcPr>
            <w:tcW w:w="388" w:type="pct"/>
          </w:tcPr>
          <w:p w14:paraId="2A85F818" w14:textId="77777777" w:rsidR="00EF09A9" w:rsidRPr="005067CE" w:rsidRDefault="00EF09A9" w:rsidP="002B307E">
            <w:pPr>
              <w:spacing w:line="256" w:lineRule="auto"/>
              <w:rPr>
                <w:rFonts w:ascii="Arial" w:hAnsi="Arial" w:cs="Arial"/>
                <w:b/>
                <w:bCs/>
                <w:spacing w:val="-4"/>
              </w:rPr>
            </w:pPr>
          </w:p>
        </w:tc>
        <w:tc>
          <w:tcPr>
            <w:tcW w:w="618" w:type="pct"/>
            <w:vMerge/>
            <w:vAlign w:val="center"/>
          </w:tcPr>
          <w:p w14:paraId="708B811D" w14:textId="77777777" w:rsidR="00EF09A9" w:rsidRPr="005067CE" w:rsidRDefault="00EF09A9" w:rsidP="002B307E">
            <w:pPr>
              <w:spacing w:line="256" w:lineRule="auto"/>
              <w:rPr>
                <w:rFonts w:ascii="Arial" w:eastAsia="Calibri" w:hAnsi="Arial" w:cs="Arial"/>
              </w:rPr>
            </w:pPr>
          </w:p>
        </w:tc>
      </w:tr>
      <w:tr w:rsidR="00EF09A9" w:rsidRPr="005067CE" w14:paraId="4E419CCB" w14:textId="77777777" w:rsidTr="005067CE">
        <w:trPr>
          <w:cantSplit/>
          <w:trHeight w:val="459"/>
          <w:jc w:val="center"/>
        </w:trPr>
        <w:tc>
          <w:tcPr>
            <w:tcW w:w="989" w:type="pct"/>
            <w:vMerge/>
            <w:vAlign w:val="center"/>
          </w:tcPr>
          <w:p w14:paraId="2D070DB7" w14:textId="77777777" w:rsidR="00EF09A9" w:rsidRPr="005067CE" w:rsidRDefault="00EF09A9" w:rsidP="00EF09A9">
            <w:pPr>
              <w:pStyle w:val="paragraphe"/>
              <w:rPr>
                <w:rFonts w:ascii="Arial" w:eastAsiaTheme="minorHAnsi" w:hAnsi="Arial" w:cs="Arial"/>
                <w:b w:val="0"/>
                <w:sz w:val="22"/>
                <w:shd w:val="clear" w:color="auto" w:fill="auto"/>
              </w:rPr>
            </w:pPr>
          </w:p>
        </w:tc>
        <w:tc>
          <w:tcPr>
            <w:tcW w:w="942" w:type="pct"/>
            <w:vMerge/>
            <w:vAlign w:val="center"/>
          </w:tcPr>
          <w:p w14:paraId="02A6010C" w14:textId="77777777" w:rsidR="00EF09A9" w:rsidRPr="00B643B8" w:rsidRDefault="00EF09A9" w:rsidP="00EF09A9">
            <w:pPr>
              <w:spacing w:after="0" w:line="240" w:lineRule="auto"/>
              <w:rPr>
                <w:rFonts w:ascii="Arial" w:hAnsi="Arial" w:cs="Arial"/>
                <w:spacing w:val="-4"/>
              </w:rPr>
            </w:pPr>
          </w:p>
        </w:tc>
        <w:tc>
          <w:tcPr>
            <w:tcW w:w="755" w:type="pct"/>
            <w:vAlign w:val="center"/>
          </w:tcPr>
          <w:p w14:paraId="3582DB7D" w14:textId="22421EAD" w:rsidR="00EF09A9" w:rsidRPr="005067CE" w:rsidRDefault="00EF09A9" w:rsidP="00EF09A9">
            <w:pPr>
              <w:spacing w:line="256" w:lineRule="auto"/>
              <w:rPr>
                <w:rFonts w:ascii="Arial" w:hAnsi="Arial" w:cs="Arial"/>
                <w:b/>
                <w:bCs/>
                <w:spacing w:val="-4"/>
              </w:rPr>
            </w:pPr>
            <w:r w:rsidRPr="00863C91">
              <w:rPr>
                <w:rFonts w:cstheme="minorHAnsi"/>
                <w:bCs/>
                <w:spacing w:val="-4"/>
                <w:sz w:val="20"/>
                <w:szCs w:val="20"/>
              </w:rPr>
              <w:t>4 réunions trimestrielles du CILM</w:t>
            </w:r>
          </w:p>
        </w:tc>
        <w:tc>
          <w:tcPr>
            <w:tcW w:w="472" w:type="pct"/>
          </w:tcPr>
          <w:p w14:paraId="782B11BE" w14:textId="5B03FBBA" w:rsidR="00EF09A9" w:rsidRPr="005067CE" w:rsidRDefault="00EF09A9" w:rsidP="00EF09A9">
            <w:pPr>
              <w:spacing w:line="256" w:lineRule="auto"/>
              <w:rPr>
                <w:rFonts w:ascii="Arial" w:hAnsi="Arial" w:cs="Arial"/>
                <w:b/>
                <w:bCs/>
                <w:spacing w:val="-4"/>
              </w:rPr>
            </w:pPr>
            <w:r w:rsidRPr="00863C91">
              <w:rPr>
                <w:rFonts w:cstheme="minorHAnsi"/>
                <w:bCs/>
                <w:spacing w:val="-4"/>
                <w:sz w:val="20"/>
                <w:szCs w:val="20"/>
              </w:rPr>
              <w:t>4 réunions trimestrielles du CILM</w:t>
            </w:r>
          </w:p>
        </w:tc>
        <w:tc>
          <w:tcPr>
            <w:tcW w:w="459" w:type="pct"/>
          </w:tcPr>
          <w:p w14:paraId="275493DF" w14:textId="7626E8DF" w:rsidR="00EF09A9" w:rsidRPr="005067CE" w:rsidRDefault="00EF09A9" w:rsidP="00EF09A9">
            <w:pPr>
              <w:spacing w:line="256" w:lineRule="auto"/>
              <w:rPr>
                <w:rFonts w:ascii="Arial" w:hAnsi="Arial" w:cs="Arial"/>
                <w:b/>
                <w:bCs/>
                <w:spacing w:val="-4"/>
              </w:rPr>
            </w:pPr>
            <w:r w:rsidRPr="00863C91">
              <w:rPr>
                <w:rFonts w:cstheme="minorHAnsi"/>
                <w:bCs/>
                <w:spacing w:val="-4"/>
                <w:sz w:val="20"/>
                <w:szCs w:val="20"/>
              </w:rPr>
              <w:t>4 réunions trimestrielles du CILM</w:t>
            </w:r>
          </w:p>
        </w:tc>
        <w:tc>
          <w:tcPr>
            <w:tcW w:w="377" w:type="pct"/>
          </w:tcPr>
          <w:p w14:paraId="72B99093" w14:textId="4DC0B65C" w:rsidR="00EF09A9" w:rsidRPr="005067CE" w:rsidRDefault="00EF09A9" w:rsidP="00EF09A9">
            <w:pPr>
              <w:spacing w:line="256" w:lineRule="auto"/>
              <w:rPr>
                <w:rFonts w:ascii="Arial" w:hAnsi="Arial" w:cs="Arial"/>
                <w:b/>
                <w:bCs/>
                <w:spacing w:val="-4"/>
              </w:rPr>
            </w:pPr>
            <w:r w:rsidRPr="00863C91">
              <w:rPr>
                <w:rFonts w:cstheme="minorHAnsi"/>
                <w:bCs/>
                <w:spacing w:val="-4"/>
                <w:sz w:val="20"/>
                <w:szCs w:val="20"/>
              </w:rPr>
              <w:t>4 réunions trimestrielles du CILM</w:t>
            </w:r>
          </w:p>
        </w:tc>
        <w:tc>
          <w:tcPr>
            <w:tcW w:w="388" w:type="pct"/>
          </w:tcPr>
          <w:p w14:paraId="53EC4AF1" w14:textId="7520D14B" w:rsidR="00EF09A9" w:rsidRPr="005067CE" w:rsidRDefault="00EF09A9" w:rsidP="00EF09A9">
            <w:pPr>
              <w:spacing w:line="256" w:lineRule="auto"/>
              <w:rPr>
                <w:rFonts w:ascii="Arial" w:hAnsi="Arial" w:cs="Arial"/>
                <w:b/>
                <w:bCs/>
                <w:spacing w:val="-4"/>
              </w:rPr>
            </w:pPr>
            <w:r w:rsidRPr="00863C91">
              <w:rPr>
                <w:rFonts w:cstheme="minorHAnsi"/>
                <w:bCs/>
                <w:spacing w:val="-4"/>
                <w:sz w:val="20"/>
                <w:szCs w:val="20"/>
              </w:rPr>
              <w:t>4 réunions trimestrielles du CILM</w:t>
            </w:r>
          </w:p>
        </w:tc>
        <w:tc>
          <w:tcPr>
            <w:tcW w:w="618" w:type="pct"/>
            <w:vMerge/>
            <w:vAlign w:val="center"/>
          </w:tcPr>
          <w:p w14:paraId="2B03DCFD" w14:textId="77777777" w:rsidR="00EF09A9" w:rsidRPr="005067CE" w:rsidRDefault="00EF09A9" w:rsidP="00EF09A9">
            <w:pPr>
              <w:spacing w:line="256" w:lineRule="auto"/>
              <w:rPr>
                <w:rFonts w:ascii="Arial" w:eastAsia="Calibri" w:hAnsi="Arial" w:cs="Arial"/>
              </w:rPr>
            </w:pPr>
          </w:p>
        </w:tc>
      </w:tr>
    </w:tbl>
    <w:p w14:paraId="642FF52E" w14:textId="77777777" w:rsidR="00DA1689" w:rsidRDefault="00DA1689" w:rsidP="001E21C1">
      <w:pPr>
        <w:tabs>
          <w:tab w:val="left" w:pos="2966"/>
        </w:tabs>
        <w:spacing w:before="240" w:after="0" w:line="276" w:lineRule="auto"/>
        <w:jc w:val="both"/>
        <w:rPr>
          <w:rFonts w:ascii="Arial" w:hAnsi="Arial" w:cs="Arial"/>
          <w:b/>
          <w:sz w:val="18"/>
          <w:szCs w:val="18"/>
          <w:highlight w:val="yellow"/>
        </w:rPr>
      </w:pPr>
    </w:p>
    <w:p w14:paraId="416E17D1" w14:textId="77777777" w:rsidR="00DA1689" w:rsidRDefault="00DA1689">
      <w:pPr>
        <w:rPr>
          <w:rFonts w:ascii="Arial" w:hAnsi="Arial" w:cs="Arial"/>
          <w:b/>
          <w:sz w:val="18"/>
          <w:szCs w:val="18"/>
          <w:highlight w:val="yellow"/>
        </w:rPr>
      </w:pPr>
      <w:r>
        <w:rPr>
          <w:rFonts w:ascii="Arial" w:hAnsi="Arial" w:cs="Arial"/>
          <w:b/>
          <w:sz w:val="18"/>
          <w:szCs w:val="18"/>
          <w:highlight w:val="yellow"/>
        </w:rPr>
        <w:br w:type="page"/>
      </w:r>
    </w:p>
    <w:p w14:paraId="75778FB8" w14:textId="1EDDE385" w:rsidR="001E21C1" w:rsidRPr="005067CE" w:rsidRDefault="002B307E" w:rsidP="001E21C1">
      <w:pPr>
        <w:tabs>
          <w:tab w:val="left" w:pos="2966"/>
        </w:tabs>
        <w:spacing w:before="240" w:after="0" w:line="276" w:lineRule="auto"/>
        <w:jc w:val="both"/>
        <w:rPr>
          <w:rFonts w:ascii="Arial" w:hAnsi="Arial" w:cs="Arial"/>
          <w:b/>
          <w:sz w:val="24"/>
          <w:szCs w:val="18"/>
        </w:rPr>
      </w:pPr>
      <w:r w:rsidRPr="005067CE">
        <w:rPr>
          <w:rFonts w:ascii="Arial" w:hAnsi="Arial" w:cs="Arial"/>
          <w:b/>
          <w:sz w:val="24"/>
          <w:szCs w:val="18"/>
        </w:rPr>
        <w:lastRenderedPageBreak/>
        <w:t>Programme 530 : Gouvernance et pilotage stratégique du secteur de la santé</w:t>
      </w:r>
    </w:p>
    <w:tbl>
      <w:tblPr>
        <w:tblW w:w="487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25"/>
        <w:gridCol w:w="21"/>
        <w:gridCol w:w="3528"/>
        <w:gridCol w:w="1842"/>
        <w:gridCol w:w="852"/>
        <w:gridCol w:w="1135"/>
        <w:gridCol w:w="1135"/>
        <w:gridCol w:w="1294"/>
        <w:gridCol w:w="41"/>
        <w:gridCol w:w="2063"/>
      </w:tblGrid>
      <w:tr w:rsidR="00A163F1" w:rsidRPr="005067CE" w14:paraId="1E22A246" w14:textId="77777777" w:rsidTr="006551CA">
        <w:trPr>
          <w:cantSplit/>
          <w:trHeight w:val="521"/>
          <w:tblHeader/>
          <w:jc w:val="center"/>
        </w:trPr>
        <w:tc>
          <w:tcPr>
            <w:tcW w:w="966" w:type="pct"/>
            <w:gridSpan w:val="2"/>
            <w:vMerge w:val="restart"/>
            <w:shd w:val="clear" w:color="auto" w:fill="DEEAF6" w:themeFill="accent1" w:themeFillTint="33"/>
            <w:vAlign w:val="center"/>
          </w:tcPr>
          <w:p w14:paraId="15690018" w14:textId="77777777" w:rsidR="002B307E" w:rsidRPr="005067CE" w:rsidRDefault="002B307E" w:rsidP="002B307E">
            <w:pPr>
              <w:spacing w:after="0" w:line="240" w:lineRule="auto"/>
              <w:jc w:val="center"/>
              <w:rPr>
                <w:rFonts w:ascii="Arial" w:hAnsi="Arial" w:cs="Arial"/>
                <w:b/>
                <w:bCs/>
                <w:spacing w:val="-4"/>
              </w:rPr>
            </w:pPr>
            <w:r w:rsidRPr="005067CE">
              <w:rPr>
                <w:rFonts w:ascii="Arial" w:hAnsi="Arial" w:cs="Arial"/>
                <w:b/>
                <w:bCs/>
                <w:spacing w:val="-4"/>
              </w:rPr>
              <w:t>N°</w:t>
            </w:r>
          </w:p>
        </w:tc>
        <w:tc>
          <w:tcPr>
            <w:tcW w:w="1197" w:type="pct"/>
            <w:vMerge w:val="restart"/>
            <w:shd w:val="clear" w:color="auto" w:fill="DEEAF6" w:themeFill="accent1" w:themeFillTint="33"/>
            <w:vAlign w:val="center"/>
          </w:tcPr>
          <w:p w14:paraId="783555C8" w14:textId="77777777" w:rsidR="002B307E" w:rsidRPr="005067CE" w:rsidRDefault="002B307E" w:rsidP="002B307E">
            <w:pPr>
              <w:spacing w:after="0" w:line="240" w:lineRule="auto"/>
              <w:jc w:val="center"/>
              <w:rPr>
                <w:rFonts w:ascii="Arial" w:hAnsi="Arial" w:cs="Arial"/>
                <w:b/>
                <w:bCs/>
                <w:spacing w:val="-4"/>
              </w:rPr>
            </w:pPr>
            <w:r w:rsidRPr="005067CE">
              <w:rPr>
                <w:rFonts w:ascii="Arial" w:hAnsi="Arial" w:cs="Arial"/>
                <w:b/>
                <w:bCs/>
                <w:spacing w:val="-4"/>
              </w:rPr>
              <w:t>Activités majeures</w:t>
            </w:r>
          </w:p>
        </w:tc>
        <w:tc>
          <w:tcPr>
            <w:tcW w:w="2137" w:type="pct"/>
            <w:gridSpan w:val="6"/>
            <w:shd w:val="clear" w:color="auto" w:fill="DEEAF6" w:themeFill="accent1" w:themeFillTint="33"/>
            <w:vAlign w:val="center"/>
          </w:tcPr>
          <w:p w14:paraId="3128DB49" w14:textId="77777777" w:rsidR="002B307E" w:rsidRPr="005067CE" w:rsidRDefault="002B307E" w:rsidP="002B307E">
            <w:pPr>
              <w:spacing w:after="0" w:line="240" w:lineRule="auto"/>
              <w:jc w:val="center"/>
              <w:rPr>
                <w:rFonts w:ascii="Arial" w:hAnsi="Arial" w:cs="Arial"/>
                <w:b/>
                <w:bCs/>
                <w:spacing w:val="-4"/>
              </w:rPr>
            </w:pPr>
            <w:r w:rsidRPr="005067CE">
              <w:rPr>
                <w:rFonts w:ascii="Arial" w:hAnsi="Arial" w:cs="Arial"/>
                <w:b/>
                <w:bCs/>
                <w:spacing w:val="-4"/>
              </w:rPr>
              <w:t>Extrants attendus</w:t>
            </w:r>
          </w:p>
        </w:tc>
        <w:tc>
          <w:tcPr>
            <w:tcW w:w="700" w:type="pct"/>
            <w:shd w:val="clear" w:color="auto" w:fill="DEEAF6" w:themeFill="accent1" w:themeFillTint="33"/>
            <w:vAlign w:val="center"/>
          </w:tcPr>
          <w:p w14:paraId="07713C4A" w14:textId="77777777" w:rsidR="002B307E" w:rsidRPr="005067CE" w:rsidRDefault="002B307E" w:rsidP="002B307E">
            <w:pPr>
              <w:spacing w:after="0" w:line="240" w:lineRule="auto"/>
              <w:jc w:val="center"/>
              <w:rPr>
                <w:rFonts w:ascii="Arial" w:hAnsi="Arial" w:cs="Arial"/>
                <w:b/>
                <w:bCs/>
                <w:spacing w:val="-4"/>
              </w:rPr>
            </w:pPr>
            <w:r w:rsidRPr="005067CE">
              <w:rPr>
                <w:rFonts w:ascii="Arial" w:hAnsi="Arial" w:cs="Arial"/>
                <w:b/>
                <w:bCs/>
                <w:spacing w:val="-4"/>
              </w:rPr>
              <w:t xml:space="preserve">Structure responsable de la mise en œuvre </w:t>
            </w:r>
          </w:p>
        </w:tc>
      </w:tr>
      <w:tr w:rsidR="00F424D6" w:rsidRPr="005067CE" w14:paraId="6361E609" w14:textId="77777777" w:rsidTr="006551CA">
        <w:trPr>
          <w:cantSplit/>
          <w:trHeight w:val="521"/>
          <w:tblHeader/>
          <w:jc w:val="center"/>
        </w:trPr>
        <w:tc>
          <w:tcPr>
            <w:tcW w:w="966" w:type="pct"/>
            <w:gridSpan w:val="2"/>
            <w:vMerge/>
            <w:shd w:val="clear" w:color="auto" w:fill="DEEAF6" w:themeFill="accent1" w:themeFillTint="33"/>
            <w:vAlign w:val="center"/>
          </w:tcPr>
          <w:p w14:paraId="31B82488" w14:textId="77777777" w:rsidR="002B307E" w:rsidRPr="005067CE" w:rsidRDefault="002B307E" w:rsidP="002B307E">
            <w:pPr>
              <w:spacing w:after="0" w:line="240" w:lineRule="auto"/>
              <w:jc w:val="center"/>
              <w:rPr>
                <w:rFonts w:ascii="Arial" w:hAnsi="Arial" w:cs="Arial"/>
                <w:b/>
                <w:bCs/>
                <w:spacing w:val="-4"/>
              </w:rPr>
            </w:pPr>
          </w:p>
        </w:tc>
        <w:tc>
          <w:tcPr>
            <w:tcW w:w="1197" w:type="pct"/>
            <w:vMerge/>
            <w:shd w:val="clear" w:color="auto" w:fill="DEEAF6" w:themeFill="accent1" w:themeFillTint="33"/>
            <w:vAlign w:val="center"/>
          </w:tcPr>
          <w:p w14:paraId="005E4BBA" w14:textId="77777777" w:rsidR="002B307E" w:rsidRPr="005067CE" w:rsidRDefault="002B307E" w:rsidP="002B307E">
            <w:pPr>
              <w:spacing w:after="0" w:line="240" w:lineRule="auto"/>
              <w:jc w:val="center"/>
              <w:rPr>
                <w:rFonts w:ascii="Arial" w:hAnsi="Arial" w:cs="Arial"/>
                <w:b/>
                <w:bCs/>
                <w:spacing w:val="-4"/>
              </w:rPr>
            </w:pPr>
          </w:p>
        </w:tc>
        <w:tc>
          <w:tcPr>
            <w:tcW w:w="625" w:type="pct"/>
            <w:shd w:val="clear" w:color="auto" w:fill="DEEAF6" w:themeFill="accent1" w:themeFillTint="33"/>
            <w:vAlign w:val="center"/>
          </w:tcPr>
          <w:p w14:paraId="3C8BDBA3" w14:textId="77777777" w:rsidR="002B307E" w:rsidRPr="005067CE" w:rsidRDefault="002B307E" w:rsidP="002B307E">
            <w:pPr>
              <w:spacing w:after="0" w:line="240" w:lineRule="auto"/>
              <w:jc w:val="center"/>
              <w:rPr>
                <w:rFonts w:ascii="Arial" w:hAnsi="Arial" w:cs="Arial"/>
                <w:b/>
                <w:bCs/>
                <w:spacing w:val="-4"/>
              </w:rPr>
            </w:pPr>
            <w:r w:rsidRPr="005067CE">
              <w:rPr>
                <w:rFonts w:ascii="Arial" w:hAnsi="Arial" w:cs="Arial"/>
                <w:b/>
                <w:bCs/>
                <w:spacing w:val="-4"/>
              </w:rPr>
              <w:t>Situation de référence</w:t>
            </w:r>
          </w:p>
        </w:tc>
        <w:tc>
          <w:tcPr>
            <w:tcW w:w="289" w:type="pct"/>
            <w:shd w:val="clear" w:color="auto" w:fill="DEEAF6" w:themeFill="accent1" w:themeFillTint="33"/>
            <w:vAlign w:val="center"/>
          </w:tcPr>
          <w:p w14:paraId="5C75D77A" w14:textId="77777777" w:rsidR="002B307E" w:rsidRPr="005067CE" w:rsidRDefault="002B307E" w:rsidP="002B307E">
            <w:pPr>
              <w:spacing w:after="0" w:line="240" w:lineRule="auto"/>
              <w:jc w:val="center"/>
              <w:rPr>
                <w:rFonts w:ascii="Arial" w:hAnsi="Arial" w:cs="Arial"/>
                <w:b/>
              </w:rPr>
            </w:pPr>
            <w:r w:rsidRPr="005067CE">
              <w:rPr>
                <w:rFonts w:ascii="Arial" w:hAnsi="Arial" w:cs="Arial"/>
                <w:b/>
              </w:rPr>
              <w:t>2022</w:t>
            </w:r>
          </w:p>
        </w:tc>
        <w:tc>
          <w:tcPr>
            <w:tcW w:w="385" w:type="pct"/>
            <w:shd w:val="clear" w:color="auto" w:fill="DEEAF6" w:themeFill="accent1" w:themeFillTint="33"/>
            <w:vAlign w:val="center"/>
          </w:tcPr>
          <w:p w14:paraId="2FD854B0" w14:textId="77777777" w:rsidR="002B307E" w:rsidRPr="005067CE" w:rsidRDefault="002B307E" w:rsidP="002B307E">
            <w:pPr>
              <w:spacing w:after="0" w:line="240" w:lineRule="auto"/>
              <w:jc w:val="center"/>
              <w:rPr>
                <w:rFonts w:ascii="Arial" w:hAnsi="Arial" w:cs="Arial"/>
                <w:b/>
              </w:rPr>
            </w:pPr>
            <w:r w:rsidRPr="005067CE">
              <w:rPr>
                <w:rFonts w:ascii="Arial" w:hAnsi="Arial" w:cs="Arial"/>
                <w:b/>
              </w:rPr>
              <w:t>2024</w:t>
            </w:r>
          </w:p>
        </w:tc>
        <w:tc>
          <w:tcPr>
            <w:tcW w:w="385" w:type="pct"/>
            <w:shd w:val="clear" w:color="auto" w:fill="DEEAF6" w:themeFill="accent1" w:themeFillTint="33"/>
            <w:vAlign w:val="center"/>
          </w:tcPr>
          <w:p w14:paraId="1935B6F6" w14:textId="77777777" w:rsidR="002B307E" w:rsidRPr="005067CE" w:rsidRDefault="002B307E" w:rsidP="002B307E">
            <w:pPr>
              <w:spacing w:after="0" w:line="240" w:lineRule="auto"/>
              <w:jc w:val="center"/>
              <w:rPr>
                <w:rFonts w:ascii="Arial" w:hAnsi="Arial" w:cs="Arial"/>
                <w:b/>
              </w:rPr>
            </w:pPr>
            <w:r w:rsidRPr="005067CE">
              <w:rPr>
                <w:rFonts w:ascii="Arial" w:hAnsi="Arial" w:cs="Arial"/>
                <w:b/>
              </w:rPr>
              <w:t>2027</w:t>
            </w:r>
          </w:p>
        </w:tc>
        <w:tc>
          <w:tcPr>
            <w:tcW w:w="453" w:type="pct"/>
            <w:gridSpan w:val="2"/>
            <w:shd w:val="clear" w:color="auto" w:fill="DEEAF6" w:themeFill="accent1" w:themeFillTint="33"/>
            <w:vAlign w:val="center"/>
          </w:tcPr>
          <w:p w14:paraId="3CB8B8BC" w14:textId="77777777" w:rsidR="002B307E" w:rsidRPr="005067CE" w:rsidRDefault="002B307E" w:rsidP="002B307E">
            <w:pPr>
              <w:spacing w:after="0" w:line="240" w:lineRule="auto"/>
              <w:jc w:val="center"/>
              <w:rPr>
                <w:rFonts w:ascii="Arial" w:hAnsi="Arial" w:cs="Arial"/>
                <w:b/>
              </w:rPr>
            </w:pPr>
            <w:r w:rsidRPr="005067CE">
              <w:rPr>
                <w:rFonts w:ascii="Arial" w:hAnsi="Arial" w:cs="Arial"/>
                <w:b/>
              </w:rPr>
              <w:t>2030</w:t>
            </w:r>
          </w:p>
        </w:tc>
        <w:tc>
          <w:tcPr>
            <w:tcW w:w="700" w:type="pct"/>
            <w:shd w:val="clear" w:color="auto" w:fill="DEEAF6" w:themeFill="accent1" w:themeFillTint="33"/>
            <w:vAlign w:val="center"/>
          </w:tcPr>
          <w:p w14:paraId="1593D513" w14:textId="77777777" w:rsidR="002B307E" w:rsidRPr="005067CE" w:rsidRDefault="002B307E" w:rsidP="002B307E">
            <w:pPr>
              <w:spacing w:after="0" w:line="240" w:lineRule="auto"/>
              <w:jc w:val="center"/>
              <w:rPr>
                <w:rFonts w:ascii="Arial" w:hAnsi="Arial" w:cs="Arial"/>
                <w:b/>
                <w:bCs/>
                <w:spacing w:val="-4"/>
              </w:rPr>
            </w:pPr>
          </w:p>
        </w:tc>
      </w:tr>
      <w:tr w:rsidR="005067CE" w:rsidRPr="005067CE" w14:paraId="317B1C2A" w14:textId="77777777" w:rsidTr="006551CA">
        <w:trPr>
          <w:cantSplit/>
          <w:trHeight w:val="521"/>
          <w:jc w:val="center"/>
        </w:trPr>
        <w:tc>
          <w:tcPr>
            <w:tcW w:w="5000" w:type="pct"/>
            <w:gridSpan w:val="10"/>
            <w:shd w:val="clear" w:color="auto" w:fill="FFD966" w:themeFill="accent4" w:themeFillTint="99"/>
            <w:vAlign w:val="center"/>
          </w:tcPr>
          <w:p w14:paraId="67793F37" w14:textId="266D3331" w:rsidR="005067CE" w:rsidRPr="005067CE" w:rsidRDefault="005067CE" w:rsidP="005067CE">
            <w:pPr>
              <w:spacing w:after="0" w:line="240" w:lineRule="auto"/>
              <w:rPr>
                <w:rFonts w:ascii="Arial" w:hAnsi="Arial" w:cs="Arial"/>
                <w:b/>
                <w:bCs/>
                <w:spacing w:val="-4"/>
              </w:rPr>
            </w:pPr>
            <w:r w:rsidRPr="005067CE">
              <w:rPr>
                <w:rFonts w:ascii="Arial" w:hAnsi="Arial" w:cs="Arial"/>
                <w:b/>
                <w:bCs/>
                <w:spacing w:val="-4"/>
              </w:rPr>
              <w:t xml:space="preserve">Action 1 : </w:t>
            </w:r>
            <w:r w:rsidRPr="005067CE">
              <w:rPr>
                <w:rFonts w:ascii="Arial" w:hAnsi="Arial" w:cs="Arial"/>
                <w:bCs/>
                <w:spacing w:val="-4"/>
              </w:rPr>
              <w:t>Coordination</w:t>
            </w:r>
            <w:r w:rsidRPr="005067CE">
              <w:rPr>
                <w:rFonts w:ascii="Arial" w:hAnsi="Arial" w:cs="Arial"/>
              </w:rPr>
              <w:t xml:space="preserve"> et suivi des activités des services du MINSANTE</w:t>
            </w:r>
          </w:p>
        </w:tc>
      </w:tr>
      <w:tr w:rsidR="00F424D6" w:rsidRPr="005067CE" w14:paraId="513A2854" w14:textId="77777777" w:rsidTr="006551CA">
        <w:trPr>
          <w:cantSplit/>
          <w:trHeight w:val="459"/>
          <w:jc w:val="center"/>
        </w:trPr>
        <w:tc>
          <w:tcPr>
            <w:tcW w:w="966" w:type="pct"/>
            <w:gridSpan w:val="2"/>
            <w:vMerge w:val="restart"/>
            <w:vAlign w:val="center"/>
          </w:tcPr>
          <w:p w14:paraId="3DC2C096" w14:textId="77777777" w:rsidR="002B307E" w:rsidRPr="005067CE" w:rsidRDefault="002B307E" w:rsidP="002B307E">
            <w:pPr>
              <w:rPr>
                <w:rFonts w:ascii="Arial" w:hAnsi="Arial" w:cs="Arial"/>
                <w:spacing w:val="-4"/>
              </w:rPr>
            </w:pPr>
            <w:r w:rsidRPr="005067CE">
              <w:rPr>
                <w:rFonts w:ascii="Arial" w:hAnsi="Arial" w:cs="Arial"/>
              </w:rPr>
              <w:t xml:space="preserve">Stratégie de mise en œuvre 5.2.1 : renforcement du cadre institutionnel de pilotage stratégique </w:t>
            </w:r>
          </w:p>
        </w:tc>
        <w:tc>
          <w:tcPr>
            <w:tcW w:w="1197" w:type="pct"/>
            <w:vAlign w:val="center"/>
          </w:tcPr>
          <w:p w14:paraId="736301BF" w14:textId="0991BE03" w:rsidR="002B307E" w:rsidRPr="005067CE" w:rsidRDefault="00A25CA2" w:rsidP="002B307E">
            <w:pPr>
              <w:spacing w:after="0" w:line="240" w:lineRule="auto"/>
              <w:rPr>
                <w:rFonts w:ascii="Arial" w:hAnsi="Arial" w:cs="Arial"/>
                <w:spacing w:val="-4"/>
              </w:rPr>
            </w:pPr>
            <w:r w:rsidRPr="005067CE">
              <w:rPr>
                <w:rFonts w:ascii="Arial" w:hAnsi="Arial" w:cs="Arial"/>
                <w:spacing w:val="-4"/>
              </w:rPr>
              <w:t xml:space="preserve">Activité 1 : </w:t>
            </w:r>
            <w:r w:rsidR="002B307E" w:rsidRPr="005067CE">
              <w:rPr>
                <w:rFonts w:ascii="Arial" w:eastAsia="GulimChe" w:hAnsi="Arial" w:cs="Arial"/>
              </w:rPr>
              <w:t>Coordination des activités des services à tous les niveaux de la pyramide sanitaire</w:t>
            </w:r>
          </w:p>
        </w:tc>
        <w:tc>
          <w:tcPr>
            <w:tcW w:w="625" w:type="pct"/>
            <w:vAlign w:val="center"/>
          </w:tcPr>
          <w:p w14:paraId="3846F2A0" w14:textId="77777777" w:rsidR="002B307E" w:rsidRPr="005067CE" w:rsidRDefault="002B307E" w:rsidP="002B307E">
            <w:pPr>
              <w:spacing w:line="256" w:lineRule="auto"/>
              <w:rPr>
                <w:rFonts w:ascii="Arial" w:hAnsi="Arial" w:cs="Arial"/>
              </w:rPr>
            </w:pPr>
            <w:r w:rsidRPr="005067CE">
              <w:rPr>
                <w:rFonts w:ascii="Arial" w:hAnsi="Arial" w:cs="Arial"/>
              </w:rPr>
              <w:t xml:space="preserve"> 86%</w:t>
            </w:r>
          </w:p>
          <w:p w14:paraId="14D6AFE1" w14:textId="77777777" w:rsidR="002B307E" w:rsidRPr="005067CE" w:rsidRDefault="002B307E" w:rsidP="002B307E">
            <w:pPr>
              <w:spacing w:line="256" w:lineRule="auto"/>
              <w:rPr>
                <w:rFonts w:ascii="Arial" w:hAnsi="Arial" w:cs="Arial"/>
              </w:rPr>
            </w:pPr>
            <w:r w:rsidRPr="005067CE">
              <w:rPr>
                <w:rFonts w:ascii="Arial" w:hAnsi="Arial" w:cs="Arial"/>
              </w:rPr>
              <w:t>(2019)</w:t>
            </w:r>
          </w:p>
        </w:tc>
        <w:tc>
          <w:tcPr>
            <w:tcW w:w="289" w:type="pct"/>
          </w:tcPr>
          <w:p w14:paraId="0B2616B8" w14:textId="77777777" w:rsidR="002B307E" w:rsidRPr="005067CE" w:rsidRDefault="002B307E" w:rsidP="002B307E">
            <w:pPr>
              <w:spacing w:line="256" w:lineRule="auto"/>
              <w:rPr>
                <w:rFonts w:ascii="Arial" w:hAnsi="Arial" w:cs="Arial"/>
              </w:rPr>
            </w:pPr>
            <w:r w:rsidRPr="005067CE">
              <w:rPr>
                <w:rFonts w:ascii="Arial" w:hAnsi="Arial" w:cs="Arial"/>
              </w:rPr>
              <w:t>100%</w:t>
            </w:r>
          </w:p>
        </w:tc>
        <w:tc>
          <w:tcPr>
            <w:tcW w:w="385" w:type="pct"/>
          </w:tcPr>
          <w:p w14:paraId="4F424B5D" w14:textId="77777777" w:rsidR="002B307E" w:rsidRPr="005067CE" w:rsidRDefault="002B307E" w:rsidP="002B307E">
            <w:pPr>
              <w:spacing w:line="256" w:lineRule="auto"/>
              <w:rPr>
                <w:rFonts w:ascii="Arial" w:hAnsi="Arial" w:cs="Arial"/>
              </w:rPr>
            </w:pPr>
            <w:r w:rsidRPr="005067CE">
              <w:rPr>
                <w:rFonts w:ascii="Arial" w:hAnsi="Arial" w:cs="Arial"/>
              </w:rPr>
              <w:t>100%</w:t>
            </w:r>
          </w:p>
        </w:tc>
        <w:tc>
          <w:tcPr>
            <w:tcW w:w="385" w:type="pct"/>
          </w:tcPr>
          <w:p w14:paraId="3D52034E" w14:textId="77777777" w:rsidR="002B307E" w:rsidRPr="005067CE" w:rsidRDefault="002B307E" w:rsidP="002B307E">
            <w:pPr>
              <w:spacing w:line="256" w:lineRule="auto"/>
              <w:rPr>
                <w:rFonts w:ascii="Arial" w:hAnsi="Arial" w:cs="Arial"/>
              </w:rPr>
            </w:pPr>
            <w:r w:rsidRPr="005067CE">
              <w:rPr>
                <w:rFonts w:ascii="Arial" w:hAnsi="Arial" w:cs="Arial"/>
              </w:rPr>
              <w:t>100%</w:t>
            </w:r>
          </w:p>
        </w:tc>
        <w:tc>
          <w:tcPr>
            <w:tcW w:w="453" w:type="pct"/>
            <w:gridSpan w:val="2"/>
          </w:tcPr>
          <w:p w14:paraId="0E559CFB" w14:textId="77777777" w:rsidR="002B307E" w:rsidRPr="005067CE" w:rsidRDefault="002B307E" w:rsidP="002B307E">
            <w:pPr>
              <w:spacing w:line="256" w:lineRule="auto"/>
              <w:rPr>
                <w:rFonts w:ascii="Arial" w:hAnsi="Arial" w:cs="Arial"/>
              </w:rPr>
            </w:pPr>
            <w:r w:rsidRPr="005067CE">
              <w:rPr>
                <w:rFonts w:ascii="Arial" w:hAnsi="Arial" w:cs="Arial"/>
              </w:rPr>
              <w:t>100%</w:t>
            </w:r>
          </w:p>
        </w:tc>
        <w:tc>
          <w:tcPr>
            <w:tcW w:w="700" w:type="pct"/>
            <w:vAlign w:val="center"/>
          </w:tcPr>
          <w:p w14:paraId="05741444" w14:textId="77777777" w:rsidR="002B307E" w:rsidRPr="005067CE" w:rsidRDefault="002B307E" w:rsidP="002B307E">
            <w:pPr>
              <w:spacing w:line="256" w:lineRule="auto"/>
              <w:rPr>
                <w:rFonts w:ascii="Arial" w:hAnsi="Arial" w:cs="Arial"/>
              </w:rPr>
            </w:pPr>
            <w:r w:rsidRPr="005067CE">
              <w:rPr>
                <w:rFonts w:ascii="Arial" w:hAnsi="Arial" w:cs="Arial"/>
              </w:rPr>
              <w:t xml:space="preserve"> SG </w:t>
            </w:r>
          </w:p>
        </w:tc>
      </w:tr>
      <w:tr w:rsidR="00F424D6" w:rsidRPr="005067CE" w14:paraId="6D582D2D" w14:textId="77777777" w:rsidTr="006551CA">
        <w:trPr>
          <w:cantSplit/>
          <w:trHeight w:val="459"/>
          <w:jc w:val="center"/>
        </w:trPr>
        <w:tc>
          <w:tcPr>
            <w:tcW w:w="966" w:type="pct"/>
            <w:gridSpan w:val="2"/>
            <w:vMerge/>
            <w:vAlign w:val="center"/>
          </w:tcPr>
          <w:p w14:paraId="3F29FE20" w14:textId="77777777" w:rsidR="002B307E" w:rsidRPr="005067CE" w:rsidRDefault="002B307E" w:rsidP="002B307E">
            <w:pPr>
              <w:spacing w:after="0" w:line="240" w:lineRule="auto"/>
              <w:rPr>
                <w:rFonts w:ascii="Arial" w:hAnsi="Arial" w:cs="Arial"/>
                <w:spacing w:val="-4"/>
              </w:rPr>
            </w:pPr>
          </w:p>
        </w:tc>
        <w:tc>
          <w:tcPr>
            <w:tcW w:w="1197" w:type="pct"/>
            <w:vAlign w:val="center"/>
          </w:tcPr>
          <w:p w14:paraId="283694E8" w14:textId="553FF859" w:rsidR="002B307E" w:rsidRPr="005067CE" w:rsidRDefault="00A25CA2" w:rsidP="0031084A">
            <w:pPr>
              <w:pStyle w:val="Default"/>
              <w:rPr>
                <w:rFonts w:ascii="Arial" w:hAnsi="Arial" w:cs="Arial"/>
                <w:spacing w:val="-4"/>
                <w:sz w:val="22"/>
                <w:szCs w:val="22"/>
              </w:rPr>
            </w:pPr>
            <w:r w:rsidRPr="005067CE">
              <w:rPr>
                <w:rFonts w:ascii="Arial" w:hAnsi="Arial" w:cs="Arial"/>
                <w:spacing w:val="-4"/>
                <w:sz w:val="22"/>
                <w:szCs w:val="22"/>
              </w:rPr>
              <w:t xml:space="preserve">Activité 2 : </w:t>
            </w:r>
            <w:r w:rsidR="002B307E" w:rsidRPr="005067CE">
              <w:rPr>
                <w:rFonts w:ascii="Arial" w:hAnsi="Arial" w:cs="Arial"/>
                <w:color w:val="auto"/>
                <w:sz w:val="22"/>
                <w:szCs w:val="22"/>
              </w:rPr>
              <w:t>Gestion de la documentation et des archives du MINSANTE</w:t>
            </w:r>
          </w:p>
        </w:tc>
        <w:tc>
          <w:tcPr>
            <w:tcW w:w="625" w:type="pct"/>
            <w:vAlign w:val="center"/>
          </w:tcPr>
          <w:p w14:paraId="50FB4CFD" w14:textId="77777777" w:rsidR="002B307E" w:rsidRPr="005067CE" w:rsidRDefault="002B307E" w:rsidP="002B307E">
            <w:pPr>
              <w:spacing w:line="256" w:lineRule="auto"/>
              <w:rPr>
                <w:rFonts w:ascii="Arial" w:hAnsi="Arial" w:cs="Arial"/>
              </w:rPr>
            </w:pPr>
            <w:r w:rsidRPr="005067CE">
              <w:rPr>
                <w:rFonts w:ascii="Arial" w:hAnsi="Arial" w:cs="Arial"/>
              </w:rPr>
              <w:t>100% (2019)</w:t>
            </w:r>
          </w:p>
        </w:tc>
        <w:tc>
          <w:tcPr>
            <w:tcW w:w="289" w:type="pct"/>
          </w:tcPr>
          <w:p w14:paraId="53C57567" w14:textId="77777777" w:rsidR="002B307E" w:rsidRPr="005067CE" w:rsidRDefault="002B307E" w:rsidP="002B307E">
            <w:pPr>
              <w:spacing w:line="256" w:lineRule="auto"/>
              <w:rPr>
                <w:rFonts w:ascii="Arial" w:hAnsi="Arial" w:cs="Arial"/>
              </w:rPr>
            </w:pPr>
            <w:r w:rsidRPr="005067CE">
              <w:rPr>
                <w:rFonts w:ascii="Arial" w:hAnsi="Arial" w:cs="Arial"/>
              </w:rPr>
              <w:t>100%</w:t>
            </w:r>
          </w:p>
        </w:tc>
        <w:tc>
          <w:tcPr>
            <w:tcW w:w="385" w:type="pct"/>
          </w:tcPr>
          <w:p w14:paraId="5935D50C" w14:textId="77777777" w:rsidR="002B307E" w:rsidRPr="005067CE" w:rsidRDefault="002B307E" w:rsidP="002B307E">
            <w:pPr>
              <w:spacing w:line="256" w:lineRule="auto"/>
              <w:rPr>
                <w:rFonts w:ascii="Arial" w:hAnsi="Arial" w:cs="Arial"/>
              </w:rPr>
            </w:pPr>
            <w:r w:rsidRPr="005067CE">
              <w:rPr>
                <w:rFonts w:ascii="Arial" w:hAnsi="Arial" w:cs="Arial"/>
              </w:rPr>
              <w:t>100%</w:t>
            </w:r>
          </w:p>
        </w:tc>
        <w:tc>
          <w:tcPr>
            <w:tcW w:w="385" w:type="pct"/>
          </w:tcPr>
          <w:p w14:paraId="013B0508" w14:textId="77777777" w:rsidR="002B307E" w:rsidRPr="005067CE" w:rsidRDefault="002B307E" w:rsidP="002B307E">
            <w:pPr>
              <w:spacing w:line="256" w:lineRule="auto"/>
              <w:rPr>
                <w:rFonts w:ascii="Arial" w:hAnsi="Arial" w:cs="Arial"/>
              </w:rPr>
            </w:pPr>
            <w:r w:rsidRPr="005067CE">
              <w:rPr>
                <w:rFonts w:ascii="Arial" w:hAnsi="Arial" w:cs="Arial"/>
              </w:rPr>
              <w:t>100%</w:t>
            </w:r>
          </w:p>
        </w:tc>
        <w:tc>
          <w:tcPr>
            <w:tcW w:w="453" w:type="pct"/>
            <w:gridSpan w:val="2"/>
          </w:tcPr>
          <w:p w14:paraId="503CA4F3" w14:textId="77777777" w:rsidR="002B307E" w:rsidRPr="005067CE" w:rsidRDefault="002B307E" w:rsidP="002B307E">
            <w:pPr>
              <w:spacing w:line="256" w:lineRule="auto"/>
              <w:rPr>
                <w:rFonts w:ascii="Arial" w:hAnsi="Arial" w:cs="Arial"/>
              </w:rPr>
            </w:pPr>
            <w:r w:rsidRPr="005067CE">
              <w:rPr>
                <w:rFonts w:ascii="Arial" w:hAnsi="Arial" w:cs="Arial"/>
              </w:rPr>
              <w:t>100%</w:t>
            </w:r>
          </w:p>
        </w:tc>
        <w:tc>
          <w:tcPr>
            <w:tcW w:w="700" w:type="pct"/>
            <w:vAlign w:val="center"/>
          </w:tcPr>
          <w:p w14:paraId="4190DC17" w14:textId="77777777" w:rsidR="002B307E" w:rsidRPr="005067CE" w:rsidRDefault="002B307E" w:rsidP="002B307E">
            <w:pPr>
              <w:spacing w:line="256" w:lineRule="auto"/>
              <w:rPr>
                <w:rFonts w:ascii="Arial" w:hAnsi="Arial" w:cs="Arial"/>
              </w:rPr>
            </w:pPr>
            <w:r w:rsidRPr="005067CE">
              <w:rPr>
                <w:rFonts w:ascii="Arial" w:hAnsi="Arial" w:cs="Arial"/>
              </w:rPr>
              <w:t>CDA</w:t>
            </w:r>
          </w:p>
        </w:tc>
      </w:tr>
      <w:tr w:rsidR="00F424D6" w:rsidRPr="005067CE" w14:paraId="54265827" w14:textId="77777777" w:rsidTr="006551CA">
        <w:trPr>
          <w:cantSplit/>
          <w:trHeight w:val="459"/>
          <w:jc w:val="center"/>
        </w:trPr>
        <w:tc>
          <w:tcPr>
            <w:tcW w:w="966" w:type="pct"/>
            <w:gridSpan w:val="2"/>
            <w:vMerge/>
            <w:vAlign w:val="center"/>
          </w:tcPr>
          <w:p w14:paraId="6ACA1AD8" w14:textId="77777777" w:rsidR="002B307E" w:rsidRPr="005067CE" w:rsidRDefault="002B307E" w:rsidP="002B307E">
            <w:pPr>
              <w:spacing w:after="0" w:line="240" w:lineRule="auto"/>
              <w:rPr>
                <w:rFonts w:ascii="Arial" w:hAnsi="Arial" w:cs="Arial"/>
                <w:spacing w:val="-4"/>
              </w:rPr>
            </w:pPr>
          </w:p>
        </w:tc>
        <w:tc>
          <w:tcPr>
            <w:tcW w:w="1197" w:type="pct"/>
            <w:vAlign w:val="center"/>
          </w:tcPr>
          <w:p w14:paraId="6674C847" w14:textId="67C2CC51" w:rsidR="002B307E" w:rsidRPr="005067CE" w:rsidRDefault="00A25CA2" w:rsidP="00624B34">
            <w:pPr>
              <w:pStyle w:val="Default"/>
              <w:rPr>
                <w:rFonts w:ascii="Arial" w:hAnsi="Arial" w:cs="Arial"/>
                <w:color w:val="auto"/>
                <w:spacing w:val="-4"/>
                <w:sz w:val="22"/>
                <w:szCs w:val="22"/>
              </w:rPr>
            </w:pPr>
            <w:r w:rsidRPr="005067CE">
              <w:rPr>
                <w:rFonts w:ascii="Arial" w:hAnsi="Arial" w:cs="Arial"/>
                <w:spacing w:val="-4"/>
                <w:sz w:val="22"/>
                <w:szCs w:val="22"/>
              </w:rPr>
              <w:t xml:space="preserve">Activité 3 : </w:t>
            </w:r>
            <w:r w:rsidR="002B307E" w:rsidRPr="005067CE">
              <w:rPr>
                <w:rFonts w:ascii="Arial" w:hAnsi="Arial" w:cs="Arial"/>
                <w:color w:val="auto"/>
                <w:sz w:val="22"/>
                <w:szCs w:val="22"/>
              </w:rPr>
              <w:t xml:space="preserve">Suivi des </w:t>
            </w:r>
            <w:r w:rsidR="00624B34">
              <w:rPr>
                <w:rFonts w:ascii="Arial" w:hAnsi="Arial" w:cs="Arial"/>
                <w:color w:val="auto"/>
                <w:sz w:val="22"/>
                <w:szCs w:val="22"/>
              </w:rPr>
              <w:t xml:space="preserve">activités </w:t>
            </w:r>
            <w:r w:rsidR="002B307E" w:rsidRPr="005067CE">
              <w:rPr>
                <w:rFonts w:ascii="Arial" w:hAnsi="Arial" w:cs="Arial"/>
                <w:color w:val="auto"/>
                <w:sz w:val="22"/>
                <w:szCs w:val="22"/>
              </w:rPr>
              <w:t>du MINSANTE</w:t>
            </w:r>
          </w:p>
        </w:tc>
        <w:tc>
          <w:tcPr>
            <w:tcW w:w="625" w:type="pct"/>
            <w:vAlign w:val="center"/>
          </w:tcPr>
          <w:p w14:paraId="293436B8" w14:textId="77777777" w:rsidR="002B307E" w:rsidRPr="005067CE" w:rsidRDefault="002B307E" w:rsidP="002B307E">
            <w:pPr>
              <w:spacing w:line="256" w:lineRule="auto"/>
              <w:rPr>
                <w:rFonts w:ascii="Arial" w:hAnsi="Arial" w:cs="Arial"/>
              </w:rPr>
            </w:pPr>
            <w:r w:rsidRPr="005067CE">
              <w:rPr>
                <w:rFonts w:ascii="Arial" w:hAnsi="Arial" w:cs="Arial"/>
              </w:rPr>
              <w:t xml:space="preserve"> 100% (2019)</w:t>
            </w:r>
          </w:p>
        </w:tc>
        <w:tc>
          <w:tcPr>
            <w:tcW w:w="289" w:type="pct"/>
          </w:tcPr>
          <w:p w14:paraId="5323EC09" w14:textId="77777777" w:rsidR="002B307E" w:rsidRPr="005067CE" w:rsidRDefault="002B307E" w:rsidP="002B307E">
            <w:pPr>
              <w:spacing w:line="256" w:lineRule="auto"/>
              <w:rPr>
                <w:rFonts w:ascii="Arial" w:hAnsi="Arial" w:cs="Arial"/>
              </w:rPr>
            </w:pPr>
            <w:r w:rsidRPr="005067CE">
              <w:rPr>
                <w:rFonts w:ascii="Arial" w:hAnsi="Arial" w:cs="Arial"/>
              </w:rPr>
              <w:t>1</w:t>
            </w:r>
          </w:p>
        </w:tc>
        <w:tc>
          <w:tcPr>
            <w:tcW w:w="385" w:type="pct"/>
          </w:tcPr>
          <w:p w14:paraId="24230224" w14:textId="77777777" w:rsidR="002B307E" w:rsidRPr="005067CE" w:rsidRDefault="002B307E" w:rsidP="002B307E">
            <w:pPr>
              <w:spacing w:line="256" w:lineRule="auto"/>
              <w:rPr>
                <w:rFonts w:ascii="Arial" w:hAnsi="Arial" w:cs="Arial"/>
              </w:rPr>
            </w:pPr>
            <w:r w:rsidRPr="005067CE">
              <w:rPr>
                <w:rFonts w:ascii="Arial" w:hAnsi="Arial" w:cs="Arial"/>
              </w:rPr>
              <w:t>1</w:t>
            </w:r>
          </w:p>
        </w:tc>
        <w:tc>
          <w:tcPr>
            <w:tcW w:w="385" w:type="pct"/>
          </w:tcPr>
          <w:p w14:paraId="6E15F5FE" w14:textId="77777777" w:rsidR="002B307E" w:rsidRPr="005067CE" w:rsidRDefault="002B307E" w:rsidP="002B307E">
            <w:pPr>
              <w:spacing w:line="256" w:lineRule="auto"/>
              <w:rPr>
                <w:rFonts w:ascii="Arial" w:hAnsi="Arial" w:cs="Arial"/>
              </w:rPr>
            </w:pPr>
            <w:r w:rsidRPr="005067CE">
              <w:rPr>
                <w:rFonts w:ascii="Arial" w:hAnsi="Arial" w:cs="Arial"/>
              </w:rPr>
              <w:t>1</w:t>
            </w:r>
          </w:p>
        </w:tc>
        <w:tc>
          <w:tcPr>
            <w:tcW w:w="453" w:type="pct"/>
            <w:gridSpan w:val="2"/>
          </w:tcPr>
          <w:p w14:paraId="5B8B0616" w14:textId="77777777" w:rsidR="002B307E" w:rsidRPr="005067CE" w:rsidRDefault="002B307E" w:rsidP="002B307E">
            <w:pPr>
              <w:spacing w:line="256" w:lineRule="auto"/>
              <w:rPr>
                <w:rFonts w:ascii="Arial" w:hAnsi="Arial" w:cs="Arial"/>
              </w:rPr>
            </w:pPr>
            <w:r w:rsidRPr="005067CE">
              <w:rPr>
                <w:rFonts w:ascii="Arial" w:hAnsi="Arial" w:cs="Arial"/>
              </w:rPr>
              <w:t>1</w:t>
            </w:r>
          </w:p>
        </w:tc>
        <w:tc>
          <w:tcPr>
            <w:tcW w:w="700" w:type="pct"/>
            <w:vAlign w:val="center"/>
          </w:tcPr>
          <w:p w14:paraId="7F755AB9" w14:textId="77777777" w:rsidR="002B307E" w:rsidRPr="005067CE" w:rsidRDefault="002B307E" w:rsidP="002B307E">
            <w:pPr>
              <w:spacing w:line="256" w:lineRule="auto"/>
              <w:rPr>
                <w:rFonts w:ascii="Arial" w:hAnsi="Arial" w:cs="Arial"/>
              </w:rPr>
            </w:pPr>
            <w:r w:rsidRPr="005067CE">
              <w:rPr>
                <w:rFonts w:ascii="Arial" w:hAnsi="Arial" w:cs="Arial"/>
              </w:rPr>
              <w:t>CELLULE SUIVI</w:t>
            </w:r>
          </w:p>
        </w:tc>
      </w:tr>
      <w:tr w:rsidR="00F424D6" w:rsidRPr="005067CE" w14:paraId="52FBA45C" w14:textId="77777777" w:rsidTr="006551CA">
        <w:trPr>
          <w:cantSplit/>
          <w:trHeight w:val="459"/>
          <w:jc w:val="center"/>
        </w:trPr>
        <w:tc>
          <w:tcPr>
            <w:tcW w:w="966" w:type="pct"/>
            <w:gridSpan w:val="2"/>
            <w:vMerge/>
            <w:vAlign w:val="center"/>
          </w:tcPr>
          <w:p w14:paraId="5E10AE34" w14:textId="77777777" w:rsidR="002B307E" w:rsidRPr="005067CE" w:rsidRDefault="002B307E" w:rsidP="002B307E">
            <w:pPr>
              <w:spacing w:after="0" w:line="240" w:lineRule="auto"/>
              <w:rPr>
                <w:rFonts w:ascii="Arial" w:hAnsi="Arial" w:cs="Arial"/>
                <w:spacing w:val="-4"/>
              </w:rPr>
            </w:pPr>
          </w:p>
        </w:tc>
        <w:tc>
          <w:tcPr>
            <w:tcW w:w="1197" w:type="pct"/>
            <w:vAlign w:val="center"/>
          </w:tcPr>
          <w:p w14:paraId="40F7D928" w14:textId="2F8395EF" w:rsidR="002B307E" w:rsidRPr="005067CE" w:rsidRDefault="00A25CA2" w:rsidP="002B307E">
            <w:pPr>
              <w:pStyle w:val="Default"/>
              <w:rPr>
                <w:rFonts w:ascii="Arial" w:hAnsi="Arial" w:cs="Arial"/>
                <w:color w:val="auto"/>
                <w:sz w:val="22"/>
                <w:szCs w:val="22"/>
              </w:rPr>
            </w:pPr>
            <w:r w:rsidRPr="005067CE">
              <w:rPr>
                <w:rFonts w:ascii="Arial" w:hAnsi="Arial" w:cs="Arial"/>
                <w:spacing w:val="-4"/>
                <w:sz w:val="22"/>
                <w:szCs w:val="22"/>
              </w:rPr>
              <w:t xml:space="preserve">Activité 4 : </w:t>
            </w:r>
            <w:r w:rsidR="002B307E" w:rsidRPr="005067CE">
              <w:rPr>
                <w:rFonts w:ascii="Arial" w:hAnsi="Arial" w:cs="Arial"/>
                <w:color w:val="auto"/>
                <w:sz w:val="22"/>
                <w:szCs w:val="22"/>
              </w:rPr>
              <w:t>Renforcement du fonctionnement des services</w:t>
            </w:r>
          </w:p>
        </w:tc>
        <w:tc>
          <w:tcPr>
            <w:tcW w:w="625" w:type="pct"/>
            <w:vAlign w:val="center"/>
          </w:tcPr>
          <w:p w14:paraId="7F52AC51" w14:textId="77777777" w:rsidR="002B307E" w:rsidRPr="005067CE" w:rsidRDefault="002B307E" w:rsidP="002B307E">
            <w:pPr>
              <w:spacing w:line="256" w:lineRule="auto"/>
              <w:rPr>
                <w:rFonts w:ascii="Arial" w:hAnsi="Arial" w:cs="Arial"/>
              </w:rPr>
            </w:pPr>
            <w:r w:rsidRPr="005067CE">
              <w:rPr>
                <w:rFonts w:ascii="Arial" w:hAnsi="Arial" w:cs="Arial"/>
              </w:rPr>
              <w:t>100% (2019)</w:t>
            </w:r>
          </w:p>
        </w:tc>
        <w:tc>
          <w:tcPr>
            <w:tcW w:w="289" w:type="pct"/>
          </w:tcPr>
          <w:p w14:paraId="21A9A8FF" w14:textId="77777777" w:rsidR="002B307E" w:rsidRPr="005067CE" w:rsidRDefault="002B307E" w:rsidP="002B307E">
            <w:pPr>
              <w:spacing w:line="256" w:lineRule="auto"/>
              <w:rPr>
                <w:rFonts w:ascii="Arial" w:hAnsi="Arial" w:cs="Arial"/>
              </w:rPr>
            </w:pPr>
            <w:r w:rsidRPr="005067CE">
              <w:rPr>
                <w:rFonts w:ascii="Arial" w:hAnsi="Arial" w:cs="Arial"/>
              </w:rPr>
              <w:t>100%</w:t>
            </w:r>
          </w:p>
        </w:tc>
        <w:tc>
          <w:tcPr>
            <w:tcW w:w="385" w:type="pct"/>
          </w:tcPr>
          <w:p w14:paraId="04C50500" w14:textId="77777777" w:rsidR="002B307E" w:rsidRPr="005067CE" w:rsidRDefault="002B307E" w:rsidP="002B307E">
            <w:pPr>
              <w:spacing w:line="256" w:lineRule="auto"/>
              <w:rPr>
                <w:rFonts w:ascii="Arial" w:hAnsi="Arial" w:cs="Arial"/>
              </w:rPr>
            </w:pPr>
            <w:r w:rsidRPr="005067CE">
              <w:rPr>
                <w:rFonts w:ascii="Arial" w:hAnsi="Arial" w:cs="Arial"/>
              </w:rPr>
              <w:t>100%</w:t>
            </w:r>
          </w:p>
        </w:tc>
        <w:tc>
          <w:tcPr>
            <w:tcW w:w="385" w:type="pct"/>
          </w:tcPr>
          <w:p w14:paraId="155D739F" w14:textId="77777777" w:rsidR="002B307E" w:rsidRPr="005067CE" w:rsidRDefault="002B307E" w:rsidP="002B307E">
            <w:pPr>
              <w:spacing w:line="256" w:lineRule="auto"/>
              <w:rPr>
                <w:rFonts w:ascii="Arial" w:hAnsi="Arial" w:cs="Arial"/>
              </w:rPr>
            </w:pPr>
            <w:r w:rsidRPr="005067CE">
              <w:rPr>
                <w:rFonts w:ascii="Arial" w:hAnsi="Arial" w:cs="Arial"/>
              </w:rPr>
              <w:t>100%</w:t>
            </w:r>
          </w:p>
        </w:tc>
        <w:tc>
          <w:tcPr>
            <w:tcW w:w="453" w:type="pct"/>
            <w:gridSpan w:val="2"/>
          </w:tcPr>
          <w:p w14:paraId="3D294B17" w14:textId="77777777" w:rsidR="002B307E" w:rsidRPr="005067CE" w:rsidRDefault="002B307E" w:rsidP="002B307E">
            <w:pPr>
              <w:spacing w:line="256" w:lineRule="auto"/>
              <w:rPr>
                <w:rFonts w:ascii="Arial" w:hAnsi="Arial" w:cs="Arial"/>
              </w:rPr>
            </w:pPr>
            <w:r w:rsidRPr="005067CE">
              <w:rPr>
                <w:rFonts w:ascii="Arial" w:hAnsi="Arial" w:cs="Arial"/>
              </w:rPr>
              <w:t>100%</w:t>
            </w:r>
          </w:p>
        </w:tc>
        <w:tc>
          <w:tcPr>
            <w:tcW w:w="700" w:type="pct"/>
            <w:vAlign w:val="center"/>
          </w:tcPr>
          <w:p w14:paraId="74329143" w14:textId="77777777" w:rsidR="002B307E" w:rsidRPr="005067CE" w:rsidRDefault="002B307E" w:rsidP="002B307E">
            <w:pPr>
              <w:spacing w:line="256" w:lineRule="auto"/>
              <w:rPr>
                <w:rFonts w:ascii="Arial" w:hAnsi="Arial" w:cs="Arial"/>
              </w:rPr>
            </w:pPr>
            <w:r w:rsidRPr="005067CE">
              <w:rPr>
                <w:rFonts w:ascii="Arial" w:hAnsi="Arial" w:cs="Arial"/>
              </w:rPr>
              <w:t>CSPM</w:t>
            </w:r>
          </w:p>
        </w:tc>
      </w:tr>
      <w:tr w:rsidR="00F424D6" w:rsidRPr="005067CE" w14:paraId="66380473" w14:textId="77777777" w:rsidTr="006551CA">
        <w:trPr>
          <w:cantSplit/>
          <w:trHeight w:val="459"/>
          <w:jc w:val="center"/>
        </w:trPr>
        <w:tc>
          <w:tcPr>
            <w:tcW w:w="966" w:type="pct"/>
            <w:gridSpan w:val="2"/>
            <w:vAlign w:val="center"/>
          </w:tcPr>
          <w:p w14:paraId="1ADD425A" w14:textId="77777777" w:rsidR="002B307E" w:rsidRPr="005067CE" w:rsidRDefault="002B307E" w:rsidP="002B307E">
            <w:pPr>
              <w:rPr>
                <w:rFonts w:ascii="Arial" w:hAnsi="Arial" w:cs="Arial"/>
              </w:rPr>
            </w:pPr>
            <w:r w:rsidRPr="005067CE">
              <w:rPr>
                <w:rFonts w:ascii="Arial" w:hAnsi="Arial" w:cs="Arial"/>
              </w:rPr>
              <w:t>Stratégie de mise en œuvre 5.2.3 : renforcement de la décentralisation du système de santé</w:t>
            </w:r>
          </w:p>
          <w:p w14:paraId="354743DF" w14:textId="77777777" w:rsidR="002B307E" w:rsidRPr="005067CE" w:rsidRDefault="002B307E" w:rsidP="002B307E">
            <w:pPr>
              <w:spacing w:after="0" w:line="240" w:lineRule="auto"/>
              <w:rPr>
                <w:rFonts w:ascii="Arial" w:hAnsi="Arial" w:cs="Arial"/>
                <w:spacing w:val="-4"/>
              </w:rPr>
            </w:pPr>
          </w:p>
        </w:tc>
        <w:tc>
          <w:tcPr>
            <w:tcW w:w="1197" w:type="pct"/>
            <w:vAlign w:val="center"/>
          </w:tcPr>
          <w:p w14:paraId="0A039F4D" w14:textId="5115ACD0" w:rsidR="002B307E" w:rsidRPr="005067CE" w:rsidRDefault="00A25CA2" w:rsidP="002B307E">
            <w:pPr>
              <w:pStyle w:val="Default"/>
              <w:rPr>
                <w:rFonts w:ascii="Arial" w:hAnsi="Arial" w:cs="Arial"/>
                <w:color w:val="auto"/>
                <w:sz w:val="22"/>
                <w:szCs w:val="22"/>
              </w:rPr>
            </w:pPr>
            <w:r w:rsidRPr="005067CE">
              <w:rPr>
                <w:rFonts w:ascii="Arial" w:hAnsi="Arial" w:cs="Arial"/>
                <w:spacing w:val="-4"/>
                <w:sz w:val="22"/>
                <w:szCs w:val="22"/>
              </w:rPr>
              <w:t xml:space="preserve">Activité 5 : </w:t>
            </w:r>
            <w:r w:rsidR="002B307E" w:rsidRPr="005067CE">
              <w:rPr>
                <w:rFonts w:ascii="Arial" w:hAnsi="Arial" w:cs="Arial"/>
                <w:color w:val="auto"/>
                <w:sz w:val="22"/>
                <w:szCs w:val="22"/>
              </w:rPr>
              <w:t>Renforcement de  l’implication des CTD dans la gestion des structures sanitaires</w:t>
            </w:r>
          </w:p>
        </w:tc>
        <w:tc>
          <w:tcPr>
            <w:tcW w:w="625" w:type="pct"/>
            <w:vAlign w:val="center"/>
          </w:tcPr>
          <w:p w14:paraId="480305EB" w14:textId="77777777" w:rsidR="002B307E" w:rsidRPr="005067CE" w:rsidRDefault="002B307E" w:rsidP="002B307E">
            <w:pPr>
              <w:spacing w:line="256" w:lineRule="auto"/>
              <w:rPr>
                <w:rFonts w:ascii="Arial" w:hAnsi="Arial" w:cs="Arial"/>
              </w:rPr>
            </w:pPr>
            <w:r w:rsidRPr="005067CE">
              <w:rPr>
                <w:rFonts w:ascii="Arial" w:hAnsi="Arial" w:cs="Arial"/>
              </w:rPr>
              <w:t>ND</w:t>
            </w:r>
          </w:p>
        </w:tc>
        <w:tc>
          <w:tcPr>
            <w:tcW w:w="289" w:type="pct"/>
          </w:tcPr>
          <w:p w14:paraId="3706E402" w14:textId="77777777" w:rsidR="002B307E" w:rsidRPr="005067CE" w:rsidRDefault="002B307E" w:rsidP="002B307E">
            <w:pPr>
              <w:spacing w:line="256" w:lineRule="auto"/>
              <w:rPr>
                <w:rFonts w:ascii="Arial" w:hAnsi="Arial" w:cs="Arial"/>
              </w:rPr>
            </w:pPr>
          </w:p>
          <w:p w14:paraId="1E660030" w14:textId="77777777" w:rsidR="002B307E" w:rsidRPr="005067CE" w:rsidRDefault="002B307E" w:rsidP="002B307E">
            <w:pPr>
              <w:spacing w:line="256" w:lineRule="auto"/>
              <w:rPr>
                <w:rFonts w:ascii="Arial" w:hAnsi="Arial" w:cs="Arial"/>
              </w:rPr>
            </w:pPr>
            <w:r w:rsidRPr="005067CE">
              <w:rPr>
                <w:rFonts w:ascii="Arial" w:hAnsi="Arial" w:cs="Arial"/>
              </w:rPr>
              <w:t>50%</w:t>
            </w:r>
          </w:p>
        </w:tc>
        <w:tc>
          <w:tcPr>
            <w:tcW w:w="385" w:type="pct"/>
          </w:tcPr>
          <w:p w14:paraId="4A21F4A6" w14:textId="77777777" w:rsidR="002B307E" w:rsidRPr="005067CE" w:rsidRDefault="002B307E" w:rsidP="002B307E">
            <w:pPr>
              <w:spacing w:line="256" w:lineRule="auto"/>
              <w:rPr>
                <w:rFonts w:ascii="Arial" w:hAnsi="Arial" w:cs="Arial"/>
              </w:rPr>
            </w:pPr>
          </w:p>
          <w:p w14:paraId="13B35B86" w14:textId="77777777" w:rsidR="002B307E" w:rsidRPr="005067CE" w:rsidRDefault="002B307E" w:rsidP="002B307E">
            <w:pPr>
              <w:spacing w:line="256" w:lineRule="auto"/>
              <w:rPr>
                <w:rFonts w:ascii="Arial" w:hAnsi="Arial" w:cs="Arial"/>
              </w:rPr>
            </w:pPr>
            <w:r w:rsidRPr="005067CE">
              <w:rPr>
                <w:rFonts w:ascii="Arial" w:hAnsi="Arial" w:cs="Arial"/>
              </w:rPr>
              <w:t>60%</w:t>
            </w:r>
          </w:p>
        </w:tc>
        <w:tc>
          <w:tcPr>
            <w:tcW w:w="385" w:type="pct"/>
          </w:tcPr>
          <w:p w14:paraId="62CAE7A3" w14:textId="77777777" w:rsidR="002B307E" w:rsidRPr="005067CE" w:rsidRDefault="002B307E" w:rsidP="002B307E">
            <w:pPr>
              <w:spacing w:line="256" w:lineRule="auto"/>
              <w:rPr>
                <w:rFonts w:ascii="Arial" w:hAnsi="Arial" w:cs="Arial"/>
              </w:rPr>
            </w:pPr>
          </w:p>
          <w:p w14:paraId="1D254EC1" w14:textId="77777777" w:rsidR="002B307E" w:rsidRPr="005067CE" w:rsidRDefault="002B307E" w:rsidP="002B307E">
            <w:pPr>
              <w:spacing w:line="256" w:lineRule="auto"/>
              <w:rPr>
                <w:rFonts w:ascii="Arial" w:hAnsi="Arial" w:cs="Arial"/>
              </w:rPr>
            </w:pPr>
            <w:r w:rsidRPr="005067CE">
              <w:rPr>
                <w:rFonts w:ascii="Arial" w:hAnsi="Arial" w:cs="Arial"/>
              </w:rPr>
              <w:t>70%</w:t>
            </w:r>
          </w:p>
        </w:tc>
        <w:tc>
          <w:tcPr>
            <w:tcW w:w="453" w:type="pct"/>
            <w:gridSpan w:val="2"/>
          </w:tcPr>
          <w:p w14:paraId="3B4B033A" w14:textId="77777777" w:rsidR="002B307E" w:rsidRPr="005067CE" w:rsidRDefault="002B307E" w:rsidP="002B307E">
            <w:pPr>
              <w:spacing w:line="256" w:lineRule="auto"/>
              <w:rPr>
                <w:rFonts w:ascii="Arial" w:hAnsi="Arial" w:cs="Arial"/>
              </w:rPr>
            </w:pPr>
          </w:p>
          <w:p w14:paraId="47C79BFD" w14:textId="77777777" w:rsidR="002B307E" w:rsidRPr="005067CE" w:rsidRDefault="002B307E" w:rsidP="002B307E">
            <w:pPr>
              <w:spacing w:line="256" w:lineRule="auto"/>
              <w:rPr>
                <w:rFonts w:ascii="Arial" w:hAnsi="Arial" w:cs="Arial"/>
              </w:rPr>
            </w:pPr>
            <w:r w:rsidRPr="005067CE">
              <w:rPr>
                <w:rFonts w:ascii="Arial" w:hAnsi="Arial" w:cs="Arial"/>
              </w:rPr>
              <w:t>80%</w:t>
            </w:r>
          </w:p>
        </w:tc>
        <w:tc>
          <w:tcPr>
            <w:tcW w:w="700" w:type="pct"/>
            <w:vAlign w:val="center"/>
          </w:tcPr>
          <w:p w14:paraId="4FB82388" w14:textId="76489EE7" w:rsidR="002B307E" w:rsidRPr="005067CE" w:rsidRDefault="002B307E" w:rsidP="002B307E">
            <w:pPr>
              <w:spacing w:line="256" w:lineRule="auto"/>
              <w:rPr>
                <w:rFonts w:ascii="Arial" w:hAnsi="Arial" w:cs="Arial"/>
              </w:rPr>
            </w:pPr>
            <w:r w:rsidRPr="005067CE">
              <w:rPr>
                <w:rFonts w:ascii="Arial" w:hAnsi="Arial" w:cs="Arial"/>
              </w:rPr>
              <w:t>DOSTS</w:t>
            </w:r>
            <w:r w:rsidR="006D0B3B">
              <w:rPr>
                <w:rFonts w:ascii="Arial" w:hAnsi="Arial" w:cs="Arial"/>
              </w:rPr>
              <w:t>/DEP</w:t>
            </w:r>
          </w:p>
        </w:tc>
      </w:tr>
      <w:tr w:rsidR="00A163F1" w:rsidRPr="005067CE" w14:paraId="70707C50" w14:textId="77777777" w:rsidTr="006551CA">
        <w:trPr>
          <w:cantSplit/>
          <w:trHeight w:val="459"/>
          <w:jc w:val="center"/>
        </w:trPr>
        <w:tc>
          <w:tcPr>
            <w:tcW w:w="5000" w:type="pct"/>
            <w:gridSpan w:val="10"/>
            <w:shd w:val="clear" w:color="auto" w:fill="FFE599" w:themeFill="accent4" w:themeFillTint="66"/>
            <w:vAlign w:val="center"/>
          </w:tcPr>
          <w:p w14:paraId="3E58D1AC" w14:textId="77777777" w:rsidR="002B307E" w:rsidRPr="005067CE" w:rsidRDefault="002B307E" w:rsidP="002B307E">
            <w:pPr>
              <w:pStyle w:val="Default"/>
              <w:rPr>
                <w:rFonts w:ascii="Arial" w:hAnsi="Arial" w:cs="Arial"/>
                <w:color w:val="auto"/>
                <w:sz w:val="22"/>
                <w:szCs w:val="22"/>
              </w:rPr>
            </w:pPr>
            <w:r w:rsidRPr="005067CE">
              <w:rPr>
                <w:rFonts w:ascii="Arial" w:hAnsi="Arial" w:cs="Arial"/>
                <w:b/>
                <w:bCs/>
                <w:color w:val="auto"/>
                <w:spacing w:val="-4"/>
                <w:sz w:val="22"/>
                <w:szCs w:val="22"/>
              </w:rPr>
              <w:t>Action 2</w:t>
            </w:r>
            <w:r w:rsidRPr="005067CE">
              <w:rPr>
                <w:rFonts w:ascii="Arial" w:hAnsi="Arial" w:cs="Arial"/>
                <w:color w:val="auto"/>
                <w:sz w:val="22"/>
                <w:szCs w:val="22"/>
              </w:rPr>
              <w:t xml:space="preserve"> : </w:t>
            </w:r>
            <w:r w:rsidRPr="005067CE">
              <w:rPr>
                <w:rFonts w:ascii="Arial" w:hAnsi="Arial" w:cs="Arial"/>
                <w:b/>
                <w:color w:val="auto"/>
                <w:sz w:val="22"/>
                <w:szCs w:val="22"/>
              </w:rPr>
              <w:t>Planification et Programmation t stratégique</w:t>
            </w:r>
          </w:p>
        </w:tc>
      </w:tr>
      <w:tr w:rsidR="00F424D6" w:rsidRPr="005067CE" w14:paraId="5B398497" w14:textId="77777777" w:rsidTr="006551CA">
        <w:trPr>
          <w:cantSplit/>
          <w:trHeight w:val="459"/>
          <w:jc w:val="center"/>
        </w:trPr>
        <w:tc>
          <w:tcPr>
            <w:tcW w:w="966" w:type="pct"/>
            <w:gridSpan w:val="2"/>
            <w:vMerge w:val="restart"/>
            <w:vAlign w:val="center"/>
          </w:tcPr>
          <w:p w14:paraId="265DF82F" w14:textId="77777777" w:rsidR="002B307E" w:rsidRPr="005067CE" w:rsidRDefault="002B307E" w:rsidP="002B307E">
            <w:pPr>
              <w:tabs>
                <w:tab w:val="left" w:pos="2966"/>
              </w:tabs>
              <w:spacing w:before="120" w:after="120" w:line="276" w:lineRule="auto"/>
              <w:jc w:val="both"/>
              <w:rPr>
                <w:rFonts w:ascii="Arial" w:hAnsi="Arial" w:cs="Arial"/>
                <w:bCs/>
              </w:rPr>
            </w:pPr>
            <w:r w:rsidRPr="005067CE">
              <w:rPr>
                <w:rFonts w:ascii="Arial" w:hAnsi="Arial" w:cs="Arial"/>
              </w:rPr>
              <w:t>Stratégie de mise en œuvre 5.1.5 :</w:t>
            </w:r>
            <w:r w:rsidRPr="005067CE">
              <w:rPr>
                <w:rFonts w:ascii="Arial" w:hAnsi="Arial" w:cs="Arial"/>
                <w:b/>
              </w:rPr>
              <w:t xml:space="preserve"> </w:t>
            </w:r>
            <w:r w:rsidRPr="005067CE">
              <w:rPr>
                <w:rFonts w:ascii="Arial" w:hAnsi="Arial" w:cs="Arial"/>
                <w:bCs/>
              </w:rPr>
              <w:t xml:space="preserve">renforcement du lien logique entre la </w:t>
            </w:r>
            <w:r w:rsidRPr="005067CE">
              <w:rPr>
                <w:rFonts w:ascii="Arial" w:hAnsi="Arial" w:cs="Arial"/>
                <w:bCs/>
              </w:rPr>
              <w:lastRenderedPageBreak/>
              <w:t>planification stratégique, la planification opérationnelle, la budgétisation et le suivi-évaluation</w:t>
            </w:r>
          </w:p>
          <w:p w14:paraId="7E06E4EF" w14:textId="77777777" w:rsidR="002B307E" w:rsidRPr="005067CE" w:rsidRDefault="002B307E" w:rsidP="002B307E">
            <w:pPr>
              <w:spacing w:after="0" w:line="240" w:lineRule="auto"/>
              <w:rPr>
                <w:rFonts w:ascii="Arial" w:hAnsi="Arial" w:cs="Arial"/>
                <w:spacing w:val="-4"/>
              </w:rPr>
            </w:pPr>
          </w:p>
        </w:tc>
        <w:tc>
          <w:tcPr>
            <w:tcW w:w="1197" w:type="pct"/>
            <w:vAlign w:val="center"/>
          </w:tcPr>
          <w:p w14:paraId="69899810" w14:textId="50CE37F0" w:rsidR="002B307E" w:rsidRPr="005067CE" w:rsidRDefault="00A25CA2" w:rsidP="000C15AB">
            <w:pPr>
              <w:spacing w:after="0"/>
              <w:rPr>
                <w:rFonts w:ascii="Arial" w:hAnsi="Arial" w:cs="Arial"/>
                <w:spacing w:val="-4"/>
              </w:rPr>
            </w:pPr>
            <w:r w:rsidRPr="005067CE">
              <w:rPr>
                <w:rFonts w:ascii="Arial" w:hAnsi="Arial" w:cs="Arial"/>
                <w:spacing w:val="-4"/>
              </w:rPr>
              <w:lastRenderedPageBreak/>
              <w:t>Activité 1 :</w:t>
            </w:r>
            <w:r w:rsidR="002B307E" w:rsidRPr="005067CE">
              <w:rPr>
                <w:rFonts w:ascii="Arial" w:hAnsi="Arial" w:cs="Arial"/>
              </w:rPr>
              <w:t>Planification</w:t>
            </w:r>
            <w:r w:rsidR="000C15AB">
              <w:rPr>
                <w:rFonts w:ascii="Arial" w:eastAsia="Calibri" w:hAnsi="Arial" w:cs="Arial"/>
              </w:rPr>
              <w:t xml:space="preserve"> des activités </w:t>
            </w:r>
            <w:r w:rsidR="002B307E" w:rsidRPr="005067CE">
              <w:rPr>
                <w:rFonts w:ascii="Arial" w:eastAsia="Calibri" w:hAnsi="Arial" w:cs="Arial"/>
              </w:rPr>
              <w:t xml:space="preserve"> du MINSANTE</w:t>
            </w:r>
          </w:p>
        </w:tc>
        <w:tc>
          <w:tcPr>
            <w:tcW w:w="625" w:type="pct"/>
            <w:vAlign w:val="center"/>
          </w:tcPr>
          <w:p w14:paraId="5E9B85BD" w14:textId="77777777" w:rsidR="002B307E" w:rsidRPr="005067CE" w:rsidRDefault="002B307E" w:rsidP="002B307E">
            <w:pPr>
              <w:spacing w:line="256" w:lineRule="auto"/>
              <w:rPr>
                <w:rFonts w:ascii="Arial" w:hAnsi="Arial" w:cs="Arial"/>
              </w:rPr>
            </w:pPr>
            <w:r w:rsidRPr="005067CE">
              <w:rPr>
                <w:rFonts w:ascii="Arial" w:hAnsi="Arial" w:cs="Arial"/>
              </w:rPr>
              <w:t>100% (2020)</w:t>
            </w:r>
          </w:p>
        </w:tc>
        <w:tc>
          <w:tcPr>
            <w:tcW w:w="289" w:type="pct"/>
            <w:vAlign w:val="center"/>
          </w:tcPr>
          <w:p w14:paraId="0F667B08" w14:textId="1244CDD4" w:rsidR="002B307E" w:rsidRPr="005067CE" w:rsidRDefault="002B307E" w:rsidP="002B307E">
            <w:pPr>
              <w:spacing w:line="256" w:lineRule="auto"/>
              <w:jc w:val="center"/>
              <w:rPr>
                <w:rFonts w:ascii="Arial" w:hAnsi="Arial" w:cs="Arial"/>
              </w:rPr>
            </w:pPr>
            <w:r w:rsidRPr="005067CE">
              <w:rPr>
                <w:rFonts w:ascii="Arial" w:hAnsi="Arial" w:cs="Arial"/>
              </w:rPr>
              <w:t>0</w:t>
            </w:r>
            <w:r w:rsidR="000C15AB">
              <w:rPr>
                <w:rFonts w:ascii="Arial" w:hAnsi="Arial" w:cs="Arial"/>
              </w:rPr>
              <w:t>1</w:t>
            </w:r>
          </w:p>
        </w:tc>
        <w:tc>
          <w:tcPr>
            <w:tcW w:w="385" w:type="pct"/>
            <w:vAlign w:val="center"/>
          </w:tcPr>
          <w:p w14:paraId="698A8D70" w14:textId="7498F71C" w:rsidR="002B307E" w:rsidRPr="005067CE" w:rsidRDefault="002B307E" w:rsidP="002B307E">
            <w:pPr>
              <w:spacing w:line="256" w:lineRule="auto"/>
              <w:jc w:val="center"/>
              <w:rPr>
                <w:rFonts w:ascii="Arial" w:hAnsi="Arial" w:cs="Arial"/>
              </w:rPr>
            </w:pPr>
            <w:r w:rsidRPr="005067CE">
              <w:rPr>
                <w:rFonts w:ascii="Arial" w:hAnsi="Arial" w:cs="Arial"/>
              </w:rPr>
              <w:t>0</w:t>
            </w:r>
            <w:r w:rsidR="000C15AB">
              <w:rPr>
                <w:rFonts w:ascii="Arial" w:hAnsi="Arial" w:cs="Arial"/>
              </w:rPr>
              <w:t>1</w:t>
            </w:r>
          </w:p>
        </w:tc>
        <w:tc>
          <w:tcPr>
            <w:tcW w:w="385" w:type="pct"/>
            <w:vAlign w:val="center"/>
          </w:tcPr>
          <w:p w14:paraId="0360EFFC" w14:textId="2B4CD6BF" w:rsidR="002B307E" w:rsidRPr="005067CE" w:rsidRDefault="002B307E" w:rsidP="002B307E">
            <w:pPr>
              <w:spacing w:line="256" w:lineRule="auto"/>
              <w:jc w:val="center"/>
              <w:rPr>
                <w:rFonts w:ascii="Arial" w:hAnsi="Arial" w:cs="Arial"/>
              </w:rPr>
            </w:pPr>
            <w:r w:rsidRPr="005067CE">
              <w:rPr>
                <w:rFonts w:ascii="Arial" w:hAnsi="Arial" w:cs="Arial"/>
              </w:rPr>
              <w:t>0</w:t>
            </w:r>
            <w:r w:rsidR="000C15AB">
              <w:rPr>
                <w:rFonts w:ascii="Arial" w:hAnsi="Arial" w:cs="Arial"/>
              </w:rPr>
              <w:t>1</w:t>
            </w:r>
          </w:p>
        </w:tc>
        <w:tc>
          <w:tcPr>
            <w:tcW w:w="453" w:type="pct"/>
            <w:gridSpan w:val="2"/>
            <w:vAlign w:val="center"/>
          </w:tcPr>
          <w:p w14:paraId="38E35869" w14:textId="3DD734AE" w:rsidR="002B307E" w:rsidRPr="005067CE" w:rsidRDefault="002B307E" w:rsidP="002B307E">
            <w:pPr>
              <w:spacing w:line="256" w:lineRule="auto"/>
              <w:jc w:val="center"/>
              <w:rPr>
                <w:rFonts w:ascii="Arial" w:hAnsi="Arial" w:cs="Arial"/>
              </w:rPr>
            </w:pPr>
            <w:r w:rsidRPr="005067CE">
              <w:rPr>
                <w:rFonts w:ascii="Arial" w:hAnsi="Arial" w:cs="Arial"/>
              </w:rPr>
              <w:t>0</w:t>
            </w:r>
            <w:r w:rsidR="000C15AB">
              <w:rPr>
                <w:rFonts w:ascii="Arial" w:hAnsi="Arial" w:cs="Arial"/>
              </w:rPr>
              <w:t>1</w:t>
            </w:r>
          </w:p>
        </w:tc>
        <w:tc>
          <w:tcPr>
            <w:tcW w:w="700" w:type="pct"/>
            <w:vAlign w:val="center"/>
          </w:tcPr>
          <w:p w14:paraId="04C38106" w14:textId="77777777" w:rsidR="002B307E" w:rsidRPr="005067CE" w:rsidRDefault="002B307E" w:rsidP="002B307E">
            <w:pPr>
              <w:spacing w:line="256" w:lineRule="auto"/>
              <w:rPr>
                <w:rFonts w:ascii="Arial" w:hAnsi="Arial" w:cs="Arial"/>
              </w:rPr>
            </w:pPr>
            <w:r w:rsidRPr="005067CE">
              <w:rPr>
                <w:rFonts w:ascii="Arial" w:hAnsi="Arial" w:cs="Arial"/>
              </w:rPr>
              <w:t>DEP</w:t>
            </w:r>
          </w:p>
        </w:tc>
      </w:tr>
      <w:tr w:rsidR="00F424D6" w:rsidRPr="005067CE" w14:paraId="63AF7EA3" w14:textId="77777777" w:rsidTr="006551CA">
        <w:trPr>
          <w:cantSplit/>
          <w:trHeight w:val="459"/>
          <w:jc w:val="center"/>
        </w:trPr>
        <w:tc>
          <w:tcPr>
            <w:tcW w:w="966" w:type="pct"/>
            <w:gridSpan w:val="2"/>
            <w:vMerge/>
            <w:vAlign w:val="center"/>
          </w:tcPr>
          <w:p w14:paraId="3762FD80" w14:textId="77777777" w:rsidR="000C15AB" w:rsidRPr="005067CE" w:rsidRDefault="000C15AB" w:rsidP="002B307E">
            <w:pPr>
              <w:tabs>
                <w:tab w:val="left" w:pos="2966"/>
              </w:tabs>
              <w:spacing w:before="120" w:after="120" w:line="276" w:lineRule="auto"/>
              <w:jc w:val="both"/>
              <w:rPr>
                <w:rFonts w:ascii="Arial" w:hAnsi="Arial" w:cs="Arial"/>
              </w:rPr>
            </w:pPr>
          </w:p>
        </w:tc>
        <w:tc>
          <w:tcPr>
            <w:tcW w:w="1197" w:type="pct"/>
            <w:vAlign w:val="center"/>
          </w:tcPr>
          <w:p w14:paraId="6BA3FB3A" w14:textId="1A18771A" w:rsidR="000C15AB" w:rsidRPr="005067CE" w:rsidRDefault="000C15AB" w:rsidP="000C15AB">
            <w:pPr>
              <w:spacing w:after="0"/>
              <w:rPr>
                <w:rFonts w:ascii="Arial" w:hAnsi="Arial" w:cs="Arial"/>
                <w:spacing w:val="-4"/>
              </w:rPr>
            </w:pPr>
            <w:r>
              <w:rPr>
                <w:rFonts w:ascii="Arial" w:hAnsi="Arial" w:cs="Arial"/>
                <w:spacing w:val="-4"/>
              </w:rPr>
              <w:t>Activité 2 : Programmation des activités du MINSANTE</w:t>
            </w:r>
          </w:p>
        </w:tc>
        <w:tc>
          <w:tcPr>
            <w:tcW w:w="625" w:type="pct"/>
            <w:vAlign w:val="center"/>
          </w:tcPr>
          <w:p w14:paraId="0CE9D736" w14:textId="09D2EDE0" w:rsidR="000C15AB" w:rsidRPr="005067CE" w:rsidRDefault="000C15AB" w:rsidP="002B307E">
            <w:pPr>
              <w:spacing w:line="256" w:lineRule="auto"/>
              <w:rPr>
                <w:rFonts w:ascii="Arial" w:hAnsi="Arial" w:cs="Arial"/>
              </w:rPr>
            </w:pPr>
            <w:r>
              <w:rPr>
                <w:rFonts w:ascii="Arial" w:hAnsi="Arial" w:cs="Arial"/>
              </w:rPr>
              <w:t>100% (2020)</w:t>
            </w:r>
          </w:p>
        </w:tc>
        <w:tc>
          <w:tcPr>
            <w:tcW w:w="289" w:type="pct"/>
            <w:vAlign w:val="center"/>
          </w:tcPr>
          <w:p w14:paraId="01F1DEE7" w14:textId="7BFC5010" w:rsidR="000C15AB" w:rsidRPr="005067CE" w:rsidRDefault="000C15AB" w:rsidP="002B307E">
            <w:pPr>
              <w:spacing w:line="256" w:lineRule="auto"/>
              <w:jc w:val="center"/>
              <w:rPr>
                <w:rFonts w:ascii="Arial" w:hAnsi="Arial" w:cs="Arial"/>
              </w:rPr>
            </w:pPr>
            <w:r>
              <w:rPr>
                <w:rFonts w:ascii="Arial" w:hAnsi="Arial" w:cs="Arial"/>
              </w:rPr>
              <w:t>01</w:t>
            </w:r>
          </w:p>
        </w:tc>
        <w:tc>
          <w:tcPr>
            <w:tcW w:w="385" w:type="pct"/>
            <w:vAlign w:val="center"/>
          </w:tcPr>
          <w:p w14:paraId="370104CF" w14:textId="19985DAA" w:rsidR="000C15AB" w:rsidRPr="005067CE" w:rsidRDefault="000C15AB" w:rsidP="002B307E">
            <w:pPr>
              <w:spacing w:line="256" w:lineRule="auto"/>
              <w:jc w:val="center"/>
              <w:rPr>
                <w:rFonts w:ascii="Arial" w:hAnsi="Arial" w:cs="Arial"/>
              </w:rPr>
            </w:pPr>
            <w:r>
              <w:rPr>
                <w:rFonts w:ascii="Arial" w:hAnsi="Arial" w:cs="Arial"/>
              </w:rPr>
              <w:t>01</w:t>
            </w:r>
          </w:p>
        </w:tc>
        <w:tc>
          <w:tcPr>
            <w:tcW w:w="385" w:type="pct"/>
            <w:vAlign w:val="center"/>
          </w:tcPr>
          <w:p w14:paraId="3D223837" w14:textId="054E134F" w:rsidR="000C15AB" w:rsidRPr="005067CE" w:rsidRDefault="000C15AB" w:rsidP="002B307E">
            <w:pPr>
              <w:spacing w:line="256" w:lineRule="auto"/>
              <w:jc w:val="center"/>
              <w:rPr>
                <w:rFonts w:ascii="Arial" w:hAnsi="Arial" w:cs="Arial"/>
              </w:rPr>
            </w:pPr>
            <w:r>
              <w:rPr>
                <w:rFonts w:ascii="Arial" w:hAnsi="Arial" w:cs="Arial"/>
              </w:rPr>
              <w:t>01</w:t>
            </w:r>
          </w:p>
        </w:tc>
        <w:tc>
          <w:tcPr>
            <w:tcW w:w="453" w:type="pct"/>
            <w:gridSpan w:val="2"/>
            <w:vAlign w:val="center"/>
          </w:tcPr>
          <w:p w14:paraId="64D37D9B" w14:textId="1F477B4B" w:rsidR="000C15AB" w:rsidRPr="005067CE" w:rsidRDefault="000C15AB" w:rsidP="002B307E">
            <w:pPr>
              <w:spacing w:line="256" w:lineRule="auto"/>
              <w:jc w:val="center"/>
              <w:rPr>
                <w:rFonts w:ascii="Arial" w:hAnsi="Arial" w:cs="Arial"/>
              </w:rPr>
            </w:pPr>
            <w:r>
              <w:rPr>
                <w:rFonts w:ascii="Arial" w:hAnsi="Arial" w:cs="Arial"/>
              </w:rPr>
              <w:t>01</w:t>
            </w:r>
          </w:p>
        </w:tc>
        <w:tc>
          <w:tcPr>
            <w:tcW w:w="700" w:type="pct"/>
            <w:vAlign w:val="center"/>
          </w:tcPr>
          <w:p w14:paraId="2086852B" w14:textId="1451AB90" w:rsidR="000C15AB" w:rsidRPr="005067CE" w:rsidRDefault="000C15AB" w:rsidP="002B307E">
            <w:pPr>
              <w:spacing w:line="256" w:lineRule="auto"/>
              <w:rPr>
                <w:rFonts w:ascii="Arial" w:hAnsi="Arial" w:cs="Arial"/>
              </w:rPr>
            </w:pPr>
            <w:r>
              <w:rPr>
                <w:rFonts w:ascii="Arial" w:hAnsi="Arial" w:cs="Arial"/>
              </w:rPr>
              <w:t>DEP</w:t>
            </w:r>
          </w:p>
        </w:tc>
      </w:tr>
      <w:tr w:rsidR="00F424D6" w:rsidRPr="005067CE" w14:paraId="08814DAC" w14:textId="77777777" w:rsidTr="006551CA">
        <w:trPr>
          <w:cantSplit/>
          <w:trHeight w:val="459"/>
          <w:jc w:val="center"/>
        </w:trPr>
        <w:tc>
          <w:tcPr>
            <w:tcW w:w="966" w:type="pct"/>
            <w:gridSpan w:val="2"/>
            <w:vMerge/>
            <w:vAlign w:val="center"/>
          </w:tcPr>
          <w:p w14:paraId="48A084A6" w14:textId="77777777" w:rsidR="002B307E" w:rsidRPr="005067CE" w:rsidRDefault="002B307E" w:rsidP="002B307E">
            <w:pPr>
              <w:spacing w:after="0" w:line="240" w:lineRule="auto"/>
              <w:rPr>
                <w:rFonts w:ascii="Arial" w:hAnsi="Arial" w:cs="Arial"/>
                <w:spacing w:val="-4"/>
              </w:rPr>
            </w:pPr>
          </w:p>
        </w:tc>
        <w:tc>
          <w:tcPr>
            <w:tcW w:w="1197" w:type="pct"/>
            <w:vAlign w:val="center"/>
          </w:tcPr>
          <w:p w14:paraId="14EA1299" w14:textId="6B9B96CF" w:rsidR="002B307E" w:rsidRPr="005067CE" w:rsidRDefault="00A25CA2" w:rsidP="0031084A">
            <w:pPr>
              <w:spacing w:after="0"/>
              <w:rPr>
                <w:rFonts w:ascii="Arial" w:hAnsi="Arial" w:cs="Arial"/>
                <w:spacing w:val="-4"/>
              </w:rPr>
            </w:pPr>
            <w:r w:rsidRPr="005067CE">
              <w:rPr>
                <w:rFonts w:ascii="Arial" w:hAnsi="Arial" w:cs="Arial"/>
                <w:spacing w:val="-4"/>
              </w:rPr>
              <w:t xml:space="preserve">Activité 2 : </w:t>
            </w:r>
            <w:r w:rsidR="002B307E" w:rsidRPr="005067CE">
              <w:rPr>
                <w:rFonts w:ascii="Arial" w:eastAsia="Calibri" w:hAnsi="Arial" w:cs="Arial"/>
              </w:rPr>
              <w:t>Renforcement des capacités des acteurs des services centraux et déconcentrés des CTD à la planification et à la Programmation (Budget Programme)</w:t>
            </w:r>
          </w:p>
        </w:tc>
        <w:tc>
          <w:tcPr>
            <w:tcW w:w="625" w:type="pct"/>
            <w:vAlign w:val="center"/>
          </w:tcPr>
          <w:p w14:paraId="72D8407C" w14:textId="77777777" w:rsidR="002B307E" w:rsidRPr="005067CE" w:rsidRDefault="002B307E" w:rsidP="002B307E">
            <w:pPr>
              <w:spacing w:line="256" w:lineRule="auto"/>
              <w:rPr>
                <w:rFonts w:ascii="Arial" w:hAnsi="Arial" w:cs="Arial"/>
              </w:rPr>
            </w:pPr>
            <w:r w:rsidRPr="005067CE">
              <w:rPr>
                <w:rFonts w:ascii="Arial" w:hAnsi="Arial" w:cs="Arial"/>
              </w:rPr>
              <w:t>ND</w:t>
            </w:r>
          </w:p>
        </w:tc>
        <w:tc>
          <w:tcPr>
            <w:tcW w:w="289" w:type="pct"/>
          </w:tcPr>
          <w:p w14:paraId="6D2ECB22" w14:textId="77777777" w:rsidR="002B307E" w:rsidRPr="005067CE" w:rsidRDefault="002B307E" w:rsidP="002B307E">
            <w:pPr>
              <w:spacing w:line="256" w:lineRule="auto"/>
              <w:rPr>
                <w:rFonts w:ascii="Arial" w:hAnsi="Arial" w:cs="Arial"/>
              </w:rPr>
            </w:pPr>
          </w:p>
          <w:p w14:paraId="3733BB62" w14:textId="77777777" w:rsidR="002B307E" w:rsidRPr="005067CE" w:rsidRDefault="002B307E" w:rsidP="002B307E">
            <w:pPr>
              <w:spacing w:line="256" w:lineRule="auto"/>
              <w:rPr>
                <w:rFonts w:ascii="Arial" w:hAnsi="Arial" w:cs="Arial"/>
              </w:rPr>
            </w:pPr>
            <w:r w:rsidRPr="005067CE">
              <w:rPr>
                <w:rFonts w:ascii="Arial" w:hAnsi="Arial" w:cs="Arial"/>
              </w:rPr>
              <w:t>25%</w:t>
            </w:r>
          </w:p>
        </w:tc>
        <w:tc>
          <w:tcPr>
            <w:tcW w:w="385" w:type="pct"/>
          </w:tcPr>
          <w:p w14:paraId="56A864F5" w14:textId="77777777" w:rsidR="002B307E" w:rsidRPr="005067CE" w:rsidRDefault="002B307E" w:rsidP="002B307E">
            <w:pPr>
              <w:spacing w:line="256" w:lineRule="auto"/>
              <w:rPr>
                <w:rFonts w:ascii="Arial" w:hAnsi="Arial" w:cs="Arial"/>
              </w:rPr>
            </w:pPr>
          </w:p>
          <w:p w14:paraId="1535FA5A" w14:textId="77777777" w:rsidR="002B307E" w:rsidRPr="005067CE" w:rsidRDefault="002B307E" w:rsidP="002B307E">
            <w:pPr>
              <w:spacing w:line="256" w:lineRule="auto"/>
              <w:rPr>
                <w:rFonts w:ascii="Arial" w:hAnsi="Arial" w:cs="Arial"/>
              </w:rPr>
            </w:pPr>
            <w:r w:rsidRPr="005067CE">
              <w:rPr>
                <w:rFonts w:ascii="Arial" w:hAnsi="Arial" w:cs="Arial"/>
              </w:rPr>
              <w:t>50%</w:t>
            </w:r>
          </w:p>
        </w:tc>
        <w:tc>
          <w:tcPr>
            <w:tcW w:w="385" w:type="pct"/>
          </w:tcPr>
          <w:p w14:paraId="52D1FF06" w14:textId="77777777" w:rsidR="002B307E" w:rsidRPr="005067CE" w:rsidRDefault="002B307E" w:rsidP="002B307E">
            <w:pPr>
              <w:spacing w:line="256" w:lineRule="auto"/>
              <w:rPr>
                <w:rFonts w:ascii="Arial" w:hAnsi="Arial" w:cs="Arial"/>
              </w:rPr>
            </w:pPr>
          </w:p>
          <w:p w14:paraId="5D316916" w14:textId="77777777" w:rsidR="002B307E" w:rsidRPr="005067CE" w:rsidRDefault="002B307E" w:rsidP="002B307E">
            <w:pPr>
              <w:spacing w:line="256" w:lineRule="auto"/>
              <w:rPr>
                <w:rFonts w:ascii="Arial" w:hAnsi="Arial" w:cs="Arial"/>
              </w:rPr>
            </w:pPr>
            <w:r w:rsidRPr="005067CE">
              <w:rPr>
                <w:rFonts w:ascii="Arial" w:hAnsi="Arial" w:cs="Arial"/>
              </w:rPr>
              <w:t>75%</w:t>
            </w:r>
          </w:p>
        </w:tc>
        <w:tc>
          <w:tcPr>
            <w:tcW w:w="453" w:type="pct"/>
            <w:gridSpan w:val="2"/>
          </w:tcPr>
          <w:p w14:paraId="4B995E03" w14:textId="77777777" w:rsidR="002B307E" w:rsidRPr="005067CE" w:rsidRDefault="002B307E" w:rsidP="002B307E">
            <w:pPr>
              <w:spacing w:line="256" w:lineRule="auto"/>
              <w:rPr>
                <w:rFonts w:ascii="Arial" w:hAnsi="Arial" w:cs="Arial"/>
              </w:rPr>
            </w:pPr>
          </w:p>
          <w:p w14:paraId="55B87DF1" w14:textId="77777777" w:rsidR="002B307E" w:rsidRPr="005067CE" w:rsidRDefault="002B307E" w:rsidP="002B307E">
            <w:pPr>
              <w:spacing w:line="256" w:lineRule="auto"/>
              <w:rPr>
                <w:rFonts w:ascii="Arial" w:hAnsi="Arial" w:cs="Arial"/>
              </w:rPr>
            </w:pPr>
            <w:r w:rsidRPr="005067CE">
              <w:rPr>
                <w:rFonts w:ascii="Arial" w:hAnsi="Arial" w:cs="Arial"/>
              </w:rPr>
              <w:t>100%</w:t>
            </w:r>
          </w:p>
        </w:tc>
        <w:tc>
          <w:tcPr>
            <w:tcW w:w="700" w:type="pct"/>
            <w:vAlign w:val="center"/>
          </w:tcPr>
          <w:p w14:paraId="21C47320" w14:textId="77777777" w:rsidR="002B307E" w:rsidRPr="005067CE" w:rsidRDefault="002B307E" w:rsidP="002B307E">
            <w:pPr>
              <w:spacing w:line="256" w:lineRule="auto"/>
              <w:rPr>
                <w:rFonts w:ascii="Arial" w:hAnsi="Arial" w:cs="Arial"/>
              </w:rPr>
            </w:pPr>
            <w:r w:rsidRPr="005067CE">
              <w:rPr>
                <w:rFonts w:ascii="Arial" w:hAnsi="Arial" w:cs="Arial"/>
              </w:rPr>
              <w:t>DEP</w:t>
            </w:r>
          </w:p>
        </w:tc>
      </w:tr>
      <w:tr w:rsidR="00F424D6" w:rsidRPr="005067CE" w14:paraId="0EC5657C" w14:textId="77777777" w:rsidTr="006551CA">
        <w:trPr>
          <w:cantSplit/>
          <w:trHeight w:val="459"/>
          <w:jc w:val="center"/>
        </w:trPr>
        <w:tc>
          <w:tcPr>
            <w:tcW w:w="966" w:type="pct"/>
            <w:gridSpan w:val="2"/>
            <w:vMerge/>
            <w:vAlign w:val="center"/>
          </w:tcPr>
          <w:p w14:paraId="638D780E" w14:textId="77777777" w:rsidR="002B307E" w:rsidRPr="005067CE" w:rsidRDefault="002B307E" w:rsidP="002B307E">
            <w:pPr>
              <w:spacing w:after="0" w:line="240" w:lineRule="auto"/>
              <w:rPr>
                <w:rFonts w:ascii="Arial" w:hAnsi="Arial" w:cs="Arial"/>
                <w:spacing w:val="-4"/>
              </w:rPr>
            </w:pPr>
          </w:p>
        </w:tc>
        <w:tc>
          <w:tcPr>
            <w:tcW w:w="1197" w:type="pct"/>
            <w:vAlign w:val="center"/>
          </w:tcPr>
          <w:p w14:paraId="4543903F" w14:textId="67558AD0" w:rsidR="002B307E" w:rsidRPr="005067CE" w:rsidRDefault="00A25CA2" w:rsidP="002B307E">
            <w:pPr>
              <w:spacing w:after="0"/>
              <w:rPr>
                <w:rFonts w:ascii="Arial" w:eastAsia="Calibri" w:hAnsi="Arial" w:cs="Arial"/>
              </w:rPr>
            </w:pPr>
            <w:r w:rsidRPr="005067CE">
              <w:rPr>
                <w:rFonts w:ascii="Arial" w:hAnsi="Arial" w:cs="Arial"/>
                <w:spacing w:val="-4"/>
              </w:rPr>
              <w:t xml:space="preserve">Activité 3 : </w:t>
            </w:r>
            <w:r w:rsidR="002B307E" w:rsidRPr="005067CE">
              <w:rPr>
                <w:rFonts w:ascii="Arial" w:eastAsia="Calibri" w:hAnsi="Arial" w:cs="Arial"/>
              </w:rPr>
              <w:t>Elaboration et Opérationnalisation du PNDS 2021-2025</w:t>
            </w:r>
          </w:p>
        </w:tc>
        <w:tc>
          <w:tcPr>
            <w:tcW w:w="625" w:type="pct"/>
            <w:vAlign w:val="center"/>
          </w:tcPr>
          <w:p w14:paraId="4C018E96" w14:textId="77777777" w:rsidR="002B307E" w:rsidRPr="005067CE" w:rsidRDefault="002B307E" w:rsidP="002B307E">
            <w:pPr>
              <w:spacing w:line="256" w:lineRule="auto"/>
              <w:rPr>
                <w:rFonts w:ascii="Arial" w:hAnsi="Arial" w:cs="Arial"/>
              </w:rPr>
            </w:pPr>
            <w:r w:rsidRPr="005067CE">
              <w:rPr>
                <w:rFonts w:ascii="Arial" w:hAnsi="Arial" w:cs="Arial"/>
              </w:rPr>
              <w:t>ND</w:t>
            </w:r>
          </w:p>
        </w:tc>
        <w:tc>
          <w:tcPr>
            <w:tcW w:w="289" w:type="pct"/>
            <w:vAlign w:val="center"/>
          </w:tcPr>
          <w:p w14:paraId="72C7F831" w14:textId="77777777" w:rsidR="002B307E" w:rsidRPr="005067CE" w:rsidRDefault="002B307E" w:rsidP="002B307E">
            <w:pPr>
              <w:spacing w:line="256" w:lineRule="auto"/>
              <w:rPr>
                <w:rFonts w:ascii="Arial" w:hAnsi="Arial" w:cs="Arial"/>
              </w:rPr>
            </w:pPr>
            <w:r w:rsidRPr="005067CE">
              <w:rPr>
                <w:rFonts w:ascii="Arial" w:hAnsi="Arial" w:cs="Arial"/>
              </w:rPr>
              <w:t>PNDS</w:t>
            </w:r>
          </w:p>
        </w:tc>
        <w:tc>
          <w:tcPr>
            <w:tcW w:w="385" w:type="pct"/>
            <w:vAlign w:val="center"/>
          </w:tcPr>
          <w:p w14:paraId="7C89589F" w14:textId="77777777" w:rsidR="002B307E" w:rsidRPr="005067CE" w:rsidRDefault="002B307E" w:rsidP="002B307E">
            <w:pPr>
              <w:spacing w:line="256" w:lineRule="auto"/>
              <w:rPr>
                <w:rFonts w:ascii="Arial" w:hAnsi="Arial" w:cs="Arial"/>
              </w:rPr>
            </w:pPr>
            <w:r w:rsidRPr="005067CE">
              <w:rPr>
                <w:rFonts w:ascii="Arial" w:hAnsi="Arial" w:cs="Arial"/>
              </w:rPr>
              <w:t>PNDS</w:t>
            </w:r>
          </w:p>
        </w:tc>
        <w:tc>
          <w:tcPr>
            <w:tcW w:w="385" w:type="pct"/>
            <w:vAlign w:val="center"/>
          </w:tcPr>
          <w:p w14:paraId="3C19D076" w14:textId="77777777" w:rsidR="002B307E" w:rsidRPr="005067CE" w:rsidRDefault="002B307E" w:rsidP="002B307E">
            <w:pPr>
              <w:spacing w:line="256" w:lineRule="auto"/>
              <w:rPr>
                <w:rFonts w:ascii="Arial" w:hAnsi="Arial" w:cs="Arial"/>
              </w:rPr>
            </w:pPr>
            <w:r w:rsidRPr="005067CE">
              <w:rPr>
                <w:rFonts w:ascii="Arial" w:hAnsi="Arial" w:cs="Arial"/>
              </w:rPr>
              <w:t>PNDS</w:t>
            </w:r>
          </w:p>
        </w:tc>
        <w:tc>
          <w:tcPr>
            <w:tcW w:w="453" w:type="pct"/>
            <w:gridSpan w:val="2"/>
            <w:vAlign w:val="center"/>
          </w:tcPr>
          <w:p w14:paraId="455F0CB8" w14:textId="77777777" w:rsidR="002B307E" w:rsidRPr="005067CE" w:rsidRDefault="002B307E" w:rsidP="002B307E">
            <w:pPr>
              <w:spacing w:line="256" w:lineRule="auto"/>
              <w:rPr>
                <w:rFonts w:ascii="Arial" w:hAnsi="Arial" w:cs="Arial"/>
              </w:rPr>
            </w:pPr>
            <w:r w:rsidRPr="005067CE">
              <w:rPr>
                <w:rFonts w:ascii="Arial" w:hAnsi="Arial" w:cs="Arial"/>
              </w:rPr>
              <w:t>PNDS</w:t>
            </w:r>
          </w:p>
        </w:tc>
        <w:tc>
          <w:tcPr>
            <w:tcW w:w="700" w:type="pct"/>
            <w:vAlign w:val="center"/>
          </w:tcPr>
          <w:p w14:paraId="6A77BE1E" w14:textId="77777777" w:rsidR="002B307E" w:rsidRPr="005067CE" w:rsidRDefault="002B307E" w:rsidP="002B307E">
            <w:pPr>
              <w:spacing w:line="256" w:lineRule="auto"/>
              <w:rPr>
                <w:rFonts w:ascii="Arial" w:hAnsi="Arial" w:cs="Arial"/>
              </w:rPr>
            </w:pPr>
            <w:r w:rsidRPr="005067CE">
              <w:rPr>
                <w:rFonts w:ascii="Arial" w:hAnsi="Arial" w:cs="Arial"/>
              </w:rPr>
              <w:t>DEP</w:t>
            </w:r>
          </w:p>
        </w:tc>
      </w:tr>
      <w:tr w:rsidR="00F424D6" w:rsidRPr="005067CE" w14:paraId="020FE4F8" w14:textId="77777777" w:rsidTr="006551CA">
        <w:trPr>
          <w:cantSplit/>
          <w:trHeight w:val="459"/>
          <w:jc w:val="center"/>
        </w:trPr>
        <w:tc>
          <w:tcPr>
            <w:tcW w:w="966" w:type="pct"/>
            <w:gridSpan w:val="2"/>
            <w:vAlign w:val="center"/>
          </w:tcPr>
          <w:p w14:paraId="45D2FEB1" w14:textId="77777777" w:rsidR="002B307E" w:rsidRPr="005067CE" w:rsidRDefault="002B307E" w:rsidP="002B307E">
            <w:pPr>
              <w:spacing w:line="276" w:lineRule="auto"/>
              <w:rPr>
                <w:rFonts w:ascii="Arial" w:hAnsi="Arial" w:cs="Arial"/>
                <w:spacing w:val="-4"/>
              </w:rPr>
            </w:pPr>
            <w:r w:rsidRPr="005067CE">
              <w:rPr>
                <w:rFonts w:ascii="Arial" w:hAnsi="Arial" w:cs="Arial"/>
              </w:rPr>
              <w:t>Stratégie de mise en œuvre 5.1.3 : renforcement de la participation des bénéficiaires et des acteurs de mise en œuvre dans le processus gestionnaire</w:t>
            </w:r>
          </w:p>
        </w:tc>
        <w:tc>
          <w:tcPr>
            <w:tcW w:w="1197" w:type="pct"/>
            <w:vAlign w:val="center"/>
          </w:tcPr>
          <w:p w14:paraId="4A81B26D" w14:textId="566E9B8B" w:rsidR="002B307E" w:rsidRPr="005067CE" w:rsidRDefault="00A25CA2" w:rsidP="002B307E">
            <w:pPr>
              <w:spacing w:after="0"/>
              <w:rPr>
                <w:rFonts w:ascii="Arial" w:eastAsia="Calibri" w:hAnsi="Arial" w:cs="Arial"/>
              </w:rPr>
            </w:pPr>
            <w:r w:rsidRPr="005067CE">
              <w:rPr>
                <w:rFonts w:ascii="Arial" w:hAnsi="Arial" w:cs="Arial"/>
                <w:spacing w:val="-4"/>
              </w:rPr>
              <w:t xml:space="preserve">Activité 4 : </w:t>
            </w:r>
            <w:r w:rsidR="002B307E" w:rsidRPr="005067CE">
              <w:rPr>
                <w:rFonts w:ascii="Arial" w:eastAsia="Calibri" w:hAnsi="Arial" w:cs="Arial"/>
              </w:rPr>
              <w:t>Evaluation de la satisfaction des bénéficiaires dans les FOSA de la 3</w:t>
            </w:r>
            <w:r w:rsidR="002B307E" w:rsidRPr="005067CE">
              <w:rPr>
                <w:rFonts w:ascii="Arial" w:eastAsia="Calibri" w:hAnsi="Arial" w:cs="Arial"/>
                <w:vertAlign w:val="superscript"/>
              </w:rPr>
              <w:t>ème</w:t>
            </w:r>
            <w:r w:rsidR="002B307E" w:rsidRPr="005067CE">
              <w:rPr>
                <w:rFonts w:ascii="Arial" w:eastAsia="Calibri" w:hAnsi="Arial" w:cs="Arial"/>
              </w:rPr>
              <w:t xml:space="preserve"> à la 6</w:t>
            </w:r>
            <w:r w:rsidR="002B307E" w:rsidRPr="005067CE">
              <w:rPr>
                <w:rFonts w:ascii="Arial" w:eastAsia="Calibri" w:hAnsi="Arial" w:cs="Arial"/>
                <w:vertAlign w:val="superscript"/>
              </w:rPr>
              <w:t>ème</w:t>
            </w:r>
            <w:r w:rsidR="002B307E" w:rsidRPr="005067CE">
              <w:rPr>
                <w:rFonts w:ascii="Arial" w:eastAsia="Calibri" w:hAnsi="Arial" w:cs="Arial"/>
              </w:rPr>
              <w:t xml:space="preserve"> catégorie (enquête communautaire PBF)</w:t>
            </w:r>
          </w:p>
        </w:tc>
        <w:tc>
          <w:tcPr>
            <w:tcW w:w="625" w:type="pct"/>
            <w:vAlign w:val="center"/>
          </w:tcPr>
          <w:p w14:paraId="6CA6EF8A" w14:textId="77777777" w:rsidR="002B307E" w:rsidRPr="005067CE" w:rsidRDefault="002B307E" w:rsidP="002B307E">
            <w:pPr>
              <w:spacing w:line="256" w:lineRule="auto"/>
              <w:rPr>
                <w:rFonts w:ascii="Arial" w:hAnsi="Arial" w:cs="Arial"/>
              </w:rPr>
            </w:pPr>
            <w:r w:rsidRPr="005067CE">
              <w:rPr>
                <w:rFonts w:ascii="Arial" w:hAnsi="Arial" w:cs="Arial"/>
              </w:rPr>
              <w:t>ND</w:t>
            </w:r>
          </w:p>
        </w:tc>
        <w:tc>
          <w:tcPr>
            <w:tcW w:w="289" w:type="pct"/>
          </w:tcPr>
          <w:p w14:paraId="5B406935" w14:textId="77777777" w:rsidR="002B307E" w:rsidRPr="005067CE" w:rsidRDefault="002B307E" w:rsidP="002B307E">
            <w:pPr>
              <w:spacing w:line="256" w:lineRule="auto"/>
              <w:rPr>
                <w:rFonts w:ascii="Arial" w:hAnsi="Arial" w:cs="Arial"/>
              </w:rPr>
            </w:pPr>
          </w:p>
          <w:p w14:paraId="5110FBA2" w14:textId="77777777" w:rsidR="002B307E" w:rsidRPr="005067CE" w:rsidRDefault="002B307E" w:rsidP="002B307E">
            <w:pPr>
              <w:spacing w:line="256" w:lineRule="auto"/>
              <w:rPr>
                <w:rFonts w:ascii="Arial" w:hAnsi="Arial" w:cs="Arial"/>
              </w:rPr>
            </w:pPr>
          </w:p>
          <w:p w14:paraId="1392467A" w14:textId="77777777" w:rsidR="002B307E" w:rsidRPr="005067CE" w:rsidRDefault="002B307E" w:rsidP="002B307E">
            <w:pPr>
              <w:spacing w:line="256" w:lineRule="auto"/>
              <w:rPr>
                <w:rFonts w:ascii="Arial" w:hAnsi="Arial" w:cs="Arial"/>
              </w:rPr>
            </w:pPr>
            <w:r w:rsidRPr="005067CE">
              <w:rPr>
                <w:rFonts w:ascii="Arial" w:hAnsi="Arial" w:cs="Arial"/>
              </w:rPr>
              <w:t>04</w:t>
            </w:r>
          </w:p>
        </w:tc>
        <w:tc>
          <w:tcPr>
            <w:tcW w:w="385" w:type="pct"/>
          </w:tcPr>
          <w:p w14:paraId="6DA67AE1" w14:textId="77777777" w:rsidR="002B307E" w:rsidRPr="005067CE" w:rsidRDefault="002B307E" w:rsidP="002B307E">
            <w:pPr>
              <w:spacing w:line="256" w:lineRule="auto"/>
              <w:rPr>
                <w:rFonts w:ascii="Arial" w:hAnsi="Arial" w:cs="Arial"/>
              </w:rPr>
            </w:pPr>
          </w:p>
          <w:p w14:paraId="26C4EB4C" w14:textId="77777777" w:rsidR="002B307E" w:rsidRPr="005067CE" w:rsidRDefault="002B307E" w:rsidP="002B307E">
            <w:pPr>
              <w:spacing w:line="256" w:lineRule="auto"/>
              <w:rPr>
                <w:rFonts w:ascii="Arial" w:hAnsi="Arial" w:cs="Arial"/>
              </w:rPr>
            </w:pPr>
          </w:p>
          <w:p w14:paraId="6B838944" w14:textId="77777777" w:rsidR="002B307E" w:rsidRPr="005067CE" w:rsidRDefault="002B307E" w:rsidP="002B307E">
            <w:pPr>
              <w:spacing w:line="256" w:lineRule="auto"/>
              <w:rPr>
                <w:rFonts w:ascii="Arial" w:hAnsi="Arial" w:cs="Arial"/>
              </w:rPr>
            </w:pPr>
            <w:r w:rsidRPr="005067CE">
              <w:rPr>
                <w:rFonts w:ascii="Arial" w:hAnsi="Arial" w:cs="Arial"/>
              </w:rPr>
              <w:t>04</w:t>
            </w:r>
          </w:p>
        </w:tc>
        <w:tc>
          <w:tcPr>
            <w:tcW w:w="385" w:type="pct"/>
          </w:tcPr>
          <w:p w14:paraId="3035DA8F" w14:textId="77777777" w:rsidR="002B307E" w:rsidRPr="005067CE" w:rsidRDefault="002B307E" w:rsidP="002B307E">
            <w:pPr>
              <w:spacing w:line="256" w:lineRule="auto"/>
              <w:rPr>
                <w:rFonts w:ascii="Arial" w:hAnsi="Arial" w:cs="Arial"/>
              </w:rPr>
            </w:pPr>
          </w:p>
          <w:p w14:paraId="1D0E664F" w14:textId="77777777" w:rsidR="002B307E" w:rsidRPr="005067CE" w:rsidRDefault="002B307E" w:rsidP="002B307E">
            <w:pPr>
              <w:spacing w:line="256" w:lineRule="auto"/>
              <w:rPr>
                <w:rFonts w:ascii="Arial" w:hAnsi="Arial" w:cs="Arial"/>
              </w:rPr>
            </w:pPr>
          </w:p>
          <w:p w14:paraId="4C77ADAE" w14:textId="77777777" w:rsidR="002B307E" w:rsidRPr="005067CE" w:rsidRDefault="002B307E" w:rsidP="002B307E">
            <w:pPr>
              <w:spacing w:line="256" w:lineRule="auto"/>
              <w:rPr>
                <w:rFonts w:ascii="Arial" w:hAnsi="Arial" w:cs="Arial"/>
              </w:rPr>
            </w:pPr>
            <w:r w:rsidRPr="005067CE">
              <w:rPr>
                <w:rFonts w:ascii="Arial" w:hAnsi="Arial" w:cs="Arial"/>
              </w:rPr>
              <w:t>04</w:t>
            </w:r>
          </w:p>
        </w:tc>
        <w:tc>
          <w:tcPr>
            <w:tcW w:w="453" w:type="pct"/>
            <w:gridSpan w:val="2"/>
          </w:tcPr>
          <w:p w14:paraId="264EC2E8" w14:textId="77777777" w:rsidR="002B307E" w:rsidRPr="005067CE" w:rsidRDefault="002B307E" w:rsidP="002B307E">
            <w:pPr>
              <w:spacing w:line="256" w:lineRule="auto"/>
              <w:rPr>
                <w:rFonts w:ascii="Arial" w:hAnsi="Arial" w:cs="Arial"/>
              </w:rPr>
            </w:pPr>
          </w:p>
          <w:p w14:paraId="3697F7D4" w14:textId="77777777" w:rsidR="002B307E" w:rsidRPr="005067CE" w:rsidRDefault="002B307E" w:rsidP="002B307E">
            <w:pPr>
              <w:spacing w:line="256" w:lineRule="auto"/>
              <w:rPr>
                <w:rFonts w:ascii="Arial" w:hAnsi="Arial" w:cs="Arial"/>
              </w:rPr>
            </w:pPr>
          </w:p>
          <w:p w14:paraId="7F0B46AB" w14:textId="77777777" w:rsidR="002B307E" w:rsidRPr="005067CE" w:rsidRDefault="002B307E" w:rsidP="002B307E">
            <w:pPr>
              <w:spacing w:line="256" w:lineRule="auto"/>
              <w:rPr>
                <w:rFonts w:ascii="Arial" w:hAnsi="Arial" w:cs="Arial"/>
              </w:rPr>
            </w:pPr>
            <w:r w:rsidRPr="005067CE">
              <w:rPr>
                <w:rFonts w:ascii="Arial" w:hAnsi="Arial" w:cs="Arial"/>
              </w:rPr>
              <w:t>04</w:t>
            </w:r>
          </w:p>
        </w:tc>
        <w:tc>
          <w:tcPr>
            <w:tcW w:w="700" w:type="pct"/>
            <w:vAlign w:val="center"/>
          </w:tcPr>
          <w:p w14:paraId="6EA31956" w14:textId="77777777" w:rsidR="002B307E" w:rsidRPr="005067CE" w:rsidRDefault="002B307E" w:rsidP="002B307E">
            <w:pPr>
              <w:spacing w:line="256" w:lineRule="auto"/>
              <w:rPr>
                <w:rFonts w:ascii="Arial" w:hAnsi="Arial" w:cs="Arial"/>
              </w:rPr>
            </w:pPr>
            <w:r w:rsidRPr="005067CE">
              <w:rPr>
                <w:rFonts w:ascii="Arial" w:hAnsi="Arial" w:cs="Arial"/>
              </w:rPr>
              <w:t>DOSTS</w:t>
            </w:r>
          </w:p>
        </w:tc>
      </w:tr>
      <w:tr w:rsidR="00A163F1" w:rsidRPr="005067CE" w14:paraId="56581CAE" w14:textId="77777777" w:rsidTr="006551CA">
        <w:trPr>
          <w:cantSplit/>
          <w:trHeight w:val="459"/>
          <w:jc w:val="center"/>
        </w:trPr>
        <w:tc>
          <w:tcPr>
            <w:tcW w:w="5000" w:type="pct"/>
            <w:gridSpan w:val="10"/>
            <w:shd w:val="clear" w:color="auto" w:fill="FFE599" w:themeFill="accent4" w:themeFillTint="66"/>
            <w:vAlign w:val="center"/>
          </w:tcPr>
          <w:p w14:paraId="36CFA0C9" w14:textId="77777777" w:rsidR="002B307E" w:rsidRPr="005067CE" w:rsidRDefault="002B307E" w:rsidP="002B307E">
            <w:pPr>
              <w:spacing w:after="0" w:line="240" w:lineRule="auto"/>
              <w:rPr>
                <w:rFonts w:ascii="Arial" w:hAnsi="Arial" w:cs="Arial"/>
              </w:rPr>
            </w:pPr>
            <w:r w:rsidRPr="005067CE">
              <w:rPr>
                <w:rFonts w:ascii="Arial" w:hAnsi="Arial" w:cs="Arial"/>
                <w:b/>
                <w:bCs/>
                <w:spacing w:val="-4"/>
              </w:rPr>
              <w:t xml:space="preserve">Action 3 : </w:t>
            </w:r>
            <w:r w:rsidRPr="005067CE">
              <w:rPr>
                <w:rFonts w:ascii="Arial" w:hAnsi="Arial" w:cs="Arial"/>
              </w:rPr>
              <w:t>Gestion budgétaire et financière</w:t>
            </w:r>
          </w:p>
        </w:tc>
      </w:tr>
      <w:tr w:rsidR="00B064FC" w:rsidRPr="005067CE" w14:paraId="52119F74" w14:textId="77777777" w:rsidTr="006551CA">
        <w:trPr>
          <w:cantSplit/>
          <w:trHeight w:val="459"/>
          <w:jc w:val="center"/>
        </w:trPr>
        <w:tc>
          <w:tcPr>
            <w:tcW w:w="966" w:type="pct"/>
            <w:gridSpan w:val="2"/>
            <w:vAlign w:val="center"/>
          </w:tcPr>
          <w:p w14:paraId="1B28DC99" w14:textId="33B44283" w:rsidR="00B064FC" w:rsidRPr="005067CE" w:rsidRDefault="00B064FC" w:rsidP="00B064FC">
            <w:pPr>
              <w:spacing w:line="276" w:lineRule="auto"/>
              <w:rPr>
                <w:rFonts w:ascii="Arial" w:hAnsi="Arial" w:cs="Arial"/>
              </w:rPr>
            </w:pPr>
            <w:r w:rsidRPr="005067CE">
              <w:rPr>
                <w:rFonts w:ascii="Arial" w:hAnsi="Arial" w:cs="Arial"/>
              </w:rPr>
              <w:lastRenderedPageBreak/>
              <w:t>Stratégie de mise en œuvre 4.1.3: renforcement de la mobilisation des ressources financières</w:t>
            </w:r>
          </w:p>
        </w:tc>
        <w:tc>
          <w:tcPr>
            <w:tcW w:w="1197" w:type="pct"/>
            <w:vAlign w:val="center"/>
          </w:tcPr>
          <w:p w14:paraId="09A399CD" w14:textId="25686E2A" w:rsidR="00B064FC" w:rsidRPr="005067CE" w:rsidRDefault="00B064FC" w:rsidP="00B064FC">
            <w:pPr>
              <w:spacing w:after="0" w:line="240" w:lineRule="auto"/>
              <w:rPr>
                <w:rFonts w:ascii="Arial" w:hAnsi="Arial" w:cs="Arial"/>
                <w:spacing w:val="-4"/>
              </w:rPr>
            </w:pPr>
            <w:r w:rsidRPr="005067CE">
              <w:rPr>
                <w:rFonts w:ascii="Arial" w:hAnsi="Arial" w:cs="Arial"/>
                <w:spacing w:val="-4"/>
              </w:rPr>
              <w:t xml:space="preserve">Activité 3 : </w:t>
            </w:r>
            <w:r w:rsidRPr="005067CE">
              <w:rPr>
                <w:rFonts w:ascii="Arial" w:hAnsi="Arial" w:cs="Arial"/>
              </w:rPr>
              <w:t>Renforcement du plaidoyer et du partenariat local en faveur du financement de la santé</w:t>
            </w:r>
          </w:p>
        </w:tc>
        <w:tc>
          <w:tcPr>
            <w:tcW w:w="625" w:type="pct"/>
            <w:vAlign w:val="center"/>
          </w:tcPr>
          <w:p w14:paraId="3256FB2E" w14:textId="77777777" w:rsidR="00B064FC" w:rsidRPr="005067CE" w:rsidRDefault="00B064FC" w:rsidP="00B064FC">
            <w:pPr>
              <w:spacing w:line="256" w:lineRule="auto"/>
              <w:rPr>
                <w:rFonts w:ascii="Arial" w:eastAsia="Times New Roman" w:hAnsi="Arial" w:cs="Arial"/>
                <w:lang w:eastAsia="fr-FR"/>
              </w:rPr>
            </w:pPr>
            <w:r w:rsidRPr="005067CE">
              <w:rPr>
                <w:rFonts w:ascii="Arial" w:eastAsia="Times New Roman" w:hAnsi="Arial" w:cs="Arial"/>
                <w:lang w:eastAsia="fr-FR"/>
              </w:rPr>
              <w:t>Contribution du secteur privé au financement de la santé au Cameroun</w:t>
            </w:r>
          </w:p>
          <w:p w14:paraId="644FF422" w14:textId="4DEED6D9" w:rsidR="00B064FC" w:rsidRPr="005067CE" w:rsidDel="00BD44A3" w:rsidRDefault="00B064FC" w:rsidP="00B064FC">
            <w:pPr>
              <w:spacing w:line="256" w:lineRule="auto"/>
              <w:rPr>
                <w:rFonts w:ascii="Arial" w:hAnsi="Arial" w:cs="Arial"/>
              </w:rPr>
            </w:pPr>
            <w:r w:rsidRPr="005067CE">
              <w:rPr>
                <w:rFonts w:ascii="Arial" w:eastAsia="Times New Roman" w:hAnsi="Arial" w:cs="Arial"/>
                <w:lang w:eastAsia="fr-FR"/>
              </w:rPr>
              <w:t>7.7% en 2012 selon les Comptes nationaux de la santé</w:t>
            </w:r>
          </w:p>
        </w:tc>
        <w:tc>
          <w:tcPr>
            <w:tcW w:w="289" w:type="pct"/>
            <w:vAlign w:val="center"/>
          </w:tcPr>
          <w:p w14:paraId="6A55B210" w14:textId="5EB51314" w:rsidR="00B064FC" w:rsidRDefault="00B064FC" w:rsidP="00B064FC">
            <w:pPr>
              <w:spacing w:line="256" w:lineRule="auto"/>
              <w:rPr>
                <w:rFonts w:ascii="Arial" w:hAnsi="Arial" w:cs="Arial"/>
              </w:rPr>
            </w:pPr>
            <w:r w:rsidRPr="005067CE">
              <w:rPr>
                <w:rFonts w:ascii="Arial" w:hAnsi="Arial" w:cs="Arial"/>
              </w:rPr>
              <w:t>9%</w:t>
            </w:r>
          </w:p>
        </w:tc>
        <w:tc>
          <w:tcPr>
            <w:tcW w:w="385" w:type="pct"/>
            <w:vAlign w:val="center"/>
          </w:tcPr>
          <w:p w14:paraId="749CF75C" w14:textId="63A9D4B5" w:rsidR="00B064FC" w:rsidRPr="005067CE" w:rsidRDefault="00B064FC" w:rsidP="00B064FC">
            <w:pPr>
              <w:spacing w:line="256" w:lineRule="auto"/>
              <w:jc w:val="center"/>
              <w:rPr>
                <w:rFonts w:ascii="Arial" w:hAnsi="Arial" w:cs="Arial"/>
              </w:rPr>
            </w:pPr>
            <w:r w:rsidRPr="005067CE">
              <w:rPr>
                <w:rFonts w:ascii="Arial" w:hAnsi="Arial" w:cs="Arial"/>
              </w:rPr>
              <w:t>15%</w:t>
            </w:r>
          </w:p>
        </w:tc>
        <w:tc>
          <w:tcPr>
            <w:tcW w:w="385" w:type="pct"/>
            <w:vAlign w:val="center"/>
          </w:tcPr>
          <w:p w14:paraId="44CA85AC" w14:textId="055219EB" w:rsidR="00B064FC" w:rsidRPr="005067CE" w:rsidRDefault="00B064FC" w:rsidP="00B064FC">
            <w:pPr>
              <w:spacing w:line="256" w:lineRule="auto"/>
              <w:jc w:val="center"/>
              <w:rPr>
                <w:rFonts w:ascii="Arial" w:hAnsi="Arial" w:cs="Arial"/>
              </w:rPr>
            </w:pPr>
            <w:r w:rsidRPr="005067CE">
              <w:rPr>
                <w:rFonts w:ascii="Arial" w:hAnsi="Arial" w:cs="Arial"/>
              </w:rPr>
              <w:t>25%</w:t>
            </w:r>
          </w:p>
        </w:tc>
        <w:tc>
          <w:tcPr>
            <w:tcW w:w="453" w:type="pct"/>
            <w:gridSpan w:val="2"/>
            <w:vAlign w:val="center"/>
          </w:tcPr>
          <w:p w14:paraId="2876FE10" w14:textId="39B91102" w:rsidR="00B064FC" w:rsidRPr="005067CE" w:rsidRDefault="00B064FC" w:rsidP="00B064FC">
            <w:pPr>
              <w:spacing w:line="256" w:lineRule="auto"/>
              <w:jc w:val="center"/>
              <w:rPr>
                <w:rFonts w:ascii="Arial" w:hAnsi="Arial" w:cs="Arial"/>
              </w:rPr>
            </w:pPr>
            <w:r w:rsidRPr="005067CE">
              <w:rPr>
                <w:rFonts w:ascii="Arial" w:hAnsi="Arial" w:cs="Arial"/>
              </w:rPr>
              <w:t>30%</w:t>
            </w:r>
          </w:p>
        </w:tc>
        <w:tc>
          <w:tcPr>
            <w:tcW w:w="700" w:type="pct"/>
            <w:vAlign w:val="center"/>
          </w:tcPr>
          <w:p w14:paraId="0BCE3BE4" w14:textId="77777777" w:rsidR="00B064FC" w:rsidRPr="005067CE" w:rsidRDefault="00B064FC" w:rsidP="00B064FC">
            <w:pPr>
              <w:spacing w:line="256" w:lineRule="auto"/>
              <w:rPr>
                <w:rFonts w:ascii="Arial" w:hAnsi="Arial" w:cs="Arial"/>
              </w:rPr>
            </w:pPr>
            <w:r w:rsidRPr="005067CE">
              <w:rPr>
                <w:rFonts w:ascii="Arial" w:hAnsi="Arial" w:cs="Arial"/>
              </w:rPr>
              <w:t xml:space="preserve">DCOOP </w:t>
            </w:r>
          </w:p>
          <w:p w14:paraId="77FD78D6" w14:textId="01DC5C38" w:rsidR="00B064FC" w:rsidRPr="005067CE" w:rsidRDefault="00B064FC" w:rsidP="00B064FC">
            <w:pPr>
              <w:spacing w:line="256" w:lineRule="auto"/>
              <w:rPr>
                <w:rFonts w:ascii="Arial" w:hAnsi="Arial" w:cs="Arial"/>
              </w:rPr>
            </w:pPr>
            <w:r w:rsidRPr="005067CE">
              <w:rPr>
                <w:rFonts w:ascii="Arial" w:hAnsi="Arial" w:cs="Arial"/>
              </w:rPr>
              <w:t>DRFP</w:t>
            </w:r>
          </w:p>
        </w:tc>
      </w:tr>
      <w:tr w:rsidR="00B064FC" w:rsidRPr="005067CE" w14:paraId="7A265918" w14:textId="77777777" w:rsidTr="005513D7">
        <w:trPr>
          <w:cantSplit/>
          <w:trHeight w:val="459"/>
          <w:jc w:val="center"/>
        </w:trPr>
        <w:tc>
          <w:tcPr>
            <w:tcW w:w="966" w:type="pct"/>
            <w:gridSpan w:val="2"/>
            <w:vAlign w:val="center"/>
          </w:tcPr>
          <w:p w14:paraId="0D513201" w14:textId="77777777" w:rsidR="00B064FC" w:rsidRPr="005067CE" w:rsidRDefault="00B064FC" w:rsidP="00B064FC">
            <w:pPr>
              <w:spacing w:line="276" w:lineRule="auto"/>
              <w:rPr>
                <w:rFonts w:ascii="Arial" w:hAnsi="Arial" w:cs="Arial"/>
                <w:spacing w:val="-4"/>
              </w:rPr>
            </w:pPr>
            <w:r w:rsidRPr="005067CE">
              <w:rPr>
                <w:rFonts w:ascii="Arial" w:hAnsi="Arial" w:cs="Arial"/>
              </w:rPr>
              <w:t>Stratégie de mise en œuvre 4.1.5: renforcement de la performance et de l’efficience du système de santé.</w:t>
            </w:r>
          </w:p>
        </w:tc>
        <w:tc>
          <w:tcPr>
            <w:tcW w:w="1197" w:type="pct"/>
            <w:vAlign w:val="center"/>
          </w:tcPr>
          <w:p w14:paraId="7EF80E53" w14:textId="040CC225" w:rsidR="00B064FC" w:rsidRPr="005067CE" w:rsidRDefault="00B064FC" w:rsidP="00B064FC">
            <w:pPr>
              <w:spacing w:after="0" w:line="240" w:lineRule="auto"/>
              <w:rPr>
                <w:rFonts w:ascii="Arial" w:hAnsi="Arial" w:cs="Arial"/>
                <w:spacing w:val="-4"/>
              </w:rPr>
            </w:pPr>
            <w:r w:rsidRPr="005067CE">
              <w:rPr>
                <w:rFonts w:ascii="Arial" w:hAnsi="Arial" w:cs="Arial"/>
                <w:spacing w:val="-4"/>
              </w:rPr>
              <w:t xml:space="preserve">Activité 1 : </w:t>
            </w:r>
            <w:r w:rsidRPr="00BD44A3">
              <w:rPr>
                <w:rFonts w:ascii="Arial" w:hAnsi="Arial" w:cs="Arial"/>
                <w:spacing w:val="-4"/>
              </w:rPr>
              <w:t>renforcement  du système de gestion financière et Budgétaire Du MINSANTE</w:t>
            </w:r>
          </w:p>
        </w:tc>
        <w:tc>
          <w:tcPr>
            <w:tcW w:w="625" w:type="pct"/>
            <w:vAlign w:val="center"/>
          </w:tcPr>
          <w:p w14:paraId="0D4A8EAD" w14:textId="7880AB21" w:rsidR="00B064FC" w:rsidRPr="005067CE" w:rsidRDefault="00B064FC" w:rsidP="00B064FC">
            <w:pPr>
              <w:spacing w:line="256" w:lineRule="auto"/>
              <w:rPr>
                <w:rFonts w:ascii="Arial" w:hAnsi="Arial" w:cs="Arial"/>
              </w:rPr>
            </w:pPr>
            <w:r>
              <w:rPr>
                <w:rFonts w:ascii="Arial" w:hAnsi="Arial" w:cs="Arial"/>
              </w:rPr>
              <w:t>ND</w:t>
            </w:r>
          </w:p>
        </w:tc>
        <w:tc>
          <w:tcPr>
            <w:tcW w:w="289" w:type="pct"/>
          </w:tcPr>
          <w:p w14:paraId="1DD39769" w14:textId="77777777" w:rsidR="00B064FC" w:rsidRDefault="00B064FC" w:rsidP="00B064FC">
            <w:pPr>
              <w:spacing w:line="256" w:lineRule="auto"/>
              <w:rPr>
                <w:rFonts w:ascii="Arial" w:hAnsi="Arial" w:cs="Arial"/>
              </w:rPr>
            </w:pPr>
          </w:p>
          <w:p w14:paraId="00503488" w14:textId="77777777" w:rsidR="00B064FC" w:rsidRPr="005067CE" w:rsidRDefault="00B064FC" w:rsidP="00B064FC">
            <w:pPr>
              <w:spacing w:line="256" w:lineRule="auto"/>
              <w:rPr>
                <w:rFonts w:ascii="Arial" w:hAnsi="Arial" w:cs="Arial"/>
              </w:rPr>
            </w:pPr>
            <w:r w:rsidRPr="005067CE">
              <w:rPr>
                <w:rFonts w:ascii="Arial" w:hAnsi="Arial" w:cs="Arial"/>
              </w:rPr>
              <w:t>25%</w:t>
            </w:r>
          </w:p>
        </w:tc>
        <w:tc>
          <w:tcPr>
            <w:tcW w:w="385" w:type="pct"/>
            <w:vAlign w:val="center"/>
          </w:tcPr>
          <w:p w14:paraId="1FFBE2EE" w14:textId="77777777" w:rsidR="00B064FC" w:rsidRPr="005067CE" w:rsidRDefault="00B064FC" w:rsidP="00B064FC">
            <w:pPr>
              <w:spacing w:line="256" w:lineRule="auto"/>
              <w:jc w:val="center"/>
              <w:rPr>
                <w:rFonts w:ascii="Arial" w:hAnsi="Arial" w:cs="Arial"/>
              </w:rPr>
            </w:pPr>
            <w:r w:rsidRPr="005067CE">
              <w:rPr>
                <w:rFonts w:ascii="Arial" w:hAnsi="Arial" w:cs="Arial"/>
              </w:rPr>
              <w:t>50%</w:t>
            </w:r>
          </w:p>
        </w:tc>
        <w:tc>
          <w:tcPr>
            <w:tcW w:w="385" w:type="pct"/>
            <w:vAlign w:val="center"/>
          </w:tcPr>
          <w:p w14:paraId="1D3D8DAB" w14:textId="77777777" w:rsidR="00B064FC" w:rsidRPr="005067CE" w:rsidRDefault="00B064FC" w:rsidP="00B064FC">
            <w:pPr>
              <w:spacing w:line="256" w:lineRule="auto"/>
              <w:jc w:val="center"/>
              <w:rPr>
                <w:rFonts w:ascii="Arial" w:hAnsi="Arial" w:cs="Arial"/>
              </w:rPr>
            </w:pPr>
            <w:r w:rsidRPr="005067CE">
              <w:rPr>
                <w:rFonts w:ascii="Arial" w:hAnsi="Arial" w:cs="Arial"/>
              </w:rPr>
              <w:t>75%</w:t>
            </w:r>
          </w:p>
        </w:tc>
        <w:tc>
          <w:tcPr>
            <w:tcW w:w="453" w:type="pct"/>
            <w:gridSpan w:val="2"/>
            <w:vAlign w:val="center"/>
          </w:tcPr>
          <w:p w14:paraId="5D70ACBD" w14:textId="77777777" w:rsidR="00B064FC" w:rsidRPr="005067CE" w:rsidRDefault="00B064FC" w:rsidP="00B064FC">
            <w:pPr>
              <w:spacing w:line="256" w:lineRule="auto"/>
              <w:jc w:val="center"/>
              <w:rPr>
                <w:rFonts w:ascii="Arial" w:hAnsi="Arial" w:cs="Arial"/>
              </w:rPr>
            </w:pPr>
            <w:r w:rsidRPr="005067CE">
              <w:rPr>
                <w:rFonts w:ascii="Arial" w:hAnsi="Arial" w:cs="Arial"/>
              </w:rPr>
              <w:t>100%</w:t>
            </w:r>
          </w:p>
        </w:tc>
        <w:tc>
          <w:tcPr>
            <w:tcW w:w="700" w:type="pct"/>
            <w:vAlign w:val="center"/>
          </w:tcPr>
          <w:p w14:paraId="469FC3C6" w14:textId="2980F13A" w:rsidR="00B064FC" w:rsidRPr="005067CE" w:rsidRDefault="00B064FC" w:rsidP="00B064FC">
            <w:pPr>
              <w:spacing w:line="256" w:lineRule="auto"/>
              <w:rPr>
                <w:rFonts w:ascii="Arial" w:hAnsi="Arial" w:cs="Arial"/>
              </w:rPr>
            </w:pPr>
            <w:r w:rsidRPr="005067CE">
              <w:rPr>
                <w:rFonts w:ascii="Arial" w:hAnsi="Arial" w:cs="Arial"/>
              </w:rPr>
              <w:t>DRFP</w:t>
            </w:r>
          </w:p>
        </w:tc>
      </w:tr>
      <w:tr w:rsidR="00B064FC" w:rsidRPr="005067CE" w14:paraId="2CDC2973" w14:textId="77777777" w:rsidTr="006551CA">
        <w:trPr>
          <w:cantSplit/>
          <w:trHeight w:val="459"/>
          <w:jc w:val="center"/>
        </w:trPr>
        <w:tc>
          <w:tcPr>
            <w:tcW w:w="966" w:type="pct"/>
            <w:gridSpan w:val="2"/>
            <w:vAlign w:val="center"/>
          </w:tcPr>
          <w:p w14:paraId="2C34E994" w14:textId="77777777" w:rsidR="00B064FC" w:rsidRPr="005067CE" w:rsidRDefault="00B064FC" w:rsidP="00B064FC">
            <w:pPr>
              <w:spacing w:after="0" w:line="240" w:lineRule="auto"/>
              <w:rPr>
                <w:rFonts w:ascii="Arial" w:hAnsi="Arial" w:cs="Arial"/>
                <w:spacing w:val="-4"/>
              </w:rPr>
            </w:pPr>
          </w:p>
        </w:tc>
        <w:tc>
          <w:tcPr>
            <w:tcW w:w="1197" w:type="pct"/>
            <w:vAlign w:val="center"/>
          </w:tcPr>
          <w:p w14:paraId="04F18FFC" w14:textId="6C879C38" w:rsidR="00B064FC" w:rsidRPr="005067CE" w:rsidRDefault="00B064FC" w:rsidP="00B064FC">
            <w:pPr>
              <w:spacing w:after="0" w:line="240" w:lineRule="auto"/>
              <w:rPr>
                <w:rFonts w:ascii="Arial" w:hAnsi="Arial" w:cs="Arial"/>
                <w:spacing w:val="-4"/>
              </w:rPr>
            </w:pPr>
            <w:r w:rsidRPr="005067CE">
              <w:rPr>
                <w:rFonts w:ascii="Arial" w:hAnsi="Arial" w:cs="Arial"/>
                <w:spacing w:val="-4"/>
              </w:rPr>
              <w:t>Activité 2 : Suivi de l’exécution des FINEX</w:t>
            </w:r>
          </w:p>
        </w:tc>
        <w:tc>
          <w:tcPr>
            <w:tcW w:w="625" w:type="pct"/>
            <w:vAlign w:val="center"/>
          </w:tcPr>
          <w:p w14:paraId="422D7962" w14:textId="7B31F8D6" w:rsidR="00B064FC" w:rsidRPr="005067CE" w:rsidRDefault="00B064FC" w:rsidP="00B064FC">
            <w:pPr>
              <w:spacing w:line="256" w:lineRule="auto"/>
              <w:rPr>
                <w:rFonts w:ascii="Arial" w:hAnsi="Arial" w:cs="Arial"/>
              </w:rPr>
            </w:pPr>
            <w:r w:rsidRPr="005067CE">
              <w:rPr>
                <w:rFonts w:ascii="Arial" w:eastAsia="Times New Roman" w:hAnsi="Arial" w:cs="Arial"/>
                <w:lang w:eastAsia="fr-FR"/>
              </w:rPr>
              <w:t>% de FINEX alignés sur les priorités nationales</w:t>
            </w:r>
            <w:r>
              <w:rPr>
                <w:rFonts w:ascii="Arial" w:eastAsia="Times New Roman" w:hAnsi="Arial" w:cs="Arial"/>
                <w:lang w:eastAsia="fr-FR"/>
              </w:rPr>
              <w:t xml:space="preserve">  </w:t>
            </w:r>
            <w:r w:rsidRPr="005067CE">
              <w:rPr>
                <w:rFonts w:ascii="Arial" w:eastAsia="Times New Roman" w:hAnsi="Arial" w:cs="Arial"/>
                <w:lang w:eastAsia="fr-FR"/>
              </w:rPr>
              <w:t>ND en 2020</w:t>
            </w:r>
          </w:p>
        </w:tc>
        <w:tc>
          <w:tcPr>
            <w:tcW w:w="289" w:type="pct"/>
            <w:vAlign w:val="center"/>
          </w:tcPr>
          <w:p w14:paraId="59A0052B" w14:textId="50058AB2" w:rsidR="00B064FC" w:rsidRPr="005067CE" w:rsidRDefault="00B064FC" w:rsidP="00B064FC">
            <w:pPr>
              <w:spacing w:line="256" w:lineRule="auto"/>
              <w:rPr>
                <w:rFonts w:ascii="Arial" w:hAnsi="Arial" w:cs="Arial"/>
              </w:rPr>
            </w:pPr>
            <w:r w:rsidRPr="005067CE">
              <w:rPr>
                <w:rFonts w:ascii="Arial" w:hAnsi="Arial" w:cs="Arial"/>
              </w:rPr>
              <w:t>100%</w:t>
            </w:r>
          </w:p>
        </w:tc>
        <w:tc>
          <w:tcPr>
            <w:tcW w:w="385" w:type="pct"/>
            <w:vAlign w:val="center"/>
          </w:tcPr>
          <w:p w14:paraId="0F9CBE3E" w14:textId="3A6CAE13" w:rsidR="00B064FC" w:rsidRPr="005067CE" w:rsidRDefault="00B064FC" w:rsidP="00B064FC">
            <w:pPr>
              <w:spacing w:line="256" w:lineRule="auto"/>
              <w:rPr>
                <w:rFonts w:ascii="Arial" w:hAnsi="Arial" w:cs="Arial"/>
              </w:rPr>
            </w:pPr>
            <w:r w:rsidRPr="005067CE">
              <w:rPr>
                <w:rFonts w:ascii="Arial" w:hAnsi="Arial" w:cs="Arial"/>
              </w:rPr>
              <w:t>100%</w:t>
            </w:r>
          </w:p>
        </w:tc>
        <w:tc>
          <w:tcPr>
            <w:tcW w:w="385" w:type="pct"/>
            <w:vAlign w:val="center"/>
          </w:tcPr>
          <w:p w14:paraId="7523227E" w14:textId="323BD0E3" w:rsidR="00B064FC" w:rsidRPr="005067CE" w:rsidRDefault="00B064FC" w:rsidP="00B064FC">
            <w:pPr>
              <w:spacing w:line="256" w:lineRule="auto"/>
              <w:rPr>
                <w:rFonts w:ascii="Arial" w:hAnsi="Arial" w:cs="Arial"/>
              </w:rPr>
            </w:pPr>
            <w:r w:rsidRPr="005067CE">
              <w:rPr>
                <w:rFonts w:ascii="Arial" w:hAnsi="Arial" w:cs="Arial"/>
              </w:rPr>
              <w:t>100%</w:t>
            </w:r>
          </w:p>
        </w:tc>
        <w:tc>
          <w:tcPr>
            <w:tcW w:w="453" w:type="pct"/>
            <w:gridSpan w:val="2"/>
            <w:vAlign w:val="center"/>
          </w:tcPr>
          <w:p w14:paraId="768986D3" w14:textId="36A29A27" w:rsidR="00B064FC" w:rsidRPr="005067CE" w:rsidRDefault="00B064FC" w:rsidP="00B064FC">
            <w:pPr>
              <w:rPr>
                <w:rFonts w:ascii="Arial" w:hAnsi="Arial" w:cs="Arial"/>
              </w:rPr>
            </w:pPr>
            <w:r w:rsidRPr="005067CE">
              <w:rPr>
                <w:rFonts w:ascii="Arial" w:hAnsi="Arial" w:cs="Arial"/>
              </w:rPr>
              <w:t>100%</w:t>
            </w:r>
          </w:p>
        </w:tc>
        <w:tc>
          <w:tcPr>
            <w:tcW w:w="700" w:type="pct"/>
            <w:vAlign w:val="center"/>
          </w:tcPr>
          <w:p w14:paraId="150646F0" w14:textId="17008AFC" w:rsidR="00B064FC" w:rsidRPr="005067CE" w:rsidRDefault="00B064FC" w:rsidP="00B064FC">
            <w:pPr>
              <w:spacing w:line="256" w:lineRule="auto"/>
              <w:rPr>
                <w:rFonts w:ascii="Arial" w:hAnsi="Arial" w:cs="Arial"/>
              </w:rPr>
            </w:pPr>
            <w:r w:rsidRPr="005067CE">
              <w:rPr>
                <w:rFonts w:ascii="Arial" w:hAnsi="Arial" w:cs="Arial"/>
              </w:rPr>
              <w:t>DCOOP</w:t>
            </w:r>
          </w:p>
        </w:tc>
      </w:tr>
      <w:tr w:rsidR="00B064FC" w:rsidRPr="005067CE" w14:paraId="52D4024D" w14:textId="77777777" w:rsidTr="006551CA">
        <w:trPr>
          <w:cantSplit/>
          <w:trHeight w:val="459"/>
          <w:jc w:val="center"/>
        </w:trPr>
        <w:tc>
          <w:tcPr>
            <w:tcW w:w="966" w:type="pct"/>
            <w:gridSpan w:val="2"/>
            <w:vAlign w:val="center"/>
          </w:tcPr>
          <w:p w14:paraId="152EE677" w14:textId="77777777" w:rsidR="00B064FC" w:rsidRPr="005067CE" w:rsidRDefault="00B064FC" w:rsidP="00B064FC">
            <w:pPr>
              <w:spacing w:line="276" w:lineRule="auto"/>
              <w:rPr>
                <w:rFonts w:ascii="Arial" w:hAnsi="Arial" w:cs="Arial"/>
                <w:spacing w:val="-4"/>
              </w:rPr>
            </w:pPr>
            <w:r w:rsidRPr="005067CE">
              <w:rPr>
                <w:rFonts w:ascii="Arial" w:hAnsi="Arial" w:cs="Arial"/>
              </w:rPr>
              <w:lastRenderedPageBreak/>
              <w:t>Stratégie de mise en œuvre 4.1.4: renforcement de l’autonomie de gestion des ressources financières au niveau opérationnel.</w:t>
            </w:r>
          </w:p>
        </w:tc>
        <w:tc>
          <w:tcPr>
            <w:tcW w:w="1197" w:type="pct"/>
            <w:vAlign w:val="center"/>
          </w:tcPr>
          <w:p w14:paraId="27309531" w14:textId="0AE09D99" w:rsidR="00B064FC" w:rsidRDefault="00B064FC" w:rsidP="00B064FC">
            <w:pPr>
              <w:spacing w:after="0" w:line="240" w:lineRule="auto"/>
              <w:rPr>
                <w:rFonts w:ascii="Arial" w:hAnsi="Arial" w:cs="Arial"/>
                <w:spacing w:val="-4"/>
              </w:rPr>
            </w:pPr>
            <w:r w:rsidRPr="005067CE">
              <w:rPr>
                <w:rFonts w:ascii="Arial" w:hAnsi="Arial" w:cs="Arial"/>
                <w:spacing w:val="-4"/>
              </w:rPr>
              <w:t xml:space="preserve">Activité 3 : </w:t>
            </w:r>
            <w:r>
              <w:rPr>
                <w:rFonts w:ascii="Arial" w:hAnsi="Arial" w:cs="Arial"/>
                <w:spacing w:val="-4"/>
              </w:rPr>
              <w:t xml:space="preserve"> Développement des systèmes de financement (y compris les financements innovants)</w:t>
            </w:r>
          </w:p>
          <w:p w14:paraId="0DD83532" w14:textId="77777777" w:rsidR="00B064FC" w:rsidRDefault="00B064FC" w:rsidP="00B064FC">
            <w:pPr>
              <w:spacing w:after="0" w:line="240" w:lineRule="auto"/>
              <w:rPr>
                <w:rFonts w:ascii="Arial" w:hAnsi="Arial" w:cs="Arial"/>
                <w:spacing w:val="-4"/>
              </w:rPr>
            </w:pPr>
          </w:p>
          <w:p w14:paraId="434C13DC" w14:textId="069ECEF4" w:rsidR="00B064FC" w:rsidRPr="005067CE" w:rsidRDefault="00B064FC" w:rsidP="00B064FC">
            <w:pPr>
              <w:spacing w:after="0" w:line="240" w:lineRule="auto"/>
              <w:rPr>
                <w:rFonts w:ascii="Arial" w:hAnsi="Arial" w:cs="Arial"/>
                <w:spacing w:val="-4"/>
              </w:rPr>
            </w:pPr>
          </w:p>
        </w:tc>
        <w:tc>
          <w:tcPr>
            <w:tcW w:w="625" w:type="pct"/>
            <w:vAlign w:val="center"/>
          </w:tcPr>
          <w:p w14:paraId="58A2B457" w14:textId="77777777" w:rsidR="00B064FC" w:rsidRPr="005067CE" w:rsidRDefault="00B064FC" w:rsidP="00B064FC">
            <w:pPr>
              <w:spacing w:line="256" w:lineRule="auto"/>
              <w:rPr>
                <w:rFonts w:ascii="Arial" w:hAnsi="Arial" w:cs="Arial"/>
              </w:rPr>
            </w:pPr>
            <w:r w:rsidRPr="005067CE">
              <w:rPr>
                <w:rFonts w:ascii="Arial" w:hAnsi="Arial" w:cs="Arial"/>
              </w:rPr>
              <w:t>ND</w:t>
            </w:r>
          </w:p>
        </w:tc>
        <w:tc>
          <w:tcPr>
            <w:tcW w:w="289" w:type="pct"/>
          </w:tcPr>
          <w:p w14:paraId="74ED4A24" w14:textId="77777777" w:rsidR="00B064FC" w:rsidRPr="005067CE" w:rsidRDefault="00B064FC" w:rsidP="00B064FC">
            <w:pPr>
              <w:spacing w:line="256" w:lineRule="auto"/>
              <w:rPr>
                <w:rFonts w:ascii="Arial" w:hAnsi="Arial" w:cs="Arial"/>
              </w:rPr>
            </w:pPr>
          </w:p>
          <w:p w14:paraId="4E422D6E" w14:textId="77777777" w:rsidR="00B064FC" w:rsidRPr="005067CE" w:rsidRDefault="00B064FC" w:rsidP="00B064FC">
            <w:pPr>
              <w:spacing w:line="256" w:lineRule="auto"/>
              <w:rPr>
                <w:rFonts w:ascii="Arial" w:hAnsi="Arial" w:cs="Arial"/>
              </w:rPr>
            </w:pPr>
            <w:r w:rsidRPr="005067CE">
              <w:rPr>
                <w:rFonts w:ascii="Arial" w:hAnsi="Arial" w:cs="Arial"/>
              </w:rPr>
              <w:t>50%</w:t>
            </w:r>
          </w:p>
        </w:tc>
        <w:tc>
          <w:tcPr>
            <w:tcW w:w="385" w:type="pct"/>
          </w:tcPr>
          <w:p w14:paraId="5BD5B398" w14:textId="77777777" w:rsidR="00B064FC" w:rsidRPr="005067CE" w:rsidRDefault="00B064FC" w:rsidP="00B064FC">
            <w:pPr>
              <w:spacing w:line="256" w:lineRule="auto"/>
              <w:rPr>
                <w:rFonts w:ascii="Arial" w:hAnsi="Arial" w:cs="Arial"/>
              </w:rPr>
            </w:pPr>
          </w:p>
          <w:p w14:paraId="3057B7DE" w14:textId="77777777" w:rsidR="00B064FC" w:rsidRPr="005067CE" w:rsidRDefault="00B064FC" w:rsidP="00B064FC">
            <w:pPr>
              <w:spacing w:line="256" w:lineRule="auto"/>
              <w:rPr>
                <w:rFonts w:ascii="Arial" w:hAnsi="Arial" w:cs="Arial"/>
              </w:rPr>
            </w:pPr>
            <w:r w:rsidRPr="005067CE">
              <w:rPr>
                <w:rFonts w:ascii="Arial" w:hAnsi="Arial" w:cs="Arial"/>
              </w:rPr>
              <w:t>75%</w:t>
            </w:r>
          </w:p>
        </w:tc>
        <w:tc>
          <w:tcPr>
            <w:tcW w:w="385" w:type="pct"/>
          </w:tcPr>
          <w:p w14:paraId="30359DD6" w14:textId="77777777" w:rsidR="00B064FC" w:rsidRPr="005067CE" w:rsidRDefault="00B064FC" w:rsidP="00B064FC">
            <w:pPr>
              <w:spacing w:line="256" w:lineRule="auto"/>
              <w:rPr>
                <w:rFonts w:ascii="Arial" w:hAnsi="Arial" w:cs="Arial"/>
              </w:rPr>
            </w:pPr>
          </w:p>
          <w:p w14:paraId="13F4DA96" w14:textId="77777777" w:rsidR="00B064FC" w:rsidRPr="005067CE" w:rsidRDefault="00B064FC" w:rsidP="00B064FC">
            <w:pPr>
              <w:spacing w:line="256" w:lineRule="auto"/>
              <w:rPr>
                <w:rFonts w:ascii="Arial" w:hAnsi="Arial" w:cs="Arial"/>
              </w:rPr>
            </w:pPr>
            <w:r w:rsidRPr="005067CE">
              <w:rPr>
                <w:rFonts w:ascii="Arial" w:hAnsi="Arial" w:cs="Arial"/>
              </w:rPr>
              <w:t>100%</w:t>
            </w:r>
          </w:p>
        </w:tc>
        <w:tc>
          <w:tcPr>
            <w:tcW w:w="453" w:type="pct"/>
            <w:gridSpan w:val="2"/>
          </w:tcPr>
          <w:p w14:paraId="337256AE" w14:textId="77777777" w:rsidR="00B064FC" w:rsidRPr="005067CE" w:rsidRDefault="00B064FC" w:rsidP="00B064FC">
            <w:pPr>
              <w:spacing w:line="256" w:lineRule="auto"/>
              <w:rPr>
                <w:rFonts w:ascii="Arial" w:hAnsi="Arial" w:cs="Arial"/>
              </w:rPr>
            </w:pPr>
          </w:p>
          <w:p w14:paraId="44740ECD" w14:textId="77777777" w:rsidR="00B064FC" w:rsidRPr="005067CE" w:rsidRDefault="00B064FC" w:rsidP="00B064FC">
            <w:pPr>
              <w:spacing w:line="256" w:lineRule="auto"/>
              <w:rPr>
                <w:rFonts w:ascii="Arial" w:hAnsi="Arial" w:cs="Arial"/>
              </w:rPr>
            </w:pPr>
            <w:r w:rsidRPr="005067CE">
              <w:rPr>
                <w:rFonts w:ascii="Arial" w:hAnsi="Arial" w:cs="Arial"/>
              </w:rPr>
              <w:t>100%</w:t>
            </w:r>
          </w:p>
        </w:tc>
        <w:tc>
          <w:tcPr>
            <w:tcW w:w="700" w:type="pct"/>
            <w:vAlign w:val="center"/>
          </w:tcPr>
          <w:p w14:paraId="3368B427" w14:textId="660AA4F6" w:rsidR="00B064FC" w:rsidRPr="005067CE" w:rsidRDefault="00B064FC" w:rsidP="00B064FC">
            <w:pPr>
              <w:spacing w:line="256" w:lineRule="auto"/>
              <w:rPr>
                <w:rFonts w:ascii="Arial" w:hAnsi="Arial" w:cs="Arial"/>
              </w:rPr>
            </w:pPr>
            <w:r>
              <w:rPr>
                <w:rFonts w:ascii="Arial" w:hAnsi="Arial" w:cs="Arial"/>
              </w:rPr>
              <w:t>DCOOP</w:t>
            </w:r>
          </w:p>
        </w:tc>
      </w:tr>
      <w:tr w:rsidR="00B064FC" w:rsidRPr="005067CE" w14:paraId="79BB53E2" w14:textId="77777777" w:rsidTr="006551CA">
        <w:trPr>
          <w:cantSplit/>
          <w:trHeight w:val="459"/>
          <w:jc w:val="center"/>
        </w:trPr>
        <w:tc>
          <w:tcPr>
            <w:tcW w:w="5000" w:type="pct"/>
            <w:gridSpan w:val="10"/>
            <w:shd w:val="clear" w:color="auto" w:fill="FFC000" w:themeFill="accent4"/>
            <w:vAlign w:val="center"/>
          </w:tcPr>
          <w:p w14:paraId="72FD47E0" w14:textId="452C8563" w:rsidR="00B064FC" w:rsidRPr="005067CE" w:rsidDel="00BD44A3" w:rsidRDefault="00B064FC" w:rsidP="00B064FC">
            <w:pPr>
              <w:spacing w:line="256" w:lineRule="auto"/>
              <w:rPr>
                <w:rFonts w:ascii="Arial" w:hAnsi="Arial" w:cs="Arial"/>
              </w:rPr>
            </w:pPr>
            <w:r>
              <w:rPr>
                <w:rFonts w:ascii="Arial" w:hAnsi="Arial" w:cs="Arial"/>
                <w:b/>
                <w:bCs/>
                <w:spacing w:val="-4"/>
              </w:rPr>
              <w:t xml:space="preserve">Action </w:t>
            </w:r>
            <w:r w:rsidRPr="006551CA">
              <w:rPr>
                <w:rFonts w:ascii="Arial" w:hAnsi="Arial" w:cs="Arial"/>
                <w:b/>
                <w:bCs/>
                <w:spacing w:val="-4"/>
                <w:shd w:val="clear" w:color="auto" w:fill="FFC000" w:themeFill="accent4"/>
              </w:rPr>
              <w:t xml:space="preserve">4 : </w:t>
            </w:r>
            <w:r w:rsidRPr="006551CA">
              <w:rPr>
                <w:rFonts w:ascii="Arial" w:hAnsi="Arial" w:cs="Arial"/>
                <w:shd w:val="clear" w:color="auto" w:fill="FFC000" w:themeFill="accent4"/>
              </w:rPr>
              <w:t>Gestion des Ressources Humaines en santé</w:t>
            </w:r>
          </w:p>
        </w:tc>
      </w:tr>
      <w:tr w:rsidR="00B064FC" w:rsidRPr="005067CE" w14:paraId="4E07910D" w14:textId="77777777" w:rsidTr="006551CA">
        <w:trPr>
          <w:cantSplit/>
          <w:trHeight w:val="459"/>
          <w:jc w:val="center"/>
        </w:trPr>
        <w:tc>
          <w:tcPr>
            <w:tcW w:w="966" w:type="pct"/>
            <w:gridSpan w:val="2"/>
            <w:vAlign w:val="center"/>
          </w:tcPr>
          <w:p w14:paraId="5407258B" w14:textId="77777777" w:rsidR="00B064FC" w:rsidRPr="005067CE" w:rsidRDefault="00B064FC" w:rsidP="00B064FC">
            <w:pPr>
              <w:spacing w:line="276" w:lineRule="auto"/>
              <w:rPr>
                <w:rFonts w:ascii="Arial" w:hAnsi="Arial" w:cs="Arial"/>
              </w:rPr>
            </w:pPr>
            <w:r w:rsidRPr="005067CE">
              <w:rPr>
                <w:rFonts w:ascii="Arial" w:hAnsi="Arial" w:cs="Arial"/>
              </w:rPr>
              <w:t>Stratégie de mise en œuvre 4.4.1 : dotation progressive des structures de santé en ressources humaines selon les normes (qualité et quantité)</w:t>
            </w:r>
          </w:p>
          <w:p w14:paraId="5EC25483" w14:textId="77777777" w:rsidR="00B064FC" w:rsidRPr="005067CE" w:rsidRDefault="00B064FC" w:rsidP="00B064FC">
            <w:pPr>
              <w:spacing w:line="276" w:lineRule="auto"/>
              <w:rPr>
                <w:rFonts w:ascii="Arial" w:hAnsi="Arial" w:cs="Arial"/>
              </w:rPr>
            </w:pPr>
          </w:p>
        </w:tc>
        <w:tc>
          <w:tcPr>
            <w:tcW w:w="1197" w:type="pct"/>
            <w:vAlign w:val="center"/>
          </w:tcPr>
          <w:p w14:paraId="60311D19" w14:textId="3138269B" w:rsidR="00B064FC" w:rsidRPr="005067CE" w:rsidRDefault="00B064FC" w:rsidP="00B064FC">
            <w:pPr>
              <w:spacing w:after="0" w:line="240" w:lineRule="auto"/>
              <w:rPr>
                <w:rFonts w:ascii="Arial" w:hAnsi="Arial" w:cs="Arial"/>
                <w:spacing w:val="-4"/>
              </w:rPr>
            </w:pPr>
            <w:r w:rsidRPr="005067CE">
              <w:rPr>
                <w:rFonts w:ascii="Arial" w:hAnsi="Arial" w:cs="Arial"/>
              </w:rPr>
              <w:t xml:space="preserve">Activité 1 : </w:t>
            </w:r>
            <w:r w:rsidRPr="005067CE">
              <w:rPr>
                <w:rFonts w:ascii="Arial" w:hAnsi="Arial" w:cs="Arial"/>
                <w:spacing w:val="-4"/>
              </w:rPr>
              <w:t>Gestion du personnel du MINSANTE</w:t>
            </w:r>
          </w:p>
        </w:tc>
        <w:tc>
          <w:tcPr>
            <w:tcW w:w="625" w:type="pct"/>
            <w:vAlign w:val="center"/>
          </w:tcPr>
          <w:p w14:paraId="57363D6B" w14:textId="522DCB5E" w:rsidR="00B064FC" w:rsidRPr="005067CE" w:rsidRDefault="00B064FC" w:rsidP="00B064FC">
            <w:pPr>
              <w:spacing w:line="256" w:lineRule="auto"/>
              <w:rPr>
                <w:rFonts w:ascii="Arial" w:hAnsi="Arial" w:cs="Arial"/>
              </w:rPr>
            </w:pPr>
            <w:r w:rsidRPr="005067CE">
              <w:rPr>
                <w:rFonts w:ascii="Arial" w:hAnsi="Arial" w:cs="Arial"/>
              </w:rPr>
              <w:t>% de personnel rémunéré</w:t>
            </w:r>
          </w:p>
        </w:tc>
        <w:tc>
          <w:tcPr>
            <w:tcW w:w="289" w:type="pct"/>
            <w:vAlign w:val="center"/>
          </w:tcPr>
          <w:p w14:paraId="56DF1CF1" w14:textId="41DFC4CB" w:rsidR="00B064FC" w:rsidRPr="005067CE" w:rsidRDefault="00B064FC" w:rsidP="00B064FC">
            <w:pPr>
              <w:spacing w:line="256" w:lineRule="auto"/>
              <w:rPr>
                <w:rFonts w:ascii="Arial" w:hAnsi="Arial" w:cs="Arial"/>
              </w:rPr>
            </w:pPr>
            <w:r w:rsidRPr="005067CE">
              <w:rPr>
                <w:rFonts w:ascii="Arial" w:hAnsi="Arial" w:cs="Arial"/>
              </w:rPr>
              <w:t>100%</w:t>
            </w:r>
          </w:p>
        </w:tc>
        <w:tc>
          <w:tcPr>
            <w:tcW w:w="385" w:type="pct"/>
            <w:vAlign w:val="center"/>
          </w:tcPr>
          <w:p w14:paraId="4866390B" w14:textId="408D6BF3" w:rsidR="00B064FC" w:rsidRPr="005067CE" w:rsidRDefault="00B064FC" w:rsidP="00B064FC">
            <w:pPr>
              <w:spacing w:line="256" w:lineRule="auto"/>
              <w:rPr>
                <w:rFonts w:ascii="Arial" w:hAnsi="Arial" w:cs="Arial"/>
              </w:rPr>
            </w:pPr>
            <w:r w:rsidRPr="005067CE">
              <w:rPr>
                <w:rFonts w:ascii="Arial" w:hAnsi="Arial" w:cs="Arial"/>
              </w:rPr>
              <w:t>100%</w:t>
            </w:r>
          </w:p>
        </w:tc>
        <w:tc>
          <w:tcPr>
            <w:tcW w:w="385" w:type="pct"/>
            <w:vAlign w:val="center"/>
          </w:tcPr>
          <w:p w14:paraId="14A73FA1" w14:textId="0C7318B4" w:rsidR="00B064FC" w:rsidRPr="005067CE" w:rsidRDefault="00B064FC" w:rsidP="00B064FC">
            <w:pPr>
              <w:spacing w:line="256" w:lineRule="auto"/>
              <w:rPr>
                <w:rFonts w:ascii="Arial" w:hAnsi="Arial" w:cs="Arial"/>
              </w:rPr>
            </w:pPr>
            <w:r w:rsidRPr="005067CE">
              <w:rPr>
                <w:rFonts w:ascii="Arial" w:hAnsi="Arial" w:cs="Arial"/>
              </w:rPr>
              <w:t>100%</w:t>
            </w:r>
          </w:p>
        </w:tc>
        <w:tc>
          <w:tcPr>
            <w:tcW w:w="453" w:type="pct"/>
            <w:gridSpan w:val="2"/>
            <w:vAlign w:val="center"/>
          </w:tcPr>
          <w:p w14:paraId="6F40B4CA" w14:textId="3687798C" w:rsidR="00B064FC" w:rsidRPr="005067CE" w:rsidRDefault="00B064FC" w:rsidP="00B064FC">
            <w:pPr>
              <w:spacing w:line="256" w:lineRule="auto"/>
              <w:rPr>
                <w:rFonts w:ascii="Arial" w:hAnsi="Arial" w:cs="Arial"/>
              </w:rPr>
            </w:pPr>
            <w:r w:rsidRPr="005067CE">
              <w:rPr>
                <w:rFonts w:ascii="Arial" w:hAnsi="Arial" w:cs="Arial"/>
              </w:rPr>
              <w:t>100%</w:t>
            </w:r>
          </w:p>
        </w:tc>
        <w:tc>
          <w:tcPr>
            <w:tcW w:w="700" w:type="pct"/>
            <w:vAlign w:val="center"/>
          </w:tcPr>
          <w:p w14:paraId="20649728" w14:textId="064EC6A1" w:rsidR="00B064FC" w:rsidRPr="005067CE" w:rsidDel="00BD44A3" w:rsidRDefault="00B064FC" w:rsidP="00B064FC">
            <w:pPr>
              <w:spacing w:line="256" w:lineRule="auto"/>
              <w:rPr>
                <w:rFonts w:ascii="Arial" w:hAnsi="Arial" w:cs="Arial"/>
              </w:rPr>
            </w:pPr>
            <w:r w:rsidRPr="005067CE">
              <w:rPr>
                <w:rFonts w:ascii="Arial" w:hAnsi="Arial" w:cs="Arial"/>
              </w:rPr>
              <w:t>DRH</w:t>
            </w:r>
          </w:p>
        </w:tc>
      </w:tr>
      <w:tr w:rsidR="00B064FC" w:rsidRPr="005067CE" w14:paraId="51738374" w14:textId="77777777" w:rsidTr="006551CA">
        <w:trPr>
          <w:cantSplit/>
          <w:trHeight w:val="459"/>
          <w:jc w:val="center"/>
        </w:trPr>
        <w:tc>
          <w:tcPr>
            <w:tcW w:w="959" w:type="pct"/>
            <w:vAlign w:val="center"/>
          </w:tcPr>
          <w:p w14:paraId="660CF7E9" w14:textId="77777777" w:rsidR="00B064FC" w:rsidRPr="005067CE" w:rsidRDefault="00B064FC" w:rsidP="00B064FC">
            <w:pPr>
              <w:spacing w:line="276" w:lineRule="auto"/>
              <w:rPr>
                <w:rFonts w:ascii="Arial" w:hAnsi="Arial" w:cs="Arial"/>
              </w:rPr>
            </w:pPr>
          </w:p>
        </w:tc>
        <w:tc>
          <w:tcPr>
            <w:tcW w:w="1204" w:type="pct"/>
            <w:gridSpan w:val="2"/>
            <w:vAlign w:val="center"/>
          </w:tcPr>
          <w:p w14:paraId="1A8F9118" w14:textId="77777777" w:rsidR="00B064FC" w:rsidRPr="005067CE" w:rsidRDefault="00B064FC" w:rsidP="00B064FC">
            <w:pPr>
              <w:spacing w:after="0" w:line="240" w:lineRule="auto"/>
              <w:rPr>
                <w:rFonts w:ascii="Arial" w:hAnsi="Arial" w:cs="Arial"/>
                <w:spacing w:val="-4"/>
              </w:rPr>
            </w:pPr>
          </w:p>
        </w:tc>
        <w:tc>
          <w:tcPr>
            <w:tcW w:w="625" w:type="pct"/>
            <w:vAlign w:val="center"/>
          </w:tcPr>
          <w:p w14:paraId="1726CF01" w14:textId="77777777" w:rsidR="00B064FC" w:rsidRPr="005067CE" w:rsidRDefault="00B064FC" w:rsidP="00B064FC">
            <w:pPr>
              <w:spacing w:line="256" w:lineRule="auto"/>
              <w:rPr>
                <w:rFonts w:ascii="Arial" w:hAnsi="Arial" w:cs="Arial"/>
              </w:rPr>
            </w:pPr>
            <w:r w:rsidRPr="005067CE">
              <w:rPr>
                <w:rFonts w:ascii="Arial" w:hAnsi="Arial" w:cs="Arial"/>
              </w:rPr>
              <w:t xml:space="preserve">% de DRSP qui disposent du SIGIPES </w:t>
            </w:r>
          </w:p>
          <w:p w14:paraId="10BE0B55" w14:textId="46E01BE6" w:rsidR="00B064FC" w:rsidRPr="005067CE" w:rsidRDefault="00B064FC" w:rsidP="00B064FC">
            <w:pPr>
              <w:spacing w:line="256" w:lineRule="auto"/>
              <w:rPr>
                <w:rFonts w:ascii="Arial" w:hAnsi="Arial" w:cs="Arial"/>
              </w:rPr>
            </w:pPr>
            <w:r w:rsidRPr="005067CE">
              <w:rPr>
                <w:rFonts w:ascii="Arial" w:hAnsi="Arial" w:cs="Arial"/>
              </w:rPr>
              <w:t>20% en 2021</w:t>
            </w:r>
          </w:p>
        </w:tc>
        <w:tc>
          <w:tcPr>
            <w:tcW w:w="289" w:type="pct"/>
            <w:vAlign w:val="center"/>
          </w:tcPr>
          <w:p w14:paraId="65C56589" w14:textId="1E9B2BC9" w:rsidR="00B064FC" w:rsidRPr="005067CE" w:rsidRDefault="00B064FC" w:rsidP="00B064FC">
            <w:pPr>
              <w:spacing w:line="256" w:lineRule="auto"/>
              <w:rPr>
                <w:rFonts w:ascii="Arial" w:hAnsi="Arial" w:cs="Arial"/>
              </w:rPr>
            </w:pPr>
            <w:r w:rsidRPr="005067CE">
              <w:rPr>
                <w:rFonts w:ascii="Arial" w:hAnsi="Arial" w:cs="Arial"/>
              </w:rPr>
              <w:t>100%</w:t>
            </w:r>
          </w:p>
        </w:tc>
        <w:tc>
          <w:tcPr>
            <w:tcW w:w="385" w:type="pct"/>
            <w:vAlign w:val="center"/>
          </w:tcPr>
          <w:p w14:paraId="60D538AC" w14:textId="41EB80B5" w:rsidR="00B064FC" w:rsidRPr="005067CE" w:rsidRDefault="00B064FC" w:rsidP="00B064FC">
            <w:pPr>
              <w:spacing w:line="256" w:lineRule="auto"/>
              <w:rPr>
                <w:rFonts w:ascii="Arial" w:hAnsi="Arial" w:cs="Arial"/>
              </w:rPr>
            </w:pPr>
            <w:r w:rsidRPr="005067CE">
              <w:rPr>
                <w:rFonts w:ascii="Arial" w:hAnsi="Arial" w:cs="Arial"/>
              </w:rPr>
              <w:t>100%</w:t>
            </w:r>
          </w:p>
        </w:tc>
        <w:tc>
          <w:tcPr>
            <w:tcW w:w="385" w:type="pct"/>
            <w:vAlign w:val="center"/>
          </w:tcPr>
          <w:p w14:paraId="6EEBFAA5" w14:textId="02B56C8F" w:rsidR="00B064FC" w:rsidRPr="005067CE" w:rsidRDefault="00B064FC" w:rsidP="00B064FC">
            <w:pPr>
              <w:spacing w:line="256" w:lineRule="auto"/>
              <w:rPr>
                <w:rFonts w:ascii="Arial" w:hAnsi="Arial" w:cs="Arial"/>
              </w:rPr>
            </w:pPr>
            <w:r w:rsidRPr="005067CE">
              <w:rPr>
                <w:rFonts w:ascii="Arial" w:hAnsi="Arial" w:cs="Arial"/>
              </w:rPr>
              <w:t>100%</w:t>
            </w:r>
          </w:p>
        </w:tc>
        <w:tc>
          <w:tcPr>
            <w:tcW w:w="439" w:type="pct"/>
            <w:vAlign w:val="center"/>
          </w:tcPr>
          <w:p w14:paraId="6DFB75D0" w14:textId="05126466" w:rsidR="00B064FC" w:rsidRPr="005067CE" w:rsidRDefault="00B064FC" w:rsidP="00B064FC">
            <w:pPr>
              <w:spacing w:line="256" w:lineRule="auto"/>
              <w:rPr>
                <w:rFonts w:ascii="Arial" w:hAnsi="Arial" w:cs="Arial"/>
              </w:rPr>
            </w:pPr>
            <w:r w:rsidRPr="005067CE">
              <w:rPr>
                <w:rFonts w:ascii="Arial" w:hAnsi="Arial" w:cs="Arial"/>
              </w:rPr>
              <w:t>100%</w:t>
            </w:r>
          </w:p>
        </w:tc>
        <w:tc>
          <w:tcPr>
            <w:tcW w:w="714" w:type="pct"/>
            <w:gridSpan w:val="2"/>
            <w:vAlign w:val="center"/>
          </w:tcPr>
          <w:p w14:paraId="62E39FBA" w14:textId="2DA2443F" w:rsidR="00B064FC" w:rsidRPr="005067CE" w:rsidDel="00BD44A3" w:rsidRDefault="00B064FC" w:rsidP="00B064FC">
            <w:pPr>
              <w:spacing w:line="256" w:lineRule="auto"/>
              <w:rPr>
                <w:rFonts w:ascii="Arial" w:hAnsi="Arial" w:cs="Arial"/>
              </w:rPr>
            </w:pPr>
            <w:r w:rsidRPr="005067CE">
              <w:rPr>
                <w:rFonts w:ascii="Arial" w:hAnsi="Arial" w:cs="Arial"/>
              </w:rPr>
              <w:t>DRH</w:t>
            </w:r>
          </w:p>
        </w:tc>
      </w:tr>
      <w:tr w:rsidR="00B064FC" w:rsidRPr="005067CE" w14:paraId="70A64838" w14:textId="77777777" w:rsidTr="006551CA">
        <w:trPr>
          <w:cantSplit/>
          <w:trHeight w:val="459"/>
          <w:jc w:val="center"/>
        </w:trPr>
        <w:tc>
          <w:tcPr>
            <w:tcW w:w="959" w:type="pct"/>
            <w:vAlign w:val="center"/>
          </w:tcPr>
          <w:p w14:paraId="4520EF48" w14:textId="77777777" w:rsidR="00B064FC" w:rsidRPr="005067CE" w:rsidRDefault="00B064FC" w:rsidP="00B064FC">
            <w:pPr>
              <w:spacing w:line="276" w:lineRule="auto"/>
              <w:rPr>
                <w:rFonts w:ascii="Arial" w:hAnsi="Arial" w:cs="Arial"/>
              </w:rPr>
            </w:pPr>
            <w:r w:rsidRPr="005067CE">
              <w:rPr>
                <w:rFonts w:ascii="Arial" w:hAnsi="Arial" w:cs="Arial"/>
              </w:rPr>
              <w:lastRenderedPageBreak/>
              <w:t>Stratégie de mise en œuvre 4.4.2 : amélioration de la gestion rationnelle des ressources humaines</w:t>
            </w:r>
          </w:p>
          <w:p w14:paraId="1576E93C" w14:textId="77777777" w:rsidR="00B064FC" w:rsidRDefault="00B064FC" w:rsidP="00B064FC">
            <w:pPr>
              <w:spacing w:line="276" w:lineRule="auto"/>
              <w:rPr>
                <w:rFonts w:ascii="Arial" w:hAnsi="Arial" w:cs="Arial"/>
              </w:rPr>
            </w:pPr>
          </w:p>
          <w:p w14:paraId="0DDE5920" w14:textId="77777777" w:rsidR="00B064FC" w:rsidRDefault="00B064FC" w:rsidP="00B064FC">
            <w:pPr>
              <w:spacing w:line="276" w:lineRule="auto"/>
              <w:rPr>
                <w:rFonts w:ascii="Arial" w:hAnsi="Arial" w:cs="Arial"/>
              </w:rPr>
            </w:pPr>
          </w:p>
          <w:p w14:paraId="260DC830" w14:textId="77777777" w:rsidR="00B064FC" w:rsidRDefault="00B064FC" w:rsidP="00B064FC">
            <w:pPr>
              <w:spacing w:line="276" w:lineRule="auto"/>
              <w:rPr>
                <w:rFonts w:ascii="Arial" w:hAnsi="Arial" w:cs="Arial"/>
              </w:rPr>
            </w:pPr>
          </w:p>
          <w:p w14:paraId="385E4060" w14:textId="77777777" w:rsidR="00B064FC" w:rsidRPr="005067CE" w:rsidRDefault="00B064FC" w:rsidP="00B064FC">
            <w:pPr>
              <w:spacing w:line="276" w:lineRule="auto"/>
              <w:rPr>
                <w:rFonts w:ascii="Arial" w:hAnsi="Arial" w:cs="Arial"/>
              </w:rPr>
            </w:pPr>
          </w:p>
        </w:tc>
        <w:tc>
          <w:tcPr>
            <w:tcW w:w="1204" w:type="pct"/>
            <w:gridSpan w:val="2"/>
            <w:vAlign w:val="center"/>
          </w:tcPr>
          <w:p w14:paraId="12D87F44" w14:textId="1B8875E9" w:rsidR="00B064FC" w:rsidRPr="005067CE" w:rsidRDefault="00B064FC" w:rsidP="00B064FC">
            <w:pPr>
              <w:spacing w:after="0" w:line="240" w:lineRule="auto"/>
              <w:rPr>
                <w:rFonts w:ascii="Arial" w:hAnsi="Arial" w:cs="Arial"/>
                <w:spacing w:val="-4"/>
              </w:rPr>
            </w:pPr>
            <w:r w:rsidRPr="005067CE">
              <w:rPr>
                <w:rFonts w:ascii="Arial" w:hAnsi="Arial" w:cs="Arial"/>
              </w:rPr>
              <w:t xml:space="preserve">Activité 2 : </w:t>
            </w:r>
            <w:r w:rsidRPr="005067CE">
              <w:rPr>
                <w:rFonts w:ascii="Arial" w:hAnsi="Arial" w:cs="Arial"/>
                <w:spacing w:val="-4"/>
              </w:rPr>
              <w:t>Renforcement du système d’information sur les RHS</w:t>
            </w:r>
          </w:p>
        </w:tc>
        <w:tc>
          <w:tcPr>
            <w:tcW w:w="625" w:type="pct"/>
            <w:vAlign w:val="center"/>
          </w:tcPr>
          <w:p w14:paraId="5D203838" w14:textId="77777777" w:rsidR="00B064FC" w:rsidRPr="005067CE" w:rsidRDefault="00B064FC" w:rsidP="00B064FC">
            <w:pPr>
              <w:spacing w:line="256" w:lineRule="auto"/>
              <w:rPr>
                <w:rFonts w:ascii="Arial" w:hAnsi="Arial" w:cs="Arial"/>
              </w:rPr>
            </w:pPr>
            <w:r w:rsidRPr="005067CE">
              <w:rPr>
                <w:rFonts w:ascii="Arial" w:hAnsi="Arial" w:cs="Arial"/>
              </w:rPr>
              <w:t>Répertoire des ressources humaines en santé est actualisé et disponible</w:t>
            </w:r>
          </w:p>
          <w:p w14:paraId="16971CC3" w14:textId="3819AE9C" w:rsidR="00B064FC" w:rsidRPr="005067CE" w:rsidRDefault="00B064FC" w:rsidP="00B064FC">
            <w:pPr>
              <w:spacing w:line="256" w:lineRule="auto"/>
              <w:rPr>
                <w:rFonts w:ascii="Arial" w:hAnsi="Arial" w:cs="Arial"/>
              </w:rPr>
            </w:pPr>
            <w:r w:rsidRPr="005067CE">
              <w:rPr>
                <w:rFonts w:ascii="Arial" w:hAnsi="Arial" w:cs="Arial"/>
              </w:rPr>
              <w:t>ND en 2021</w:t>
            </w:r>
          </w:p>
        </w:tc>
        <w:tc>
          <w:tcPr>
            <w:tcW w:w="289" w:type="pct"/>
            <w:vAlign w:val="center"/>
          </w:tcPr>
          <w:p w14:paraId="3E371C23" w14:textId="4C4C7096" w:rsidR="00B064FC" w:rsidRPr="005067CE" w:rsidRDefault="00B064FC" w:rsidP="00B064FC">
            <w:pPr>
              <w:spacing w:line="256" w:lineRule="auto"/>
              <w:rPr>
                <w:rFonts w:ascii="Arial" w:hAnsi="Arial" w:cs="Arial"/>
              </w:rPr>
            </w:pPr>
            <w:r w:rsidRPr="005067CE">
              <w:rPr>
                <w:rFonts w:ascii="Arial" w:hAnsi="Arial" w:cs="Arial"/>
              </w:rPr>
              <w:t>01</w:t>
            </w:r>
          </w:p>
        </w:tc>
        <w:tc>
          <w:tcPr>
            <w:tcW w:w="385" w:type="pct"/>
            <w:vAlign w:val="center"/>
          </w:tcPr>
          <w:p w14:paraId="633F4680" w14:textId="2B880322" w:rsidR="00B064FC" w:rsidRPr="005067CE" w:rsidRDefault="00B064FC" w:rsidP="00B064FC">
            <w:pPr>
              <w:spacing w:line="256" w:lineRule="auto"/>
              <w:rPr>
                <w:rFonts w:ascii="Arial" w:hAnsi="Arial" w:cs="Arial"/>
              </w:rPr>
            </w:pPr>
            <w:r w:rsidRPr="005067CE">
              <w:rPr>
                <w:rFonts w:ascii="Arial" w:hAnsi="Arial" w:cs="Arial"/>
              </w:rPr>
              <w:t>01</w:t>
            </w:r>
          </w:p>
        </w:tc>
        <w:tc>
          <w:tcPr>
            <w:tcW w:w="385" w:type="pct"/>
            <w:vAlign w:val="center"/>
          </w:tcPr>
          <w:p w14:paraId="0D8089E6" w14:textId="1BED049F" w:rsidR="00B064FC" w:rsidRPr="005067CE" w:rsidRDefault="00B064FC" w:rsidP="00B064FC">
            <w:pPr>
              <w:spacing w:line="256" w:lineRule="auto"/>
              <w:rPr>
                <w:rFonts w:ascii="Arial" w:hAnsi="Arial" w:cs="Arial"/>
              </w:rPr>
            </w:pPr>
            <w:r w:rsidRPr="005067CE">
              <w:rPr>
                <w:rFonts w:ascii="Arial" w:hAnsi="Arial" w:cs="Arial"/>
              </w:rPr>
              <w:t>01</w:t>
            </w:r>
          </w:p>
        </w:tc>
        <w:tc>
          <w:tcPr>
            <w:tcW w:w="439" w:type="pct"/>
            <w:vAlign w:val="center"/>
          </w:tcPr>
          <w:p w14:paraId="1736F787" w14:textId="6ED7165C" w:rsidR="00B064FC" w:rsidRPr="005067CE" w:rsidRDefault="00B064FC" w:rsidP="00B064FC">
            <w:pPr>
              <w:spacing w:line="256" w:lineRule="auto"/>
              <w:rPr>
                <w:rFonts w:ascii="Arial" w:hAnsi="Arial" w:cs="Arial"/>
              </w:rPr>
            </w:pPr>
            <w:r w:rsidRPr="005067CE">
              <w:rPr>
                <w:rFonts w:ascii="Arial" w:hAnsi="Arial" w:cs="Arial"/>
              </w:rPr>
              <w:t>01</w:t>
            </w:r>
          </w:p>
        </w:tc>
        <w:tc>
          <w:tcPr>
            <w:tcW w:w="714" w:type="pct"/>
            <w:gridSpan w:val="2"/>
            <w:vAlign w:val="center"/>
          </w:tcPr>
          <w:p w14:paraId="32C2A7A6" w14:textId="4C81B604" w:rsidR="00B064FC" w:rsidRPr="005067CE" w:rsidDel="00BD44A3" w:rsidRDefault="00B064FC" w:rsidP="00B064FC">
            <w:pPr>
              <w:spacing w:line="256" w:lineRule="auto"/>
              <w:rPr>
                <w:rFonts w:ascii="Arial" w:hAnsi="Arial" w:cs="Arial"/>
              </w:rPr>
            </w:pPr>
            <w:r w:rsidRPr="005067CE">
              <w:rPr>
                <w:rFonts w:ascii="Arial" w:hAnsi="Arial" w:cs="Arial"/>
              </w:rPr>
              <w:t>DRH</w:t>
            </w:r>
          </w:p>
        </w:tc>
      </w:tr>
      <w:tr w:rsidR="00B064FC" w:rsidRPr="005067CE" w14:paraId="0213BF70" w14:textId="77777777" w:rsidTr="00F424D6">
        <w:trPr>
          <w:cantSplit/>
          <w:trHeight w:val="459"/>
          <w:jc w:val="center"/>
        </w:trPr>
        <w:tc>
          <w:tcPr>
            <w:tcW w:w="5000" w:type="pct"/>
            <w:gridSpan w:val="10"/>
            <w:vAlign w:val="center"/>
          </w:tcPr>
          <w:p w14:paraId="2CF65B27" w14:textId="302BBB07" w:rsidR="00B064FC" w:rsidRPr="005067CE" w:rsidRDefault="00B064FC" w:rsidP="00B064FC">
            <w:pPr>
              <w:spacing w:line="256" w:lineRule="auto"/>
              <w:rPr>
                <w:rFonts w:ascii="Arial" w:hAnsi="Arial" w:cs="Arial"/>
              </w:rPr>
            </w:pPr>
            <w:r>
              <w:rPr>
                <w:rFonts w:ascii="Arial" w:hAnsi="Arial" w:cs="Arial"/>
              </w:rPr>
              <w:t xml:space="preserve">Action 5 : </w:t>
            </w:r>
            <w:r w:rsidRPr="006551CA">
              <w:rPr>
                <w:rFonts w:ascii="Arial" w:hAnsi="Arial" w:cs="Arial"/>
                <w:shd w:val="clear" w:color="auto" w:fill="FFC000" w:themeFill="accent4"/>
              </w:rPr>
              <w:t>Système d'information sanitaire et production statistique</w:t>
            </w:r>
          </w:p>
        </w:tc>
      </w:tr>
      <w:tr w:rsidR="00B064FC" w:rsidRPr="005067CE" w14:paraId="4DD0E77F" w14:textId="77777777" w:rsidTr="006551CA">
        <w:trPr>
          <w:cantSplit/>
          <w:trHeight w:val="459"/>
          <w:jc w:val="center"/>
        </w:trPr>
        <w:tc>
          <w:tcPr>
            <w:tcW w:w="959" w:type="pct"/>
            <w:vAlign w:val="center"/>
          </w:tcPr>
          <w:p w14:paraId="5A828787" w14:textId="77777777" w:rsidR="00B064FC" w:rsidRPr="005067CE" w:rsidRDefault="00B064FC" w:rsidP="00B064FC">
            <w:pPr>
              <w:spacing w:line="276" w:lineRule="auto"/>
              <w:rPr>
                <w:rFonts w:ascii="Arial" w:hAnsi="Arial" w:cs="Arial"/>
              </w:rPr>
            </w:pPr>
            <w:r w:rsidRPr="005067CE">
              <w:rPr>
                <w:rFonts w:ascii="Arial" w:hAnsi="Arial" w:cs="Arial"/>
              </w:rPr>
              <w:t>Stratégie de mise en œuvre 4.5.1 : renforcement du système national d’informations sanitaires</w:t>
            </w:r>
          </w:p>
          <w:p w14:paraId="13CD6C17" w14:textId="77777777" w:rsidR="00B064FC" w:rsidRPr="005067CE" w:rsidRDefault="00B064FC" w:rsidP="00B064FC">
            <w:pPr>
              <w:spacing w:line="276" w:lineRule="auto"/>
              <w:rPr>
                <w:rFonts w:ascii="Arial" w:hAnsi="Arial" w:cs="Arial"/>
              </w:rPr>
            </w:pPr>
          </w:p>
        </w:tc>
        <w:tc>
          <w:tcPr>
            <w:tcW w:w="1204" w:type="pct"/>
            <w:gridSpan w:val="2"/>
            <w:vAlign w:val="center"/>
          </w:tcPr>
          <w:p w14:paraId="4AB86CEC" w14:textId="5C963D2D" w:rsidR="00B064FC" w:rsidRPr="005067CE" w:rsidRDefault="00B064FC" w:rsidP="00B064FC">
            <w:pPr>
              <w:spacing w:after="0" w:line="240" w:lineRule="auto"/>
              <w:rPr>
                <w:rFonts w:ascii="Arial" w:hAnsi="Arial" w:cs="Arial"/>
              </w:rPr>
            </w:pPr>
            <w:r w:rsidRPr="005067CE">
              <w:rPr>
                <w:rFonts w:ascii="Arial" w:hAnsi="Arial" w:cs="Arial"/>
              </w:rPr>
              <w:t xml:space="preserve">Activité 1 : </w:t>
            </w:r>
            <w:r w:rsidRPr="005067CE">
              <w:rPr>
                <w:rFonts w:ascii="Arial" w:hAnsi="Arial" w:cs="Arial"/>
                <w:spacing w:val="-4"/>
              </w:rPr>
              <w:t>Renforcement du système national d’information sanitaire</w:t>
            </w:r>
          </w:p>
        </w:tc>
        <w:tc>
          <w:tcPr>
            <w:tcW w:w="625" w:type="pct"/>
            <w:vAlign w:val="center"/>
          </w:tcPr>
          <w:p w14:paraId="203766EA" w14:textId="0AB5E036" w:rsidR="00B064FC" w:rsidRPr="005067CE" w:rsidRDefault="00B064FC" w:rsidP="00B064FC">
            <w:pPr>
              <w:spacing w:line="256" w:lineRule="auto"/>
              <w:rPr>
                <w:rFonts w:ascii="Arial" w:hAnsi="Arial" w:cs="Arial"/>
              </w:rPr>
            </w:pPr>
            <w:r w:rsidRPr="005067CE">
              <w:rPr>
                <w:rFonts w:ascii="Arial" w:hAnsi="Arial" w:cs="Arial"/>
              </w:rPr>
              <w:t>% des structures  de santé qui disposent des outils harmonisés de collecte des données</w:t>
            </w:r>
          </w:p>
        </w:tc>
        <w:tc>
          <w:tcPr>
            <w:tcW w:w="289" w:type="pct"/>
            <w:vAlign w:val="center"/>
          </w:tcPr>
          <w:p w14:paraId="0873D5EF" w14:textId="7E672A91" w:rsidR="00B064FC" w:rsidRPr="005067CE" w:rsidRDefault="00B064FC" w:rsidP="00B064FC">
            <w:pPr>
              <w:spacing w:line="256" w:lineRule="auto"/>
              <w:rPr>
                <w:rFonts w:ascii="Arial" w:hAnsi="Arial" w:cs="Arial"/>
              </w:rPr>
            </w:pPr>
            <w:r w:rsidRPr="005067CE">
              <w:rPr>
                <w:rFonts w:ascii="Arial" w:hAnsi="Arial" w:cs="Arial"/>
              </w:rPr>
              <w:t>100%</w:t>
            </w:r>
          </w:p>
        </w:tc>
        <w:tc>
          <w:tcPr>
            <w:tcW w:w="385" w:type="pct"/>
            <w:vAlign w:val="center"/>
          </w:tcPr>
          <w:p w14:paraId="5EE2EAC5" w14:textId="56D8EA4B" w:rsidR="00B064FC" w:rsidRPr="005067CE" w:rsidRDefault="00B064FC" w:rsidP="00B064FC">
            <w:pPr>
              <w:spacing w:line="256" w:lineRule="auto"/>
              <w:rPr>
                <w:rFonts w:ascii="Arial" w:hAnsi="Arial" w:cs="Arial"/>
              </w:rPr>
            </w:pPr>
            <w:r w:rsidRPr="005067CE">
              <w:rPr>
                <w:rFonts w:ascii="Arial" w:hAnsi="Arial" w:cs="Arial"/>
              </w:rPr>
              <w:t>100%</w:t>
            </w:r>
          </w:p>
        </w:tc>
        <w:tc>
          <w:tcPr>
            <w:tcW w:w="385" w:type="pct"/>
            <w:vAlign w:val="center"/>
          </w:tcPr>
          <w:p w14:paraId="42556334" w14:textId="5AA1358E" w:rsidR="00B064FC" w:rsidRPr="005067CE" w:rsidRDefault="00B064FC" w:rsidP="00B064FC">
            <w:pPr>
              <w:spacing w:line="256" w:lineRule="auto"/>
              <w:rPr>
                <w:rFonts w:ascii="Arial" w:hAnsi="Arial" w:cs="Arial"/>
              </w:rPr>
            </w:pPr>
            <w:r w:rsidRPr="005067CE">
              <w:rPr>
                <w:rFonts w:ascii="Arial" w:hAnsi="Arial" w:cs="Arial"/>
              </w:rPr>
              <w:t>100%</w:t>
            </w:r>
          </w:p>
        </w:tc>
        <w:tc>
          <w:tcPr>
            <w:tcW w:w="439" w:type="pct"/>
            <w:vAlign w:val="center"/>
          </w:tcPr>
          <w:p w14:paraId="60CBA159" w14:textId="75908184" w:rsidR="00B064FC" w:rsidRPr="005067CE" w:rsidRDefault="00B064FC" w:rsidP="00B064FC">
            <w:pPr>
              <w:spacing w:line="256" w:lineRule="auto"/>
              <w:rPr>
                <w:rFonts w:ascii="Arial" w:hAnsi="Arial" w:cs="Arial"/>
              </w:rPr>
            </w:pPr>
            <w:r w:rsidRPr="005067CE">
              <w:rPr>
                <w:rFonts w:ascii="Arial" w:hAnsi="Arial" w:cs="Arial"/>
              </w:rPr>
              <w:t>100%</w:t>
            </w:r>
          </w:p>
        </w:tc>
        <w:tc>
          <w:tcPr>
            <w:tcW w:w="714" w:type="pct"/>
            <w:gridSpan w:val="2"/>
            <w:vAlign w:val="center"/>
          </w:tcPr>
          <w:p w14:paraId="7EF9BCE7" w14:textId="43C5AB99" w:rsidR="00B064FC" w:rsidRPr="005067CE" w:rsidRDefault="00B064FC" w:rsidP="00B064FC">
            <w:pPr>
              <w:spacing w:line="256" w:lineRule="auto"/>
              <w:rPr>
                <w:rFonts w:ascii="Arial" w:hAnsi="Arial" w:cs="Arial"/>
              </w:rPr>
            </w:pPr>
            <w:r w:rsidRPr="005067CE">
              <w:rPr>
                <w:rFonts w:ascii="Arial" w:hAnsi="Arial" w:cs="Arial"/>
              </w:rPr>
              <w:t>CIS</w:t>
            </w:r>
          </w:p>
        </w:tc>
      </w:tr>
      <w:tr w:rsidR="00B064FC" w:rsidRPr="005067CE" w14:paraId="3111D838" w14:textId="77777777" w:rsidTr="006551CA">
        <w:trPr>
          <w:cantSplit/>
          <w:trHeight w:val="459"/>
          <w:jc w:val="center"/>
        </w:trPr>
        <w:tc>
          <w:tcPr>
            <w:tcW w:w="959" w:type="pct"/>
            <w:vAlign w:val="center"/>
          </w:tcPr>
          <w:p w14:paraId="3B37ED1B" w14:textId="77777777" w:rsidR="00B064FC" w:rsidRPr="005067CE" w:rsidRDefault="00B064FC" w:rsidP="00B064FC">
            <w:pPr>
              <w:spacing w:line="276" w:lineRule="auto"/>
              <w:rPr>
                <w:rFonts w:ascii="Arial" w:hAnsi="Arial" w:cs="Arial"/>
              </w:rPr>
            </w:pPr>
          </w:p>
        </w:tc>
        <w:tc>
          <w:tcPr>
            <w:tcW w:w="1204" w:type="pct"/>
            <w:gridSpan w:val="2"/>
            <w:vAlign w:val="center"/>
          </w:tcPr>
          <w:p w14:paraId="6B8FF38E" w14:textId="77777777" w:rsidR="00B064FC" w:rsidRPr="005067CE" w:rsidRDefault="00B064FC" w:rsidP="00B064FC">
            <w:pPr>
              <w:spacing w:after="0" w:line="240" w:lineRule="auto"/>
              <w:rPr>
                <w:rFonts w:ascii="Arial" w:hAnsi="Arial" w:cs="Arial"/>
              </w:rPr>
            </w:pPr>
          </w:p>
        </w:tc>
        <w:tc>
          <w:tcPr>
            <w:tcW w:w="625" w:type="pct"/>
            <w:vAlign w:val="center"/>
          </w:tcPr>
          <w:p w14:paraId="0C7F8B1F" w14:textId="1154F629" w:rsidR="00B064FC" w:rsidRPr="005067CE" w:rsidRDefault="00B064FC" w:rsidP="00B064FC">
            <w:pPr>
              <w:spacing w:line="256" w:lineRule="auto"/>
              <w:rPr>
                <w:rFonts w:ascii="Arial" w:hAnsi="Arial" w:cs="Arial"/>
              </w:rPr>
            </w:pPr>
            <w:r w:rsidRPr="005067CE">
              <w:rPr>
                <w:rFonts w:ascii="Arial" w:hAnsi="Arial" w:cs="Arial"/>
              </w:rPr>
              <w:t>% de structures du MINSANTE ont accès à la plateforme DHIS 2</w:t>
            </w:r>
          </w:p>
        </w:tc>
        <w:tc>
          <w:tcPr>
            <w:tcW w:w="289" w:type="pct"/>
            <w:vAlign w:val="center"/>
          </w:tcPr>
          <w:p w14:paraId="1408D38B" w14:textId="037433C0" w:rsidR="00B064FC" w:rsidRPr="005067CE" w:rsidRDefault="00B064FC" w:rsidP="00B064FC">
            <w:pPr>
              <w:spacing w:line="256" w:lineRule="auto"/>
              <w:rPr>
                <w:rFonts w:ascii="Arial" w:hAnsi="Arial" w:cs="Arial"/>
              </w:rPr>
            </w:pPr>
            <w:r w:rsidRPr="005067CE">
              <w:rPr>
                <w:rFonts w:ascii="Arial" w:hAnsi="Arial" w:cs="Arial"/>
              </w:rPr>
              <w:t>100%</w:t>
            </w:r>
          </w:p>
        </w:tc>
        <w:tc>
          <w:tcPr>
            <w:tcW w:w="385" w:type="pct"/>
            <w:vAlign w:val="center"/>
          </w:tcPr>
          <w:p w14:paraId="31A84693" w14:textId="1BF210B6" w:rsidR="00B064FC" w:rsidRPr="005067CE" w:rsidRDefault="00B064FC" w:rsidP="00B064FC">
            <w:pPr>
              <w:spacing w:line="256" w:lineRule="auto"/>
              <w:rPr>
                <w:rFonts w:ascii="Arial" w:hAnsi="Arial" w:cs="Arial"/>
              </w:rPr>
            </w:pPr>
            <w:r w:rsidRPr="005067CE">
              <w:rPr>
                <w:rFonts w:ascii="Arial" w:hAnsi="Arial" w:cs="Arial"/>
              </w:rPr>
              <w:t>100%</w:t>
            </w:r>
          </w:p>
        </w:tc>
        <w:tc>
          <w:tcPr>
            <w:tcW w:w="385" w:type="pct"/>
            <w:vAlign w:val="center"/>
          </w:tcPr>
          <w:p w14:paraId="1FA84F65" w14:textId="3077E64B" w:rsidR="00B064FC" w:rsidRPr="005067CE" w:rsidRDefault="00B064FC" w:rsidP="00B064FC">
            <w:pPr>
              <w:spacing w:line="256" w:lineRule="auto"/>
              <w:rPr>
                <w:rFonts w:ascii="Arial" w:hAnsi="Arial" w:cs="Arial"/>
              </w:rPr>
            </w:pPr>
            <w:r w:rsidRPr="005067CE">
              <w:rPr>
                <w:rFonts w:ascii="Arial" w:hAnsi="Arial" w:cs="Arial"/>
              </w:rPr>
              <w:t>100%</w:t>
            </w:r>
          </w:p>
        </w:tc>
        <w:tc>
          <w:tcPr>
            <w:tcW w:w="439" w:type="pct"/>
            <w:vAlign w:val="center"/>
          </w:tcPr>
          <w:p w14:paraId="16FA8EF1" w14:textId="02CA8C5D" w:rsidR="00B064FC" w:rsidRPr="005067CE" w:rsidRDefault="00B064FC" w:rsidP="00B064FC">
            <w:pPr>
              <w:spacing w:line="256" w:lineRule="auto"/>
              <w:rPr>
                <w:rFonts w:ascii="Arial" w:hAnsi="Arial" w:cs="Arial"/>
              </w:rPr>
            </w:pPr>
            <w:r w:rsidRPr="005067CE">
              <w:rPr>
                <w:rFonts w:ascii="Arial" w:hAnsi="Arial" w:cs="Arial"/>
              </w:rPr>
              <w:t>100%</w:t>
            </w:r>
          </w:p>
        </w:tc>
        <w:tc>
          <w:tcPr>
            <w:tcW w:w="714" w:type="pct"/>
            <w:gridSpan w:val="2"/>
            <w:vAlign w:val="center"/>
          </w:tcPr>
          <w:p w14:paraId="254A5E56" w14:textId="2F777958" w:rsidR="00B064FC" w:rsidRPr="005067CE" w:rsidRDefault="00B064FC" w:rsidP="00B064FC">
            <w:pPr>
              <w:spacing w:line="256" w:lineRule="auto"/>
              <w:rPr>
                <w:rFonts w:ascii="Arial" w:hAnsi="Arial" w:cs="Arial"/>
              </w:rPr>
            </w:pPr>
            <w:r w:rsidRPr="005067CE">
              <w:rPr>
                <w:rFonts w:ascii="Arial" w:hAnsi="Arial" w:cs="Arial"/>
              </w:rPr>
              <w:t>CIS</w:t>
            </w:r>
          </w:p>
        </w:tc>
      </w:tr>
      <w:tr w:rsidR="00AB41D1" w:rsidRPr="005067CE" w14:paraId="4349A60F" w14:textId="77777777" w:rsidTr="00F424D6">
        <w:trPr>
          <w:cantSplit/>
          <w:trHeight w:val="459"/>
          <w:jc w:val="center"/>
        </w:trPr>
        <w:tc>
          <w:tcPr>
            <w:tcW w:w="959" w:type="pct"/>
            <w:vAlign w:val="center"/>
          </w:tcPr>
          <w:p w14:paraId="03A5EB61" w14:textId="77777777" w:rsidR="00AB41D1" w:rsidRPr="005067CE" w:rsidRDefault="00AB41D1" w:rsidP="00AB41D1">
            <w:pPr>
              <w:spacing w:line="276" w:lineRule="auto"/>
              <w:rPr>
                <w:rFonts w:ascii="Arial" w:hAnsi="Arial" w:cs="Arial"/>
              </w:rPr>
            </w:pPr>
            <w:r w:rsidRPr="005067CE">
              <w:rPr>
                <w:rFonts w:ascii="Arial" w:hAnsi="Arial" w:cs="Arial"/>
              </w:rPr>
              <w:lastRenderedPageBreak/>
              <w:t>Stratégie de mise en œuvre 4.5.3 : amélioration de l’utilisation des données sanitaires pour la prise de décision à tous les niveaux.</w:t>
            </w:r>
          </w:p>
          <w:p w14:paraId="628304EA" w14:textId="77777777" w:rsidR="00AB41D1" w:rsidRPr="005067CE" w:rsidRDefault="00AB41D1" w:rsidP="00AB41D1">
            <w:pPr>
              <w:spacing w:line="276" w:lineRule="auto"/>
              <w:rPr>
                <w:rFonts w:ascii="Arial" w:hAnsi="Arial" w:cs="Arial"/>
              </w:rPr>
            </w:pPr>
          </w:p>
        </w:tc>
        <w:tc>
          <w:tcPr>
            <w:tcW w:w="1204" w:type="pct"/>
            <w:gridSpan w:val="2"/>
            <w:vAlign w:val="center"/>
          </w:tcPr>
          <w:p w14:paraId="57606AAF" w14:textId="0F439546" w:rsidR="00AB41D1" w:rsidRPr="005067CE" w:rsidRDefault="00AB41D1" w:rsidP="00AB41D1">
            <w:pPr>
              <w:spacing w:after="0" w:line="240" w:lineRule="auto"/>
              <w:rPr>
                <w:rFonts w:ascii="Arial" w:hAnsi="Arial" w:cs="Arial"/>
              </w:rPr>
            </w:pPr>
            <w:r w:rsidRPr="005067CE">
              <w:rPr>
                <w:rFonts w:ascii="Arial" w:hAnsi="Arial" w:cs="Arial"/>
                <w:spacing w:val="-4"/>
              </w:rPr>
              <w:t>Activité 3 : Amélioration de l’utilisation des données sanitaires pour la prise de décision à tous les niveaux</w:t>
            </w:r>
          </w:p>
        </w:tc>
        <w:tc>
          <w:tcPr>
            <w:tcW w:w="625" w:type="pct"/>
            <w:vAlign w:val="center"/>
          </w:tcPr>
          <w:p w14:paraId="28E9A812" w14:textId="2EC25847" w:rsidR="00AB41D1" w:rsidRPr="005067CE" w:rsidRDefault="00AB41D1" w:rsidP="00AB41D1">
            <w:pPr>
              <w:spacing w:line="256" w:lineRule="auto"/>
              <w:rPr>
                <w:rFonts w:ascii="Arial" w:hAnsi="Arial" w:cs="Arial"/>
              </w:rPr>
            </w:pPr>
            <w:r w:rsidRPr="005067CE">
              <w:rPr>
                <w:rFonts w:ascii="Arial" w:hAnsi="Arial" w:cs="Arial"/>
              </w:rPr>
              <w:t>Rapport annuel du MINSANTE disponible</w:t>
            </w:r>
          </w:p>
        </w:tc>
        <w:tc>
          <w:tcPr>
            <w:tcW w:w="289" w:type="pct"/>
            <w:vAlign w:val="center"/>
          </w:tcPr>
          <w:p w14:paraId="26E194FB" w14:textId="70C157F5" w:rsidR="00AB41D1" w:rsidRPr="005067CE" w:rsidRDefault="00AB41D1" w:rsidP="00AB41D1">
            <w:pPr>
              <w:spacing w:line="256" w:lineRule="auto"/>
              <w:rPr>
                <w:rFonts w:ascii="Arial" w:hAnsi="Arial" w:cs="Arial"/>
              </w:rPr>
            </w:pPr>
            <w:r w:rsidRPr="005067CE">
              <w:rPr>
                <w:rFonts w:ascii="Arial" w:hAnsi="Arial" w:cs="Arial"/>
              </w:rPr>
              <w:t>01</w:t>
            </w:r>
          </w:p>
        </w:tc>
        <w:tc>
          <w:tcPr>
            <w:tcW w:w="385" w:type="pct"/>
            <w:vAlign w:val="center"/>
          </w:tcPr>
          <w:p w14:paraId="371D1DE0" w14:textId="44584CBD" w:rsidR="00AB41D1" w:rsidRPr="005067CE" w:rsidRDefault="00AB41D1" w:rsidP="00AB41D1">
            <w:pPr>
              <w:spacing w:line="256" w:lineRule="auto"/>
              <w:rPr>
                <w:rFonts w:ascii="Arial" w:hAnsi="Arial" w:cs="Arial"/>
              </w:rPr>
            </w:pPr>
            <w:r w:rsidRPr="005067CE">
              <w:rPr>
                <w:rFonts w:ascii="Arial" w:hAnsi="Arial" w:cs="Arial"/>
              </w:rPr>
              <w:t>01</w:t>
            </w:r>
          </w:p>
        </w:tc>
        <w:tc>
          <w:tcPr>
            <w:tcW w:w="385" w:type="pct"/>
            <w:vAlign w:val="center"/>
          </w:tcPr>
          <w:p w14:paraId="730FF928" w14:textId="0A84B685" w:rsidR="00AB41D1" w:rsidRPr="005067CE" w:rsidRDefault="00AB41D1" w:rsidP="00AB41D1">
            <w:pPr>
              <w:spacing w:line="256" w:lineRule="auto"/>
              <w:rPr>
                <w:rFonts w:ascii="Arial" w:hAnsi="Arial" w:cs="Arial"/>
              </w:rPr>
            </w:pPr>
            <w:r w:rsidRPr="005067CE">
              <w:rPr>
                <w:rFonts w:ascii="Arial" w:hAnsi="Arial" w:cs="Arial"/>
              </w:rPr>
              <w:t>01</w:t>
            </w:r>
          </w:p>
        </w:tc>
        <w:tc>
          <w:tcPr>
            <w:tcW w:w="439" w:type="pct"/>
            <w:vAlign w:val="center"/>
          </w:tcPr>
          <w:p w14:paraId="46D66B1E" w14:textId="205AC736" w:rsidR="00AB41D1" w:rsidRPr="005067CE" w:rsidRDefault="00AB41D1" w:rsidP="00AB41D1">
            <w:pPr>
              <w:spacing w:line="256" w:lineRule="auto"/>
              <w:rPr>
                <w:rFonts w:ascii="Arial" w:hAnsi="Arial" w:cs="Arial"/>
              </w:rPr>
            </w:pPr>
            <w:r w:rsidRPr="005067CE">
              <w:rPr>
                <w:rFonts w:ascii="Arial" w:hAnsi="Arial" w:cs="Arial"/>
              </w:rPr>
              <w:t>01</w:t>
            </w:r>
          </w:p>
        </w:tc>
        <w:tc>
          <w:tcPr>
            <w:tcW w:w="714" w:type="pct"/>
            <w:gridSpan w:val="2"/>
            <w:vAlign w:val="center"/>
          </w:tcPr>
          <w:p w14:paraId="5599339D" w14:textId="77777777" w:rsidR="00AB41D1" w:rsidRPr="005067CE" w:rsidRDefault="00AB41D1" w:rsidP="00AB41D1">
            <w:pPr>
              <w:spacing w:line="256" w:lineRule="auto"/>
              <w:rPr>
                <w:rFonts w:ascii="Arial" w:hAnsi="Arial" w:cs="Arial"/>
              </w:rPr>
            </w:pPr>
            <w:r w:rsidRPr="005067CE">
              <w:rPr>
                <w:rFonts w:ascii="Arial" w:hAnsi="Arial" w:cs="Arial"/>
              </w:rPr>
              <w:t>DEP</w:t>
            </w:r>
          </w:p>
          <w:p w14:paraId="2AD833D8" w14:textId="715DF56F" w:rsidR="00AB41D1" w:rsidRPr="005067CE" w:rsidRDefault="00AB41D1" w:rsidP="00AB41D1">
            <w:pPr>
              <w:spacing w:line="256" w:lineRule="auto"/>
              <w:rPr>
                <w:rFonts w:ascii="Arial" w:hAnsi="Arial" w:cs="Arial"/>
              </w:rPr>
            </w:pPr>
            <w:r w:rsidRPr="005067CE">
              <w:rPr>
                <w:rFonts w:ascii="Arial" w:hAnsi="Arial" w:cs="Arial"/>
              </w:rPr>
              <w:t>Cellule de Suivi</w:t>
            </w:r>
          </w:p>
        </w:tc>
      </w:tr>
      <w:tr w:rsidR="00AB41D1" w:rsidRPr="005067CE" w14:paraId="388E80AA" w14:textId="77777777" w:rsidTr="00F424D6">
        <w:trPr>
          <w:cantSplit/>
          <w:trHeight w:val="459"/>
          <w:jc w:val="center"/>
        </w:trPr>
        <w:tc>
          <w:tcPr>
            <w:tcW w:w="959" w:type="pct"/>
            <w:vAlign w:val="center"/>
          </w:tcPr>
          <w:p w14:paraId="6C50CA3D" w14:textId="77777777" w:rsidR="00AB41D1" w:rsidRPr="005067CE" w:rsidRDefault="00AB41D1" w:rsidP="00AB41D1">
            <w:pPr>
              <w:spacing w:line="276" w:lineRule="auto"/>
              <w:rPr>
                <w:rFonts w:ascii="Arial" w:hAnsi="Arial" w:cs="Arial"/>
              </w:rPr>
            </w:pPr>
          </w:p>
        </w:tc>
        <w:tc>
          <w:tcPr>
            <w:tcW w:w="1204" w:type="pct"/>
            <w:gridSpan w:val="2"/>
            <w:vAlign w:val="center"/>
          </w:tcPr>
          <w:p w14:paraId="726B6B89" w14:textId="77777777" w:rsidR="00AB41D1" w:rsidRPr="005067CE" w:rsidRDefault="00AB41D1" w:rsidP="00AB41D1">
            <w:pPr>
              <w:spacing w:after="0" w:line="240" w:lineRule="auto"/>
              <w:rPr>
                <w:rFonts w:ascii="Arial" w:hAnsi="Arial" w:cs="Arial"/>
              </w:rPr>
            </w:pPr>
          </w:p>
        </w:tc>
        <w:tc>
          <w:tcPr>
            <w:tcW w:w="625" w:type="pct"/>
            <w:vAlign w:val="center"/>
          </w:tcPr>
          <w:p w14:paraId="4BADE73B" w14:textId="77777777" w:rsidR="00AB41D1" w:rsidRDefault="00AB41D1" w:rsidP="00AB41D1">
            <w:pPr>
              <w:spacing w:line="256" w:lineRule="auto"/>
              <w:rPr>
                <w:rFonts w:ascii="Arial" w:hAnsi="Arial" w:cs="Arial"/>
              </w:rPr>
            </w:pPr>
            <w:r w:rsidRPr="005067CE">
              <w:rPr>
                <w:rFonts w:ascii="Arial" w:hAnsi="Arial" w:cs="Arial"/>
              </w:rPr>
              <w:t>Tableau de bord de suivi de la mise en œuvre de la SSS renseigné et disponible</w:t>
            </w:r>
          </w:p>
          <w:p w14:paraId="698C98E6" w14:textId="77777777" w:rsidR="00AB41D1" w:rsidRDefault="00AB41D1" w:rsidP="00AB41D1">
            <w:pPr>
              <w:spacing w:line="256" w:lineRule="auto"/>
              <w:rPr>
                <w:rFonts w:ascii="Arial" w:hAnsi="Arial" w:cs="Arial"/>
              </w:rPr>
            </w:pPr>
          </w:p>
          <w:p w14:paraId="51D2A0EC" w14:textId="77777777" w:rsidR="00AB41D1" w:rsidRDefault="00AB41D1" w:rsidP="00AB41D1">
            <w:pPr>
              <w:spacing w:line="256" w:lineRule="auto"/>
              <w:rPr>
                <w:rFonts w:ascii="Arial" w:hAnsi="Arial" w:cs="Arial"/>
              </w:rPr>
            </w:pPr>
          </w:p>
          <w:p w14:paraId="187450C2" w14:textId="77777777" w:rsidR="00AB41D1" w:rsidRDefault="00AB41D1" w:rsidP="00AB41D1">
            <w:pPr>
              <w:spacing w:line="256" w:lineRule="auto"/>
              <w:rPr>
                <w:rFonts w:ascii="Arial" w:hAnsi="Arial" w:cs="Arial"/>
              </w:rPr>
            </w:pPr>
          </w:p>
          <w:p w14:paraId="1E095DD5" w14:textId="3C9D96A4" w:rsidR="00AB41D1" w:rsidRPr="005067CE" w:rsidRDefault="00AB41D1" w:rsidP="00AB41D1">
            <w:pPr>
              <w:spacing w:line="256" w:lineRule="auto"/>
              <w:rPr>
                <w:rFonts w:ascii="Arial" w:hAnsi="Arial" w:cs="Arial"/>
              </w:rPr>
            </w:pPr>
          </w:p>
        </w:tc>
        <w:tc>
          <w:tcPr>
            <w:tcW w:w="289" w:type="pct"/>
            <w:vAlign w:val="center"/>
          </w:tcPr>
          <w:p w14:paraId="68617FFB" w14:textId="04A8DA0A" w:rsidR="00AB41D1" w:rsidRPr="005067CE" w:rsidRDefault="00AB41D1" w:rsidP="00AB41D1">
            <w:pPr>
              <w:spacing w:line="256" w:lineRule="auto"/>
              <w:rPr>
                <w:rFonts w:ascii="Arial" w:hAnsi="Arial" w:cs="Arial"/>
              </w:rPr>
            </w:pPr>
            <w:r w:rsidRPr="005067CE">
              <w:rPr>
                <w:rFonts w:ascii="Arial" w:hAnsi="Arial" w:cs="Arial"/>
              </w:rPr>
              <w:t>01</w:t>
            </w:r>
          </w:p>
        </w:tc>
        <w:tc>
          <w:tcPr>
            <w:tcW w:w="385" w:type="pct"/>
            <w:vAlign w:val="center"/>
          </w:tcPr>
          <w:p w14:paraId="7F77A495" w14:textId="5CC1578C" w:rsidR="00AB41D1" w:rsidRPr="005067CE" w:rsidRDefault="00AB41D1" w:rsidP="00AB41D1">
            <w:pPr>
              <w:spacing w:line="256" w:lineRule="auto"/>
              <w:rPr>
                <w:rFonts w:ascii="Arial" w:hAnsi="Arial" w:cs="Arial"/>
              </w:rPr>
            </w:pPr>
            <w:r w:rsidRPr="005067CE">
              <w:rPr>
                <w:rFonts w:ascii="Arial" w:hAnsi="Arial" w:cs="Arial"/>
              </w:rPr>
              <w:t>01</w:t>
            </w:r>
          </w:p>
        </w:tc>
        <w:tc>
          <w:tcPr>
            <w:tcW w:w="385" w:type="pct"/>
            <w:vAlign w:val="center"/>
          </w:tcPr>
          <w:p w14:paraId="2BF1F79E" w14:textId="00486C42" w:rsidR="00AB41D1" w:rsidRPr="005067CE" w:rsidRDefault="00AB41D1" w:rsidP="00AB41D1">
            <w:pPr>
              <w:spacing w:line="256" w:lineRule="auto"/>
              <w:rPr>
                <w:rFonts w:ascii="Arial" w:hAnsi="Arial" w:cs="Arial"/>
              </w:rPr>
            </w:pPr>
            <w:r w:rsidRPr="005067CE">
              <w:rPr>
                <w:rFonts w:ascii="Arial" w:hAnsi="Arial" w:cs="Arial"/>
              </w:rPr>
              <w:t>01</w:t>
            </w:r>
          </w:p>
        </w:tc>
        <w:tc>
          <w:tcPr>
            <w:tcW w:w="439" w:type="pct"/>
            <w:vAlign w:val="center"/>
          </w:tcPr>
          <w:p w14:paraId="7CB53C3D" w14:textId="756DBDA5" w:rsidR="00AB41D1" w:rsidRPr="005067CE" w:rsidRDefault="00AB41D1" w:rsidP="00AB41D1">
            <w:pPr>
              <w:spacing w:line="256" w:lineRule="auto"/>
              <w:rPr>
                <w:rFonts w:ascii="Arial" w:hAnsi="Arial" w:cs="Arial"/>
              </w:rPr>
            </w:pPr>
            <w:r w:rsidRPr="005067CE">
              <w:rPr>
                <w:rFonts w:ascii="Arial" w:hAnsi="Arial" w:cs="Arial"/>
              </w:rPr>
              <w:t>01</w:t>
            </w:r>
          </w:p>
        </w:tc>
        <w:tc>
          <w:tcPr>
            <w:tcW w:w="714" w:type="pct"/>
            <w:gridSpan w:val="2"/>
            <w:vAlign w:val="center"/>
          </w:tcPr>
          <w:p w14:paraId="4FD4FA2D" w14:textId="0E116073" w:rsidR="00AB41D1" w:rsidRPr="005067CE" w:rsidRDefault="00AB41D1" w:rsidP="00AB41D1">
            <w:pPr>
              <w:spacing w:line="256" w:lineRule="auto"/>
              <w:rPr>
                <w:rFonts w:ascii="Arial" w:hAnsi="Arial" w:cs="Arial"/>
              </w:rPr>
            </w:pPr>
            <w:r w:rsidRPr="005067CE">
              <w:rPr>
                <w:rFonts w:ascii="Arial" w:hAnsi="Arial" w:cs="Arial"/>
              </w:rPr>
              <w:t>ST-SSS</w:t>
            </w:r>
          </w:p>
        </w:tc>
      </w:tr>
      <w:tr w:rsidR="00AB41D1" w:rsidRPr="005067CE" w14:paraId="7B7CF2D7" w14:textId="77777777" w:rsidTr="006551CA">
        <w:trPr>
          <w:cantSplit/>
          <w:trHeight w:val="459"/>
          <w:jc w:val="center"/>
        </w:trPr>
        <w:tc>
          <w:tcPr>
            <w:tcW w:w="5000" w:type="pct"/>
            <w:gridSpan w:val="10"/>
            <w:shd w:val="clear" w:color="auto" w:fill="FFD966" w:themeFill="accent4" w:themeFillTint="99"/>
            <w:vAlign w:val="center"/>
          </w:tcPr>
          <w:p w14:paraId="22A0522B" w14:textId="32BA503A" w:rsidR="00AB41D1" w:rsidRPr="005067CE" w:rsidRDefault="00AB41D1" w:rsidP="00AB41D1">
            <w:pPr>
              <w:spacing w:line="256" w:lineRule="auto"/>
              <w:rPr>
                <w:rFonts w:ascii="Arial" w:hAnsi="Arial" w:cs="Arial"/>
              </w:rPr>
            </w:pPr>
            <w:r>
              <w:rPr>
                <w:rFonts w:ascii="Arial" w:hAnsi="Arial" w:cs="Arial"/>
              </w:rPr>
              <w:t xml:space="preserve">Action 6 : Recherche opérationnelle </w:t>
            </w:r>
            <w:r w:rsidRPr="006551CA">
              <w:rPr>
                <w:rFonts w:ascii="Arial" w:hAnsi="Arial" w:cs="Arial"/>
                <w:shd w:val="clear" w:color="auto" w:fill="FFD966" w:themeFill="accent4" w:themeFillTint="99"/>
              </w:rPr>
              <w:t>en santé</w:t>
            </w:r>
            <w:r>
              <w:rPr>
                <w:rFonts w:ascii="Arial" w:hAnsi="Arial" w:cs="Arial"/>
              </w:rPr>
              <w:t xml:space="preserve"> </w:t>
            </w:r>
          </w:p>
        </w:tc>
      </w:tr>
      <w:tr w:rsidR="00B238EB" w:rsidRPr="005067CE" w14:paraId="7FAF9BA4" w14:textId="77777777" w:rsidTr="0001635A">
        <w:trPr>
          <w:cantSplit/>
          <w:trHeight w:val="459"/>
          <w:jc w:val="center"/>
        </w:trPr>
        <w:tc>
          <w:tcPr>
            <w:tcW w:w="959" w:type="pct"/>
            <w:vMerge w:val="restart"/>
            <w:vAlign w:val="center"/>
          </w:tcPr>
          <w:p w14:paraId="4C21C0D8" w14:textId="77777777" w:rsidR="00B238EB" w:rsidRPr="005067CE" w:rsidRDefault="00B238EB" w:rsidP="00AB41D1">
            <w:pPr>
              <w:spacing w:line="276" w:lineRule="auto"/>
              <w:rPr>
                <w:rFonts w:ascii="Arial" w:hAnsi="Arial" w:cs="Arial"/>
              </w:rPr>
            </w:pPr>
            <w:r w:rsidRPr="005067CE">
              <w:rPr>
                <w:rFonts w:ascii="Arial" w:hAnsi="Arial" w:cs="Arial"/>
              </w:rPr>
              <w:lastRenderedPageBreak/>
              <w:t>Stratégie de mise en œuvre 4.5.2 : renforcement de la recherche en santé</w:t>
            </w:r>
          </w:p>
          <w:p w14:paraId="2411D618" w14:textId="77777777" w:rsidR="00B238EB" w:rsidRPr="005067CE" w:rsidRDefault="00B238EB" w:rsidP="00AB41D1">
            <w:pPr>
              <w:spacing w:line="276" w:lineRule="auto"/>
              <w:rPr>
                <w:rFonts w:ascii="Arial" w:hAnsi="Arial" w:cs="Arial"/>
              </w:rPr>
            </w:pPr>
          </w:p>
        </w:tc>
        <w:tc>
          <w:tcPr>
            <w:tcW w:w="1204" w:type="pct"/>
            <w:gridSpan w:val="2"/>
            <w:vMerge w:val="restart"/>
            <w:vAlign w:val="center"/>
          </w:tcPr>
          <w:p w14:paraId="5B4F095E" w14:textId="41675BEA" w:rsidR="00B238EB" w:rsidRPr="005067CE" w:rsidRDefault="00B238EB" w:rsidP="00B8035A">
            <w:pPr>
              <w:spacing w:after="0" w:line="240" w:lineRule="auto"/>
              <w:rPr>
                <w:rFonts w:ascii="Arial" w:hAnsi="Arial" w:cs="Arial"/>
              </w:rPr>
            </w:pPr>
            <w:r>
              <w:rPr>
                <w:rFonts w:ascii="Arial" w:hAnsi="Arial" w:cs="Arial"/>
              </w:rPr>
              <w:t>Activité1</w:t>
            </w:r>
            <w:r w:rsidRPr="005067CE">
              <w:rPr>
                <w:rFonts w:ascii="Arial" w:hAnsi="Arial" w:cs="Arial"/>
              </w:rPr>
              <w:t xml:space="preserve"> : </w:t>
            </w:r>
            <w:r w:rsidRPr="005067CE">
              <w:rPr>
                <w:rFonts w:ascii="Arial" w:hAnsi="Arial" w:cs="Arial"/>
                <w:spacing w:val="-4"/>
              </w:rPr>
              <w:t>Renforcement de la gouvernance de l'éthique de la recherche en santé humaine</w:t>
            </w:r>
          </w:p>
        </w:tc>
        <w:tc>
          <w:tcPr>
            <w:tcW w:w="625" w:type="pct"/>
            <w:vAlign w:val="center"/>
          </w:tcPr>
          <w:p w14:paraId="02275343" w14:textId="22E1D731" w:rsidR="00B238EB" w:rsidRPr="005067CE" w:rsidRDefault="00B238EB" w:rsidP="00AB41D1">
            <w:pPr>
              <w:spacing w:line="256" w:lineRule="auto"/>
              <w:rPr>
                <w:rFonts w:ascii="Arial" w:hAnsi="Arial" w:cs="Arial"/>
              </w:rPr>
            </w:pPr>
            <w:r w:rsidRPr="005067CE">
              <w:rPr>
                <w:rFonts w:ascii="Arial" w:hAnsi="Arial" w:cs="Arial"/>
              </w:rPr>
              <w:t>Nombre de sessions annuelles d'évaluation éthique des protocoles de recherche en santé humaine tenues</w:t>
            </w:r>
          </w:p>
        </w:tc>
        <w:tc>
          <w:tcPr>
            <w:tcW w:w="289" w:type="pct"/>
            <w:vAlign w:val="center"/>
          </w:tcPr>
          <w:p w14:paraId="39B1EB56" w14:textId="4D093423" w:rsidR="00B238EB" w:rsidRPr="005067CE" w:rsidRDefault="00B238EB" w:rsidP="00AB41D1">
            <w:pPr>
              <w:spacing w:line="256" w:lineRule="auto"/>
              <w:rPr>
                <w:rFonts w:ascii="Arial" w:hAnsi="Arial" w:cs="Arial"/>
              </w:rPr>
            </w:pPr>
            <w:r w:rsidRPr="005067CE">
              <w:rPr>
                <w:rFonts w:ascii="Arial" w:hAnsi="Arial" w:cs="Arial"/>
              </w:rPr>
              <w:t>06</w:t>
            </w:r>
          </w:p>
        </w:tc>
        <w:tc>
          <w:tcPr>
            <w:tcW w:w="385" w:type="pct"/>
            <w:vAlign w:val="center"/>
          </w:tcPr>
          <w:p w14:paraId="799E0C58" w14:textId="75220B89" w:rsidR="00B238EB" w:rsidRPr="005067CE" w:rsidRDefault="00B238EB" w:rsidP="00AB41D1">
            <w:pPr>
              <w:spacing w:line="256" w:lineRule="auto"/>
              <w:rPr>
                <w:rFonts w:ascii="Arial" w:hAnsi="Arial" w:cs="Arial"/>
              </w:rPr>
            </w:pPr>
            <w:r w:rsidRPr="005067CE">
              <w:rPr>
                <w:rFonts w:ascii="Arial" w:hAnsi="Arial" w:cs="Arial"/>
              </w:rPr>
              <w:t>06</w:t>
            </w:r>
          </w:p>
        </w:tc>
        <w:tc>
          <w:tcPr>
            <w:tcW w:w="385" w:type="pct"/>
            <w:vAlign w:val="center"/>
          </w:tcPr>
          <w:p w14:paraId="3F4C9576" w14:textId="36218B65" w:rsidR="00B238EB" w:rsidRPr="005067CE" w:rsidRDefault="00B238EB" w:rsidP="00AB41D1">
            <w:pPr>
              <w:spacing w:line="256" w:lineRule="auto"/>
              <w:rPr>
                <w:rFonts w:ascii="Arial" w:hAnsi="Arial" w:cs="Arial"/>
              </w:rPr>
            </w:pPr>
            <w:r w:rsidRPr="005067CE">
              <w:rPr>
                <w:rFonts w:ascii="Arial" w:hAnsi="Arial" w:cs="Arial"/>
              </w:rPr>
              <w:t xml:space="preserve">06 </w:t>
            </w:r>
          </w:p>
        </w:tc>
        <w:tc>
          <w:tcPr>
            <w:tcW w:w="439" w:type="pct"/>
            <w:vAlign w:val="center"/>
          </w:tcPr>
          <w:p w14:paraId="780EB5B1" w14:textId="3FED68A6" w:rsidR="00B238EB" w:rsidRPr="005067CE" w:rsidRDefault="00B238EB" w:rsidP="00AB41D1">
            <w:pPr>
              <w:spacing w:line="256" w:lineRule="auto"/>
              <w:rPr>
                <w:rFonts w:ascii="Arial" w:hAnsi="Arial" w:cs="Arial"/>
              </w:rPr>
            </w:pPr>
            <w:r w:rsidRPr="005067CE">
              <w:rPr>
                <w:rFonts w:ascii="Arial" w:hAnsi="Arial" w:cs="Arial"/>
              </w:rPr>
              <w:t xml:space="preserve">06 </w:t>
            </w:r>
          </w:p>
        </w:tc>
        <w:tc>
          <w:tcPr>
            <w:tcW w:w="714" w:type="pct"/>
            <w:gridSpan w:val="2"/>
            <w:shd w:val="clear" w:color="auto" w:fill="FFD966" w:themeFill="accent4" w:themeFillTint="99"/>
            <w:vAlign w:val="center"/>
          </w:tcPr>
          <w:p w14:paraId="11D482AC" w14:textId="77777777" w:rsidR="00B238EB" w:rsidRPr="005067CE" w:rsidRDefault="00B238EB" w:rsidP="00AB41D1">
            <w:pPr>
              <w:spacing w:line="256" w:lineRule="auto"/>
              <w:rPr>
                <w:rFonts w:ascii="Arial" w:hAnsi="Arial" w:cs="Arial"/>
              </w:rPr>
            </w:pPr>
            <w:r w:rsidRPr="005067CE">
              <w:rPr>
                <w:rFonts w:ascii="Arial" w:hAnsi="Arial" w:cs="Arial"/>
              </w:rPr>
              <w:t>DROS</w:t>
            </w:r>
          </w:p>
          <w:p w14:paraId="675D41BB" w14:textId="20A5B636" w:rsidR="00B238EB" w:rsidRPr="005067CE" w:rsidRDefault="00B238EB" w:rsidP="00AB41D1">
            <w:pPr>
              <w:spacing w:line="256" w:lineRule="auto"/>
              <w:rPr>
                <w:rFonts w:ascii="Arial" w:hAnsi="Arial" w:cs="Arial"/>
              </w:rPr>
            </w:pPr>
            <w:r w:rsidRPr="005067CE">
              <w:rPr>
                <w:rFonts w:ascii="Arial" w:hAnsi="Arial" w:cs="Arial"/>
              </w:rPr>
              <w:t>Comité éthique</w:t>
            </w:r>
          </w:p>
        </w:tc>
      </w:tr>
      <w:tr w:rsidR="00B238EB" w:rsidRPr="005067CE" w14:paraId="6D59F930" w14:textId="77777777" w:rsidTr="0001635A">
        <w:trPr>
          <w:cantSplit/>
          <w:trHeight w:val="459"/>
          <w:jc w:val="center"/>
        </w:trPr>
        <w:tc>
          <w:tcPr>
            <w:tcW w:w="959" w:type="pct"/>
            <w:vMerge/>
            <w:vAlign w:val="center"/>
          </w:tcPr>
          <w:p w14:paraId="0BC7FEE4" w14:textId="77777777" w:rsidR="00B238EB" w:rsidRPr="005067CE" w:rsidRDefault="00B238EB" w:rsidP="00AB41D1">
            <w:pPr>
              <w:spacing w:line="276" w:lineRule="auto"/>
              <w:rPr>
                <w:rFonts w:ascii="Arial" w:hAnsi="Arial" w:cs="Arial"/>
              </w:rPr>
            </w:pPr>
          </w:p>
        </w:tc>
        <w:tc>
          <w:tcPr>
            <w:tcW w:w="1204" w:type="pct"/>
            <w:gridSpan w:val="2"/>
            <w:vMerge/>
            <w:vAlign w:val="center"/>
          </w:tcPr>
          <w:p w14:paraId="128A27D4" w14:textId="77777777" w:rsidR="00B238EB" w:rsidRPr="005067CE" w:rsidRDefault="00B238EB" w:rsidP="00AB41D1">
            <w:pPr>
              <w:spacing w:after="0" w:line="240" w:lineRule="auto"/>
              <w:rPr>
                <w:rFonts w:ascii="Arial" w:hAnsi="Arial" w:cs="Arial"/>
              </w:rPr>
            </w:pPr>
          </w:p>
        </w:tc>
        <w:tc>
          <w:tcPr>
            <w:tcW w:w="625" w:type="pct"/>
            <w:vAlign w:val="center"/>
          </w:tcPr>
          <w:p w14:paraId="5926AFEE" w14:textId="5C42E5D8" w:rsidR="00B238EB" w:rsidRPr="005067CE" w:rsidRDefault="00B238EB" w:rsidP="00AB41D1">
            <w:pPr>
              <w:spacing w:line="256" w:lineRule="auto"/>
              <w:rPr>
                <w:rFonts w:ascii="Arial" w:hAnsi="Arial" w:cs="Arial"/>
              </w:rPr>
            </w:pPr>
            <w:r w:rsidRPr="005067CE">
              <w:rPr>
                <w:rFonts w:ascii="Arial" w:hAnsi="Arial" w:cs="Arial"/>
              </w:rPr>
              <w:t>Nombre de Réunions de coordination des Comités d'éthique régionaux et institutionnels de la recherche en santé humaine tenues</w:t>
            </w:r>
          </w:p>
        </w:tc>
        <w:tc>
          <w:tcPr>
            <w:tcW w:w="289" w:type="pct"/>
            <w:vAlign w:val="center"/>
          </w:tcPr>
          <w:p w14:paraId="3C3814FA" w14:textId="4C95DFBE" w:rsidR="00B238EB" w:rsidRPr="005067CE" w:rsidRDefault="00B238EB" w:rsidP="00AB41D1">
            <w:pPr>
              <w:spacing w:line="256" w:lineRule="auto"/>
              <w:rPr>
                <w:rFonts w:ascii="Arial" w:hAnsi="Arial" w:cs="Arial"/>
              </w:rPr>
            </w:pPr>
            <w:r w:rsidRPr="005067CE">
              <w:rPr>
                <w:rFonts w:ascii="Arial" w:hAnsi="Arial" w:cs="Arial"/>
              </w:rPr>
              <w:t xml:space="preserve">04 </w:t>
            </w:r>
          </w:p>
        </w:tc>
        <w:tc>
          <w:tcPr>
            <w:tcW w:w="385" w:type="pct"/>
            <w:vAlign w:val="center"/>
          </w:tcPr>
          <w:p w14:paraId="4E899AA7" w14:textId="2CB5557D" w:rsidR="00B238EB" w:rsidRPr="005067CE" w:rsidRDefault="00B238EB" w:rsidP="00AB41D1">
            <w:pPr>
              <w:spacing w:line="256" w:lineRule="auto"/>
              <w:rPr>
                <w:rFonts w:ascii="Arial" w:hAnsi="Arial" w:cs="Arial"/>
              </w:rPr>
            </w:pPr>
            <w:r w:rsidRPr="005067CE">
              <w:rPr>
                <w:rFonts w:ascii="Arial" w:hAnsi="Arial" w:cs="Arial"/>
              </w:rPr>
              <w:t xml:space="preserve">04 </w:t>
            </w:r>
          </w:p>
        </w:tc>
        <w:tc>
          <w:tcPr>
            <w:tcW w:w="385" w:type="pct"/>
            <w:vAlign w:val="center"/>
          </w:tcPr>
          <w:p w14:paraId="0FFEDEB9" w14:textId="439D719B" w:rsidR="00B238EB" w:rsidRPr="005067CE" w:rsidRDefault="00B238EB" w:rsidP="00AB41D1">
            <w:pPr>
              <w:spacing w:line="256" w:lineRule="auto"/>
              <w:rPr>
                <w:rFonts w:ascii="Arial" w:hAnsi="Arial" w:cs="Arial"/>
              </w:rPr>
            </w:pPr>
            <w:r w:rsidRPr="005067CE">
              <w:rPr>
                <w:rFonts w:ascii="Arial" w:hAnsi="Arial" w:cs="Arial"/>
              </w:rPr>
              <w:t xml:space="preserve">04 </w:t>
            </w:r>
          </w:p>
        </w:tc>
        <w:tc>
          <w:tcPr>
            <w:tcW w:w="439" w:type="pct"/>
            <w:vAlign w:val="center"/>
          </w:tcPr>
          <w:p w14:paraId="3FB321D2" w14:textId="0A1C0EF2" w:rsidR="00B238EB" w:rsidRPr="005067CE" w:rsidRDefault="00B238EB" w:rsidP="00AB41D1">
            <w:pPr>
              <w:spacing w:line="256" w:lineRule="auto"/>
              <w:rPr>
                <w:rFonts w:ascii="Arial" w:hAnsi="Arial" w:cs="Arial"/>
              </w:rPr>
            </w:pPr>
            <w:r w:rsidRPr="005067CE">
              <w:rPr>
                <w:rFonts w:ascii="Arial" w:hAnsi="Arial" w:cs="Arial"/>
              </w:rPr>
              <w:t xml:space="preserve">04 </w:t>
            </w:r>
          </w:p>
        </w:tc>
        <w:tc>
          <w:tcPr>
            <w:tcW w:w="714" w:type="pct"/>
            <w:gridSpan w:val="2"/>
            <w:vAlign w:val="center"/>
          </w:tcPr>
          <w:p w14:paraId="7175FFE6" w14:textId="77777777" w:rsidR="00B238EB" w:rsidRPr="005067CE" w:rsidRDefault="00B238EB" w:rsidP="00AB41D1">
            <w:pPr>
              <w:spacing w:line="256" w:lineRule="auto"/>
              <w:rPr>
                <w:rFonts w:ascii="Arial" w:hAnsi="Arial" w:cs="Arial"/>
              </w:rPr>
            </w:pPr>
            <w:r w:rsidRPr="005067CE">
              <w:rPr>
                <w:rFonts w:ascii="Arial" w:hAnsi="Arial" w:cs="Arial"/>
              </w:rPr>
              <w:t>DROS</w:t>
            </w:r>
          </w:p>
          <w:p w14:paraId="56253B1F" w14:textId="56E71E47" w:rsidR="00B238EB" w:rsidRPr="005067CE" w:rsidRDefault="00B238EB" w:rsidP="00AB41D1">
            <w:pPr>
              <w:spacing w:line="256" w:lineRule="auto"/>
              <w:rPr>
                <w:rFonts w:ascii="Arial" w:hAnsi="Arial" w:cs="Arial"/>
              </w:rPr>
            </w:pPr>
            <w:r w:rsidRPr="005067CE">
              <w:rPr>
                <w:rFonts w:ascii="Arial" w:hAnsi="Arial" w:cs="Arial"/>
              </w:rPr>
              <w:t>Comité éthique</w:t>
            </w:r>
          </w:p>
        </w:tc>
      </w:tr>
      <w:tr w:rsidR="00B238EB" w:rsidRPr="005067CE" w14:paraId="34954B4B" w14:textId="77777777" w:rsidTr="00F424D6">
        <w:trPr>
          <w:cantSplit/>
          <w:trHeight w:val="459"/>
          <w:jc w:val="center"/>
        </w:trPr>
        <w:tc>
          <w:tcPr>
            <w:tcW w:w="959" w:type="pct"/>
            <w:vMerge/>
            <w:vAlign w:val="center"/>
          </w:tcPr>
          <w:p w14:paraId="73FA5BB7" w14:textId="77777777" w:rsidR="00B238EB" w:rsidRPr="005067CE" w:rsidRDefault="00B238EB" w:rsidP="00AB41D1">
            <w:pPr>
              <w:spacing w:line="276" w:lineRule="auto"/>
              <w:rPr>
                <w:rFonts w:ascii="Arial" w:hAnsi="Arial" w:cs="Arial"/>
              </w:rPr>
            </w:pPr>
          </w:p>
        </w:tc>
        <w:tc>
          <w:tcPr>
            <w:tcW w:w="1204" w:type="pct"/>
            <w:gridSpan w:val="2"/>
            <w:vAlign w:val="center"/>
          </w:tcPr>
          <w:p w14:paraId="669D66DA" w14:textId="0423AD6D" w:rsidR="00B238EB" w:rsidRPr="005067CE" w:rsidRDefault="00B238EB" w:rsidP="00AB41D1">
            <w:pPr>
              <w:spacing w:after="0" w:line="240" w:lineRule="auto"/>
              <w:rPr>
                <w:rFonts w:ascii="Arial" w:hAnsi="Arial" w:cs="Arial"/>
              </w:rPr>
            </w:pPr>
            <w:r>
              <w:rPr>
                <w:rFonts w:ascii="Arial" w:hAnsi="Arial" w:cs="Arial"/>
              </w:rPr>
              <w:t xml:space="preserve">Activité 2 : </w:t>
            </w:r>
            <w:r w:rsidRPr="00B8035A">
              <w:rPr>
                <w:rFonts w:ascii="Arial" w:hAnsi="Arial" w:cs="Arial"/>
              </w:rPr>
              <w:t>Promotion de la production et la valorisation des résultats de la recherche opérationnelle en santé humaine</w:t>
            </w:r>
          </w:p>
        </w:tc>
        <w:tc>
          <w:tcPr>
            <w:tcW w:w="625" w:type="pct"/>
            <w:vAlign w:val="center"/>
          </w:tcPr>
          <w:p w14:paraId="3F7F9E46" w14:textId="4ED2622B" w:rsidR="00B238EB" w:rsidRPr="005067CE" w:rsidRDefault="00B238EB" w:rsidP="00AB41D1">
            <w:pPr>
              <w:spacing w:line="256" w:lineRule="auto"/>
              <w:rPr>
                <w:rFonts w:ascii="Arial" w:hAnsi="Arial" w:cs="Arial"/>
              </w:rPr>
            </w:pPr>
            <w:r w:rsidRPr="0066675C">
              <w:rPr>
                <w:rFonts w:ascii="Times New Roman" w:hAnsi="Times New Roman" w:cs="Times New Roman"/>
                <w:color w:val="000000" w:themeColor="text1"/>
                <w:sz w:val="20"/>
                <w:szCs w:val="20"/>
                <w:lang w:eastAsia="fr-CM"/>
              </w:rPr>
              <w:t>Proportion des résultats de projets de recherche autorités restitués</w:t>
            </w:r>
            <w:r>
              <w:rPr>
                <w:rFonts w:ascii="Times New Roman" w:hAnsi="Times New Roman" w:cs="Times New Roman"/>
                <w:color w:val="000000" w:themeColor="text1"/>
                <w:sz w:val="20"/>
                <w:szCs w:val="20"/>
                <w:lang w:eastAsia="fr-CM"/>
              </w:rPr>
              <w:t xml:space="preserve"> (89% en 2020)</w:t>
            </w:r>
          </w:p>
        </w:tc>
        <w:tc>
          <w:tcPr>
            <w:tcW w:w="289" w:type="pct"/>
            <w:vAlign w:val="center"/>
          </w:tcPr>
          <w:p w14:paraId="1DE7BE8B" w14:textId="66FC0104" w:rsidR="00B238EB" w:rsidRPr="005067CE" w:rsidRDefault="00B238EB" w:rsidP="00AB41D1">
            <w:pPr>
              <w:spacing w:line="256" w:lineRule="auto"/>
              <w:rPr>
                <w:rFonts w:ascii="Arial" w:hAnsi="Arial" w:cs="Arial"/>
              </w:rPr>
            </w:pPr>
            <w:r>
              <w:rPr>
                <w:rFonts w:ascii="Arial" w:hAnsi="Arial" w:cs="Arial"/>
              </w:rPr>
              <w:t>95</w:t>
            </w:r>
          </w:p>
        </w:tc>
        <w:tc>
          <w:tcPr>
            <w:tcW w:w="385" w:type="pct"/>
            <w:vAlign w:val="center"/>
          </w:tcPr>
          <w:p w14:paraId="5E85AF8A" w14:textId="6CBFEC9D" w:rsidR="00B238EB" w:rsidRPr="005067CE" w:rsidRDefault="00B238EB" w:rsidP="00AB41D1">
            <w:pPr>
              <w:spacing w:line="256" w:lineRule="auto"/>
              <w:rPr>
                <w:rFonts w:ascii="Arial" w:hAnsi="Arial" w:cs="Arial"/>
              </w:rPr>
            </w:pPr>
            <w:r>
              <w:rPr>
                <w:rFonts w:ascii="Arial" w:hAnsi="Arial" w:cs="Arial"/>
              </w:rPr>
              <w:t>100</w:t>
            </w:r>
          </w:p>
        </w:tc>
        <w:tc>
          <w:tcPr>
            <w:tcW w:w="385" w:type="pct"/>
            <w:vAlign w:val="center"/>
          </w:tcPr>
          <w:p w14:paraId="49AC2131" w14:textId="19E52E09" w:rsidR="00B238EB" w:rsidRPr="005067CE" w:rsidRDefault="00B238EB" w:rsidP="00AB41D1">
            <w:pPr>
              <w:spacing w:line="256" w:lineRule="auto"/>
              <w:rPr>
                <w:rFonts w:ascii="Arial" w:hAnsi="Arial" w:cs="Arial"/>
              </w:rPr>
            </w:pPr>
            <w:r>
              <w:rPr>
                <w:rFonts w:ascii="Arial" w:hAnsi="Arial" w:cs="Arial"/>
              </w:rPr>
              <w:t>100</w:t>
            </w:r>
          </w:p>
        </w:tc>
        <w:tc>
          <w:tcPr>
            <w:tcW w:w="439" w:type="pct"/>
            <w:vAlign w:val="center"/>
          </w:tcPr>
          <w:p w14:paraId="6B822964" w14:textId="0823D16F" w:rsidR="00B238EB" w:rsidRPr="005067CE" w:rsidRDefault="00B238EB" w:rsidP="00AB41D1">
            <w:pPr>
              <w:spacing w:line="256" w:lineRule="auto"/>
              <w:rPr>
                <w:rFonts w:ascii="Arial" w:hAnsi="Arial" w:cs="Arial"/>
              </w:rPr>
            </w:pPr>
            <w:r>
              <w:rPr>
                <w:rFonts w:ascii="Arial" w:hAnsi="Arial" w:cs="Arial"/>
              </w:rPr>
              <w:t>100</w:t>
            </w:r>
          </w:p>
        </w:tc>
        <w:tc>
          <w:tcPr>
            <w:tcW w:w="714" w:type="pct"/>
            <w:gridSpan w:val="2"/>
            <w:vAlign w:val="center"/>
          </w:tcPr>
          <w:p w14:paraId="7B7AE44D" w14:textId="74226EE7" w:rsidR="00B238EB" w:rsidRPr="005067CE" w:rsidRDefault="00D3130C" w:rsidP="00AB41D1">
            <w:pPr>
              <w:spacing w:line="256" w:lineRule="auto"/>
              <w:rPr>
                <w:rFonts w:ascii="Arial" w:hAnsi="Arial" w:cs="Arial"/>
              </w:rPr>
            </w:pPr>
            <w:r>
              <w:rPr>
                <w:rFonts w:ascii="Arial" w:hAnsi="Arial" w:cs="Arial"/>
              </w:rPr>
              <w:t>DROS</w:t>
            </w:r>
          </w:p>
        </w:tc>
      </w:tr>
      <w:tr w:rsidR="00AB41D1" w:rsidRPr="005067CE" w14:paraId="1DC08534" w14:textId="77777777" w:rsidTr="006551CA">
        <w:trPr>
          <w:cantSplit/>
          <w:trHeight w:val="459"/>
          <w:jc w:val="center"/>
        </w:trPr>
        <w:tc>
          <w:tcPr>
            <w:tcW w:w="5000" w:type="pct"/>
            <w:gridSpan w:val="10"/>
            <w:shd w:val="clear" w:color="auto" w:fill="FFD966" w:themeFill="accent4" w:themeFillTint="99"/>
            <w:vAlign w:val="center"/>
          </w:tcPr>
          <w:p w14:paraId="2A691E6A" w14:textId="2755F81B" w:rsidR="00AB41D1" w:rsidRPr="005067CE" w:rsidRDefault="00AB41D1" w:rsidP="00AB41D1">
            <w:pPr>
              <w:spacing w:line="256" w:lineRule="auto"/>
              <w:rPr>
                <w:rFonts w:ascii="Arial" w:hAnsi="Arial" w:cs="Arial"/>
                <w:b/>
                <w:bCs/>
              </w:rPr>
            </w:pPr>
            <w:r w:rsidRPr="005067CE">
              <w:rPr>
                <w:rFonts w:ascii="Arial" w:hAnsi="Arial" w:cs="Arial"/>
                <w:b/>
                <w:bCs/>
                <w:spacing w:val="-4"/>
              </w:rPr>
              <w:t xml:space="preserve">Action </w:t>
            </w:r>
            <w:r>
              <w:rPr>
                <w:rFonts w:ascii="Arial" w:hAnsi="Arial" w:cs="Arial"/>
                <w:b/>
                <w:bCs/>
                <w:spacing w:val="-4"/>
              </w:rPr>
              <w:t>7</w:t>
            </w:r>
            <w:r w:rsidRPr="005067CE">
              <w:rPr>
                <w:rFonts w:ascii="Arial" w:hAnsi="Arial" w:cs="Arial"/>
                <w:b/>
                <w:bCs/>
                <w:spacing w:val="-4"/>
              </w:rPr>
              <w:t xml:space="preserve">: </w:t>
            </w:r>
            <w:r w:rsidRPr="005067CE">
              <w:rPr>
                <w:rFonts w:ascii="Arial" w:hAnsi="Arial" w:cs="Arial"/>
              </w:rPr>
              <w:t>C</w:t>
            </w:r>
            <w:r>
              <w:rPr>
                <w:rFonts w:ascii="Arial" w:hAnsi="Arial" w:cs="Arial"/>
              </w:rPr>
              <w:t xml:space="preserve"> </w:t>
            </w:r>
            <w:r w:rsidRPr="00BD44A3">
              <w:rPr>
                <w:rFonts w:ascii="Arial" w:hAnsi="Arial" w:cs="Arial"/>
              </w:rPr>
              <w:t>Contrôle et audit interne du fonctionnement et la performance des services</w:t>
            </w:r>
          </w:p>
        </w:tc>
      </w:tr>
      <w:tr w:rsidR="00AB41D1" w:rsidRPr="005067CE" w14:paraId="5D921CF3" w14:textId="77777777" w:rsidTr="006551CA">
        <w:trPr>
          <w:cantSplit/>
          <w:trHeight w:val="459"/>
          <w:jc w:val="center"/>
        </w:trPr>
        <w:tc>
          <w:tcPr>
            <w:tcW w:w="959" w:type="pct"/>
            <w:vAlign w:val="center"/>
          </w:tcPr>
          <w:p w14:paraId="7DC2D44F" w14:textId="77777777" w:rsidR="00AB41D1" w:rsidRPr="005067CE" w:rsidRDefault="00AB41D1" w:rsidP="00AB41D1">
            <w:pPr>
              <w:rPr>
                <w:rFonts w:ascii="Arial" w:hAnsi="Arial" w:cs="Arial"/>
                <w:spacing w:val="-4"/>
              </w:rPr>
            </w:pPr>
            <w:r w:rsidRPr="005067CE">
              <w:rPr>
                <w:rFonts w:ascii="Arial" w:hAnsi="Arial" w:cs="Arial"/>
              </w:rPr>
              <w:lastRenderedPageBreak/>
              <w:t xml:space="preserve">Stratégie de mise en œuvre </w:t>
            </w:r>
            <w:r w:rsidRPr="005067CE">
              <w:rPr>
                <w:rFonts w:ascii="Arial" w:eastAsia="Calibri" w:hAnsi="Arial" w:cs="Arial"/>
              </w:rPr>
              <w:t>5.1.1 : renforcement du cadre législatif et règlementaire du secteur.</w:t>
            </w:r>
          </w:p>
        </w:tc>
        <w:tc>
          <w:tcPr>
            <w:tcW w:w="1204" w:type="pct"/>
            <w:gridSpan w:val="2"/>
            <w:vAlign w:val="center"/>
          </w:tcPr>
          <w:p w14:paraId="3657D249" w14:textId="11985834" w:rsidR="00AB41D1" w:rsidRPr="005067CE" w:rsidRDefault="00AB41D1" w:rsidP="00AB41D1">
            <w:pPr>
              <w:spacing w:after="0" w:line="240" w:lineRule="auto"/>
              <w:rPr>
                <w:rFonts w:ascii="Arial" w:hAnsi="Arial" w:cs="Arial"/>
                <w:spacing w:val="-4"/>
              </w:rPr>
            </w:pPr>
            <w:r w:rsidRPr="005067CE">
              <w:rPr>
                <w:rFonts w:ascii="Arial" w:hAnsi="Arial" w:cs="Arial"/>
                <w:spacing w:val="-4"/>
              </w:rPr>
              <w:t>Activité 1 : Renforcement du dispositif législatif et réglementaire du secteur santé</w:t>
            </w:r>
          </w:p>
        </w:tc>
        <w:tc>
          <w:tcPr>
            <w:tcW w:w="625" w:type="pct"/>
            <w:vAlign w:val="center"/>
          </w:tcPr>
          <w:p w14:paraId="622B1076" w14:textId="77777777" w:rsidR="00AB41D1" w:rsidRPr="005067CE" w:rsidRDefault="00AB41D1" w:rsidP="00AB41D1">
            <w:pPr>
              <w:spacing w:line="256" w:lineRule="auto"/>
              <w:rPr>
                <w:rFonts w:ascii="Arial" w:hAnsi="Arial" w:cs="Arial"/>
              </w:rPr>
            </w:pPr>
            <w:r w:rsidRPr="005067CE">
              <w:rPr>
                <w:rFonts w:ascii="Arial" w:hAnsi="Arial" w:cs="Arial"/>
              </w:rPr>
              <w:t xml:space="preserve">  50%</w:t>
            </w:r>
          </w:p>
          <w:p w14:paraId="292365D2" w14:textId="77777777" w:rsidR="00AB41D1" w:rsidRPr="005067CE" w:rsidRDefault="00AB41D1" w:rsidP="00AB41D1">
            <w:pPr>
              <w:spacing w:line="256" w:lineRule="auto"/>
              <w:rPr>
                <w:rFonts w:ascii="Arial" w:hAnsi="Arial" w:cs="Arial"/>
              </w:rPr>
            </w:pPr>
            <w:r w:rsidRPr="005067CE">
              <w:rPr>
                <w:rFonts w:ascii="Arial" w:hAnsi="Arial" w:cs="Arial"/>
              </w:rPr>
              <w:t>(2019)</w:t>
            </w:r>
          </w:p>
        </w:tc>
        <w:tc>
          <w:tcPr>
            <w:tcW w:w="289" w:type="pct"/>
          </w:tcPr>
          <w:p w14:paraId="4E05F2CB" w14:textId="77777777" w:rsidR="00AB41D1" w:rsidRPr="005067CE" w:rsidRDefault="00AB41D1" w:rsidP="00AB41D1">
            <w:pPr>
              <w:spacing w:line="256" w:lineRule="auto"/>
              <w:rPr>
                <w:rFonts w:ascii="Arial" w:hAnsi="Arial" w:cs="Arial"/>
              </w:rPr>
            </w:pPr>
            <w:r w:rsidRPr="005067CE">
              <w:rPr>
                <w:rFonts w:ascii="Arial" w:hAnsi="Arial" w:cs="Arial"/>
              </w:rPr>
              <w:t>60%</w:t>
            </w:r>
          </w:p>
        </w:tc>
        <w:tc>
          <w:tcPr>
            <w:tcW w:w="385" w:type="pct"/>
          </w:tcPr>
          <w:p w14:paraId="554036DA" w14:textId="77777777" w:rsidR="00AB41D1" w:rsidRPr="005067CE" w:rsidRDefault="00AB41D1" w:rsidP="00AB41D1">
            <w:pPr>
              <w:spacing w:line="256" w:lineRule="auto"/>
              <w:rPr>
                <w:rFonts w:ascii="Arial" w:hAnsi="Arial" w:cs="Arial"/>
              </w:rPr>
            </w:pPr>
            <w:r w:rsidRPr="005067CE">
              <w:rPr>
                <w:rFonts w:ascii="Arial" w:hAnsi="Arial" w:cs="Arial"/>
              </w:rPr>
              <w:t>70%</w:t>
            </w:r>
          </w:p>
        </w:tc>
        <w:tc>
          <w:tcPr>
            <w:tcW w:w="385" w:type="pct"/>
          </w:tcPr>
          <w:p w14:paraId="1B85329F" w14:textId="77777777" w:rsidR="00AB41D1" w:rsidRPr="005067CE" w:rsidRDefault="00AB41D1" w:rsidP="00AB41D1">
            <w:pPr>
              <w:spacing w:line="256" w:lineRule="auto"/>
              <w:rPr>
                <w:rFonts w:ascii="Arial" w:hAnsi="Arial" w:cs="Arial"/>
              </w:rPr>
            </w:pPr>
            <w:r w:rsidRPr="005067CE">
              <w:rPr>
                <w:rFonts w:ascii="Arial" w:hAnsi="Arial" w:cs="Arial"/>
              </w:rPr>
              <w:t>80%</w:t>
            </w:r>
          </w:p>
        </w:tc>
        <w:tc>
          <w:tcPr>
            <w:tcW w:w="439" w:type="pct"/>
          </w:tcPr>
          <w:p w14:paraId="5FF3C70A" w14:textId="77777777" w:rsidR="00AB41D1" w:rsidRPr="005067CE" w:rsidRDefault="00AB41D1" w:rsidP="00AB41D1">
            <w:pPr>
              <w:spacing w:line="256" w:lineRule="auto"/>
              <w:rPr>
                <w:rFonts w:ascii="Arial" w:hAnsi="Arial" w:cs="Arial"/>
              </w:rPr>
            </w:pPr>
            <w:r w:rsidRPr="005067CE">
              <w:rPr>
                <w:rFonts w:ascii="Arial" w:hAnsi="Arial" w:cs="Arial"/>
              </w:rPr>
              <w:t>90%</w:t>
            </w:r>
          </w:p>
        </w:tc>
        <w:tc>
          <w:tcPr>
            <w:tcW w:w="714" w:type="pct"/>
            <w:gridSpan w:val="2"/>
            <w:vAlign w:val="center"/>
          </w:tcPr>
          <w:p w14:paraId="2627BD33" w14:textId="77777777" w:rsidR="00AB41D1" w:rsidRPr="005067CE" w:rsidRDefault="00AB41D1" w:rsidP="00AB41D1">
            <w:pPr>
              <w:spacing w:line="256" w:lineRule="auto"/>
              <w:rPr>
                <w:rFonts w:ascii="Arial" w:hAnsi="Arial" w:cs="Arial"/>
              </w:rPr>
            </w:pPr>
            <w:r w:rsidRPr="005067CE">
              <w:rPr>
                <w:rFonts w:ascii="Arial" w:hAnsi="Arial" w:cs="Arial"/>
              </w:rPr>
              <w:t>DAJC</w:t>
            </w:r>
          </w:p>
        </w:tc>
      </w:tr>
      <w:tr w:rsidR="00AB41D1" w:rsidRPr="005067CE" w14:paraId="232196B6" w14:textId="77777777" w:rsidTr="006551CA">
        <w:trPr>
          <w:cantSplit/>
          <w:trHeight w:val="459"/>
          <w:jc w:val="center"/>
        </w:trPr>
        <w:tc>
          <w:tcPr>
            <w:tcW w:w="959" w:type="pct"/>
            <w:vMerge w:val="restart"/>
            <w:vAlign w:val="center"/>
          </w:tcPr>
          <w:p w14:paraId="496D84CC" w14:textId="77777777" w:rsidR="00AB41D1" w:rsidRPr="005067CE" w:rsidRDefault="00AB41D1" w:rsidP="00AB41D1">
            <w:pPr>
              <w:spacing w:line="276" w:lineRule="auto"/>
              <w:rPr>
                <w:rFonts w:ascii="Arial" w:hAnsi="Arial" w:cs="Arial"/>
              </w:rPr>
            </w:pPr>
            <w:r w:rsidRPr="005067CE">
              <w:rPr>
                <w:rFonts w:ascii="Arial" w:hAnsi="Arial" w:cs="Arial"/>
              </w:rPr>
              <w:t>Stratégie de mise en œuvre 5.1.2 : amélioration de la transparence et de la redevabilité.</w:t>
            </w:r>
          </w:p>
          <w:p w14:paraId="098C5CE1" w14:textId="77777777" w:rsidR="00AB41D1" w:rsidRPr="005067CE" w:rsidRDefault="00AB41D1" w:rsidP="00AB41D1">
            <w:pPr>
              <w:spacing w:after="0" w:line="240" w:lineRule="auto"/>
              <w:rPr>
                <w:rFonts w:ascii="Arial" w:hAnsi="Arial" w:cs="Arial"/>
                <w:spacing w:val="-4"/>
              </w:rPr>
            </w:pPr>
          </w:p>
        </w:tc>
        <w:tc>
          <w:tcPr>
            <w:tcW w:w="1204" w:type="pct"/>
            <w:gridSpan w:val="2"/>
            <w:vAlign w:val="center"/>
          </w:tcPr>
          <w:p w14:paraId="68D3E440" w14:textId="4022BDF2" w:rsidR="00AB41D1" w:rsidRPr="005067CE" w:rsidRDefault="00AB41D1" w:rsidP="00AB41D1">
            <w:pPr>
              <w:spacing w:after="0" w:line="240" w:lineRule="auto"/>
              <w:rPr>
                <w:rFonts w:ascii="Arial" w:hAnsi="Arial" w:cs="Arial"/>
                <w:spacing w:val="-4"/>
              </w:rPr>
            </w:pPr>
            <w:r w:rsidRPr="005067CE">
              <w:rPr>
                <w:rFonts w:ascii="Arial" w:hAnsi="Arial" w:cs="Arial"/>
                <w:spacing w:val="-4"/>
              </w:rPr>
              <w:t>Activité 2 : Renforcement de la lutte contre la corruption</w:t>
            </w:r>
          </w:p>
        </w:tc>
        <w:tc>
          <w:tcPr>
            <w:tcW w:w="625" w:type="pct"/>
            <w:vAlign w:val="center"/>
          </w:tcPr>
          <w:p w14:paraId="23E85427" w14:textId="77777777" w:rsidR="00AB41D1" w:rsidRPr="005067CE" w:rsidRDefault="00AB41D1" w:rsidP="00AB41D1">
            <w:pPr>
              <w:spacing w:line="256" w:lineRule="auto"/>
              <w:rPr>
                <w:rFonts w:ascii="Arial" w:hAnsi="Arial" w:cs="Arial"/>
              </w:rPr>
            </w:pPr>
            <w:r w:rsidRPr="005067CE">
              <w:rPr>
                <w:rFonts w:ascii="Arial" w:hAnsi="Arial" w:cs="Arial"/>
              </w:rPr>
              <w:t xml:space="preserve">  100%</w:t>
            </w:r>
          </w:p>
          <w:p w14:paraId="22F11B09" w14:textId="77777777" w:rsidR="00AB41D1" w:rsidRPr="005067CE" w:rsidRDefault="00AB41D1" w:rsidP="00AB41D1">
            <w:pPr>
              <w:spacing w:line="256" w:lineRule="auto"/>
              <w:rPr>
                <w:rFonts w:ascii="Arial" w:hAnsi="Arial" w:cs="Arial"/>
              </w:rPr>
            </w:pPr>
            <w:r w:rsidRPr="005067CE">
              <w:rPr>
                <w:rFonts w:ascii="Arial" w:hAnsi="Arial" w:cs="Arial"/>
              </w:rPr>
              <w:t>(2019)</w:t>
            </w:r>
          </w:p>
        </w:tc>
        <w:tc>
          <w:tcPr>
            <w:tcW w:w="289" w:type="pct"/>
          </w:tcPr>
          <w:p w14:paraId="16A6EAF5" w14:textId="77777777" w:rsidR="00AB41D1" w:rsidRPr="005067CE" w:rsidRDefault="00AB41D1" w:rsidP="00AB41D1">
            <w:pPr>
              <w:spacing w:line="256" w:lineRule="auto"/>
              <w:rPr>
                <w:rFonts w:ascii="Arial" w:hAnsi="Arial" w:cs="Arial"/>
              </w:rPr>
            </w:pPr>
            <w:r w:rsidRPr="005067CE">
              <w:rPr>
                <w:rFonts w:ascii="Arial" w:hAnsi="Arial" w:cs="Arial"/>
              </w:rPr>
              <w:t xml:space="preserve"> 04</w:t>
            </w:r>
          </w:p>
        </w:tc>
        <w:tc>
          <w:tcPr>
            <w:tcW w:w="385" w:type="pct"/>
          </w:tcPr>
          <w:p w14:paraId="1C9085CF" w14:textId="77777777" w:rsidR="00AB41D1" w:rsidRPr="005067CE" w:rsidRDefault="00AB41D1" w:rsidP="00AB41D1">
            <w:pPr>
              <w:spacing w:line="256" w:lineRule="auto"/>
              <w:rPr>
                <w:rFonts w:ascii="Arial" w:hAnsi="Arial" w:cs="Arial"/>
              </w:rPr>
            </w:pPr>
            <w:r w:rsidRPr="005067CE">
              <w:rPr>
                <w:rFonts w:ascii="Arial" w:hAnsi="Arial" w:cs="Arial"/>
              </w:rPr>
              <w:t>04</w:t>
            </w:r>
          </w:p>
        </w:tc>
        <w:tc>
          <w:tcPr>
            <w:tcW w:w="385" w:type="pct"/>
          </w:tcPr>
          <w:p w14:paraId="6F6A10A4" w14:textId="77777777" w:rsidR="00AB41D1" w:rsidRPr="005067CE" w:rsidRDefault="00AB41D1" w:rsidP="00AB41D1">
            <w:pPr>
              <w:spacing w:line="256" w:lineRule="auto"/>
              <w:rPr>
                <w:rFonts w:ascii="Arial" w:hAnsi="Arial" w:cs="Arial"/>
              </w:rPr>
            </w:pPr>
            <w:r w:rsidRPr="005067CE">
              <w:rPr>
                <w:rFonts w:ascii="Arial" w:hAnsi="Arial" w:cs="Arial"/>
              </w:rPr>
              <w:t>04</w:t>
            </w:r>
          </w:p>
        </w:tc>
        <w:tc>
          <w:tcPr>
            <w:tcW w:w="439" w:type="pct"/>
          </w:tcPr>
          <w:p w14:paraId="530D577E" w14:textId="77777777" w:rsidR="00AB41D1" w:rsidRPr="005067CE" w:rsidRDefault="00AB41D1" w:rsidP="00AB41D1">
            <w:pPr>
              <w:spacing w:line="256" w:lineRule="auto"/>
              <w:rPr>
                <w:rFonts w:ascii="Arial" w:hAnsi="Arial" w:cs="Arial"/>
              </w:rPr>
            </w:pPr>
            <w:r w:rsidRPr="005067CE">
              <w:rPr>
                <w:rFonts w:ascii="Arial" w:hAnsi="Arial" w:cs="Arial"/>
              </w:rPr>
              <w:t>04</w:t>
            </w:r>
          </w:p>
        </w:tc>
        <w:tc>
          <w:tcPr>
            <w:tcW w:w="714" w:type="pct"/>
            <w:gridSpan w:val="2"/>
            <w:vAlign w:val="center"/>
          </w:tcPr>
          <w:p w14:paraId="41E2569D" w14:textId="77777777" w:rsidR="00AB41D1" w:rsidRPr="005067CE" w:rsidRDefault="00AB41D1" w:rsidP="00AB41D1">
            <w:pPr>
              <w:spacing w:line="256" w:lineRule="auto"/>
              <w:rPr>
                <w:rFonts w:ascii="Arial" w:hAnsi="Arial" w:cs="Arial"/>
              </w:rPr>
            </w:pPr>
            <w:r w:rsidRPr="005067CE">
              <w:rPr>
                <w:rFonts w:ascii="Arial" w:hAnsi="Arial" w:cs="Arial"/>
              </w:rPr>
              <w:t>IGSPL/CMLCC</w:t>
            </w:r>
          </w:p>
        </w:tc>
      </w:tr>
      <w:tr w:rsidR="00AB41D1" w:rsidRPr="005067CE" w14:paraId="7364EEC8" w14:textId="77777777" w:rsidTr="006551CA">
        <w:trPr>
          <w:cantSplit/>
          <w:trHeight w:val="459"/>
          <w:jc w:val="center"/>
        </w:trPr>
        <w:tc>
          <w:tcPr>
            <w:tcW w:w="959" w:type="pct"/>
            <w:vMerge/>
            <w:vAlign w:val="center"/>
          </w:tcPr>
          <w:p w14:paraId="5A9F7724" w14:textId="77777777" w:rsidR="00AB41D1" w:rsidRPr="005067CE" w:rsidRDefault="00AB41D1" w:rsidP="00AB41D1">
            <w:pPr>
              <w:spacing w:after="0" w:line="240" w:lineRule="auto"/>
              <w:rPr>
                <w:rFonts w:ascii="Arial" w:hAnsi="Arial" w:cs="Arial"/>
                <w:spacing w:val="-4"/>
              </w:rPr>
            </w:pPr>
          </w:p>
        </w:tc>
        <w:tc>
          <w:tcPr>
            <w:tcW w:w="1204" w:type="pct"/>
            <w:gridSpan w:val="2"/>
            <w:vAlign w:val="center"/>
          </w:tcPr>
          <w:p w14:paraId="32AA94AB" w14:textId="6109D790" w:rsidR="00AB41D1" w:rsidRPr="005067CE" w:rsidRDefault="00AB41D1" w:rsidP="00AB41D1">
            <w:pPr>
              <w:pStyle w:val="Default"/>
              <w:rPr>
                <w:rFonts w:ascii="Arial" w:hAnsi="Arial" w:cs="Arial"/>
                <w:color w:val="auto"/>
                <w:spacing w:val="-4"/>
                <w:sz w:val="22"/>
                <w:szCs w:val="22"/>
              </w:rPr>
            </w:pPr>
            <w:r w:rsidRPr="005067CE">
              <w:rPr>
                <w:rFonts w:ascii="Arial" w:hAnsi="Arial" w:cs="Arial"/>
                <w:spacing w:val="-4"/>
                <w:sz w:val="22"/>
                <w:szCs w:val="22"/>
              </w:rPr>
              <w:t xml:space="preserve">Activité 3 : </w:t>
            </w:r>
            <w:r w:rsidRPr="005067CE">
              <w:rPr>
                <w:rFonts w:ascii="Arial" w:hAnsi="Arial" w:cs="Arial"/>
                <w:color w:val="auto"/>
                <w:spacing w:val="-4"/>
                <w:sz w:val="22"/>
                <w:szCs w:val="22"/>
              </w:rPr>
              <w:t>Audit et/ou contrôle et inspection des services centraux, déconcentrés, organismes sous tutelles et projets rattachés</w:t>
            </w:r>
          </w:p>
        </w:tc>
        <w:tc>
          <w:tcPr>
            <w:tcW w:w="625" w:type="pct"/>
            <w:vAlign w:val="center"/>
          </w:tcPr>
          <w:p w14:paraId="55162FDF" w14:textId="77777777" w:rsidR="00AB41D1" w:rsidRPr="005067CE" w:rsidRDefault="00AB41D1" w:rsidP="00AB41D1">
            <w:pPr>
              <w:spacing w:line="256" w:lineRule="auto"/>
              <w:rPr>
                <w:rFonts w:ascii="Arial" w:hAnsi="Arial" w:cs="Arial"/>
              </w:rPr>
            </w:pPr>
            <w:r w:rsidRPr="005067CE">
              <w:rPr>
                <w:rFonts w:ascii="Arial" w:hAnsi="Arial" w:cs="Arial"/>
              </w:rPr>
              <w:t>100%</w:t>
            </w:r>
          </w:p>
          <w:p w14:paraId="4F37705A" w14:textId="77777777" w:rsidR="00AB41D1" w:rsidRPr="005067CE" w:rsidRDefault="00AB41D1" w:rsidP="00AB41D1">
            <w:pPr>
              <w:spacing w:line="256" w:lineRule="auto"/>
              <w:rPr>
                <w:rFonts w:ascii="Arial" w:hAnsi="Arial" w:cs="Arial"/>
              </w:rPr>
            </w:pPr>
            <w:r w:rsidRPr="005067CE">
              <w:rPr>
                <w:rFonts w:ascii="Arial" w:hAnsi="Arial" w:cs="Arial"/>
              </w:rPr>
              <w:t>(2019)</w:t>
            </w:r>
          </w:p>
        </w:tc>
        <w:tc>
          <w:tcPr>
            <w:tcW w:w="289" w:type="pct"/>
            <w:vAlign w:val="center"/>
          </w:tcPr>
          <w:p w14:paraId="1CDE0D94" w14:textId="77777777" w:rsidR="00AB41D1" w:rsidRPr="005067CE" w:rsidRDefault="00AB41D1" w:rsidP="00AB41D1">
            <w:pPr>
              <w:spacing w:line="256" w:lineRule="auto"/>
              <w:rPr>
                <w:rFonts w:ascii="Arial" w:hAnsi="Arial" w:cs="Arial"/>
              </w:rPr>
            </w:pPr>
            <w:r w:rsidRPr="005067CE">
              <w:rPr>
                <w:rFonts w:ascii="Arial" w:hAnsi="Arial" w:cs="Arial"/>
              </w:rPr>
              <w:t>100%</w:t>
            </w:r>
          </w:p>
        </w:tc>
        <w:tc>
          <w:tcPr>
            <w:tcW w:w="385" w:type="pct"/>
            <w:vAlign w:val="center"/>
          </w:tcPr>
          <w:p w14:paraId="0DBBBB4A" w14:textId="77777777" w:rsidR="00AB41D1" w:rsidRPr="005067CE" w:rsidRDefault="00AB41D1" w:rsidP="00AB41D1">
            <w:pPr>
              <w:spacing w:line="256" w:lineRule="auto"/>
              <w:rPr>
                <w:rFonts w:ascii="Arial" w:hAnsi="Arial" w:cs="Arial"/>
              </w:rPr>
            </w:pPr>
            <w:r w:rsidRPr="005067CE">
              <w:rPr>
                <w:rFonts w:ascii="Arial" w:hAnsi="Arial" w:cs="Arial"/>
              </w:rPr>
              <w:t>100%</w:t>
            </w:r>
          </w:p>
        </w:tc>
        <w:tc>
          <w:tcPr>
            <w:tcW w:w="385" w:type="pct"/>
            <w:vAlign w:val="center"/>
          </w:tcPr>
          <w:p w14:paraId="760CB529" w14:textId="77777777" w:rsidR="00AB41D1" w:rsidRPr="005067CE" w:rsidRDefault="00AB41D1" w:rsidP="00AB41D1">
            <w:pPr>
              <w:spacing w:line="256" w:lineRule="auto"/>
              <w:rPr>
                <w:rFonts w:ascii="Arial" w:hAnsi="Arial" w:cs="Arial"/>
              </w:rPr>
            </w:pPr>
            <w:r w:rsidRPr="005067CE">
              <w:rPr>
                <w:rFonts w:ascii="Arial" w:hAnsi="Arial" w:cs="Arial"/>
              </w:rPr>
              <w:t>100%</w:t>
            </w:r>
          </w:p>
        </w:tc>
        <w:tc>
          <w:tcPr>
            <w:tcW w:w="439" w:type="pct"/>
            <w:vAlign w:val="center"/>
          </w:tcPr>
          <w:p w14:paraId="608ED756" w14:textId="77777777" w:rsidR="00AB41D1" w:rsidRPr="005067CE" w:rsidRDefault="00AB41D1" w:rsidP="00AB41D1">
            <w:pPr>
              <w:spacing w:line="256" w:lineRule="auto"/>
              <w:rPr>
                <w:rFonts w:ascii="Arial" w:hAnsi="Arial" w:cs="Arial"/>
              </w:rPr>
            </w:pPr>
            <w:r w:rsidRPr="005067CE">
              <w:rPr>
                <w:rFonts w:ascii="Arial" w:hAnsi="Arial" w:cs="Arial"/>
              </w:rPr>
              <w:t>100%</w:t>
            </w:r>
          </w:p>
        </w:tc>
        <w:tc>
          <w:tcPr>
            <w:tcW w:w="714" w:type="pct"/>
            <w:gridSpan w:val="2"/>
            <w:vAlign w:val="center"/>
          </w:tcPr>
          <w:p w14:paraId="62E7D861" w14:textId="77777777" w:rsidR="00AB41D1" w:rsidRPr="005067CE" w:rsidRDefault="00AB41D1" w:rsidP="00AB41D1">
            <w:pPr>
              <w:spacing w:line="256" w:lineRule="auto"/>
              <w:rPr>
                <w:rFonts w:ascii="Arial" w:hAnsi="Arial" w:cs="Arial"/>
              </w:rPr>
            </w:pPr>
            <w:r w:rsidRPr="005067CE">
              <w:rPr>
                <w:rFonts w:ascii="Arial" w:hAnsi="Arial" w:cs="Arial"/>
              </w:rPr>
              <w:t>IGSA</w:t>
            </w:r>
          </w:p>
        </w:tc>
      </w:tr>
      <w:tr w:rsidR="00AB41D1" w:rsidRPr="005067CE" w14:paraId="00ECCE23" w14:textId="77777777" w:rsidTr="006551CA">
        <w:trPr>
          <w:cantSplit/>
          <w:trHeight w:val="459"/>
          <w:jc w:val="center"/>
        </w:trPr>
        <w:tc>
          <w:tcPr>
            <w:tcW w:w="959" w:type="pct"/>
            <w:vMerge/>
            <w:vAlign w:val="center"/>
          </w:tcPr>
          <w:p w14:paraId="02295DEE" w14:textId="77777777" w:rsidR="00AB41D1" w:rsidRPr="005067CE" w:rsidRDefault="00AB41D1" w:rsidP="00AB41D1">
            <w:pPr>
              <w:spacing w:after="0" w:line="240" w:lineRule="auto"/>
              <w:rPr>
                <w:rFonts w:ascii="Arial" w:hAnsi="Arial" w:cs="Arial"/>
                <w:spacing w:val="-4"/>
              </w:rPr>
            </w:pPr>
          </w:p>
        </w:tc>
        <w:tc>
          <w:tcPr>
            <w:tcW w:w="1204" w:type="pct"/>
            <w:gridSpan w:val="2"/>
            <w:vAlign w:val="center"/>
          </w:tcPr>
          <w:p w14:paraId="08051CE6" w14:textId="46F6BEB1" w:rsidR="00AB41D1" w:rsidRPr="005067CE" w:rsidRDefault="00AB41D1" w:rsidP="00AB41D1">
            <w:pPr>
              <w:pStyle w:val="Default"/>
              <w:rPr>
                <w:rFonts w:ascii="Arial" w:hAnsi="Arial" w:cs="Arial"/>
                <w:color w:val="auto"/>
                <w:spacing w:val="-4"/>
                <w:sz w:val="22"/>
                <w:szCs w:val="22"/>
              </w:rPr>
            </w:pPr>
            <w:r w:rsidRPr="005067CE">
              <w:rPr>
                <w:rFonts w:ascii="Arial" w:hAnsi="Arial" w:cs="Arial"/>
                <w:spacing w:val="-4"/>
                <w:sz w:val="22"/>
                <w:szCs w:val="22"/>
              </w:rPr>
              <w:t xml:space="preserve">Activité 4 : </w:t>
            </w:r>
            <w:r w:rsidRPr="005067CE">
              <w:rPr>
                <w:rFonts w:ascii="Arial" w:hAnsi="Arial" w:cs="Arial"/>
                <w:color w:val="auto"/>
                <w:spacing w:val="-4"/>
                <w:sz w:val="22"/>
                <w:szCs w:val="22"/>
              </w:rPr>
              <w:t>Développement / suivi évaluation de la MEO des  techniques et méthodes d’organisation du travail des services centraux, déconcentrés, organismes sous tutelles</w:t>
            </w:r>
          </w:p>
        </w:tc>
        <w:tc>
          <w:tcPr>
            <w:tcW w:w="625" w:type="pct"/>
            <w:vAlign w:val="center"/>
          </w:tcPr>
          <w:p w14:paraId="47326831" w14:textId="77777777" w:rsidR="00AB41D1" w:rsidRPr="005067CE" w:rsidRDefault="00AB41D1" w:rsidP="00AB41D1">
            <w:pPr>
              <w:spacing w:line="256" w:lineRule="auto"/>
              <w:rPr>
                <w:rFonts w:ascii="Arial" w:hAnsi="Arial" w:cs="Arial"/>
              </w:rPr>
            </w:pPr>
            <w:r w:rsidRPr="005067CE">
              <w:rPr>
                <w:rFonts w:ascii="Arial" w:hAnsi="Arial" w:cs="Arial"/>
              </w:rPr>
              <w:t>92%</w:t>
            </w:r>
          </w:p>
          <w:p w14:paraId="73D3F8F4" w14:textId="77777777" w:rsidR="00AB41D1" w:rsidRPr="005067CE" w:rsidRDefault="00AB41D1" w:rsidP="00AB41D1">
            <w:pPr>
              <w:spacing w:line="256" w:lineRule="auto"/>
              <w:rPr>
                <w:rFonts w:ascii="Arial" w:hAnsi="Arial" w:cs="Arial"/>
              </w:rPr>
            </w:pPr>
            <w:r w:rsidRPr="005067CE">
              <w:rPr>
                <w:rFonts w:ascii="Arial" w:hAnsi="Arial" w:cs="Arial"/>
              </w:rPr>
              <w:t>(2019)</w:t>
            </w:r>
          </w:p>
        </w:tc>
        <w:tc>
          <w:tcPr>
            <w:tcW w:w="289" w:type="pct"/>
            <w:vAlign w:val="center"/>
          </w:tcPr>
          <w:p w14:paraId="26029F67" w14:textId="77777777" w:rsidR="00AB41D1" w:rsidRPr="005067CE" w:rsidRDefault="00AB41D1" w:rsidP="00AB41D1">
            <w:pPr>
              <w:spacing w:line="256" w:lineRule="auto"/>
              <w:rPr>
                <w:rFonts w:ascii="Arial" w:hAnsi="Arial" w:cs="Arial"/>
              </w:rPr>
            </w:pPr>
            <w:r w:rsidRPr="005067CE">
              <w:rPr>
                <w:rFonts w:ascii="Arial" w:hAnsi="Arial" w:cs="Arial"/>
              </w:rPr>
              <w:t>100%</w:t>
            </w:r>
          </w:p>
        </w:tc>
        <w:tc>
          <w:tcPr>
            <w:tcW w:w="385" w:type="pct"/>
            <w:vAlign w:val="center"/>
          </w:tcPr>
          <w:p w14:paraId="4DAA0883" w14:textId="77777777" w:rsidR="00AB41D1" w:rsidRPr="005067CE" w:rsidRDefault="00AB41D1" w:rsidP="00AB41D1">
            <w:pPr>
              <w:spacing w:line="256" w:lineRule="auto"/>
              <w:rPr>
                <w:rFonts w:ascii="Arial" w:hAnsi="Arial" w:cs="Arial"/>
              </w:rPr>
            </w:pPr>
            <w:r w:rsidRPr="005067CE">
              <w:rPr>
                <w:rFonts w:ascii="Arial" w:hAnsi="Arial" w:cs="Arial"/>
              </w:rPr>
              <w:t>100%</w:t>
            </w:r>
          </w:p>
        </w:tc>
        <w:tc>
          <w:tcPr>
            <w:tcW w:w="385" w:type="pct"/>
            <w:vAlign w:val="center"/>
          </w:tcPr>
          <w:p w14:paraId="0F15581E" w14:textId="77777777" w:rsidR="00AB41D1" w:rsidRPr="005067CE" w:rsidRDefault="00AB41D1" w:rsidP="00AB41D1">
            <w:pPr>
              <w:spacing w:line="256" w:lineRule="auto"/>
              <w:rPr>
                <w:rFonts w:ascii="Arial" w:hAnsi="Arial" w:cs="Arial"/>
              </w:rPr>
            </w:pPr>
            <w:r w:rsidRPr="005067CE">
              <w:rPr>
                <w:rFonts w:ascii="Arial" w:hAnsi="Arial" w:cs="Arial"/>
              </w:rPr>
              <w:t>100%</w:t>
            </w:r>
          </w:p>
        </w:tc>
        <w:tc>
          <w:tcPr>
            <w:tcW w:w="439" w:type="pct"/>
            <w:vAlign w:val="center"/>
          </w:tcPr>
          <w:p w14:paraId="40E23829" w14:textId="77777777" w:rsidR="00AB41D1" w:rsidRPr="005067CE" w:rsidRDefault="00AB41D1" w:rsidP="00AB41D1">
            <w:pPr>
              <w:spacing w:line="256" w:lineRule="auto"/>
              <w:rPr>
                <w:rFonts w:ascii="Arial" w:hAnsi="Arial" w:cs="Arial"/>
              </w:rPr>
            </w:pPr>
            <w:r w:rsidRPr="005067CE">
              <w:rPr>
                <w:rFonts w:ascii="Arial" w:hAnsi="Arial" w:cs="Arial"/>
              </w:rPr>
              <w:t>100%</w:t>
            </w:r>
          </w:p>
        </w:tc>
        <w:tc>
          <w:tcPr>
            <w:tcW w:w="714" w:type="pct"/>
            <w:gridSpan w:val="2"/>
            <w:vAlign w:val="center"/>
          </w:tcPr>
          <w:p w14:paraId="41915EC0" w14:textId="77777777" w:rsidR="00AB41D1" w:rsidRPr="005067CE" w:rsidRDefault="00AB41D1" w:rsidP="00AB41D1">
            <w:pPr>
              <w:spacing w:line="256" w:lineRule="auto"/>
              <w:rPr>
                <w:rFonts w:ascii="Arial" w:hAnsi="Arial" w:cs="Arial"/>
              </w:rPr>
            </w:pPr>
            <w:r w:rsidRPr="005067CE">
              <w:rPr>
                <w:rFonts w:ascii="Arial" w:hAnsi="Arial" w:cs="Arial"/>
              </w:rPr>
              <w:t>IGSA</w:t>
            </w:r>
          </w:p>
        </w:tc>
      </w:tr>
      <w:tr w:rsidR="00AB41D1" w:rsidRPr="005067CE" w14:paraId="277686FB" w14:textId="77777777" w:rsidTr="006551CA">
        <w:trPr>
          <w:cantSplit/>
          <w:trHeight w:val="459"/>
          <w:jc w:val="center"/>
        </w:trPr>
        <w:tc>
          <w:tcPr>
            <w:tcW w:w="959" w:type="pct"/>
            <w:vMerge/>
            <w:vAlign w:val="center"/>
          </w:tcPr>
          <w:p w14:paraId="17ACB4C9" w14:textId="77777777" w:rsidR="00AB41D1" w:rsidRPr="005067CE" w:rsidRDefault="00AB41D1" w:rsidP="00AB41D1">
            <w:pPr>
              <w:spacing w:after="0" w:line="240" w:lineRule="auto"/>
              <w:rPr>
                <w:rFonts w:ascii="Arial" w:hAnsi="Arial" w:cs="Arial"/>
                <w:spacing w:val="-4"/>
              </w:rPr>
            </w:pPr>
          </w:p>
        </w:tc>
        <w:tc>
          <w:tcPr>
            <w:tcW w:w="1204" w:type="pct"/>
            <w:gridSpan w:val="2"/>
            <w:vAlign w:val="center"/>
          </w:tcPr>
          <w:p w14:paraId="57A052F8" w14:textId="3616246C" w:rsidR="00AB41D1" w:rsidRPr="005067CE" w:rsidRDefault="00AB41D1" w:rsidP="00AB41D1">
            <w:pPr>
              <w:pStyle w:val="Default"/>
              <w:rPr>
                <w:rFonts w:ascii="Arial" w:hAnsi="Arial" w:cs="Arial"/>
                <w:color w:val="auto"/>
                <w:spacing w:val="-4"/>
                <w:sz w:val="22"/>
                <w:szCs w:val="22"/>
              </w:rPr>
            </w:pPr>
            <w:r w:rsidRPr="005067CE">
              <w:rPr>
                <w:rFonts w:ascii="Arial" w:hAnsi="Arial" w:cs="Arial"/>
                <w:spacing w:val="-4"/>
                <w:sz w:val="22"/>
                <w:szCs w:val="22"/>
              </w:rPr>
              <w:t xml:space="preserve">Activité 5 : </w:t>
            </w:r>
            <w:r w:rsidRPr="005067CE">
              <w:rPr>
                <w:rFonts w:ascii="Arial" w:hAnsi="Arial" w:cs="Arial"/>
                <w:color w:val="auto"/>
                <w:spacing w:val="-4"/>
                <w:sz w:val="22"/>
                <w:szCs w:val="22"/>
              </w:rPr>
              <w:t>Inspection et contrôle des fosa publiques / privées et des établissements pharmaceutiques et des Laboratoires d'Analyses de Biologie Médicale (LABM)</w:t>
            </w:r>
          </w:p>
        </w:tc>
        <w:tc>
          <w:tcPr>
            <w:tcW w:w="625" w:type="pct"/>
            <w:vAlign w:val="center"/>
          </w:tcPr>
          <w:p w14:paraId="3C9BD22B" w14:textId="77777777" w:rsidR="00AB41D1" w:rsidRPr="005067CE" w:rsidRDefault="00AB41D1" w:rsidP="00AB41D1">
            <w:pPr>
              <w:spacing w:line="256" w:lineRule="auto"/>
              <w:rPr>
                <w:rFonts w:ascii="Arial" w:hAnsi="Arial" w:cs="Arial"/>
              </w:rPr>
            </w:pPr>
            <w:r w:rsidRPr="005067CE">
              <w:rPr>
                <w:rFonts w:ascii="Arial" w:hAnsi="Arial" w:cs="Arial"/>
              </w:rPr>
              <w:t>94%</w:t>
            </w:r>
          </w:p>
          <w:p w14:paraId="40DA8427" w14:textId="77777777" w:rsidR="00AB41D1" w:rsidRPr="005067CE" w:rsidRDefault="00AB41D1" w:rsidP="00AB41D1">
            <w:pPr>
              <w:spacing w:line="256" w:lineRule="auto"/>
              <w:rPr>
                <w:rFonts w:ascii="Arial" w:hAnsi="Arial" w:cs="Arial"/>
              </w:rPr>
            </w:pPr>
            <w:r w:rsidRPr="005067CE">
              <w:rPr>
                <w:rFonts w:ascii="Arial" w:hAnsi="Arial" w:cs="Arial"/>
              </w:rPr>
              <w:t>(2019)</w:t>
            </w:r>
          </w:p>
        </w:tc>
        <w:tc>
          <w:tcPr>
            <w:tcW w:w="289" w:type="pct"/>
            <w:vAlign w:val="center"/>
          </w:tcPr>
          <w:p w14:paraId="1A0C9F6A" w14:textId="77777777" w:rsidR="00AB41D1" w:rsidRPr="005067CE" w:rsidRDefault="00AB41D1" w:rsidP="00AB41D1">
            <w:pPr>
              <w:spacing w:line="256" w:lineRule="auto"/>
              <w:rPr>
                <w:rFonts w:ascii="Arial" w:hAnsi="Arial" w:cs="Arial"/>
              </w:rPr>
            </w:pPr>
            <w:r w:rsidRPr="005067CE">
              <w:rPr>
                <w:rFonts w:ascii="Arial" w:hAnsi="Arial" w:cs="Arial"/>
              </w:rPr>
              <w:t>100%</w:t>
            </w:r>
          </w:p>
        </w:tc>
        <w:tc>
          <w:tcPr>
            <w:tcW w:w="385" w:type="pct"/>
            <w:vAlign w:val="center"/>
          </w:tcPr>
          <w:p w14:paraId="714C77C7" w14:textId="77777777" w:rsidR="00AB41D1" w:rsidRPr="005067CE" w:rsidRDefault="00AB41D1" w:rsidP="00AB41D1">
            <w:pPr>
              <w:spacing w:line="256" w:lineRule="auto"/>
              <w:rPr>
                <w:rFonts w:ascii="Arial" w:hAnsi="Arial" w:cs="Arial"/>
              </w:rPr>
            </w:pPr>
            <w:r w:rsidRPr="005067CE">
              <w:rPr>
                <w:rFonts w:ascii="Arial" w:hAnsi="Arial" w:cs="Arial"/>
              </w:rPr>
              <w:t>100%</w:t>
            </w:r>
          </w:p>
        </w:tc>
        <w:tc>
          <w:tcPr>
            <w:tcW w:w="385" w:type="pct"/>
            <w:vAlign w:val="center"/>
          </w:tcPr>
          <w:p w14:paraId="1D9BF811" w14:textId="77777777" w:rsidR="00AB41D1" w:rsidRPr="005067CE" w:rsidRDefault="00AB41D1" w:rsidP="00AB41D1">
            <w:pPr>
              <w:spacing w:line="256" w:lineRule="auto"/>
              <w:rPr>
                <w:rFonts w:ascii="Arial" w:hAnsi="Arial" w:cs="Arial"/>
              </w:rPr>
            </w:pPr>
            <w:r w:rsidRPr="005067CE">
              <w:rPr>
                <w:rFonts w:ascii="Arial" w:hAnsi="Arial" w:cs="Arial"/>
              </w:rPr>
              <w:t>100%</w:t>
            </w:r>
          </w:p>
        </w:tc>
        <w:tc>
          <w:tcPr>
            <w:tcW w:w="439" w:type="pct"/>
            <w:vAlign w:val="center"/>
          </w:tcPr>
          <w:p w14:paraId="038877E0" w14:textId="77777777" w:rsidR="00AB41D1" w:rsidRPr="005067CE" w:rsidRDefault="00AB41D1" w:rsidP="00AB41D1">
            <w:pPr>
              <w:spacing w:line="256" w:lineRule="auto"/>
              <w:rPr>
                <w:rFonts w:ascii="Arial" w:hAnsi="Arial" w:cs="Arial"/>
              </w:rPr>
            </w:pPr>
            <w:r w:rsidRPr="005067CE">
              <w:rPr>
                <w:rFonts w:ascii="Arial" w:hAnsi="Arial" w:cs="Arial"/>
              </w:rPr>
              <w:t>100%</w:t>
            </w:r>
          </w:p>
        </w:tc>
        <w:tc>
          <w:tcPr>
            <w:tcW w:w="714" w:type="pct"/>
            <w:gridSpan w:val="2"/>
            <w:vAlign w:val="center"/>
          </w:tcPr>
          <w:p w14:paraId="256B7BBB" w14:textId="77777777" w:rsidR="00AB41D1" w:rsidRPr="005067CE" w:rsidRDefault="00AB41D1" w:rsidP="00AB41D1">
            <w:pPr>
              <w:spacing w:line="256" w:lineRule="auto"/>
              <w:rPr>
                <w:rFonts w:ascii="Arial" w:hAnsi="Arial" w:cs="Arial"/>
              </w:rPr>
            </w:pPr>
            <w:r w:rsidRPr="005067CE">
              <w:rPr>
                <w:rFonts w:ascii="Arial" w:hAnsi="Arial" w:cs="Arial"/>
              </w:rPr>
              <w:t>IGSPL</w:t>
            </w:r>
          </w:p>
        </w:tc>
      </w:tr>
      <w:tr w:rsidR="00AB41D1" w:rsidRPr="005067CE" w14:paraId="6DD4091F" w14:textId="77777777" w:rsidTr="006551CA">
        <w:trPr>
          <w:cantSplit/>
          <w:trHeight w:val="459"/>
          <w:jc w:val="center"/>
        </w:trPr>
        <w:tc>
          <w:tcPr>
            <w:tcW w:w="959" w:type="pct"/>
            <w:vMerge/>
            <w:vAlign w:val="center"/>
          </w:tcPr>
          <w:p w14:paraId="0925210E" w14:textId="77777777" w:rsidR="00AB41D1" w:rsidRPr="005067CE" w:rsidRDefault="00AB41D1" w:rsidP="00AB41D1">
            <w:pPr>
              <w:spacing w:after="0" w:line="240" w:lineRule="auto"/>
              <w:rPr>
                <w:rFonts w:ascii="Arial" w:hAnsi="Arial" w:cs="Arial"/>
                <w:spacing w:val="-4"/>
              </w:rPr>
            </w:pPr>
          </w:p>
        </w:tc>
        <w:tc>
          <w:tcPr>
            <w:tcW w:w="1204" w:type="pct"/>
            <w:gridSpan w:val="2"/>
            <w:vAlign w:val="center"/>
          </w:tcPr>
          <w:p w14:paraId="7071CFB4" w14:textId="4FC1E9DB" w:rsidR="00AB41D1" w:rsidRPr="005067CE" w:rsidRDefault="00AB41D1" w:rsidP="00AB41D1">
            <w:pPr>
              <w:pStyle w:val="Default"/>
              <w:rPr>
                <w:rFonts w:ascii="Arial" w:hAnsi="Arial" w:cs="Arial"/>
                <w:color w:val="auto"/>
                <w:spacing w:val="-4"/>
                <w:sz w:val="22"/>
                <w:szCs w:val="22"/>
              </w:rPr>
            </w:pPr>
            <w:r w:rsidRPr="005067CE">
              <w:rPr>
                <w:rFonts w:ascii="Arial" w:hAnsi="Arial" w:cs="Arial"/>
                <w:spacing w:val="-4"/>
                <w:sz w:val="22"/>
                <w:szCs w:val="22"/>
              </w:rPr>
              <w:t xml:space="preserve">Activité 6 : </w:t>
            </w:r>
            <w:r w:rsidRPr="005067CE">
              <w:rPr>
                <w:rFonts w:ascii="Arial" w:hAnsi="Arial" w:cs="Arial"/>
                <w:color w:val="auto"/>
                <w:spacing w:val="-4"/>
                <w:sz w:val="22"/>
                <w:szCs w:val="22"/>
              </w:rPr>
              <w:t>Intensification de la lutte contre les faux médicaments (contrefaits de la rue)</w:t>
            </w:r>
          </w:p>
        </w:tc>
        <w:tc>
          <w:tcPr>
            <w:tcW w:w="625" w:type="pct"/>
            <w:vAlign w:val="center"/>
          </w:tcPr>
          <w:p w14:paraId="593A2061" w14:textId="77777777" w:rsidR="00AB41D1" w:rsidRPr="005067CE" w:rsidRDefault="00AB41D1" w:rsidP="00AB41D1">
            <w:pPr>
              <w:spacing w:line="256" w:lineRule="auto"/>
              <w:rPr>
                <w:rFonts w:ascii="Arial" w:hAnsi="Arial" w:cs="Arial"/>
              </w:rPr>
            </w:pPr>
            <w:r w:rsidRPr="005067CE">
              <w:rPr>
                <w:rFonts w:ascii="Arial" w:hAnsi="Arial" w:cs="Arial"/>
              </w:rPr>
              <w:t>04</w:t>
            </w:r>
          </w:p>
          <w:p w14:paraId="25F909F9" w14:textId="77777777" w:rsidR="00AB41D1" w:rsidRPr="005067CE" w:rsidRDefault="00AB41D1" w:rsidP="00AB41D1">
            <w:pPr>
              <w:spacing w:line="256" w:lineRule="auto"/>
              <w:rPr>
                <w:rFonts w:ascii="Arial" w:hAnsi="Arial" w:cs="Arial"/>
              </w:rPr>
            </w:pPr>
            <w:r w:rsidRPr="005067CE">
              <w:rPr>
                <w:rFonts w:ascii="Arial" w:hAnsi="Arial" w:cs="Arial"/>
              </w:rPr>
              <w:t>(2019)</w:t>
            </w:r>
          </w:p>
        </w:tc>
        <w:tc>
          <w:tcPr>
            <w:tcW w:w="289" w:type="pct"/>
          </w:tcPr>
          <w:p w14:paraId="5E005C0A" w14:textId="77777777" w:rsidR="00AB41D1" w:rsidRPr="005067CE" w:rsidRDefault="00AB41D1" w:rsidP="00AB41D1">
            <w:pPr>
              <w:spacing w:line="256" w:lineRule="auto"/>
              <w:rPr>
                <w:rFonts w:ascii="Arial" w:hAnsi="Arial" w:cs="Arial"/>
              </w:rPr>
            </w:pPr>
          </w:p>
          <w:p w14:paraId="4ED7C984" w14:textId="77777777" w:rsidR="00AB41D1" w:rsidRPr="005067CE" w:rsidRDefault="00AB41D1" w:rsidP="00AB41D1">
            <w:pPr>
              <w:spacing w:line="256" w:lineRule="auto"/>
              <w:rPr>
                <w:rFonts w:ascii="Arial" w:hAnsi="Arial" w:cs="Arial"/>
              </w:rPr>
            </w:pPr>
            <w:r w:rsidRPr="005067CE">
              <w:rPr>
                <w:rFonts w:ascii="Arial" w:hAnsi="Arial" w:cs="Arial"/>
              </w:rPr>
              <w:t>04</w:t>
            </w:r>
          </w:p>
        </w:tc>
        <w:tc>
          <w:tcPr>
            <w:tcW w:w="385" w:type="pct"/>
          </w:tcPr>
          <w:p w14:paraId="475ABDA5" w14:textId="77777777" w:rsidR="00AB41D1" w:rsidRPr="005067CE" w:rsidRDefault="00AB41D1" w:rsidP="00AB41D1">
            <w:pPr>
              <w:spacing w:line="256" w:lineRule="auto"/>
              <w:rPr>
                <w:rFonts w:ascii="Arial" w:hAnsi="Arial" w:cs="Arial"/>
              </w:rPr>
            </w:pPr>
          </w:p>
          <w:p w14:paraId="7F2A43F8" w14:textId="77777777" w:rsidR="00AB41D1" w:rsidRPr="005067CE" w:rsidRDefault="00AB41D1" w:rsidP="00AB41D1">
            <w:pPr>
              <w:spacing w:line="256" w:lineRule="auto"/>
              <w:rPr>
                <w:rFonts w:ascii="Arial" w:hAnsi="Arial" w:cs="Arial"/>
              </w:rPr>
            </w:pPr>
            <w:r w:rsidRPr="005067CE">
              <w:rPr>
                <w:rFonts w:ascii="Arial" w:hAnsi="Arial" w:cs="Arial"/>
              </w:rPr>
              <w:t>04</w:t>
            </w:r>
          </w:p>
        </w:tc>
        <w:tc>
          <w:tcPr>
            <w:tcW w:w="385" w:type="pct"/>
          </w:tcPr>
          <w:p w14:paraId="137E89EA" w14:textId="77777777" w:rsidR="00AB41D1" w:rsidRPr="005067CE" w:rsidRDefault="00AB41D1" w:rsidP="00AB41D1">
            <w:pPr>
              <w:spacing w:line="256" w:lineRule="auto"/>
              <w:rPr>
                <w:rFonts w:ascii="Arial" w:hAnsi="Arial" w:cs="Arial"/>
              </w:rPr>
            </w:pPr>
          </w:p>
          <w:p w14:paraId="787DA38E" w14:textId="77777777" w:rsidR="00AB41D1" w:rsidRPr="005067CE" w:rsidRDefault="00AB41D1" w:rsidP="00AB41D1">
            <w:pPr>
              <w:spacing w:line="256" w:lineRule="auto"/>
              <w:rPr>
                <w:rFonts w:ascii="Arial" w:hAnsi="Arial" w:cs="Arial"/>
              </w:rPr>
            </w:pPr>
            <w:r w:rsidRPr="005067CE">
              <w:rPr>
                <w:rFonts w:ascii="Arial" w:hAnsi="Arial" w:cs="Arial"/>
              </w:rPr>
              <w:t>04</w:t>
            </w:r>
          </w:p>
        </w:tc>
        <w:tc>
          <w:tcPr>
            <w:tcW w:w="439" w:type="pct"/>
          </w:tcPr>
          <w:p w14:paraId="06F87EB8" w14:textId="77777777" w:rsidR="00AB41D1" w:rsidRPr="005067CE" w:rsidRDefault="00AB41D1" w:rsidP="00AB41D1">
            <w:pPr>
              <w:spacing w:line="256" w:lineRule="auto"/>
              <w:rPr>
                <w:rFonts w:ascii="Arial" w:hAnsi="Arial" w:cs="Arial"/>
              </w:rPr>
            </w:pPr>
          </w:p>
          <w:p w14:paraId="0621FD56" w14:textId="77777777" w:rsidR="00AB41D1" w:rsidRPr="005067CE" w:rsidRDefault="00AB41D1" w:rsidP="00AB41D1">
            <w:pPr>
              <w:spacing w:line="256" w:lineRule="auto"/>
              <w:rPr>
                <w:rFonts w:ascii="Arial" w:hAnsi="Arial" w:cs="Arial"/>
              </w:rPr>
            </w:pPr>
            <w:r w:rsidRPr="005067CE">
              <w:rPr>
                <w:rFonts w:ascii="Arial" w:hAnsi="Arial" w:cs="Arial"/>
              </w:rPr>
              <w:t>04</w:t>
            </w:r>
          </w:p>
        </w:tc>
        <w:tc>
          <w:tcPr>
            <w:tcW w:w="714" w:type="pct"/>
            <w:gridSpan w:val="2"/>
            <w:vAlign w:val="center"/>
          </w:tcPr>
          <w:p w14:paraId="61009153" w14:textId="77777777" w:rsidR="00AB41D1" w:rsidRPr="005067CE" w:rsidRDefault="00AB41D1" w:rsidP="00AB41D1">
            <w:pPr>
              <w:spacing w:line="256" w:lineRule="auto"/>
              <w:rPr>
                <w:rFonts w:ascii="Arial" w:hAnsi="Arial" w:cs="Arial"/>
              </w:rPr>
            </w:pPr>
            <w:r w:rsidRPr="005067CE">
              <w:rPr>
                <w:rFonts w:ascii="Arial" w:hAnsi="Arial" w:cs="Arial"/>
              </w:rPr>
              <w:t>IGSPL/CMLL</w:t>
            </w:r>
          </w:p>
        </w:tc>
      </w:tr>
      <w:tr w:rsidR="00AB41D1" w:rsidRPr="005067CE" w14:paraId="0B1F53AA" w14:textId="77777777" w:rsidTr="006551CA">
        <w:trPr>
          <w:cantSplit/>
          <w:trHeight w:val="459"/>
          <w:jc w:val="center"/>
        </w:trPr>
        <w:tc>
          <w:tcPr>
            <w:tcW w:w="5000" w:type="pct"/>
            <w:gridSpan w:val="10"/>
            <w:shd w:val="clear" w:color="auto" w:fill="FFD966" w:themeFill="accent4" w:themeFillTint="99"/>
            <w:vAlign w:val="center"/>
          </w:tcPr>
          <w:p w14:paraId="1FAB566D" w14:textId="5F82E290" w:rsidR="00AB41D1" w:rsidRPr="005067CE" w:rsidRDefault="00AB41D1" w:rsidP="00AB41D1">
            <w:pPr>
              <w:spacing w:line="256" w:lineRule="auto"/>
              <w:rPr>
                <w:rFonts w:ascii="Arial" w:hAnsi="Arial" w:cs="Arial"/>
              </w:rPr>
            </w:pPr>
            <w:r>
              <w:rPr>
                <w:rFonts w:ascii="Arial" w:hAnsi="Arial" w:cs="Arial"/>
                <w:spacing w:val="-4"/>
              </w:rPr>
              <w:t xml:space="preserve">Action 8 : </w:t>
            </w:r>
            <w:r w:rsidRPr="006551CA">
              <w:rPr>
                <w:rFonts w:ascii="Arial" w:hAnsi="Arial" w:cs="Arial"/>
                <w:spacing w:val="-4"/>
                <w:shd w:val="clear" w:color="auto" w:fill="FFD966" w:themeFill="accent4" w:themeFillTint="99"/>
              </w:rPr>
              <w:t>Communication et relation Publique</w:t>
            </w:r>
            <w:r>
              <w:rPr>
                <w:rFonts w:ascii="Arial" w:hAnsi="Arial" w:cs="Arial"/>
                <w:spacing w:val="-4"/>
              </w:rPr>
              <w:t xml:space="preserve"> </w:t>
            </w:r>
          </w:p>
        </w:tc>
      </w:tr>
      <w:tr w:rsidR="00AB41D1" w:rsidRPr="005067CE" w14:paraId="691D3D33" w14:textId="77777777" w:rsidTr="00F424D6">
        <w:trPr>
          <w:cantSplit/>
          <w:trHeight w:val="459"/>
          <w:jc w:val="center"/>
        </w:trPr>
        <w:tc>
          <w:tcPr>
            <w:tcW w:w="959" w:type="pct"/>
            <w:vAlign w:val="center"/>
          </w:tcPr>
          <w:p w14:paraId="4DE697D3" w14:textId="62C63F5A" w:rsidR="00AB41D1" w:rsidRPr="005067CE" w:rsidRDefault="00AB41D1" w:rsidP="00AB41D1">
            <w:pPr>
              <w:spacing w:after="0" w:line="240" w:lineRule="auto"/>
              <w:rPr>
                <w:rFonts w:ascii="Arial" w:hAnsi="Arial" w:cs="Arial"/>
                <w:spacing w:val="-4"/>
              </w:rPr>
            </w:pPr>
            <w:r>
              <w:rPr>
                <w:rFonts w:ascii="Arial" w:hAnsi="Arial" w:cs="Arial"/>
                <w:spacing w:val="-4"/>
              </w:rPr>
              <w:lastRenderedPageBreak/>
              <w:t xml:space="preserve">Stratégie de mise en œuvre : </w:t>
            </w:r>
            <w:r w:rsidRPr="006551CA">
              <w:rPr>
                <w:rFonts w:ascii="Arial" w:hAnsi="Arial" w:cs="Arial"/>
                <w:spacing w:val="-4"/>
              </w:rPr>
              <w:t xml:space="preserve">Accroitre la visibilité des actions menées par le MINSANTE et la mobilisation des nouvelles entités nationales </w:t>
            </w:r>
            <w:r w:rsidRPr="00B97DF4">
              <w:rPr>
                <w:rFonts w:ascii="Arial" w:hAnsi="Arial" w:cs="Arial"/>
                <w:spacing w:val="-4"/>
              </w:rPr>
              <w:t>(entreprises</w:t>
            </w:r>
            <w:r w:rsidRPr="006551CA">
              <w:rPr>
                <w:rFonts w:ascii="Arial" w:hAnsi="Arial" w:cs="Arial"/>
                <w:spacing w:val="-4"/>
              </w:rPr>
              <w:t xml:space="preserve"> et CTD) en faveur de la santé</w:t>
            </w:r>
          </w:p>
        </w:tc>
        <w:tc>
          <w:tcPr>
            <w:tcW w:w="1204" w:type="pct"/>
            <w:gridSpan w:val="2"/>
            <w:vAlign w:val="center"/>
          </w:tcPr>
          <w:p w14:paraId="225B5BF6" w14:textId="45A05381" w:rsidR="00AB41D1" w:rsidRPr="005067CE" w:rsidRDefault="00AB41D1" w:rsidP="00AB41D1">
            <w:pPr>
              <w:pStyle w:val="Default"/>
              <w:rPr>
                <w:rFonts w:ascii="Arial" w:hAnsi="Arial" w:cs="Arial"/>
                <w:spacing w:val="-4"/>
                <w:sz w:val="22"/>
                <w:szCs w:val="22"/>
              </w:rPr>
            </w:pPr>
            <w:r>
              <w:rPr>
                <w:rFonts w:ascii="Arial" w:hAnsi="Arial" w:cs="Arial"/>
                <w:spacing w:val="-4"/>
                <w:sz w:val="22"/>
                <w:szCs w:val="22"/>
              </w:rPr>
              <w:t xml:space="preserve">Activité 1 : </w:t>
            </w:r>
            <w:r w:rsidRPr="00B97DF4">
              <w:rPr>
                <w:rFonts w:ascii="Arial" w:hAnsi="Arial" w:cs="Arial"/>
                <w:spacing w:val="-4"/>
                <w:sz w:val="22"/>
                <w:szCs w:val="22"/>
              </w:rPr>
              <w:t>renforcement de la collaboration inter hospitalière en faveur de la prise en charge efficiente des populations</w:t>
            </w:r>
          </w:p>
        </w:tc>
        <w:tc>
          <w:tcPr>
            <w:tcW w:w="625" w:type="pct"/>
            <w:vAlign w:val="center"/>
          </w:tcPr>
          <w:p w14:paraId="25E3ABD5" w14:textId="32B04631" w:rsidR="00AB41D1" w:rsidRPr="005067CE" w:rsidRDefault="00AB41D1" w:rsidP="00AB41D1">
            <w:pPr>
              <w:spacing w:line="256" w:lineRule="auto"/>
              <w:rPr>
                <w:rFonts w:ascii="Arial" w:hAnsi="Arial" w:cs="Arial"/>
              </w:rPr>
            </w:pPr>
            <w:r>
              <w:rPr>
                <w:rFonts w:ascii="Arial" w:hAnsi="Arial" w:cs="Arial"/>
              </w:rPr>
              <w:t>ND</w:t>
            </w:r>
          </w:p>
        </w:tc>
        <w:tc>
          <w:tcPr>
            <w:tcW w:w="289" w:type="pct"/>
          </w:tcPr>
          <w:p w14:paraId="2A43DE73" w14:textId="1BFAB191" w:rsidR="00AB41D1" w:rsidRDefault="00AB41D1" w:rsidP="00AB41D1">
            <w:pPr>
              <w:spacing w:line="256" w:lineRule="auto"/>
              <w:rPr>
                <w:rFonts w:ascii="Arial" w:hAnsi="Arial" w:cs="Arial"/>
              </w:rPr>
            </w:pPr>
          </w:p>
          <w:p w14:paraId="7B7ABA66" w14:textId="2E4DDA22" w:rsidR="00AB41D1" w:rsidRDefault="00AB41D1" w:rsidP="00AB41D1">
            <w:pPr>
              <w:rPr>
                <w:rFonts w:ascii="Arial" w:hAnsi="Arial" w:cs="Arial"/>
              </w:rPr>
            </w:pPr>
          </w:p>
          <w:p w14:paraId="7BB62696" w14:textId="4FDF514A" w:rsidR="00AB41D1" w:rsidRPr="00B97DF4" w:rsidRDefault="00AB41D1" w:rsidP="006551CA">
            <w:pPr>
              <w:rPr>
                <w:rFonts w:ascii="Arial" w:hAnsi="Arial" w:cs="Arial"/>
              </w:rPr>
            </w:pPr>
            <w:r>
              <w:rPr>
                <w:rFonts w:ascii="Arial" w:hAnsi="Arial" w:cs="Arial"/>
              </w:rPr>
              <w:t>50%</w:t>
            </w:r>
          </w:p>
        </w:tc>
        <w:tc>
          <w:tcPr>
            <w:tcW w:w="385" w:type="pct"/>
          </w:tcPr>
          <w:p w14:paraId="08B9B3FA" w14:textId="453E6FC8" w:rsidR="00AB41D1" w:rsidRDefault="00AB41D1" w:rsidP="00AB41D1">
            <w:pPr>
              <w:spacing w:line="256" w:lineRule="auto"/>
              <w:rPr>
                <w:rFonts w:ascii="Arial" w:hAnsi="Arial" w:cs="Arial"/>
              </w:rPr>
            </w:pPr>
          </w:p>
          <w:p w14:paraId="075314B7" w14:textId="194E67C8" w:rsidR="00AB41D1" w:rsidRDefault="00AB41D1" w:rsidP="00AB41D1">
            <w:pPr>
              <w:rPr>
                <w:rFonts w:ascii="Arial" w:hAnsi="Arial" w:cs="Arial"/>
              </w:rPr>
            </w:pPr>
          </w:p>
          <w:p w14:paraId="6FF01914" w14:textId="6E3BBF0C" w:rsidR="00AB41D1" w:rsidRPr="00B97DF4" w:rsidRDefault="00AB41D1" w:rsidP="006551CA">
            <w:pPr>
              <w:rPr>
                <w:rFonts w:ascii="Arial" w:hAnsi="Arial" w:cs="Arial"/>
              </w:rPr>
            </w:pPr>
            <w:r>
              <w:rPr>
                <w:rFonts w:ascii="Arial" w:hAnsi="Arial" w:cs="Arial"/>
              </w:rPr>
              <w:t>60%</w:t>
            </w:r>
          </w:p>
        </w:tc>
        <w:tc>
          <w:tcPr>
            <w:tcW w:w="385" w:type="pct"/>
          </w:tcPr>
          <w:p w14:paraId="573A3B43" w14:textId="051D230D" w:rsidR="00AB41D1" w:rsidRDefault="00AB41D1" w:rsidP="00AB41D1">
            <w:pPr>
              <w:spacing w:line="256" w:lineRule="auto"/>
              <w:rPr>
                <w:rFonts w:ascii="Arial" w:hAnsi="Arial" w:cs="Arial"/>
              </w:rPr>
            </w:pPr>
          </w:p>
          <w:p w14:paraId="49D66E95" w14:textId="425D2132" w:rsidR="00AB41D1" w:rsidRDefault="00AB41D1" w:rsidP="00AB41D1">
            <w:pPr>
              <w:rPr>
                <w:rFonts w:ascii="Arial" w:hAnsi="Arial" w:cs="Arial"/>
              </w:rPr>
            </w:pPr>
          </w:p>
          <w:p w14:paraId="09CF578E" w14:textId="317917F1" w:rsidR="00AB41D1" w:rsidRPr="00B97DF4" w:rsidRDefault="00AB41D1" w:rsidP="006551CA">
            <w:pPr>
              <w:rPr>
                <w:rFonts w:ascii="Arial" w:hAnsi="Arial" w:cs="Arial"/>
              </w:rPr>
            </w:pPr>
            <w:r>
              <w:rPr>
                <w:rFonts w:ascii="Arial" w:hAnsi="Arial" w:cs="Arial"/>
              </w:rPr>
              <w:t>75%</w:t>
            </w:r>
          </w:p>
        </w:tc>
        <w:tc>
          <w:tcPr>
            <w:tcW w:w="439" w:type="pct"/>
          </w:tcPr>
          <w:p w14:paraId="70005114" w14:textId="0D985398" w:rsidR="00AB41D1" w:rsidRDefault="00AB41D1" w:rsidP="00AB41D1">
            <w:pPr>
              <w:spacing w:line="256" w:lineRule="auto"/>
              <w:rPr>
                <w:rFonts w:ascii="Arial" w:hAnsi="Arial" w:cs="Arial"/>
              </w:rPr>
            </w:pPr>
          </w:p>
          <w:p w14:paraId="27CB95EF" w14:textId="4843AFA4" w:rsidR="00AB41D1" w:rsidRDefault="00AB41D1" w:rsidP="00AB41D1">
            <w:pPr>
              <w:rPr>
                <w:rFonts w:ascii="Arial" w:hAnsi="Arial" w:cs="Arial"/>
              </w:rPr>
            </w:pPr>
          </w:p>
          <w:p w14:paraId="67B5FACC" w14:textId="3A3DDA16" w:rsidR="00AB41D1" w:rsidRPr="00B97DF4" w:rsidRDefault="00AB41D1" w:rsidP="006551CA">
            <w:pPr>
              <w:rPr>
                <w:rFonts w:ascii="Arial" w:hAnsi="Arial" w:cs="Arial"/>
              </w:rPr>
            </w:pPr>
            <w:r>
              <w:rPr>
                <w:rFonts w:ascii="Arial" w:hAnsi="Arial" w:cs="Arial"/>
              </w:rPr>
              <w:t>90%</w:t>
            </w:r>
          </w:p>
        </w:tc>
        <w:tc>
          <w:tcPr>
            <w:tcW w:w="714" w:type="pct"/>
            <w:gridSpan w:val="2"/>
            <w:vAlign w:val="center"/>
          </w:tcPr>
          <w:p w14:paraId="57336101" w14:textId="46ED5214" w:rsidR="00AB41D1" w:rsidRPr="005067CE" w:rsidRDefault="00AB41D1" w:rsidP="00AB41D1">
            <w:pPr>
              <w:spacing w:line="256" w:lineRule="auto"/>
              <w:rPr>
                <w:rFonts w:ascii="Arial" w:hAnsi="Arial" w:cs="Arial"/>
              </w:rPr>
            </w:pPr>
            <w:r>
              <w:rPr>
                <w:rFonts w:ascii="Arial" w:hAnsi="Arial" w:cs="Arial"/>
              </w:rPr>
              <w:t>CPN/DCOOP</w:t>
            </w:r>
          </w:p>
        </w:tc>
      </w:tr>
      <w:tr w:rsidR="00AB41D1" w:rsidRPr="005067CE" w14:paraId="1833C061" w14:textId="77777777" w:rsidTr="006551CA">
        <w:trPr>
          <w:cantSplit/>
          <w:trHeight w:val="459"/>
          <w:jc w:val="center"/>
        </w:trPr>
        <w:tc>
          <w:tcPr>
            <w:tcW w:w="959" w:type="pct"/>
            <w:vAlign w:val="center"/>
          </w:tcPr>
          <w:p w14:paraId="0B08CC81" w14:textId="77777777" w:rsidR="00AB41D1" w:rsidRDefault="00AB41D1" w:rsidP="00AB41D1">
            <w:pPr>
              <w:spacing w:after="0" w:line="240" w:lineRule="auto"/>
              <w:rPr>
                <w:rFonts w:ascii="Arial" w:hAnsi="Arial" w:cs="Arial"/>
                <w:spacing w:val="-4"/>
              </w:rPr>
            </w:pPr>
          </w:p>
        </w:tc>
        <w:tc>
          <w:tcPr>
            <w:tcW w:w="1204" w:type="pct"/>
            <w:gridSpan w:val="2"/>
            <w:vAlign w:val="center"/>
          </w:tcPr>
          <w:p w14:paraId="6B9A23BD" w14:textId="1BBA7AAE" w:rsidR="00AB41D1" w:rsidRDefault="00AB41D1" w:rsidP="00AB41D1">
            <w:pPr>
              <w:pStyle w:val="Default"/>
              <w:rPr>
                <w:rFonts w:ascii="Arial" w:hAnsi="Arial" w:cs="Arial"/>
                <w:spacing w:val="-4"/>
                <w:sz w:val="22"/>
                <w:szCs w:val="22"/>
              </w:rPr>
            </w:pPr>
            <w:r>
              <w:rPr>
                <w:rFonts w:ascii="Arial" w:hAnsi="Arial" w:cs="Arial"/>
                <w:spacing w:val="-4"/>
                <w:sz w:val="22"/>
                <w:szCs w:val="22"/>
              </w:rPr>
              <w:t xml:space="preserve">Activité 2 : Communication sur la, politique de santé </w:t>
            </w:r>
          </w:p>
        </w:tc>
        <w:tc>
          <w:tcPr>
            <w:tcW w:w="625" w:type="pct"/>
            <w:vAlign w:val="center"/>
          </w:tcPr>
          <w:p w14:paraId="1359F051" w14:textId="5C0127AC" w:rsidR="00AB41D1" w:rsidRDefault="00AB41D1" w:rsidP="00AB41D1">
            <w:pPr>
              <w:spacing w:line="256" w:lineRule="auto"/>
              <w:rPr>
                <w:rFonts w:ascii="Arial" w:hAnsi="Arial" w:cs="Arial"/>
              </w:rPr>
            </w:pPr>
            <w:r>
              <w:rPr>
                <w:rFonts w:ascii="Arial" w:hAnsi="Arial" w:cs="Arial"/>
              </w:rPr>
              <w:t>ND</w:t>
            </w:r>
          </w:p>
        </w:tc>
        <w:tc>
          <w:tcPr>
            <w:tcW w:w="289" w:type="pct"/>
            <w:vAlign w:val="center"/>
          </w:tcPr>
          <w:p w14:paraId="7C650134" w14:textId="57E7AD11" w:rsidR="00AB41D1" w:rsidRDefault="00AB41D1" w:rsidP="00AB41D1">
            <w:pPr>
              <w:spacing w:line="256" w:lineRule="auto"/>
              <w:rPr>
                <w:rFonts w:ascii="Arial" w:hAnsi="Arial" w:cs="Arial"/>
              </w:rPr>
            </w:pPr>
            <w:r w:rsidRPr="005067CE">
              <w:rPr>
                <w:rFonts w:ascii="Arial" w:hAnsi="Arial" w:cs="Arial"/>
              </w:rPr>
              <w:t>100%</w:t>
            </w:r>
          </w:p>
        </w:tc>
        <w:tc>
          <w:tcPr>
            <w:tcW w:w="385" w:type="pct"/>
            <w:vAlign w:val="center"/>
          </w:tcPr>
          <w:p w14:paraId="49EC276B" w14:textId="6DE73725" w:rsidR="00AB41D1" w:rsidRDefault="00AB41D1" w:rsidP="00AB41D1">
            <w:pPr>
              <w:spacing w:line="256" w:lineRule="auto"/>
              <w:rPr>
                <w:rFonts w:ascii="Arial" w:hAnsi="Arial" w:cs="Arial"/>
              </w:rPr>
            </w:pPr>
            <w:r w:rsidRPr="005067CE">
              <w:rPr>
                <w:rFonts w:ascii="Arial" w:hAnsi="Arial" w:cs="Arial"/>
              </w:rPr>
              <w:t>100%</w:t>
            </w:r>
          </w:p>
        </w:tc>
        <w:tc>
          <w:tcPr>
            <w:tcW w:w="385" w:type="pct"/>
            <w:vAlign w:val="center"/>
          </w:tcPr>
          <w:p w14:paraId="03B113B5" w14:textId="5A3B7BB4" w:rsidR="00AB41D1" w:rsidRDefault="00AB41D1" w:rsidP="00AB41D1">
            <w:pPr>
              <w:spacing w:line="256" w:lineRule="auto"/>
              <w:rPr>
                <w:rFonts w:ascii="Arial" w:hAnsi="Arial" w:cs="Arial"/>
              </w:rPr>
            </w:pPr>
            <w:r w:rsidRPr="005067CE">
              <w:rPr>
                <w:rFonts w:ascii="Arial" w:hAnsi="Arial" w:cs="Arial"/>
              </w:rPr>
              <w:t>100%</w:t>
            </w:r>
          </w:p>
        </w:tc>
        <w:tc>
          <w:tcPr>
            <w:tcW w:w="439" w:type="pct"/>
            <w:vAlign w:val="center"/>
          </w:tcPr>
          <w:p w14:paraId="3B4DC672" w14:textId="37058C92" w:rsidR="00AB41D1" w:rsidRDefault="00AB41D1" w:rsidP="00AB41D1">
            <w:pPr>
              <w:spacing w:line="256" w:lineRule="auto"/>
              <w:rPr>
                <w:rFonts w:ascii="Arial" w:hAnsi="Arial" w:cs="Arial"/>
              </w:rPr>
            </w:pPr>
            <w:r w:rsidRPr="005067CE">
              <w:rPr>
                <w:rFonts w:ascii="Arial" w:hAnsi="Arial" w:cs="Arial"/>
              </w:rPr>
              <w:t>100%</w:t>
            </w:r>
          </w:p>
        </w:tc>
        <w:tc>
          <w:tcPr>
            <w:tcW w:w="714" w:type="pct"/>
            <w:gridSpan w:val="2"/>
            <w:vAlign w:val="center"/>
          </w:tcPr>
          <w:p w14:paraId="31C2C607" w14:textId="6AEE9142" w:rsidR="00AB41D1" w:rsidRDefault="00AB41D1" w:rsidP="00AB41D1">
            <w:pPr>
              <w:spacing w:line="256" w:lineRule="auto"/>
              <w:rPr>
                <w:rFonts w:ascii="Arial" w:hAnsi="Arial" w:cs="Arial"/>
              </w:rPr>
            </w:pPr>
            <w:r>
              <w:rPr>
                <w:rFonts w:ascii="Arial" w:hAnsi="Arial" w:cs="Arial"/>
              </w:rPr>
              <w:t>CELCOM</w:t>
            </w:r>
          </w:p>
        </w:tc>
      </w:tr>
    </w:tbl>
    <w:p w14:paraId="7803353A" w14:textId="3FA67B4E" w:rsidR="00803209" w:rsidRDefault="00803209" w:rsidP="001E21C1">
      <w:pPr>
        <w:tabs>
          <w:tab w:val="left" w:pos="2966"/>
        </w:tabs>
        <w:spacing w:before="240" w:after="0" w:line="276" w:lineRule="auto"/>
        <w:jc w:val="both"/>
        <w:rPr>
          <w:rFonts w:ascii="Arial" w:hAnsi="Arial" w:cs="Arial"/>
          <w:b/>
          <w:sz w:val="18"/>
          <w:szCs w:val="18"/>
          <w:highlight w:val="yellow"/>
        </w:rPr>
      </w:pPr>
    </w:p>
    <w:p w14:paraId="70D542B0" w14:textId="77777777" w:rsidR="00803209" w:rsidRDefault="00803209">
      <w:pPr>
        <w:rPr>
          <w:rFonts w:ascii="Arial" w:hAnsi="Arial" w:cs="Arial"/>
          <w:b/>
          <w:sz w:val="18"/>
          <w:szCs w:val="18"/>
          <w:highlight w:val="yellow"/>
        </w:rPr>
      </w:pPr>
      <w:r>
        <w:rPr>
          <w:rFonts w:ascii="Arial" w:hAnsi="Arial" w:cs="Arial"/>
          <w:b/>
          <w:sz w:val="18"/>
          <w:szCs w:val="18"/>
          <w:highlight w:val="yellow"/>
        </w:rPr>
        <w:br w:type="page"/>
      </w:r>
    </w:p>
    <w:p w14:paraId="1EDA5648" w14:textId="3E1B957A" w:rsidR="00287D96" w:rsidRPr="005067CE" w:rsidRDefault="00287D96">
      <w:pPr>
        <w:rPr>
          <w:rFonts w:ascii="Arial" w:hAnsi="Arial" w:cs="Arial"/>
          <w:b/>
          <w:sz w:val="24"/>
          <w:szCs w:val="18"/>
          <w:highlight w:val="yellow"/>
        </w:rPr>
      </w:pPr>
      <w:r w:rsidRPr="005067CE">
        <w:rPr>
          <w:rFonts w:ascii="Arial" w:hAnsi="Arial" w:cs="Arial"/>
          <w:b/>
          <w:bCs/>
          <w:spacing w:val="-4"/>
          <w:sz w:val="24"/>
          <w:szCs w:val="18"/>
        </w:rPr>
        <w:lastRenderedPageBreak/>
        <w:t xml:space="preserve">PROGRAMME 531 : </w:t>
      </w:r>
      <w:r w:rsidR="005067CE" w:rsidRPr="005067CE">
        <w:rPr>
          <w:rFonts w:ascii="Arial" w:hAnsi="Arial" w:cs="Arial"/>
          <w:b/>
          <w:bCs/>
          <w:spacing w:val="-4"/>
          <w:sz w:val="24"/>
          <w:szCs w:val="18"/>
        </w:rPr>
        <w:t>Prise en charge des cas</w:t>
      </w:r>
    </w:p>
    <w:tbl>
      <w:tblPr>
        <w:tblW w:w="4959" w:type="pct"/>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4"/>
        <w:gridCol w:w="3090"/>
        <w:gridCol w:w="1819"/>
        <w:gridCol w:w="1281"/>
        <w:gridCol w:w="1281"/>
        <w:gridCol w:w="1284"/>
        <w:gridCol w:w="1380"/>
        <w:gridCol w:w="1953"/>
      </w:tblGrid>
      <w:tr w:rsidR="00A163F1" w:rsidRPr="005067CE" w14:paraId="535B36E8" w14:textId="77777777" w:rsidTr="00201A89">
        <w:trPr>
          <w:cantSplit/>
          <w:trHeight w:val="521"/>
          <w:tblHeader/>
        </w:trPr>
        <w:tc>
          <w:tcPr>
            <w:tcW w:w="971" w:type="pct"/>
            <w:vMerge w:val="restart"/>
            <w:shd w:val="clear" w:color="auto" w:fill="DEEAF6" w:themeFill="accent1" w:themeFillTint="33"/>
            <w:vAlign w:val="center"/>
          </w:tcPr>
          <w:p w14:paraId="0BCE138B" w14:textId="77777777" w:rsidR="00403D1B" w:rsidRPr="005067CE" w:rsidRDefault="00403D1B" w:rsidP="00403D1B">
            <w:pPr>
              <w:spacing w:after="0" w:line="240" w:lineRule="auto"/>
              <w:jc w:val="center"/>
              <w:rPr>
                <w:rFonts w:ascii="Arial" w:hAnsi="Arial" w:cs="Arial"/>
                <w:b/>
                <w:bCs/>
                <w:spacing w:val="-4"/>
              </w:rPr>
            </w:pPr>
            <w:r w:rsidRPr="005067CE">
              <w:rPr>
                <w:rFonts w:ascii="Arial" w:hAnsi="Arial" w:cs="Arial"/>
                <w:b/>
                <w:bCs/>
                <w:spacing w:val="-4"/>
              </w:rPr>
              <w:t>N°</w:t>
            </w:r>
          </w:p>
        </w:tc>
        <w:tc>
          <w:tcPr>
            <w:tcW w:w="1030" w:type="pct"/>
            <w:vMerge w:val="restart"/>
            <w:shd w:val="clear" w:color="auto" w:fill="DEEAF6" w:themeFill="accent1" w:themeFillTint="33"/>
            <w:vAlign w:val="center"/>
          </w:tcPr>
          <w:p w14:paraId="7BD083E0" w14:textId="77777777" w:rsidR="00403D1B" w:rsidRPr="005067CE" w:rsidRDefault="00403D1B" w:rsidP="00403D1B">
            <w:pPr>
              <w:spacing w:after="0" w:line="240" w:lineRule="auto"/>
              <w:jc w:val="center"/>
              <w:rPr>
                <w:rFonts w:ascii="Arial" w:hAnsi="Arial" w:cs="Arial"/>
                <w:b/>
                <w:bCs/>
                <w:spacing w:val="-4"/>
              </w:rPr>
            </w:pPr>
            <w:r w:rsidRPr="005067CE">
              <w:rPr>
                <w:rFonts w:ascii="Arial" w:hAnsi="Arial" w:cs="Arial"/>
                <w:b/>
                <w:bCs/>
                <w:spacing w:val="-4"/>
              </w:rPr>
              <w:t>Activités majeures</w:t>
            </w:r>
          </w:p>
        </w:tc>
        <w:tc>
          <w:tcPr>
            <w:tcW w:w="2348" w:type="pct"/>
            <w:gridSpan w:val="5"/>
            <w:shd w:val="clear" w:color="auto" w:fill="DEEAF6" w:themeFill="accent1" w:themeFillTint="33"/>
            <w:vAlign w:val="center"/>
          </w:tcPr>
          <w:p w14:paraId="0960140D" w14:textId="77777777" w:rsidR="00403D1B" w:rsidRPr="005067CE" w:rsidRDefault="00403D1B" w:rsidP="00403D1B">
            <w:pPr>
              <w:spacing w:after="0" w:line="240" w:lineRule="auto"/>
              <w:jc w:val="center"/>
              <w:rPr>
                <w:rFonts w:ascii="Arial" w:hAnsi="Arial" w:cs="Arial"/>
                <w:b/>
                <w:bCs/>
                <w:spacing w:val="-4"/>
              </w:rPr>
            </w:pPr>
            <w:r w:rsidRPr="005067CE">
              <w:rPr>
                <w:rFonts w:ascii="Arial" w:hAnsi="Arial" w:cs="Arial"/>
                <w:b/>
                <w:bCs/>
                <w:spacing w:val="-4"/>
              </w:rPr>
              <w:t>Extrants attendus</w:t>
            </w:r>
          </w:p>
        </w:tc>
        <w:tc>
          <w:tcPr>
            <w:tcW w:w="651" w:type="pct"/>
            <w:vMerge w:val="restart"/>
            <w:shd w:val="clear" w:color="auto" w:fill="DEEAF6" w:themeFill="accent1" w:themeFillTint="33"/>
            <w:vAlign w:val="center"/>
          </w:tcPr>
          <w:p w14:paraId="45EDEAF3" w14:textId="77777777" w:rsidR="00403D1B" w:rsidRPr="005067CE" w:rsidRDefault="00403D1B" w:rsidP="00403D1B">
            <w:pPr>
              <w:spacing w:after="0" w:line="240" w:lineRule="auto"/>
              <w:jc w:val="center"/>
              <w:rPr>
                <w:rFonts w:ascii="Arial" w:hAnsi="Arial" w:cs="Arial"/>
                <w:b/>
                <w:bCs/>
                <w:spacing w:val="-4"/>
              </w:rPr>
            </w:pPr>
            <w:r w:rsidRPr="005067CE">
              <w:rPr>
                <w:rFonts w:ascii="Arial" w:hAnsi="Arial" w:cs="Arial"/>
                <w:b/>
                <w:bCs/>
                <w:spacing w:val="-4"/>
              </w:rPr>
              <w:t xml:space="preserve">Structure responsable de la mise en œuvre </w:t>
            </w:r>
          </w:p>
        </w:tc>
      </w:tr>
      <w:tr w:rsidR="00A163F1" w:rsidRPr="005067CE" w14:paraId="61F9BD20" w14:textId="77777777" w:rsidTr="00201A89">
        <w:trPr>
          <w:cantSplit/>
          <w:trHeight w:val="521"/>
          <w:tblHeader/>
        </w:trPr>
        <w:tc>
          <w:tcPr>
            <w:tcW w:w="971" w:type="pct"/>
            <w:vMerge/>
            <w:shd w:val="clear" w:color="auto" w:fill="DEEAF6" w:themeFill="accent1" w:themeFillTint="33"/>
            <w:vAlign w:val="center"/>
          </w:tcPr>
          <w:p w14:paraId="6D5638D2" w14:textId="77777777" w:rsidR="00403D1B" w:rsidRPr="005067CE" w:rsidRDefault="00403D1B" w:rsidP="00403D1B">
            <w:pPr>
              <w:spacing w:after="0" w:line="240" w:lineRule="auto"/>
              <w:jc w:val="center"/>
              <w:rPr>
                <w:rFonts w:ascii="Arial" w:hAnsi="Arial" w:cs="Arial"/>
                <w:b/>
                <w:bCs/>
                <w:spacing w:val="-4"/>
              </w:rPr>
            </w:pPr>
          </w:p>
        </w:tc>
        <w:tc>
          <w:tcPr>
            <w:tcW w:w="1030" w:type="pct"/>
            <w:vMerge/>
            <w:shd w:val="clear" w:color="auto" w:fill="DEEAF6" w:themeFill="accent1" w:themeFillTint="33"/>
            <w:vAlign w:val="center"/>
          </w:tcPr>
          <w:p w14:paraId="1FCEC8A0" w14:textId="77777777" w:rsidR="00403D1B" w:rsidRPr="005067CE" w:rsidRDefault="00403D1B" w:rsidP="00403D1B">
            <w:pPr>
              <w:spacing w:after="0" w:line="240" w:lineRule="auto"/>
              <w:jc w:val="center"/>
              <w:rPr>
                <w:rFonts w:ascii="Arial" w:hAnsi="Arial" w:cs="Arial"/>
                <w:b/>
                <w:bCs/>
                <w:spacing w:val="-4"/>
              </w:rPr>
            </w:pPr>
          </w:p>
        </w:tc>
        <w:tc>
          <w:tcPr>
            <w:tcW w:w="606" w:type="pct"/>
            <w:shd w:val="clear" w:color="auto" w:fill="DEEAF6" w:themeFill="accent1" w:themeFillTint="33"/>
            <w:vAlign w:val="center"/>
          </w:tcPr>
          <w:p w14:paraId="5AF3712C" w14:textId="77777777" w:rsidR="00403D1B" w:rsidRPr="005067CE" w:rsidRDefault="00403D1B" w:rsidP="00403D1B">
            <w:pPr>
              <w:spacing w:after="0" w:line="240" w:lineRule="auto"/>
              <w:jc w:val="center"/>
              <w:rPr>
                <w:rFonts w:ascii="Arial" w:hAnsi="Arial" w:cs="Arial"/>
                <w:b/>
                <w:bCs/>
                <w:spacing w:val="-4"/>
              </w:rPr>
            </w:pPr>
            <w:r w:rsidRPr="005067CE">
              <w:rPr>
                <w:rFonts w:ascii="Arial" w:hAnsi="Arial" w:cs="Arial"/>
                <w:b/>
                <w:bCs/>
                <w:spacing w:val="-4"/>
              </w:rPr>
              <w:t>Situation de référence</w:t>
            </w:r>
          </w:p>
        </w:tc>
        <w:tc>
          <w:tcPr>
            <w:tcW w:w="427" w:type="pct"/>
            <w:shd w:val="clear" w:color="auto" w:fill="DEEAF6" w:themeFill="accent1" w:themeFillTint="33"/>
            <w:vAlign w:val="center"/>
          </w:tcPr>
          <w:p w14:paraId="48499706" w14:textId="77777777" w:rsidR="00403D1B" w:rsidRPr="005067CE" w:rsidRDefault="00403D1B" w:rsidP="00403D1B">
            <w:pPr>
              <w:spacing w:after="0" w:line="240" w:lineRule="auto"/>
              <w:jc w:val="center"/>
              <w:rPr>
                <w:rFonts w:ascii="Arial" w:hAnsi="Arial" w:cs="Arial"/>
                <w:b/>
              </w:rPr>
            </w:pPr>
            <w:r w:rsidRPr="005067CE">
              <w:rPr>
                <w:rFonts w:ascii="Arial" w:hAnsi="Arial" w:cs="Arial"/>
                <w:b/>
              </w:rPr>
              <w:t>2022</w:t>
            </w:r>
          </w:p>
        </w:tc>
        <w:tc>
          <w:tcPr>
            <w:tcW w:w="427" w:type="pct"/>
            <w:shd w:val="clear" w:color="auto" w:fill="DEEAF6" w:themeFill="accent1" w:themeFillTint="33"/>
            <w:vAlign w:val="center"/>
          </w:tcPr>
          <w:p w14:paraId="4A33AC8D" w14:textId="77777777" w:rsidR="00403D1B" w:rsidRPr="005067CE" w:rsidRDefault="00403D1B" w:rsidP="00403D1B">
            <w:pPr>
              <w:spacing w:after="0" w:line="240" w:lineRule="auto"/>
              <w:jc w:val="center"/>
              <w:rPr>
                <w:rFonts w:ascii="Arial" w:hAnsi="Arial" w:cs="Arial"/>
                <w:b/>
              </w:rPr>
            </w:pPr>
            <w:r w:rsidRPr="005067CE">
              <w:rPr>
                <w:rFonts w:ascii="Arial" w:hAnsi="Arial" w:cs="Arial"/>
                <w:b/>
              </w:rPr>
              <w:t>2024</w:t>
            </w:r>
          </w:p>
        </w:tc>
        <w:tc>
          <w:tcPr>
            <w:tcW w:w="428" w:type="pct"/>
            <w:shd w:val="clear" w:color="auto" w:fill="DEEAF6" w:themeFill="accent1" w:themeFillTint="33"/>
            <w:vAlign w:val="center"/>
          </w:tcPr>
          <w:p w14:paraId="3B6F823A" w14:textId="77777777" w:rsidR="00403D1B" w:rsidRPr="005067CE" w:rsidRDefault="00403D1B" w:rsidP="00403D1B">
            <w:pPr>
              <w:spacing w:after="0" w:line="240" w:lineRule="auto"/>
              <w:jc w:val="center"/>
              <w:rPr>
                <w:rFonts w:ascii="Arial" w:hAnsi="Arial" w:cs="Arial"/>
                <w:b/>
              </w:rPr>
            </w:pPr>
            <w:r w:rsidRPr="005067CE">
              <w:rPr>
                <w:rFonts w:ascii="Arial" w:hAnsi="Arial" w:cs="Arial"/>
                <w:b/>
              </w:rPr>
              <w:t>2027</w:t>
            </w:r>
          </w:p>
        </w:tc>
        <w:tc>
          <w:tcPr>
            <w:tcW w:w="460" w:type="pct"/>
            <w:shd w:val="clear" w:color="auto" w:fill="DEEAF6" w:themeFill="accent1" w:themeFillTint="33"/>
            <w:vAlign w:val="center"/>
          </w:tcPr>
          <w:p w14:paraId="3FE3BF37" w14:textId="77777777" w:rsidR="00403D1B" w:rsidRPr="005067CE" w:rsidRDefault="00403D1B" w:rsidP="00403D1B">
            <w:pPr>
              <w:spacing w:after="0" w:line="240" w:lineRule="auto"/>
              <w:jc w:val="center"/>
              <w:rPr>
                <w:rFonts w:ascii="Arial" w:hAnsi="Arial" w:cs="Arial"/>
                <w:b/>
              </w:rPr>
            </w:pPr>
            <w:r w:rsidRPr="005067CE">
              <w:rPr>
                <w:rFonts w:ascii="Arial" w:hAnsi="Arial" w:cs="Arial"/>
                <w:b/>
              </w:rPr>
              <w:t>2030</w:t>
            </w:r>
          </w:p>
        </w:tc>
        <w:tc>
          <w:tcPr>
            <w:tcW w:w="651" w:type="pct"/>
            <w:vMerge/>
            <w:shd w:val="clear" w:color="auto" w:fill="DEEAF6" w:themeFill="accent1" w:themeFillTint="33"/>
            <w:vAlign w:val="center"/>
          </w:tcPr>
          <w:p w14:paraId="1F2B7A26" w14:textId="77777777" w:rsidR="00403D1B" w:rsidRPr="005067CE" w:rsidRDefault="00403D1B" w:rsidP="00403D1B">
            <w:pPr>
              <w:spacing w:after="0" w:line="240" w:lineRule="auto"/>
              <w:jc w:val="center"/>
              <w:rPr>
                <w:rFonts w:ascii="Arial" w:hAnsi="Arial" w:cs="Arial"/>
                <w:b/>
                <w:bCs/>
                <w:spacing w:val="-4"/>
              </w:rPr>
            </w:pPr>
          </w:p>
        </w:tc>
      </w:tr>
      <w:tr w:rsidR="00287D96" w:rsidRPr="005067CE" w14:paraId="1C61E2CF" w14:textId="77777777" w:rsidTr="00287D96">
        <w:trPr>
          <w:cantSplit/>
          <w:trHeight w:val="521"/>
        </w:trPr>
        <w:tc>
          <w:tcPr>
            <w:tcW w:w="5000" w:type="pct"/>
            <w:gridSpan w:val="8"/>
            <w:shd w:val="clear" w:color="auto" w:fill="FFD966" w:themeFill="accent4" w:themeFillTint="99"/>
            <w:vAlign w:val="center"/>
          </w:tcPr>
          <w:p w14:paraId="50B07413" w14:textId="7497916A" w:rsidR="00287D96" w:rsidRPr="005067CE" w:rsidRDefault="00287D96" w:rsidP="00287D96">
            <w:pPr>
              <w:spacing w:after="0" w:line="240" w:lineRule="auto"/>
              <w:rPr>
                <w:rFonts w:ascii="Arial" w:hAnsi="Arial" w:cs="Arial"/>
                <w:b/>
                <w:bCs/>
                <w:spacing w:val="-4"/>
              </w:rPr>
            </w:pPr>
            <w:r w:rsidRPr="00E56349">
              <w:rPr>
                <w:rFonts w:ascii="Arial" w:hAnsi="Arial" w:cs="Arial"/>
                <w:b/>
                <w:spacing w:val="-4"/>
              </w:rPr>
              <w:t>Action 1 :</w:t>
            </w:r>
            <w:r w:rsidRPr="005067CE">
              <w:rPr>
                <w:rFonts w:ascii="Arial" w:hAnsi="Arial" w:cs="Arial"/>
                <w:spacing w:val="-4"/>
              </w:rPr>
              <w:t xml:space="preserve"> Mise en œuvre des interventions curatives à haut impact chez la mère, le nouveau-né, l'enfant et l'adolescent</w:t>
            </w:r>
          </w:p>
        </w:tc>
      </w:tr>
      <w:tr w:rsidR="00A163F1" w:rsidRPr="005067CE" w14:paraId="74781202" w14:textId="77777777" w:rsidTr="00201A89">
        <w:trPr>
          <w:cantSplit/>
          <w:trHeight w:val="459"/>
        </w:trPr>
        <w:tc>
          <w:tcPr>
            <w:tcW w:w="971" w:type="pct"/>
            <w:vAlign w:val="center"/>
          </w:tcPr>
          <w:p w14:paraId="6DEA1C69" w14:textId="77777777" w:rsidR="00403D1B" w:rsidRPr="005067CE" w:rsidRDefault="00403D1B" w:rsidP="00403D1B">
            <w:pPr>
              <w:spacing w:after="0" w:line="240" w:lineRule="auto"/>
              <w:rPr>
                <w:rFonts w:ascii="Arial" w:hAnsi="Arial" w:cs="Arial"/>
                <w:spacing w:val="-4"/>
              </w:rPr>
            </w:pPr>
            <w:r w:rsidRPr="005067CE">
              <w:rPr>
                <w:rFonts w:ascii="Arial" w:hAnsi="Arial" w:cs="Arial"/>
                <w:spacing w:val="-4"/>
              </w:rPr>
              <w:t>Activité 1</w:t>
            </w:r>
          </w:p>
        </w:tc>
        <w:tc>
          <w:tcPr>
            <w:tcW w:w="1030" w:type="pct"/>
            <w:vAlign w:val="center"/>
          </w:tcPr>
          <w:p w14:paraId="4950DBE9" w14:textId="77777777" w:rsidR="00403D1B" w:rsidRPr="005067CE" w:rsidRDefault="00403D1B" w:rsidP="00403D1B">
            <w:pPr>
              <w:spacing w:after="0" w:line="240" w:lineRule="auto"/>
              <w:rPr>
                <w:rFonts w:ascii="Arial" w:hAnsi="Arial" w:cs="Arial"/>
              </w:rPr>
            </w:pPr>
            <w:r w:rsidRPr="005067CE">
              <w:rPr>
                <w:rFonts w:ascii="Arial" w:hAnsi="Arial" w:cs="Arial"/>
              </w:rPr>
              <w:t>Renforcement de l’offre de l’accouchement assisté</w:t>
            </w:r>
          </w:p>
        </w:tc>
        <w:tc>
          <w:tcPr>
            <w:tcW w:w="606" w:type="pct"/>
            <w:vAlign w:val="center"/>
          </w:tcPr>
          <w:p w14:paraId="4F7E774F" w14:textId="5669F7AE" w:rsidR="00403D1B" w:rsidRPr="005067CE" w:rsidRDefault="00403D1B" w:rsidP="00287D96">
            <w:pPr>
              <w:pStyle w:val="Default"/>
              <w:jc w:val="center"/>
              <w:rPr>
                <w:rFonts w:ascii="Arial" w:hAnsi="Arial" w:cs="Arial"/>
                <w:sz w:val="22"/>
                <w:szCs w:val="22"/>
              </w:rPr>
            </w:pPr>
            <w:r w:rsidRPr="005067CE">
              <w:rPr>
                <w:rFonts w:ascii="Arial" w:hAnsi="Arial" w:cs="Arial"/>
                <w:color w:val="auto"/>
                <w:sz w:val="22"/>
                <w:szCs w:val="22"/>
              </w:rPr>
              <w:t xml:space="preserve">Taux d’accouchement assisté par un personnel de santé 64,7% (MICS 5) </w:t>
            </w:r>
          </w:p>
        </w:tc>
        <w:tc>
          <w:tcPr>
            <w:tcW w:w="427" w:type="pct"/>
            <w:vAlign w:val="center"/>
          </w:tcPr>
          <w:p w14:paraId="41B3E073" w14:textId="77777777" w:rsidR="00403D1B" w:rsidRPr="005067CE" w:rsidRDefault="00403D1B" w:rsidP="00403D1B">
            <w:pPr>
              <w:spacing w:line="256" w:lineRule="auto"/>
              <w:jc w:val="center"/>
              <w:rPr>
                <w:rFonts w:ascii="Arial" w:hAnsi="Arial" w:cs="Arial"/>
              </w:rPr>
            </w:pPr>
            <w:r w:rsidRPr="005067CE">
              <w:rPr>
                <w:rFonts w:ascii="Arial" w:hAnsi="Arial" w:cs="Arial"/>
              </w:rPr>
              <w:t>88%</w:t>
            </w:r>
          </w:p>
        </w:tc>
        <w:tc>
          <w:tcPr>
            <w:tcW w:w="427" w:type="pct"/>
            <w:vAlign w:val="center"/>
          </w:tcPr>
          <w:p w14:paraId="2CB671F2" w14:textId="77777777" w:rsidR="00403D1B" w:rsidRPr="005067CE" w:rsidRDefault="00403D1B" w:rsidP="00403D1B">
            <w:pPr>
              <w:spacing w:line="256" w:lineRule="auto"/>
              <w:jc w:val="center"/>
              <w:rPr>
                <w:rFonts w:ascii="Arial" w:hAnsi="Arial" w:cs="Arial"/>
              </w:rPr>
            </w:pPr>
            <w:r w:rsidRPr="005067CE">
              <w:rPr>
                <w:rFonts w:ascii="Arial" w:hAnsi="Arial" w:cs="Arial"/>
              </w:rPr>
              <w:t>90%</w:t>
            </w:r>
          </w:p>
        </w:tc>
        <w:tc>
          <w:tcPr>
            <w:tcW w:w="428" w:type="pct"/>
            <w:vAlign w:val="center"/>
          </w:tcPr>
          <w:p w14:paraId="6E3E2668" w14:textId="77777777" w:rsidR="00403D1B" w:rsidRPr="005067CE" w:rsidRDefault="00403D1B" w:rsidP="00403D1B">
            <w:pPr>
              <w:spacing w:line="256" w:lineRule="auto"/>
              <w:jc w:val="center"/>
              <w:rPr>
                <w:rFonts w:ascii="Arial" w:hAnsi="Arial" w:cs="Arial"/>
              </w:rPr>
            </w:pPr>
            <w:r w:rsidRPr="005067CE">
              <w:rPr>
                <w:rFonts w:ascii="Arial" w:hAnsi="Arial" w:cs="Arial"/>
              </w:rPr>
              <w:t>92%</w:t>
            </w:r>
          </w:p>
        </w:tc>
        <w:tc>
          <w:tcPr>
            <w:tcW w:w="460" w:type="pct"/>
            <w:vAlign w:val="center"/>
          </w:tcPr>
          <w:p w14:paraId="61544749" w14:textId="77777777" w:rsidR="00403D1B" w:rsidRPr="005067CE" w:rsidRDefault="00403D1B" w:rsidP="00403D1B">
            <w:pPr>
              <w:pStyle w:val="Default"/>
              <w:jc w:val="center"/>
              <w:rPr>
                <w:rFonts w:ascii="Arial" w:hAnsi="Arial" w:cs="Arial"/>
                <w:color w:val="auto"/>
                <w:sz w:val="22"/>
                <w:szCs w:val="22"/>
              </w:rPr>
            </w:pPr>
            <w:r w:rsidRPr="005067CE">
              <w:rPr>
                <w:rFonts w:ascii="Arial" w:hAnsi="Arial" w:cs="Arial"/>
                <w:color w:val="auto"/>
                <w:sz w:val="22"/>
                <w:szCs w:val="22"/>
              </w:rPr>
              <w:t xml:space="preserve">95% </w:t>
            </w:r>
          </w:p>
          <w:p w14:paraId="793F9DBF" w14:textId="77777777" w:rsidR="00403D1B" w:rsidRPr="005067CE" w:rsidRDefault="00403D1B" w:rsidP="00403D1B">
            <w:pPr>
              <w:spacing w:line="256" w:lineRule="auto"/>
              <w:jc w:val="center"/>
              <w:rPr>
                <w:rFonts w:ascii="Arial" w:hAnsi="Arial" w:cs="Arial"/>
              </w:rPr>
            </w:pPr>
          </w:p>
        </w:tc>
        <w:tc>
          <w:tcPr>
            <w:tcW w:w="651" w:type="pct"/>
            <w:vAlign w:val="center"/>
          </w:tcPr>
          <w:p w14:paraId="1893AD9D" w14:textId="77777777" w:rsidR="00403D1B" w:rsidRPr="005067CE" w:rsidRDefault="00403D1B" w:rsidP="00403D1B">
            <w:pPr>
              <w:spacing w:line="256" w:lineRule="auto"/>
              <w:rPr>
                <w:rFonts w:ascii="Arial" w:hAnsi="Arial" w:cs="Arial"/>
              </w:rPr>
            </w:pPr>
            <w:r w:rsidRPr="005067CE">
              <w:rPr>
                <w:rFonts w:ascii="Arial" w:hAnsi="Arial" w:cs="Arial"/>
              </w:rPr>
              <w:t>DSF</w:t>
            </w:r>
          </w:p>
        </w:tc>
      </w:tr>
      <w:tr w:rsidR="00A163F1" w:rsidRPr="005067CE" w14:paraId="2269D13F" w14:textId="77777777" w:rsidTr="00201A89">
        <w:trPr>
          <w:cantSplit/>
          <w:trHeight w:val="459"/>
        </w:trPr>
        <w:tc>
          <w:tcPr>
            <w:tcW w:w="971" w:type="pct"/>
            <w:vAlign w:val="center"/>
          </w:tcPr>
          <w:p w14:paraId="3D57DCD9" w14:textId="77777777" w:rsidR="00403D1B" w:rsidRPr="005067CE" w:rsidRDefault="00403D1B" w:rsidP="00403D1B">
            <w:pPr>
              <w:spacing w:after="0" w:line="240" w:lineRule="auto"/>
              <w:rPr>
                <w:rFonts w:ascii="Arial" w:hAnsi="Arial" w:cs="Arial"/>
                <w:spacing w:val="-4"/>
              </w:rPr>
            </w:pPr>
            <w:r w:rsidRPr="005067CE">
              <w:rPr>
                <w:rFonts w:ascii="Arial" w:hAnsi="Arial" w:cs="Arial"/>
                <w:spacing w:val="-4"/>
              </w:rPr>
              <w:t>Activité 2</w:t>
            </w:r>
          </w:p>
        </w:tc>
        <w:tc>
          <w:tcPr>
            <w:tcW w:w="1030" w:type="pct"/>
            <w:vAlign w:val="center"/>
          </w:tcPr>
          <w:p w14:paraId="6EC05010" w14:textId="77777777" w:rsidR="00403D1B" w:rsidRPr="005067CE" w:rsidRDefault="00403D1B" w:rsidP="00403D1B">
            <w:pPr>
              <w:spacing w:after="0" w:line="240" w:lineRule="auto"/>
              <w:rPr>
                <w:rFonts w:ascii="Arial" w:hAnsi="Arial" w:cs="Arial"/>
              </w:rPr>
            </w:pPr>
            <w:r w:rsidRPr="005067CE">
              <w:rPr>
                <w:rFonts w:ascii="Arial" w:hAnsi="Arial" w:cs="Arial"/>
              </w:rPr>
              <w:t>Renforcement du système de surveillance de décès maternels périnatals et riposte</w:t>
            </w:r>
          </w:p>
        </w:tc>
        <w:tc>
          <w:tcPr>
            <w:tcW w:w="606" w:type="pct"/>
            <w:vAlign w:val="center"/>
          </w:tcPr>
          <w:p w14:paraId="62CC70D8" w14:textId="77777777" w:rsidR="00403D1B" w:rsidRPr="005067CE" w:rsidRDefault="00403D1B" w:rsidP="00403D1B">
            <w:pPr>
              <w:pStyle w:val="Default"/>
              <w:jc w:val="center"/>
              <w:rPr>
                <w:rFonts w:ascii="Arial" w:hAnsi="Arial" w:cs="Arial"/>
                <w:color w:val="auto"/>
                <w:sz w:val="22"/>
                <w:szCs w:val="22"/>
              </w:rPr>
            </w:pPr>
            <w:r w:rsidRPr="005067CE">
              <w:rPr>
                <w:rFonts w:ascii="Arial" w:hAnsi="Arial" w:cs="Arial"/>
                <w:color w:val="auto"/>
                <w:sz w:val="22"/>
                <w:szCs w:val="22"/>
              </w:rPr>
              <w:t>% des FOSA qui renseignent les décès maternels 40%</w:t>
            </w:r>
          </w:p>
        </w:tc>
        <w:tc>
          <w:tcPr>
            <w:tcW w:w="427" w:type="pct"/>
            <w:vAlign w:val="center"/>
          </w:tcPr>
          <w:p w14:paraId="5811F232" w14:textId="77777777" w:rsidR="00403D1B" w:rsidRPr="005067CE" w:rsidRDefault="00403D1B" w:rsidP="00403D1B">
            <w:pPr>
              <w:spacing w:line="256" w:lineRule="auto"/>
              <w:jc w:val="center"/>
              <w:rPr>
                <w:rFonts w:ascii="Arial" w:hAnsi="Arial" w:cs="Arial"/>
              </w:rPr>
            </w:pPr>
          </w:p>
          <w:p w14:paraId="43855F4D" w14:textId="77777777" w:rsidR="00403D1B" w:rsidRPr="005067CE" w:rsidRDefault="00403D1B" w:rsidP="00403D1B">
            <w:pPr>
              <w:spacing w:line="256" w:lineRule="auto"/>
              <w:jc w:val="center"/>
              <w:rPr>
                <w:rFonts w:ascii="Arial" w:hAnsi="Arial" w:cs="Arial"/>
              </w:rPr>
            </w:pPr>
            <w:r w:rsidRPr="005067CE">
              <w:rPr>
                <w:rFonts w:ascii="Arial" w:hAnsi="Arial" w:cs="Arial"/>
              </w:rPr>
              <w:t>60%</w:t>
            </w:r>
          </w:p>
        </w:tc>
        <w:tc>
          <w:tcPr>
            <w:tcW w:w="427" w:type="pct"/>
            <w:vAlign w:val="center"/>
          </w:tcPr>
          <w:p w14:paraId="6EA5DF77" w14:textId="77777777" w:rsidR="00403D1B" w:rsidRPr="005067CE" w:rsidRDefault="00403D1B" w:rsidP="00403D1B">
            <w:pPr>
              <w:spacing w:line="256" w:lineRule="auto"/>
              <w:jc w:val="center"/>
              <w:rPr>
                <w:rFonts w:ascii="Arial" w:hAnsi="Arial" w:cs="Arial"/>
              </w:rPr>
            </w:pPr>
          </w:p>
          <w:p w14:paraId="6C7AD7E8" w14:textId="77777777" w:rsidR="00403D1B" w:rsidRPr="005067CE" w:rsidRDefault="00403D1B" w:rsidP="00403D1B">
            <w:pPr>
              <w:spacing w:line="256" w:lineRule="auto"/>
              <w:jc w:val="center"/>
              <w:rPr>
                <w:rFonts w:ascii="Arial" w:hAnsi="Arial" w:cs="Arial"/>
              </w:rPr>
            </w:pPr>
            <w:r w:rsidRPr="005067CE">
              <w:rPr>
                <w:rFonts w:ascii="Arial" w:hAnsi="Arial" w:cs="Arial"/>
              </w:rPr>
              <w:t>70%</w:t>
            </w:r>
          </w:p>
        </w:tc>
        <w:tc>
          <w:tcPr>
            <w:tcW w:w="428" w:type="pct"/>
            <w:vAlign w:val="center"/>
          </w:tcPr>
          <w:p w14:paraId="3FB9CCE7" w14:textId="77777777" w:rsidR="00403D1B" w:rsidRPr="005067CE" w:rsidRDefault="00403D1B" w:rsidP="00403D1B">
            <w:pPr>
              <w:spacing w:line="256" w:lineRule="auto"/>
              <w:jc w:val="center"/>
              <w:rPr>
                <w:rFonts w:ascii="Arial" w:hAnsi="Arial" w:cs="Arial"/>
              </w:rPr>
            </w:pPr>
          </w:p>
          <w:p w14:paraId="55F689DE" w14:textId="77777777" w:rsidR="00403D1B" w:rsidRPr="005067CE" w:rsidRDefault="00403D1B" w:rsidP="00403D1B">
            <w:pPr>
              <w:spacing w:line="256" w:lineRule="auto"/>
              <w:jc w:val="center"/>
              <w:rPr>
                <w:rFonts w:ascii="Arial" w:hAnsi="Arial" w:cs="Arial"/>
              </w:rPr>
            </w:pPr>
            <w:r w:rsidRPr="005067CE">
              <w:rPr>
                <w:rFonts w:ascii="Arial" w:hAnsi="Arial" w:cs="Arial"/>
              </w:rPr>
              <w:t>80%</w:t>
            </w:r>
          </w:p>
        </w:tc>
        <w:tc>
          <w:tcPr>
            <w:tcW w:w="460" w:type="pct"/>
            <w:vAlign w:val="center"/>
          </w:tcPr>
          <w:p w14:paraId="6E13DC38" w14:textId="77777777" w:rsidR="00403D1B" w:rsidRPr="005067CE" w:rsidRDefault="00403D1B" w:rsidP="00403D1B">
            <w:pPr>
              <w:spacing w:line="256" w:lineRule="auto"/>
              <w:jc w:val="center"/>
              <w:rPr>
                <w:rFonts w:ascii="Arial" w:hAnsi="Arial" w:cs="Arial"/>
              </w:rPr>
            </w:pPr>
          </w:p>
          <w:p w14:paraId="0AF430A1" w14:textId="77777777" w:rsidR="00403D1B" w:rsidRPr="005067CE" w:rsidRDefault="00403D1B" w:rsidP="00403D1B">
            <w:pPr>
              <w:pStyle w:val="Default"/>
              <w:jc w:val="center"/>
              <w:rPr>
                <w:rFonts w:ascii="Arial" w:hAnsi="Arial" w:cs="Arial"/>
                <w:color w:val="auto"/>
                <w:sz w:val="22"/>
                <w:szCs w:val="22"/>
              </w:rPr>
            </w:pPr>
            <w:r w:rsidRPr="005067CE">
              <w:rPr>
                <w:rFonts w:ascii="Arial" w:hAnsi="Arial" w:cs="Arial"/>
                <w:color w:val="auto"/>
                <w:sz w:val="22"/>
                <w:szCs w:val="22"/>
              </w:rPr>
              <w:t>90%</w:t>
            </w:r>
          </w:p>
        </w:tc>
        <w:tc>
          <w:tcPr>
            <w:tcW w:w="651" w:type="pct"/>
            <w:vAlign w:val="center"/>
          </w:tcPr>
          <w:p w14:paraId="54FA53B3" w14:textId="77777777" w:rsidR="00403D1B" w:rsidRPr="005067CE" w:rsidRDefault="00403D1B" w:rsidP="00403D1B">
            <w:pPr>
              <w:spacing w:line="256" w:lineRule="auto"/>
              <w:rPr>
                <w:rFonts w:ascii="Arial" w:hAnsi="Arial" w:cs="Arial"/>
              </w:rPr>
            </w:pPr>
            <w:r w:rsidRPr="005067CE">
              <w:rPr>
                <w:rFonts w:ascii="Arial" w:hAnsi="Arial" w:cs="Arial"/>
              </w:rPr>
              <w:t>DSF</w:t>
            </w:r>
          </w:p>
        </w:tc>
      </w:tr>
      <w:tr w:rsidR="00A163F1" w:rsidRPr="005067CE" w14:paraId="51585201" w14:textId="77777777" w:rsidTr="00DA5973">
        <w:trPr>
          <w:cantSplit/>
          <w:trHeight w:val="459"/>
        </w:trPr>
        <w:tc>
          <w:tcPr>
            <w:tcW w:w="5000" w:type="pct"/>
            <w:gridSpan w:val="8"/>
            <w:shd w:val="clear" w:color="auto" w:fill="FFD966" w:themeFill="accent4" w:themeFillTint="99"/>
            <w:vAlign w:val="center"/>
          </w:tcPr>
          <w:p w14:paraId="508D21D9" w14:textId="77777777" w:rsidR="00403D1B" w:rsidRPr="005067CE" w:rsidRDefault="00403D1B" w:rsidP="00803209">
            <w:pPr>
              <w:spacing w:after="0" w:line="240" w:lineRule="auto"/>
              <w:rPr>
                <w:rFonts w:ascii="Arial" w:hAnsi="Arial" w:cs="Arial"/>
                <w:spacing w:val="-4"/>
              </w:rPr>
            </w:pPr>
            <w:r w:rsidRPr="00E56349">
              <w:rPr>
                <w:rFonts w:ascii="Arial" w:hAnsi="Arial" w:cs="Arial"/>
                <w:b/>
                <w:spacing w:val="-4"/>
              </w:rPr>
              <w:t>Action 2 :</w:t>
            </w:r>
            <w:r w:rsidRPr="005067CE">
              <w:rPr>
                <w:rFonts w:ascii="Arial" w:hAnsi="Arial" w:cs="Arial"/>
                <w:spacing w:val="-4"/>
              </w:rPr>
              <w:t xml:space="preserve"> Prise en charge des urgences et des catastrophes</w:t>
            </w:r>
          </w:p>
        </w:tc>
      </w:tr>
      <w:tr w:rsidR="00A163F1" w:rsidRPr="005067CE" w14:paraId="48532E55" w14:textId="77777777" w:rsidTr="00201A89">
        <w:trPr>
          <w:cantSplit/>
          <w:trHeight w:val="459"/>
        </w:trPr>
        <w:tc>
          <w:tcPr>
            <w:tcW w:w="971" w:type="pct"/>
            <w:vAlign w:val="center"/>
          </w:tcPr>
          <w:p w14:paraId="444ED7D7" w14:textId="77777777" w:rsidR="00403D1B" w:rsidRPr="005067CE" w:rsidRDefault="00403D1B" w:rsidP="00403D1B">
            <w:pPr>
              <w:spacing w:after="0" w:line="240" w:lineRule="auto"/>
              <w:rPr>
                <w:rFonts w:ascii="Arial" w:hAnsi="Arial" w:cs="Arial"/>
                <w:spacing w:val="-4"/>
              </w:rPr>
            </w:pPr>
            <w:r w:rsidRPr="005067CE">
              <w:rPr>
                <w:rFonts w:ascii="Arial" w:hAnsi="Arial" w:cs="Arial"/>
                <w:spacing w:val="-4"/>
              </w:rPr>
              <w:t>Activité 1</w:t>
            </w:r>
          </w:p>
        </w:tc>
        <w:tc>
          <w:tcPr>
            <w:tcW w:w="1030" w:type="pct"/>
            <w:vAlign w:val="center"/>
          </w:tcPr>
          <w:p w14:paraId="1FBB2707" w14:textId="77777777" w:rsidR="00403D1B" w:rsidRPr="005067CE" w:rsidRDefault="00403D1B" w:rsidP="00403D1B">
            <w:pPr>
              <w:spacing w:after="0" w:line="240" w:lineRule="auto"/>
              <w:rPr>
                <w:rFonts w:ascii="Arial" w:hAnsi="Arial" w:cs="Arial"/>
              </w:rPr>
            </w:pPr>
            <w:r w:rsidRPr="005067CE">
              <w:rPr>
                <w:rFonts w:ascii="Arial" w:hAnsi="Arial" w:cs="Arial"/>
              </w:rPr>
              <w:t>Renforcement du système opérationnel de surveillance et de riposte aux Maladies à Potentiel Endémique, aux évènements de santé publique et aux situations de crise</w:t>
            </w:r>
          </w:p>
        </w:tc>
        <w:tc>
          <w:tcPr>
            <w:tcW w:w="606" w:type="pct"/>
            <w:vAlign w:val="center"/>
          </w:tcPr>
          <w:p w14:paraId="69D4FBCD" w14:textId="77777777" w:rsidR="00403D1B" w:rsidRPr="005067CE" w:rsidRDefault="00403D1B" w:rsidP="00403D1B">
            <w:pPr>
              <w:pStyle w:val="Default"/>
              <w:jc w:val="center"/>
              <w:rPr>
                <w:rFonts w:ascii="Arial" w:hAnsi="Arial" w:cs="Arial"/>
                <w:color w:val="auto"/>
                <w:sz w:val="22"/>
                <w:szCs w:val="22"/>
              </w:rPr>
            </w:pPr>
            <w:r w:rsidRPr="005067CE">
              <w:rPr>
                <w:rFonts w:ascii="Arial" w:hAnsi="Arial" w:cs="Arial"/>
                <w:color w:val="auto"/>
                <w:sz w:val="22"/>
                <w:szCs w:val="22"/>
              </w:rPr>
              <w:t>Proportion des urgences de santé publique pour lesquelles le Système de gestion des Incidents a été activé au niveau national : 75%</w:t>
            </w:r>
          </w:p>
        </w:tc>
        <w:tc>
          <w:tcPr>
            <w:tcW w:w="427" w:type="pct"/>
            <w:vAlign w:val="center"/>
          </w:tcPr>
          <w:p w14:paraId="2ACCD385" w14:textId="77777777" w:rsidR="00403D1B" w:rsidRPr="005067CE" w:rsidRDefault="00403D1B" w:rsidP="00403D1B">
            <w:pPr>
              <w:spacing w:line="256" w:lineRule="auto"/>
              <w:jc w:val="center"/>
              <w:rPr>
                <w:rFonts w:ascii="Arial" w:hAnsi="Arial" w:cs="Arial"/>
              </w:rPr>
            </w:pPr>
            <w:r w:rsidRPr="005067CE">
              <w:rPr>
                <w:rFonts w:ascii="Arial" w:hAnsi="Arial" w:cs="Arial"/>
              </w:rPr>
              <w:t>80%</w:t>
            </w:r>
          </w:p>
        </w:tc>
        <w:tc>
          <w:tcPr>
            <w:tcW w:w="427" w:type="pct"/>
            <w:vAlign w:val="center"/>
          </w:tcPr>
          <w:p w14:paraId="0EDB6C50" w14:textId="77777777" w:rsidR="00403D1B" w:rsidRPr="005067CE" w:rsidRDefault="00403D1B" w:rsidP="00403D1B">
            <w:pPr>
              <w:spacing w:line="256" w:lineRule="auto"/>
              <w:jc w:val="center"/>
              <w:rPr>
                <w:rFonts w:ascii="Arial" w:hAnsi="Arial" w:cs="Arial"/>
              </w:rPr>
            </w:pPr>
            <w:r w:rsidRPr="005067CE">
              <w:rPr>
                <w:rFonts w:ascii="Arial" w:hAnsi="Arial" w:cs="Arial"/>
              </w:rPr>
              <w:t>85%</w:t>
            </w:r>
          </w:p>
        </w:tc>
        <w:tc>
          <w:tcPr>
            <w:tcW w:w="428" w:type="pct"/>
            <w:vAlign w:val="center"/>
          </w:tcPr>
          <w:p w14:paraId="12D6E81F" w14:textId="77777777" w:rsidR="00403D1B" w:rsidRPr="005067CE" w:rsidRDefault="00403D1B" w:rsidP="00403D1B">
            <w:pPr>
              <w:spacing w:line="256" w:lineRule="auto"/>
              <w:jc w:val="center"/>
              <w:rPr>
                <w:rFonts w:ascii="Arial" w:hAnsi="Arial" w:cs="Arial"/>
              </w:rPr>
            </w:pPr>
            <w:r w:rsidRPr="005067CE">
              <w:rPr>
                <w:rFonts w:ascii="Arial" w:hAnsi="Arial" w:cs="Arial"/>
              </w:rPr>
              <w:t>90%</w:t>
            </w:r>
          </w:p>
        </w:tc>
        <w:tc>
          <w:tcPr>
            <w:tcW w:w="460" w:type="pct"/>
            <w:vAlign w:val="center"/>
          </w:tcPr>
          <w:p w14:paraId="5993A36F" w14:textId="77777777" w:rsidR="00403D1B" w:rsidRPr="005067CE" w:rsidRDefault="00403D1B" w:rsidP="00403D1B">
            <w:pPr>
              <w:spacing w:line="256" w:lineRule="auto"/>
              <w:jc w:val="center"/>
              <w:rPr>
                <w:rFonts w:ascii="Arial" w:hAnsi="Arial" w:cs="Arial"/>
              </w:rPr>
            </w:pPr>
            <w:r w:rsidRPr="005067CE">
              <w:rPr>
                <w:rFonts w:ascii="Arial" w:hAnsi="Arial" w:cs="Arial"/>
              </w:rPr>
              <w:t xml:space="preserve">90% </w:t>
            </w:r>
          </w:p>
        </w:tc>
        <w:tc>
          <w:tcPr>
            <w:tcW w:w="651" w:type="pct"/>
            <w:vAlign w:val="center"/>
          </w:tcPr>
          <w:p w14:paraId="0FF1BFAE" w14:textId="77777777" w:rsidR="00403D1B" w:rsidRPr="005067CE" w:rsidRDefault="00403D1B" w:rsidP="00403D1B">
            <w:pPr>
              <w:spacing w:line="256" w:lineRule="auto"/>
              <w:rPr>
                <w:rFonts w:ascii="Arial" w:hAnsi="Arial" w:cs="Arial"/>
              </w:rPr>
            </w:pPr>
            <w:r w:rsidRPr="005067CE">
              <w:rPr>
                <w:rFonts w:ascii="Arial" w:hAnsi="Arial" w:cs="Arial"/>
              </w:rPr>
              <w:t>SDLEP</w:t>
            </w:r>
          </w:p>
        </w:tc>
      </w:tr>
      <w:tr w:rsidR="00A163F1" w:rsidRPr="005067CE" w14:paraId="3B8C1EFB" w14:textId="77777777" w:rsidTr="00201A89">
        <w:trPr>
          <w:cantSplit/>
          <w:trHeight w:val="459"/>
        </w:trPr>
        <w:tc>
          <w:tcPr>
            <w:tcW w:w="971" w:type="pct"/>
            <w:vAlign w:val="center"/>
          </w:tcPr>
          <w:p w14:paraId="3A254E98" w14:textId="77777777" w:rsidR="00403D1B" w:rsidRPr="005067CE" w:rsidRDefault="00403D1B" w:rsidP="00403D1B">
            <w:pPr>
              <w:spacing w:after="0" w:line="240" w:lineRule="auto"/>
              <w:rPr>
                <w:rFonts w:ascii="Arial" w:hAnsi="Arial" w:cs="Arial"/>
                <w:spacing w:val="-4"/>
              </w:rPr>
            </w:pPr>
            <w:r w:rsidRPr="005067CE">
              <w:rPr>
                <w:rFonts w:ascii="Arial" w:hAnsi="Arial" w:cs="Arial"/>
                <w:spacing w:val="-4"/>
              </w:rPr>
              <w:t>Activité 2</w:t>
            </w:r>
          </w:p>
        </w:tc>
        <w:tc>
          <w:tcPr>
            <w:tcW w:w="1030" w:type="pct"/>
            <w:vAlign w:val="center"/>
          </w:tcPr>
          <w:p w14:paraId="4444DD48" w14:textId="77777777" w:rsidR="00403D1B" w:rsidRPr="005067CE" w:rsidRDefault="00403D1B" w:rsidP="00403D1B">
            <w:pPr>
              <w:spacing w:after="0" w:line="240" w:lineRule="auto"/>
              <w:rPr>
                <w:rFonts w:ascii="Arial" w:hAnsi="Arial" w:cs="Arial"/>
              </w:rPr>
            </w:pPr>
            <w:r w:rsidRPr="005067CE">
              <w:rPr>
                <w:rFonts w:ascii="Arial" w:hAnsi="Arial" w:cs="Arial"/>
                <w:spacing w:val="-4"/>
              </w:rPr>
              <w:t>Renforcement de la mise en œuvre de la SIMR</w:t>
            </w:r>
          </w:p>
        </w:tc>
        <w:tc>
          <w:tcPr>
            <w:tcW w:w="606" w:type="pct"/>
            <w:vAlign w:val="center"/>
          </w:tcPr>
          <w:p w14:paraId="31E0336F" w14:textId="77777777" w:rsidR="00403D1B" w:rsidRDefault="00403D1B" w:rsidP="00403D1B">
            <w:pPr>
              <w:pStyle w:val="Default"/>
              <w:jc w:val="center"/>
              <w:rPr>
                <w:rFonts w:ascii="Arial" w:hAnsi="Arial" w:cs="Arial"/>
                <w:color w:val="auto"/>
                <w:sz w:val="22"/>
                <w:szCs w:val="22"/>
              </w:rPr>
            </w:pPr>
            <w:r w:rsidRPr="005067CE">
              <w:rPr>
                <w:rFonts w:ascii="Arial" w:hAnsi="Arial" w:cs="Arial"/>
                <w:color w:val="auto"/>
                <w:sz w:val="22"/>
                <w:szCs w:val="22"/>
              </w:rPr>
              <w:t>Proportion de DS mettant en œuvre la SMIR</w:t>
            </w:r>
          </w:p>
          <w:p w14:paraId="0121FBAD" w14:textId="77777777" w:rsidR="005067CE" w:rsidRDefault="005067CE" w:rsidP="00403D1B">
            <w:pPr>
              <w:pStyle w:val="Default"/>
              <w:jc w:val="center"/>
              <w:rPr>
                <w:rFonts w:ascii="Arial" w:hAnsi="Arial" w:cs="Arial"/>
                <w:color w:val="auto"/>
                <w:sz w:val="22"/>
                <w:szCs w:val="22"/>
              </w:rPr>
            </w:pPr>
          </w:p>
          <w:p w14:paraId="20E9F89D" w14:textId="77777777" w:rsidR="005067CE" w:rsidRPr="005067CE" w:rsidRDefault="005067CE" w:rsidP="00403D1B">
            <w:pPr>
              <w:pStyle w:val="Default"/>
              <w:jc w:val="center"/>
              <w:rPr>
                <w:rFonts w:ascii="Arial" w:hAnsi="Arial" w:cs="Arial"/>
                <w:color w:val="auto"/>
                <w:sz w:val="22"/>
                <w:szCs w:val="22"/>
              </w:rPr>
            </w:pPr>
          </w:p>
        </w:tc>
        <w:tc>
          <w:tcPr>
            <w:tcW w:w="427" w:type="pct"/>
            <w:vAlign w:val="center"/>
          </w:tcPr>
          <w:p w14:paraId="4AF35043" w14:textId="77777777" w:rsidR="00403D1B" w:rsidRPr="005067CE" w:rsidRDefault="00403D1B" w:rsidP="00403D1B">
            <w:pPr>
              <w:spacing w:line="256" w:lineRule="auto"/>
              <w:jc w:val="center"/>
              <w:rPr>
                <w:rFonts w:ascii="Arial" w:hAnsi="Arial" w:cs="Arial"/>
              </w:rPr>
            </w:pPr>
            <w:r w:rsidRPr="005067CE">
              <w:rPr>
                <w:rFonts w:ascii="Arial" w:hAnsi="Arial" w:cs="Arial"/>
              </w:rPr>
              <w:t>35%</w:t>
            </w:r>
          </w:p>
        </w:tc>
        <w:tc>
          <w:tcPr>
            <w:tcW w:w="427" w:type="pct"/>
            <w:vAlign w:val="center"/>
          </w:tcPr>
          <w:p w14:paraId="735B0123" w14:textId="77777777" w:rsidR="00403D1B" w:rsidRPr="005067CE" w:rsidRDefault="00403D1B" w:rsidP="00403D1B">
            <w:pPr>
              <w:spacing w:line="256" w:lineRule="auto"/>
              <w:jc w:val="center"/>
              <w:rPr>
                <w:rFonts w:ascii="Arial" w:hAnsi="Arial" w:cs="Arial"/>
              </w:rPr>
            </w:pPr>
            <w:r w:rsidRPr="005067CE">
              <w:rPr>
                <w:rFonts w:ascii="Arial" w:hAnsi="Arial" w:cs="Arial"/>
              </w:rPr>
              <w:t>40%</w:t>
            </w:r>
          </w:p>
        </w:tc>
        <w:tc>
          <w:tcPr>
            <w:tcW w:w="428" w:type="pct"/>
            <w:vAlign w:val="center"/>
          </w:tcPr>
          <w:p w14:paraId="0547A403" w14:textId="77777777" w:rsidR="00403D1B" w:rsidRPr="005067CE" w:rsidRDefault="00403D1B" w:rsidP="00403D1B">
            <w:pPr>
              <w:spacing w:line="256" w:lineRule="auto"/>
              <w:jc w:val="center"/>
              <w:rPr>
                <w:rFonts w:ascii="Arial" w:hAnsi="Arial" w:cs="Arial"/>
              </w:rPr>
            </w:pPr>
            <w:r w:rsidRPr="005067CE">
              <w:rPr>
                <w:rFonts w:ascii="Arial" w:hAnsi="Arial" w:cs="Arial"/>
              </w:rPr>
              <w:t>48%</w:t>
            </w:r>
          </w:p>
        </w:tc>
        <w:tc>
          <w:tcPr>
            <w:tcW w:w="460" w:type="pct"/>
            <w:vAlign w:val="center"/>
          </w:tcPr>
          <w:p w14:paraId="286BCA27" w14:textId="77777777" w:rsidR="00403D1B" w:rsidRPr="005067CE" w:rsidRDefault="00403D1B" w:rsidP="00403D1B">
            <w:pPr>
              <w:spacing w:line="256" w:lineRule="auto"/>
              <w:jc w:val="center"/>
              <w:rPr>
                <w:rFonts w:ascii="Arial" w:hAnsi="Arial" w:cs="Arial"/>
              </w:rPr>
            </w:pPr>
            <w:r w:rsidRPr="005067CE">
              <w:rPr>
                <w:rFonts w:ascii="Arial" w:hAnsi="Arial" w:cs="Arial"/>
              </w:rPr>
              <w:t>60%</w:t>
            </w:r>
          </w:p>
        </w:tc>
        <w:tc>
          <w:tcPr>
            <w:tcW w:w="651" w:type="pct"/>
            <w:vAlign w:val="center"/>
          </w:tcPr>
          <w:p w14:paraId="4A370373" w14:textId="77777777" w:rsidR="00403D1B" w:rsidRPr="005067CE" w:rsidRDefault="00403D1B" w:rsidP="00403D1B">
            <w:pPr>
              <w:spacing w:line="256" w:lineRule="auto"/>
              <w:rPr>
                <w:rFonts w:ascii="Arial" w:hAnsi="Arial" w:cs="Arial"/>
              </w:rPr>
            </w:pPr>
            <w:r w:rsidRPr="005067CE">
              <w:rPr>
                <w:rFonts w:ascii="Arial" w:hAnsi="Arial" w:cs="Arial"/>
              </w:rPr>
              <w:t>DLMEP</w:t>
            </w:r>
          </w:p>
        </w:tc>
      </w:tr>
      <w:tr w:rsidR="00A163F1" w:rsidRPr="005067CE" w14:paraId="0DA6F2D5" w14:textId="77777777" w:rsidTr="00DA5973">
        <w:trPr>
          <w:cantSplit/>
          <w:trHeight w:val="459"/>
        </w:trPr>
        <w:tc>
          <w:tcPr>
            <w:tcW w:w="5000" w:type="pct"/>
            <w:gridSpan w:val="8"/>
            <w:shd w:val="clear" w:color="auto" w:fill="FFD966" w:themeFill="accent4" w:themeFillTint="99"/>
            <w:vAlign w:val="center"/>
          </w:tcPr>
          <w:p w14:paraId="098D529C" w14:textId="167DFDD5" w:rsidR="00403D1B" w:rsidRPr="005067CE" w:rsidRDefault="00403D1B" w:rsidP="00DA5973">
            <w:pPr>
              <w:spacing w:line="256" w:lineRule="auto"/>
              <w:rPr>
                <w:rFonts w:ascii="Arial" w:hAnsi="Arial" w:cs="Arial"/>
              </w:rPr>
            </w:pPr>
            <w:r w:rsidRPr="00E56349">
              <w:rPr>
                <w:rFonts w:ascii="Arial" w:hAnsi="Arial" w:cs="Arial"/>
                <w:b/>
                <w:spacing w:val="-4"/>
              </w:rPr>
              <w:lastRenderedPageBreak/>
              <w:t xml:space="preserve">Action </w:t>
            </w:r>
            <w:r w:rsidR="00DA5973" w:rsidRPr="00E56349">
              <w:rPr>
                <w:rFonts w:ascii="Arial" w:hAnsi="Arial" w:cs="Arial"/>
                <w:b/>
                <w:spacing w:val="-4"/>
              </w:rPr>
              <w:t>3</w:t>
            </w:r>
            <w:r w:rsidRPr="00E56349">
              <w:rPr>
                <w:rFonts w:ascii="Arial" w:hAnsi="Arial" w:cs="Arial"/>
                <w:b/>
                <w:spacing w:val="-4"/>
              </w:rPr>
              <w:t> :</w:t>
            </w:r>
            <w:r w:rsidRPr="005067CE">
              <w:rPr>
                <w:rFonts w:ascii="Arial" w:hAnsi="Arial" w:cs="Arial"/>
                <w:spacing w:val="-4"/>
              </w:rPr>
              <w:t xml:space="preserve"> Prise en charge du VIH/SIDA, tuberculose, IST et hépatites virales</w:t>
            </w:r>
          </w:p>
        </w:tc>
      </w:tr>
      <w:tr w:rsidR="00A163F1" w:rsidRPr="005067CE" w14:paraId="3A383097" w14:textId="77777777" w:rsidTr="00201A89">
        <w:trPr>
          <w:cantSplit/>
          <w:trHeight w:val="459"/>
        </w:trPr>
        <w:tc>
          <w:tcPr>
            <w:tcW w:w="971" w:type="pct"/>
            <w:vAlign w:val="center"/>
          </w:tcPr>
          <w:p w14:paraId="58BE85C8" w14:textId="77777777" w:rsidR="00403D1B" w:rsidRPr="005067CE" w:rsidRDefault="00403D1B" w:rsidP="00403D1B">
            <w:pPr>
              <w:spacing w:after="0" w:line="240" w:lineRule="auto"/>
              <w:rPr>
                <w:rFonts w:ascii="Arial" w:hAnsi="Arial" w:cs="Arial"/>
                <w:spacing w:val="-4"/>
              </w:rPr>
            </w:pPr>
            <w:r w:rsidRPr="005067CE">
              <w:rPr>
                <w:rFonts w:ascii="Arial" w:hAnsi="Arial" w:cs="Arial"/>
                <w:spacing w:val="-4"/>
              </w:rPr>
              <w:t xml:space="preserve">Activité 1 </w:t>
            </w:r>
          </w:p>
        </w:tc>
        <w:tc>
          <w:tcPr>
            <w:tcW w:w="1030" w:type="pct"/>
            <w:vAlign w:val="center"/>
          </w:tcPr>
          <w:p w14:paraId="201F3089" w14:textId="77777777" w:rsidR="00403D1B" w:rsidRPr="005067CE" w:rsidRDefault="00403D1B" w:rsidP="00403D1B">
            <w:pPr>
              <w:spacing w:after="0" w:line="240" w:lineRule="auto"/>
              <w:rPr>
                <w:rFonts w:ascii="Arial" w:hAnsi="Arial" w:cs="Arial"/>
                <w:spacing w:val="-4"/>
              </w:rPr>
            </w:pPr>
            <w:r w:rsidRPr="005067CE">
              <w:rPr>
                <w:rFonts w:ascii="Arial" w:hAnsi="Arial" w:cs="Arial"/>
                <w:spacing w:val="-4"/>
              </w:rPr>
              <w:t>Renforcement de la prise en charge de la tuberculose</w:t>
            </w:r>
          </w:p>
        </w:tc>
        <w:tc>
          <w:tcPr>
            <w:tcW w:w="606" w:type="pct"/>
            <w:vAlign w:val="center"/>
          </w:tcPr>
          <w:p w14:paraId="6795BA4E" w14:textId="77777777" w:rsidR="00403D1B" w:rsidRPr="005067CE" w:rsidRDefault="00403D1B" w:rsidP="00403D1B">
            <w:pPr>
              <w:pStyle w:val="Default"/>
              <w:jc w:val="center"/>
              <w:rPr>
                <w:rFonts w:ascii="Arial" w:hAnsi="Arial" w:cs="Arial"/>
                <w:color w:val="auto"/>
                <w:sz w:val="22"/>
                <w:szCs w:val="22"/>
              </w:rPr>
            </w:pPr>
            <w:r w:rsidRPr="005067CE">
              <w:rPr>
                <w:rFonts w:ascii="Arial" w:hAnsi="Arial" w:cs="Arial"/>
                <w:color w:val="auto"/>
                <w:sz w:val="22"/>
                <w:szCs w:val="22"/>
              </w:rPr>
              <w:t>87%</w:t>
            </w:r>
          </w:p>
        </w:tc>
        <w:tc>
          <w:tcPr>
            <w:tcW w:w="427" w:type="pct"/>
            <w:vAlign w:val="center"/>
          </w:tcPr>
          <w:p w14:paraId="76192790" w14:textId="77777777" w:rsidR="00403D1B" w:rsidRPr="005067CE" w:rsidRDefault="00403D1B" w:rsidP="00403D1B">
            <w:pPr>
              <w:spacing w:line="256" w:lineRule="auto"/>
              <w:jc w:val="center"/>
              <w:rPr>
                <w:rFonts w:ascii="Arial" w:hAnsi="Arial" w:cs="Arial"/>
              </w:rPr>
            </w:pPr>
            <w:r w:rsidRPr="005067CE">
              <w:rPr>
                <w:rFonts w:ascii="Arial" w:hAnsi="Arial" w:cs="Arial"/>
              </w:rPr>
              <w:t>88%</w:t>
            </w:r>
          </w:p>
        </w:tc>
        <w:tc>
          <w:tcPr>
            <w:tcW w:w="427" w:type="pct"/>
            <w:vAlign w:val="center"/>
          </w:tcPr>
          <w:p w14:paraId="3E0FA85D" w14:textId="77777777" w:rsidR="00403D1B" w:rsidRPr="005067CE" w:rsidRDefault="00403D1B" w:rsidP="00403D1B">
            <w:pPr>
              <w:spacing w:line="256" w:lineRule="auto"/>
              <w:jc w:val="center"/>
              <w:rPr>
                <w:rFonts w:ascii="Arial" w:hAnsi="Arial" w:cs="Arial"/>
              </w:rPr>
            </w:pPr>
            <w:r w:rsidRPr="005067CE">
              <w:rPr>
                <w:rFonts w:ascii="Arial" w:hAnsi="Arial" w:cs="Arial"/>
              </w:rPr>
              <w:t>88%</w:t>
            </w:r>
          </w:p>
        </w:tc>
        <w:tc>
          <w:tcPr>
            <w:tcW w:w="428" w:type="pct"/>
            <w:vAlign w:val="center"/>
          </w:tcPr>
          <w:p w14:paraId="79BAC4BC" w14:textId="77777777" w:rsidR="00403D1B" w:rsidRPr="005067CE" w:rsidRDefault="00403D1B" w:rsidP="00403D1B">
            <w:pPr>
              <w:spacing w:line="256" w:lineRule="auto"/>
              <w:jc w:val="center"/>
              <w:rPr>
                <w:rFonts w:ascii="Arial" w:hAnsi="Arial" w:cs="Arial"/>
              </w:rPr>
            </w:pPr>
            <w:r w:rsidRPr="005067CE">
              <w:rPr>
                <w:rFonts w:ascii="Arial" w:hAnsi="Arial" w:cs="Arial"/>
              </w:rPr>
              <w:t>90%</w:t>
            </w:r>
          </w:p>
        </w:tc>
        <w:tc>
          <w:tcPr>
            <w:tcW w:w="460" w:type="pct"/>
            <w:vAlign w:val="center"/>
          </w:tcPr>
          <w:p w14:paraId="0D1A4F0B" w14:textId="77777777" w:rsidR="00403D1B" w:rsidRPr="005067CE" w:rsidRDefault="00403D1B" w:rsidP="00403D1B">
            <w:pPr>
              <w:spacing w:line="256" w:lineRule="auto"/>
              <w:jc w:val="center"/>
              <w:rPr>
                <w:rFonts w:ascii="Arial" w:hAnsi="Arial" w:cs="Arial"/>
              </w:rPr>
            </w:pPr>
            <w:r w:rsidRPr="005067CE">
              <w:rPr>
                <w:rFonts w:ascii="Arial" w:hAnsi="Arial" w:cs="Arial"/>
              </w:rPr>
              <w:t>90%</w:t>
            </w:r>
          </w:p>
        </w:tc>
        <w:tc>
          <w:tcPr>
            <w:tcW w:w="651" w:type="pct"/>
            <w:vAlign w:val="center"/>
          </w:tcPr>
          <w:p w14:paraId="45571E74" w14:textId="77777777" w:rsidR="00403D1B" w:rsidRPr="005067CE" w:rsidRDefault="00403D1B" w:rsidP="00403D1B">
            <w:pPr>
              <w:spacing w:line="256" w:lineRule="auto"/>
              <w:rPr>
                <w:rFonts w:ascii="Arial" w:hAnsi="Arial" w:cs="Arial"/>
              </w:rPr>
            </w:pPr>
            <w:r w:rsidRPr="005067CE">
              <w:rPr>
                <w:rFonts w:ascii="Arial" w:hAnsi="Arial" w:cs="Arial"/>
              </w:rPr>
              <w:t>DLMEP/ SDVIH</w:t>
            </w:r>
          </w:p>
        </w:tc>
      </w:tr>
      <w:tr w:rsidR="00A163F1" w:rsidRPr="005067CE" w14:paraId="1529B4F1" w14:textId="77777777" w:rsidTr="00201A89">
        <w:trPr>
          <w:cantSplit/>
          <w:trHeight w:val="459"/>
        </w:trPr>
        <w:tc>
          <w:tcPr>
            <w:tcW w:w="971" w:type="pct"/>
            <w:vAlign w:val="center"/>
          </w:tcPr>
          <w:p w14:paraId="18ACF2A4" w14:textId="77777777" w:rsidR="00403D1B" w:rsidRPr="005067CE" w:rsidRDefault="00403D1B" w:rsidP="00403D1B">
            <w:pPr>
              <w:spacing w:after="0" w:line="240" w:lineRule="auto"/>
              <w:rPr>
                <w:rFonts w:ascii="Arial" w:hAnsi="Arial" w:cs="Arial"/>
                <w:spacing w:val="-4"/>
              </w:rPr>
            </w:pPr>
            <w:r w:rsidRPr="005067CE">
              <w:rPr>
                <w:rFonts w:ascii="Arial" w:hAnsi="Arial" w:cs="Arial"/>
                <w:spacing w:val="-4"/>
              </w:rPr>
              <w:t>Activité 2</w:t>
            </w:r>
          </w:p>
        </w:tc>
        <w:tc>
          <w:tcPr>
            <w:tcW w:w="1030" w:type="pct"/>
            <w:vAlign w:val="center"/>
          </w:tcPr>
          <w:p w14:paraId="3DE532A1" w14:textId="77777777" w:rsidR="00403D1B" w:rsidRPr="005067CE" w:rsidRDefault="00403D1B" w:rsidP="00403D1B">
            <w:pPr>
              <w:spacing w:after="0" w:line="240" w:lineRule="auto"/>
              <w:rPr>
                <w:rFonts w:ascii="Arial" w:hAnsi="Arial" w:cs="Arial"/>
                <w:spacing w:val="-4"/>
              </w:rPr>
            </w:pPr>
            <w:r w:rsidRPr="005067CE">
              <w:rPr>
                <w:rFonts w:ascii="Arial" w:hAnsi="Arial" w:cs="Arial"/>
                <w:spacing w:val="-4"/>
              </w:rPr>
              <w:t>Renforcement de la prise en charge du VIH</w:t>
            </w:r>
          </w:p>
        </w:tc>
        <w:tc>
          <w:tcPr>
            <w:tcW w:w="606" w:type="pct"/>
            <w:vAlign w:val="center"/>
          </w:tcPr>
          <w:p w14:paraId="1CD4150B" w14:textId="77777777" w:rsidR="00403D1B" w:rsidRPr="005067CE" w:rsidRDefault="00403D1B" w:rsidP="00403D1B">
            <w:pPr>
              <w:pStyle w:val="Default"/>
              <w:jc w:val="center"/>
              <w:rPr>
                <w:rFonts w:ascii="Arial" w:hAnsi="Arial" w:cs="Arial"/>
                <w:color w:val="auto"/>
                <w:sz w:val="22"/>
                <w:szCs w:val="22"/>
              </w:rPr>
            </w:pPr>
          </w:p>
        </w:tc>
        <w:tc>
          <w:tcPr>
            <w:tcW w:w="427" w:type="pct"/>
            <w:vAlign w:val="center"/>
          </w:tcPr>
          <w:p w14:paraId="0F381693" w14:textId="77777777" w:rsidR="00403D1B" w:rsidRPr="005067CE" w:rsidRDefault="00403D1B" w:rsidP="00403D1B">
            <w:pPr>
              <w:spacing w:line="256" w:lineRule="auto"/>
              <w:jc w:val="center"/>
              <w:rPr>
                <w:rFonts w:ascii="Arial" w:hAnsi="Arial" w:cs="Arial"/>
              </w:rPr>
            </w:pPr>
          </w:p>
        </w:tc>
        <w:tc>
          <w:tcPr>
            <w:tcW w:w="427" w:type="pct"/>
            <w:vAlign w:val="center"/>
          </w:tcPr>
          <w:p w14:paraId="75C6B521" w14:textId="77777777" w:rsidR="00403D1B" w:rsidRPr="005067CE" w:rsidRDefault="00403D1B" w:rsidP="00403D1B">
            <w:pPr>
              <w:spacing w:line="256" w:lineRule="auto"/>
              <w:jc w:val="center"/>
              <w:rPr>
                <w:rFonts w:ascii="Arial" w:hAnsi="Arial" w:cs="Arial"/>
              </w:rPr>
            </w:pPr>
          </w:p>
        </w:tc>
        <w:tc>
          <w:tcPr>
            <w:tcW w:w="428" w:type="pct"/>
            <w:vAlign w:val="center"/>
          </w:tcPr>
          <w:p w14:paraId="631FA7E0" w14:textId="77777777" w:rsidR="00403D1B" w:rsidRPr="005067CE" w:rsidRDefault="00403D1B" w:rsidP="00403D1B">
            <w:pPr>
              <w:spacing w:line="256" w:lineRule="auto"/>
              <w:jc w:val="center"/>
              <w:rPr>
                <w:rFonts w:ascii="Arial" w:hAnsi="Arial" w:cs="Arial"/>
              </w:rPr>
            </w:pPr>
          </w:p>
        </w:tc>
        <w:tc>
          <w:tcPr>
            <w:tcW w:w="460" w:type="pct"/>
            <w:vAlign w:val="center"/>
          </w:tcPr>
          <w:p w14:paraId="50782400" w14:textId="77777777" w:rsidR="00403D1B" w:rsidRPr="005067CE" w:rsidRDefault="00403D1B" w:rsidP="00403D1B">
            <w:pPr>
              <w:spacing w:line="256" w:lineRule="auto"/>
              <w:jc w:val="center"/>
              <w:rPr>
                <w:rFonts w:ascii="Arial" w:hAnsi="Arial" w:cs="Arial"/>
              </w:rPr>
            </w:pPr>
          </w:p>
        </w:tc>
        <w:tc>
          <w:tcPr>
            <w:tcW w:w="651" w:type="pct"/>
            <w:vAlign w:val="center"/>
          </w:tcPr>
          <w:p w14:paraId="2C09F5DC" w14:textId="77777777" w:rsidR="00403D1B" w:rsidRPr="005067CE" w:rsidRDefault="00403D1B" w:rsidP="00403D1B">
            <w:pPr>
              <w:spacing w:line="256" w:lineRule="auto"/>
              <w:rPr>
                <w:rFonts w:ascii="Arial" w:hAnsi="Arial" w:cs="Arial"/>
              </w:rPr>
            </w:pPr>
            <w:r w:rsidRPr="005067CE">
              <w:rPr>
                <w:rFonts w:ascii="Arial" w:hAnsi="Arial" w:cs="Arial"/>
              </w:rPr>
              <w:t>DLMEP/ SDVIH</w:t>
            </w:r>
          </w:p>
        </w:tc>
      </w:tr>
      <w:tr w:rsidR="00A163F1" w:rsidRPr="005067CE" w14:paraId="6EAAC437" w14:textId="77777777" w:rsidTr="00201A89">
        <w:trPr>
          <w:cantSplit/>
          <w:trHeight w:val="459"/>
        </w:trPr>
        <w:tc>
          <w:tcPr>
            <w:tcW w:w="971" w:type="pct"/>
            <w:vAlign w:val="center"/>
          </w:tcPr>
          <w:p w14:paraId="7C0F47FB" w14:textId="77777777" w:rsidR="00403D1B" w:rsidRPr="005067CE" w:rsidRDefault="00403D1B" w:rsidP="00403D1B">
            <w:pPr>
              <w:spacing w:after="0" w:line="240" w:lineRule="auto"/>
              <w:rPr>
                <w:rFonts w:ascii="Arial" w:hAnsi="Arial" w:cs="Arial"/>
                <w:spacing w:val="-4"/>
              </w:rPr>
            </w:pPr>
            <w:r w:rsidRPr="005067CE">
              <w:rPr>
                <w:rFonts w:ascii="Arial" w:hAnsi="Arial" w:cs="Arial"/>
                <w:spacing w:val="-4"/>
              </w:rPr>
              <w:t>Activité 3</w:t>
            </w:r>
          </w:p>
        </w:tc>
        <w:tc>
          <w:tcPr>
            <w:tcW w:w="1030" w:type="pct"/>
            <w:vAlign w:val="center"/>
          </w:tcPr>
          <w:p w14:paraId="71495E7E" w14:textId="77777777" w:rsidR="00403D1B" w:rsidRPr="005067CE" w:rsidRDefault="00403D1B" w:rsidP="00403D1B">
            <w:pPr>
              <w:spacing w:after="0" w:line="240" w:lineRule="auto"/>
              <w:rPr>
                <w:rFonts w:ascii="Arial" w:hAnsi="Arial" w:cs="Arial"/>
                <w:spacing w:val="-4"/>
              </w:rPr>
            </w:pPr>
            <w:r w:rsidRPr="005067CE">
              <w:rPr>
                <w:rFonts w:ascii="Arial" w:hAnsi="Arial" w:cs="Arial"/>
                <w:spacing w:val="-4"/>
              </w:rPr>
              <w:t>Renforcement de la prise en charge des IST/Hépatites virales</w:t>
            </w:r>
          </w:p>
        </w:tc>
        <w:tc>
          <w:tcPr>
            <w:tcW w:w="606" w:type="pct"/>
            <w:vAlign w:val="center"/>
          </w:tcPr>
          <w:p w14:paraId="26BB00C9" w14:textId="77777777" w:rsidR="00403D1B" w:rsidRPr="005067CE" w:rsidRDefault="00403D1B" w:rsidP="00403D1B">
            <w:pPr>
              <w:pStyle w:val="Default"/>
              <w:jc w:val="center"/>
              <w:rPr>
                <w:rFonts w:ascii="Arial" w:hAnsi="Arial" w:cs="Arial"/>
                <w:color w:val="auto"/>
                <w:sz w:val="22"/>
                <w:szCs w:val="22"/>
              </w:rPr>
            </w:pPr>
            <w:r w:rsidRPr="005067CE">
              <w:rPr>
                <w:rFonts w:ascii="Arial" w:hAnsi="Arial" w:cs="Arial"/>
                <w:color w:val="auto"/>
                <w:sz w:val="22"/>
                <w:szCs w:val="22"/>
              </w:rPr>
              <w:t>35%</w:t>
            </w:r>
          </w:p>
        </w:tc>
        <w:tc>
          <w:tcPr>
            <w:tcW w:w="427" w:type="pct"/>
            <w:vAlign w:val="center"/>
          </w:tcPr>
          <w:p w14:paraId="6F19DFFB" w14:textId="77777777" w:rsidR="00403D1B" w:rsidRPr="005067CE" w:rsidRDefault="00403D1B" w:rsidP="00403D1B">
            <w:pPr>
              <w:spacing w:line="256" w:lineRule="auto"/>
              <w:jc w:val="center"/>
              <w:rPr>
                <w:rFonts w:ascii="Arial" w:hAnsi="Arial" w:cs="Arial"/>
              </w:rPr>
            </w:pPr>
            <w:r w:rsidRPr="005067CE">
              <w:rPr>
                <w:rFonts w:ascii="Arial" w:hAnsi="Arial" w:cs="Arial"/>
              </w:rPr>
              <w:t>50%</w:t>
            </w:r>
          </w:p>
        </w:tc>
        <w:tc>
          <w:tcPr>
            <w:tcW w:w="427" w:type="pct"/>
            <w:vAlign w:val="center"/>
          </w:tcPr>
          <w:p w14:paraId="4EB28C88" w14:textId="77777777" w:rsidR="00403D1B" w:rsidRPr="005067CE" w:rsidRDefault="00403D1B" w:rsidP="00403D1B">
            <w:pPr>
              <w:spacing w:line="256" w:lineRule="auto"/>
              <w:jc w:val="center"/>
              <w:rPr>
                <w:rFonts w:ascii="Arial" w:hAnsi="Arial" w:cs="Arial"/>
              </w:rPr>
            </w:pPr>
            <w:r w:rsidRPr="005067CE">
              <w:rPr>
                <w:rFonts w:ascii="Arial" w:hAnsi="Arial" w:cs="Arial"/>
              </w:rPr>
              <w:t>70%</w:t>
            </w:r>
          </w:p>
        </w:tc>
        <w:tc>
          <w:tcPr>
            <w:tcW w:w="428" w:type="pct"/>
            <w:vAlign w:val="center"/>
          </w:tcPr>
          <w:p w14:paraId="32C60A0F" w14:textId="77777777" w:rsidR="00403D1B" w:rsidRPr="005067CE" w:rsidRDefault="00403D1B" w:rsidP="00403D1B">
            <w:pPr>
              <w:spacing w:line="256" w:lineRule="auto"/>
              <w:jc w:val="center"/>
              <w:rPr>
                <w:rFonts w:ascii="Arial" w:hAnsi="Arial" w:cs="Arial"/>
              </w:rPr>
            </w:pPr>
            <w:r w:rsidRPr="005067CE">
              <w:rPr>
                <w:rFonts w:ascii="Arial" w:hAnsi="Arial" w:cs="Arial"/>
              </w:rPr>
              <w:t>80%</w:t>
            </w:r>
          </w:p>
        </w:tc>
        <w:tc>
          <w:tcPr>
            <w:tcW w:w="460" w:type="pct"/>
            <w:vAlign w:val="center"/>
          </w:tcPr>
          <w:p w14:paraId="727CB451" w14:textId="77777777" w:rsidR="00403D1B" w:rsidRPr="005067CE" w:rsidRDefault="00403D1B" w:rsidP="00403D1B">
            <w:pPr>
              <w:spacing w:line="256" w:lineRule="auto"/>
              <w:jc w:val="center"/>
              <w:rPr>
                <w:rFonts w:ascii="Arial" w:hAnsi="Arial" w:cs="Arial"/>
              </w:rPr>
            </w:pPr>
            <w:r w:rsidRPr="005067CE">
              <w:rPr>
                <w:rFonts w:ascii="Arial" w:hAnsi="Arial" w:cs="Arial"/>
              </w:rPr>
              <w:t>90%</w:t>
            </w:r>
          </w:p>
        </w:tc>
        <w:tc>
          <w:tcPr>
            <w:tcW w:w="651" w:type="pct"/>
            <w:vAlign w:val="center"/>
          </w:tcPr>
          <w:p w14:paraId="351E8395" w14:textId="77777777" w:rsidR="00403D1B" w:rsidRPr="005067CE" w:rsidRDefault="00403D1B" w:rsidP="00403D1B">
            <w:pPr>
              <w:spacing w:line="256" w:lineRule="auto"/>
              <w:rPr>
                <w:rFonts w:ascii="Arial" w:hAnsi="Arial" w:cs="Arial"/>
              </w:rPr>
            </w:pPr>
            <w:r w:rsidRPr="005067CE">
              <w:rPr>
                <w:rFonts w:ascii="Arial" w:hAnsi="Arial" w:cs="Arial"/>
              </w:rPr>
              <w:t>DLMEP/ SDVIH</w:t>
            </w:r>
          </w:p>
        </w:tc>
      </w:tr>
      <w:tr w:rsidR="00A163F1" w:rsidRPr="005067CE" w14:paraId="4B9C28B0" w14:textId="77777777" w:rsidTr="00DA5973">
        <w:trPr>
          <w:cantSplit/>
          <w:trHeight w:val="459"/>
        </w:trPr>
        <w:tc>
          <w:tcPr>
            <w:tcW w:w="5000" w:type="pct"/>
            <w:gridSpan w:val="8"/>
            <w:shd w:val="clear" w:color="auto" w:fill="FFD966" w:themeFill="accent4" w:themeFillTint="99"/>
            <w:vAlign w:val="center"/>
          </w:tcPr>
          <w:p w14:paraId="28367110" w14:textId="77777777" w:rsidR="00403D1B" w:rsidRPr="005067CE" w:rsidRDefault="00403D1B" w:rsidP="00403D1B">
            <w:pPr>
              <w:spacing w:line="256" w:lineRule="auto"/>
              <w:rPr>
                <w:rFonts w:ascii="Arial" w:hAnsi="Arial" w:cs="Arial"/>
              </w:rPr>
            </w:pPr>
            <w:r w:rsidRPr="00E56349">
              <w:rPr>
                <w:rFonts w:ascii="Arial" w:hAnsi="Arial" w:cs="Arial"/>
                <w:b/>
                <w:spacing w:val="-4"/>
              </w:rPr>
              <w:t>Action 4 :</w:t>
            </w:r>
            <w:r w:rsidRPr="005067CE">
              <w:rPr>
                <w:rFonts w:ascii="Arial" w:hAnsi="Arial" w:cs="Arial"/>
                <w:spacing w:val="-4"/>
              </w:rPr>
              <w:t xml:space="preserve"> Prise en charge du paludisme</w:t>
            </w:r>
          </w:p>
        </w:tc>
      </w:tr>
      <w:tr w:rsidR="00A163F1" w:rsidRPr="005067CE" w14:paraId="20625D63" w14:textId="77777777" w:rsidTr="00201A89">
        <w:trPr>
          <w:cantSplit/>
          <w:trHeight w:val="459"/>
        </w:trPr>
        <w:tc>
          <w:tcPr>
            <w:tcW w:w="971" w:type="pct"/>
            <w:vAlign w:val="center"/>
          </w:tcPr>
          <w:p w14:paraId="40D1B26B" w14:textId="77777777" w:rsidR="00403D1B" w:rsidRPr="005067CE" w:rsidRDefault="00403D1B" w:rsidP="00403D1B">
            <w:pPr>
              <w:spacing w:after="0" w:line="240" w:lineRule="auto"/>
              <w:rPr>
                <w:rFonts w:ascii="Arial" w:hAnsi="Arial" w:cs="Arial"/>
                <w:spacing w:val="-4"/>
              </w:rPr>
            </w:pPr>
            <w:r w:rsidRPr="005067CE">
              <w:rPr>
                <w:rFonts w:ascii="Arial" w:hAnsi="Arial" w:cs="Arial"/>
                <w:spacing w:val="-4"/>
              </w:rPr>
              <w:t>Activité 1</w:t>
            </w:r>
          </w:p>
        </w:tc>
        <w:tc>
          <w:tcPr>
            <w:tcW w:w="1030" w:type="pct"/>
            <w:vAlign w:val="center"/>
          </w:tcPr>
          <w:p w14:paraId="47B67B7A" w14:textId="77777777" w:rsidR="00403D1B" w:rsidRPr="005067CE" w:rsidRDefault="00403D1B" w:rsidP="00403D1B">
            <w:pPr>
              <w:spacing w:after="0" w:line="240" w:lineRule="auto"/>
              <w:rPr>
                <w:rFonts w:ascii="Arial" w:hAnsi="Arial" w:cs="Arial"/>
                <w:spacing w:val="-4"/>
              </w:rPr>
            </w:pPr>
            <w:r w:rsidRPr="005067CE">
              <w:rPr>
                <w:rFonts w:ascii="Arial" w:hAnsi="Arial" w:cs="Arial"/>
                <w:spacing w:val="-4"/>
              </w:rPr>
              <w:t>Renforcement du diagnostic et de la  prise en charge du paludisme</w:t>
            </w:r>
          </w:p>
        </w:tc>
        <w:tc>
          <w:tcPr>
            <w:tcW w:w="606" w:type="pct"/>
            <w:vAlign w:val="center"/>
          </w:tcPr>
          <w:p w14:paraId="3EABD189" w14:textId="77777777" w:rsidR="00403D1B" w:rsidRPr="005067CE" w:rsidRDefault="00403D1B" w:rsidP="00403D1B">
            <w:pPr>
              <w:pStyle w:val="Default"/>
              <w:jc w:val="center"/>
              <w:rPr>
                <w:rFonts w:ascii="Arial" w:hAnsi="Arial" w:cs="Arial"/>
                <w:color w:val="auto"/>
                <w:spacing w:val="-4"/>
                <w:sz w:val="22"/>
                <w:szCs w:val="22"/>
              </w:rPr>
            </w:pPr>
            <w:r w:rsidRPr="005067CE">
              <w:rPr>
                <w:rFonts w:ascii="Arial" w:hAnsi="Arial" w:cs="Arial"/>
                <w:color w:val="auto"/>
                <w:spacing w:val="-4"/>
                <w:sz w:val="22"/>
                <w:szCs w:val="22"/>
              </w:rPr>
              <w:t>Taux de mortalité spécifique du paludisme chez les enfants de moins de 5ans</w:t>
            </w:r>
          </w:p>
          <w:p w14:paraId="609242EB" w14:textId="77777777" w:rsidR="00403D1B" w:rsidRPr="005067CE" w:rsidRDefault="00403D1B" w:rsidP="00403D1B">
            <w:pPr>
              <w:pStyle w:val="Default"/>
              <w:jc w:val="center"/>
              <w:rPr>
                <w:rFonts w:ascii="Arial" w:hAnsi="Arial" w:cs="Arial"/>
                <w:color w:val="auto"/>
                <w:sz w:val="22"/>
                <w:szCs w:val="22"/>
              </w:rPr>
            </w:pPr>
            <w:r w:rsidRPr="005067CE">
              <w:rPr>
                <w:rFonts w:ascii="Arial" w:hAnsi="Arial" w:cs="Arial"/>
                <w:color w:val="auto"/>
                <w:spacing w:val="-4"/>
                <w:sz w:val="22"/>
                <w:szCs w:val="22"/>
              </w:rPr>
              <w:t>45%</w:t>
            </w:r>
          </w:p>
        </w:tc>
        <w:tc>
          <w:tcPr>
            <w:tcW w:w="427" w:type="pct"/>
            <w:vAlign w:val="center"/>
          </w:tcPr>
          <w:p w14:paraId="661E1C84" w14:textId="77777777" w:rsidR="00403D1B" w:rsidRPr="005067CE" w:rsidRDefault="00403D1B" w:rsidP="00403D1B">
            <w:pPr>
              <w:spacing w:line="256" w:lineRule="auto"/>
              <w:jc w:val="center"/>
              <w:rPr>
                <w:rFonts w:ascii="Arial" w:hAnsi="Arial" w:cs="Arial"/>
              </w:rPr>
            </w:pPr>
            <w:r w:rsidRPr="005067CE">
              <w:rPr>
                <w:rFonts w:ascii="Arial" w:hAnsi="Arial" w:cs="Arial"/>
                <w:spacing w:val="-4"/>
              </w:rPr>
              <w:t>29%</w:t>
            </w:r>
          </w:p>
        </w:tc>
        <w:tc>
          <w:tcPr>
            <w:tcW w:w="427" w:type="pct"/>
            <w:vAlign w:val="center"/>
          </w:tcPr>
          <w:p w14:paraId="2C38EA6B" w14:textId="77777777" w:rsidR="00403D1B" w:rsidRPr="005067CE" w:rsidRDefault="00403D1B" w:rsidP="00403D1B">
            <w:pPr>
              <w:spacing w:line="256" w:lineRule="auto"/>
              <w:jc w:val="center"/>
              <w:rPr>
                <w:rFonts w:ascii="Arial" w:hAnsi="Arial" w:cs="Arial"/>
              </w:rPr>
            </w:pPr>
            <w:r w:rsidRPr="005067CE">
              <w:rPr>
                <w:rFonts w:ascii="Arial" w:hAnsi="Arial" w:cs="Arial"/>
                <w:spacing w:val="-4"/>
              </w:rPr>
              <w:t>26%</w:t>
            </w:r>
          </w:p>
        </w:tc>
        <w:tc>
          <w:tcPr>
            <w:tcW w:w="428" w:type="pct"/>
            <w:vAlign w:val="center"/>
          </w:tcPr>
          <w:p w14:paraId="1E85C505" w14:textId="77777777" w:rsidR="00403D1B" w:rsidRPr="005067CE" w:rsidRDefault="00403D1B" w:rsidP="00403D1B">
            <w:pPr>
              <w:spacing w:line="256" w:lineRule="auto"/>
              <w:jc w:val="center"/>
              <w:rPr>
                <w:rFonts w:ascii="Arial" w:hAnsi="Arial" w:cs="Arial"/>
              </w:rPr>
            </w:pPr>
            <w:r w:rsidRPr="005067CE">
              <w:rPr>
                <w:rFonts w:ascii="Arial" w:hAnsi="Arial" w:cs="Arial"/>
                <w:spacing w:val="-4"/>
              </w:rPr>
              <w:t>23%</w:t>
            </w:r>
          </w:p>
        </w:tc>
        <w:tc>
          <w:tcPr>
            <w:tcW w:w="460" w:type="pct"/>
            <w:vAlign w:val="center"/>
          </w:tcPr>
          <w:p w14:paraId="0CE4027F" w14:textId="77777777" w:rsidR="00403D1B" w:rsidRPr="005067CE" w:rsidRDefault="00403D1B" w:rsidP="00403D1B">
            <w:pPr>
              <w:spacing w:line="256" w:lineRule="auto"/>
              <w:jc w:val="center"/>
              <w:rPr>
                <w:rFonts w:ascii="Arial" w:hAnsi="Arial" w:cs="Arial"/>
              </w:rPr>
            </w:pPr>
            <w:r w:rsidRPr="005067CE">
              <w:rPr>
                <w:rFonts w:ascii="Arial" w:hAnsi="Arial" w:cs="Arial"/>
                <w:spacing w:val="-4"/>
              </w:rPr>
              <w:t>22%</w:t>
            </w:r>
          </w:p>
        </w:tc>
        <w:tc>
          <w:tcPr>
            <w:tcW w:w="651" w:type="pct"/>
            <w:vAlign w:val="center"/>
          </w:tcPr>
          <w:p w14:paraId="22408606" w14:textId="77777777" w:rsidR="00403D1B" w:rsidRPr="005067CE" w:rsidRDefault="00403D1B" w:rsidP="00403D1B">
            <w:pPr>
              <w:spacing w:line="256" w:lineRule="auto"/>
              <w:rPr>
                <w:rFonts w:ascii="Arial" w:hAnsi="Arial" w:cs="Arial"/>
              </w:rPr>
            </w:pPr>
            <w:r w:rsidRPr="005067CE">
              <w:rPr>
                <w:rFonts w:ascii="Arial" w:hAnsi="Arial" w:cs="Arial"/>
                <w:spacing w:val="-4"/>
              </w:rPr>
              <w:t>PNLP</w:t>
            </w:r>
          </w:p>
        </w:tc>
      </w:tr>
      <w:tr w:rsidR="00A163F1" w:rsidRPr="005067CE" w14:paraId="7BF88E01" w14:textId="77777777" w:rsidTr="00201A89">
        <w:trPr>
          <w:cantSplit/>
          <w:trHeight w:val="459"/>
        </w:trPr>
        <w:tc>
          <w:tcPr>
            <w:tcW w:w="971" w:type="pct"/>
            <w:vAlign w:val="center"/>
          </w:tcPr>
          <w:p w14:paraId="78A56432" w14:textId="77777777" w:rsidR="00403D1B" w:rsidRPr="005067CE" w:rsidRDefault="00403D1B" w:rsidP="00403D1B">
            <w:pPr>
              <w:spacing w:after="0" w:line="240" w:lineRule="auto"/>
              <w:rPr>
                <w:rFonts w:ascii="Arial" w:hAnsi="Arial" w:cs="Arial"/>
                <w:spacing w:val="-4"/>
              </w:rPr>
            </w:pPr>
            <w:r w:rsidRPr="005067CE">
              <w:rPr>
                <w:rFonts w:ascii="Arial" w:hAnsi="Arial" w:cs="Arial"/>
                <w:spacing w:val="-4"/>
              </w:rPr>
              <w:t>Activité 2</w:t>
            </w:r>
          </w:p>
        </w:tc>
        <w:tc>
          <w:tcPr>
            <w:tcW w:w="1030" w:type="pct"/>
            <w:vAlign w:val="center"/>
          </w:tcPr>
          <w:p w14:paraId="7C01CC12" w14:textId="77777777" w:rsidR="00403D1B" w:rsidRPr="005067CE" w:rsidRDefault="00403D1B" w:rsidP="00403D1B">
            <w:pPr>
              <w:spacing w:after="0" w:line="240" w:lineRule="auto"/>
              <w:rPr>
                <w:rFonts w:ascii="Arial" w:hAnsi="Arial" w:cs="Arial"/>
                <w:spacing w:val="-4"/>
              </w:rPr>
            </w:pPr>
            <w:r w:rsidRPr="005067CE">
              <w:rPr>
                <w:rFonts w:ascii="Arial" w:hAnsi="Arial" w:cs="Arial"/>
                <w:spacing w:val="-4"/>
              </w:rPr>
              <w:t>Renforcement de la chaine d’approvisionnement en intrants pour la prise en charge du paludisme</w:t>
            </w:r>
          </w:p>
        </w:tc>
        <w:tc>
          <w:tcPr>
            <w:tcW w:w="606" w:type="pct"/>
            <w:vAlign w:val="center"/>
          </w:tcPr>
          <w:p w14:paraId="6BFEBCC2" w14:textId="77777777" w:rsidR="00403D1B" w:rsidRPr="005067CE" w:rsidRDefault="00403D1B" w:rsidP="00403D1B">
            <w:pPr>
              <w:pStyle w:val="Default"/>
              <w:jc w:val="center"/>
              <w:rPr>
                <w:rFonts w:ascii="Arial" w:hAnsi="Arial" w:cs="Arial"/>
                <w:color w:val="auto"/>
                <w:sz w:val="22"/>
                <w:szCs w:val="22"/>
              </w:rPr>
            </w:pPr>
            <w:r w:rsidRPr="005067CE">
              <w:rPr>
                <w:rFonts w:ascii="Arial" w:hAnsi="Arial" w:cs="Arial"/>
                <w:color w:val="auto"/>
                <w:sz w:val="22"/>
                <w:szCs w:val="22"/>
              </w:rPr>
              <w:t>Nombre de jour de rupture de stocks en ACT</w:t>
            </w:r>
          </w:p>
        </w:tc>
        <w:tc>
          <w:tcPr>
            <w:tcW w:w="427" w:type="pct"/>
            <w:vAlign w:val="center"/>
          </w:tcPr>
          <w:p w14:paraId="269C3FCF" w14:textId="77777777" w:rsidR="00403D1B" w:rsidRPr="005067CE" w:rsidRDefault="00403D1B" w:rsidP="00403D1B">
            <w:pPr>
              <w:spacing w:line="256" w:lineRule="auto"/>
              <w:jc w:val="center"/>
              <w:rPr>
                <w:rFonts w:ascii="Arial" w:hAnsi="Arial" w:cs="Arial"/>
              </w:rPr>
            </w:pPr>
            <w:r w:rsidRPr="005067CE">
              <w:rPr>
                <w:rFonts w:ascii="Arial" w:hAnsi="Arial" w:cs="Arial"/>
              </w:rPr>
              <w:t>21jours</w:t>
            </w:r>
          </w:p>
        </w:tc>
        <w:tc>
          <w:tcPr>
            <w:tcW w:w="427" w:type="pct"/>
            <w:vAlign w:val="center"/>
          </w:tcPr>
          <w:p w14:paraId="5348C03D" w14:textId="77777777" w:rsidR="00403D1B" w:rsidRPr="005067CE" w:rsidRDefault="00403D1B" w:rsidP="00403D1B">
            <w:pPr>
              <w:spacing w:line="256" w:lineRule="auto"/>
              <w:jc w:val="center"/>
              <w:rPr>
                <w:rFonts w:ascii="Arial" w:hAnsi="Arial" w:cs="Arial"/>
              </w:rPr>
            </w:pPr>
            <w:r w:rsidRPr="005067CE">
              <w:rPr>
                <w:rFonts w:ascii="Arial" w:hAnsi="Arial" w:cs="Arial"/>
              </w:rPr>
              <w:t>18 jours</w:t>
            </w:r>
          </w:p>
        </w:tc>
        <w:tc>
          <w:tcPr>
            <w:tcW w:w="428" w:type="pct"/>
            <w:vAlign w:val="center"/>
          </w:tcPr>
          <w:p w14:paraId="2903CE69" w14:textId="77777777" w:rsidR="00403D1B" w:rsidRPr="005067CE" w:rsidRDefault="00403D1B" w:rsidP="00403D1B">
            <w:pPr>
              <w:spacing w:line="256" w:lineRule="auto"/>
              <w:jc w:val="center"/>
              <w:rPr>
                <w:rFonts w:ascii="Arial" w:hAnsi="Arial" w:cs="Arial"/>
              </w:rPr>
            </w:pPr>
            <w:r w:rsidRPr="005067CE">
              <w:rPr>
                <w:rFonts w:ascii="Arial" w:hAnsi="Arial" w:cs="Arial"/>
              </w:rPr>
              <w:t>15 jours</w:t>
            </w:r>
          </w:p>
        </w:tc>
        <w:tc>
          <w:tcPr>
            <w:tcW w:w="460" w:type="pct"/>
            <w:vAlign w:val="center"/>
          </w:tcPr>
          <w:p w14:paraId="12125B5A" w14:textId="77777777" w:rsidR="00403D1B" w:rsidRPr="005067CE" w:rsidRDefault="00403D1B" w:rsidP="00403D1B">
            <w:pPr>
              <w:spacing w:line="256" w:lineRule="auto"/>
              <w:jc w:val="center"/>
              <w:rPr>
                <w:rFonts w:ascii="Arial" w:hAnsi="Arial" w:cs="Arial"/>
              </w:rPr>
            </w:pPr>
            <w:r w:rsidRPr="005067CE">
              <w:rPr>
                <w:rFonts w:ascii="Arial" w:hAnsi="Arial" w:cs="Arial"/>
              </w:rPr>
              <w:t>7 jours</w:t>
            </w:r>
          </w:p>
        </w:tc>
        <w:tc>
          <w:tcPr>
            <w:tcW w:w="651" w:type="pct"/>
            <w:vAlign w:val="center"/>
          </w:tcPr>
          <w:p w14:paraId="654750ED" w14:textId="77777777" w:rsidR="00403D1B" w:rsidRPr="005067CE" w:rsidRDefault="00403D1B" w:rsidP="00403D1B">
            <w:pPr>
              <w:spacing w:line="256" w:lineRule="auto"/>
              <w:rPr>
                <w:rFonts w:ascii="Arial" w:hAnsi="Arial" w:cs="Arial"/>
              </w:rPr>
            </w:pPr>
            <w:r w:rsidRPr="005067CE">
              <w:rPr>
                <w:rFonts w:ascii="Arial" w:hAnsi="Arial" w:cs="Arial"/>
              </w:rPr>
              <w:t>PNLP</w:t>
            </w:r>
          </w:p>
        </w:tc>
      </w:tr>
      <w:tr w:rsidR="00A163F1" w:rsidRPr="005067CE" w14:paraId="28D617AB" w14:textId="77777777" w:rsidTr="00DA5973">
        <w:trPr>
          <w:cantSplit/>
          <w:trHeight w:val="459"/>
        </w:trPr>
        <w:tc>
          <w:tcPr>
            <w:tcW w:w="5000" w:type="pct"/>
            <w:gridSpan w:val="8"/>
            <w:shd w:val="clear" w:color="auto" w:fill="FFD966" w:themeFill="accent4" w:themeFillTint="99"/>
            <w:vAlign w:val="center"/>
          </w:tcPr>
          <w:p w14:paraId="096CAA83" w14:textId="77777777" w:rsidR="00403D1B" w:rsidRPr="005067CE" w:rsidRDefault="00403D1B" w:rsidP="00403D1B">
            <w:pPr>
              <w:spacing w:line="256" w:lineRule="auto"/>
              <w:rPr>
                <w:rFonts w:ascii="Arial" w:hAnsi="Arial" w:cs="Arial"/>
              </w:rPr>
            </w:pPr>
            <w:r w:rsidRPr="00E56349">
              <w:rPr>
                <w:rFonts w:ascii="Arial" w:hAnsi="Arial" w:cs="Arial"/>
                <w:b/>
                <w:spacing w:val="-4"/>
              </w:rPr>
              <w:t>Action 5 :</w:t>
            </w:r>
            <w:r w:rsidRPr="005067CE">
              <w:rPr>
                <w:rFonts w:ascii="Arial" w:hAnsi="Arial" w:cs="Arial"/>
                <w:spacing w:val="-4"/>
              </w:rPr>
              <w:t xml:space="preserve"> Prise en charge des maladies chroniques non transmissibles(MCNT)</w:t>
            </w:r>
          </w:p>
        </w:tc>
      </w:tr>
      <w:tr w:rsidR="00A163F1" w:rsidRPr="005067CE" w14:paraId="6EB313C7" w14:textId="77777777" w:rsidTr="00201A89">
        <w:trPr>
          <w:cantSplit/>
          <w:trHeight w:val="459"/>
        </w:trPr>
        <w:tc>
          <w:tcPr>
            <w:tcW w:w="971" w:type="pct"/>
            <w:vAlign w:val="center"/>
          </w:tcPr>
          <w:p w14:paraId="3856B7D0" w14:textId="77777777" w:rsidR="00403D1B" w:rsidRPr="005067CE" w:rsidRDefault="00403D1B" w:rsidP="00403D1B">
            <w:pPr>
              <w:spacing w:after="0" w:line="240" w:lineRule="auto"/>
              <w:rPr>
                <w:rFonts w:ascii="Arial" w:hAnsi="Arial" w:cs="Arial"/>
                <w:spacing w:val="-4"/>
              </w:rPr>
            </w:pPr>
            <w:r w:rsidRPr="005067CE">
              <w:rPr>
                <w:rFonts w:ascii="Arial" w:hAnsi="Arial" w:cs="Arial"/>
                <w:spacing w:val="-4"/>
              </w:rPr>
              <w:t xml:space="preserve">Activité 1 : </w:t>
            </w:r>
          </w:p>
        </w:tc>
        <w:tc>
          <w:tcPr>
            <w:tcW w:w="1030" w:type="pct"/>
            <w:vAlign w:val="center"/>
          </w:tcPr>
          <w:p w14:paraId="71D68558" w14:textId="77777777" w:rsidR="00403D1B" w:rsidRPr="005067CE" w:rsidRDefault="00403D1B" w:rsidP="00403D1B">
            <w:pPr>
              <w:spacing w:after="0" w:line="240" w:lineRule="auto"/>
              <w:rPr>
                <w:rFonts w:ascii="Arial" w:hAnsi="Arial" w:cs="Arial"/>
                <w:spacing w:val="-4"/>
              </w:rPr>
            </w:pPr>
            <w:r w:rsidRPr="005067CE">
              <w:rPr>
                <w:rFonts w:ascii="Arial" w:hAnsi="Arial" w:cs="Arial"/>
              </w:rPr>
              <w:t>Renforcement de la prise en charge des cas de Cancer</w:t>
            </w:r>
          </w:p>
        </w:tc>
        <w:tc>
          <w:tcPr>
            <w:tcW w:w="606" w:type="pct"/>
            <w:vAlign w:val="center"/>
          </w:tcPr>
          <w:p w14:paraId="4DC6788E" w14:textId="77777777" w:rsidR="00403D1B" w:rsidRPr="005067CE" w:rsidRDefault="00403D1B" w:rsidP="00403D1B">
            <w:pPr>
              <w:pStyle w:val="Default"/>
              <w:jc w:val="center"/>
              <w:rPr>
                <w:rFonts w:ascii="Arial" w:hAnsi="Arial" w:cs="Arial"/>
                <w:color w:val="auto"/>
                <w:sz w:val="22"/>
                <w:szCs w:val="22"/>
              </w:rPr>
            </w:pPr>
            <w:r w:rsidRPr="005067CE">
              <w:rPr>
                <w:rFonts w:ascii="Arial" w:hAnsi="Arial" w:cs="Arial"/>
                <w:color w:val="auto"/>
                <w:sz w:val="22"/>
                <w:szCs w:val="22"/>
              </w:rPr>
              <w:t>Nombre de cas de cancer de l’utérus diagnostiqué et mis sous traitement</w:t>
            </w:r>
          </w:p>
        </w:tc>
        <w:tc>
          <w:tcPr>
            <w:tcW w:w="427" w:type="pct"/>
            <w:vAlign w:val="center"/>
          </w:tcPr>
          <w:p w14:paraId="520BB587" w14:textId="77777777" w:rsidR="00403D1B" w:rsidRPr="005067CE" w:rsidRDefault="00403D1B" w:rsidP="00403D1B">
            <w:pPr>
              <w:spacing w:line="256" w:lineRule="auto"/>
              <w:jc w:val="center"/>
              <w:rPr>
                <w:rFonts w:ascii="Arial" w:hAnsi="Arial" w:cs="Arial"/>
              </w:rPr>
            </w:pPr>
            <w:r w:rsidRPr="005067CE">
              <w:rPr>
                <w:rFonts w:ascii="Arial" w:hAnsi="Arial" w:cs="Arial"/>
              </w:rPr>
              <w:t>350</w:t>
            </w:r>
          </w:p>
        </w:tc>
        <w:tc>
          <w:tcPr>
            <w:tcW w:w="427" w:type="pct"/>
            <w:vAlign w:val="center"/>
          </w:tcPr>
          <w:p w14:paraId="263FE2FF" w14:textId="77777777" w:rsidR="00403D1B" w:rsidRPr="005067CE" w:rsidRDefault="00403D1B" w:rsidP="00403D1B">
            <w:pPr>
              <w:spacing w:line="256" w:lineRule="auto"/>
              <w:jc w:val="center"/>
              <w:rPr>
                <w:rFonts w:ascii="Arial" w:hAnsi="Arial" w:cs="Arial"/>
              </w:rPr>
            </w:pPr>
            <w:r w:rsidRPr="005067CE">
              <w:rPr>
                <w:rFonts w:ascii="Arial" w:hAnsi="Arial" w:cs="Arial"/>
              </w:rPr>
              <w:t>450</w:t>
            </w:r>
          </w:p>
        </w:tc>
        <w:tc>
          <w:tcPr>
            <w:tcW w:w="428" w:type="pct"/>
            <w:vAlign w:val="center"/>
          </w:tcPr>
          <w:p w14:paraId="7BF41A23" w14:textId="77777777" w:rsidR="00403D1B" w:rsidRPr="005067CE" w:rsidRDefault="00403D1B" w:rsidP="00403D1B">
            <w:pPr>
              <w:spacing w:line="256" w:lineRule="auto"/>
              <w:jc w:val="center"/>
              <w:rPr>
                <w:rFonts w:ascii="Arial" w:hAnsi="Arial" w:cs="Arial"/>
              </w:rPr>
            </w:pPr>
            <w:r w:rsidRPr="005067CE">
              <w:rPr>
                <w:rFonts w:ascii="Arial" w:hAnsi="Arial" w:cs="Arial"/>
              </w:rPr>
              <w:t>500</w:t>
            </w:r>
          </w:p>
        </w:tc>
        <w:tc>
          <w:tcPr>
            <w:tcW w:w="460" w:type="pct"/>
            <w:vAlign w:val="center"/>
          </w:tcPr>
          <w:p w14:paraId="5E9BB82F" w14:textId="77777777" w:rsidR="00403D1B" w:rsidRPr="005067CE" w:rsidRDefault="00403D1B" w:rsidP="00403D1B">
            <w:pPr>
              <w:spacing w:line="256" w:lineRule="auto"/>
              <w:jc w:val="center"/>
              <w:rPr>
                <w:rFonts w:ascii="Arial" w:hAnsi="Arial" w:cs="Arial"/>
              </w:rPr>
            </w:pPr>
            <w:r w:rsidRPr="005067CE">
              <w:rPr>
                <w:rFonts w:ascii="Arial" w:hAnsi="Arial" w:cs="Arial"/>
              </w:rPr>
              <w:t>550</w:t>
            </w:r>
          </w:p>
        </w:tc>
        <w:tc>
          <w:tcPr>
            <w:tcW w:w="651" w:type="pct"/>
            <w:vAlign w:val="center"/>
          </w:tcPr>
          <w:p w14:paraId="16F5CC80" w14:textId="77777777" w:rsidR="00403D1B" w:rsidRPr="005067CE" w:rsidRDefault="00403D1B" w:rsidP="00403D1B">
            <w:pPr>
              <w:spacing w:line="256" w:lineRule="auto"/>
              <w:rPr>
                <w:rFonts w:ascii="Arial" w:hAnsi="Arial" w:cs="Arial"/>
              </w:rPr>
            </w:pPr>
            <w:r w:rsidRPr="005067CE">
              <w:rPr>
                <w:rFonts w:ascii="Arial" w:hAnsi="Arial" w:cs="Arial"/>
              </w:rPr>
              <w:t>PNLCa</w:t>
            </w:r>
          </w:p>
        </w:tc>
      </w:tr>
      <w:tr w:rsidR="00A163F1" w:rsidRPr="005067CE" w14:paraId="554CD6F6" w14:textId="77777777" w:rsidTr="00201A89">
        <w:trPr>
          <w:cantSplit/>
          <w:trHeight w:val="459"/>
        </w:trPr>
        <w:tc>
          <w:tcPr>
            <w:tcW w:w="971" w:type="pct"/>
            <w:vAlign w:val="center"/>
          </w:tcPr>
          <w:p w14:paraId="670AABDB" w14:textId="77777777" w:rsidR="00403D1B" w:rsidRPr="005067CE" w:rsidRDefault="00403D1B" w:rsidP="00403D1B">
            <w:pPr>
              <w:spacing w:after="0" w:line="240" w:lineRule="auto"/>
              <w:rPr>
                <w:rFonts w:ascii="Arial" w:hAnsi="Arial" w:cs="Arial"/>
                <w:spacing w:val="-4"/>
              </w:rPr>
            </w:pPr>
            <w:r w:rsidRPr="005067CE">
              <w:rPr>
                <w:rFonts w:ascii="Arial" w:hAnsi="Arial" w:cs="Arial"/>
                <w:spacing w:val="-4"/>
              </w:rPr>
              <w:lastRenderedPageBreak/>
              <w:t xml:space="preserve">Activité2 : </w:t>
            </w:r>
          </w:p>
        </w:tc>
        <w:tc>
          <w:tcPr>
            <w:tcW w:w="1030" w:type="pct"/>
            <w:vAlign w:val="center"/>
          </w:tcPr>
          <w:p w14:paraId="22E78C5C" w14:textId="5ADDD480" w:rsidR="00403D1B" w:rsidRPr="005067CE" w:rsidRDefault="00403D1B" w:rsidP="00AF4AEF">
            <w:pPr>
              <w:pStyle w:val="Default"/>
              <w:rPr>
                <w:rFonts w:ascii="Arial" w:hAnsi="Arial" w:cs="Arial"/>
                <w:spacing w:val="-4"/>
              </w:rPr>
            </w:pPr>
            <w:r w:rsidRPr="005067CE">
              <w:rPr>
                <w:rFonts w:ascii="Arial" w:hAnsi="Arial" w:cs="Arial"/>
                <w:color w:val="auto"/>
                <w:sz w:val="22"/>
                <w:szCs w:val="22"/>
              </w:rPr>
              <w:t>Prise en charge clinique des autres maladies chroniques non</w:t>
            </w:r>
            <w:r w:rsidR="00AF4AEF">
              <w:rPr>
                <w:rFonts w:ascii="Arial" w:hAnsi="Arial" w:cs="Arial"/>
                <w:color w:val="auto"/>
                <w:sz w:val="22"/>
                <w:szCs w:val="22"/>
              </w:rPr>
              <w:t xml:space="preserve"> </w:t>
            </w:r>
            <w:r w:rsidRPr="005067CE">
              <w:rPr>
                <w:rFonts w:ascii="Arial" w:hAnsi="Arial" w:cs="Arial"/>
              </w:rPr>
              <w:t>transmissibles</w:t>
            </w:r>
          </w:p>
        </w:tc>
        <w:tc>
          <w:tcPr>
            <w:tcW w:w="606" w:type="pct"/>
            <w:vAlign w:val="center"/>
          </w:tcPr>
          <w:p w14:paraId="28007812" w14:textId="43A849BA" w:rsidR="00403D1B" w:rsidRPr="005067CE" w:rsidRDefault="00201A89" w:rsidP="00403D1B">
            <w:pPr>
              <w:pStyle w:val="Default"/>
              <w:jc w:val="center"/>
              <w:rPr>
                <w:rFonts w:ascii="Arial" w:hAnsi="Arial" w:cs="Arial"/>
                <w:color w:val="auto"/>
                <w:sz w:val="22"/>
                <w:szCs w:val="22"/>
              </w:rPr>
            </w:pPr>
            <w:r>
              <w:rPr>
                <w:rFonts w:ascii="Arial" w:hAnsi="Arial" w:cs="Arial"/>
                <w:color w:val="auto"/>
                <w:sz w:val="22"/>
                <w:szCs w:val="22"/>
              </w:rPr>
              <w:t>ND</w:t>
            </w:r>
          </w:p>
        </w:tc>
        <w:tc>
          <w:tcPr>
            <w:tcW w:w="427" w:type="pct"/>
            <w:vAlign w:val="center"/>
          </w:tcPr>
          <w:p w14:paraId="350B0B6E" w14:textId="20B4D630" w:rsidR="00403D1B" w:rsidRPr="005067CE" w:rsidRDefault="00201A89" w:rsidP="00403D1B">
            <w:pPr>
              <w:spacing w:line="256" w:lineRule="auto"/>
              <w:jc w:val="center"/>
              <w:rPr>
                <w:rFonts w:ascii="Arial" w:hAnsi="Arial" w:cs="Arial"/>
              </w:rPr>
            </w:pPr>
            <w:r>
              <w:rPr>
                <w:rFonts w:ascii="Arial" w:hAnsi="Arial" w:cs="Arial"/>
              </w:rPr>
              <w:t>70%</w:t>
            </w:r>
          </w:p>
        </w:tc>
        <w:tc>
          <w:tcPr>
            <w:tcW w:w="427" w:type="pct"/>
            <w:vAlign w:val="center"/>
          </w:tcPr>
          <w:p w14:paraId="03C239FB" w14:textId="1238E85F" w:rsidR="00403D1B" w:rsidRPr="005067CE" w:rsidRDefault="00201A89" w:rsidP="00403D1B">
            <w:pPr>
              <w:spacing w:line="256" w:lineRule="auto"/>
              <w:jc w:val="center"/>
              <w:rPr>
                <w:rFonts w:ascii="Arial" w:hAnsi="Arial" w:cs="Arial"/>
              </w:rPr>
            </w:pPr>
            <w:r>
              <w:rPr>
                <w:rFonts w:ascii="Arial" w:hAnsi="Arial" w:cs="Arial"/>
              </w:rPr>
              <w:t>80%</w:t>
            </w:r>
          </w:p>
        </w:tc>
        <w:tc>
          <w:tcPr>
            <w:tcW w:w="428" w:type="pct"/>
            <w:vAlign w:val="center"/>
          </w:tcPr>
          <w:p w14:paraId="4D36FC71" w14:textId="41B49446" w:rsidR="00403D1B" w:rsidRPr="005067CE" w:rsidRDefault="00201A89" w:rsidP="00403D1B">
            <w:pPr>
              <w:spacing w:line="256" w:lineRule="auto"/>
              <w:jc w:val="center"/>
              <w:rPr>
                <w:rFonts w:ascii="Arial" w:hAnsi="Arial" w:cs="Arial"/>
              </w:rPr>
            </w:pPr>
            <w:r>
              <w:rPr>
                <w:rFonts w:ascii="Arial" w:hAnsi="Arial" w:cs="Arial"/>
              </w:rPr>
              <w:t>100%</w:t>
            </w:r>
          </w:p>
        </w:tc>
        <w:tc>
          <w:tcPr>
            <w:tcW w:w="460" w:type="pct"/>
            <w:vAlign w:val="center"/>
          </w:tcPr>
          <w:p w14:paraId="517F65F9" w14:textId="47A91C9E" w:rsidR="00403D1B" w:rsidRPr="005067CE" w:rsidRDefault="00201A89" w:rsidP="00403D1B">
            <w:pPr>
              <w:spacing w:line="256" w:lineRule="auto"/>
              <w:jc w:val="center"/>
              <w:rPr>
                <w:rFonts w:ascii="Arial" w:hAnsi="Arial" w:cs="Arial"/>
              </w:rPr>
            </w:pPr>
            <w:r>
              <w:rPr>
                <w:rFonts w:ascii="Arial" w:hAnsi="Arial" w:cs="Arial"/>
              </w:rPr>
              <w:t>100%</w:t>
            </w:r>
          </w:p>
        </w:tc>
        <w:tc>
          <w:tcPr>
            <w:tcW w:w="651" w:type="pct"/>
            <w:vAlign w:val="center"/>
          </w:tcPr>
          <w:p w14:paraId="1F77E304" w14:textId="5675AA0F" w:rsidR="00403D1B" w:rsidRPr="005067CE" w:rsidRDefault="00201A89" w:rsidP="00403D1B">
            <w:pPr>
              <w:spacing w:line="256" w:lineRule="auto"/>
              <w:rPr>
                <w:rFonts w:ascii="Arial" w:hAnsi="Arial" w:cs="Arial"/>
              </w:rPr>
            </w:pPr>
            <w:r>
              <w:rPr>
                <w:rFonts w:ascii="Arial" w:hAnsi="Arial" w:cs="Arial"/>
              </w:rPr>
              <w:t>SDMCNT</w:t>
            </w:r>
          </w:p>
        </w:tc>
      </w:tr>
      <w:tr w:rsidR="00201A89" w:rsidRPr="005067CE" w14:paraId="571F40FF" w14:textId="77777777" w:rsidTr="00201A89">
        <w:trPr>
          <w:cantSplit/>
          <w:trHeight w:val="459"/>
        </w:trPr>
        <w:tc>
          <w:tcPr>
            <w:tcW w:w="971" w:type="pct"/>
            <w:vAlign w:val="center"/>
          </w:tcPr>
          <w:p w14:paraId="7FDF7248" w14:textId="77777777" w:rsidR="00201A89" w:rsidRPr="005067CE" w:rsidRDefault="00201A89" w:rsidP="00201A89">
            <w:pPr>
              <w:spacing w:after="0" w:line="240" w:lineRule="auto"/>
              <w:rPr>
                <w:rFonts w:ascii="Arial" w:hAnsi="Arial" w:cs="Arial"/>
                <w:spacing w:val="-4"/>
              </w:rPr>
            </w:pPr>
            <w:r w:rsidRPr="005067CE">
              <w:rPr>
                <w:rFonts w:ascii="Arial" w:hAnsi="Arial" w:cs="Arial"/>
                <w:spacing w:val="-4"/>
              </w:rPr>
              <w:t>Activité 3</w:t>
            </w:r>
          </w:p>
        </w:tc>
        <w:tc>
          <w:tcPr>
            <w:tcW w:w="1030" w:type="pct"/>
            <w:vAlign w:val="center"/>
          </w:tcPr>
          <w:p w14:paraId="3A3028F8" w14:textId="77777777" w:rsidR="00201A89" w:rsidRPr="005067CE" w:rsidRDefault="00201A89" w:rsidP="00201A89">
            <w:pPr>
              <w:spacing w:after="0" w:line="240" w:lineRule="auto"/>
              <w:rPr>
                <w:rFonts w:ascii="Arial" w:hAnsi="Arial" w:cs="Arial"/>
                <w:spacing w:val="-4"/>
              </w:rPr>
            </w:pPr>
            <w:r w:rsidRPr="005067CE">
              <w:rPr>
                <w:rFonts w:ascii="Arial" w:hAnsi="Arial" w:cs="Arial"/>
              </w:rPr>
              <w:t>Mise en place des programmes prioritaires de santé</w:t>
            </w:r>
          </w:p>
        </w:tc>
        <w:tc>
          <w:tcPr>
            <w:tcW w:w="606" w:type="pct"/>
            <w:vAlign w:val="center"/>
          </w:tcPr>
          <w:p w14:paraId="64A092D3" w14:textId="2A213186" w:rsidR="00201A89" w:rsidRPr="005067CE" w:rsidRDefault="00201A89" w:rsidP="00201A89">
            <w:pPr>
              <w:pStyle w:val="Default"/>
              <w:jc w:val="center"/>
              <w:rPr>
                <w:rFonts w:ascii="Arial" w:hAnsi="Arial" w:cs="Arial"/>
                <w:color w:val="auto"/>
                <w:sz w:val="22"/>
                <w:szCs w:val="22"/>
              </w:rPr>
            </w:pPr>
            <w:r>
              <w:rPr>
                <w:rFonts w:ascii="Arial" w:hAnsi="Arial" w:cs="Arial"/>
                <w:color w:val="auto"/>
                <w:sz w:val="22"/>
                <w:szCs w:val="22"/>
              </w:rPr>
              <w:t>ND</w:t>
            </w:r>
          </w:p>
        </w:tc>
        <w:tc>
          <w:tcPr>
            <w:tcW w:w="427" w:type="pct"/>
            <w:vAlign w:val="center"/>
          </w:tcPr>
          <w:p w14:paraId="7F2D9598" w14:textId="5489C06F" w:rsidR="00201A89" w:rsidRPr="005067CE" w:rsidRDefault="00201A89" w:rsidP="00201A89">
            <w:pPr>
              <w:spacing w:line="256" w:lineRule="auto"/>
              <w:jc w:val="center"/>
              <w:rPr>
                <w:rFonts w:ascii="Arial" w:hAnsi="Arial" w:cs="Arial"/>
              </w:rPr>
            </w:pPr>
            <w:r>
              <w:rPr>
                <w:rFonts w:ascii="Arial" w:hAnsi="Arial" w:cs="Arial"/>
              </w:rPr>
              <w:t>70%</w:t>
            </w:r>
          </w:p>
        </w:tc>
        <w:tc>
          <w:tcPr>
            <w:tcW w:w="427" w:type="pct"/>
            <w:vAlign w:val="center"/>
          </w:tcPr>
          <w:p w14:paraId="12D0EC78" w14:textId="501BD8E6" w:rsidR="00201A89" w:rsidRPr="005067CE" w:rsidRDefault="00201A89" w:rsidP="00201A89">
            <w:pPr>
              <w:spacing w:line="256" w:lineRule="auto"/>
              <w:jc w:val="center"/>
              <w:rPr>
                <w:rFonts w:ascii="Arial" w:hAnsi="Arial" w:cs="Arial"/>
              </w:rPr>
            </w:pPr>
            <w:r>
              <w:rPr>
                <w:rFonts w:ascii="Arial" w:hAnsi="Arial" w:cs="Arial"/>
              </w:rPr>
              <w:t>80%</w:t>
            </w:r>
          </w:p>
        </w:tc>
        <w:tc>
          <w:tcPr>
            <w:tcW w:w="428" w:type="pct"/>
            <w:vAlign w:val="center"/>
          </w:tcPr>
          <w:p w14:paraId="740C81FF" w14:textId="0B763B40" w:rsidR="00201A89" w:rsidRPr="005067CE" w:rsidRDefault="00201A89" w:rsidP="00201A89">
            <w:pPr>
              <w:spacing w:line="256" w:lineRule="auto"/>
              <w:jc w:val="center"/>
              <w:rPr>
                <w:rFonts w:ascii="Arial" w:hAnsi="Arial" w:cs="Arial"/>
              </w:rPr>
            </w:pPr>
            <w:r>
              <w:rPr>
                <w:rFonts w:ascii="Arial" w:hAnsi="Arial" w:cs="Arial"/>
              </w:rPr>
              <w:t>100%</w:t>
            </w:r>
          </w:p>
        </w:tc>
        <w:tc>
          <w:tcPr>
            <w:tcW w:w="460" w:type="pct"/>
            <w:vAlign w:val="center"/>
          </w:tcPr>
          <w:p w14:paraId="1EE3FBA4" w14:textId="51CBCB09" w:rsidR="00201A89" w:rsidRPr="005067CE" w:rsidRDefault="00201A89" w:rsidP="00201A89">
            <w:pPr>
              <w:spacing w:line="256" w:lineRule="auto"/>
              <w:jc w:val="center"/>
              <w:rPr>
                <w:rFonts w:ascii="Arial" w:hAnsi="Arial" w:cs="Arial"/>
              </w:rPr>
            </w:pPr>
            <w:r>
              <w:rPr>
                <w:rFonts w:ascii="Arial" w:hAnsi="Arial" w:cs="Arial"/>
              </w:rPr>
              <w:t>100%</w:t>
            </w:r>
          </w:p>
        </w:tc>
        <w:tc>
          <w:tcPr>
            <w:tcW w:w="651" w:type="pct"/>
            <w:vAlign w:val="center"/>
          </w:tcPr>
          <w:p w14:paraId="2B397A8D" w14:textId="795BC1D8" w:rsidR="00201A89" w:rsidRPr="005067CE" w:rsidRDefault="00201A89" w:rsidP="00201A89">
            <w:pPr>
              <w:spacing w:line="256" w:lineRule="auto"/>
              <w:rPr>
                <w:rFonts w:ascii="Arial" w:hAnsi="Arial" w:cs="Arial"/>
              </w:rPr>
            </w:pPr>
            <w:r>
              <w:rPr>
                <w:rFonts w:ascii="Arial" w:hAnsi="Arial" w:cs="Arial"/>
              </w:rPr>
              <w:t>DLMEP</w:t>
            </w:r>
          </w:p>
        </w:tc>
      </w:tr>
      <w:tr w:rsidR="00A163F1" w:rsidRPr="005067CE" w14:paraId="4DF4460A" w14:textId="77777777" w:rsidTr="00DA5973">
        <w:trPr>
          <w:cantSplit/>
          <w:trHeight w:val="459"/>
        </w:trPr>
        <w:tc>
          <w:tcPr>
            <w:tcW w:w="5000" w:type="pct"/>
            <w:gridSpan w:val="8"/>
            <w:shd w:val="clear" w:color="auto" w:fill="FFD966" w:themeFill="accent4" w:themeFillTint="99"/>
            <w:vAlign w:val="center"/>
          </w:tcPr>
          <w:p w14:paraId="650D654E" w14:textId="3742C686" w:rsidR="00403D1B" w:rsidRPr="005067CE" w:rsidRDefault="00DA5973" w:rsidP="00DA5973">
            <w:pPr>
              <w:spacing w:line="256" w:lineRule="auto"/>
              <w:rPr>
                <w:rFonts w:ascii="Arial" w:hAnsi="Arial" w:cs="Arial"/>
                <w:spacing w:val="-4"/>
              </w:rPr>
            </w:pPr>
            <w:r w:rsidRPr="00E56349">
              <w:rPr>
                <w:rFonts w:ascii="Arial" w:hAnsi="Arial" w:cs="Arial"/>
                <w:b/>
                <w:spacing w:val="-4"/>
              </w:rPr>
              <w:t xml:space="preserve">Action </w:t>
            </w:r>
            <w:r w:rsidR="00403D1B" w:rsidRPr="00E56349">
              <w:rPr>
                <w:rFonts w:ascii="Arial" w:hAnsi="Arial" w:cs="Arial"/>
                <w:b/>
                <w:spacing w:val="-4"/>
              </w:rPr>
              <w:t>06 </w:t>
            </w:r>
            <w:r w:rsidR="00403D1B" w:rsidRPr="005067CE">
              <w:rPr>
                <w:rFonts w:ascii="Arial" w:hAnsi="Arial" w:cs="Arial"/>
                <w:spacing w:val="-4"/>
              </w:rPr>
              <w:t>: Prise en charge des maladies tropicales négligées et des autres maladies</w:t>
            </w:r>
          </w:p>
        </w:tc>
      </w:tr>
      <w:tr w:rsidR="00A163F1" w:rsidRPr="005067CE" w14:paraId="326C686D" w14:textId="77777777" w:rsidTr="00201A89">
        <w:trPr>
          <w:cantSplit/>
          <w:trHeight w:val="459"/>
        </w:trPr>
        <w:tc>
          <w:tcPr>
            <w:tcW w:w="971" w:type="pct"/>
            <w:vAlign w:val="center"/>
          </w:tcPr>
          <w:p w14:paraId="2F2FCC45" w14:textId="77777777" w:rsidR="00403D1B" w:rsidRPr="005067CE" w:rsidRDefault="00403D1B" w:rsidP="00403D1B">
            <w:pPr>
              <w:spacing w:after="0" w:line="240" w:lineRule="auto"/>
              <w:rPr>
                <w:rFonts w:ascii="Arial" w:hAnsi="Arial" w:cs="Arial"/>
                <w:spacing w:val="-4"/>
              </w:rPr>
            </w:pPr>
            <w:r w:rsidRPr="005067CE">
              <w:rPr>
                <w:rFonts w:ascii="Arial" w:hAnsi="Arial" w:cs="Arial"/>
                <w:spacing w:val="-4"/>
              </w:rPr>
              <w:t>Activité 1</w:t>
            </w:r>
          </w:p>
        </w:tc>
        <w:tc>
          <w:tcPr>
            <w:tcW w:w="1030" w:type="pct"/>
            <w:vAlign w:val="center"/>
          </w:tcPr>
          <w:p w14:paraId="57BC365A" w14:textId="77777777" w:rsidR="00403D1B" w:rsidRPr="005067CE" w:rsidRDefault="00403D1B" w:rsidP="00403D1B">
            <w:pPr>
              <w:pStyle w:val="Default"/>
              <w:rPr>
                <w:rFonts w:ascii="Arial" w:hAnsi="Arial" w:cs="Arial"/>
                <w:color w:val="auto"/>
                <w:sz w:val="22"/>
                <w:szCs w:val="22"/>
              </w:rPr>
            </w:pPr>
            <w:r w:rsidRPr="005067CE">
              <w:rPr>
                <w:rFonts w:ascii="Arial" w:hAnsi="Arial" w:cs="Arial"/>
                <w:color w:val="auto"/>
                <w:sz w:val="22"/>
                <w:szCs w:val="22"/>
              </w:rPr>
              <w:t>Renforcement de la Prise en charge de la  filariose lymphatique, onchocercose,</w:t>
            </w:r>
          </w:p>
        </w:tc>
        <w:tc>
          <w:tcPr>
            <w:tcW w:w="606" w:type="pct"/>
            <w:vAlign w:val="center"/>
          </w:tcPr>
          <w:p w14:paraId="6A7DF8E1" w14:textId="77777777" w:rsidR="00403D1B" w:rsidRPr="005067CE" w:rsidRDefault="00403D1B" w:rsidP="00403D1B">
            <w:pPr>
              <w:pStyle w:val="Default"/>
              <w:jc w:val="center"/>
              <w:rPr>
                <w:rFonts w:ascii="Arial" w:hAnsi="Arial" w:cs="Arial"/>
                <w:color w:val="auto"/>
                <w:sz w:val="22"/>
                <w:szCs w:val="22"/>
              </w:rPr>
            </w:pPr>
            <w:r w:rsidRPr="005067CE">
              <w:rPr>
                <w:rFonts w:ascii="Arial" w:hAnsi="Arial" w:cs="Arial"/>
                <w:color w:val="auto"/>
                <w:sz w:val="22"/>
                <w:szCs w:val="22"/>
              </w:rPr>
              <w:t>Nombre de cas de filariose traités</w:t>
            </w:r>
          </w:p>
          <w:p w14:paraId="7DC1B5F0" w14:textId="77777777" w:rsidR="00403D1B" w:rsidRPr="005067CE" w:rsidRDefault="00403D1B" w:rsidP="00403D1B">
            <w:pPr>
              <w:pStyle w:val="Default"/>
              <w:jc w:val="center"/>
              <w:rPr>
                <w:rFonts w:ascii="Arial" w:hAnsi="Arial" w:cs="Arial"/>
                <w:color w:val="auto"/>
                <w:sz w:val="22"/>
                <w:szCs w:val="22"/>
              </w:rPr>
            </w:pPr>
            <w:r w:rsidRPr="005067CE">
              <w:rPr>
                <w:rFonts w:ascii="Arial" w:hAnsi="Arial" w:cs="Arial"/>
                <w:color w:val="auto"/>
                <w:sz w:val="22"/>
                <w:szCs w:val="22"/>
              </w:rPr>
              <w:t>7182 000</w:t>
            </w:r>
          </w:p>
        </w:tc>
        <w:tc>
          <w:tcPr>
            <w:tcW w:w="427" w:type="pct"/>
            <w:vAlign w:val="center"/>
          </w:tcPr>
          <w:p w14:paraId="0B6DAF1A" w14:textId="77777777" w:rsidR="00403D1B" w:rsidRPr="005067CE" w:rsidRDefault="00403D1B" w:rsidP="00403D1B">
            <w:pPr>
              <w:spacing w:line="256" w:lineRule="auto"/>
              <w:jc w:val="center"/>
              <w:rPr>
                <w:rFonts w:ascii="Arial" w:hAnsi="Arial" w:cs="Arial"/>
              </w:rPr>
            </w:pPr>
            <w:r w:rsidRPr="005067CE">
              <w:rPr>
                <w:rFonts w:ascii="Arial" w:hAnsi="Arial" w:cs="Arial"/>
              </w:rPr>
              <w:t xml:space="preserve">7 368 732 </w:t>
            </w:r>
          </w:p>
        </w:tc>
        <w:tc>
          <w:tcPr>
            <w:tcW w:w="427" w:type="pct"/>
            <w:vAlign w:val="center"/>
          </w:tcPr>
          <w:p w14:paraId="09E3361D" w14:textId="77777777" w:rsidR="00403D1B" w:rsidRPr="005067CE" w:rsidRDefault="00403D1B" w:rsidP="00403D1B">
            <w:pPr>
              <w:spacing w:line="256" w:lineRule="auto"/>
              <w:jc w:val="center"/>
              <w:rPr>
                <w:rFonts w:ascii="Arial" w:hAnsi="Arial" w:cs="Arial"/>
              </w:rPr>
            </w:pPr>
            <w:r w:rsidRPr="005067CE">
              <w:rPr>
                <w:rFonts w:ascii="Arial" w:hAnsi="Arial" w:cs="Arial"/>
              </w:rPr>
              <w:t>7 560 000</w:t>
            </w:r>
          </w:p>
        </w:tc>
        <w:tc>
          <w:tcPr>
            <w:tcW w:w="428" w:type="pct"/>
            <w:vAlign w:val="center"/>
          </w:tcPr>
          <w:p w14:paraId="6C9FBCD1" w14:textId="77777777" w:rsidR="00403D1B" w:rsidRPr="005067CE" w:rsidRDefault="00403D1B" w:rsidP="00403D1B">
            <w:pPr>
              <w:spacing w:line="256" w:lineRule="auto"/>
              <w:jc w:val="center"/>
              <w:rPr>
                <w:rFonts w:ascii="Arial" w:hAnsi="Arial" w:cs="Arial"/>
              </w:rPr>
            </w:pPr>
            <w:r w:rsidRPr="005067CE">
              <w:rPr>
                <w:rFonts w:ascii="Arial" w:hAnsi="Arial" w:cs="Arial"/>
              </w:rPr>
              <w:t xml:space="preserve">7 556 000 </w:t>
            </w:r>
          </w:p>
        </w:tc>
        <w:tc>
          <w:tcPr>
            <w:tcW w:w="460" w:type="pct"/>
            <w:vAlign w:val="center"/>
          </w:tcPr>
          <w:p w14:paraId="471B864D" w14:textId="77777777" w:rsidR="00403D1B" w:rsidRPr="005067CE" w:rsidRDefault="00403D1B" w:rsidP="00403D1B">
            <w:pPr>
              <w:spacing w:line="256" w:lineRule="auto"/>
              <w:jc w:val="center"/>
              <w:rPr>
                <w:rFonts w:ascii="Arial" w:hAnsi="Arial" w:cs="Arial"/>
              </w:rPr>
            </w:pPr>
            <w:r w:rsidRPr="005067CE">
              <w:rPr>
                <w:rFonts w:ascii="Arial" w:hAnsi="Arial" w:cs="Arial"/>
              </w:rPr>
              <w:t>8 500 000</w:t>
            </w:r>
          </w:p>
        </w:tc>
        <w:tc>
          <w:tcPr>
            <w:tcW w:w="651" w:type="pct"/>
            <w:vAlign w:val="center"/>
          </w:tcPr>
          <w:p w14:paraId="05FC12DD" w14:textId="77777777" w:rsidR="00403D1B" w:rsidRPr="005067CE" w:rsidRDefault="00403D1B" w:rsidP="00403D1B">
            <w:pPr>
              <w:spacing w:line="256" w:lineRule="auto"/>
              <w:rPr>
                <w:rFonts w:ascii="Arial" w:hAnsi="Arial" w:cs="Arial"/>
              </w:rPr>
            </w:pPr>
            <w:r w:rsidRPr="005067CE">
              <w:rPr>
                <w:rFonts w:ascii="Arial" w:hAnsi="Arial" w:cs="Arial"/>
              </w:rPr>
              <w:t>PNLO</w:t>
            </w:r>
          </w:p>
        </w:tc>
      </w:tr>
      <w:tr w:rsidR="00A163F1" w:rsidRPr="005067CE" w14:paraId="4D450183" w14:textId="77777777" w:rsidTr="00201A89">
        <w:trPr>
          <w:cantSplit/>
          <w:trHeight w:val="459"/>
        </w:trPr>
        <w:tc>
          <w:tcPr>
            <w:tcW w:w="971" w:type="pct"/>
            <w:vAlign w:val="center"/>
          </w:tcPr>
          <w:p w14:paraId="03EEE3A9" w14:textId="77777777" w:rsidR="00403D1B" w:rsidRPr="005067CE" w:rsidRDefault="00403D1B" w:rsidP="00403D1B">
            <w:pPr>
              <w:spacing w:after="0" w:line="240" w:lineRule="auto"/>
              <w:rPr>
                <w:rFonts w:ascii="Arial" w:hAnsi="Arial" w:cs="Arial"/>
                <w:spacing w:val="-4"/>
              </w:rPr>
            </w:pPr>
            <w:r w:rsidRPr="005067CE">
              <w:rPr>
                <w:rFonts w:ascii="Arial" w:hAnsi="Arial" w:cs="Arial"/>
                <w:spacing w:val="-4"/>
              </w:rPr>
              <w:t>Activité 2</w:t>
            </w:r>
          </w:p>
        </w:tc>
        <w:tc>
          <w:tcPr>
            <w:tcW w:w="1030" w:type="pct"/>
            <w:vAlign w:val="center"/>
          </w:tcPr>
          <w:p w14:paraId="7EA0777F" w14:textId="77777777" w:rsidR="00403D1B" w:rsidRPr="005067CE" w:rsidRDefault="00403D1B" w:rsidP="00403D1B">
            <w:pPr>
              <w:spacing w:after="0" w:line="240" w:lineRule="auto"/>
              <w:rPr>
                <w:rFonts w:ascii="Arial" w:hAnsi="Arial" w:cs="Arial"/>
              </w:rPr>
            </w:pPr>
            <w:r w:rsidRPr="005067CE">
              <w:rPr>
                <w:rFonts w:ascii="Arial" w:hAnsi="Arial" w:cs="Arial"/>
              </w:rPr>
              <w:t>Prise en charge des cas des affections oculaires</w:t>
            </w:r>
          </w:p>
        </w:tc>
        <w:tc>
          <w:tcPr>
            <w:tcW w:w="606" w:type="pct"/>
            <w:vAlign w:val="center"/>
          </w:tcPr>
          <w:p w14:paraId="6D1550AD" w14:textId="77777777" w:rsidR="00403D1B" w:rsidRPr="005067CE" w:rsidRDefault="00403D1B" w:rsidP="00403D1B">
            <w:pPr>
              <w:pStyle w:val="Default"/>
              <w:jc w:val="center"/>
              <w:rPr>
                <w:rFonts w:ascii="Arial" w:hAnsi="Arial" w:cs="Arial"/>
                <w:color w:val="auto"/>
                <w:sz w:val="22"/>
                <w:szCs w:val="22"/>
              </w:rPr>
            </w:pPr>
            <w:r w:rsidRPr="005067CE">
              <w:rPr>
                <w:rFonts w:ascii="Arial" w:hAnsi="Arial" w:cs="Arial"/>
                <w:color w:val="auto"/>
                <w:sz w:val="22"/>
                <w:szCs w:val="22"/>
              </w:rPr>
              <w:t>20 000</w:t>
            </w:r>
          </w:p>
        </w:tc>
        <w:tc>
          <w:tcPr>
            <w:tcW w:w="427" w:type="pct"/>
            <w:vAlign w:val="center"/>
          </w:tcPr>
          <w:p w14:paraId="65C4DB55" w14:textId="77777777" w:rsidR="00403D1B" w:rsidRPr="005067CE" w:rsidRDefault="00403D1B" w:rsidP="00403D1B">
            <w:pPr>
              <w:spacing w:line="256" w:lineRule="auto"/>
              <w:jc w:val="center"/>
              <w:rPr>
                <w:rFonts w:ascii="Arial" w:hAnsi="Arial" w:cs="Arial"/>
              </w:rPr>
            </w:pPr>
            <w:r w:rsidRPr="005067CE">
              <w:rPr>
                <w:rFonts w:ascii="Arial" w:hAnsi="Arial" w:cs="Arial"/>
              </w:rPr>
              <w:t>22000</w:t>
            </w:r>
          </w:p>
        </w:tc>
        <w:tc>
          <w:tcPr>
            <w:tcW w:w="427" w:type="pct"/>
            <w:vAlign w:val="center"/>
          </w:tcPr>
          <w:p w14:paraId="4C1F27AA" w14:textId="77777777" w:rsidR="00403D1B" w:rsidRPr="005067CE" w:rsidRDefault="00403D1B" w:rsidP="00403D1B">
            <w:pPr>
              <w:spacing w:line="256" w:lineRule="auto"/>
              <w:jc w:val="center"/>
              <w:rPr>
                <w:rFonts w:ascii="Arial" w:hAnsi="Arial" w:cs="Arial"/>
              </w:rPr>
            </w:pPr>
            <w:r w:rsidRPr="005067CE">
              <w:rPr>
                <w:rFonts w:ascii="Arial" w:hAnsi="Arial" w:cs="Arial"/>
              </w:rPr>
              <w:t>24000</w:t>
            </w:r>
          </w:p>
        </w:tc>
        <w:tc>
          <w:tcPr>
            <w:tcW w:w="428" w:type="pct"/>
            <w:vAlign w:val="center"/>
          </w:tcPr>
          <w:p w14:paraId="62419227" w14:textId="77777777" w:rsidR="00403D1B" w:rsidRPr="005067CE" w:rsidRDefault="00403D1B" w:rsidP="00403D1B">
            <w:pPr>
              <w:spacing w:line="256" w:lineRule="auto"/>
              <w:jc w:val="center"/>
              <w:rPr>
                <w:rFonts w:ascii="Arial" w:hAnsi="Arial" w:cs="Arial"/>
              </w:rPr>
            </w:pPr>
            <w:r w:rsidRPr="005067CE">
              <w:rPr>
                <w:rFonts w:ascii="Arial" w:hAnsi="Arial" w:cs="Arial"/>
              </w:rPr>
              <w:t xml:space="preserve">25000 </w:t>
            </w:r>
          </w:p>
        </w:tc>
        <w:tc>
          <w:tcPr>
            <w:tcW w:w="460" w:type="pct"/>
            <w:vAlign w:val="center"/>
          </w:tcPr>
          <w:p w14:paraId="0890C381" w14:textId="77777777" w:rsidR="00403D1B" w:rsidRPr="005067CE" w:rsidRDefault="00403D1B" w:rsidP="00403D1B">
            <w:pPr>
              <w:spacing w:line="256" w:lineRule="auto"/>
              <w:jc w:val="center"/>
              <w:rPr>
                <w:rFonts w:ascii="Arial" w:hAnsi="Arial" w:cs="Arial"/>
              </w:rPr>
            </w:pPr>
            <w:r w:rsidRPr="005067CE">
              <w:rPr>
                <w:rFonts w:ascii="Arial" w:hAnsi="Arial" w:cs="Arial"/>
              </w:rPr>
              <w:t>27000</w:t>
            </w:r>
          </w:p>
        </w:tc>
        <w:tc>
          <w:tcPr>
            <w:tcW w:w="651" w:type="pct"/>
            <w:vAlign w:val="center"/>
          </w:tcPr>
          <w:p w14:paraId="34A8DD78" w14:textId="77777777" w:rsidR="00403D1B" w:rsidRPr="005067CE" w:rsidRDefault="00403D1B" w:rsidP="00403D1B">
            <w:pPr>
              <w:spacing w:line="256" w:lineRule="auto"/>
              <w:rPr>
                <w:rFonts w:ascii="Arial" w:hAnsi="Arial" w:cs="Arial"/>
              </w:rPr>
            </w:pPr>
            <w:r w:rsidRPr="005067CE">
              <w:rPr>
                <w:rFonts w:ascii="Arial" w:hAnsi="Arial" w:cs="Arial"/>
              </w:rPr>
              <w:t>PNLCe</w:t>
            </w:r>
          </w:p>
        </w:tc>
      </w:tr>
      <w:tr w:rsidR="00A163F1" w:rsidRPr="005067CE" w14:paraId="37AF92A2" w14:textId="77777777" w:rsidTr="00201A89">
        <w:trPr>
          <w:cantSplit/>
          <w:trHeight w:val="459"/>
        </w:trPr>
        <w:tc>
          <w:tcPr>
            <w:tcW w:w="971" w:type="pct"/>
            <w:vAlign w:val="center"/>
          </w:tcPr>
          <w:p w14:paraId="6B57CBEA" w14:textId="77777777" w:rsidR="00403D1B" w:rsidRPr="005067CE" w:rsidRDefault="00403D1B" w:rsidP="00403D1B">
            <w:pPr>
              <w:spacing w:after="0" w:line="240" w:lineRule="auto"/>
              <w:rPr>
                <w:rFonts w:ascii="Arial" w:hAnsi="Arial" w:cs="Arial"/>
                <w:spacing w:val="-4"/>
              </w:rPr>
            </w:pPr>
            <w:r w:rsidRPr="005067CE">
              <w:rPr>
                <w:rFonts w:ascii="Arial" w:hAnsi="Arial" w:cs="Arial"/>
                <w:spacing w:val="-4"/>
              </w:rPr>
              <w:t>Activité3</w:t>
            </w:r>
          </w:p>
        </w:tc>
        <w:tc>
          <w:tcPr>
            <w:tcW w:w="1030" w:type="pct"/>
            <w:vAlign w:val="center"/>
          </w:tcPr>
          <w:p w14:paraId="2236BB3B" w14:textId="77777777" w:rsidR="00403D1B" w:rsidRPr="005067CE" w:rsidRDefault="00403D1B" w:rsidP="00403D1B">
            <w:pPr>
              <w:pStyle w:val="Default"/>
              <w:rPr>
                <w:rFonts w:ascii="Arial" w:hAnsi="Arial" w:cs="Arial"/>
                <w:color w:val="auto"/>
                <w:sz w:val="22"/>
                <w:szCs w:val="22"/>
              </w:rPr>
            </w:pPr>
            <w:r w:rsidRPr="005067CE">
              <w:rPr>
                <w:rFonts w:ascii="Arial" w:hAnsi="Arial" w:cs="Arial"/>
                <w:color w:val="auto"/>
                <w:sz w:val="22"/>
                <w:szCs w:val="22"/>
              </w:rPr>
              <w:t>Renforcement de la prise en charge des cas de</w:t>
            </w:r>
          </w:p>
          <w:p w14:paraId="28B99D94" w14:textId="77777777" w:rsidR="00403D1B" w:rsidRPr="005067CE" w:rsidRDefault="00403D1B" w:rsidP="00403D1B">
            <w:pPr>
              <w:spacing w:after="0" w:line="240" w:lineRule="auto"/>
              <w:rPr>
                <w:rFonts w:ascii="Arial" w:hAnsi="Arial" w:cs="Arial"/>
              </w:rPr>
            </w:pPr>
            <w:r w:rsidRPr="005067CE">
              <w:rPr>
                <w:rFonts w:ascii="Arial" w:hAnsi="Arial" w:cs="Arial"/>
              </w:rPr>
              <w:t>schistosomiases et des Helminthiases intestinales</w:t>
            </w:r>
          </w:p>
        </w:tc>
        <w:tc>
          <w:tcPr>
            <w:tcW w:w="606" w:type="pct"/>
            <w:vAlign w:val="center"/>
          </w:tcPr>
          <w:p w14:paraId="73DEF3C1" w14:textId="14D4C5CA" w:rsidR="00403D1B" w:rsidRPr="005067CE" w:rsidRDefault="00403D1B" w:rsidP="00403D1B">
            <w:pPr>
              <w:pStyle w:val="Default"/>
              <w:jc w:val="center"/>
              <w:rPr>
                <w:rFonts w:ascii="Arial" w:hAnsi="Arial" w:cs="Arial"/>
                <w:color w:val="auto"/>
                <w:sz w:val="22"/>
                <w:szCs w:val="22"/>
              </w:rPr>
            </w:pPr>
            <w:r w:rsidRPr="005067CE">
              <w:rPr>
                <w:rFonts w:ascii="Arial" w:hAnsi="Arial" w:cs="Arial"/>
                <w:color w:val="auto"/>
                <w:sz w:val="22"/>
                <w:szCs w:val="22"/>
              </w:rPr>
              <w:t xml:space="preserve">Nombre de doses de </w:t>
            </w:r>
            <w:r w:rsidR="00201A89" w:rsidRPr="005067CE">
              <w:rPr>
                <w:rFonts w:ascii="Arial" w:hAnsi="Arial" w:cs="Arial"/>
                <w:color w:val="auto"/>
                <w:sz w:val="22"/>
                <w:szCs w:val="22"/>
              </w:rPr>
              <w:t>Praziquantel</w:t>
            </w:r>
            <w:r w:rsidRPr="005067CE">
              <w:rPr>
                <w:rFonts w:ascii="Arial" w:hAnsi="Arial" w:cs="Arial"/>
                <w:color w:val="auto"/>
                <w:sz w:val="22"/>
                <w:szCs w:val="22"/>
              </w:rPr>
              <w:t xml:space="preserve"> distribués</w:t>
            </w:r>
          </w:p>
          <w:p w14:paraId="4B3A2DC5" w14:textId="77777777" w:rsidR="00403D1B" w:rsidRPr="005067CE" w:rsidRDefault="00403D1B" w:rsidP="00403D1B">
            <w:pPr>
              <w:pStyle w:val="Default"/>
              <w:jc w:val="center"/>
              <w:rPr>
                <w:rFonts w:ascii="Arial" w:hAnsi="Arial" w:cs="Arial"/>
                <w:color w:val="auto"/>
                <w:sz w:val="22"/>
                <w:szCs w:val="22"/>
              </w:rPr>
            </w:pPr>
          </w:p>
        </w:tc>
        <w:tc>
          <w:tcPr>
            <w:tcW w:w="427" w:type="pct"/>
            <w:vAlign w:val="center"/>
          </w:tcPr>
          <w:p w14:paraId="11FAC5BF" w14:textId="77777777" w:rsidR="00403D1B" w:rsidRPr="005067CE" w:rsidRDefault="00403D1B" w:rsidP="00403D1B">
            <w:pPr>
              <w:spacing w:line="256" w:lineRule="auto"/>
              <w:jc w:val="center"/>
              <w:rPr>
                <w:rFonts w:ascii="Arial" w:hAnsi="Arial" w:cs="Arial"/>
              </w:rPr>
            </w:pPr>
            <w:r w:rsidRPr="005067CE">
              <w:rPr>
                <w:rFonts w:ascii="Arial" w:hAnsi="Arial" w:cs="Arial"/>
              </w:rPr>
              <w:t xml:space="preserve">7 368 732 </w:t>
            </w:r>
          </w:p>
        </w:tc>
        <w:tc>
          <w:tcPr>
            <w:tcW w:w="427" w:type="pct"/>
            <w:vAlign w:val="center"/>
          </w:tcPr>
          <w:p w14:paraId="5C80E86F" w14:textId="77777777" w:rsidR="00403D1B" w:rsidRPr="005067CE" w:rsidRDefault="00403D1B" w:rsidP="00403D1B">
            <w:pPr>
              <w:spacing w:line="256" w:lineRule="auto"/>
              <w:jc w:val="center"/>
              <w:rPr>
                <w:rFonts w:ascii="Arial" w:hAnsi="Arial" w:cs="Arial"/>
              </w:rPr>
            </w:pPr>
            <w:r w:rsidRPr="005067CE">
              <w:rPr>
                <w:rFonts w:ascii="Arial" w:hAnsi="Arial" w:cs="Arial"/>
              </w:rPr>
              <w:t>7 560 000</w:t>
            </w:r>
          </w:p>
        </w:tc>
        <w:tc>
          <w:tcPr>
            <w:tcW w:w="428" w:type="pct"/>
            <w:vAlign w:val="center"/>
          </w:tcPr>
          <w:p w14:paraId="5861BF11" w14:textId="77777777" w:rsidR="00403D1B" w:rsidRPr="005067CE" w:rsidRDefault="00403D1B" w:rsidP="00403D1B">
            <w:pPr>
              <w:spacing w:line="256" w:lineRule="auto"/>
              <w:jc w:val="center"/>
              <w:rPr>
                <w:rFonts w:ascii="Arial" w:hAnsi="Arial" w:cs="Arial"/>
              </w:rPr>
            </w:pPr>
            <w:r w:rsidRPr="005067CE">
              <w:rPr>
                <w:rFonts w:ascii="Arial" w:hAnsi="Arial" w:cs="Arial"/>
              </w:rPr>
              <w:t xml:space="preserve">7 556 000 </w:t>
            </w:r>
          </w:p>
        </w:tc>
        <w:tc>
          <w:tcPr>
            <w:tcW w:w="460" w:type="pct"/>
            <w:vAlign w:val="center"/>
          </w:tcPr>
          <w:p w14:paraId="38EBD9B9" w14:textId="77777777" w:rsidR="00403D1B" w:rsidRPr="005067CE" w:rsidRDefault="00403D1B" w:rsidP="00403D1B">
            <w:pPr>
              <w:spacing w:line="256" w:lineRule="auto"/>
              <w:jc w:val="center"/>
              <w:rPr>
                <w:rFonts w:ascii="Arial" w:hAnsi="Arial" w:cs="Arial"/>
              </w:rPr>
            </w:pPr>
            <w:r w:rsidRPr="005067CE">
              <w:rPr>
                <w:rFonts w:ascii="Arial" w:hAnsi="Arial" w:cs="Arial"/>
              </w:rPr>
              <w:t>8 500 000</w:t>
            </w:r>
          </w:p>
        </w:tc>
        <w:tc>
          <w:tcPr>
            <w:tcW w:w="651" w:type="pct"/>
            <w:vAlign w:val="center"/>
          </w:tcPr>
          <w:p w14:paraId="4B0C7349" w14:textId="77777777" w:rsidR="00403D1B" w:rsidRPr="005067CE" w:rsidRDefault="00403D1B" w:rsidP="00403D1B">
            <w:pPr>
              <w:spacing w:line="256" w:lineRule="auto"/>
              <w:rPr>
                <w:rFonts w:ascii="Arial" w:hAnsi="Arial" w:cs="Arial"/>
              </w:rPr>
            </w:pPr>
            <w:r w:rsidRPr="005067CE">
              <w:rPr>
                <w:rFonts w:ascii="Arial" w:hAnsi="Arial" w:cs="Arial"/>
              </w:rPr>
              <w:t>PNLSHI</w:t>
            </w:r>
          </w:p>
        </w:tc>
      </w:tr>
      <w:tr w:rsidR="00A163F1" w:rsidRPr="005067CE" w14:paraId="77CBBDA0" w14:textId="77777777" w:rsidTr="00201A89">
        <w:trPr>
          <w:cantSplit/>
          <w:trHeight w:val="459"/>
        </w:trPr>
        <w:tc>
          <w:tcPr>
            <w:tcW w:w="971" w:type="pct"/>
            <w:vAlign w:val="center"/>
          </w:tcPr>
          <w:p w14:paraId="659925E5" w14:textId="77777777" w:rsidR="00403D1B" w:rsidRPr="005067CE" w:rsidRDefault="00403D1B" w:rsidP="00403D1B">
            <w:pPr>
              <w:spacing w:after="0" w:line="240" w:lineRule="auto"/>
              <w:rPr>
                <w:rFonts w:ascii="Arial" w:hAnsi="Arial" w:cs="Arial"/>
                <w:spacing w:val="-4"/>
              </w:rPr>
            </w:pPr>
            <w:r w:rsidRPr="005067CE">
              <w:rPr>
                <w:rFonts w:ascii="Arial" w:hAnsi="Arial" w:cs="Arial"/>
                <w:spacing w:val="-4"/>
              </w:rPr>
              <w:t>Activité 4</w:t>
            </w:r>
          </w:p>
        </w:tc>
        <w:tc>
          <w:tcPr>
            <w:tcW w:w="1030" w:type="pct"/>
            <w:vAlign w:val="center"/>
          </w:tcPr>
          <w:p w14:paraId="3F4FA240" w14:textId="77777777" w:rsidR="00403D1B" w:rsidRPr="005067CE" w:rsidRDefault="00403D1B" w:rsidP="00403D1B">
            <w:pPr>
              <w:pStyle w:val="Default"/>
              <w:rPr>
                <w:rFonts w:ascii="Arial" w:hAnsi="Arial" w:cs="Arial"/>
                <w:color w:val="auto"/>
                <w:sz w:val="22"/>
                <w:szCs w:val="22"/>
              </w:rPr>
            </w:pPr>
            <w:r w:rsidRPr="005067CE">
              <w:rPr>
                <w:rFonts w:ascii="Arial" w:hAnsi="Arial" w:cs="Arial"/>
                <w:color w:val="auto"/>
                <w:sz w:val="22"/>
                <w:szCs w:val="22"/>
              </w:rPr>
              <w:t>Renforcement de la prise en charge des cas de Pian, de la</w:t>
            </w:r>
          </w:p>
          <w:p w14:paraId="6D1045D7" w14:textId="77777777" w:rsidR="00403D1B" w:rsidRPr="005067CE" w:rsidRDefault="00403D1B" w:rsidP="00403D1B">
            <w:pPr>
              <w:spacing w:after="0" w:line="240" w:lineRule="auto"/>
              <w:rPr>
                <w:rFonts w:ascii="Arial" w:hAnsi="Arial" w:cs="Arial"/>
              </w:rPr>
            </w:pPr>
            <w:r w:rsidRPr="005067CE">
              <w:rPr>
                <w:rFonts w:ascii="Arial" w:hAnsi="Arial" w:cs="Arial"/>
              </w:rPr>
              <w:t>Leishmaniose, de la Lèpre et de l'ulcère de Buruli</w:t>
            </w:r>
          </w:p>
        </w:tc>
        <w:tc>
          <w:tcPr>
            <w:tcW w:w="606" w:type="pct"/>
            <w:vAlign w:val="center"/>
          </w:tcPr>
          <w:p w14:paraId="24544C15" w14:textId="77777777" w:rsidR="00403D1B" w:rsidRPr="005067CE" w:rsidRDefault="00403D1B" w:rsidP="00403D1B">
            <w:pPr>
              <w:pStyle w:val="Default"/>
              <w:rPr>
                <w:rFonts w:ascii="Arial" w:hAnsi="Arial" w:cs="Arial"/>
                <w:color w:val="auto"/>
                <w:sz w:val="22"/>
                <w:szCs w:val="22"/>
              </w:rPr>
            </w:pPr>
            <w:r w:rsidRPr="005067CE">
              <w:rPr>
                <w:rFonts w:ascii="Arial" w:hAnsi="Arial" w:cs="Arial"/>
                <w:color w:val="auto"/>
                <w:sz w:val="22"/>
                <w:szCs w:val="22"/>
              </w:rPr>
              <w:t xml:space="preserve">Proportion des cas d’Ulcère de Buruli guéris sans complications </w:t>
            </w:r>
          </w:p>
          <w:p w14:paraId="50F78896" w14:textId="77777777" w:rsidR="00403D1B" w:rsidRPr="005067CE" w:rsidRDefault="00403D1B" w:rsidP="00403D1B">
            <w:pPr>
              <w:spacing w:line="256" w:lineRule="auto"/>
              <w:jc w:val="center"/>
              <w:rPr>
                <w:rFonts w:ascii="Arial" w:hAnsi="Arial" w:cs="Arial"/>
              </w:rPr>
            </w:pPr>
            <w:r w:rsidRPr="005067CE">
              <w:rPr>
                <w:rFonts w:ascii="Arial" w:hAnsi="Arial" w:cs="Arial"/>
              </w:rPr>
              <w:t>80%</w:t>
            </w:r>
          </w:p>
          <w:p w14:paraId="433FBCDB" w14:textId="77777777" w:rsidR="00403D1B" w:rsidRPr="005067CE" w:rsidRDefault="00403D1B" w:rsidP="00403D1B">
            <w:pPr>
              <w:pStyle w:val="Default"/>
              <w:rPr>
                <w:rFonts w:ascii="Arial" w:hAnsi="Arial" w:cs="Arial"/>
                <w:color w:val="auto"/>
                <w:sz w:val="22"/>
                <w:szCs w:val="22"/>
              </w:rPr>
            </w:pPr>
          </w:p>
        </w:tc>
        <w:tc>
          <w:tcPr>
            <w:tcW w:w="427" w:type="pct"/>
            <w:vAlign w:val="center"/>
          </w:tcPr>
          <w:p w14:paraId="7F3CF9A4" w14:textId="77777777" w:rsidR="00403D1B" w:rsidRPr="005067CE" w:rsidRDefault="00403D1B" w:rsidP="00403D1B">
            <w:pPr>
              <w:spacing w:line="256" w:lineRule="auto"/>
              <w:jc w:val="center"/>
              <w:rPr>
                <w:rFonts w:ascii="Arial" w:hAnsi="Arial" w:cs="Arial"/>
              </w:rPr>
            </w:pPr>
            <w:r w:rsidRPr="005067CE">
              <w:rPr>
                <w:rFonts w:ascii="Arial" w:hAnsi="Arial" w:cs="Arial"/>
              </w:rPr>
              <w:t>95%</w:t>
            </w:r>
          </w:p>
        </w:tc>
        <w:tc>
          <w:tcPr>
            <w:tcW w:w="427" w:type="pct"/>
            <w:vAlign w:val="center"/>
          </w:tcPr>
          <w:p w14:paraId="614211D8" w14:textId="77777777" w:rsidR="00403D1B" w:rsidRPr="005067CE" w:rsidRDefault="00403D1B" w:rsidP="00403D1B">
            <w:pPr>
              <w:spacing w:line="256" w:lineRule="auto"/>
              <w:jc w:val="center"/>
              <w:rPr>
                <w:rFonts w:ascii="Arial" w:hAnsi="Arial" w:cs="Arial"/>
              </w:rPr>
            </w:pPr>
            <w:r w:rsidRPr="005067CE">
              <w:rPr>
                <w:rFonts w:ascii="Arial" w:hAnsi="Arial" w:cs="Arial"/>
              </w:rPr>
              <w:t>95%</w:t>
            </w:r>
          </w:p>
        </w:tc>
        <w:tc>
          <w:tcPr>
            <w:tcW w:w="428" w:type="pct"/>
            <w:vAlign w:val="center"/>
          </w:tcPr>
          <w:p w14:paraId="3EB382AE" w14:textId="77777777" w:rsidR="00403D1B" w:rsidRPr="005067CE" w:rsidRDefault="00403D1B" w:rsidP="00403D1B">
            <w:pPr>
              <w:spacing w:line="256" w:lineRule="auto"/>
              <w:jc w:val="center"/>
              <w:rPr>
                <w:rFonts w:ascii="Arial" w:hAnsi="Arial" w:cs="Arial"/>
              </w:rPr>
            </w:pPr>
            <w:r w:rsidRPr="005067CE">
              <w:rPr>
                <w:rFonts w:ascii="Arial" w:hAnsi="Arial" w:cs="Arial"/>
              </w:rPr>
              <w:t>98%</w:t>
            </w:r>
          </w:p>
        </w:tc>
        <w:tc>
          <w:tcPr>
            <w:tcW w:w="460" w:type="pct"/>
            <w:vAlign w:val="center"/>
          </w:tcPr>
          <w:p w14:paraId="07A926AE" w14:textId="77777777" w:rsidR="00403D1B" w:rsidRPr="005067CE" w:rsidRDefault="00403D1B" w:rsidP="00403D1B">
            <w:pPr>
              <w:spacing w:line="256" w:lineRule="auto"/>
              <w:jc w:val="center"/>
              <w:rPr>
                <w:rFonts w:ascii="Arial" w:hAnsi="Arial" w:cs="Arial"/>
              </w:rPr>
            </w:pPr>
            <w:r w:rsidRPr="005067CE">
              <w:rPr>
                <w:rFonts w:ascii="Arial" w:hAnsi="Arial" w:cs="Arial"/>
              </w:rPr>
              <w:t>98%</w:t>
            </w:r>
          </w:p>
        </w:tc>
        <w:tc>
          <w:tcPr>
            <w:tcW w:w="651" w:type="pct"/>
            <w:vAlign w:val="center"/>
          </w:tcPr>
          <w:p w14:paraId="7F3D900A" w14:textId="77777777" w:rsidR="00403D1B" w:rsidRPr="005067CE" w:rsidRDefault="00403D1B" w:rsidP="00403D1B">
            <w:pPr>
              <w:spacing w:line="256" w:lineRule="auto"/>
              <w:rPr>
                <w:rFonts w:ascii="Arial" w:hAnsi="Arial" w:cs="Arial"/>
              </w:rPr>
            </w:pPr>
            <w:r w:rsidRPr="005067CE">
              <w:rPr>
                <w:rFonts w:ascii="Arial" w:hAnsi="Arial" w:cs="Arial"/>
              </w:rPr>
              <w:t>CNLP2LUB</w:t>
            </w:r>
          </w:p>
        </w:tc>
      </w:tr>
      <w:tr w:rsidR="00A163F1" w:rsidRPr="005067CE" w14:paraId="0DD59596" w14:textId="77777777" w:rsidTr="00201A89">
        <w:trPr>
          <w:cantSplit/>
          <w:trHeight w:val="459"/>
        </w:trPr>
        <w:tc>
          <w:tcPr>
            <w:tcW w:w="971" w:type="pct"/>
            <w:vAlign w:val="center"/>
          </w:tcPr>
          <w:p w14:paraId="5E3695D7" w14:textId="77777777" w:rsidR="00403D1B" w:rsidRPr="005067CE" w:rsidRDefault="00403D1B" w:rsidP="00403D1B">
            <w:pPr>
              <w:spacing w:after="0" w:line="240" w:lineRule="auto"/>
              <w:rPr>
                <w:rFonts w:ascii="Arial" w:hAnsi="Arial" w:cs="Arial"/>
                <w:spacing w:val="-4"/>
              </w:rPr>
            </w:pPr>
            <w:r w:rsidRPr="005067CE">
              <w:rPr>
                <w:rFonts w:ascii="Arial" w:hAnsi="Arial" w:cs="Arial"/>
                <w:spacing w:val="-4"/>
              </w:rPr>
              <w:lastRenderedPageBreak/>
              <w:t xml:space="preserve">Activité 5 </w:t>
            </w:r>
          </w:p>
        </w:tc>
        <w:tc>
          <w:tcPr>
            <w:tcW w:w="1030" w:type="pct"/>
            <w:vAlign w:val="center"/>
          </w:tcPr>
          <w:p w14:paraId="6F1F368A" w14:textId="77777777" w:rsidR="00403D1B" w:rsidRPr="005067CE" w:rsidRDefault="00403D1B" w:rsidP="00403D1B">
            <w:pPr>
              <w:pStyle w:val="Default"/>
              <w:rPr>
                <w:rFonts w:ascii="Arial" w:hAnsi="Arial" w:cs="Arial"/>
                <w:color w:val="auto"/>
                <w:sz w:val="22"/>
                <w:szCs w:val="22"/>
              </w:rPr>
            </w:pPr>
            <w:r w:rsidRPr="005067CE">
              <w:rPr>
                <w:rFonts w:ascii="Arial" w:hAnsi="Arial" w:cs="Arial"/>
                <w:color w:val="auto"/>
                <w:sz w:val="22"/>
                <w:szCs w:val="22"/>
              </w:rPr>
              <w:t>Renforcement de la prise en charge des maladies nécessitant</w:t>
            </w:r>
          </w:p>
          <w:p w14:paraId="1B7C3961" w14:textId="77777777" w:rsidR="00403D1B" w:rsidRPr="005067CE" w:rsidRDefault="00403D1B" w:rsidP="00403D1B">
            <w:pPr>
              <w:pStyle w:val="Default"/>
              <w:rPr>
                <w:rFonts w:ascii="Arial" w:hAnsi="Arial" w:cs="Arial"/>
                <w:color w:val="auto"/>
                <w:sz w:val="22"/>
                <w:szCs w:val="22"/>
              </w:rPr>
            </w:pPr>
            <w:r w:rsidRPr="005067CE">
              <w:rPr>
                <w:rFonts w:ascii="Arial" w:hAnsi="Arial" w:cs="Arial"/>
                <w:color w:val="auto"/>
                <w:sz w:val="22"/>
                <w:szCs w:val="22"/>
              </w:rPr>
              <w:t>des soins hautement spécialisés, non disponibles au</w:t>
            </w:r>
          </w:p>
          <w:p w14:paraId="07B211C9" w14:textId="77777777" w:rsidR="00403D1B" w:rsidRPr="005067CE" w:rsidRDefault="00403D1B" w:rsidP="00403D1B">
            <w:pPr>
              <w:spacing w:after="0" w:line="240" w:lineRule="auto"/>
              <w:rPr>
                <w:rFonts w:ascii="Arial" w:hAnsi="Arial" w:cs="Arial"/>
              </w:rPr>
            </w:pPr>
            <w:r w:rsidRPr="005067CE">
              <w:rPr>
                <w:rFonts w:ascii="Arial" w:hAnsi="Arial" w:cs="Arial"/>
              </w:rPr>
              <w:t>Cameroun à travers l’ONG internationale MERCYSHIP</w:t>
            </w:r>
          </w:p>
        </w:tc>
        <w:tc>
          <w:tcPr>
            <w:tcW w:w="606" w:type="pct"/>
            <w:vAlign w:val="center"/>
          </w:tcPr>
          <w:p w14:paraId="556113CD" w14:textId="77777777" w:rsidR="00403D1B" w:rsidRPr="005067CE" w:rsidRDefault="00403D1B" w:rsidP="00403D1B">
            <w:pPr>
              <w:pStyle w:val="Default"/>
              <w:rPr>
                <w:rFonts w:ascii="Arial" w:hAnsi="Arial" w:cs="Arial"/>
                <w:color w:val="auto"/>
                <w:sz w:val="22"/>
                <w:szCs w:val="22"/>
              </w:rPr>
            </w:pPr>
            <w:r w:rsidRPr="005067CE">
              <w:rPr>
                <w:rFonts w:ascii="Arial" w:hAnsi="Arial" w:cs="Arial"/>
                <w:color w:val="auto"/>
                <w:sz w:val="22"/>
                <w:szCs w:val="22"/>
              </w:rPr>
              <w:t>Nombre de Kits PNSETTI acquis et disposé dans les formations sanitaires pour la prise en charge des Pieds Bot</w:t>
            </w:r>
          </w:p>
        </w:tc>
        <w:tc>
          <w:tcPr>
            <w:tcW w:w="427" w:type="pct"/>
            <w:vAlign w:val="center"/>
          </w:tcPr>
          <w:p w14:paraId="084179C4" w14:textId="77777777" w:rsidR="00403D1B" w:rsidRPr="005067CE" w:rsidRDefault="00403D1B" w:rsidP="00403D1B">
            <w:pPr>
              <w:spacing w:line="256" w:lineRule="auto"/>
              <w:jc w:val="center"/>
              <w:rPr>
                <w:rFonts w:ascii="Arial" w:hAnsi="Arial" w:cs="Arial"/>
              </w:rPr>
            </w:pPr>
            <w:r w:rsidRPr="005067CE">
              <w:rPr>
                <w:rFonts w:ascii="Arial" w:hAnsi="Arial" w:cs="Arial"/>
              </w:rPr>
              <w:t>350</w:t>
            </w:r>
          </w:p>
        </w:tc>
        <w:tc>
          <w:tcPr>
            <w:tcW w:w="427" w:type="pct"/>
            <w:vAlign w:val="center"/>
          </w:tcPr>
          <w:p w14:paraId="52E902F5" w14:textId="77777777" w:rsidR="00403D1B" w:rsidRPr="005067CE" w:rsidRDefault="00403D1B" w:rsidP="00403D1B">
            <w:pPr>
              <w:spacing w:line="256" w:lineRule="auto"/>
              <w:jc w:val="center"/>
              <w:rPr>
                <w:rFonts w:ascii="Arial" w:hAnsi="Arial" w:cs="Arial"/>
              </w:rPr>
            </w:pPr>
            <w:r w:rsidRPr="005067CE">
              <w:rPr>
                <w:rFonts w:ascii="Arial" w:hAnsi="Arial" w:cs="Arial"/>
              </w:rPr>
              <w:t>350</w:t>
            </w:r>
          </w:p>
        </w:tc>
        <w:tc>
          <w:tcPr>
            <w:tcW w:w="428" w:type="pct"/>
            <w:vAlign w:val="center"/>
          </w:tcPr>
          <w:p w14:paraId="50235808" w14:textId="77777777" w:rsidR="00403D1B" w:rsidRPr="005067CE" w:rsidRDefault="00403D1B" w:rsidP="00403D1B">
            <w:pPr>
              <w:spacing w:line="256" w:lineRule="auto"/>
              <w:jc w:val="center"/>
              <w:rPr>
                <w:rFonts w:ascii="Arial" w:hAnsi="Arial" w:cs="Arial"/>
              </w:rPr>
            </w:pPr>
            <w:r w:rsidRPr="005067CE">
              <w:rPr>
                <w:rFonts w:ascii="Arial" w:hAnsi="Arial" w:cs="Arial"/>
              </w:rPr>
              <w:t>350</w:t>
            </w:r>
          </w:p>
        </w:tc>
        <w:tc>
          <w:tcPr>
            <w:tcW w:w="460" w:type="pct"/>
            <w:vAlign w:val="center"/>
          </w:tcPr>
          <w:p w14:paraId="76F4FB60" w14:textId="77777777" w:rsidR="00403D1B" w:rsidRPr="005067CE" w:rsidRDefault="00403D1B" w:rsidP="00403D1B">
            <w:pPr>
              <w:spacing w:line="256" w:lineRule="auto"/>
              <w:jc w:val="center"/>
              <w:rPr>
                <w:rFonts w:ascii="Arial" w:hAnsi="Arial" w:cs="Arial"/>
              </w:rPr>
            </w:pPr>
            <w:r w:rsidRPr="005067CE">
              <w:rPr>
                <w:rFonts w:ascii="Arial" w:hAnsi="Arial" w:cs="Arial"/>
              </w:rPr>
              <w:t>350</w:t>
            </w:r>
          </w:p>
        </w:tc>
        <w:tc>
          <w:tcPr>
            <w:tcW w:w="651" w:type="pct"/>
            <w:vAlign w:val="center"/>
          </w:tcPr>
          <w:p w14:paraId="2F5C953A" w14:textId="77777777" w:rsidR="00403D1B" w:rsidRPr="005067CE" w:rsidRDefault="00403D1B" w:rsidP="00403D1B">
            <w:pPr>
              <w:spacing w:line="256" w:lineRule="auto"/>
              <w:rPr>
                <w:rFonts w:ascii="Arial" w:hAnsi="Arial" w:cs="Arial"/>
              </w:rPr>
            </w:pPr>
            <w:r w:rsidRPr="005067CE">
              <w:rPr>
                <w:rFonts w:ascii="Arial" w:hAnsi="Arial" w:cs="Arial"/>
              </w:rPr>
              <w:t>SDMTN</w:t>
            </w:r>
          </w:p>
        </w:tc>
      </w:tr>
    </w:tbl>
    <w:p w14:paraId="5B564368" w14:textId="77777777" w:rsidR="001E21C1" w:rsidRPr="003D4B7C" w:rsidRDefault="001E21C1" w:rsidP="001E21C1">
      <w:pPr>
        <w:tabs>
          <w:tab w:val="left" w:pos="2966"/>
        </w:tabs>
        <w:spacing w:before="240" w:after="0" w:line="276" w:lineRule="auto"/>
        <w:jc w:val="both"/>
        <w:rPr>
          <w:rFonts w:ascii="Arial" w:hAnsi="Arial" w:cs="Arial"/>
          <w:b/>
          <w:sz w:val="18"/>
          <w:szCs w:val="18"/>
          <w:highlight w:val="yellow"/>
        </w:rPr>
      </w:pPr>
    </w:p>
    <w:p w14:paraId="1764CC64" w14:textId="77777777" w:rsidR="00B53E97" w:rsidRPr="003D4B7C" w:rsidRDefault="00B53E97">
      <w:pPr>
        <w:tabs>
          <w:tab w:val="left" w:pos="2966"/>
        </w:tabs>
        <w:spacing w:before="120" w:after="0"/>
        <w:jc w:val="both"/>
        <w:rPr>
          <w:rFonts w:ascii="Arial" w:hAnsi="Arial" w:cs="Arial"/>
          <w:sz w:val="18"/>
          <w:szCs w:val="18"/>
        </w:rPr>
      </w:pPr>
    </w:p>
    <w:p w14:paraId="1101E97B" w14:textId="77777777" w:rsidR="00085973" w:rsidRPr="003D4B7C" w:rsidRDefault="00085973">
      <w:pPr>
        <w:tabs>
          <w:tab w:val="left" w:pos="2966"/>
        </w:tabs>
        <w:spacing w:before="120" w:after="0"/>
        <w:jc w:val="both"/>
        <w:rPr>
          <w:rFonts w:ascii="Arial" w:hAnsi="Arial" w:cs="Arial"/>
          <w:sz w:val="18"/>
          <w:szCs w:val="18"/>
        </w:rPr>
      </w:pPr>
    </w:p>
    <w:p w14:paraId="23563089" w14:textId="77777777" w:rsidR="00DA5973" w:rsidRDefault="00DA5973">
      <w:pPr>
        <w:rPr>
          <w:rFonts w:ascii="Arial" w:hAnsi="Arial" w:cs="Arial"/>
          <w:b/>
          <w:bCs/>
          <w:spacing w:val="-4"/>
          <w:sz w:val="18"/>
          <w:szCs w:val="18"/>
        </w:rPr>
      </w:pPr>
      <w:r>
        <w:rPr>
          <w:rFonts w:ascii="Arial" w:hAnsi="Arial" w:cs="Arial"/>
          <w:b/>
          <w:bCs/>
          <w:spacing w:val="-4"/>
          <w:sz w:val="18"/>
          <w:szCs w:val="18"/>
        </w:rPr>
        <w:br w:type="page"/>
      </w:r>
    </w:p>
    <w:p w14:paraId="38B68C87" w14:textId="78B0E7B6" w:rsidR="00D50C91" w:rsidRPr="005513D7" w:rsidRDefault="00C70248">
      <w:pPr>
        <w:tabs>
          <w:tab w:val="left" w:pos="2966"/>
        </w:tabs>
        <w:spacing w:before="120" w:after="0"/>
        <w:jc w:val="both"/>
        <w:rPr>
          <w:rFonts w:ascii="Arial" w:hAnsi="Arial" w:cs="Arial"/>
          <w:sz w:val="24"/>
          <w:szCs w:val="18"/>
        </w:rPr>
      </w:pPr>
      <w:r w:rsidRPr="005067CE">
        <w:rPr>
          <w:rFonts w:ascii="Arial" w:hAnsi="Arial" w:cs="Arial"/>
          <w:b/>
          <w:bCs/>
          <w:spacing w:val="-4"/>
          <w:sz w:val="24"/>
          <w:szCs w:val="18"/>
        </w:rPr>
        <w:lastRenderedPageBreak/>
        <w:t>Programme 529 </w:t>
      </w:r>
      <w:r w:rsidR="00484EBE" w:rsidRPr="006551CA">
        <w:rPr>
          <w:rFonts w:ascii="Arial" w:hAnsi="Arial" w:cs="Arial"/>
          <w:bCs/>
          <w:spacing w:val="-4"/>
          <w:sz w:val="24"/>
          <w:szCs w:val="18"/>
        </w:rPr>
        <w:t xml:space="preserve">: </w:t>
      </w:r>
      <w:r w:rsidR="00484EBE" w:rsidRPr="005513D7">
        <w:rPr>
          <w:rFonts w:ascii="Arial" w:hAnsi="Arial" w:cs="Arial"/>
          <w:bCs/>
          <w:spacing w:val="-4"/>
          <w:sz w:val="24"/>
          <w:szCs w:val="18"/>
        </w:rPr>
        <w:t>Renforcement</w:t>
      </w:r>
      <w:r w:rsidRPr="005513D7">
        <w:rPr>
          <w:rFonts w:ascii="Arial" w:hAnsi="Arial" w:cs="Arial"/>
          <w:bCs/>
          <w:spacing w:val="-4"/>
          <w:sz w:val="24"/>
          <w:szCs w:val="18"/>
        </w:rPr>
        <w:t xml:space="preserve"> du </w:t>
      </w:r>
      <w:r w:rsidR="00DA5973" w:rsidRPr="005513D7">
        <w:rPr>
          <w:rFonts w:ascii="Arial" w:hAnsi="Arial" w:cs="Arial"/>
          <w:bCs/>
          <w:spacing w:val="-4"/>
          <w:sz w:val="24"/>
          <w:szCs w:val="18"/>
        </w:rPr>
        <w:t xml:space="preserve">Système </w:t>
      </w:r>
      <w:r w:rsidRPr="005513D7">
        <w:rPr>
          <w:rFonts w:ascii="Arial" w:hAnsi="Arial" w:cs="Arial"/>
          <w:bCs/>
          <w:spacing w:val="-4"/>
          <w:sz w:val="24"/>
          <w:szCs w:val="18"/>
        </w:rPr>
        <w:t xml:space="preserve">de </w:t>
      </w:r>
      <w:r w:rsidR="00DA5973" w:rsidRPr="005513D7">
        <w:rPr>
          <w:rFonts w:ascii="Arial" w:hAnsi="Arial" w:cs="Arial"/>
          <w:bCs/>
          <w:spacing w:val="-4"/>
          <w:sz w:val="24"/>
          <w:szCs w:val="18"/>
        </w:rPr>
        <w:t>Santé</w:t>
      </w:r>
    </w:p>
    <w:tbl>
      <w:tblPr>
        <w:tblpPr w:leftFromText="141" w:rightFromText="141" w:vertAnchor="text" w:tblpY="1"/>
        <w:tblOverlap w:val="never"/>
        <w:tblW w:w="52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65"/>
        <w:gridCol w:w="3075"/>
        <w:gridCol w:w="4363"/>
        <w:gridCol w:w="903"/>
        <w:gridCol w:w="903"/>
        <w:gridCol w:w="903"/>
        <w:gridCol w:w="1225"/>
        <w:gridCol w:w="1648"/>
      </w:tblGrid>
      <w:tr w:rsidR="00A163F1" w:rsidRPr="005067CE" w14:paraId="3574AD6A" w14:textId="77777777" w:rsidTr="006551CA">
        <w:trPr>
          <w:cantSplit/>
          <w:trHeight w:val="521"/>
          <w:tblHeader/>
        </w:trPr>
        <w:tc>
          <w:tcPr>
            <w:tcW w:w="876" w:type="pct"/>
            <w:vMerge w:val="restart"/>
            <w:shd w:val="clear" w:color="auto" w:fill="DEEAF6" w:themeFill="accent1" w:themeFillTint="33"/>
            <w:vAlign w:val="center"/>
          </w:tcPr>
          <w:p w14:paraId="6A197BD6" w14:textId="77777777" w:rsidR="00B53E97" w:rsidRPr="005067CE" w:rsidRDefault="00613610" w:rsidP="00C119F3">
            <w:pPr>
              <w:spacing w:after="0" w:line="240" w:lineRule="auto"/>
              <w:jc w:val="center"/>
              <w:rPr>
                <w:rFonts w:ascii="Arial" w:hAnsi="Arial" w:cs="Arial"/>
                <w:b/>
                <w:bCs/>
                <w:spacing w:val="-4"/>
              </w:rPr>
            </w:pPr>
            <w:r w:rsidRPr="005067CE">
              <w:rPr>
                <w:rFonts w:ascii="Arial" w:hAnsi="Arial" w:cs="Arial"/>
                <w:b/>
                <w:bCs/>
                <w:spacing w:val="-4"/>
              </w:rPr>
              <w:t>N°</w:t>
            </w:r>
          </w:p>
        </w:tc>
        <w:tc>
          <w:tcPr>
            <w:tcW w:w="974" w:type="pct"/>
            <w:vMerge w:val="restart"/>
            <w:shd w:val="clear" w:color="auto" w:fill="DEEAF6" w:themeFill="accent1" w:themeFillTint="33"/>
            <w:vAlign w:val="center"/>
          </w:tcPr>
          <w:p w14:paraId="6EB0A837" w14:textId="77777777" w:rsidR="00B53E97" w:rsidRPr="005067CE" w:rsidRDefault="00613610" w:rsidP="00C119F3">
            <w:pPr>
              <w:spacing w:after="0" w:line="240" w:lineRule="auto"/>
              <w:jc w:val="center"/>
              <w:rPr>
                <w:rFonts w:ascii="Arial" w:hAnsi="Arial" w:cs="Arial"/>
                <w:b/>
                <w:bCs/>
                <w:spacing w:val="-4"/>
              </w:rPr>
            </w:pPr>
            <w:r w:rsidRPr="005067CE">
              <w:rPr>
                <w:rFonts w:ascii="Arial" w:hAnsi="Arial" w:cs="Arial"/>
                <w:b/>
                <w:bCs/>
                <w:spacing w:val="-4"/>
              </w:rPr>
              <w:t>Activités majeures</w:t>
            </w:r>
          </w:p>
        </w:tc>
        <w:tc>
          <w:tcPr>
            <w:tcW w:w="2628" w:type="pct"/>
            <w:gridSpan w:val="5"/>
            <w:shd w:val="clear" w:color="auto" w:fill="DEEAF6" w:themeFill="accent1" w:themeFillTint="33"/>
            <w:vAlign w:val="center"/>
          </w:tcPr>
          <w:p w14:paraId="0A324044" w14:textId="77777777" w:rsidR="00B53E97" w:rsidRPr="005067CE" w:rsidRDefault="00613610" w:rsidP="00C119F3">
            <w:pPr>
              <w:spacing w:after="0" w:line="240" w:lineRule="auto"/>
              <w:jc w:val="center"/>
              <w:rPr>
                <w:rFonts w:ascii="Arial" w:hAnsi="Arial" w:cs="Arial"/>
                <w:b/>
                <w:bCs/>
                <w:spacing w:val="-4"/>
              </w:rPr>
            </w:pPr>
            <w:r w:rsidRPr="005067CE">
              <w:rPr>
                <w:rFonts w:ascii="Arial" w:hAnsi="Arial" w:cs="Arial"/>
                <w:b/>
                <w:bCs/>
                <w:spacing w:val="-4"/>
              </w:rPr>
              <w:t>Extrants attendus</w:t>
            </w:r>
          </w:p>
        </w:tc>
        <w:tc>
          <w:tcPr>
            <w:tcW w:w="522" w:type="pct"/>
            <w:shd w:val="clear" w:color="auto" w:fill="DEEAF6" w:themeFill="accent1" w:themeFillTint="33"/>
            <w:vAlign w:val="center"/>
          </w:tcPr>
          <w:p w14:paraId="44D834F6" w14:textId="35EA4DA1" w:rsidR="00B53E97" w:rsidRPr="005067CE" w:rsidRDefault="00613610" w:rsidP="0070154A">
            <w:pPr>
              <w:spacing w:after="0" w:line="240" w:lineRule="auto"/>
              <w:jc w:val="center"/>
              <w:rPr>
                <w:rFonts w:ascii="Arial" w:hAnsi="Arial" w:cs="Arial"/>
                <w:b/>
                <w:bCs/>
                <w:spacing w:val="-4"/>
              </w:rPr>
            </w:pPr>
            <w:r w:rsidRPr="005067CE">
              <w:rPr>
                <w:rFonts w:ascii="Arial" w:hAnsi="Arial" w:cs="Arial"/>
                <w:b/>
                <w:bCs/>
                <w:spacing w:val="-4"/>
              </w:rPr>
              <w:t xml:space="preserve">Structure responsable </w:t>
            </w:r>
          </w:p>
        </w:tc>
      </w:tr>
      <w:tr w:rsidR="00A163F1" w:rsidRPr="005067CE" w14:paraId="712BFD48" w14:textId="77777777" w:rsidTr="006551CA">
        <w:trPr>
          <w:cantSplit/>
          <w:trHeight w:val="521"/>
          <w:tblHeader/>
        </w:trPr>
        <w:tc>
          <w:tcPr>
            <w:tcW w:w="876" w:type="pct"/>
            <w:vMerge/>
            <w:shd w:val="clear" w:color="auto" w:fill="DEEAF6" w:themeFill="accent1" w:themeFillTint="33"/>
            <w:vAlign w:val="center"/>
          </w:tcPr>
          <w:p w14:paraId="582D9280" w14:textId="77777777" w:rsidR="00B53E97" w:rsidRPr="005067CE" w:rsidRDefault="00B53E97" w:rsidP="00C119F3">
            <w:pPr>
              <w:spacing w:after="0" w:line="240" w:lineRule="auto"/>
              <w:jc w:val="center"/>
              <w:rPr>
                <w:rFonts w:ascii="Arial" w:hAnsi="Arial" w:cs="Arial"/>
                <w:b/>
                <w:bCs/>
                <w:spacing w:val="-4"/>
              </w:rPr>
            </w:pPr>
          </w:p>
        </w:tc>
        <w:tc>
          <w:tcPr>
            <w:tcW w:w="974" w:type="pct"/>
            <w:vMerge/>
            <w:shd w:val="clear" w:color="auto" w:fill="DEEAF6" w:themeFill="accent1" w:themeFillTint="33"/>
            <w:vAlign w:val="center"/>
          </w:tcPr>
          <w:p w14:paraId="675A0DEB" w14:textId="77777777" w:rsidR="00B53E97" w:rsidRPr="005067CE" w:rsidRDefault="00B53E97" w:rsidP="00C119F3">
            <w:pPr>
              <w:spacing w:after="0" w:line="240" w:lineRule="auto"/>
              <w:jc w:val="center"/>
              <w:rPr>
                <w:rFonts w:ascii="Arial" w:hAnsi="Arial" w:cs="Arial"/>
                <w:b/>
                <w:bCs/>
                <w:spacing w:val="-4"/>
              </w:rPr>
            </w:pPr>
          </w:p>
        </w:tc>
        <w:tc>
          <w:tcPr>
            <w:tcW w:w="1382" w:type="pct"/>
            <w:shd w:val="clear" w:color="auto" w:fill="DEEAF6" w:themeFill="accent1" w:themeFillTint="33"/>
            <w:vAlign w:val="center"/>
          </w:tcPr>
          <w:p w14:paraId="04D4CCE9" w14:textId="77777777" w:rsidR="00B53E97" w:rsidRPr="005067CE" w:rsidRDefault="00613610" w:rsidP="00C119F3">
            <w:pPr>
              <w:spacing w:after="0" w:line="240" w:lineRule="auto"/>
              <w:jc w:val="center"/>
              <w:rPr>
                <w:rFonts w:ascii="Arial" w:hAnsi="Arial" w:cs="Arial"/>
                <w:b/>
                <w:bCs/>
                <w:spacing w:val="-4"/>
              </w:rPr>
            </w:pPr>
            <w:r w:rsidRPr="005067CE">
              <w:rPr>
                <w:rFonts w:ascii="Arial" w:hAnsi="Arial" w:cs="Arial"/>
                <w:b/>
                <w:bCs/>
                <w:spacing w:val="-4"/>
              </w:rPr>
              <w:t>Situation de référence</w:t>
            </w:r>
          </w:p>
        </w:tc>
        <w:tc>
          <w:tcPr>
            <w:tcW w:w="286" w:type="pct"/>
            <w:shd w:val="clear" w:color="auto" w:fill="DEEAF6" w:themeFill="accent1" w:themeFillTint="33"/>
            <w:vAlign w:val="center"/>
          </w:tcPr>
          <w:p w14:paraId="72C5C6A1" w14:textId="77777777" w:rsidR="00B53E97" w:rsidRPr="005067CE" w:rsidRDefault="00613610" w:rsidP="00C119F3">
            <w:pPr>
              <w:spacing w:after="0" w:line="240" w:lineRule="auto"/>
              <w:jc w:val="center"/>
              <w:rPr>
                <w:rFonts w:ascii="Arial" w:hAnsi="Arial" w:cs="Arial"/>
                <w:b/>
              </w:rPr>
            </w:pPr>
            <w:r w:rsidRPr="005067CE">
              <w:rPr>
                <w:rFonts w:ascii="Arial" w:hAnsi="Arial" w:cs="Arial"/>
                <w:b/>
              </w:rPr>
              <w:t>2022</w:t>
            </w:r>
          </w:p>
        </w:tc>
        <w:tc>
          <w:tcPr>
            <w:tcW w:w="286" w:type="pct"/>
            <w:shd w:val="clear" w:color="auto" w:fill="DEEAF6" w:themeFill="accent1" w:themeFillTint="33"/>
            <w:vAlign w:val="center"/>
          </w:tcPr>
          <w:p w14:paraId="28621357" w14:textId="77777777" w:rsidR="00B53E97" w:rsidRPr="005067CE" w:rsidRDefault="00613610" w:rsidP="00C119F3">
            <w:pPr>
              <w:spacing w:after="0" w:line="240" w:lineRule="auto"/>
              <w:jc w:val="center"/>
              <w:rPr>
                <w:rFonts w:ascii="Arial" w:hAnsi="Arial" w:cs="Arial"/>
                <w:b/>
              </w:rPr>
            </w:pPr>
            <w:r w:rsidRPr="005067CE">
              <w:rPr>
                <w:rFonts w:ascii="Arial" w:hAnsi="Arial" w:cs="Arial"/>
                <w:b/>
              </w:rPr>
              <w:t>2024</w:t>
            </w:r>
          </w:p>
        </w:tc>
        <w:tc>
          <w:tcPr>
            <w:tcW w:w="286" w:type="pct"/>
            <w:shd w:val="clear" w:color="auto" w:fill="DEEAF6" w:themeFill="accent1" w:themeFillTint="33"/>
            <w:vAlign w:val="center"/>
          </w:tcPr>
          <w:p w14:paraId="558CA607" w14:textId="77777777" w:rsidR="00B53E97" w:rsidRPr="005067CE" w:rsidRDefault="00613610" w:rsidP="00C119F3">
            <w:pPr>
              <w:spacing w:after="0" w:line="240" w:lineRule="auto"/>
              <w:jc w:val="center"/>
              <w:rPr>
                <w:rFonts w:ascii="Arial" w:hAnsi="Arial" w:cs="Arial"/>
                <w:b/>
              </w:rPr>
            </w:pPr>
            <w:r w:rsidRPr="005067CE">
              <w:rPr>
                <w:rFonts w:ascii="Arial" w:hAnsi="Arial" w:cs="Arial"/>
                <w:b/>
              </w:rPr>
              <w:t>2027</w:t>
            </w:r>
          </w:p>
        </w:tc>
        <w:tc>
          <w:tcPr>
            <w:tcW w:w="388" w:type="pct"/>
            <w:shd w:val="clear" w:color="auto" w:fill="DEEAF6" w:themeFill="accent1" w:themeFillTint="33"/>
            <w:vAlign w:val="center"/>
          </w:tcPr>
          <w:p w14:paraId="0FCA47F1" w14:textId="77777777" w:rsidR="00B53E97" w:rsidRPr="005067CE" w:rsidRDefault="00613610" w:rsidP="00C119F3">
            <w:pPr>
              <w:spacing w:after="0" w:line="240" w:lineRule="auto"/>
              <w:jc w:val="center"/>
              <w:rPr>
                <w:rFonts w:ascii="Arial" w:hAnsi="Arial" w:cs="Arial"/>
                <w:b/>
              </w:rPr>
            </w:pPr>
            <w:r w:rsidRPr="005067CE">
              <w:rPr>
                <w:rFonts w:ascii="Arial" w:hAnsi="Arial" w:cs="Arial"/>
                <w:b/>
              </w:rPr>
              <w:t>2030</w:t>
            </w:r>
          </w:p>
        </w:tc>
        <w:tc>
          <w:tcPr>
            <w:tcW w:w="522" w:type="pct"/>
            <w:shd w:val="clear" w:color="auto" w:fill="DEEAF6" w:themeFill="accent1" w:themeFillTint="33"/>
            <w:vAlign w:val="center"/>
          </w:tcPr>
          <w:p w14:paraId="5E36A385" w14:textId="77777777" w:rsidR="00B53E97" w:rsidRPr="005067CE" w:rsidRDefault="00B53E97" w:rsidP="00C119F3">
            <w:pPr>
              <w:spacing w:after="0" w:line="240" w:lineRule="auto"/>
              <w:jc w:val="center"/>
              <w:rPr>
                <w:rFonts w:ascii="Arial" w:hAnsi="Arial" w:cs="Arial"/>
                <w:b/>
                <w:bCs/>
                <w:spacing w:val="-4"/>
              </w:rPr>
            </w:pPr>
          </w:p>
        </w:tc>
      </w:tr>
      <w:tr w:rsidR="00636D8E" w:rsidRPr="005067CE" w14:paraId="5D94800C" w14:textId="77777777" w:rsidTr="00636D8E">
        <w:trPr>
          <w:cantSplit/>
          <w:trHeight w:val="521"/>
        </w:trPr>
        <w:tc>
          <w:tcPr>
            <w:tcW w:w="5000" w:type="pct"/>
            <w:gridSpan w:val="8"/>
            <w:shd w:val="clear" w:color="auto" w:fill="FFD966" w:themeFill="accent4" w:themeFillTint="99"/>
            <w:vAlign w:val="center"/>
          </w:tcPr>
          <w:p w14:paraId="41A7CDF1" w14:textId="5426A341" w:rsidR="00636D8E" w:rsidRPr="005067CE" w:rsidRDefault="00636D8E" w:rsidP="00B80E45">
            <w:pPr>
              <w:spacing w:after="0" w:line="240" w:lineRule="auto"/>
              <w:rPr>
                <w:rFonts w:ascii="Arial" w:hAnsi="Arial" w:cs="Arial"/>
                <w:b/>
                <w:bCs/>
                <w:spacing w:val="-4"/>
              </w:rPr>
            </w:pPr>
            <w:r w:rsidRPr="005067CE">
              <w:rPr>
                <w:rFonts w:ascii="Arial" w:hAnsi="Arial" w:cs="Arial"/>
                <w:b/>
                <w:bCs/>
                <w:spacing w:val="-4"/>
              </w:rPr>
              <w:t xml:space="preserve">Action 1 : </w:t>
            </w:r>
            <w:r w:rsidR="00B80E45">
              <w:rPr>
                <w:rFonts w:ascii="Arial" w:hAnsi="Arial" w:cs="Arial"/>
                <w:b/>
                <w:bCs/>
                <w:spacing w:val="-4"/>
              </w:rPr>
              <w:t xml:space="preserve">Développement de l’industrie pharmaceutique </w:t>
            </w:r>
          </w:p>
        </w:tc>
      </w:tr>
      <w:tr w:rsidR="00B80E45" w:rsidRPr="005067CE" w14:paraId="07198554" w14:textId="77777777" w:rsidTr="00B80E45">
        <w:trPr>
          <w:cantSplit/>
          <w:trHeight w:val="521"/>
        </w:trPr>
        <w:tc>
          <w:tcPr>
            <w:tcW w:w="876" w:type="pct"/>
            <w:vMerge w:val="restart"/>
            <w:shd w:val="clear" w:color="auto" w:fill="FFD966" w:themeFill="accent4" w:themeFillTint="99"/>
            <w:vAlign w:val="center"/>
          </w:tcPr>
          <w:p w14:paraId="4135AE83" w14:textId="77777777" w:rsidR="00B80E45" w:rsidRPr="005067CE" w:rsidRDefault="00B80E45" w:rsidP="00B80E45">
            <w:pPr>
              <w:spacing w:line="276" w:lineRule="auto"/>
              <w:rPr>
                <w:rFonts w:ascii="Arial" w:hAnsi="Arial" w:cs="Arial"/>
              </w:rPr>
            </w:pPr>
            <w:r w:rsidRPr="005067CE">
              <w:rPr>
                <w:rFonts w:ascii="Arial" w:hAnsi="Arial" w:cs="Arial"/>
              </w:rPr>
              <w:t>Stratégie de mise en œuvre 4.3.2: renforcement des mécanismes d’assurance qualité et de la disponibilité des médicaments et autres produits pharmaceutiques</w:t>
            </w:r>
          </w:p>
          <w:p w14:paraId="6846CB70" w14:textId="77777777" w:rsidR="00B80E45" w:rsidRPr="005067CE" w:rsidRDefault="00B80E45" w:rsidP="00B80E45">
            <w:pPr>
              <w:spacing w:after="0" w:line="240" w:lineRule="auto"/>
              <w:rPr>
                <w:rFonts w:ascii="Arial" w:hAnsi="Arial" w:cs="Arial"/>
                <w:b/>
                <w:bCs/>
                <w:spacing w:val="-4"/>
              </w:rPr>
            </w:pPr>
          </w:p>
        </w:tc>
        <w:tc>
          <w:tcPr>
            <w:tcW w:w="974" w:type="pct"/>
            <w:shd w:val="clear" w:color="auto" w:fill="FFD966" w:themeFill="accent4" w:themeFillTint="99"/>
            <w:vAlign w:val="center"/>
          </w:tcPr>
          <w:p w14:paraId="7EF779A6" w14:textId="4374B699" w:rsidR="00B80E45" w:rsidRPr="005067CE" w:rsidRDefault="00B80E45" w:rsidP="00B80E45">
            <w:pPr>
              <w:spacing w:after="0" w:line="240" w:lineRule="auto"/>
              <w:rPr>
                <w:rFonts w:ascii="Arial" w:hAnsi="Arial" w:cs="Arial"/>
                <w:b/>
                <w:bCs/>
                <w:spacing w:val="-4"/>
              </w:rPr>
            </w:pPr>
            <w:r w:rsidRPr="005067CE">
              <w:rPr>
                <w:rFonts w:ascii="Arial" w:hAnsi="Arial" w:cs="Arial"/>
              </w:rPr>
              <w:t xml:space="preserve">Activité 1 : </w:t>
            </w:r>
            <w:r w:rsidRPr="005067CE">
              <w:rPr>
                <w:rFonts w:ascii="Arial" w:hAnsi="Arial" w:cs="Arial"/>
                <w:bCs/>
              </w:rPr>
              <w:t>Développement d’un système d’assurance qualité des actes de biologie médicale</w:t>
            </w:r>
          </w:p>
        </w:tc>
        <w:tc>
          <w:tcPr>
            <w:tcW w:w="1382" w:type="pct"/>
            <w:shd w:val="clear" w:color="auto" w:fill="FFD966" w:themeFill="accent4" w:themeFillTint="99"/>
            <w:vAlign w:val="center"/>
          </w:tcPr>
          <w:p w14:paraId="6F8DF1B5" w14:textId="77777777" w:rsidR="00B80E45" w:rsidRPr="005067CE" w:rsidRDefault="00B80E45" w:rsidP="00B80E45">
            <w:pPr>
              <w:spacing w:line="256" w:lineRule="auto"/>
              <w:rPr>
                <w:rFonts w:ascii="Arial" w:eastAsia="Times New Roman" w:hAnsi="Arial" w:cs="Arial"/>
                <w:lang w:eastAsia="fr-FR"/>
              </w:rPr>
            </w:pPr>
            <w:r w:rsidRPr="005067CE">
              <w:rPr>
                <w:rFonts w:ascii="Arial" w:eastAsia="Times New Roman" w:hAnsi="Arial" w:cs="Arial"/>
                <w:lang w:eastAsia="fr-FR"/>
              </w:rPr>
              <w:t>Proportion des régions ayant produit un rapport annuel d'activités sur la pharmacovigilance</w:t>
            </w:r>
          </w:p>
          <w:p w14:paraId="7702E012" w14:textId="337E9CB3" w:rsidR="00B80E45" w:rsidRPr="005067CE" w:rsidRDefault="00B80E45" w:rsidP="00B80E45">
            <w:pPr>
              <w:spacing w:after="0" w:line="240" w:lineRule="auto"/>
              <w:rPr>
                <w:rFonts w:ascii="Arial" w:hAnsi="Arial" w:cs="Arial"/>
                <w:b/>
                <w:bCs/>
                <w:spacing w:val="-4"/>
              </w:rPr>
            </w:pPr>
            <w:r w:rsidRPr="005067CE">
              <w:rPr>
                <w:rFonts w:ascii="Arial" w:eastAsia="Times New Roman" w:hAnsi="Arial" w:cs="Arial"/>
                <w:lang w:eastAsia="fr-FR"/>
              </w:rPr>
              <w:t>ND en 2021</w:t>
            </w:r>
          </w:p>
        </w:tc>
        <w:tc>
          <w:tcPr>
            <w:tcW w:w="286" w:type="pct"/>
            <w:shd w:val="clear" w:color="auto" w:fill="FFD966" w:themeFill="accent4" w:themeFillTint="99"/>
            <w:vAlign w:val="center"/>
          </w:tcPr>
          <w:p w14:paraId="445AFBAA" w14:textId="1B4E40E4" w:rsidR="00B80E45" w:rsidRPr="005067CE" w:rsidRDefault="00B80E45" w:rsidP="00B80E45">
            <w:pPr>
              <w:spacing w:after="0" w:line="240" w:lineRule="auto"/>
              <w:rPr>
                <w:rFonts w:ascii="Arial" w:hAnsi="Arial" w:cs="Arial"/>
                <w:b/>
                <w:bCs/>
                <w:spacing w:val="-4"/>
              </w:rPr>
            </w:pPr>
            <w:r w:rsidRPr="005067CE">
              <w:rPr>
                <w:rFonts w:ascii="Arial" w:hAnsi="Arial" w:cs="Arial"/>
              </w:rPr>
              <w:t>100%</w:t>
            </w:r>
          </w:p>
        </w:tc>
        <w:tc>
          <w:tcPr>
            <w:tcW w:w="286" w:type="pct"/>
            <w:shd w:val="clear" w:color="auto" w:fill="FFD966" w:themeFill="accent4" w:themeFillTint="99"/>
            <w:vAlign w:val="center"/>
          </w:tcPr>
          <w:p w14:paraId="71757C9A" w14:textId="241C37B5" w:rsidR="00B80E45" w:rsidRPr="005067CE" w:rsidRDefault="00B80E45" w:rsidP="00B80E45">
            <w:pPr>
              <w:spacing w:after="0" w:line="240" w:lineRule="auto"/>
              <w:rPr>
                <w:rFonts w:ascii="Arial" w:hAnsi="Arial" w:cs="Arial"/>
                <w:b/>
                <w:bCs/>
                <w:spacing w:val="-4"/>
              </w:rPr>
            </w:pPr>
            <w:r w:rsidRPr="005067CE">
              <w:rPr>
                <w:rFonts w:ascii="Arial" w:hAnsi="Arial" w:cs="Arial"/>
              </w:rPr>
              <w:t>100%</w:t>
            </w:r>
          </w:p>
        </w:tc>
        <w:tc>
          <w:tcPr>
            <w:tcW w:w="286" w:type="pct"/>
            <w:shd w:val="clear" w:color="auto" w:fill="FFD966" w:themeFill="accent4" w:themeFillTint="99"/>
            <w:vAlign w:val="center"/>
          </w:tcPr>
          <w:p w14:paraId="433A039A" w14:textId="6991DC2A" w:rsidR="00B80E45" w:rsidRPr="005067CE" w:rsidRDefault="00B80E45" w:rsidP="00B80E45">
            <w:pPr>
              <w:spacing w:after="0" w:line="240" w:lineRule="auto"/>
              <w:rPr>
                <w:rFonts w:ascii="Arial" w:hAnsi="Arial" w:cs="Arial"/>
                <w:b/>
                <w:bCs/>
                <w:spacing w:val="-4"/>
              </w:rPr>
            </w:pPr>
            <w:r w:rsidRPr="005067CE">
              <w:rPr>
                <w:rFonts w:ascii="Arial" w:hAnsi="Arial" w:cs="Arial"/>
              </w:rPr>
              <w:t>100%</w:t>
            </w:r>
          </w:p>
        </w:tc>
        <w:tc>
          <w:tcPr>
            <w:tcW w:w="388" w:type="pct"/>
            <w:shd w:val="clear" w:color="auto" w:fill="FFD966" w:themeFill="accent4" w:themeFillTint="99"/>
            <w:vAlign w:val="center"/>
          </w:tcPr>
          <w:p w14:paraId="23A8F4E7" w14:textId="1BB8270E" w:rsidR="00B80E45" w:rsidRPr="005067CE" w:rsidRDefault="00B80E45" w:rsidP="00B80E45">
            <w:pPr>
              <w:spacing w:after="0" w:line="240" w:lineRule="auto"/>
              <w:rPr>
                <w:rFonts w:ascii="Arial" w:hAnsi="Arial" w:cs="Arial"/>
                <w:b/>
                <w:bCs/>
                <w:spacing w:val="-4"/>
              </w:rPr>
            </w:pPr>
            <w:r w:rsidRPr="005067CE">
              <w:rPr>
                <w:rFonts w:ascii="Arial" w:hAnsi="Arial" w:cs="Arial"/>
              </w:rPr>
              <w:t>100%</w:t>
            </w:r>
          </w:p>
        </w:tc>
        <w:tc>
          <w:tcPr>
            <w:tcW w:w="522" w:type="pct"/>
            <w:shd w:val="clear" w:color="auto" w:fill="FFD966" w:themeFill="accent4" w:themeFillTint="99"/>
            <w:vAlign w:val="center"/>
          </w:tcPr>
          <w:p w14:paraId="11410996" w14:textId="02BEF7DE" w:rsidR="00B80E45" w:rsidRPr="005067CE" w:rsidRDefault="00B80E45" w:rsidP="00B80E45">
            <w:pPr>
              <w:spacing w:after="0" w:line="240" w:lineRule="auto"/>
              <w:rPr>
                <w:rFonts w:ascii="Arial" w:hAnsi="Arial" w:cs="Arial"/>
                <w:b/>
                <w:bCs/>
                <w:spacing w:val="-4"/>
              </w:rPr>
            </w:pPr>
            <w:r w:rsidRPr="005067CE">
              <w:rPr>
                <w:rFonts w:ascii="Arial" w:hAnsi="Arial" w:cs="Arial"/>
              </w:rPr>
              <w:t>DPML</w:t>
            </w:r>
          </w:p>
        </w:tc>
      </w:tr>
      <w:tr w:rsidR="00B80E45" w:rsidRPr="005067CE" w14:paraId="3EBDD2B5" w14:textId="77777777" w:rsidTr="00B80E45">
        <w:trPr>
          <w:cantSplit/>
          <w:trHeight w:val="521"/>
        </w:trPr>
        <w:tc>
          <w:tcPr>
            <w:tcW w:w="876" w:type="pct"/>
            <w:vMerge/>
            <w:shd w:val="clear" w:color="auto" w:fill="FFD966" w:themeFill="accent4" w:themeFillTint="99"/>
            <w:vAlign w:val="center"/>
          </w:tcPr>
          <w:p w14:paraId="3F5DDD04" w14:textId="77777777" w:rsidR="00B80E45" w:rsidRPr="005067CE" w:rsidRDefault="00B80E45" w:rsidP="00B80E45">
            <w:pPr>
              <w:spacing w:after="0" w:line="240" w:lineRule="auto"/>
              <w:rPr>
                <w:rFonts w:ascii="Arial" w:hAnsi="Arial" w:cs="Arial"/>
                <w:b/>
                <w:bCs/>
                <w:spacing w:val="-4"/>
              </w:rPr>
            </w:pPr>
          </w:p>
        </w:tc>
        <w:tc>
          <w:tcPr>
            <w:tcW w:w="974" w:type="pct"/>
            <w:shd w:val="clear" w:color="auto" w:fill="FFD966" w:themeFill="accent4" w:themeFillTint="99"/>
            <w:vAlign w:val="center"/>
          </w:tcPr>
          <w:p w14:paraId="0EF4B16E" w14:textId="6C093F0C" w:rsidR="00B80E45" w:rsidRPr="005067CE" w:rsidRDefault="00B80E45" w:rsidP="00B80E45">
            <w:pPr>
              <w:spacing w:after="0" w:line="240" w:lineRule="auto"/>
              <w:rPr>
                <w:rFonts w:ascii="Arial" w:hAnsi="Arial" w:cs="Arial"/>
                <w:b/>
                <w:bCs/>
                <w:spacing w:val="-4"/>
              </w:rPr>
            </w:pPr>
            <w:r w:rsidRPr="005067CE">
              <w:rPr>
                <w:rFonts w:ascii="Arial" w:hAnsi="Arial" w:cs="Arial"/>
              </w:rPr>
              <w:t xml:space="preserve">Activité 2 : </w:t>
            </w:r>
            <w:r>
              <w:rPr>
                <w:rFonts w:ascii="Arial" w:hAnsi="Arial" w:cs="Arial"/>
                <w:spacing w:val="-4"/>
              </w:rPr>
              <w:t>promotion et développement de l’industrie pharmaceutique nationale</w:t>
            </w:r>
          </w:p>
        </w:tc>
        <w:tc>
          <w:tcPr>
            <w:tcW w:w="1382" w:type="pct"/>
            <w:shd w:val="clear" w:color="auto" w:fill="FFD966" w:themeFill="accent4" w:themeFillTint="99"/>
            <w:vAlign w:val="center"/>
          </w:tcPr>
          <w:p w14:paraId="3813E481" w14:textId="77777777" w:rsidR="00B80E45" w:rsidRPr="005067CE" w:rsidRDefault="00B80E45" w:rsidP="00B80E45">
            <w:pPr>
              <w:autoSpaceDE w:val="0"/>
              <w:autoSpaceDN w:val="0"/>
              <w:adjustRightInd w:val="0"/>
              <w:spacing w:after="0" w:line="240" w:lineRule="auto"/>
              <w:rPr>
                <w:rFonts w:ascii="Arial" w:eastAsia="Times New Roman" w:hAnsi="Arial" w:cs="Arial"/>
                <w:lang w:eastAsia="fr-FR"/>
              </w:rPr>
            </w:pPr>
            <w:r w:rsidRPr="005067CE">
              <w:rPr>
                <w:rFonts w:ascii="Arial" w:eastAsia="Times New Roman" w:hAnsi="Arial" w:cs="Arial"/>
                <w:lang w:eastAsia="fr-FR"/>
              </w:rPr>
              <w:t>Part des médicaments traditionnels dans l’offre totale des médicaments</w:t>
            </w:r>
          </w:p>
          <w:p w14:paraId="5C478DAB" w14:textId="6E31E939" w:rsidR="00B80E45" w:rsidRPr="005067CE" w:rsidRDefault="00B80E45" w:rsidP="00B80E45">
            <w:pPr>
              <w:spacing w:after="0" w:line="240" w:lineRule="auto"/>
              <w:rPr>
                <w:rFonts w:ascii="Arial" w:hAnsi="Arial" w:cs="Arial"/>
                <w:b/>
                <w:bCs/>
                <w:spacing w:val="-4"/>
              </w:rPr>
            </w:pPr>
            <w:r w:rsidRPr="005067CE">
              <w:rPr>
                <w:rFonts w:ascii="Arial" w:eastAsia="Times New Roman" w:hAnsi="Arial" w:cs="Arial"/>
                <w:lang w:eastAsia="fr-FR"/>
              </w:rPr>
              <w:t>ND en 2021</w:t>
            </w:r>
          </w:p>
        </w:tc>
        <w:tc>
          <w:tcPr>
            <w:tcW w:w="286" w:type="pct"/>
            <w:shd w:val="clear" w:color="auto" w:fill="FFD966" w:themeFill="accent4" w:themeFillTint="99"/>
          </w:tcPr>
          <w:p w14:paraId="4012C89D" w14:textId="77777777" w:rsidR="00B80E45" w:rsidRPr="005067CE" w:rsidRDefault="00B80E45" w:rsidP="00B80E45">
            <w:pPr>
              <w:spacing w:after="0" w:line="240" w:lineRule="auto"/>
              <w:rPr>
                <w:rFonts w:ascii="Arial" w:hAnsi="Arial" w:cs="Arial"/>
                <w:b/>
                <w:bCs/>
                <w:spacing w:val="-4"/>
              </w:rPr>
            </w:pPr>
          </w:p>
        </w:tc>
        <w:tc>
          <w:tcPr>
            <w:tcW w:w="286" w:type="pct"/>
            <w:shd w:val="clear" w:color="auto" w:fill="FFD966" w:themeFill="accent4" w:themeFillTint="99"/>
          </w:tcPr>
          <w:p w14:paraId="2BA713AA" w14:textId="77777777" w:rsidR="00B80E45" w:rsidRPr="005067CE" w:rsidRDefault="00B80E45" w:rsidP="00B80E45">
            <w:pPr>
              <w:spacing w:after="0" w:line="240" w:lineRule="auto"/>
              <w:rPr>
                <w:rFonts w:ascii="Arial" w:hAnsi="Arial" w:cs="Arial"/>
                <w:b/>
                <w:bCs/>
                <w:spacing w:val="-4"/>
              </w:rPr>
            </w:pPr>
          </w:p>
        </w:tc>
        <w:tc>
          <w:tcPr>
            <w:tcW w:w="286" w:type="pct"/>
            <w:shd w:val="clear" w:color="auto" w:fill="FFD966" w:themeFill="accent4" w:themeFillTint="99"/>
          </w:tcPr>
          <w:p w14:paraId="43AA386D" w14:textId="77777777" w:rsidR="00B80E45" w:rsidRPr="005067CE" w:rsidRDefault="00B80E45" w:rsidP="00B80E45">
            <w:pPr>
              <w:spacing w:after="0" w:line="240" w:lineRule="auto"/>
              <w:rPr>
                <w:rFonts w:ascii="Arial" w:hAnsi="Arial" w:cs="Arial"/>
                <w:b/>
                <w:bCs/>
                <w:spacing w:val="-4"/>
              </w:rPr>
            </w:pPr>
          </w:p>
        </w:tc>
        <w:tc>
          <w:tcPr>
            <w:tcW w:w="388" w:type="pct"/>
            <w:shd w:val="clear" w:color="auto" w:fill="FFD966" w:themeFill="accent4" w:themeFillTint="99"/>
          </w:tcPr>
          <w:p w14:paraId="74437500" w14:textId="0BCD3109" w:rsidR="00B80E45" w:rsidRPr="005067CE" w:rsidRDefault="00B80E45" w:rsidP="00B80E45">
            <w:pPr>
              <w:spacing w:after="0" w:line="240" w:lineRule="auto"/>
              <w:rPr>
                <w:rFonts w:ascii="Arial" w:hAnsi="Arial" w:cs="Arial"/>
                <w:b/>
                <w:bCs/>
                <w:spacing w:val="-4"/>
              </w:rPr>
            </w:pPr>
            <w:r w:rsidRPr="005067CE">
              <w:rPr>
                <w:rFonts w:ascii="Arial" w:hAnsi="Arial" w:cs="Arial"/>
              </w:rPr>
              <w:t>&gt; 25%</w:t>
            </w:r>
          </w:p>
        </w:tc>
        <w:tc>
          <w:tcPr>
            <w:tcW w:w="522" w:type="pct"/>
            <w:shd w:val="clear" w:color="auto" w:fill="FFD966" w:themeFill="accent4" w:themeFillTint="99"/>
            <w:vAlign w:val="center"/>
          </w:tcPr>
          <w:p w14:paraId="5AEC852C" w14:textId="59DEED86" w:rsidR="00B80E45" w:rsidRPr="005067CE" w:rsidRDefault="00B80E45" w:rsidP="00B80E45">
            <w:pPr>
              <w:spacing w:after="0" w:line="240" w:lineRule="auto"/>
              <w:rPr>
                <w:rFonts w:ascii="Arial" w:hAnsi="Arial" w:cs="Arial"/>
                <w:b/>
                <w:bCs/>
                <w:spacing w:val="-4"/>
              </w:rPr>
            </w:pPr>
            <w:r w:rsidRPr="005067CE">
              <w:rPr>
                <w:rFonts w:ascii="Arial" w:hAnsi="Arial" w:cs="Arial"/>
              </w:rPr>
              <w:t>DPML</w:t>
            </w:r>
          </w:p>
        </w:tc>
      </w:tr>
      <w:tr w:rsidR="00B80E45" w:rsidRPr="005067CE" w14:paraId="7895CD7C" w14:textId="77777777" w:rsidTr="00B80E45">
        <w:trPr>
          <w:cantSplit/>
          <w:trHeight w:val="521"/>
        </w:trPr>
        <w:tc>
          <w:tcPr>
            <w:tcW w:w="876" w:type="pct"/>
            <w:vMerge/>
            <w:shd w:val="clear" w:color="auto" w:fill="FFD966" w:themeFill="accent4" w:themeFillTint="99"/>
            <w:vAlign w:val="center"/>
          </w:tcPr>
          <w:p w14:paraId="6FAEAF48" w14:textId="77777777" w:rsidR="00B80E45" w:rsidRPr="005067CE" w:rsidRDefault="00B80E45" w:rsidP="00B80E45">
            <w:pPr>
              <w:spacing w:after="0" w:line="240" w:lineRule="auto"/>
              <w:rPr>
                <w:rFonts w:ascii="Arial" w:hAnsi="Arial" w:cs="Arial"/>
                <w:b/>
                <w:bCs/>
                <w:spacing w:val="-4"/>
              </w:rPr>
            </w:pPr>
          </w:p>
        </w:tc>
        <w:tc>
          <w:tcPr>
            <w:tcW w:w="974" w:type="pct"/>
            <w:shd w:val="clear" w:color="auto" w:fill="FFD966" w:themeFill="accent4" w:themeFillTint="99"/>
            <w:vAlign w:val="center"/>
          </w:tcPr>
          <w:p w14:paraId="1B87557E" w14:textId="77777777" w:rsidR="00B80E45" w:rsidRPr="005067CE" w:rsidRDefault="00B80E45" w:rsidP="00B80E45">
            <w:pPr>
              <w:spacing w:after="0" w:line="240" w:lineRule="auto"/>
              <w:rPr>
                <w:rFonts w:ascii="Arial" w:hAnsi="Arial" w:cs="Arial"/>
              </w:rPr>
            </w:pPr>
          </w:p>
        </w:tc>
        <w:tc>
          <w:tcPr>
            <w:tcW w:w="1382" w:type="pct"/>
            <w:shd w:val="clear" w:color="auto" w:fill="FFD966" w:themeFill="accent4" w:themeFillTint="99"/>
            <w:vAlign w:val="center"/>
          </w:tcPr>
          <w:p w14:paraId="1A23274F" w14:textId="35D6AD4C" w:rsidR="00B80E45" w:rsidRPr="006551CA" w:rsidRDefault="00B80E45" w:rsidP="006551CA">
            <w:pPr>
              <w:autoSpaceDE w:val="0"/>
              <w:autoSpaceDN w:val="0"/>
              <w:adjustRightInd w:val="0"/>
              <w:spacing w:after="0" w:line="240" w:lineRule="auto"/>
              <w:rPr>
                <w:rFonts w:ascii="Arial" w:hAnsi="Arial" w:cs="Arial"/>
              </w:rPr>
            </w:pPr>
            <w:r w:rsidRPr="005067CE">
              <w:rPr>
                <w:rFonts w:ascii="Arial" w:hAnsi="Arial" w:cs="Arial"/>
              </w:rPr>
              <w:t>Part des médicaments de la rue dans l’offre totale des</w:t>
            </w:r>
            <w:r>
              <w:rPr>
                <w:rFonts w:ascii="Arial" w:hAnsi="Arial" w:cs="Arial"/>
              </w:rPr>
              <w:t xml:space="preserve"> </w:t>
            </w:r>
            <w:r w:rsidRPr="00A83B11">
              <w:rPr>
                <w:rFonts w:ascii="Arial" w:hAnsi="Arial" w:cs="Arial"/>
              </w:rPr>
              <w:t>Medicaments</w:t>
            </w:r>
          </w:p>
          <w:p w14:paraId="31E791D3" w14:textId="51A7C2F6" w:rsidR="00B80E45" w:rsidRPr="005067CE" w:rsidRDefault="00B80E45" w:rsidP="00B80E45">
            <w:pPr>
              <w:autoSpaceDE w:val="0"/>
              <w:autoSpaceDN w:val="0"/>
              <w:adjustRightInd w:val="0"/>
              <w:spacing w:after="0" w:line="240" w:lineRule="auto"/>
              <w:rPr>
                <w:rFonts w:ascii="Arial" w:eastAsia="Times New Roman" w:hAnsi="Arial" w:cs="Arial"/>
                <w:lang w:eastAsia="fr-FR"/>
              </w:rPr>
            </w:pPr>
            <w:r w:rsidRPr="005067CE">
              <w:rPr>
                <w:rFonts w:ascii="Arial" w:eastAsia="Times New Roman" w:hAnsi="Arial" w:cs="Arial"/>
                <w:lang w:eastAsia="fr-FR"/>
              </w:rPr>
              <w:t>ND en 2021</w:t>
            </w:r>
          </w:p>
        </w:tc>
        <w:tc>
          <w:tcPr>
            <w:tcW w:w="286" w:type="pct"/>
            <w:shd w:val="clear" w:color="auto" w:fill="FFD966" w:themeFill="accent4" w:themeFillTint="99"/>
            <w:vAlign w:val="center"/>
          </w:tcPr>
          <w:p w14:paraId="1BD21755" w14:textId="77777777" w:rsidR="00B80E45" w:rsidRPr="005067CE" w:rsidRDefault="00B80E45" w:rsidP="006551CA">
            <w:pPr>
              <w:spacing w:after="0" w:line="240" w:lineRule="auto"/>
              <w:jc w:val="center"/>
              <w:rPr>
                <w:rFonts w:ascii="Arial" w:hAnsi="Arial" w:cs="Arial"/>
                <w:b/>
                <w:bCs/>
                <w:spacing w:val="-4"/>
              </w:rPr>
            </w:pPr>
          </w:p>
        </w:tc>
        <w:tc>
          <w:tcPr>
            <w:tcW w:w="286" w:type="pct"/>
            <w:shd w:val="clear" w:color="auto" w:fill="FFD966" w:themeFill="accent4" w:themeFillTint="99"/>
            <w:vAlign w:val="center"/>
          </w:tcPr>
          <w:p w14:paraId="65D5DCE3" w14:textId="77777777" w:rsidR="00B80E45" w:rsidRPr="005067CE" w:rsidRDefault="00B80E45" w:rsidP="006551CA">
            <w:pPr>
              <w:spacing w:after="0" w:line="240" w:lineRule="auto"/>
              <w:jc w:val="center"/>
              <w:rPr>
                <w:rFonts w:ascii="Arial" w:hAnsi="Arial" w:cs="Arial"/>
                <w:b/>
                <w:bCs/>
                <w:spacing w:val="-4"/>
              </w:rPr>
            </w:pPr>
          </w:p>
        </w:tc>
        <w:tc>
          <w:tcPr>
            <w:tcW w:w="286" w:type="pct"/>
            <w:shd w:val="clear" w:color="auto" w:fill="FFD966" w:themeFill="accent4" w:themeFillTint="99"/>
            <w:vAlign w:val="center"/>
          </w:tcPr>
          <w:p w14:paraId="5887D578" w14:textId="77777777" w:rsidR="00B80E45" w:rsidRPr="005067CE" w:rsidRDefault="00B80E45" w:rsidP="006551CA">
            <w:pPr>
              <w:spacing w:after="0" w:line="240" w:lineRule="auto"/>
              <w:jc w:val="center"/>
              <w:rPr>
                <w:rFonts w:ascii="Arial" w:hAnsi="Arial" w:cs="Arial"/>
                <w:b/>
                <w:bCs/>
                <w:spacing w:val="-4"/>
              </w:rPr>
            </w:pPr>
          </w:p>
        </w:tc>
        <w:tc>
          <w:tcPr>
            <w:tcW w:w="388" w:type="pct"/>
            <w:shd w:val="clear" w:color="auto" w:fill="FFD966" w:themeFill="accent4" w:themeFillTint="99"/>
            <w:vAlign w:val="center"/>
          </w:tcPr>
          <w:p w14:paraId="6E1530BC" w14:textId="2BEF393A" w:rsidR="00B80E45" w:rsidRPr="005067CE" w:rsidRDefault="00B80E45" w:rsidP="006551CA">
            <w:pPr>
              <w:spacing w:after="0" w:line="240" w:lineRule="auto"/>
              <w:jc w:val="center"/>
              <w:rPr>
                <w:rFonts w:ascii="Arial" w:hAnsi="Arial" w:cs="Arial"/>
              </w:rPr>
            </w:pPr>
            <w:r w:rsidRPr="005067CE">
              <w:rPr>
                <w:rFonts w:ascii="Arial" w:hAnsi="Arial" w:cs="Arial"/>
              </w:rPr>
              <w:t>&lt;5%</w:t>
            </w:r>
          </w:p>
        </w:tc>
        <w:tc>
          <w:tcPr>
            <w:tcW w:w="522" w:type="pct"/>
            <w:shd w:val="clear" w:color="auto" w:fill="FFD966" w:themeFill="accent4" w:themeFillTint="99"/>
            <w:vAlign w:val="center"/>
          </w:tcPr>
          <w:p w14:paraId="3DFB9BD3" w14:textId="13732217" w:rsidR="00B80E45" w:rsidRPr="005067CE" w:rsidRDefault="00B80E45" w:rsidP="006551CA">
            <w:pPr>
              <w:spacing w:after="0" w:line="240" w:lineRule="auto"/>
              <w:jc w:val="center"/>
              <w:rPr>
                <w:rFonts w:ascii="Arial" w:hAnsi="Arial" w:cs="Arial"/>
              </w:rPr>
            </w:pPr>
            <w:r w:rsidRPr="005067CE">
              <w:rPr>
                <w:rFonts w:ascii="Arial" w:hAnsi="Arial" w:cs="Arial"/>
              </w:rPr>
              <w:t>DPML</w:t>
            </w:r>
          </w:p>
        </w:tc>
      </w:tr>
      <w:tr w:rsidR="00B80E45" w:rsidRPr="005067CE" w14:paraId="022746E6" w14:textId="77777777" w:rsidTr="00B80E45">
        <w:trPr>
          <w:cantSplit/>
          <w:trHeight w:val="521"/>
        </w:trPr>
        <w:tc>
          <w:tcPr>
            <w:tcW w:w="876" w:type="pct"/>
            <w:vMerge/>
            <w:shd w:val="clear" w:color="auto" w:fill="FFD966" w:themeFill="accent4" w:themeFillTint="99"/>
            <w:vAlign w:val="center"/>
          </w:tcPr>
          <w:p w14:paraId="076CCD15" w14:textId="77777777" w:rsidR="00B80E45" w:rsidRPr="005067CE" w:rsidRDefault="00B80E45" w:rsidP="00B80E45">
            <w:pPr>
              <w:spacing w:after="0" w:line="240" w:lineRule="auto"/>
              <w:rPr>
                <w:rFonts w:ascii="Arial" w:hAnsi="Arial" w:cs="Arial"/>
                <w:b/>
                <w:bCs/>
                <w:spacing w:val="-4"/>
              </w:rPr>
            </w:pPr>
          </w:p>
        </w:tc>
        <w:tc>
          <w:tcPr>
            <w:tcW w:w="974" w:type="pct"/>
            <w:shd w:val="clear" w:color="auto" w:fill="FFD966" w:themeFill="accent4" w:themeFillTint="99"/>
            <w:vAlign w:val="center"/>
          </w:tcPr>
          <w:p w14:paraId="7404539A" w14:textId="77777777" w:rsidR="00B80E45" w:rsidRPr="005067CE" w:rsidRDefault="00B80E45" w:rsidP="00B80E45">
            <w:pPr>
              <w:spacing w:after="0" w:line="240" w:lineRule="auto"/>
              <w:rPr>
                <w:rFonts w:ascii="Arial" w:hAnsi="Arial" w:cs="Arial"/>
              </w:rPr>
            </w:pPr>
          </w:p>
        </w:tc>
        <w:tc>
          <w:tcPr>
            <w:tcW w:w="1382" w:type="pct"/>
            <w:shd w:val="clear" w:color="auto" w:fill="FFD966" w:themeFill="accent4" w:themeFillTint="99"/>
            <w:vAlign w:val="center"/>
          </w:tcPr>
          <w:p w14:paraId="650824E4" w14:textId="42EF92CA" w:rsidR="00B80E45" w:rsidRPr="005067CE" w:rsidRDefault="00B80E45" w:rsidP="00B80E45">
            <w:pPr>
              <w:autoSpaceDE w:val="0"/>
              <w:autoSpaceDN w:val="0"/>
              <w:adjustRightInd w:val="0"/>
              <w:spacing w:after="0" w:line="240" w:lineRule="auto"/>
              <w:rPr>
                <w:rFonts w:ascii="Arial" w:eastAsia="Times New Roman" w:hAnsi="Arial" w:cs="Arial"/>
                <w:lang w:eastAsia="fr-FR"/>
              </w:rPr>
            </w:pPr>
            <w:r w:rsidRPr="005067CE">
              <w:rPr>
                <w:rFonts w:ascii="Arial" w:eastAsia="Times New Roman" w:hAnsi="Arial" w:cs="Arial"/>
                <w:lang w:eastAsia="fr-FR"/>
              </w:rPr>
              <w:t>Proportion des DRSP ayant organisé annuellement des opérations de saisie et de destruction des médicaments illicites</w:t>
            </w:r>
          </w:p>
        </w:tc>
        <w:tc>
          <w:tcPr>
            <w:tcW w:w="286" w:type="pct"/>
            <w:shd w:val="clear" w:color="auto" w:fill="FFD966" w:themeFill="accent4" w:themeFillTint="99"/>
            <w:vAlign w:val="center"/>
          </w:tcPr>
          <w:p w14:paraId="047C390A" w14:textId="7BDF1F54" w:rsidR="00B80E45" w:rsidRPr="005067CE" w:rsidRDefault="00B80E45" w:rsidP="006551CA">
            <w:pPr>
              <w:spacing w:after="0" w:line="240" w:lineRule="auto"/>
              <w:jc w:val="center"/>
              <w:rPr>
                <w:rFonts w:ascii="Arial" w:hAnsi="Arial" w:cs="Arial"/>
                <w:b/>
                <w:bCs/>
                <w:spacing w:val="-4"/>
              </w:rPr>
            </w:pPr>
            <w:r w:rsidRPr="005067CE">
              <w:rPr>
                <w:rFonts w:ascii="Arial" w:hAnsi="Arial" w:cs="Arial"/>
              </w:rPr>
              <w:t>100%</w:t>
            </w:r>
          </w:p>
        </w:tc>
        <w:tc>
          <w:tcPr>
            <w:tcW w:w="286" w:type="pct"/>
            <w:shd w:val="clear" w:color="auto" w:fill="FFD966" w:themeFill="accent4" w:themeFillTint="99"/>
            <w:vAlign w:val="center"/>
          </w:tcPr>
          <w:p w14:paraId="2CA4F1ED" w14:textId="39C1D273" w:rsidR="00B80E45" w:rsidRPr="005067CE" w:rsidRDefault="00B80E45" w:rsidP="006551CA">
            <w:pPr>
              <w:spacing w:after="0" w:line="240" w:lineRule="auto"/>
              <w:jc w:val="center"/>
              <w:rPr>
                <w:rFonts w:ascii="Arial" w:hAnsi="Arial" w:cs="Arial"/>
                <w:b/>
                <w:bCs/>
                <w:spacing w:val="-4"/>
              </w:rPr>
            </w:pPr>
            <w:r w:rsidRPr="005067CE">
              <w:rPr>
                <w:rFonts w:ascii="Arial" w:hAnsi="Arial" w:cs="Arial"/>
              </w:rPr>
              <w:t>100%</w:t>
            </w:r>
          </w:p>
        </w:tc>
        <w:tc>
          <w:tcPr>
            <w:tcW w:w="286" w:type="pct"/>
            <w:shd w:val="clear" w:color="auto" w:fill="FFD966" w:themeFill="accent4" w:themeFillTint="99"/>
            <w:vAlign w:val="center"/>
          </w:tcPr>
          <w:p w14:paraId="4EE1DAE7" w14:textId="5BB36635" w:rsidR="00B80E45" w:rsidRPr="005067CE" w:rsidRDefault="00B80E45" w:rsidP="006551CA">
            <w:pPr>
              <w:spacing w:after="0" w:line="240" w:lineRule="auto"/>
              <w:jc w:val="center"/>
              <w:rPr>
                <w:rFonts w:ascii="Arial" w:hAnsi="Arial" w:cs="Arial"/>
                <w:b/>
                <w:bCs/>
                <w:spacing w:val="-4"/>
              </w:rPr>
            </w:pPr>
            <w:r w:rsidRPr="005067CE">
              <w:rPr>
                <w:rFonts w:ascii="Arial" w:hAnsi="Arial" w:cs="Arial"/>
              </w:rPr>
              <w:t>100%</w:t>
            </w:r>
          </w:p>
        </w:tc>
        <w:tc>
          <w:tcPr>
            <w:tcW w:w="388" w:type="pct"/>
            <w:shd w:val="clear" w:color="auto" w:fill="FFD966" w:themeFill="accent4" w:themeFillTint="99"/>
            <w:vAlign w:val="center"/>
          </w:tcPr>
          <w:p w14:paraId="4997A689" w14:textId="0C64F6B1" w:rsidR="00B80E45" w:rsidRPr="005067CE" w:rsidRDefault="00B80E45" w:rsidP="006551CA">
            <w:pPr>
              <w:spacing w:after="0" w:line="240" w:lineRule="auto"/>
              <w:jc w:val="center"/>
              <w:rPr>
                <w:rFonts w:ascii="Arial" w:hAnsi="Arial" w:cs="Arial"/>
              </w:rPr>
            </w:pPr>
            <w:r w:rsidRPr="005067CE">
              <w:rPr>
                <w:rFonts w:ascii="Arial" w:hAnsi="Arial" w:cs="Arial"/>
              </w:rPr>
              <w:t>100%</w:t>
            </w:r>
          </w:p>
        </w:tc>
        <w:tc>
          <w:tcPr>
            <w:tcW w:w="522" w:type="pct"/>
            <w:shd w:val="clear" w:color="auto" w:fill="FFD966" w:themeFill="accent4" w:themeFillTint="99"/>
            <w:vAlign w:val="center"/>
          </w:tcPr>
          <w:p w14:paraId="59DCAEB5" w14:textId="1858AC4F" w:rsidR="00B80E45" w:rsidRPr="005067CE" w:rsidRDefault="00B80E45" w:rsidP="006551CA">
            <w:pPr>
              <w:spacing w:after="0" w:line="240" w:lineRule="auto"/>
              <w:jc w:val="center"/>
              <w:rPr>
                <w:rFonts w:ascii="Arial" w:hAnsi="Arial" w:cs="Arial"/>
              </w:rPr>
            </w:pPr>
            <w:r w:rsidRPr="005067CE">
              <w:rPr>
                <w:rFonts w:ascii="Arial" w:hAnsi="Arial" w:cs="Arial"/>
              </w:rPr>
              <w:t>IGSPL</w:t>
            </w:r>
          </w:p>
        </w:tc>
      </w:tr>
      <w:tr w:rsidR="00F035E4" w:rsidRPr="005067CE" w14:paraId="3EDD09BF" w14:textId="77777777" w:rsidTr="00B80E45">
        <w:trPr>
          <w:cantSplit/>
          <w:trHeight w:val="521"/>
        </w:trPr>
        <w:tc>
          <w:tcPr>
            <w:tcW w:w="876" w:type="pct"/>
            <w:shd w:val="clear" w:color="auto" w:fill="FFD966" w:themeFill="accent4" w:themeFillTint="99"/>
            <w:vAlign w:val="center"/>
          </w:tcPr>
          <w:p w14:paraId="02871A9E" w14:textId="77777777" w:rsidR="00F035E4" w:rsidRPr="005067CE" w:rsidRDefault="00F035E4" w:rsidP="00B80E45">
            <w:pPr>
              <w:spacing w:after="0" w:line="240" w:lineRule="auto"/>
              <w:rPr>
                <w:rFonts w:ascii="Arial" w:hAnsi="Arial" w:cs="Arial"/>
                <w:b/>
                <w:bCs/>
                <w:spacing w:val="-4"/>
              </w:rPr>
            </w:pPr>
          </w:p>
        </w:tc>
        <w:tc>
          <w:tcPr>
            <w:tcW w:w="974" w:type="pct"/>
            <w:shd w:val="clear" w:color="auto" w:fill="FFD966" w:themeFill="accent4" w:themeFillTint="99"/>
            <w:vAlign w:val="center"/>
          </w:tcPr>
          <w:p w14:paraId="1414C398" w14:textId="08C61D6D" w:rsidR="00F035E4" w:rsidRPr="005067CE" w:rsidRDefault="00F035E4" w:rsidP="00B80E45">
            <w:pPr>
              <w:spacing w:after="0" w:line="240" w:lineRule="auto"/>
              <w:rPr>
                <w:rFonts w:ascii="Arial" w:hAnsi="Arial" w:cs="Arial"/>
              </w:rPr>
            </w:pPr>
            <w:r>
              <w:rPr>
                <w:rFonts w:ascii="Arial" w:hAnsi="Arial" w:cs="Arial"/>
              </w:rPr>
              <w:t>Activité 3 : développement de la sécurité transfusionnelle</w:t>
            </w:r>
          </w:p>
        </w:tc>
        <w:tc>
          <w:tcPr>
            <w:tcW w:w="1382" w:type="pct"/>
            <w:shd w:val="clear" w:color="auto" w:fill="FFD966" w:themeFill="accent4" w:themeFillTint="99"/>
            <w:vAlign w:val="center"/>
          </w:tcPr>
          <w:p w14:paraId="7BA0476E" w14:textId="3B9E216E" w:rsidR="00F035E4" w:rsidRPr="005067CE" w:rsidRDefault="00F035E4" w:rsidP="00B80E45">
            <w:pPr>
              <w:autoSpaceDE w:val="0"/>
              <w:autoSpaceDN w:val="0"/>
              <w:adjustRightInd w:val="0"/>
              <w:spacing w:after="0" w:line="240" w:lineRule="auto"/>
              <w:rPr>
                <w:rFonts w:ascii="Arial" w:eastAsia="Times New Roman" w:hAnsi="Arial" w:cs="Arial"/>
                <w:lang w:eastAsia="fr-FR"/>
              </w:rPr>
            </w:pPr>
            <w:r>
              <w:rPr>
                <w:rFonts w:ascii="Arial" w:hAnsi="Arial" w:cs="Arial"/>
                <w:spacing w:val="-4"/>
                <w:sz w:val="24"/>
                <w:szCs w:val="24"/>
              </w:rPr>
              <w:t xml:space="preserve">Nombre de </w:t>
            </w:r>
            <w:r w:rsidRPr="00DC4AAA">
              <w:rPr>
                <w:rFonts w:ascii="Arial" w:hAnsi="Arial" w:cs="Arial"/>
                <w:spacing w:val="-4"/>
                <w:sz w:val="24"/>
                <w:szCs w:val="24"/>
              </w:rPr>
              <w:t>Document de politique national de transfusion sanguine</w:t>
            </w:r>
            <w:r>
              <w:rPr>
                <w:rFonts w:ascii="Arial" w:hAnsi="Arial" w:cs="Arial"/>
                <w:spacing w:val="-4"/>
                <w:sz w:val="24"/>
                <w:szCs w:val="24"/>
              </w:rPr>
              <w:t xml:space="preserve"> élaboré </w:t>
            </w:r>
          </w:p>
        </w:tc>
        <w:tc>
          <w:tcPr>
            <w:tcW w:w="286" w:type="pct"/>
            <w:shd w:val="clear" w:color="auto" w:fill="FFD966" w:themeFill="accent4" w:themeFillTint="99"/>
            <w:vAlign w:val="center"/>
          </w:tcPr>
          <w:p w14:paraId="4EE1340E" w14:textId="3C75519A" w:rsidR="00F035E4" w:rsidRPr="005067CE" w:rsidRDefault="00F035E4" w:rsidP="00B80E45">
            <w:pPr>
              <w:spacing w:after="0" w:line="240" w:lineRule="auto"/>
              <w:jc w:val="center"/>
              <w:rPr>
                <w:rFonts w:ascii="Arial" w:hAnsi="Arial" w:cs="Arial"/>
              </w:rPr>
            </w:pPr>
            <w:r>
              <w:rPr>
                <w:rFonts w:ascii="Arial" w:hAnsi="Arial" w:cs="Arial"/>
              </w:rPr>
              <w:t>01</w:t>
            </w:r>
          </w:p>
        </w:tc>
        <w:tc>
          <w:tcPr>
            <w:tcW w:w="286" w:type="pct"/>
            <w:shd w:val="clear" w:color="auto" w:fill="FFD966" w:themeFill="accent4" w:themeFillTint="99"/>
            <w:vAlign w:val="center"/>
          </w:tcPr>
          <w:p w14:paraId="3096E8E9" w14:textId="154343D3" w:rsidR="00F035E4" w:rsidRPr="005067CE" w:rsidRDefault="00F035E4" w:rsidP="00B80E45">
            <w:pPr>
              <w:spacing w:after="0" w:line="240" w:lineRule="auto"/>
              <w:jc w:val="center"/>
              <w:rPr>
                <w:rFonts w:ascii="Arial" w:hAnsi="Arial" w:cs="Arial"/>
              </w:rPr>
            </w:pPr>
          </w:p>
        </w:tc>
        <w:tc>
          <w:tcPr>
            <w:tcW w:w="286" w:type="pct"/>
            <w:shd w:val="clear" w:color="auto" w:fill="FFD966" w:themeFill="accent4" w:themeFillTint="99"/>
            <w:vAlign w:val="center"/>
          </w:tcPr>
          <w:p w14:paraId="2871F4BC" w14:textId="508DB57E" w:rsidR="00F035E4" w:rsidRPr="005067CE" w:rsidRDefault="00F035E4" w:rsidP="00B80E45">
            <w:pPr>
              <w:spacing w:after="0" w:line="240" w:lineRule="auto"/>
              <w:jc w:val="center"/>
              <w:rPr>
                <w:rFonts w:ascii="Arial" w:hAnsi="Arial" w:cs="Arial"/>
              </w:rPr>
            </w:pPr>
            <w:r>
              <w:rPr>
                <w:rFonts w:ascii="Arial" w:hAnsi="Arial" w:cs="Arial"/>
              </w:rPr>
              <w:t>01</w:t>
            </w:r>
          </w:p>
        </w:tc>
        <w:tc>
          <w:tcPr>
            <w:tcW w:w="388" w:type="pct"/>
            <w:shd w:val="clear" w:color="auto" w:fill="FFD966" w:themeFill="accent4" w:themeFillTint="99"/>
            <w:vAlign w:val="center"/>
          </w:tcPr>
          <w:p w14:paraId="36C68BB7" w14:textId="3B00642E" w:rsidR="00F035E4" w:rsidRPr="005067CE" w:rsidRDefault="00F035E4" w:rsidP="006551CA">
            <w:pPr>
              <w:spacing w:after="0" w:line="240" w:lineRule="auto"/>
              <w:rPr>
                <w:rFonts w:ascii="Arial" w:hAnsi="Arial" w:cs="Arial"/>
              </w:rPr>
            </w:pPr>
          </w:p>
        </w:tc>
        <w:tc>
          <w:tcPr>
            <w:tcW w:w="522" w:type="pct"/>
            <w:shd w:val="clear" w:color="auto" w:fill="FFD966" w:themeFill="accent4" w:themeFillTint="99"/>
            <w:vAlign w:val="center"/>
          </w:tcPr>
          <w:p w14:paraId="79EAC6E4" w14:textId="7BC85636" w:rsidR="00F035E4" w:rsidRPr="005067CE" w:rsidRDefault="00F035E4" w:rsidP="00B80E45">
            <w:pPr>
              <w:spacing w:after="0" w:line="240" w:lineRule="auto"/>
              <w:jc w:val="center"/>
              <w:rPr>
                <w:rFonts w:ascii="Arial" w:hAnsi="Arial" w:cs="Arial"/>
              </w:rPr>
            </w:pPr>
            <w:r>
              <w:rPr>
                <w:rFonts w:ascii="Arial" w:hAnsi="Arial" w:cs="Arial"/>
              </w:rPr>
              <w:t>DPML</w:t>
            </w:r>
          </w:p>
        </w:tc>
      </w:tr>
      <w:tr w:rsidR="00F11974" w:rsidRPr="005067CE" w:rsidDel="00B80E45" w14:paraId="586316FE" w14:textId="77777777" w:rsidTr="006551CA">
        <w:trPr>
          <w:cantSplit/>
          <w:trHeight w:val="459"/>
        </w:trPr>
        <w:tc>
          <w:tcPr>
            <w:tcW w:w="5000" w:type="pct"/>
            <w:gridSpan w:val="8"/>
            <w:shd w:val="clear" w:color="auto" w:fill="FFD966" w:themeFill="accent4" w:themeFillTint="99"/>
            <w:vAlign w:val="center"/>
          </w:tcPr>
          <w:p w14:paraId="20D64D60" w14:textId="0C6C056F" w:rsidR="00F11974" w:rsidRPr="005067CE" w:rsidDel="00B80E45" w:rsidRDefault="00F11974" w:rsidP="00F11974">
            <w:pPr>
              <w:spacing w:line="256" w:lineRule="auto"/>
              <w:rPr>
                <w:rFonts w:ascii="Arial" w:hAnsi="Arial" w:cs="Arial"/>
              </w:rPr>
            </w:pPr>
            <w:r>
              <w:rPr>
                <w:rFonts w:ascii="Arial" w:hAnsi="Arial" w:cs="Arial"/>
                <w:b/>
                <w:bCs/>
                <w:spacing w:val="-4"/>
              </w:rPr>
              <w:t xml:space="preserve">Action 2 </w:t>
            </w:r>
            <w:r w:rsidRPr="005067CE">
              <w:rPr>
                <w:rFonts w:ascii="Arial" w:hAnsi="Arial" w:cs="Arial"/>
                <w:b/>
                <w:bCs/>
                <w:spacing w:val="-4"/>
              </w:rPr>
              <w:t>: Offre Infrastructurelles et Equipements des Formations Sanitaires</w:t>
            </w:r>
          </w:p>
        </w:tc>
      </w:tr>
      <w:tr w:rsidR="00F11974" w:rsidRPr="005067CE" w:rsidDel="00B80E45" w14:paraId="2678F406" w14:textId="77777777" w:rsidTr="00B80E45">
        <w:trPr>
          <w:cantSplit/>
          <w:trHeight w:val="459"/>
        </w:trPr>
        <w:tc>
          <w:tcPr>
            <w:tcW w:w="876" w:type="pct"/>
            <w:vAlign w:val="center"/>
          </w:tcPr>
          <w:p w14:paraId="1AD7626E" w14:textId="77777777" w:rsidR="00F11974" w:rsidRPr="005067CE" w:rsidRDefault="00F11974" w:rsidP="00F11974">
            <w:pPr>
              <w:spacing w:after="0" w:line="240" w:lineRule="auto"/>
              <w:rPr>
                <w:rFonts w:ascii="Arial" w:hAnsi="Arial" w:cs="Arial"/>
                <w:spacing w:val="-4"/>
              </w:rPr>
            </w:pPr>
            <w:r w:rsidRPr="005067CE">
              <w:rPr>
                <w:rFonts w:ascii="Arial" w:hAnsi="Arial" w:cs="Arial"/>
              </w:rPr>
              <w:t>Stratégie de mise en œuvre 4.2.2 : amélioration de l’offre infrastructurelle (construction/ réhabilitation/ extension des structures de santé selon les normes</w:t>
            </w:r>
          </w:p>
          <w:p w14:paraId="53E7CAEF" w14:textId="77777777" w:rsidR="00F11974" w:rsidRPr="005067CE" w:rsidRDefault="00F11974" w:rsidP="00F11974">
            <w:pPr>
              <w:spacing w:line="276" w:lineRule="auto"/>
              <w:rPr>
                <w:rFonts w:ascii="Arial" w:hAnsi="Arial" w:cs="Arial"/>
              </w:rPr>
            </w:pPr>
            <w:r w:rsidRPr="005067CE">
              <w:rPr>
                <w:rFonts w:ascii="Arial" w:hAnsi="Arial" w:cs="Arial"/>
              </w:rPr>
              <w:lastRenderedPageBreak/>
              <w:t>Stratégie de mise en œuvre 4.2.3 : renforcement de l’équipement des services de santé selon les normes</w:t>
            </w:r>
          </w:p>
          <w:p w14:paraId="2459B86B" w14:textId="77777777" w:rsidR="00F11974" w:rsidRPr="005067CE" w:rsidDel="00B80E45" w:rsidRDefault="00F11974" w:rsidP="00F11974">
            <w:pPr>
              <w:spacing w:after="0" w:line="240" w:lineRule="auto"/>
              <w:rPr>
                <w:rFonts w:ascii="Arial" w:hAnsi="Arial" w:cs="Arial"/>
              </w:rPr>
            </w:pPr>
          </w:p>
        </w:tc>
        <w:tc>
          <w:tcPr>
            <w:tcW w:w="974" w:type="pct"/>
            <w:vAlign w:val="center"/>
          </w:tcPr>
          <w:p w14:paraId="7E611CC5" w14:textId="77777777" w:rsidR="00F11974" w:rsidRPr="005067CE" w:rsidRDefault="00F11974" w:rsidP="00F11974">
            <w:pPr>
              <w:pStyle w:val="Default"/>
              <w:rPr>
                <w:rFonts w:ascii="Arial" w:hAnsi="Arial" w:cs="Arial"/>
                <w:color w:val="auto"/>
                <w:sz w:val="22"/>
                <w:szCs w:val="22"/>
              </w:rPr>
            </w:pPr>
            <w:r w:rsidRPr="005067CE">
              <w:rPr>
                <w:rFonts w:ascii="Arial" w:hAnsi="Arial" w:cs="Arial"/>
                <w:color w:val="auto"/>
                <w:sz w:val="22"/>
                <w:szCs w:val="22"/>
              </w:rPr>
              <w:lastRenderedPageBreak/>
              <w:t>Activité 1 : Renforcement de l’offre en infrastructure et équipement  des FOSA de 4eme 5èmes et 6eme catégories</w:t>
            </w:r>
          </w:p>
          <w:p w14:paraId="2104A68E" w14:textId="6E99AB9F" w:rsidR="00F11974" w:rsidDel="00B80E45" w:rsidRDefault="00F11974" w:rsidP="00F11974">
            <w:pPr>
              <w:autoSpaceDE w:val="0"/>
              <w:autoSpaceDN w:val="0"/>
              <w:adjustRightInd w:val="0"/>
              <w:spacing w:after="0" w:line="240" w:lineRule="auto"/>
              <w:rPr>
                <w:rFonts w:ascii="Arial" w:hAnsi="Arial" w:cs="Arial"/>
                <w:spacing w:val="-4"/>
              </w:rPr>
            </w:pPr>
            <w:r w:rsidRPr="005067CE">
              <w:rPr>
                <w:rFonts w:ascii="Arial" w:hAnsi="Arial" w:cs="Arial"/>
              </w:rPr>
              <w:t xml:space="preserve"> </w:t>
            </w:r>
          </w:p>
        </w:tc>
        <w:tc>
          <w:tcPr>
            <w:tcW w:w="1382" w:type="pct"/>
            <w:vAlign w:val="center"/>
          </w:tcPr>
          <w:p w14:paraId="4A766C94" w14:textId="1859EEEC" w:rsidR="00F11974" w:rsidRPr="005067CE" w:rsidDel="00B80E45" w:rsidRDefault="00F11974" w:rsidP="00F11974">
            <w:pPr>
              <w:spacing w:line="256" w:lineRule="auto"/>
              <w:rPr>
                <w:rFonts w:ascii="Arial" w:eastAsia="Times New Roman" w:hAnsi="Arial" w:cs="Arial"/>
                <w:lang w:eastAsia="fr-FR"/>
              </w:rPr>
            </w:pPr>
            <w:r w:rsidRPr="005067CE">
              <w:rPr>
                <w:rFonts w:ascii="Arial" w:hAnsi="Arial" w:cs="Arial"/>
              </w:rPr>
              <w:t>Pourcentage des formations sanitaires de 4eme 5èmes et 6eme catégories disposant d’un plateau technique relevé au moins à 50 %</w:t>
            </w:r>
          </w:p>
        </w:tc>
        <w:tc>
          <w:tcPr>
            <w:tcW w:w="286" w:type="pct"/>
            <w:vAlign w:val="center"/>
          </w:tcPr>
          <w:p w14:paraId="3C303F2F" w14:textId="4D2F8676" w:rsidR="00F11974" w:rsidRPr="005067CE" w:rsidDel="00B80E45" w:rsidRDefault="00F11974" w:rsidP="00F11974">
            <w:pPr>
              <w:spacing w:line="256" w:lineRule="auto"/>
              <w:rPr>
                <w:rFonts w:ascii="Arial" w:hAnsi="Arial" w:cs="Arial"/>
              </w:rPr>
            </w:pPr>
            <w:r w:rsidRPr="005067CE">
              <w:rPr>
                <w:rFonts w:ascii="Arial" w:hAnsi="Arial" w:cs="Arial"/>
              </w:rPr>
              <w:t>52%</w:t>
            </w:r>
          </w:p>
        </w:tc>
        <w:tc>
          <w:tcPr>
            <w:tcW w:w="286" w:type="pct"/>
            <w:vAlign w:val="center"/>
          </w:tcPr>
          <w:p w14:paraId="21F4CA9D" w14:textId="33463595" w:rsidR="00F11974" w:rsidRPr="005067CE" w:rsidDel="00B80E45" w:rsidRDefault="00F11974" w:rsidP="00F11974">
            <w:pPr>
              <w:rPr>
                <w:rFonts w:ascii="Arial" w:hAnsi="Arial" w:cs="Arial"/>
              </w:rPr>
            </w:pPr>
            <w:r w:rsidRPr="005067CE">
              <w:rPr>
                <w:rFonts w:ascii="Arial" w:hAnsi="Arial" w:cs="Arial"/>
              </w:rPr>
              <w:t>60%</w:t>
            </w:r>
          </w:p>
        </w:tc>
        <w:tc>
          <w:tcPr>
            <w:tcW w:w="286" w:type="pct"/>
            <w:vAlign w:val="center"/>
          </w:tcPr>
          <w:p w14:paraId="470DA906" w14:textId="2782715E" w:rsidR="00F11974" w:rsidRPr="005067CE" w:rsidDel="00B80E45" w:rsidRDefault="00F11974" w:rsidP="00F11974">
            <w:pPr>
              <w:rPr>
                <w:rFonts w:ascii="Arial" w:hAnsi="Arial" w:cs="Arial"/>
              </w:rPr>
            </w:pPr>
            <w:r w:rsidRPr="005067CE">
              <w:rPr>
                <w:rFonts w:ascii="Arial" w:hAnsi="Arial" w:cs="Arial"/>
              </w:rPr>
              <w:t>80%</w:t>
            </w:r>
          </w:p>
        </w:tc>
        <w:tc>
          <w:tcPr>
            <w:tcW w:w="388" w:type="pct"/>
            <w:vAlign w:val="center"/>
          </w:tcPr>
          <w:p w14:paraId="721A29A9" w14:textId="5243EDA0" w:rsidR="00F11974" w:rsidRPr="005067CE" w:rsidDel="00B80E45" w:rsidRDefault="00F11974" w:rsidP="00F11974">
            <w:pPr>
              <w:rPr>
                <w:rFonts w:ascii="Arial" w:hAnsi="Arial" w:cs="Arial"/>
              </w:rPr>
            </w:pPr>
            <w:r w:rsidRPr="005067CE">
              <w:rPr>
                <w:rFonts w:ascii="Arial" w:hAnsi="Arial" w:cs="Arial"/>
              </w:rPr>
              <w:t>100%</w:t>
            </w:r>
          </w:p>
        </w:tc>
        <w:tc>
          <w:tcPr>
            <w:tcW w:w="522" w:type="pct"/>
            <w:vAlign w:val="center"/>
          </w:tcPr>
          <w:p w14:paraId="70BD3A78" w14:textId="13000219" w:rsidR="00F11974" w:rsidRPr="005067CE" w:rsidDel="00B80E45" w:rsidRDefault="00F11974" w:rsidP="00F11974">
            <w:pPr>
              <w:spacing w:line="256" w:lineRule="auto"/>
              <w:rPr>
                <w:rFonts w:ascii="Arial" w:hAnsi="Arial" w:cs="Arial"/>
              </w:rPr>
            </w:pPr>
            <w:r w:rsidRPr="005067CE">
              <w:rPr>
                <w:rFonts w:ascii="Arial" w:hAnsi="Arial" w:cs="Arial"/>
              </w:rPr>
              <w:t>DEP/DOSTS</w:t>
            </w:r>
          </w:p>
        </w:tc>
      </w:tr>
      <w:tr w:rsidR="00F11974" w:rsidRPr="005067CE" w:rsidDel="00B80E45" w14:paraId="552FF847" w14:textId="77777777" w:rsidTr="00B80E45">
        <w:trPr>
          <w:cantSplit/>
          <w:trHeight w:val="459"/>
        </w:trPr>
        <w:tc>
          <w:tcPr>
            <w:tcW w:w="876" w:type="pct"/>
            <w:vAlign w:val="center"/>
          </w:tcPr>
          <w:p w14:paraId="101399D4" w14:textId="77777777" w:rsidR="00F11974" w:rsidRPr="005067CE" w:rsidDel="00B80E45" w:rsidRDefault="00F11974" w:rsidP="00F11974">
            <w:pPr>
              <w:spacing w:after="0" w:line="240" w:lineRule="auto"/>
              <w:rPr>
                <w:rFonts w:ascii="Arial" w:hAnsi="Arial" w:cs="Arial"/>
              </w:rPr>
            </w:pPr>
          </w:p>
        </w:tc>
        <w:tc>
          <w:tcPr>
            <w:tcW w:w="974" w:type="pct"/>
            <w:vAlign w:val="center"/>
          </w:tcPr>
          <w:p w14:paraId="5B010626" w14:textId="025D2CF0" w:rsidR="00F11974" w:rsidDel="00B80E45" w:rsidRDefault="00F11974" w:rsidP="00F11974">
            <w:pPr>
              <w:autoSpaceDE w:val="0"/>
              <w:autoSpaceDN w:val="0"/>
              <w:adjustRightInd w:val="0"/>
              <w:spacing w:after="0" w:line="240" w:lineRule="auto"/>
              <w:rPr>
                <w:rFonts w:ascii="Arial" w:hAnsi="Arial" w:cs="Arial"/>
                <w:spacing w:val="-4"/>
              </w:rPr>
            </w:pPr>
            <w:r w:rsidRPr="005067CE">
              <w:rPr>
                <w:rFonts w:ascii="Arial" w:hAnsi="Arial" w:cs="Arial"/>
              </w:rPr>
              <w:t>Activité 2 : Renforcement de l’offre en infrastructure et équipement des FOSA de 1ère ; 2</w:t>
            </w:r>
            <w:r w:rsidRPr="005067CE">
              <w:rPr>
                <w:rFonts w:ascii="Arial" w:hAnsi="Arial" w:cs="Arial"/>
                <w:vertAlign w:val="superscript"/>
              </w:rPr>
              <w:t>ème</w:t>
            </w:r>
            <w:r w:rsidRPr="005067CE">
              <w:rPr>
                <w:rFonts w:ascii="Arial" w:hAnsi="Arial" w:cs="Arial"/>
              </w:rPr>
              <w:t xml:space="preserve"> et 3ème catégories</w:t>
            </w:r>
          </w:p>
        </w:tc>
        <w:tc>
          <w:tcPr>
            <w:tcW w:w="1382" w:type="pct"/>
            <w:vAlign w:val="center"/>
          </w:tcPr>
          <w:p w14:paraId="5155B91E" w14:textId="4B919AF9" w:rsidR="00F11974" w:rsidRPr="005067CE" w:rsidDel="00B80E45" w:rsidRDefault="00F11974" w:rsidP="00F11974">
            <w:pPr>
              <w:spacing w:line="256" w:lineRule="auto"/>
              <w:rPr>
                <w:rFonts w:ascii="Arial" w:eastAsia="Times New Roman" w:hAnsi="Arial" w:cs="Arial"/>
                <w:lang w:eastAsia="fr-FR"/>
              </w:rPr>
            </w:pPr>
            <w:r w:rsidRPr="005067CE">
              <w:rPr>
                <w:rFonts w:ascii="Arial" w:hAnsi="Arial" w:cs="Arial"/>
              </w:rPr>
              <w:t>Pourcentage des formations sanitaires de 1ère, 2ème et 3</w:t>
            </w:r>
            <w:r w:rsidRPr="005067CE">
              <w:rPr>
                <w:rFonts w:ascii="Arial" w:hAnsi="Arial" w:cs="Arial"/>
                <w:vertAlign w:val="superscript"/>
              </w:rPr>
              <w:t>ème</w:t>
            </w:r>
            <w:r w:rsidRPr="005067CE">
              <w:rPr>
                <w:rFonts w:ascii="Arial" w:hAnsi="Arial" w:cs="Arial"/>
              </w:rPr>
              <w:t xml:space="preserve"> catégorie disposant d’un plateau technique relevé au moins à 50 % 40% en (2017) Cf. SND30 page 173</w:t>
            </w:r>
          </w:p>
        </w:tc>
        <w:tc>
          <w:tcPr>
            <w:tcW w:w="286" w:type="pct"/>
            <w:vAlign w:val="center"/>
          </w:tcPr>
          <w:p w14:paraId="60ABA184" w14:textId="2BF32D9C" w:rsidR="00F11974" w:rsidRPr="005067CE" w:rsidDel="00B80E45" w:rsidRDefault="00F11974" w:rsidP="00F11974">
            <w:pPr>
              <w:spacing w:line="256" w:lineRule="auto"/>
              <w:rPr>
                <w:rFonts w:ascii="Arial" w:hAnsi="Arial" w:cs="Arial"/>
              </w:rPr>
            </w:pPr>
            <w:r w:rsidRPr="005067CE">
              <w:rPr>
                <w:rFonts w:ascii="Arial" w:hAnsi="Arial" w:cs="Arial"/>
              </w:rPr>
              <w:t>52%</w:t>
            </w:r>
          </w:p>
        </w:tc>
        <w:tc>
          <w:tcPr>
            <w:tcW w:w="286" w:type="pct"/>
            <w:vAlign w:val="center"/>
          </w:tcPr>
          <w:p w14:paraId="33603B31" w14:textId="2B297A69" w:rsidR="00F11974" w:rsidRPr="005067CE" w:rsidDel="00B80E45" w:rsidRDefault="00F11974" w:rsidP="00F11974">
            <w:pPr>
              <w:rPr>
                <w:rFonts w:ascii="Arial" w:hAnsi="Arial" w:cs="Arial"/>
              </w:rPr>
            </w:pPr>
            <w:r w:rsidRPr="005067CE">
              <w:rPr>
                <w:rFonts w:ascii="Arial" w:hAnsi="Arial" w:cs="Arial"/>
              </w:rPr>
              <w:t>60%</w:t>
            </w:r>
          </w:p>
        </w:tc>
        <w:tc>
          <w:tcPr>
            <w:tcW w:w="286" w:type="pct"/>
            <w:vAlign w:val="center"/>
          </w:tcPr>
          <w:p w14:paraId="0DCB9268" w14:textId="7149E595" w:rsidR="00F11974" w:rsidRPr="005067CE" w:rsidDel="00B80E45" w:rsidRDefault="00F11974" w:rsidP="00F11974">
            <w:pPr>
              <w:rPr>
                <w:rFonts w:ascii="Arial" w:hAnsi="Arial" w:cs="Arial"/>
              </w:rPr>
            </w:pPr>
            <w:r w:rsidRPr="005067CE">
              <w:rPr>
                <w:rFonts w:ascii="Arial" w:hAnsi="Arial" w:cs="Arial"/>
              </w:rPr>
              <w:t>80%</w:t>
            </w:r>
          </w:p>
        </w:tc>
        <w:tc>
          <w:tcPr>
            <w:tcW w:w="388" w:type="pct"/>
            <w:vAlign w:val="center"/>
          </w:tcPr>
          <w:p w14:paraId="55BC5DD2" w14:textId="3AF9845C" w:rsidR="00F11974" w:rsidRPr="005067CE" w:rsidDel="00B80E45" w:rsidRDefault="00F11974" w:rsidP="00F11974">
            <w:pPr>
              <w:rPr>
                <w:rFonts w:ascii="Arial" w:hAnsi="Arial" w:cs="Arial"/>
              </w:rPr>
            </w:pPr>
            <w:r w:rsidRPr="005067CE">
              <w:rPr>
                <w:rFonts w:ascii="Arial" w:hAnsi="Arial" w:cs="Arial"/>
              </w:rPr>
              <w:t>100%</w:t>
            </w:r>
          </w:p>
        </w:tc>
        <w:tc>
          <w:tcPr>
            <w:tcW w:w="522" w:type="pct"/>
            <w:vAlign w:val="center"/>
          </w:tcPr>
          <w:p w14:paraId="36682A6A" w14:textId="11578163" w:rsidR="00F11974" w:rsidRPr="005067CE" w:rsidDel="00B80E45" w:rsidRDefault="00F11974" w:rsidP="00F11974">
            <w:pPr>
              <w:spacing w:line="256" w:lineRule="auto"/>
              <w:rPr>
                <w:rFonts w:ascii="Arial" w:hAnsi="Arial" w:cs="Arial"/>
              </w:rPr>
            </w:pPr>
            <w:r w:rsidRPr="005067CE">
              <w:rPr>
                <w:rFonts w:ascii="Arial" w:hAnsi="Arial" w:cs="Arial"/>
              </w:rPr>
              <w:t>DEP/DOSTS</w:t>
            </w:r>
          </w:p>
        </w:tc>
      </w:tr>
      <w:tr w:rsidR="00F11974" w:rsidRPr="005067CE" w14:paraId="5E6D991E" w14:textId="77777777" w:rsidTr="00636D8E">
        <w:trPr>
          <w:cantSplit/>
          <w:trHeight w:val="459"/>
        </w:trPr>
        <w:tc>
          <w:tcPr>
            <w:tcW w:w="5000" w:type="pct"/>
            <w:gridSpan w:val="8"/>
            <w:shd w:val="clear" w:color="auto" w:fill="FFD966" w:themeFill="accent4" w:themeFillTint="99"/>
            <w:vAlign w:val="center"/>
          </w:tcPr>
          <w:p w14:paraId="55314695" w14:textId="11C6559C" w:rsidR="00F11974" w:rsidRPr="005067CE" w:rsidRDefault="00F11974" w:rsidP="007F7DEC">
            <w:pPr>
              <w:spacing w:after="0" w:line="240" w:lineRule="auto"/>
              <w:rPr>
                <w:rFonts w:ascii="Arial" w:hAnsi="Arial" w:cs="Arial"/>
              </w:rPr>
            </w:pPr>
            <w:r w:rsidRPr="005067CE">
              <w:rPr>
                <w:rFonts w:ascii="Arial" w:hAnsi="Arial" w:cs="Arial"/>
                <w:b/>
                <w:bCs/>
                <w:spacing w:val="-4"/>
              </w:rPr>
              <w:t xml:space="preserve">Action </w:t>
            </w:r>
            <w:r w:rsidR="007F7DEC">
              <w:rPr>
                <w:rFonts w:ascii="Arial" w:hAnsi="Arial" w:cs="Arial"/>
                <w:b/>
                <w:bCs/>
                <w:spacing w:val="-4"/>
              </w:rPr>
              <w:t>3</w:t>
            </w:r>
            <w:r w:rsidRPr="005067CE">
              <w:rPr>
                <w:rFonts w:ascii="Arial" w:hAnsi="Arial" w:cs="Arial"/>
                <w:b/>
                <w:bCs/>
                <w:spacing w:val="-4"/>
              </w:rPr>
              <w:t xml:space="preserve">: Amélioration </w:t>
            </w:r>
            <w:r w:rsidR="007F7DEC">
              <w:rPr>
                <w:rFonts w:ascii="Arial" w:hAnsi="Arial" w:cs="Arial"/>
                <w:b/>
                <w:bCs/>
                <w:spacing w:val="-4"/>
              </w:rPr>
              <w:t xml:space="preserve">de la qualité de l’accueil et </w:t>
            </w:r>
            <w:r w:rsidRPr="005067CE">
              <w:rPr>
                <w:rFonts w:ascii="Arial" w:hAnsi="Arial" w:cs="Arial"/>
                <w:b/>
                <w:bCs/>
                <w:spacing w:val="-4"/>
              </w:rPr>
              <w:t xml:space="preserve">des soins </w:t>
            </w:r>
            <w:r w:rsidR="007F7DEC">
              <w:rPr>
                <w:rFonts w:ascii="Arial" w:hAnsi="Arial" w:cs="Arial"/>
                <w:b/>
                <w:bCs/>
                <w:spacing w:val="-4"/>
              </w:rPr>
              <w:t>dans les formations sanitaires</w:t>
            </w:r>
          </w:p>
        </w:tc>
      </w:tr>
      <w:tr w:rsidR="00F11974" w:rsidRPr="005067CE" w14:paraId="39A39589" w14:textId="77777777" w:rsidTr="006551CA">
        <w:trPr>
          <w:cantSplit/>
          <w:trHeight w:val="459"/>
        </w:trPr>
        <w:tc>
          <w:tcPr>
            <w:tcW w:w="876" w:type="pct"/>
            <w:vMerge w:val="restart"/>
            <w:vAlign w:val="center"/>
          </w:tcPr>
          <w:p w14:paraId="2D980FAE" w14:textId="77777777" w:rsidR="00F11974" w:rsidRPr="005067CE" w:rsidRDefault="00F11974" w:rsidP="00F11974">
            <w:pPr>
              <w:spacing w:line="276" w:lineRule="auto"/>
              <w:rPr>
                <w:rFonts w:ascii="Arial" w:hAnsi="Arial" w:cs="Arial"/>
              </w:rPr>
            </w:pPr>
            <w:r w:rsidRPr="005067CE">
              <w:rPr>
                <w:rFonts w:ascii="Arial" w:hAnsi="Arial" w:cs="Arial"/>
              </w:rPr>
              <w:t>Stratégie de mise en œuvre 4.2.1: Renforcement des capacités institutionnelles des FOSA pour une meilleure prise en charge des cas à tous les niveaux du système de santé</w:t>
            </w:r>
          </w:p>
          <w:p w14:paraId="3D9E62BF" w14:textId="77777777" w:rsidR="00F11974" w:rsidRPr="005067CE" w:rsidRDefault="00F11974" w:rsidP="00F11974">
            <w:pPr>
              <w:spacing w:after="0" w:line="240" w:lineRule="auto"/>
              <w:rPr>
                <w:rFonts w:ascii="Arial" w:hAnsi="Arial" w:cs="Arial"/>
                <w:spacing w:val="-4"/>
              </w:rPr>
            </w:pPr>
          </w:p>
        </w:tc>
        <w:tc>
          <w:tcPr>
            <w:tcW w:w="974" w:type="pct"/>
            <w:vMerge w:val="restart"/>
            <w:vAlign w:val="center"/>
          </w:tcPr>
          <w:p w14:paraId="003F1FBE" w14:textId="6ACF313F" w:rsidR="00F11974" w:rsidRPr="005067CE" w:rsidRDefault="00F11974" w:rsidP="00F11974">
            <w:pPr>
              <w:rPr>
                <w:rFonts w:ascii="Arial" w:hAnsi="Arial" w:cs="Arial"/>
                <w:spacing w:val="-4"/>
              </w:rPr>
            </w:pPr>
            <w:r w:rsidRPr="005067CE">
              <w:rPr>
                <w:rFonts w:ascii="Arial" w:hAnsi="Arial" w:cs="Arial"/>
              </w:rPr>
              <w:t>Activité 1 : Coordination et suivi évaluation de la mise en œuvre de la réforme hospitalière au Cameroun</w:t>
            </w:r>
          </w:p>
        </w:tc>
        <w:tc>
          <w:tcPr>
            <w:tcW w:w="1382" w:type="pct"/>
            <w:vAlign w:val="center"/>
          </w:tcPr>
          <w:p w14:paraId="10B17426" w14:textId="77777777" w:rsidR="00F11974" w:rsidRPr="005067CE" w:rsidRDefault="00F11974" w:rsidP="00F11974">
            <w:pPr>
              <w:spacing w:line="256" w:lineRule="auto"/>
              <w:rPr>
                <w:rFonts w:ascii="Arial" w:eastAsiaTheme="minorEastAsia" w:hAnsi="Arial" w:cs="Arial"/>
              </w:rPr>
            </w:pPr>
            <w:r w:rsidRPr="005067CE">
              <w:rPr>
                <w:rFonts w:ascii="Arial" w:eastAsiaTheme="minorEastAsia" w:hAnsi="Arial" w:cs="Arial"/>
              </w:rPr>
              <w:t>% de prestataires des soins de santé ciblés ayant bénéficié d’un renforcement de capacités pour la prise en charge des cas</w:t>
            </w:r>
          </w:p>
          <w:p w14:paraId="02C18B29" w14:textId="77777777" w:rsidR="00F11974" w:rsidRPr="005067CE" w:rsidRDefault="00F11974" w:rsidP="00F11974">
            <w:pPr>
              <w:spacing w:line="256" w:lineRule="auto"/>
              <w:rPr>
                <w:rFonts w:ascii="Arial" w:eastAsiaTheme="minorEastAsia" w:hAnsi="Arial" w:cs="Arial"/>
              </w:rPr>
            </w:pPr>
            <w:r w:rsidRPr="005067CE">
              <w:rPr>
                <w:rFonts w:ascii="Arial" w:eastAsiaTheme="minorEastAsia" w:hAnsi="Arial" w:cs="Arial"/>
              </w:rPr>
              <w:t>ND en 2021</w:t>
            </w:r>
          </w:p>
        </w:tc>
        <w:tc>
          <w:tcPr>
            <w:tcW w:w="286" w:type="pct"/>
          </w:tcPr>
          <w:p w14:paraId="56044BF6" w14:textId="77777777" w:rsidR="00F11974" w:rsidRPr="005067CE" w:rsidRDefault="00F11974" w:rsidP="00F11974">
            <w:pPr>
              <w:spacing w:line="256" w:lineRule="auto"/>
              <w:rPr>
                <w:rFonts w:ascii="Arial" w:hAnsi="Arial" w:cs="Arial"/>
              </w:rPr>
            </w:pPr>
            <w:r w:rsidRPr="005067CE">
              <w:rPr>
                <w:rFonts w:ascii="Arial" w:hAnsi="Arial" w:cs="Arial"/>
              </w:rPr>
              <w:t>25%</w:t>
            </w:r>
          </w:p>
        </w:tc>
        <w:tc>
          <w:tcPr>
            <w:tcW w:w="286" w:type="pct"/>
          </w:tcPr>
          <w:p w14:paraId="7DE304DF" w14:textId="77777777" w:rsidR="00F11974" w:rsidRPr="005067CE" w:rsidRDefault="00F11974" w:rsidP="00F11974">
            <w:pPr>
              <w:spacing w:line="256" w:lineRule="auto"/>
              <w:rPr>
                <w:rFonts w:ascii="Arial" w:hAnsi="Arial" w:cs="Arial"/>
              </w:rPr>
            </w:pPr>
            <w:r w:rsidRPr="005067CE">
              <w:rPr>
                <w:rFonts w:ascii="Arial" w:hAnsi="Arial" w:cs="Arial"/>
              </w:rPr>
              <w:t>50%</w:t>
            </w:r>
          </w:p>
        </w:tc>
        <w:tc>
          <w:tcPr>
            <w:tcW w:w="286" w:type="pct"/>
          </w:tcPr>
          <w:p w14:paraId="093EE6A3" w14:textId="77777777" w:rsidR="00F11974" w:rsidRPr="005067CE" w:rsidRDefault="00F11974" w:rsidP="00F11974">
            <w:pPr>
              <w:spacing w:line="256" w:lineRule="auto"/>
              <w:rPr>
                <w:rFonts w:ascii="Arial" w:hAnsi="Arial" w:cs="Arial"/>
              </w:rPr>
            </w:pPr>
            <w:r w:rsidRPr="005067CE">
              <w:rPr>
                <w:rFonts w:ascii="Arial" w:hAnsi="Arial" w:cs="Arial"/>
              </w:rPr>
              <w:t>80%</w:t>
            </w:r>
          </w:p>
        </w:tc>
        <w:tc>
          <w:tcPr>
            <w:tcW w:w="388" w:type="pct"/>
          </w:tcPr>
          <w:p w14:paraId="4D22A600" w14:textId="77777777" w:rsidR="00F11974" w:rsidRPr="005067CE" w:rsidRDefault="00F11974" w:rsidP="00F11974">
            <w:pPr>
              <w:spacing w:line="256" w:lineRule="auto"/>
              <w:rPr>
                <w:rFonts w:ascii="Arial" w:hAnsi="Arial" w:cs="Arial"/>
              </w:rPr>
            </w:pPr>
            <w:r w:rsidRPr="005067CE">
              <w:rPr>
                <w:rFonts w:ascii="Arial" w:hAnsi="Arial" w:cs="Arial"/>
              </w:rPr>
              <w:t>100%</w:t>
            </w:r>
          </w:p>
        </w:tc>
        <w:tc>
          <w:tcPr>
            <w:tcW w:w="522" w:type="pct"/>
            <w:vAlign w:val="center"/>
          </w:tcPr>
          <w:p w14:paraId="45471CF9" w14:textId="77777777" w:rsidR="00F11974" w:rsidRPr="005067CE" w:rsidRDefault="00F11974" w:rsidP="00F11974">
            <w:pPr>
              <w:spacing w:line="256" w:lineRule="auto"/>
              <w:rPr>
                <w:rFonts w:ascii="Arial" w:hAnsi="Arial" w:cs="Arial"/>
              </w:rPr>
            </w:pPr>
            <w:r w:rsidRPr="005067CE">
              <w:rPr>
                <w:rFonts w:ascii="Arial" w:hAnsi="Arial" w:cs="Arial"/>
              </w:rPr>
              <w:t>DRH</w:t>
            </w:r>
          </w:p>
          <w:p w14:paraId="542F6787" w14:textId="77777777" w:rsidR="00F11974" w:rsidRPr="005067CE" w:rsidRDefault="00F11974" w:rsidP="00F11974">
            <w:pPr>
              <w:spacing w:line="256" w:lineRule="auto"/>
              <w:rPr>
                <w:rFonts w:ascii="Arial" w:hAnsi="Arial" w:cs="Arial"/>
              </w:rPr>
            </w:pPr>
            <w:r w:rsidRPr="005067CE">
              <w:rPr>
                <w:rFonts w:ascii="Arial" w:hAnsi="Arial" w:cs="Arial"/>
              </w:rPr>
              <w:t>DOSTS</w:t>
            </w:r>
          </w:p>
        </w:tc>
      </w:tr>
      <w:tr w:rsidR="00F11974" w:rsidRPr="005067CE" w14:paraId="0BE3E194" w14:textId="77777777" w:rsidTr="006551CA">
        <w:trPr>
          <w:cantSplit/>
          <w:trHeight w:val="459"/>
        </w:trPr>
        <w:tc>
          <w:tcPr>
            <w:tcW w:w="876" w:type="pct"/>
            <w:vMerge/>
            <w:vAlign w:val="center"/>
          </w:tcPr>
          <w:p w14:paraId="53AC8D66" w14:textId="77777777" w:rsidR="00F11974" w:rsidRPr="005067CE" w:rsidRDefault="00F11974" w:rsidP="00F11974">
            <w:pPr>
              <w:spacing w:after="0" w:line="240" w:lineRule="auto"/>
              <w:rPr>
                <w:rFonts w:ascii="Arial" w:hAnsi="Arial" w:cs="Arial"/>
                <w:spacing w:val="-4"/>
              </w:rPr>
            </w:pPr>
          </w:p>
        </w:tc>
        <w:tc>
          <w:tcPr>
            <w:tcW w:w="974" w:type="pct"/>
            <w:vMerge/>
            <w:vAlign w:val="center"/>
          </w:tcPr>
          <w:p w14:paraId="1DB959B9" w14:textId="77777777" w:rsidR="00F11974" w:rsidRPr="005067CE" w:rsidRDefault="00F11974" w:rsidP="00F11974">
            <w:pPr>
              <w:spacing w:after="0" w:line="240" w:lineRule="auto"/>
              <w:rPr>
                <w:rFonts w:ascii="Arial" w:hAnsi="Arial" w:cs="Arial"/>
              </w:rPr>
            </w:pPr>
          </w:p>
        </w:tc>
        <w:tc>
          <w:tcPr>
            <w:tcW w:w="1382" w:type="pct"/>
            <w:vAlign w:val="center"/>
          </w:tcPr>
          <w:p w14:paraId="6AB3D59D" w14:textId="77777777" w:rsidR="00F11974" w:rsidRPr="005067CE" w:rsidRDefault="00F11974" w:rsidP="00F11974">
            <w:pPr>
              <w:spacing w:line="256" w:lineRule="auto"/>
              <w:rPr>
                <w:rFonts w:ascii="Arial" w:eastAsiaTheme="minorEastAsia" w:hAnsi="Arial" w:cs="Arial"/>
              </w:rPr>
            </w:pPr>
            <w:r w:rsidRPr="005067CE">
              <w:rPr>
                <w:rFonts w:ascii="Arial" w:eastAsiaTheme="minorEastAsia" w:hAnsi="Arial" w:cs="Arial"/>
              </w:rPr>
              <w:t>% de responsables de structures de santé ciblés ayant bénéficié d’un renforcement de capacités en ce qui concerne le processus gestionnaire</w:t>
            </w:r>
          </w:p>
          <w:p w14:paraId="1016C5D9" w14:textId="77777777" w:rsidR="00F11974" w:rsidRPr="005067CE" w:rsidRDefault="00F11974" w:rsidP="00F11974">
            <w:pPr>
              <w:spacing w:line="256" w:lineRule="auto"/>
              <w:rPr>
                <w:rFonts w:ascii="Arial" w:eastAsiaTheme="minorEastAsia" w:hAnsi="Arial" w:cs="Arial"/>
              </w:rPr>
            </w:pPr>
            <w:r w:rsidRPr="005067CE">
              <w:rPr>
                <w:rFonts w:ascii="Arial" w:eastAsiaTheme="minorEastAsia" w:hAnsi="Arial" w:cs="Arial"/>
              </w:rPr>
              <w:t>ND en 2021</w:t>
            </w:r>
          </w:p>
        </w:tc>
        <w:tc>
          <w:tcPr>
            <w:tcW w:w="286" w:type="pct"/>
          </w:tcPr>
          <w:p w14:paraId="54B0D931" w14:textId="77777777" w:rsidR="00F11974" w:rsidRPr="005067CE" w:rsidRDefault="00F11974" w:rsidP="00F11974">
            <w:pPr>
              <w:spacing w:line="256" w:lineRule="auto"/>
              <w:rPr>
                <w:rFonts w:ascii="Arial" w:hAnsi="Arial" w:cs="Arial"/>
              </w:rPr>
            </w:pPr>
            <w:r w:rsidRPr="005067CE">
              <w:rPr>
                <w:rFonts w:ascii="Arial" w:hAnsi="Arial" w:cs="Arial"/>
              </w:rPr>
              <w:t>30%</w:t>
            </w:r>
          </w:p>
        </w:tc>
        <w:tc>
          <w:tcPr>
            <w:tcW w:w="286" w:type="pct"/>
          </w:tcPr>
          <w:p w14:paraId="1F8911F5" w14:textId="77777777" w:rsidR="00F11974" w:rsidRPr="005067CE" w:rsidRDefault="00F11974" w:rsidP="00F11974">
            <w:pPr>
              <w:spacing w:line="256" w:lineRule="auto"/>
              <w:rPr>
                <w:rFonts w:ascii="Arial" w:hAnsi="Arial" w:cs="Arial"/>
              </w:rPr>
            </w:pPr>
            <w:r w:rsidRPr="005067CE">
              <w:rPr>
                <w:rFonts w:ascii="Arial" w:hAnsi="Arial" w:cs="Arial"/>
              </w:rPr>
              <w:t>60%</w:t>
            </w:r>
          </w:p>
        </w:tc>
        <w:tc>
          <w:tcPr>
            <w:tcW w:w="286" w:type="pct"/>
          </w:tcPr>
          <w:p w14:paraId="68829FB8" w14:textId="77777777" w:rsidR="00F11974" w:rsidRPr="005067CE" w:rsidRDefault="00F11974" w:rsidP="00F11974">
            <w:pPr>
              <w:spacing w:line="256" w:lineRule="auto"/>
              <w:rPr>
                <w:rFonts w:ascii="Arial" w:hAnsi="Arial" w:cs="Arial"/>
              </w:rPr>
            </w:pPr>
            <w:r w:rsidRPr="005067CE">
              <w:rPr>
                <w:rFonts w:ascii="Arial" w:hAnsi="Arial" w:cs="Arial"/>
              </w:rPr>
              <w:t>80%</w:t>
            </w:r>
          </w:p>
        </w:tc>
        <w:tc>
          <w:tcPr>
            <w:tcW w:w="388" w:type="pct"/>
          </w:tcPr>
          <w:p w14:paraId="76364D20" w14:textId="77777777" w:rsidR="00F11974" w:rsidRPr="005067CE" w:rsidRDefault="00F11974" w:rsidP="00F11974">
            <w:pPr>
              <w:spacing w:line="256" w:lineRule="auto"/>
              <w:rPr>
                <w:rFonts w:ascii="Arial" w:hAnsi="Arial" w:cs="Arial"/>
              </w:rPr>
            </w:pPr>
            <w:r w:rsidRPr="005067CE">
              <w:rPr>
                <w:rFonts w:ascii="Arial" w:hAnsi="Arial" w:cs="Arial"/>
              </w:rPr>
              <w:t>100%</w:t>
            </w:r>
          </w:p>
        </w:tc>
        <w:tc>
          <w:tcPr>
            <w:tcW w:w="522" w:type="pct"/>
            <w:vAlign w:val="center"/>
          </w:tcPr>
          <w:p w14:paraId="1C39CB6C" w14:textId="77777777" w:rsidR="00F11974" w:rsidRPr="005067CE" w:rsidRDefault="00F11974" w:rsidP="00F11974">
            <w:pPr>
              <w:spacing w:line="256" w:lineRule="auto"/>
              <w:rPr>
                <w:rFonts w:ascii="Arial" w:hAnsi="Arial" w:cs="Arial"/>
              </w:rPr>
            </w:pPr>
            <w:r w:rsidRPr="005067CE">
              <w:rPr>
                <w:rFonts w:ascii="Arial" w:hAnsi="Arial" w:cs="Arial"/>
              </w:rPr>
              <w:t>DRH</w:t>
            </w:r>
          </w:p>
          <w:p w14:paraId="703DBF61" w14:textId="77777777" w:rsidR="00F11974" w:rsidRPr="005067CE" w:rsidRDefault="00F11974" w:rsidP="00F11974">
            <w:pPr>
              <w:spacing w:line="256" w:lineRule="auto"/>
              <w:rPr>
                <w:rFonts w:ascii="Arial" w:hAnsi="Arial" w:cs="Arial"/>
              </w:rPr>
            </w:pPr>
            <w:r w:rsidRPr="005067CE">
              <w:rPr>
                <w:rFonts w:ascii="Arial" w:hAnsi="Arial" w:cs="Arial"/>
              </w:rPr>
              <w:t>DOSTS</w:t>
            </w:r>
          </w:p>
        </w:tc>
      </w:tr>
      <w:tr w:rsidR="00F11974" w:rsidRPr="005067CE" w14:paraId="5448B73E" w14:textId="77777777" w:rsidTr="006551CA">
        <w:trPr>
          <w:cantSplit/>
          <w:trHeight w:val="459"/>
        </w:trPr>
        <w:tc>
          <w:tcPr>
            <w:tcW w:w="876" w:type="pct"/>
            <w:vMerge/>
            <w:vAlign w:val="center"/>
          </w:tcPr>
          <w:p w14:paraId="4051AFA0" w14:textId="77777777" w:rsidR="00F11974" w:rsidRPr="005067CE" w:rsidRDefault="00F11974" w:rsidP="00F11974">
            <w:pPr>
              <w:spacing w:line="276" w:lineRule="auto"/>
              <w:rPr>
                <w:rFonts w:ascii="Arial" w:hAnsi="Arial" w:cs="Arial"/>
              </w:rPr>
            </w:pPr>
          </w:p>
        </w:tc>
        <w:tc>
          <w:tcPr>
            <w:tcW w:w="974" w:type="pct"/>
            <w:vAlign w:val="center"/>
          </w:tcPr>
          <w:p w14:paraId="18CB6432" w14:textId="56BD4624" w:rsidR="00F11974" w:rsidRPr="005067CE" w:rsidRDefault="00F11974" w:rsidP="00F11974">
            <w:pPr>
              <w:spacing w:line="276" w:lineRule="auto"/>
              <w:rPr>
                <w:rFonts w:ascii="Arial" w:hAnsi="Arial" w:cs="Arial"/>
              </w:rPr>
            </w:pPr>
            <w:r w:rsidRPr="005067CE">
              <w:rPr>
                <w:rFonts w:ascii="Arial" w:hAnsi="Arial" w:cs="Arial"/>
              </w:rPr>
              <w:t>Activité 2 : Renforcement des capacités des prestations des soins et services de santé</w:t>
            </w:r>
          </w:p>
        </w:tc>
        <w:tc>
          <w:tcPr>
            <w:tcW w:w="1382" w:type="pct"/>
            <w:vAlign w:val="center"/>
          </w:tcPr>
          <w:p w14:paraId="4DCF8830" w14:textId="77777777" w:rsidR="00F11974" w:rsidRPr="005067CE" w:rsidRDefault="00F11974" w:rsidP="00F11974">
            <w:pPr>
              <w:spacing w:line="256" w:lineRule="auto"/>
              <w:rPr>
                <w:rFonts w:ascii="Arial" w:eastAsiaTheme="minorEastAsia" w:hAnsi="Arial" w:cs="Arial"/>
              </w:rPr>
            </w:pPr>
            <w:r w:rsidRPr="005067CE">
              <w:rPr>
                <w:rFonts w:ascii="Arial" w:eastAsiaTheme="minorEastAsia" w:hAnsi="Arial" w:cs="Arial"/>
              </w:rPr>
              <w:t>% de DS ayant bénéficié d’un appui dans le cadre du renforcement de capacités sur la dispensation des paquets de soins de santé intégrés de qualité</w:t>
            </w:r>
          </w:p>
          <w:p w14:paraId="2DA871DB" w14:textId="77777777" w:rsidR="00F11974" w:rsidRPr="005067CE" w:rsidRDefault="00F11974" w:rsidP="00F11974">
            <w:pPr>
              <w:spacing w:line="256" w:lineRule="auto"/>
              <w:rPr>
                <w:rFonts w:ascii="Arial" w:eastAsiaTheme="minorEastAsia" w:hAnsi="Arial" w:cs="Arial"/>
              </w:rPr>
            </w:pPr>
            <w:r w:rsidRPr="005067CE">
              <w:rPr>
                <w:rFonts w:ascii="Arial" w:eastAsiaTheme="minorEastAsia" w:hAnsi="Arial" w:cs="Arial"/>
              </w:rPr>
              <w:t>ND en 2021</w:t>
            </w:r>
          </w:p>
        </w:tc>
        <w:tc>
          <w:tcPr>
            <w:tcW w:w="286" w:type="pct"/>
          </w:tcPr>
          <w:p w14:paraId="32249EEC" w14:textId="77777777" w:rsidR="00F11974" w:rsidRPr="005067CE" w:rsidRDefault="00F11974" w:rsidP="00F11974">
            <w:pPr>
              <w:spacing w:line="256" w:lineRule="auto"/>
              <w:rPr>
                <w:rFonts w:ascii="Arial" w:hAnsi="Arial" w:cs="Arial"/>
              </w:rPr>
            </w:pPr>
            <w:r w:rsidRPr="005067CE">
              <w:rPr>
                <w:rFonts w:ascii="Arial" w:hAnsi="Arial" w:cs="Arial"/>
              </w:rPr>
              <w:t>50%</w:t>
            </w:r>
          </w:p>
        </w:tc>
        <w:tc>
          <w:tcPr>
            <w:tcW w:w="286" w:type="pct"/>
          </w:tcPr>
          <w:p w14:paraId="41F19EB3" w14:textId="77777777" w:rsidR="00F11974" w:rsidRPr="005067CE" w:rsidRDefault="00F11974" w:rsidP="00F11974">
            <w:pPr>
              <w:spacing w:line="256" w:lineRule="auto"/>
              <w:rPr>
                <w:rFonts w:ascii="Arial" w:hAnsi="Arial" w:cs="Arial"/>
              </w:rPr>
            </w:pPr>
            <w:r w:rsidRPr="005067CE">
              <w:rPr>
                <w:rFonts w:ascii="Arial" w:hAnsi="Arial" w:cs="Arial"/>
              </w:rPr>
              <w:t>100%</w:t>
            </w:r>
          </w:p>
        </w:tc>
        <w:tc>
          <w:tcPr>
            <w:tcW w:w="286" w:type="pct"/>
          </w:tcPr>
          <w:p w14:paraId="6D620022" w14:textId="77777777" w:rsidR="00F11974" w:rsidRPr="005067CE" w:rsidRDefault="00F11974" w:rsidP="00F11974">
            <w:pPr>
              <w:spacing w:line="256" w:lineRule="auto"/>
              <w:rPr>
                <w:rFonts w:ascii="Arial" w:hAnsi="Arial" w:cs="Arial"/>
              </w:rPr>
            </w:pPr>
            <w:r w:rsidRPr="005067CE">
              <w:rPr>
                <w:rFonts w:ascii="Arial" w:hAnsi="Arial" w:cs="Arial"/>
              </w:rPr>
              <w:t>100%</w:t>
            </w:r>
          </w:p>
        </w:tc>
        <w:tc>
          <w:tcPr>
            <w:tcW w:w="388" w:type="pct"/>
          </w:tcPr>
          <w:p w14:paraId="63AC00A6" w14:textId="77777777" w:rsidR="00F11974" w:rsidRPr="005067CE" w:rsidRDefault="00F11974" w:rsidP="00F11974">
            <w:pPr>
              <w:spacing w:line="256" w:lineRule="auto"/>
              <w:rPr>
                <w:rFonts w:ascii="Arial" w:hAnsi="Arial" w:cs="Arial"/>
              </w:rPr>
            </w:pPr>
            <w:r w:rsidRPr="005067CE">
              <w:rPr>
                <w:rFonts w:ascii="Arial" w:hAnsi="Arial" w:cs="Arial"/>
              </w:rPr>
              <w:t>100%</w:t>
            </w:r>
          </w:p>
        </w:tc>
        <w:tc>
          <w:tcPr>
            <w:tcW w:w="522" w:type="pct"/>
            <w:vAlign w:val="center"/>
          </w:tcPr>
          <w:p w14:paraId="58A1DA83" w14:textId="77777777" w:rsidR="00F11974" w:rsidRPr="005067CE" w:rsidRDefault="00F11974" w:rsidP="00F11974">
            <w:pPr>
              <w:spacing w:line="256" w:lineRule="auto"/>
              <w:rPr>
                <w:rFonts w:ascii="Arial" w:hAnsi="Arial" w:cs="Arial"/>
              </w:rPr>
            </w:pPr>
            <w:r w:rsidRPr="005067CE">
              <w:rPr>
                <w:rFonts w:ascii="Arial" w:hAnsi="Arial" w:cs="Arial"/>
              </w:rPr>
              <w:t>DOSTS</w:t>
            </w:r>
          </w:p>
        </w:tc>
      </w:tr>
      <w:tr w:rsidR="00F11974" w:rsidRPr="005067CE" w14:paraId="15AE2281" w14:textId="77777777" w:rsidTr="006551CA">
        <w:trPr>
          <w:cantSplit/>
          <w:trHeight w:val="459"/>
        </w:trPr>
        <w:tc>
          <w:tcPr>
            <w:tcW w:w="876" w:type="pct"/>
            <w:vMerge w:val="restart"/>
            <w:vAlign w:val="center"/>
          </w:tcPr>
          <w:p w14:paraId="04AAB5B2" w14:textId="77777777" w:rsidR="00F11974" w:rsidRPr="005067CE" w:rsidRDefault="00F11974" w:rsidP="00F11974">
            <w:pPr>
              <w:spacing w:line="276" w:lineRule="auto"/>
              <w:rPr>
                <w:rFonts w:ascii="Arial" w:hAnsi="Arial" w:cs="Arial"/>
                <w:spacing w:val="-4"/>
              </w:rPr>
            </w:pPr>
            <w:r w:rsidRPr="005067CE">
              <w:rPr>
                <w:rFonts w:ascii="Arial" w:hAnsi="Arial" w:cs="Arial"/>
              </w:rPr>
              <w:lastRenderedPageBreak/>
              <w:t>Stratégie de mise en œuvre 4.2.4 : renforcement de l’action communautaire et dotation du niveau communautaire en intrants selon les normes et les priorités (offre des services et soins de santé communautaire).</w:t>
            </w:r>
          </w:p>
        </w:tc>
        <w:tc>
          <w:tcPr>
            <w:tcW w:w="974" w:type="pct"/>
            <w:vMerge w:val="restart"/>
            <w:vAlign w:val="center"/>
          </w:tcPr>
          <w:p w14:paraId="24091DEB" w14:textId="7D2F80EA" w:rsidR="00F11974" w:rsidRPr="005067CE" w:rsidRDefault="00F11974" w:rsidP="00F11974">
            <w:pPr>
              <w:spacing w:line="276" w:lineRule="auto"/>
              <w:rPr>
                <w:rFonts w:ascii="Arial" w:hAnsi="Arial" w:cs="Arial"/>
              </w:rPr>
            </w:pPr>
            <w:r w:rsidRPr="005067CE">
              <w:rPr>
                <w:rFonts w:ascii="Arial" w:hAnsi="Arial" w:cs="Arial"/>
              </w:rPr>
              <w:t xml:space="preserve">Activité 3 : Organisation de la mise en œuvre des activités de santé communautaire </w:t>
            </w:r>
          </w:p>
        </w:tc>
        <w:tc>
          <w:tcPr>
            <w:tcW w:w="1382" w:type="pct"/>
            <w:vAlign w:val="center"/>
          </w:tcPr>
          <w:p w14:paraId="0CCD9950" w14:textId="77777777" w:rsidR="00F11974" w:rsidRPr="005067CE" w:rsidRDefault="00F11974" w:rsidP="00F11974">
            <w:pPr>
              <w:spacing w:line="256" w:lineRule="auto"/>
              <w:rPr>
                <w:rFonts w:ascii="Arial" w:eastAsiaTheme="minorEastAsia" w:hAnsi="Arial" w:cs="Arial"/>
              </w:rPr>
            </w:pPr>
            <w:r w:rsidRPr="005067CE">
              <w:rPr>
                <w:rFonts w:ascii="Arial" w:eastAsiaTheme="minorEastAsia" w:hAnsi="Arial" w:cs="Arial"/>
              </w:rPr>
              <w:t>% de districts de santé qui mettent en œuvre le PMA communautaire</w:t>
            </w:r>
          </w:p>
          <w:p w14:paraId="467F5CD7" w14:textId="77777777" w:rsidR="00F11974" w:rsidRPr="005067CE" w:rsidRDefault="00F11974" w:rsidP="00F11974">
            <w:pPr>
              <w:spacing w:line="256" w:lineRule="auto"/>
              <w:rPr>
                <w:rFonts w:ascii="Arial" w:eastAsiaTheme="minorEastAsia" w:hAnsi="Arial" w:cs="Arial"/>
              </w:rPr>
            </w:pPr>
            <w:r w:rsidRPr="005067CE">
              <w:rPr>
                <w:rFonts w:ascii="Arial" w:eastAsiaTheme="minorEastAsia" w:hAnsi="Arial" w:cs="Arial"/>
              </w:rPr>
              <w:t>ND en 2020</w:t>
            </w:r>
          </w:p>
        </w:tc>
        <w:tc>
          <w:tcPr>
            <w:tcW w:w="286" w:type="pct"/>
          </w:tcPr>
          <w:p w14:paraId="1F198896" w14:textId="77777777" w:rsidR="00F11974" w:rsidRPr="005067CE" w:rsidRDefault="00F11974" w:rsidP="00F11974">
            <w:pPr>
              <w:rPr>
                <w:rFonts w:ascii="Arial" w:hAnsi="Arial" w:cs="Arial"/>
              </w:rPr>
            </w:pPr>
            <w:r w:rsidRPr="005067CE">
              <w:rPr>
                <w:rFonts w:ascii="Arial" w:hAnsi="Arial" w:cs="Arial"/>
              </w:rPr>
              <w:t>100%</w:t>
            </w:r>
          </w:p>
        </w:tc>
        <w:tc>
          <w:tcPr>
            <w:tcW w:w="286" w:type="pct"/>
          </w:tcPr>
          <w:p w14:paraId="3199AC39" w14:textId="77777777" w:rsidR="00F11974" w:rsidRPr="005067CE" w:rsidRDefault="00F11974" w:rsidP="00F11974">
            <w:pPr>
              <w:rPr>
                <w:rFonts w:ascii="Arial" w:hAnsi="Arial" w:cs="Arial"/>
              </w:rPr>
            </w:pPr>
            <w:r w:rsidRPr="005067CE">
              <w:rPr>
                <w:rFonts w:ascii="Arial" w:hAnsi="Arial" w:cs="Arial"/>
              </w:rPr>
              <w:t>100%</w:t>
            </w:r>
          </w:p>
        </w:tc>
        <w:tc>
          <w:tcPr>
            <w:tcW w:w="286" w:type="pct"/>
          </w:tcPr>
          <w:p w14:paraId="6F70D65A" w14:textId="77777777" w:rsidR="00F11974" w:rsidRPr="005067CE" w:rsidRDefault="00F11974" w:rsidP="00F11974">
            <w:pPr>
              <w:rPr>
                <w:rFonts w:ascii="Arial" w:hAnsi="Arial" w:cs="Arial"/>
              </w:rPr>
            </w:pPr>
            <w:r w:rsidRPr="005067CE">
              <w:rPr>
                <w:rFonts w:ascii="Arial" w:hAnsi="Arial" w:cs="Arial"/>
              </w:rPr>
              <w:t>100%</w:t>
            </w:r>
          </w:p>
        </w:tc>
        <w:tc>
          <w:tcPr>
            <w:tcW w:w="388" w:type="pct"/>
          </w:tcPr>
          <w:p w14:paraId="56DC3E1E" w14:textId="77777777" w:rsidR="00F11974" w:rsidRPr="005067CE" w:rsidRDefault="00F11974" w:rsidP="00F11974">
            <w:pPr>
              <w:rPr>
                <w:rFonts w:ascii="Arial" w:hAnsi="Arial" w:cs="Arial"/>
              </w:rPr>
            </w:pPr>
            <w:r w:rsidRPr="005067CE">
              <w:rPr>
                <w:rFonts w:ascii="Arial" w:hAnsi="Arial" w:cs="Arial"/>
              </w:rPr>
              <w:t>100%</w:t>
            </w:r>
          </w:p>
        </w:tc>
        <w:tc>
          <w:tcPr>
            <w:tcW w:w="522" w:type="pct"/>
            <w:vMerge w:val="restart"/>
            <w:vAlign w:val="center"/>
          </w:tcPr>
          <w:p w14:paraId="5A47F5D0" w14:textId="77777777" w:rsidR="00F11974" w:rsidRPr="005067CE" w:rsidRDefault="00F11974" w:rsidP="00F11974">
            <w:pPr>
              <w:spacing w:line="256" w:lineRule="auto"/>
              <w:rPr>
                <w:rFonts w:ascii="Arial" w:hAnsi="Arial" w:cs="Arial"/>
              </w:rPr>
            </w:pPr>
            <w:r w:rsidRPr="005067CE">
              <w:rPr>
                <w:rFonts w:ascii="Arial" w:hAnsi="Arial" w:cs="Arial"/>
              </w:rPr>
              <w:t>DOSTS</w:t>
            </w:r>
          </w:p>
        </w:tc>
      </w:tr>
      <w:tr w:rsidR="00F11974" w:rsidRPr="005067CE" w14:paraId="4B7CD120" w14:textId="77777777" w:rsidTr="006551CA">
        <w:trPr>
          <w:cantSplit/>
          <w:trHeight w:val="459"/>
        </w:trPr>
        <w:tc>
          <w:tcPr>
            <w:tcW w:w="876" w:type="pct"/>
            <w:vMerge/>
            <w:vAlign w:val="center"/>
          </w:tcPr>
          <w:p w14:paraId="546E5E97" w14:textId="77777777" w:rsidR="00F11974" w:rsidRPr="005067CE" w:rsidRDefault="00F11974" w:rsidP="00F11974">
            <w:pPr>
              <w:spacing w:after="0" w:line="240" w:lineRule="auto"/>
              <w:rPr>
                <w:rFonts w:ascii="Arial" w:hAnsi="Arial" w:cs="Arial"/>
                <w:spacing w:val="-4"/>
              </w:rPr>
            </w:pPr>
          </w:p>
        </w:tc>
        <w:tc>
          <w:tcPr>
            <w:tcW w:w="974" w:type="pct"/>
            <w:vMerge/>
            <w:vAlign w:val="center"/>
          </w:tcPr>
          <w:p w14:paraId="292FBBBF" w14:textId="77777777" w:rsidR="00F11974" w:rsidRPr="005067CE" w:rsidRDefault="00F11974" w:rsidP="00F11974">
            <w:pPr>
              <w:spacing w:line="276" w:lineRule="auto"/>
              <w:rPr>
                <w:rFonts w:ascii="Arial" w:hAnsi="Arial" w:cs="Arial"/>
              </w:rPr>
            </w:pPr>
          </w:p>
        </w:tc>
        <w:tc>
          <w:tcPr>
            <w:tcW w:w="1382" w:type="pct"/>
            <w:vAlign w:val="center"/>
          </w:tcPr>
          <w:p w14:paraId="27424FA7" w14:textId="77777777" w:rsidR="00F11974" w:rsidRPr="005067CE" w:rsidRDefault="00F11974" w:rsidP="00F11974">
            <w:pPr>
              <w:pStyle w:val="Paragraphedeliste"/>
              <w:spacing w:line="276" w:lineRule="auto"/>
              <w:ind w:left="0"/>
              <w:rPr>
                <w:rFonts w:ascii="Arial" w:eastAsiaTheme="minorEastAsia" w:hAnsi="Arial" w:cs="Arial"/>
              </w:rPr>
            </w:pPr>
            <w:r w:rsidRPr="005067CE">
              <w:rPr>
                <w:rFonts w:ascii="Arial" w:eastAsiaTheme="minorEastAsia" w:hAnsi="Arial" w:cs="Arial"/>
              </w:rPr>
              <w:t>% de districts de santé ayant bénéficié d’un appui dans le cadre de la mise en œuvre des activités communautaires</w:t>
            </w:r>
          </w:p>
          <w:p w14:paraId="35F67529" w14:textId="77777777" w:rsidR="00F11974" w:rsidRPr="005067CE" w:rsidRDefault="00F11974" w:rsidP="00F11974">
            <w:pPr>
              <w:pStyle w:val="Paragraphedeliste"/>
              <w:spacing w:line="276" w:lineRule="auto"/>
              <w:ind w:left="0"/>
              <w:rPr>
                <w:rFonts w:ascii="Arial" w:eastAsiaTheme="minorEastAsia" w:hAnsi="Arial" w:cs="Arial"/>
              </w:rPr>
            </w:pPr>
            <w:r w:rsidRPr="005067CE">
              <w:rPr>
                <w:rFonts w:ascii="Arial" w:eastAsiaTheme="minorEastAsia" w:hAnsi="Arial" w:cs="Arial"/>
              </w:rPr>
              <w:t>ND en 2020</w:t>
            </w:r>
          </w:p>
        </w:tc>
        <w:tc>
          <w:tcPr>
            <w:tcW w:w="286" w:type="pct"/>
          </w:tcPr>
          <w:p w14:paraId="4AF98846" w14:textId="77777777" w:rsidR="00F11974" w:rsidRPr="005067CE" w:rsidRDefault="00F11974" w:rsidP="00F11974">
            <w:pPr>
              <w:spacing w:line="256" w:lineRule="auto"/>
              <w:rPr>
                <w:rFonts w:ascii="Arial" w:hAnsi="Arial" w:cs="Arial"/>
              </w:rPr>
            </w:pPr>
            <w:r w:rsidRPr="005067CE">
              <w:rPr>
                <w:rFonts w:ascii="Arial" w:hAnsi="Arial" w:cs="Arial"/>
              </w:rPr>
              <w:t>100%</w:t>
            </w:r>
          </w:p>
        </w:tc>
        <w:tc>
          <w:tcPr>
            <w:tcW w:w="286" w:type="pct"/>
          </w:tcPr>
          <w:p w14:paraId="61EDD239" w14:textId="77777777" w:rsidR="00F11974" w:rsidRPr="005067CE" w:rsidRDefault="00F11974" w:rsidP="00F11974">
            <w:pPr>
              <w:rPr>
                <w:rFonts w:ascii="Arial" w:hAnsi="Arial" w:cs="Arial"/>
              </w:rPr>
            </w:pPr>
            <w:r w:rsidRPr="005067CE">
              <w:rPr>
                <w:rFonts w:ascii="Arial" w:hAnsi="Arial" w:cs="Arial"/>
              </w:rPr>
              <w:t>100%</w:t>
            </w:r>
          </w:p>
        </w:tc>
        <w:tc>
          <w:tcPr>
            <w:tcW w:w="286" w:type="pct"/>
          </w:tcPr>
          <w:p w14:paraId="7BA6CB04" w14:textId="77777777" w:rsidR="00F11974" w:rsidRPr="005067CE" w:rsidRDefault="00F11974" w:rsidP="00F11974">
            <w:pPr>
              <w:rPr>
                <w:rFonts w:ascii="Arial" w:hAnsi="Arial" w:cs="Arial"/>
              </w:rPr>
            </w:pPr>
            <w:r w:rsidRPr="005067CE">
              <w:rPr>
                <w:rFonts w:ascii="Arial" w:hAnsi="Arial" w:cs="Arial"/>
              </w:rPr>
              <w:t>100%</w:t>
            </w:r>
          </w:p>
        </w:tc>
        <w:tc>
          <w:tcPr>
            <w:tcW w:w="388" w:type="pct"/>
          </w:tcPr>
          <w:p w14:paraId="48C75163" w14:textId="77777777" w:rsidR="00F11974" w:rsidRPr="005067CE" w:rsidRDefault="00F11974" w:rsidP="00F11974">
            <w:pPr>
              <w:rPr>
                <w:rFonts w:ascii="Arial" w:hAnsi="Arial" w:cs="Arial"/>
              </w:rPr>
            </w:pPr>
            <w:r w:rsidRPr="005067CE">
              <w:rPr>
                <w:rFonts w:ascii="Arial" w:hAnsi="Arial" w:cs="Arial"/>
              </w:rPr>
              <w:t>100%</w:t>
            </w:r>
          </w:p>
        </w:tc>
        <w:tc>
          <w:tcPr>
            <w:tcW w:w="522" w:type="pct"/>
            <w:vMerge/>
            <w:vAlign w:val="center"/>
          </w:tcPr>
          <w:p w14:paraId="218A2366" w14:textId="77777777" w:rsidR="00F11974" w:rsidRPr="005067CE" w:rsidRDefault="00F11974" w:rsidP="00F11974">
            <w:pPr>
              <w:spacing w:line="256" w:lineRule="auto"/>
              <w:rPr>
                <w:rFonts w:ascii="Arial" w:hAnsi="Arial" w:cs="Arial"/>
              </w:rPr>
            </w:pPr>
          </w:p>
        </w:tc>
      </w:tr>
      <w:tr w:rsidR="00F11974" w:rsidRPr="005067CE" w14:paraId="79421B32" w14:textId="77777777" w:rsidTr="006551CA">
        <w:trPr>
          <w:cantSplit/>
          <w:trHeight w:val="459"/>
        </w:trPr>
        <w:tc>
          <w:tcPr>
            <w:tcW w:w="876" w:type="pct"/>
            <w:vAlign w:val="center"/>
          </w:tcPr>
          <w:p w14:paraId="0E6FA6FF" w14:textId="77777777" w:rsidR="00F11974" w:rsidRPr="005067CE" w:rsidRDefault="00F11974" w:rsidP="00F11974">
            <w:pPr>
              <w:spacing w:line="276" w:lineRule="auto"/>
              <w:rPr>
                <w:rFonts w:ascii="Arial" w:hAnsi="Arial" w:cs="Arial"/>
                <w:spacing w:val="-4"/>
              </w:rPr>
            </w:pPr>
            <w:r w:rsidRPr="005067CE">
              <w:rPr>
                <w:rFonts w:ascii="Arial" w:hAnsi="Arial" w:cs="Arial"/>
              </w:rPr>
              <w:t>Stratégie de mise en œuvre 4.2.6 : amélioration de la disponibilité des paquets de services et de soins de qualité dans les formations sanitaires à tous les niveaux : développement des districts de santé et des pôles d’excellence.</w:t>
            </w:r>
          </w:p>
        </w:tc>
        <w:tc>
          <w:tcPr>
            <w:tcW w:w="974" w:type="pct"/>
            <w:vAlign w:val="center"/>
          </w:tcPr>
          <w:p w14:paraId="6C664D77" w14:textId="1E4229E2" w:rsidR="00F11974" w:rsidRPr="005067CE" w:rsidRDefault="00F11974" w:rsidP="00F11974">
            <w:pPr>
              <w:spacing w:after="0" w:line="240" w:lineRule="auto"/>
              <w:rPr>
                <w:rFonts w:ascii="Arial" w:hAnsi="Arial" w:cs="Arial"/>
              </w:rPr>
            </w:pPr>
            <w:r w:rsidRPr="005067CE">
              <w:rPr>
                <w:rFonts w:ascii="Arial" w:hAnsi="Arial" w:cs="Arial"/>
              </w:rPr>
              <w:t xml:space="preserve">Activité 4 : Appui technique aux structures du niveau déconcentré en vue de la viabilisation des Districts de santé  </w:t>
            </w:r>
          </w:p>
        </w:tc>
        <w:tc>
          <w:tcPr>
            <w:tcW w:w="1382" w:type="pct"/>
            <w:vAlign w:val="center"/>
          </w:tcPr>
          <w:p w14:paraId="2BB6BD5A" w14:textId="77777777" w:rsidR="00F11974" w:rsidRPr="005067CE" w:rsidRDefault="00F11974" w:rsidP="00F11974">
            <w:pPr>
              <w:spacing w:line="256" w:lineRule="auto"/>
              <w:rPr>
                <w:rFonts w:ascii="Arial" w:hAnsi="Arial" w:cs="Arial"/>
              </w:rPr>
            </w:pPr>
            <w:r w:rsidRPr="005067CE">
              <w:rPr>
                <w:rFonts w:ascii="Arial" w:hAnsi="Arial" w:cs="Arial"/>
              </w:rPr>
              <w:t>% de Districts de santé dont le niveau de développement a été évalué</w:t>
            </w:r>
          </w:p>
          <w:p w14:paraId="1C8AE78F" w14:textId="77777777" w:rsidR="00F11974" w:rsidRPr="005067CE" w:rsidRDefault="00F11974" w:rsidP="00F11974">
            <w:pPr>
              <w:spacing w:line="256" w:lineRule="auto"/>
              <w:rPr>
                <w:rFonts w:ascii="Arial" w:hAnsi="Arial" w:cs="Arial"/>
              </w:rPr>
            </w:pPr>
            <w:r w:rsidRPr="005067CE">
              <w:rPr>
                <w:rFonts w:ascii="Arial" w:hAnsi="Arial" w:cs="Arial"/>
              </w:rPr>
              <w:t>(100% en 2020)</w:t>
            </w:r>
          </w:p>
        </w:tc>
        <w:tc>
          <w:tcPr>
            <w:tcW w:w="286" w:type="pct"/>
          </w:tcPr>
          <w:p w14:paraId="17E225D4" w14:textId="77777777" w:rsidR="00F11974" w:rsidRPr="005067CE" w:rsidRDefault="00F11974" w:rsidP="00F11974">
            <w:pPr>
              <w:spacing w:line="256" w:lineRule="auto"/>
              <w:rPr>
                <w:rFonts w:ascii="Arial" w:hAnsi="Arial" w:cs="Arial"/>
              </w:rPr>
            </w:pPr>
            <w:r w:rsidRPr="005067CE">
              <w:rPr>
                <w:rFonts w:ascii="Arial" w:hAnsi="Arial" w:cs="Arial"/>
              </w:rPr>
              <w:t>100%</w:t>
            </w:r>
          </w:p>
        </w:tc>
        <w:tc>
          <w:tcPr>
            <w:tcW w:w="286" w:type="pct"/>
          </w:tcPr>
          <w:p w14:paraId="59D1F76D" w14:textId="77777777" w:rsidR="00F11974" w:rsidRPr="005067CE" w:rsidRDefault="00F11974" w:rsidP="00F11974">
            <w:pPr>
              <w:spacing w:line="256" w:lineRule="auto"/>
              <w:rPr>
                <w:rFonts w:ascii="Arial" w:hAnsi="Arial" w:cs="Arial"/>
              </w:rPr>
            </w:pPr>
            <w:r w:rsidRPr="005067CE">
              <w:rPr>
                <w:rFonts w:ascii="Arial" w:hAnsi="Arial" w:cs="Arial"/>
              </w:rPr>
              <w:t>100%</w:t>
            </w:r>
          </w:p>
        </w:tc>
        <w:tc>
          <w:tcPr>
            <w:tcW w:w="286" w:type="pct"/>
          </w:tcPr>
          <w:p w14:paraId="670E0063" w14:textId="77777777" w:rsidR="00F11974" w:rsidRPr="005067CE" w:rsidRDefault="00F11974" w:rsidP="00F11974">
            <w:pPr>
              <w:spacing w:line="256" w:lineRule="auto"/>
              <w:rPr>
                <w:rFonts w:ascii="Arial" w:hAnsi="Arial" w:cs="Arial"/>
              </w:rPr>
            </w:pPr>
            <w:r w:rsidRPr="005067CE">
              <w:rPr>
                <w:rFonts w:ascii="Arial" w:hAnsi="Arial" w:cs="Arial"/>
              </w:rPr>
              <w:t>100%</w:t>
            </w:r>
          </w:p>
        </w:tc>
        <w:tc>
          <w:tcPr>
            <w:tcW w:w="388" w:type="pct"/>
          </w:tcPr>
          <w:p w14:paraId="1F31D678" w14:textId="77777777" w:rsidR="00F11974" w:rsidRPr="005067CE" w:rsidRDefault="00F11974" w:rsidP="00F11974">
            <w:pPr>
              <w:spacing w:line="256" w:lineRule="auto"/>
              <w:rPr>
                <w:rFonts w:ascii="Arial" w:hAnsi="Arial" w:cs="Arial"/>
              </w:rPr>
            </w:pPr>
            <w:r w:rsidRPr="005067CE">
              <w:rPr>
                <w:rFonts w:ascii="Arial" w:hAnsi="Arial" w:cs="Arial"/>
              </w:rPr>
              <w:t>100%</w:t>
            </w:r>
          </w:p>
        </w:tc>
        <w:tc>
          <w:tcPr>
            <w:tcW w:w="522" w:type="pct"/>
            <w:vAlign w:val="center"/>
          </w:tcPr>
          <w:p w14:paraId="55FD80C6" w14:textId="77777777" w:rsidR="00F11974" w:rsidRPr="005067CE" w:rsidRDefault="00F11974" w:rsidP="00F11974">
            <w:pPr>
              <w:spacing w:line="256" w:lineRule="auto"/>
              <w:rPr>
                <w:rFonts w:ascii="Arial" w:hAnsi="Arial" w:cs="Arial"/>
              </w:rPr>
            </w:pPr>
            <w:r w:rsidRPr="005067CE">
              <w:rPr>
                <w:rFonts w:ascii="Arial" w:hAnsi="Arial" w:cs="Arial"/>
              </w:rPr>
              <w:t>DOSTS</w:t>
            </w:r>
          </w:p>
        </w:tc>
      </w:tr>
      <w:tr w:rsidR="00AB41D1" w:rsidRPr="005067CE" w:rsidDel="00F424D6" w14:paraId="17E319D4" w14:textId="77777777" w:rsidTr="006551CA">
        <w:trPr>
          <w:cantSplit/>
          <w:trHeight w:val="459"/>
        </w:trPr>
        <w:tc>
          <w:tcPr>
            <w:tcW w:w="5000" w:type="pct"/>
            <w:gridSpan w:val="8"/>
            <w:shd w:val="clear" w:color="auto" w:fill="FFD966" w:themeFill="accent4" w:themeFillTint="99"/>
            <w:vAlign w:val="center"/>
          </w:tcPr>
          <w:p w14:paraId="799D0559" w14:textId="2EA52540" w:rsidR="00AB41D1" w:rsidRPr="006551CA" w:rsidDel="00F424D6" w:rsidRDefault="00AB41D1" w:rsidP="00F11974">
            <w:pPr>
              <w:spacing w:line="256" w:lineRule="auto"/>
              <w:rPr>
                <w:rFonts w:ascii="Arial" w:hAnsi="Arial" w:cs="Arial"/>
                <w:b/>
              </w:rPr>
            </w:pPr>
            <w:r w:rsidRPr="006551CA">
              <w:rPr>
                <w:rFonts w:ascii="Arial" w:hAnsi="Arial" w:cs="Arial"/>
                <w:b/>
                <w:spacing w:val="-4"/>
              </w:rPr>
              <w:t>Action  4 : Amélioration de la protection contre le risque financier en santé</w:t>
            </w:r>
          </w:p>
        </w:tc>
      </w:tr>
      <w:tr w:rsidR="00AB41D1" w:rsidRPr="005067CE" w:rsidDel="00F424D6" w14:paraId="7622BFB4" w14:textId="77777777" w:rsidTr="00B80E45">
        <w:trPr>
          <w:cantSplit/>
          <w:trHeight w:val="459"/>
        </w:trPr>
        <w:tc>
          <w:tcPr>
            <w:tcW w:w="876" w:type="pct"/>
            <w:vAlign w:val="center"/>
          </w:tcPr>
          <w:p w14:paraId="35F6A97B" w14:textId="1628AC76" w:rsidR="00AB41D1" w:rsidRPr="005067CE" w:rsidDel="00F424D6" w:rsidRDefault="00AB41D1" w:rsidP="00F11974">
            <w:pPr>
              <w:spacing w:after="0" w:line="240" w:lineRule="auto"/>
              <w:rPr>
                <w:rFonts w:ascii="Arial" w:hAnsi="Arial" w:cs="Arial"/>
                <w:spacing w:val="-4"/>
              </w:rPr>
            </w:pPr>
            <w:r>
              <w:rPr>
                <w:rFonts w:ascii="Arial" w:hAnsi="Arial" w:cs="Arial"/>
                <w:spacing w:val="-4"/>
              </w:rPr>
              <w:t>Stratégie de mise en œuvre : Réduire la part du paiement direct des ménages dans les dépenses totales  de santé de 70% à 50%</w:t>
            </w:r>
          </w:p>
        </w:tc>
        <w:tc>
          <w:tcPr>
            <w:tcW w:w="974" w:type="pct"/>
            <w:vAlign w:val="center"/>
          </w:tcPr>
          <w:p w14:paraId="52D0B311" w14:textId="2B2E349F" w:rsidR="00AB41D1" w:rsidRPr="005067CE" w:rsidDel="00F424D6" w:rsidRDefault="00AB41D1" w:rsidP="00F11974">
            <w:pPr>
              <w:spacing w:after="0" w:line="240" w:lineRule="auto"/>
              <w:rPr>
                <w:rFonts w:ascii="Arial" w:hAnsi="Arial" w:cs="Arial"/>
                <w:spacing w:val="-4"/>
              </w:rPr>
            </w:pPr>
            <w:r>
              <w:rPr>
                <w:rFonts w:ascii="Arial" w:hAnsi="Arial" w:cs="Arial"/>
                <w:spacing w:val="-4"/>
              </w:rPr>
              <w:t>Activité 1 </w:t>
            </w:r>
            <w:r w:rsidR="00B92DDA">
              <w:rPr>
                <w:rFonts w:ascii="Arial" w:hAnsi="Arial" w:cs="Arial"/>
                <w:spacing w:val="-4"/>
              </w:rPr>
              <w:t xml:space="preserve">: Evaluation de la population non couverte et </w:t>
            </w:r>
            <w:r w:rsidR="00B92DDA" w:rsidRPr="00B92DDA">
              <w:rPr>
                <w:rFonts w:ascii="Arial" w:hAnsi="Arial" w:cs="Arial"/>
                <w:spacing w:val="-4"/>
              </w:rPr>
              <w:t xml:space="preserve"> identifier les facteurs et les obstacles pour cette population</w:t>
            </w:r>
          </w:p>
        </w:tc>
        <w:tc>
          <w:tcPr>
            <w:tcW w:w="1382" w:type="pct"/>
            <w:vAlign w:val="center"/>
          </w:tcPr>
          <w:p w14:paraId="2B7275C8" w14:textId="6D950D34" w:rsidR="00AB41D1" w:rsidRPr="005067CE" w:rsidDel="00F424D6" w:rsidRDefault="00B92DDA" w:rsidP="00F11974">
            <w:pPr>
              <w:spacing w:line="256" w:lineRule="auto"/>
              <w:rPr>
                <w:rFonts w:ascii="Arial" w:hAnsi="Arial" w:cs="Arial"/>
              </w:rPr>
            </w:pPr>
            <w:r>
              <w:rPr>
                <w:rFonts w:ascii="Arial" w:hAnsi="Arial" w:cs="Arial"/>
              </w:rPr>
              <w:t>Taux de la population couverte par la CSU</w:t>
            </w:r>
          </w:p>
        </w:tc>
        <w:tc>
          <w:tcPr>
            <w:tcW w:w="286" w:type="pct"/>
            <w:vAlign w:val="center"/>
          </w:tcPr>
          <w:p w14:paraId="611D54FE" w14:textId="34FE3E97" w:rsidR="00AB41D1" w:rsidRPr="005067CE" w:rsidDel="00F424D6" w:rsidRDefault="00B92DDA" w:rsidP="00F11974">
            <w:pPr>
              <w:spacing w:line="256" w:lineRule="auto"/>
              <w:rPr>
                <w:rFonts w:ascii="Arial" w:hAnsi="Arial" w:cs="Arial"/>
              </w:rPr>
            </w:pPr>
            <w:r>
              <w:rPr>
                <w:rFonts w:ascii="Arial" w:hAnsi="Arial" w:cs="Arial"/>
              </w:rPr>
              <w:t>30%</w:t>
            </w:r>
          </w:p>
        </w:tc>
        <w:tc>
          <w:tcPr>
            <w:tcW w:w="286" w:type="pct"/>
            <w:vAlign w:val="center"/>
          </w:tcPr>
          <w:p w14:paraId="3D527E39" w14:textId="49BCDEAB" w:rsidR="00AB41D1" w:rsidRPr="005067CE" w:rsidDel="00F424D6" w:rsidRDefault="00B92DDA" w:rsidP="00F11974">
            <w:pPr>
              <w:rPr>
                <w:rFonts w:ascii="Arial" w:hAnsi="Arial" w:cs="Arial"/>
              </w:rPr>
            </w:pPr>
            <w:r>
              <w:rPr>
                <w:rFonts w:ascii="Arial" w:hAnsi="Arial" w:cs="Arial"/>
              </w:rPr>
              <w:t>50%</w:t>
            </w:r>
          </w:p>
        </w:tc>
        <w:tc>
          <w:tcPr>
            <w:tcW w:w="286" w:type="pct"/>
            <w:vAlign w:val="center"/>
          </w:tcPr>
          <w:p w14:paraId="20C12467" w14:textId="63A7BAEC" w:rsidR="00AB41D1" w:rsidRPr="005067CE" w:rsidDel="00F424D6" w:rsidRDefault="00B92DDA" w:rsidP="00F11974">
            <w:pPr>
              <w:rPr>
                <w:rFonts w:ascii="Arial" w:hAnsi="Arial" w:cs="Arial"/>
              </w:rPr>
            </w:pPr>
            <w:r>
              <w:rPr>
                <w:rFonts w:ascii="Arial" w:hAnsi="Arial" w:cs="Arial"/>
              </w:rPr>
              <w:t>75%</w:t>
            </w:r>
          </w:p>
        </w:tc>
        <w:tc>
          <w:tcPr>
            <w:tcW w:w="388" w:type="pct"/>
            <w:vAlign w:val="center"/>
          </w:tcPr>
          <w:p w14:paraId="2C9E5923" w14:textId="59B9328D" w:rsidR="00AB41D1" w:rsidRPr="005067CE" w:rsidDel="00F424D6" w:rsidRDefault="00B92DDA" w:rsidP="00F11974">
            <w:pPr>
              <w:spacing w:line="256" w:lineRule="auto"/>
              <w:rPr>
                <w:rFonts w:ascii="Arial" w:hAnsi="Arial" w:cs="Arial"/>
              </w:rPr>
            </w:pPr>
            <w:r>
              <w:rPr>
                <w:rFonts w:ascii="Arial" w:hAnsi="Arial" w:cs="Arial"/>
              </w:rPr>
              <w:t>100%</w:t>
            </w:r>
          </w:p>
        </w:tc>
        <w:tc>
          <w:tcPr>
            <w:tcW w:w="522" w:type="pct"/>
            <w:vAlign w:val="center"/>
          </w:tcPr>
          <w:p w14:paraId="51CE65C3" w14:textId="33E01B28" w:rsidR="00AB41D1" w:rsidRPr="005067CE" w:rsidDel="00F424D6" w:rsidRDefault="008D025C" w:rsidP="00F11974">
            <w:pPr>
              <w:spacing w:line="256" w:lineRule="auto"/>
              <w:rPr>
                <w:rFonts w:ascii="Arial" w:hAnsi="Arial" w:cs="Arial"/>
              </w:rPr>
            </w:pPr>
            <w:r>
              <w:rPr>
                <w:rFonts w:ascii="Arial" w:hAnsi="Arial" w:cs="Arial"/>
              </w:rPr>
              <w:t>DPS</w:t>
            </w:r>
          </w:p>
        </w:tc>
      </w:tr>
      <w:tr w:rsidR="00B92DDA" w:rsidRPr="005067CE" w:rsidDel="00F424D6" w14:paraId="0E828673" w14:textId="77777777" w:rsidTr="00B80E45">
        <w:trPr>
          <w:cantSplit/>
          <w:trHeight w:val="459"/>
        </w:trPr>
        <w:tc>
          <w:tcPr>
            <w:tcW w:w="876" w:type="pct"/>
            <w:vAlign w:val="center"/>
          </w:tcPr>
          <w:p w14:paraId="34D55859" w14:textId="77777777" w:rsidR="00B92DDA" w:rsidRDefault="00B92DDA" w:rsidP="00F11974">
            <w:pPr>
              <w:spacing w:after="0" w:line="240" w:lineRule="auto"/>
              <w:rPr>
                <w:rFonts w:ascii="Arial" w:hAnsi="Arial" w:cs="Arial"/>
                <w:spacing w:val="-4"/>
              </w:rPr>
            </w:pPr>
          </w:p>
        </w:tc>
        <w:tc>
          <w:tcPr>
            <w:tcW w:w="974" w:type="pct"/>
            <w:vAlign w:val="center"/>
          </w:tcPr>
          <w:p w14:paraId="77AB2013" w14:textId="56C0FB5B" w:rsidR="00B92DDA" w:rsidRDefault="00B92DDA" w:rsidP="00F11974">
            <w:pPr>
              <w:spacing w:after="0" w:line="240" w:lineRule="auto"/>
              <w:rPr>
                <w:rFonts w:ascii="Arial" w:hAnsi="Arial" w:cs="Arial"/>
                <w:spacing w:val="-4"/>
              </w:rPr>
            </w:pPr>
            <w:r>
              <w:rPr>
                <w:rFonts w:ascii="Arial" w:hAnsi="Arial" w:cs="Arial"/>
                <w:spacing w:val="-4"/>
              </w:rPr>
              <w:t xml:space="preserve">Activité 2 : </w:t>
            </w:r>
            <w:r w:rsidRPr="00B92DDA">
              <w:rPr>
                <w:rFonts w:ascii="Arial" w:hAnsi="Arial" w:cs="Arial"/>
                <w:spacing w:val="-4"/>
              </w:rPr>
              <w:t xml:space="preserve">Mise en place d'un plan  communication suffisant </w:t>
            </w:r>
            <w:r w:rsidRPr="00B92DDA">
              <w:rPr>
                <w:rFonts w:ascii="Arial" w:hAnsi="Arial" w:cs="Arial"/>
                <w:spacing w:val="-4"/>
              </w:rPr>
              <w:lastRenderedPageBreak/>
              <w:t>pour une adhésion massive à la CSU</w:t>
            </w:r>
          </w:p>
        </w:tc>
        <w:tc>
          <w:tcPr>
            <w:tcW w:w="1382" w:type="pct"/>
            <w:vAlign w:val="center"/>
          </w:tcPr>
          <w:p w14:paraId="7AFA7F9F" w14:textId="6B4DDE15" w:rsidR="00B92DDA" w:rsidRDefault="00B92DDA" w:rsidP="00F11974">
            <w:pPr>
              <w:spacing w:line="256" w:lineRule="auto"/>
              <w:rPr>
                <w:rFonts w:ascii="Arial" w:hAnsi="Arial" w:cs="Arial"/>
              </w:rPr>
            </w:pPr>
            <w:r>
              <w:rPr>
                <w:rFonts w:ascii="Arial" w:hAnsi="Arial" w:cs="Arial"/>
              </w:rPr>
              <w:lastRenderedPageBreak/>
              <w:t>% de la population informé sur la CSU</w:t>
            </w:r>
          </w:p>
        </w:tc>
        <w:tc>
          <w:tcPr>
            <w:tcW w:w="286" w:type="pct"/>
            <w:vAlign w:val="center"/>
          </w:tcPr>
          <w:p w14:paraId="76FEE760" w14:textId="68E9B7E2" w:rsidR="00B92DDA" w:rsidRDefault="00B92DDA" w:rsidP="00F11974">
            <w:pPr>
              <w:spacing w:line="256" w:lineRule="auto"/>
              <w:rPr>
                <w:rFonts w:ascii="Arial" w:hAnsi="Arial" w:cs="Arial"/>
              </w:rPr>
            </w:pPr>
            <w:r>
              <w:rPr>
                <w:rFonts w:ascii="Arial" w:hAnsi="Arial" w:cs="Arial"/>
              </w:rPr>
              <w:t>50%</w:t>
            </w:r>
          </w:p>
        </w:tc>
        <w:tc>
          <w:tcPr>
            <w:tcW w:w="286" w:type="pct"/>
            <w:vAlign w:val="center"/>
          </w:tcPr>
          <w:p w14:paraId="2BFF4E61" w14:textId="382C335C" w:rsidR="00B92DDA" w:rsidRDefault="00B92DDA" w:rsidP="00F11974">
            <w:pPr>
              <w:rPr>
                <w:rFonts w:ascii="Arial" w:hAnsi="Arial" w:cs="Arial"/>
              </w:rPr>
            </w:pPr>
            <w:r>
              <w:rPr>
                <w:rFonts w:ascii="Arial" w:hAnsi="Arial" w:cs="Arial"/>
              </w:rPr>
              <w:t>75%</w:t>
            </w:r>
          </w:p>
        </w:tc>
        <w:tc>
          <w:tcPr>
            <w:tcW w:w="286" w:type="pct"/>
            <w:vAlign w:val="center"/>
          </w:tcPr>
          <w:p w14:paraId="7C6EA67E" w14:textId="300C4CA0" w:rsidR="00B92DDA" w:rsidRDefault="00B92DDA" w:rsidP="00F11974">
            <w:pPr>
              <w:rPr>
                <w:rFonts w:ascii="Arial" w:hAnsi="Arial" w:cs="Arial"/>
              </w:rPr>
            </w:pPr>
            <w:r>
              <w:rPr>
                <w:rFonts w:ascii="Arial" w:hAnsi="Arial" w:cs="Arial"/>
              </w:rPr>
              <w:t>100%</w:t>
            </w:r>
          </w:p>
        </w:tc>
        <w:tc>
          <w:tcPr>
            <w:tcW w:w="388" w:type="pct"/>
            <w:vAlign w:val="center"/>
          </w:tcPr>
          <w:p w14:paraId="3BF62603" w14:textId="72AB4512" w:rsidR="00B92DDA" w:rsidRDefault="00B92DDA" w:rsidP="00F11974">
            <w:pPr>
              <w:spacing w:line="256" w:lineRule="auto"/>
              <w:rPr>
                <w:rFonts w:ascii="Arial" w:hAnsi="Arial" w:cs="Arial"/>
              </w:rPr>
            </w:pPr>
            <w:r>
              <w:rPr>
                <w:rFonts w:ascii="Arial" w:hAnsi="Arial" w:cs="Arial"/>
              </w:rPr>
              <w:t>100%</w:t>
            </w:r>
          </w:p>
        </w:tc>
        <w:tc>
          <w:tcPr>
            <w:tcW w:w="522" w:type="pct"/>
            <w:vAlign w:val="center"/>
          </w:tcPr>
          <w:p w14:paraId="6D1D0CD7" w14:textId="0DF0F255" w:rsidR="00B92DDA" w:rsidRPr="005067CE" w:rsidDel="00F424D6" w:rsidRDefault="008D025C" w:rsidP="00F11974">
            <w:pPr>
              <w:spacing w:line="256" w:lineRule="auto"/>
              <w:rPr>
                <w:rFonts w:ascii="Arial" w:hAnsi="Arial" w:cs="Arial"/>
              </w:rPr>
            </w:pPr>
            <w:r>
              <w:rPr>
                <w:rFonts w:ascii="Arial" w:hAnsi="Arial" w:cs="Arial"/>
              </w:rPr>
              <w:t>DPS</w:t>
            </w:r>
          </w:p>
        </w:tc>
      </w:tr>
    </w:tbl>
    <w:p w14:paraId="14DD59D5" w14:textId="77777777" w:rsidR="00544865" w:rsidRPr="003D4B7C" w:rsidRDefault="00544865" w:rsidP="00D50C91">
      <w:pPr>
        <w:pStyle w:val="Paragraphedeliste"/>
        <w:tabs>
          <w:tab w:val="left" w:pos="2966"/>
        </w:tabs>
        <w:spacing w:before="360" w:after="0" w:line="276" w:lineRule="auto"/>
        <w:contextualSpacing w:val="0"/>
        <w:jc w:val="both"/>
        <w:rPr>
          <w:rFonts w:ascii="Arial" w:hAnsi="Arial" w:cs="Arial"/>
          <w:b/>
          <w:sz w:val="18"/>
          <w:szCs w:val="18"/>
        </w:rPr>
      </w:pPr>
    </w:p>
    <w:p w14:paraId="0ACBEE77" w14:textId="77777777" w:rsidR="002E678F" w:rsidRPr="003D4B7C" w:rsidRDefault="002E678F" w:rsidP="00D50C91">
      <w:pPr>
        <w:pStyle w:val="Paragraphedeliste"/>
        <w:tabs>
          <w:tab w:val="left" w:pos="2966"/>
        </w:tabs>
        <w:spacing w:before="360" w:after="0" w:line="276" w:lineRule="auto"/>
        <w:contextualSpacing w:val="0"/>
        <w:jc w:val="both"/>
        <w:rPr>
          <w:rFonts w:ascii="Arial" w:hAnsi="Arial" w:cs="Arial"/>
          <w:b/>
          <w:sz w:val="18"/>
          <w:szCs w:val="18"/>
        </w:rPr>
      </w:pPr>
    </w:p>
    <w:p w14:paraId="1B1ECEFD" w14:textId="77777777" w:rsidR="002066A2" w:rsidRDefault="002066A2">
      <w:pPr>
        <w:rPr>
          <w:rFonts w:ascii="Arial" w:hAnsi="Arial" w:cs="Arial"/>
          <w:b/>
          <w:sz w:val="18"/>
          <w:szCs w:val="18"/>
        </w:rPr>
      </w:pPr>
      <w:r>
        <w:rPr>
          <w:rFonts w:ascii="Arial" w:hAnsi="Arial" w:cs="Arial"/>
          <w:b/>
          <w:sz w:val="18"/>
          <w:szCs w:val="18"/>
        </w:rPr>
        <w:br w:type="page"/>
      </w:r>
    </w:p>
    <w:p w14:paraId="1696EAB3" w14:textId="5939D7F6" w:rsidR="00B53E97" w:rsidRPr="0070154A" w:rsidRDefault="00C70248" w:rsidP="00D50C91">
      <w:pPr>
        <w:pStyle w:val="Paragraphedeliste"/>
        <w:tabs>
          <w:tab w:val="left" w:pos="2966"/>
        </w:tabs>
        <w:spacing w:before="360" w:after="0" w:line="276" w:lineRule="auto"/>
        <w:contextualSpacing w:val="0"/>
        <w:jc w:val="both"/>
        <w:rPr>
          <w:rFonts w:ascii="Arial" w:hAnsi="Arial" w:cs="Arial"/>
          <w:b/>
          <w:sz w:val="24"/>
          <w:szCs w:val="18"/>
        </w:rPr>
      </w:pPr>
      <w:r w:rsidRPr="0070154A">
        <w:rPr>
          <w:rFonts w:ascii="Arial" w:hAnsi="Arial" w:cs="Arial"/>
          <w:b/>
          <w:sz w:val="24"/>
          <w:szCs w:val="18"/>
        </w:rPr>
        <w:lastRenderedPageBreak/>
        <w:t xml:space="preserve">PREOCCUPATIONS D’ORDRE SECTORIEL </w:t>
      </w:r>
    </w:p>
    <w:p w14:paraId="36B68847" w14:textId="77777777" w:rsidR="00B53E97" w:rsidRPr="003D4B7C" w:rsidRDefault="00B53E97">
      <w:pPr>
        <w:spacing w:after="0" w:line="276" w:lineRule="auto"/>
        <w:jc w:val="both"/>
        <w:rPr>
          <w:rFonts w:ascii="Arial" w:hAnsi="Arial" w:cs="Arial"/>
          <w:sz w:val="18"/>
          <w:szCs w:val="18"/>
        </w:rPr>
      </w:pPr>
    </w:p>
    <w:tbl>
      <w:tblPr>
        <w:tblStyle w:val="Grilledutableau"/>
        <w:tblW w:w="4575" w:type="pct"/>
        <w:jc w:val="center"/>
        <w:tblLook w:val="04A0" w:firstRow="1" w:lastRow="0" w:firstColumn="1" w:lastColumn="0" w:noHBand="0" w:noVBand="1"/>
      </w:tblPr>
      <w:tblGrid>
        <w:gridCol w:w="3710"/>
        <w:gridCol w:w="2038"/>
        <w:gridCol w:w="8092"/>
      </w:tblGrid>
      <w:tr w:rsidR="00A163F1" w:rsidRPr="0070154A" w14:paraId="110320E9" w14:textId="77777777" w:rsidTr="00AF4AEF">
        <w:trPr>
          <w:tblHeader/>
          <w:jc w:val="center"/>
        </w:trPr>
        <w:tc>
          <w:tcPr>
            <w:tcW w:w="1350" w:type="pct"/>
            <w:shd w:val="clear" w:color="auto" w:fill="DEEAF6" w:themeFill="accent1" w:themeFillTint="33"/>
            <w:vAlign w:val="center"/>
          </w:tcPr>
          <w:p w14:paraId="1396EEED" w14:textId="77777777" w:rsidR="00D50C91" w:rsidRPr="0070154A" w:rsidRDefault="00D50C91">
            <w:pPr>
              <w:rPr>
                <w:rFonts w:ascii="Arial" w:hAnsi="Arial" w:cs="Arial"/>
                <w:b/>
              </w:rPr>
            </w:pPr>
            <w:r w:rsidRPr="0070154A">
              <w:rPr>
                <w:rFonts w:ascii="Arial" w:hAnsi="Arial" w:cs="Arial"/>
                <w:b/>
              </w:rPr>
              <w:t>Préoccupations</w:t>
            </w:r>
          </w:p>
        </w:tc>
        <w:tc>
          <w:tcPr>
            <w:tcW w:w="717" w:type="pct"/>
            <w:shd w:val="clear" w:color="auto" w:fill="DEEAF6" w:themeFill="accent1" w:themeFillTint="33"/>
            <w:vAlign w:val="center"/>
          </w:tcPr>
          <w:p w14:paraId="2058B97D" w14:textId="77777777" w:rsidR="00D50C91" w:rsidRPr="0070154A" w:rsidRDefault="00D50C91">
            <w:pPr>
              <w:jc w:val="center"/>
              <w:rPr>
                <w:rFonts w:ascii="Arial" w:hAnsi="Arial" w:cs="Arial"/>
                <w:b/>
              </w:rPr>
            </w:pPr>
            <w:r w:rsidRPr="0070154A">
              <w:rPr>
                <w:rFonts w:ascii="Arial" w:hAnsi="Arial" w:cs="Arial"/>
                <w:b/>
              </w:rPr>
              <w:t>Administrations concernées</w:t>
            </w:r>
          </w:p>
        </w:tc>
        <w:tc>
          <w:tcPr>
            <w:tcW w:w="2933" w:type="pct"/>
            <w:shd w:val="clear" w:color="auto" w:fill="DEEAF6" w:themeFill="accent1" w:themeFillTint="33"/>
            <w:vAlign w:val="center"/>
          </w:tcPr>
          <w:p w14:paraId="06D0BD84" w14:textId="77777777" w:rsidR="00D50C91" w:rsidRPr="0070154A" w:rsidRDefault="00D50C91">
            <w:pPr>
              <w:jc w:val="center"/>
              <w:rPr>
                <w:rFonts w:ascii="Arial" w:hAnsi="Arial" w:cs="Arial"/>
                <w:b/>
              </w:rPr>
            </w:pPr>
            <w:r w:rsidRPr="0070154A">
              <w:rPr>
                <w:rFonts w:ascii="Arial" w:hAnsi="Arial" w:cs="Arial"/>
                <w:b/>
              </w:rPr>
              <w:t>Suggestions/propositions</w:t>
            </w:r>
          </w:p>
        </w:tc>
      </w:tr>
      <w:tr w:rsidR="00A163F1" w:rsidRPr="0070154A" w14:paraId="4AF14D1B" w14:textId="77777777" w:rsidTr="00AF4AEF">
        <w:trPr>
          <w:jc w:val="center"/>
        </w:trPr>
        <w:tc>
          <w:tcPr>
            <w:tcW w:w="1350" w:type="pct"/>
            <w:vMerge w:val="restart"/>
          </w:tcPr>
          <w:p w14:paraId="401247B6" w14:textId="77777777" w:rsidR="00473D82" w:rsidRPr="0070154A" w:rsidRDefault="00473D82" w:rsidP="007E673A">
            <w:pPr>
              <w:rPr>
                <w:rFonts w:ascii="Arial" w:hAnsi="Arial" w:cs="Arial"/>
              </w:rPr>
            </w:pPr>
            <w:r w:rsidRPr="0070154A">
              <w:rPr>
                <w:rFonts w:ascii="Arial" w:hAnsi="Arial" w:cs="Arial"/>
                <w:spacing w:val="-1"/>
              </w:rPr>
              <w:t>Améliorer</w:t>
            </w:r>
            <w:r w:rsidRPr="0070154A">
              <w:rPr>
                <w:rFonts w:ascii="Arial" w:eastAsia="Times New Roman" w:hAnsi="Arial" w:cs="Arial"/>
                <w:spacing w:val="27"/>
                <w:w w:val="102"/>
              </w:rPr>
              <w:t xml:space="preserve"> </w:t>
            </w:r>
            <w:r w:rsidRPr="0070154A">
              <w:rPr>
                <w:rFonts w:ascii="Arial" w:hAnsi="Arial" w:cs="Arial"/>
              </w:rPr>
              <w:t>le</w:t>
            </w:r>
            <w:r w:rsidRPr="0070154A">
              <w:rPr>
                <w:rFonts w:ascii="Arial" w:hAnsi="Arial" w:cs="Arial"/>
                <w:spacing w:val="24"/>
              </w:rPr>
              <w:t xml:space="preserve"> </w:t>
            </w:r>
            <w:r w:rsidRPr="0070154A">
              <w:rPr>
                <w:rFonts w:ascii="Arial" w:hAnsi="Arial" w:cs="Arial"/>
              </w:rPr>
              <w:t>cadre</w:t>
            </w:r>
            <w:r w:rsidRPr="0070154A">
              <w:rPr>
                <w:rFonts w:ascii="Arial" w:hAnsi="Arial" w:cs="Arial"/>
                <w:spacing w:val="24"/>
              </w:rPr>
              <w:t xml:space="preserve"> </w:t>
            </w:r>
            <w:r w:rsidRPr="0070154A">
              <w:rPr>
                <w:rFonts w:ascii="Arial" w:hAnsi="Arial" w:cs="Arial"/>
              </w:rPr>
              <w:t>de</w:t>
            </w:r>
            <w:r w:rsidRPr="0070154A">
              <w:rPr>
                <w:rFonts w:ascii="Arial" w:hAnsi="Arial" w:cs="Arial"/>
                <w:spacing w:val="24"/>
              </w:rPr>
              <w:t xml:space="preserve"> </w:t>
            </w:r>
            <w:r w:rsidRPr="0070154A">
              <w:rPr>
                <w:rFonts w:ascii="Arial" w:hAnsi="Arial" w:cs="Arial"/>
              </w:rPr>
              <w:t>vie</w:t>
            </w:r>
            <w:r w:rsidRPr="0070154A">
              <w:rPr>
                <w:rFonts w:ascii="Arial" w:hAnsi="Arial" w:cs="Arial"/>
                <w:spacing w:val="24"/>
              </w:rPr>
              <w:t xml:space="preserve"> </w:t>
            </w:r>
            <w:r w:rsidRPr="0070154A">
              <w:rPr>
                <w:rFonts w:ascii="Arial" w:hAnsi="Arial" w:cs="Arial"/>
              </w:rPr>
              <w:t>des</w:t>
            </w:r>
            <w:r w:rsidRPr="0070154A">
              <w:rPr>
                <w:rFonts w:ascii="Arial" w:hAnsi="Arial" w:cs="Arial"/>
                <w:spacing w:val="24"/>
              </w:rPr>
              <w:t xml:space="preserve"> </w:t>
            </w:r>
            <w:r w:rsidRPr="0070154A">
              <w:rPr>
                <w:rFonts w:ascii="Arial" w:hAnsi="Arial" w:cs="Arial"/>
              </w:rPr>
              <w:t>populations</w:t>
            </w:r>
            <w:r w:rsidRPr="0070154A">
              <w:rPr>
                <w:rFonts w:ascii="Arial" w:hAnsi="Arial" w:cs="Arial"/>
                <w:spacing w:val="24"/>
              </w:rPr>
              <w:t xml:space="preserve"> </w:t>
            </w:r>
          </w:p>
        </w:tc>
        <w:tc>
          <w:tcPr>
            <w:tcW w:w="717" w:type="pct"/>
          </w:tcPr>
          <w:p w14:paraId="1855EC62" w14:textId="77777777" w:rsidR="00473D82" w:rsidRPr="0070154A" w:rsidRDefault="00473D82" w:rsidP="00AF0635">
            <w:pPr>
              <w:rPr>
                <w:rFonts w:ascii="Arial" w:hAnsi="Arial" w:cs="Arial"/>
              </w:rPr>
            </w:pPr>
            <w:r w:rsidRPr="0070154A">
              <w:rPr>
                <w:rFonts w:ascii="Arial" w:hAnsi="Arial" w:cs="Arial"/>
              </w:rPr>
              <w:t>MINDHU</w:t>
            </w:r>
          </w:p>
          <w:p w14:paraId="335A2838" w14:textId="77777777" w:rsidR="000261D4" w:rsidRPr="0070154A" w:rsidRDefault="00473D82" w:rsidP="00AF0635">
            <w:pPr>
              <w:rPr>
                <w:rFonts w:ascii="Arial" w:hAnsi="Arial" w:cs="Arial"/>
              </w:rPr>
            </w:pPr>
            <w:r w:rsidRPr="0070154A">
              <w:rPr>
                <w:rFonts w:ascii="Arial" w:hAnsi="Arial" w:cs="Arial"/>
              </w:rPr>
              <w:t>MINEE</w:t>
            </w:r>
          </w:p>
          <w:p w14:paraId="24C5C429" w14:textId="77777777" w:rsidR="00473D82" w:rsidRPr="0070154A" w:rsidRDefault="000261D4" w:rsidP="00AF0635">
            <w:pPr>
              <w:rPr>
                <w:rFonts w:ascii="Arial" w:hAnsi="Arial" w:cs="Arial"/>
              </w:rPr>
            </w:pPr>
            <w:r w:rsidRPr="0070154A">
              <w:rPr>
                <w:rFonts w:ascii="Arial" w:hAnsi="Arial" w:cs="Arial"/>
              </w:rPr>
              <w:t xml:space="preserve"> CTD</w:t>
            </w:r>
          </w:p>
        </w:tc>
        <w:tc>
          <w:tcPr>
            <w:tcW w:w="2933" w:type="pct"/>
          </w:tcPr>
          <w:p w14:paraId="52032E3D" w14:textId="77777777" w:rsidR="00473D82" w:rsidRPr="0070154A" w:rsidRDefault="00473D82" w:rsidP="007E673A">
            <w:pPr>
              <w:rPr>
                <w:rFonts w:ascii="Arial" w:hAnsi="Arial" w:cs="Arial"/>
              </w:rPr>
            </w:pPr>
            <w:r w:rsidRPr="0070154A">
              <w:rPr>
                <w:rFonts w:ascii="Arial" w:hAnsi="Arial" w:cs="Arial"/>
              </w:rPr>
              <w:t>Synergie d’intervention avec le MINSANTE pour favoriser l’accès des populations aux infrastructures d’hygiène et d’assainissement de base, la promotion de l’urbanisation structurée des villes et aménagement des bidonvilles</w:t>
            </w:r>
          </w:p>
          <w:p w14:paraId="5F11AFBA" w14:textId="77777777" w:rsidR="00473D82" w:rsidRPr="0070154A" w:rsidRDefault="00473D82" w:rsidP="007E673A">
            <w:pPr>
              <w:rPr>
                <w:rFonts w:ascii="Arial" w:hAnsi="Arial" w:cs="Arial"/>
              </w:rPr>
            </w:pPr>
          </w:p>
          <w:p w14:paraId="448F5D0B" w14:textId="77777777" w:rsidR="00473D82" w:rsidRPr="0070154A" w:rsidRDefault="00720B06" w:rsidP="007E673A">
            <w:pPr>
              <w:rPr>
                <w:rFonts w:ascii="Arial" w:hAnsi="Arial" w:cs="Arial"/>
              </w:rPr>
            </w:pPr>
            <w:r w:rsidRPr="0070154A">
              <w:rPr>
                <w:rFonts w:ascii="Arial" w:hAnsi="Arial" w:cs="Arial"/>
              </w:rPr>
              <w:t>Partage des données mieux apprécier l’exposition des populations cibles aux facteurs de risques et suivre l’évolution des indicateurs</w:t>
            </w:r>
          </w:p>
        </w:tc>
      </w:tr>
      <w:tr w:rsidR="00A163F1" w:rsidRPr="0070154A" w14:paraId="4F5DCE06" w14:textId="77777777" w:rsidTr="00AF4AEF">
        <w:trPr>
          <w:jc w:val="center"/>
        </w:trPr>
        <w:tc>
          <w:tcPr>
            <w:tcW w:w="1350" w:type="pct"/>
            <w:vMerge/>
          </w:tcPr>
          <w:p w14:paraId="2627E40B" w14:textId="77777777" w:rsidR="00473D82" w:rsidRPr="0070154A" w:rsidRDefault="00473D82" w:rsidP="00AF0635">
            <w:pPr>
              <w:rPr>
                <w:rFonts w:ascii="Arial" w:hAnsi="Arial" w:cs="Arial"/>
              </w:rPr>
            </w:pPr>
          </w:p>
        </w:tc>
        <w:tc>
          <w:tcPr>
            <w:tcW w:w="717" w:type="pct"/>
          </w:tcPr>
          <w:p w14:paraId="63644EAA" w14:textId="77777777" w:rsidR="00473D82" w:rsidRPr="0070154A" w:rsidRDefault="00473D82" w:rsidP="00AF0635">
            <w:pPr>
              <w:rPr>
                <w:rFonts w:ascii="Arial" w:hAnsi="Arial" w:cs="Arial"/>
              </w:rPr>
            </w:pPr>
            <w:r w:rsidRPr="0070154A">
              <w:rPr>
                <w:rFonts w:ascii="Arial" w:hAnsi="Arial" w:cs="Arial"/>
              </w:rPr>
              <w:t>MINEPDED, MINMIDT, MINFOP</w:t>
            </w:r>
          </w:p>
        </w:tc>
        <w:tc>
          <w:tcPr>
            <w:tcW w:w="2933" w:type="pct"/>
          </w:tcPr>
          <w:p w14:paraId="1A2AB357" w14:textId="77777777" w:rsidR="00473D82" w:rsidRPr="0070154A" w:rsidRDefault="00473D82" w:rsidP="003F41D0">
            <w:pPr>
              <w:rPr>
                <w:rFonts w:ascii="Arial" w:hAnsi="Arial" w:cs="Arial"/>
              </w:rPr>
            </w:pPr>
            <w:r w:rsidRPr="0070154A">
              <w:rPr>
                <w:rFonts w:ascii="Arial" w:hAnsi="Arial" w:cs="Arial"/>
              </w:rPr>
              <w:t xml:space="preserve">Synergie d’intervention avec le MINSANTE dans le cadre du renforcement des actions de prévention contre la pollution des sols, de l’eau et de l’air. </w:t>
            </w:r>
          </w:p>
          <w:p w14:paraId="732ED370" w14:textId="77777777" w:rsidR="00473D82" w:rsidRPr="0070154A" w:rsidRDefault="00473D82" w:rsidP="003F41D0">
            <w:pPr>
              <w:rPr>
                <w:rFonts w:ascii="Arial" w:hAnsi="Arial" w:cs="Arial"/>
              </w:rPr>
            </w:pPr>
          </w:p>
          <w:p w14:paraId="667270C9" w14:textId="77777777" w:rsidR="00473D82" w:rsidRPr="0070154A" w:rsidRDefault="00720B06" w:rsidP="003F41D0">
            <w:pPr>
              <w:rPr>
                <w:rFonts w:ascii="Arial" w:hAnsi="Arial" w:cs="Arial"/>
              </w:rPr>
            </w:pPr>
            <w:r w:rsidRPr="0070154A">
              <w:rPr>
                <w:rFonts w:ascii="Arial" w:hAnsi="Arial" w:cs="Arial"/>
              </w:rPr>
              <w:t>Partage des données mieux apprécier l’exposition des populations cibles aux facteurs de risques et suivre l’évolution des indicateurs</w:t>
            </w:r>
          </w:p>
        </w:tc>
      </w:tr>
      <w:tr w:rsidR="00A163F1" w:rsidRPr="0070154A" w14:paraId="07AE7237" w14:textId="77777777" w:rsidTr="00AF4AEF">
        <w:trPr>
          <w:jc w:val="center"/>
        </w:trPr>
        <w:tc>
          <w:tcPr>
            <w:tcW w:w="1350" w:type="pct"/>
            <w:vMerge w:val="restart"/>
          </w:tcPr>
          <w:p w14:paraId="5CB59172" w14:textId="77777777" w:rsidR="000261D4" w:rsidRPr="0070154A" w:rsidRDefault="000261D4" w:rsidP="00FA3CE0">
            <w:pPr>
              <w:rPr>
                <w:rFonts w:ascii="Arial" w:hAnsi="Arial" w:cs="Arial"/>
              </w:rPr>
            </w:pPr>
            <w:r w:rsidRPr="0070154A">
              <w:rPr>
                <w:rFonts w:ascii="Arial" w:hAnsi="Arial" w:cs="Arial"/>
                <w:spacing w:val="9"/>
              </w:rPr>
              <w:t>R</w:t>
            </w:r>
            <w:r w:rsidRPr="0070154A">
              <w:rPr>
                <w:rFonts w:ascii="Arial" w:hAnsi="Arial" w:cs="Arial"/>
                <w:spacing w:val="-1"/>
              </w:rPr>
              <w:t>enforcer</w:t>
            </w:r>
            <w:r w:rsidRPr="0070154A">
              <w:rPr>
                <w:rFonts w:ascii="Arial" w:hAnsi="Arial" w:cs="Arial"/>
                <w:spacing w:val="9"/>
              </w:rPr>
              <w:t xml:space="preserve"> </w:t>
            </w:r>
            <w:r w:rsidRPr="0070154A">
              <w:rPr>
                <w:rFonts w:ascii="Arial" w:hAnsi="Arial" w:cs="Arial"/>
              </w:rPr>
              <w:t>les</w:t>
            </w:r>
            <w:r w:rsidRPr="0070154A">
              <w:rPr>
                <w:rFonts w:ascii="Arial" w:hAnsi="Arial" w:cs="Arial"/>
                <w:spacing w:val="8"/>
              </w:rPr>
              <w:t xml:space="preserve"> </w:t>
            </w:r>
            <w:r w:rsidRPr="0070154A">
              <w:rPr>
                <w:rFonts w:ascii="Arial" w:hAnsi="Arial" w:cs="Arial"/>
              </w:rPr>
              <w:t>aptitudes</w:t>
            </w:r>
            <w:r w:rsidRPr="0070154A">
              <w:rPr>
                <w:rFonts w:ascii="Arial" w:hAnsi="Arial" w:cs="Arial"/>
                <w:spacing w:val="9"/>
              </w:rPr>
              <w:t xml:space="preserve"> </w:t>
            </w:r>
            <w:r w:rsidRPr="0070154A">
              <w:rPr>
                <w:rFonts w:ascii="Arial" w:hAnsi="Arial" w:cs="Arial"/>
                <w:spacing w:val="-1"/>
              </w:rPr>
              <w:t>favorables</w:t>
            </w:r>
            <w:r w:rsidRPr="0070154A">
              <w:rPr>
                <w:rFonts w:ascii="Arial" w:hAnsi="Arial" w:cs="Arial"/>
                <w:spacing w:val="13"/>
              </w:rPr>
              <w:t xml:space="preserve"> </w:t>
            </w:r>
            <w:r w:rsidRPr="0070154A">
              <w:rPr>
                <w:rFonts w:ascii="Arial" w:hAnsi="Arial" w:cs="Arial"/>
              </w:rPr>
              <w:t>à</w:t>
            </w:r>
            <w:r w:rsidRPr="0070154A">
              <w:rPr>
                <w:rFonts w:ascii="Arial" w:hAnsi="Arial" w:cs="Arial"/>
                <w:spacing w:val="13"/>
              </w:rPr>
              <w:t xml:space="preserve"> </w:t>
            </w:r>
            <w:r w:rsidRPr="0070154A">
              <w:rPr>
                <w:rFonts w:ascii="Arial" w:hAnsi="Arial" w:cs="Arial"/>
              </w:rPr>
              <w:t>la</w:t>
            </w:r>
            <w:r w:rsidRPr="0070154A">
              <w:rPr>
                <w:rFonts w:ascii="Arial" w:hAnsi="Arial" w:cs="Arial"/>
                <w:spacing w:val="13"/>
              </w:rPr>
              <w:t xml:space="preserve"> </w:t>
            </w:r>
            <w:r w:rsidRPr="0070154A">
              <w:rPr>
                <w:rFonts w:ascii="Arial" w:hAnsi="Arial" w:cs="Arial"/>
              </w:rPr>
              <w:t>santé</w:t>
            </w:r>
            <w:r w:rsidRPr="0070154A">
              <w:rPr>
                <w:rFonts w:ascii="Arial" w:hAnsi="Arial" w:cs="Arial"/>
                <w:spacing w:val="14"/>
              </w:rPr>
              <w:t xml:space="preserve"> </w:t>
            </w:r>
            <w:r w:rsidRPr="0070154A">
              <w:rPr>
                <w:rFonts w:ascii="Arial" w:hAnsi="Arial" w:cs="Arial"/>
              </w:rPr>
              <w:t>des</w:t>
            </w:r>
            <w:r w:rsidRPr="0070154A">
              <w:rPr>
                <w:rFonts w:ascii="Arial" w:hAnsi="Arial" w:cs="Arial"/>
                <w:spacing w:val="13"/>
              </w:rPr>
              <w:t xml:space="preserve"> </w:t>
            </w:r>
            <w:r w:rsidRPr="0070154A">
              <w:rPr>
                <w:rFonts w:ascii="Arial" w:hAnsi="Arial" w:cs="Arial"/>
              </w:rPr>
              <w:t>individus</w:t>
            </w:r>
            <w:r w:rsidRPr="0070154A">
              <w:rPr>
                <w:rFonts w:ascii="Arial" w:hAnsi="Arial" w:cs="Arial"/>
                <w:spacing w:val="13"/>
              </w:rPr>
              <w:t xml:space="preserve"> </w:t>
            </w:r>
            <w:r w:rsidRPr="0070154A">
              <w:rPr>
                <w:rFonts w:ascii="Arial" w:hAnsi="Arial" w:cs="Arial"/>
              </w:rPr>
              <w:t>et</w:t>
            </w:r>
            <w:r w:rsidRPr="0070154A">
              <w:rPr>
                <w:rFonts w:ascii="Arial" w:hAnsi="Arial" w:cs="Arial"/>
                <w:spacing w:val="13"/>
              </w:rPr>
              <w:t xml:space="preserve"> </w:t>
            </w:r>
            <w:r w:rsidRPr="0070154A">
              <w:rPr>
                <w:rFonts w:ascii="Arial" w:hAnsi="Arial" w:cs="Arial"/>
              </w:rPr>
              <w:t>des</w:t>
            </w:r>
            <w:r w:rsidRPr="0070154A">
              <w:rPr>
                <w:rFonts w:ascii="Arial" w:hAnsi="Arial" w:cs="Arial"/>
                <w:spacing w:val="14"/>
              </w:rPr>
              <w:t xml:space="preserve"> </w:t>
            </w:r>
            <w:r w:rsidRPr="0070154A">
              <w:rPr>
                <w:rFonts w:ascii="Arial" w:hAnsi="Arial" w:cs="Arial"/>
                <w:spacing w:val="-1"/>
              </w:rPr>
              <w:t xml:space="preserve">communautés </w:t>
            </w:r>
            <w:r w:rsidRPr="0070154A">
              <w:rPr>
                <w:rFonts w:ascii="Arial" w:hAnsi="Arial" w:cs="Arial"/>
              </w:rPr>
              <w:t>notamment</w:t>
            </w:r>
            <w:r w:rsidRPr="0070154A">
              <w:rPr>
                <w:rFonts w:ascii="Arial" w:hAnsi="Arial" w:cs="Arial"/>
                <w:spacing w:val="50"/>
              </w:rPr>
              <w:t xml:space="preserve"> </w:t>
            </w:r>
            <w:r w:rsidRPr="0070154A">
              <w:rPr>
                <w:rFonts w:ascii="Arial" w:hAnsi="Arial" w:cs="Arial"/>
              </w:rPr>
              <w:t>la</w:t>
            </w:r>
            <w:r w:rsidRPr="0070154A">
              <w:rPr>
                <w:rFonts w:ascii="Arial" w:hAnsi="Arial" w:cs="Arial"/>
                <w:spacing w:val="50"/>
              </w:rPr>
              <w:t xml:space="preserve"> </w:t>
            </w:r>
            <w:r w:rsidRPr="0070154A">
              <w:rPr>
                <w:rFonts w:ascii="Arial" w:hAnsi="Arial" w:cs="Arial"/>
              </w:rPr>
              <w:t>pratique</w:t>
            </w:r>
            <w:r w:rsidRPr="0070154A">
              <w:rPr>
                <w:rFonts w:ascii="Arial" w:hAnsi="Arial" w:cs="Arial"/>
                <w:spacing w:val="50"/>
              </w:rPr>
              <w:t xml:space="preserve"> </w:t>
            </w:r>
            <w:r w:rsidRPr="0070154A">
              <w:rPr>
                <w:rFonts w:ascii="Arial" w:hAnsi="Arial" w:cs="Arial"/>
              </w:rPr>
              <w:t>des</w:t>
            </w:r>
            <w:r w:rsidRPr="0070154A">
              <w:rPr>
                <w:rFonts w:ascii="Arial" w:hAnsi="Arial" w:cs="Arial"/>
                <w:spacing w:val="50"/>
              </w:rPr>
              <w:t xml:space="preserve"> </w:t>
            </w:r>
            <w:r w:rsidRPr="0070154A">
              <w:rPr>
                <w:rFonts w:ascii="Arial" w:hAnsi="Arial" w:cs="Arial"/>
              </w:rPr>
              <w:t>activités</w:t>
            </w:r>
            <w:r w:rsidRPr="0070154A">
              <w:rPr>
                <w:rFonts w:ascii="Arial" w:hAnsi="Arial" w:cs="Arial"/>
                <w:spacing w:val="50"/>
              </w:rPr>
              <w:t xml:space="preserve"> </w:t>
            </w:r>
            <w:r w:rsidRPr="0070154A">
              <w:rPr>
                <w:rFonts w:ascii="Arial" w:hAnsi="Arial" w:cs="Arial"/>
              </w:rPr>
              <w:t>physiques</w:t>
            </w:r>
            <w:r w:rsidRPr="0070154A">
              <w:rPr>
                <w:rFonts w:ascii="Arial" w:hAnsi="Arial" w:cs="Arial"/>
                <w:spacing w:val="50"/>
              </w:rPr>
              <w:t xml:space="preserve"> </w:t>
            </w:r>
            <w:r w:rsidRPr="0070154A">
              <w:rPr>
                <w:rFonts w:ascii="Arial" w:hAnsi="Arial" w:cs="Arial"/>
              </w:rPr>
              <w:t>et</w:t>
            </w:r>
            <w:r w:rsidRPr="0070154A">
              <w:rPr>
                <w:rFonts w:ascii="Arial" w:eastAsia="Times New Roman" w:hAnsi="Arial" w:cs="Arial"/>
                <w:spacing w:val="42"/>
                <w:w w:val="102"/>
              </w:rPr>
              <w:t xml:space="preserve"> </w:t>
            </w:r>
            <w:r w:rsidRPr="0070154A">
              <w:rPr>
                <w:rFonts w:ascii="Arial" w:hAnsi="Arial" w:cs="Arial"/>
              </w:rPr>
              <w:t>sportives</w:t>
            </w:r>
          </w:p>
        </w:tc>
        <w:tc>
          <w:tcPr>
            <w:tcW w:w="717" w:type="pct"/>
          </w:tcPr>
          <w:p w14:paraId="3C99B761" w14:textId="77777777" w:rsidR="000261D4" w:rsidRPr="0070154A" w:rsidRDefault="000261D4" w:rsidP="00FA3CE0">
            <w:pPr>
              <w:rPr>
                <w:rFonts w:ascii="Arial" w:hAnsi="Arial" w:cs="Arial"/>
              </w:rPr>
            </w:pPr>
            <w:r w:rsidRPr="0070154A">
              <w:rPr>
                <w:rFonts w:ascii="Arial" w:hAnsi="Arial" w:cs="Arial"/>
              </w:rPr>
              <w:t xml:space="preserve">CTD </w:t>
            </w:r>
          </w:p>
        </w:tc>
        <w:tc>
          <w:tcPr>
            <w:tcW w:w="2933" w:type="pct"/>
          </w:tcPr>
          <w:p w14:paraId="701CCC77" w14:textId="77777777" w:rsidR="000261D4" w:rsidRPr="0070154A" w:rsidRDefault="000261D4" w:rsidP="00FA3CE0">
            <w:pPr>
              <w:rPr>
                <w:rFonts w:ascii="Arial" w:hAnsi="Arial" w:cs="Arial"/>
              </w:rPr>
            </w:pPr>
            <w:r w:rsidRPr="0070154A">
              <w:rPr>
                <w:rFonts w:ascii="Arial" w:hAnsi="Arial" w:cs="Arial"/>
              </w:rPr>
              <w:t xml:space="preserve">Favoriser l’accès des populations aux infrastructures sportives de proximité </w:t>
            </w:r>
          </w:p>
          <w:p w14:paraId="1BDCF555" w14:textId="77777777" w:rsidR="000261D4" w:rsidRPr="0070154A" w:rsidRDefault="000261D4" w:rsidP="00FA3CE0">
            <w:pPr>
              <w:rPr>
                <w:rFonts w:ascii="Arial" w:hAnsi="Arial" w:cs="Arial"/>
              </w:rPr>
            </w:pPr>
          </w:p>
          <w:p w14:paraId="06BC7A5A" w14:textId="77777777" w:rsidR="000261D4" w:rsidRPr="0070154A" w:rsidRDefault="00720B06" w:rsidP="00FA3CE0">
            <w:pPr>
              <w:rPr>
                <w:rFonts w:ascii="Arial" w:hAnsi="Arial" w:cs="Arial"/>
              </w:rPr>
            </w:pPr>
            <w:r w:rsidRPr="0070154A">
              <w:rPr>
                <w:rFonts w:ascii="Arial" w:hAnsi="Arial" w:cs="Arial"/>
              </w:rPr>
              <w:t>Partage des données mieux apprécier l’exposition des populations cibles aux facteurs de risques et suivre l’évolution des indicateurs</w:t>
            </w:r>
          </w:p>
        </w:tc>
      </w:tr>
      <w:tr w:rsidR="00A163F1" w:rsidRPr="0070154A" w14:paraId="6C82E767" w14:textId="77777777" w:rsidTr="00AF4AEF">
        <w:trPr>
          <w:jc w:val="center"/>
        </w:trPr>
        <w:tc>
          <w:tcPr>
            <w:tcW w:w="1350" w:type="pct"/>
            <w:vMerge/>
          </w:tcPr>
          <w:p w14:paraId="4A605F34" w14:textId="77777777" w:rsidR="000261D4" w:rsidRPr="0070154A" w:rsidRDefault="000261D4" w:rsidP="00FA3CE0">
            <w:pPr>
              <w:rPr>
                <w:rFonts w:ascii="Arial" w:hAnsi="Arial" w:cs="Arial"/>
                <w:spacing w:val="9"/>
              </w:rPr>
            </w:pPr>
          </w:p>
        </w:tc>
        <w:tc>
          <w:tcPr>
            <w:tcW w:w="717" w:type="pct"/>
          </w:tcPr>
          <w:p w14:paraId="6E3122B5" w14:textId="77777777" w:rsidR="000261D4" w:rsidRPr="0070154A" w:rsidRDefault="000261D4" w:rsidP="00FA3CE0">
            <w:pPr>
              <w:rPr>
                <w:rFonts w:ascii="Arial" w:hAnsi="Arial" w:cs="Arial"/>
              </w:rPr>
            </w:pPr>
            <w:r w:rsidRPr="0070154A">
              <w:rPr>
                <w:rFonts w:ascii="Arial" w:hAnsi="Arial" w:cs="Arial"/>
              </w:rPr>
              <w:t>MINJUSTICE</w:t>
            </w:r>
          </w:p>
        </w:tc>
        <w:tc>
          <w:tcPr>
            <w:tcW w:w="2933" w:type="pct"/>
          </w:tcPr>
          <w:p w14:paraId="6E0D6B45" w14:textId="77777777" w:rsidR="000261D4" w:rsidRPr="0070154A" w:rsidRDefault="000261D4" w:rsidP="00FA3CE0">
            <w:pPr>
              <w:rPr>
                <w:rFonts w:ascii="Arial" w:hAnsi="Arial" w:cs="Arial"/>
              </w:rPr>
            </w:pPr>
            <w:r w:rsidRPr="0070154A">
              <w:rPr>
                <w:rFonts w:ascii="Arial" w:hAnsi="Arial" w:cs="Arial"/>
              </w:rPr>
              <w:t>Synergie d’intervention avec le MINSANTE pour lutter contre le tabagisme, l’abus de l’alcool et la consommation des substances illicites ; le renforcement de la pratique des activités physiques et sportives en milieu carcéral</w:t>
            </w:r>
          </w:p>
          <w:p w14:paraId="13D9171A" w14:textId="77777777" w:rsidR="000261D4" w:rsidRPr="0070154A" w:rsidRDefault="000261D4" w:rsidP="00FA3CE0">
            <w:pPr>
              <w:rPr>
                <w:rFonts w:ascii="Arial" w:hAnsi="Arial" w:cs="Arial"/>
              </w:rPr>
            </w:pPr>
          </w:p>
          <w:p w14:paraId="0A57FC9E" w14:textId="77777777" w:rsidR="000E023E" w:rsidRPr="0070154A" w:rsidRDefault="00720B06" w:rsidP="002E678F">
            <w:pPr>
              <w:rPr>
                <w:rFonts w:ascii="Arial" w:hAnsi="Arial" w:cs="Arial"/>
              </w:rPr>
            </w:pPr>
            <w:r w:rsidRPr="0070154A">
              <w:rPr>
                <w:rFonts w:ascii="Arial" w:hAnsi="Arial" w:cs="Arial"/>
              </w:rPr>
              <w:t>Partage des données mieux apprécier l’exposition des populations cibles aux facteurs de risques et suivre l’évolution des indicateurs</w:t>
            </w:r>
          </w:p>
        </w:tc>
      </w:tr>
      <w:tr w:rsidR="00A163F1" w:rsidRPr="0070154A" w14:paraId="2674867E" w14:textId="77777777" w:rsidTr="00AF4AEF">
        <w:trPr>
          <w:jc w:val="center"/>
        </w:trPr>
        <w:tc>
          <w:tcPr>
            <w:tcW w:w="1350" w:type="pct"/>
            <w:vMerge/>
          </w:tcPr>
          <w:p w14:paraId="74F4487C" w14:textId="77777777" w:rsidR="000261D4" w:rsidRPr="0070154A" w:rsidRDefault="000261D4" w:rsidP="00FA3CE0">
            <w:pPr>
              <w:rPr>
                <w:rFonts w:ascii="Arial" w:hAnsi="Arial" w:cs="Arial"/>
                <w:spacing w:val="9"/>
              </w:rPr>
            </w:pPr>
          </w:p>
        </w:tc>
        <w:tc>
          <w:tcPr>
            <w:tcW w:w="717" w:type="pct"/>
          </w:tcPr>
          <w:p w14:paraId="5A8DB6CE" w14:textId="77777777" w:rsidR="000261D4" w:rsidRPr="0070154A" w:rsidRDefault="000261D4" w:rsidP="00FA3CE0">
            <w:pPr>
              <w:rPr>
                <w:rFonts w:ascii="Arial" w:hAnsi="Arial" w:cs="Arial"/>
              </w:rPr>
            </w:pPr>
            <w:r w:rsidRPr="0070154A">
              <w:rPr>
                <w:rFonts w:ascii="Arial" w:hAnsi="Arial" w:cs="Arial"/>
              </w:rPr>
              <w:t>MINESEC, MINEDUB, MINESUP, MINJEC</w:t>
            </w:r>
          </w:p>
        </w:tc>
        <w:tc>
          <w:tcPr>
            <w:tcW w:w="2933" w:type="pct"/>
          </w:tcPr>
          <w:p w14:paraId="09AADD1F" w14:textId="77777777" w:rsidR="000261D4" w:rsidRPr="0070154A" w:rsidRDefault="000261D4" w:rsidP="00FA3CE0">
            <w:pPr>
              <w:rPr>
                <w:rFonts w:ascii="Arial" w:hAnsi="Arial" w:cs="Arial"/>
              </w:rPr>
            </w:pPr>
            <w:r w:rsidRPr="0070154A">
              <w:rPr>
                <w:rFonts w:ascii="Arial" w:hAnsi="Arial" w:cs="Arial"/>
              </w:rPr>
              <w:t>Synergie d’intervention pour lutter contre le tabagisme, l’abus de l’alcool et la consommation des substances illicites en milieu scolaire</w:t>
            </w:r>
          </w:p>
          <w:p w14:paraId="7AF1B165" w14:textId="77777777" w:rsidR="000261D4" w:rsidRPr="0070154A" w:rsidRDefault="000261D4" w:rsidP="00FA3CE0">
            <w:pPr>
              <w:rPr>
                <w:rFonts w:ascii="Arial" w:hAnsi="Arial" w:cs="Arial"/>
              </w:rPr>
            </w:pPr>
          </w:p>
          <w:p w14:paraId="252F664E" w14:textId="77777777" w:rsidR="000261D4" w:rsidRPr="0070154A" w:rsidRDefault="000261D4" w:rsidP="00FA3CE0">
            <w:pPr>
              <w:rPr>
                <w:rFonts w:ascii="Arial" w:hAnsi="Arial" w:cs="Arial"/>
              </w:rPr>
            </w:pPr>
            <w:r w:rsidRPr="0070154A">
              <w:rPr>
                <w:rFonts w:ascii="Arial" w:hAnsi="Arial" w:cs="Arial"/>
              </w:rPr>
              <w:t>Renforcement de la pratique des activités physiques et sportives en milieu scolaire</w:t>
            </w:r>
          </w:p>
        </w:tc>
      </w:tr>
      <w:tr w:rsidR="00A163F1" w:rsidRPr="0070154A" w14:paraId="1D1A5031" w14:textId="77777777" w:rsidTr="00AF4AEF">
        <w:trPr>
          <w:jc w:val="center"/>
        </w:trPr>
        <w:tc>
          <w:tcPr>
            <w:tcW w:w="1350" w:type="pct"/>
            <w:vMerge/>
          </w:tcPr>
          <w:p w14:paraId="5F58668A" w14:textId="77777777" w:rsidR="000261D4" w:rsidRPr="0070154A" w:rsidRDefault="000261D4" w:rsidP="00FA3CE0">
            <w:pPr>
              <w:rPr>
                <w:rFonts w:ascii="Arial" w:hAnsi="Arial" w:cs="Arial"/>
                <w:spacing w:val="9"/>
              </w:rPr>
            </w:pPr>
          </w:p>
        </w:tc>
        <w:tc>
          <w:tcPr>
            <w:tcW w:w="717" w:type="pct"/>
          </w:tcPr>
          <w:p w14:paraId="5D62A302" w14:textId="77777777" w:rsidR="000261D4" w:rsidRPr="0070154A" w:rsidRDefault="000261D4" w:rsidP="00FA3CE0">
            <w:pPr>
              <w:rPr>
                <w:rFonts w:ascii="Arial" w:hAnsi="Arial" w:cs="Arial"/>
              </w:rPr>
            </w:pPr>
            <w:r w:rsidRPr="0070154A">
              <w:rPr>
                <w:rFonts w:ascii="Arial" w:hAnsi="Arial" w:cs="Arial"/>
              </w:rPr>
              <w:t>MINTRANSPORT, MINTP</w:t>
            </w:r>
          </w:p>
        </w:tc>
        <w:tc>
          <w:tcPr>
            <w:tcW w:w="2933" w:type="pct"/>
          </w:tcPr>
          <w:p w14:paraId="2C146CA1" w14:textId="77777777" w:rsidR="000261D4" w:rsidRPr="0070154A" w:rsidRDefault="000261D4" w:rsidP="00FA3CE0">
            <w:pPr>
              <w:rPr>
                <w:rFonts w:ascii="Arial" w:hAnsi="Arial" w:cs="Arial"/>
              </w:rPr>
            </w:pPr>
            <w:r w:rsidRPr="0070154A">
              <w:rPr>
                <w:rFonts w:ascii="Arial" w:hAnsi="Arial" w:cs="Arial"/>
              </w:rPr>
              <w:t>Synergie d’interventions avec le MINSANTE en matière du renforcement de la sécurité routière, la prévention et de prise en charge rapide des Accidents de la Voie Publique</w:t>
            </w:r>
          </w:p>
          <w:p w14:paraId="26981B5B" w14:textId="77777777" w:rsidR="00720B06" w:rsidRPr="0070154A" w:rsidRDefault="00720B06" w:rsidP="00FA3CE0">
            <w:pPr>
              <w:rPr>
                <w:rFonts w:ascii="Arial" w:hAnsi="Arial" w:cs="Arial"/>
              </w:rPr>
            </w:pPr>
          </w:p>
          <w:p w14:paraId="345E34BF" w14:textId="77777777" w:rsidR="000261D4" w:rsidRPr="0070154A" w:rsidRDefault="00720B06" w:rsidP="00FA3CE0">
            <w:pPr>
              <w:rPr>
                <w:rFonts w:ascii="Arial" w:hAnsi="Arial" w:cs="Arial"/>
              </w:rPr>
            </w:pPr>
            <w:r w:rsidRPr="0070154A">
              <w:rPr>
                <w:rFonts w:ascii="Arial" w:hAnsi="Arial" w:cs="Arial"/>
              </w:rPr>
              <w:lastRenderedPageBreak/>
              <w:t>Partage des données mieux apprécier l’exposition des populations cibles aux facteurs de risques et suivre l’évolution des indicateurs</w:t>
            </w:r>
          </w:p>
        </w:tc>
      </w:tr>
      <w:tr w:rsidR="00A163F1" w:rsidRPr="0070154A" w14:paraId="6E2CA808" w14:textId="77777777" w:rsidTr="00AF4AEF">
        <w:trPr>
          <w:jc w:val="center"/>
        </w:trPr>
        <w:tc>
          <w:tcPr>
            <w:tcW w:w="1350" w:type="pct"/>
          </w:tcPr>
          <w:p w14:paraId="1583223F" w14:textId="77777777" w:rsidR="00FA3CE0" w:rsidRPr="0070154A" w:rsidRDefault="00FA3CE0" w:rsidP="00FA3CE0">
            <w:pPr>
              <w:rPr>
                <w:rFonts w:ascii="Arial" w:hAnsi="Arial" w:cs="Arial"/>
              </w:rPr>
            </w:pPr>
            <w:r w:rsidRPr="0070154A">
              <w:rPr>
                <w:rFonts w:ascii="Arial" w:hAnsi="Arial" w:cs="Arial"/>
                <w:spacing w:val="-2"/>
              </w:rPr>
              <w:lastRenderedPageBreak/>
              <w:t>Améliorer les connaissances, les attitudes et les pratiques des jeunes et adolescents, relativement à leur bien- être et à la santé sexuelle et reproductive.</w:t>
            </w:r>
          </w:p>
        </w:tc>
        <w:tc>
          <w:tcPr>
            <w:tcW w:w="717" w:type="pct"/>
          </w:tcPr>
          <w:p w14:paraId="62C59870" w14:textId="77777777" w:rsidR="00FA3CE0" w:rsidRPr="0070154A" w:rsidRDefault="00FA3CE0" w:rsidP="00FA3CE0">
            <w:pPr>
              <w:rPr>
                <w:rFonts w:ascii="Arial" w:hAnsi="Arial" w:cs="Arial"/>
                <w:lang w:val="en-US"/>
              </w:rPr>
            </w:pPr>
            <w:r w:rsidRPr="0070154A">
              <w:rPr>
                <w:rFonts w:ascii="Arial" w:hAnsi="Arial" w:cs="Arial"/>
                <w:lang w:val="en-US"/>
              </w:rPr>
              <w:t xml:space="preserve">MINJEC, MINSEC, MINEDUB, </w:t>
            </w:r>
            <w:r w:rsidR="00720B06" w:rsidRPr="0070154A">
              <w:rPr>
                <w:rFonts w:ascii="Arial" w:hAnsi="Arial" w:cs="Arial"/>
                <w:lang w:val="en-US"/>
              </w:rPr>
              <w:t xml:space="preserve">MINPROFF, </w:t>
            </w:r>
            <w:r w:rsidRPr="0070154A">
              <w:rPr>
                <w:rFonts w:ascii="Arial" w:hAnsi="Arial" w:cs="Arial"/>
                <w:lang w:val="en-US"/>
              </w:rPr>
              <w:t>MINESUP</w:t>
            </w:r>
            <w:r w:rsidR="00720B06" w:rsidRPr="0070154A">
              <w:rPr>
                <w:rFonts w:ascii="Arial" w:hAnsi="Arial" w:cs="Arial"/>
                <w:lang w:val="en-US"/>
              </w:rPr>
              <w:t xml:space="preserve">,  </w:t>
            </w:r>
          </w:p>
        </w:tc>
        <w:tc>
          <w:tcPr>
            <w:tcW w:w="2933" w:type="pct"/>
          </w:tcPr>
          <w:p w14:paraId="5175DA73" w14:textId="77777777" w:rsidR="000261D4" w:rsidRPr="0070154A" w:rsidRDefault="000261D4" w:rsidP="000261D4">
            <w:pPr>
              <w:rPr>
                <w:rFonts w:ascii="Arial" w:hAnsi="Arial" w:cs="Arial"/>
              </w:rPr>
            </w:pPr>
            <w:r w:rsidRPr="0070154A">
              <w:rPr>
                <w:rFonts w:ascii="Arial" w:hAnsi="Arial" w:cs="Arial"/>
              </w:rPr>
              <w:t>Synergie d’interventions avec le MINSANTE pour sensibiliser les jeunes et les adolescents</w:t>
            </w:r>
          </w:p>
          <w:p w14:paraId="314A5ED8" w14:textId="77777777" w:rsidR="000261D4" w:rsidRPr="0070154A" w:rsidRDefault="000261D4" w:rsidP="000261D4">
            <w:pPr>
              <w:rPr>
                <w:rFonts w:ascii="Arial" w:hAnsi="Arial" w:cs="Arial"/>
              </w:rPr>
            </w:pPr>
          </w:p>
          <w:p w14:paraId="0D2561FC" w14:textId="77777777" w:rsidR="00FA3CE0" w:rsidRPr="0070154A" w:rsidRDefault="00720B06" w:rsidP="000261D4">
            <w:pPr>
              <w:rPr>
                <w:rFonts w:ascii="Arial" w:hAnsi="Arial" w:cs="Arial"/>
              </w:rPr>
            </w:pPr>
            <w:r w:rsidRPr="0070154A">
              <w:rPr>
                <w:rFonts w:ascii="Arial" w:hAnsi="Arial" w:cs="Arial"/>
              </w:rPr>
              <w:t>Partage des données mieux apprécier l’exposition des populations cibles aux facteurs de risques et suivre l’évolution des indicateurs</w:t>
            </w:r>
          </w:p>
        </w:tc>
      </w:tr>
      <w:tr w:rsidR="00A163F1" w:rsidRPr="0070154A" w14:paraId="59B5D5EF" w14:textId="77777777" w:rsidTr="00AF4AEF">
        <w:trPr>
          <w:jc w:val="center"/>
        </w:trPr>
        <w:tc>
          <w:tcPr>
            <w:tcW w:w="1350" w:type="pct"/>
          </w:tcPr>
          <w:p w14:paraId="4237308B" w14:textId="77777777" w:rsidR="00FA3CE0" w:rsidRPr="0070154A" w:rsidRDefault="00FA3CE0" w:rsidP="00FA3CE0">
            <w:pPr>
              <w:rPr>
                <w:rFonts w:ascii="Arial" w:hAnsi="Arial" w:cs="Arial"/>
              </w:rPr>
            </w:pPr>
            <w:r w:rsidRPr="0070154A">
              <w:rPr>
                <w:rFonts w:ascii="Arial" w:hAnsi="Arial" w:cs="Arial"/>
                <w:spacing w:val="-2"/>
              </w:rPr>
              <w:t>Créer un dispositif de soutien des prix d’accès aux nutriments et aliments des nourrissons</w:t>
            </w:r>
          </w:p>
        </w:tc>
        <w:tc>
          <w:tcPr>
            <w:tcW w:w="717" w:type="pct"/>
          </w:tcPr>
          <w:p w14:paraId="5A4E253A" w14:textId="77777777" w:rsidR="00FA3CE0" w:rsidRPr="0070154A" w:rsidRDefault="000261D4" w:rsidP="00FA3CE0">
            <w:pPr>
              <w:rPr>
                <w:rFonts w:ascii="Arial" w:hAnsi="Arial" w:cs="Arial"/>
              </w:rPr>
            </w:pPr>
            <w:r w:rsidRPr="0070154A">
              <w:rPr>
                <w:rFonts w:ascii="Arial" w:hAnsi="Arial" w:cs="Arial"/>
              </w:rPr>
              <w:t>MINFI</w:t>
            </w:r>
          </w:p>
          <w:p w14:paraId="02F70F05" w14:textId="77777777" w:rsidR="000261D4" w:rsidRPr="0070154A" w:rsidRDefault="000261D4" w:rsidP="00FA3CE0">
            <w:pPr>
              <w:rPr>
                <w:rFonts w:ascii="Arial" w:hAnsi="Arial" w:cs="Arial"/>
              </w:rPr>
            </w:pPr>
            <w:r w:rsidRPr="0070154A">
              <w:rPr>
                <w:rFonts w:ascii="Arial" w:hAnsi="Arial" w:cs="Arial"/>
              </w:rPr>
              <w:t>MINCOMMERCE</w:t>
            </w:r>
          </w:p>
        </w:tc>
        <w:tc>
          <w:tcPr>
            <w:tcW w:w="2933" w:type="pct"/>
          </w:tcPr>
          <w:p w14:paraId="5B07EA56" w14:textId="77777777" w:rsidR="00FA3CE0" w:rsidRPr="0070154A" w:rsidRDefault="000261D4" w:rsidP="00FA3CE0">
            <w:pPr>
              <w:rPr>
                <w:rFonts w:ascii="Arial" w:hAnsi="Arial" w:cs="Arial"/>
              </w:rPr>
            </w:pPr>
            <w:r w:rsidRPr="0070154A">
              <w:rPr>
                <w:rFonts w:ascii="Arial" w:hAnsi="Arial" w:cs="Arial"/>
              </w:rPr>
              <w:t>Le MINSANTE ne saurait assurer le leadership dans ce domaine dans la mesure où, son rôle est davantage d’amener les populations à adopter des comportements sains et favorables à la santé</w:t>
            </w:r>
          </w:p>
        </w:tc>
      </w:tr>
      <w:tr w:rsidR="00A163F1" w:rsidRPr="0070154A" w14:paraId="5B851EB4" w14:textId="77777777" w:rsidTr="00AF4AEF">
        <w:trPr>
          <w:jc w:val="center"/>
        </w:trPr>
        <w:tc>
          <w:tcPr>
            <w:tcW w:w="1350" w:type="pct"/>
          </w:tcPr>
          <w:p w14:paraId="2FDD29DC" w14:textId="77777777" w:rsidR="00B13282" w:rsidRPr="0070154A" w:rsidRDefault="00B13282" w:rsidP="00B13282">
            <w:pPr>
              <w:rPr>
                <w:rFonts w:ascii="Arial" w:hAnsi="Arial" w:cs="Arial"/>
              </w:rPr>
            </w:pPr>
            <w:r w:rsidRPr="0070154A">
              <w:rPr>
                <w:rFonts w:ascii="Arial" w:hAnsi="Arial" w:cs="Arial"/>
                <w:spacing w:val="-2"/>
              </w:rPr>
              <w:t>Renforcer la sécurité sanitaire des aliments mis sur le marché et consommés par les populations</w:t>
            </w:r>
          </w:p>
        </w:tc>
        <w:tc>
          <w:tcPr>
            <w:tcW w:w="717" w:type="pct"/>
          </w:tcPr>
          <w:p w14:paraId="529BB64F" w14:textId="77777777" w:rsidR="00B13282" w:rsidRPr="0070154A" w:rsidRDefault="00B13282" w:rsidP="00B13282">
            <w:pPr>
              <w:rPr>
                <w:rFonts w:ascii="Arial" w:hAnsi="Arial" w:cs="Arial"/>
              </w:rPr>
            </w:pPr>
            <w:r w:rsidRPr="0070154A">
              <w:rPr>
                <w:rFonts w:ascii="Arial" w:hAnsi="Arial" w:cs="Arial"/>
              </w:rPr>
              <w:t>MINEPIA</w:t>
            </w:r>
          </w:p>
          <w:p w14:paraId="3AADE94A" w14:textId="77777777" w:rsidR="00B13282" w:rsidRPr="0070154A" w:rsidRDefault="00B13282" w:rsidP="00B13282">
            <w:pPr>
              <w:rPr>
                <w:rFonts w:ascii="Arial" w:hAnsi="Arial" w:cs="Arial"/>
              </w:rPr>
            </w:pPr>
            <w:r w:rsidRPr="0070154A">
              <w:rPr>
                <w:rFonts w:ascii="Arial" w:hAnsi="Arial" w:cs="Arial"/>
              </w:rPr>
              <w:t>MINADER</w:t>
            </w:r>
          </w:p>
          <w:p w14:paraId="3CDB87A3" w14:textId="77777777" w:rsidR="00B13282" w:rsidRPr="0070154A" w:rsidRDefault="00B13282" w:rsidP="00B13282">
            <w:pPr>
              <w:rPr>
                <w:rFonts w:ascii="Arial" w:hAnsi="Arial" w:cs="Arial"/>
              </w:rPr>
            </w:pPr>
            <w:r w:rsidRPr="0070154A">
              <w:rPr>
                <w:rFonts w:ascii="Arial" w:hAnsi="Arial" w:cs="Arial"/>
              </w:rPr>
              <w:t>MINCOMMERCE</w:t>
            </w:r>
          </w:p>
          <w:p w14:paraId="4CEF4431" w14:textId="77777777" w:rsidR="00B13282" w:rsidRPr="0070154A" w:rsidRDefault="00B13282" w:rsidP="00B13282">
            <w:pPr>
              <w:rPr>
                <w:rFonts w:ascii="Arial" w:hAnsi="Arial" w:cs="Arial"/>
              </w:rPr>
            </w:pPr>
            <w:r w:rsidRPr="0070154A">
              <w:rPr>
                <w:rFonts w:ascii="Arial" w:hAnsi="Arial" w:cs="Arial"/>
              </w:rPr>
              <w:t>MINAT</w:t>
            </w:r>
          </w:p>
          <w:p w14:paraId="1217ECB0" w14:textId="77777777" w:rsidR="00B13282" w:rsidRPr="0070154A" w:rsidRDefault="00B13282" w:rsidP="00B13282">
            <w:pPr>
              <w:rPr>
                <w:rFonts w:ascii="Arial" w:hAnsi="Arial" w:cs="Arial"/>
              </w:rPr>
            </w:pPr>
            <w:r w:rsidRPr="0070154A">
              <w:rPr>
                <w:rFonts w:ascii="Arial" w:hAnsi="Arial" w:cs="Arial"/>
              </w:rPr>
              <w:t>MINJUSTICE</w:t>
            </w:r>
          </w:p>
          <w:p w14:paraId="3ADFCA18" w14:textId="77777777" w:rsidR="00B13282" w:rsidRPr="0070154A" w:rsidRDefault="00B13282" w:rsidP="00B13282">
            <w:pPr>
              <w:rPr>
                <w:rFonts w:ascii="Arial" w:hAnsi="Arial" w:cs="Arial"/>
              </w:rPr>
            </w:pPr>
            <w:r w:rsidRPr="0070154A">
              <w:rPr>
                <w:rFonts w:ascii="Arial" w:hAnsi="Arial" w:cs="Arial"/>
              </w:rPr>
              <w:t>INTERPOL</w:t>
            </w:r>
          </w:p>
          <w:p w14:paraId="3658D05D" w14:textId="77777777" w:rsidR="00B13282" w:rsidRPr="0070154A" w:rsidRDefault="00B13282" w:rsidP="00B13282">
            <w:pPr>
              <w:rPr>
                <w:rFonts w:ascii="Arial" w:hAnsi="Arial" w:cs="Arial"/>
              </w:rPr>
            </w:pPr>
            <w:r w:rsidRPr="0070154A">
              <w:rPr>
                <w:rFonts w:ascii="Arial" w:hAnsi="Arial" w:cs="Arial"/>
              </w:rPr>
              <w:t>DGSN</w:t>
            </w:r>
          </w:p>
          <w:p w14:paraId="083E4ADE" w14:textId="77777777" w:rsidR="00B13282" w:rsidRPr="0070154A" w:rsidRDefault="00B13282" w:rsidP="00B13282">
            <w:pPr>
              <w:rPr>
                <w:rFonts w:ascii="Arial" w:hAnsi="Arial" w:cs="Arial"/>
              </w:rPr>
            </w:pPr>
            <w:r w:rsidRPr="0070154A">
              <w:rPr>
                <w:rFonts w:ascii="Arial" w:hAnsi="Arial" w:cs="Arial"/>
              </w:rPr>
              <w:t>MINDEF</w:t>
            </w:r>
          </w:p>
        </w:tc>
        <w:tc>
          <w:tcPr>
            <w:tcW w:w="2933" w:type="pct"/>
          </w:tcPr>
          <w:p w14:paraId="58CADA46" w14:textId="77777777" w:rsidR="00B13282" w:rsidRPr="0070154A" w:rsidRDefault="00B13282" w:rsidP="00B13282">
            <w:pPr>
              <w:rPr>
                <w:rFonts w:ascii="Arial" w:hAnsi="Arial" w:cs="Arial"/>
              </w:rPr>
            </w:pPr>
            <w:r w:rsidRPr="0070154A">
              <w:rPr>
                <w:rFonts w:ascii="Arial" w:hAnsi="Arial" w:cs="Arial"/>
              </w:rPr>
              <w:t>Synergie d’interventions pour assurer le contrôle qualité des aliments mis sur le marché et assurer la destruction des produits impropres à la consommation.</w:t>
            </w:r>
          </w:p>
          <w:p w14:paraId="79248F09" w14:textId="77777777" w:rsidR="00720B06" w:rsidRPr="0070154A" w:rsidRDefault="00720B06" w:rsidP="00B13282">
            <w:pPr>
              <w:rPr>
                <w:rFonts w:ascii="Arial" w:hAnsi="Arial" w:cs="Arial"/>
              </w:rPr>
            </w:pPr>
          </w:p>
          <w:p w14:paraId="0A9043C9" w14:textId="77777777" w:rsidR="00720B06" w:rsidRPr="0070154A" w:rsidRDefault="00720B06" w:rsidP="00B13282">
            <w:pPr>
              <w:rPr>
                <w:rFonts w:ascii="Arial" w:hAnsi="Arial" w:cs="Arial"/>
              </w:rPr>
            </w:pPr>
            <w:r w:rsidRPr="0070154A">
              <w:rPr>
                <w:rFonts w:ascii="Arial" w:hAnsi="Arial" w:cs="Arial"/>
              </w:rPr>
              <w:t>Partage des données mieux apprécier l’exposition des populations cibles aux facteurs de risques et suivre l’évolution des indicateurs</w:t>
            </w:r>
          </w:p>
        </w:tc>
      </w:tr>
      <w:tr w:rsidR="00A163F1" w:rsidRPr="0070154A" w14:paraId="74FF129C" w14:textId="77777777" w:rsidTr="00AF4AEF">
        <w:trPr>
          <w:jc w:val="center"/>
        </w:trPr>
        <w:tc>
          <w:tcPr>
            <w:tcW w:w="1350" w:type="pct"/>
          </w:tcPr>
          <w:p w14:paraId="1CF7D16F" w14:textId="77777777" w:rsidR="00B13282" w:rsidRPr="0070154A" w:rsidRDefault="00B13282" w:rsidP="00B13282">
            <w:pPr>
              <w:rPr>
                <w:rFonts w:ascii="Arial" w:hAnsi="Arial" w:cs="Arial"/>
                <w:spacing w:val="-2"/>
              </w:rPr>
            </w:pPr>
            <w:r w:rsidRPr="0070154A">
              <w:rPr>
                <w:rFonts w:ascii="Arial" w:hAnsi="Arial" w:cs="Arial"/>
                <w:spacing w:val="-2"/>
              </w:rPr>
              <w:t>Améliorer l’accès des populations à un régime alimentaire sain et équilibré</w:t>
            </w:r>
          </w:p>
        </w:tc>
        <w:tc>
          <w:tcPr>
            <w:tcW w:w="717" w:type="pct"/>
          </w:tcPr>
          <w:p w14:paraId="6A2A5455" w14:textId="77777777" w:rsidR="00B13282" w:rsidRPr="0070154A" w:rsidRDefault="00B13282" w:rsidP="00B13282">
            <w:pPr>
              <w:rPr>
                <w:rFonts w:ascii="Arial" w:hAnsi="Arial" w:cs="Arial"/>
              </w:rPr>
            </w:pPr>
            <w:r w:rsidRPr="0070154A">
              <w:rPr>
                <w:rFonts w:ascii="Arial" w:hAnsi="Arial" w:cs="Arial"/>
              </w:rPr>
              <w:t>MINEPIA</w:t>
            </w:r>
          </w:p>
          <w:p w14:paraId="74F225E1" w14:textId="77777777" w:rsidR="00B13282" w:rsidRPr="0070154A" w:rsidRDefault="00B13282" w:rsidP="00B13282">
            <w:pPr>
              <w:rPr>
                <w:rFonts w:ascii="Arial" w:hAnsi="Arial" w:cs="Arial"/>
              </w:rPr>
            </w:pPr>
            <w:r w:rsidRPr="0070154A">
              <w:rPr>
                <w:rFonts w:ascii="Arial" w:hAnsi="Arial" w:cs="Arial"/>
              </w:rPr>
              <w:t>MINADER</w:t>
            </w:r>
          </w:p>
          <w:p w14:paraId="08A42340" w14:textId="77777777" w:rsidR="00B13282" w:rsidRPr="0070154A" w:rsidRDefault="00B13282" w:rsidP="00B13282">
            <w:pPr>
              <w:rPr>
                <w:rFonts w:ascii="Arial" w:hAnsi="Arial" w:cs="Arial"/>
              </w:rPr>
            </w:pPr>
            <w:r w:rsidRPr="0070154A">
              <w:rPr>
                <w:rFonts w:ascii="Arial" w:hAnsi="Arial" w:cs="Arial"/>
              </w:rPr>
              <w:t>MINCOMMERCE</w:t>
            </w:r>
          </w:p>
        </w:tc>
        <w:tc>
          <w:tcPr>
            <w:tcW w:w="2933" w:type="pct"/>
          </w:tcPr>
          <w:p w14:paraId="1BE90121" w14:textId="77777777" w:rsidR="00B13282" w:rsidRPr="0070154A" w:rsidRDefault="00B13282" w:rsidP="00B13282">
            <w:pPr>
              <w:rPr>
                <w:rFonts w:ascii="Arial" w:hAnsi="Arial" w:cs="Arial"/>
              </w:rPr>
            </w:pPr>
            <w:r w:rsidRPr="0070154A">
              <w:rPr>
                <w:rFonts w:ascii="Arial" w:hAnsi="Arial" w:cs="Arial"/>
              </w:rPr>
              <w:t>Le MINSANTE ne saurait assurer le leadership dans ce domaine dans la mesure où, son rôle est davantage d’amener les populations à adopter des comportements sains et favorables à la santé</w:t>
            </w:r>
          </w:p>
          <w:p w14:paraId="54DD0F47" w14:textId="77777777" w:rsidR="00720B06" w:rsidRPr="0070154A" w:rsidRDefault="00720B06" w:rsidP="00B13282">
            <w:pPr>
              <w:rPr>
                <w:rFonts w:ascii="Arial" w:hAnsi="Arial" w:cs="Arial"/>
              </w:rPr>
            </w:pPr>
          </w:p>
          <w:p w14:paraId="3F9FEACA" w14:textId="77777777" w:rsidR="00720B06" w:rsidRPr="0070154A" w:rsidRDefault="00720B06" w:rsidP="00B13282">
            <w:pPr>
              <w:rPr>
                <w:rFonts w:ascii="Arial" w:hAnsi="Arial" w:cs="Arial"/>
              </w:rPr>
            </w:pPr>
            <w:r w:rsidRPr="0070154A">
              <w:rPr>
                <w:rFonts w:ascii="Arial" w:hAnsi="Arial" w:cs="Arial"/>
              </w:rPr>
              <w:t>Partage des données mieux apprécier l’exposition des populations cibles aux facteurs de risques et suivre l’évolution des indicateurs</w:t>
            </w:r>
          </w:p>
        </w:tc>
      </w:tr>
      <w:tr w:rsidR="00A163F1" w:rsidRPr="0070154A" w14:paraId="185D2C29" w14:textId="77777777" w:rsidTr="00AF4AEF">
        <w:trPr>
          <w:jc w:val="center"/>
        </w:trPr>
        <w:tc>
          <w:tcPr>
            <w:tcW w:w="1350" w:type="pct"/>
          </w:tcPr>
          <w:p w14:paraId="7879D298" w14:textId="77777777" w:rsidR="00B13282" w:rsidRPr="0070154A" w:rsidRDefault="00B13282" w:rsidP="00B13282">
            <w:pPr>
              <w:rPr>
                <w:rFonts w:ascii="Arial" w:hAnsi="Arial" w:cs="Arial"/>
              </w:rPr>
            </w:pPr>
            <w:r w:rsidRPr="0070154A">
              <w:rPr>
                <w:rFonts w:ascii="Arial" w:hAnsi="Arial" w:cs="Arial"/>
                <w:spacing w:val="-2"/>
              </w:rPr>
              <w:t>Mettre en place un mécanisme de sensibilisation et d’éducation nutritionnelle adapté au contexte socio culturel du Cameroun</w:t>
            </w:r>
          </w:p>
        </w:tc>
        <w:tc>
          <w:tcPr>
            <w:tcW w:w="717" w:type="pct"/>
          </w:tcPr>
          <w:p w14:paraId="74910F05" w14:textId="77777777" w:rsidR="00B13282" w:rsidRPr="0070154A" w:rsidRDefault="00B13282" w:rsidP="00B13282">
            <w:pPr>
              <w:rPr>
                <w:rFonts w:ascii="Arial" w:hAnsi="Arial" w:cs="Arial"/>
              </w:rPr>
            </w:pPr>
            <w:r w:rsidRPr="0070154A">
              <w:rPr>
                <w:rFonts w:ascii="Arial" w:hAnsi="Arial" w:cs="Arial"/>
              </w:rPr>
              <w:t>MINEDUB</w:t>
            </w:r>
          </w:p>
          <w:p w14:paraId="7BFA321E" w14:textId="77777777" w:rsidR="00B13282" w:rsidRPr="0070154A" w:rsidRDefault="00B13282" w:rsidP="00B13282">
            <w:pPr>
              <w:rPr>
                <w:rFonts w:ascii="Arial" w:hAnsi="Arial" w:cs="Arial"/>
              </w:rPr>
            </w:pPr>
            <w:r w:rsidRPr="0070154A">
              <w:rPr>
                <w:rFonts w:ascii="Arial" w:hAnsi="Arial" w:cs="Arial"/>
              </w:rPr>
              <w:t>MINESEC</w:t>
            </w:r>
          </w:p>
          <w:p w14:paraId="48619A1D" w14:textId="77777777" w:rsidR="00B13282" w:rsidRPr="0070154A" w:rsidRDefault="00B13282" w:rsidP="00B13282">
            <w:pPr>
              <w:rPr>
                <w:rFonts w:ascii="Arial" w:hAnsi="Arial" w:cs="Arial"/>
              </w:rPr>
            </w:pPr>
            <w:r w:rsidRPr="0070154A">
              <w:rPr>
                <w:rFonts w:ascii="Arial" w:hAnsi="Arial" w:cs="Arial"/>
              </w:rPr>
              <w:t>MINESUP</w:t>
            </w:r>
          </w:p>
          <w:p w14:paraId="6362360E" w14:textId="77777777" w:rsidR="00B13282" w:rsidRPr="0070154A" w:rsidRDefault="00B13282" w:rsidP="00B13282">
            <w:pPr>
              <w:rPr>
                <w:rFonts w:ascii="Arial" w:hAnsi="Arial" w:cs="Arial"/>
              </w:rPr>
            </w:pPr>
            <w:r w:rsidRPr="0070154A">
              <w:rPr>
                <w:rFonts w:ascii="Arial" w:hAnsi="Arial" w:cs="Arial"/>
              </w:rPr>
              <w:t>MINCOM</w:t>
            </w:r>
          </w:p>
        </w:tc>
        <w:tc>
          <w:tcPr>
            <w:tcW w:w="2933" w:type="pct"/>
          </w:tcPr>
          <w:p w14:paraId="49C0AA07" w14:textId="77777777" w:rsidR="00B13282" w:rsidRPr="0070154A" w:rsidRDefault="00B13282" w:rsidP="00B13282">
            <w:pPr>
              <w:rPr>
                <w:rFonts w:ascii="Arial" w:hAnsi="Arial" w:cs="Arial"/>
              </w:rPr>
            </w:pPr>
            <w:r w:rsidRPr="0070154A">
              <w:rPr>
                <w:rFonts w:ascii="Arial" w:hAnsi="Arial" w:cs="Arial"/>
              </w:rPr>
              <w:t>Synergie d’intervention pour mieux véhiculer le message auprès des populations cibles</w:t>
            </w:r>
          </w:p>
          <w:p w14:paraId="7F479A71" w14:textId="77777777" w:rsidR="00720B06" w:rsidRPr="0070154A" w:rsidRDefault="00720B06" w:rsidP="00B13282">
            <w:pPr>
              <w:rPr>
                <w:rFonts w:ascii="Arial" w:hAnsi="Arial" w:cs="Arial"/>
              </w:rPr>
            </w:pPr>
          </w:p>
          <w:p w14:paraId="78FCE153" w14:textId="77777777" w:rsidR="00720B06" w:rsidRPr="0070154A" w:rsidRDefault="00720B06" w:rsidP="00B13282">
            <w:pPr>
              <w:rPr>
                <w:rFonts w:ascii="Arial" w:hAnsi="Arial" w:cs="Arial"/>
              </w:rPr>
            </w:pPr>
            <w:r w:rsidRPr="0070154A">
              <w:rPr>
                <w:rFonts w:ascii="Arial" w:hAnsi="Arial" w:cs="Arial"/>
              </w:rPr>
              <w:t>Partage des données mieux apprécier l’exposition des populations cibles aux facteurs de risques et suivre l’évolution des indicateurs</w:t>
            </w:r>
          </w:p>
        </w:tc>
      </w:tr>
      <w:tr w:rsidR="00A163F1" w:rsidRPr="0070154A" w14:paraId="4FA5666B" w14:textId="77777777" w:rsidTr="00AF4AEF">
        <w:trPr>
          <w:jc w:val="center"/>
        </w:trPr>
        <w:tc>
          <w:tcPr>
            <w:tcW w:w="1350" w:type="pct"/>
          </w:tcPr>
          <w:p w14:paraId="4973CFE0" w14:textId="77777777" w:rsidR="00B13282" w:rsidRPr="0070154A" w:rsidRDefault="00B13282" w:rsidP="00B13282">
            <w:pPr>
              <w:rPr>
                <w:rFonts w:ascii="Arial" w:hAnsi="Arial" w:cs="Arial"/>
                <w:spacing w:val="-2"/>
              </w:rPr>
            </w:pPr>
            <w:r w:rsidRPr="0070154A">
              <w:rPr>
                <w:rFonts w:ascii="Arial" w:hAnsi="Arial" w:cs="Arial"/>
                <w:spacing w:val="-2"/>
              </w:rPr>
              <w:t>Lutte contre les faux médicaments, et le trafic illicite des produits pharmaceutiques</w:t>
            </w:r>
          </w:p>
        </w:tc>
        <w:tc>
          <w:tcPr>
            <w:tcW w:w="717" w:type="pct"/>
          </w:tcPr>
          <w:p w14:paraId="7AFA99F1" w14:textId="77777777" w:rsidR="00B13282" w:rsidRPr="0070154A" w:rsidRDefault="00B13282" w:rsidP="00B13282">
            <w:pPr>
              <w:rPr>
                <w:rFonts w:ascii="Arial" w:hAnsi="Arial" w:cs="Arial"/>
              </w:rPr>
            </w:pPr>
            <w:r w:rsidRPr="0070154A">
              <w:rPr>
                <w:rFonts w:ascii="Arial" w:hAnsi="Arial" w:cs="Arial"/>
              </w:rPr>
              <w:t>MINAT</w:t>
            </w:r>
          </w:p>
          <w:p w14:paraId="7AF09D05" w14:textId="77777777" w:rsidR="00B13282" w:rsidRPr="0070154A" w:rsidRDefault="00B13282" w:rsidP="00B13282">
            <w:pPr>
              <w:rPr>
                <w:rFonts w:ascii="Arial" w:hAnsi="Arial" w:cs="Arial"/>
              </w:rPr>
            </w:pPr>
            <w:r w:rsidRPr="0070154A">
              <w:rPr>
                <w:rFonts w:ascii="Arial" w:hAnsi="Arial" w:cs="Arial"/>
              </w:rPr>
              <w:t>INTERPOL</w:t>
            </w:r>
          </w:p>
          <w:p w14:paraId="7BC4CD5C" w14:textId="77777777" w:rsidR="00B13282" w:rsidRPr="0070154A" w:rsidRDefault="00B13282" w:rsidP="00B13282">
            <w:pPr>
              <w:rPr>
                <w:rFonts w:ascii="Arial" w:hAnsi="Arial" w:cs="Arial"/>
              </w:rPr>
            </w:pPr>
            <w:r w:rsidRPr="0070154A">
              <w:rPr>
                <w:rFonts w:ascii="Arial" w:hAnsi="Arial" w:cs="Arial"/>
              </w:rPr>
              <w:t>DGSN</w:t>
            </w:r>
          </w:p>
          <w:p w14:paraId="48074F10" w14:textId="77777777" w:rsidR="00B13282" w:rsidRPr="0070154A" w:rsidRDefault="00B13282" w:rsidP="00B13282">
            <w:pPr>
              <w:rPr>
                <w:rFonts w:ascii="Arial" w:hAnsi="Arial" w:cs="Arial"/>
              </w:rPr>
            </w:pPr>
            <w:r w:rsidRPr="0070154A">
              <w:rPr>
                <w:rFonts w:ascii="Arial" w:hAnsi="Arial" w:cs="Arial"/>
              </w:rPr>
              <w:t>MINCOMMERCE</w:t>
            </w:r>
          </w:p>
          <w:p w14:paraId="5B70F067" w14:textId="77777777" w:rsidR="00B13282" w:rsidRPr="0070154A" w:rsidRDefault="00B13282" w:rsidP="00B13282">
            <w:pPr>
              <w:rPr>
                <w:rFonts w:ascii="Arial" w:hAnsi="Arial" w:cs="Arial"/>
              </w:rPr>
            </w:pPr>
            <w:r w:rsidRPr="0070154A">
              <w:rPr>
                <w:rFonts w:ascii="Arial" w:hAnsi="Arial" w:cs="Arial"/>
              </w:rPr>
              <w:lastRenderedPageBreak/>
              <w:t>MINJUSTICE</w:t>
            </w:r>
          </w:p>
          <w:p w14:paraId="16C38639" w14:textId="77777777" w:rsidR="00B13282" w:rsidRPr="0070154A" w:rsidRDefault="00B13282" w:rsidP="00B13282">
            <w:pPr>
              <w:rPr>
                <w:rFonts w:ascii="Arial" w:hAnsi="Arial" w:cs="Arial"/>
              </w:rPr>
            </w:pPr>
            <w:r w:rsidRPr="0070154A">
              <w:rPr>
                <w:rFonts w:ascii="Arial" w:hAnsi="Arial" w:cs="Arial"/>
              </w:rPr>
              <w:t>MINDEF</w:t>
            </w:r>
          </w:p>
        </w:tc>
        <w:tc>
          <w:tcPr>
            <w:tcW w:w="2933" w:type="pct"/>
          </w:tcPr>
          <w:p w14:paraId="6600F446" w14:textId="77777777" w:rsidR="00B13282" w:rsidRPr="0070154A" w:rsidRDefault="00B13282" w:rsidP="00B13282">
            <w:pPr>
              <w:rPr>
                <w:rFonts w:ascii="Arial" w:hAnsi="Arial" w:cs="Arial"/>
              </w:rPr>
            </w:pPr>
            <w:r w:rsidRPr="0070154A">
              <w:rPr>
                <w:rFonts w:ascii="Arial" w:hAnsi="Arial" w:cs="Arial"/>
              </w:rPr>
              <w:lastRenderedPageBreak/>
              <w:t xml:space="preserve">Synergie d’interventions pour assurer efficacement la lutte contre </w:t>
            </w:r>
            <w:r w:rsidRPr="0070154A">
              <w:rPr>
                <w:rFonts w:ascii="Arial" w:hAnsi="Arial" w:cs="Arial"/>
                <w:spacing w:val="-2"/>
              </w:rPr>
              <w:t>les faux médicaments, et le trafic illicite des produits pharmaceutiques</w:t>
            </w:r>
            <w:r w:rsidRPr="0070154A">
              <w:rPr>
                <w:rFonts w:ascii="Arial" w:hAnsi="Arial" w:cs="Arial"/>
              </w:rPr>
              <w:t xml:space="preserve"> </w:t>
            </w:r>
          </w:p>
          <w:p w14:paraId="4DA80AC7" w14:textId="77777777" w:rsidR="00720B06" w:rsidRPr="0070154A" w:rsidRDefault="00720B06" w:rsidP="00B13282">
            <w:pPr>
              <w:rPr>
                <w:rFonts w:ascii="Arial" w:hAnsi="Arial" w:cs="Arial"/>
              </w:rPr>
            </w:pPr>
          </w:p>
          <w:p w14:paraId="42B25CF8" w14:textId="77777777" w:rsidR="00720B06" w:rsidRPr="0070154A" w:rsidRDefault="00720B06" w:rsidP="00B13282">
            <w:pPr>
              <w:rPr>
                <w:rFonts w:ascii="Arial" w:hAnsi="Arial" w:cs="Arial"/>
              </w:rPr>
            </w:pPr>
            <w:r w:rsidRPr="0070154A">
              <w:rPr>
                <w:rFonts w:ascii="Arial" w:hAnsi="Arial" w:cs="Arial"/>
              </w:rPr>
              <w:lastRenderedPageBreak/>
              <w:t>Partage des données mieux apprécier l’exposition des populations cibles aux facteurs de risques et suivre l’évolution des indicateurs</w:t>
            </w:r>
          </w:p>
        </w:tc>
      </w:tr>
      <w:tr w:rsidR="00A163F1" w:rsidRPr="0070154A" w14:paraId="58161CBB" w14:textId="77777777" w:rsidTr="00AF4AEF">
        <w:trPr>
          <w:jc w:val="center"/>
        </w:trPr>
        <w:tc>
          <w:tcPr>
            <w:tcW w:w="1350" w:type="pct"/>
          </w:tcPr>
          <w:p w14:paraId="1756E5EC" w14:textId="77777777" w:rsidR="00B13282" w:rsidRPr="0070154A" w:rsidRDefault="00B13282" w:rsidP="00B13282">
            <w:pPr>
              <w:rPr>
                <w:rFonts w:ascii="Arial" w:hAnsi="Arial" w:cs="Arial"/>
              </w:rPr>
            </w:pPr>
            <w:r w:rsidRPr="0070154A">
              <w:rPr>
                <w:rFonts w:ascii="Arial" w:hAnsi="Arial" w:cs="Arial"/>
                <w:spacing w:val="23"/>
              </w:rPr>
              <w:lastRenderedPageBreak/>
              <w:t>V</w:t>
            </w:r>
            <w:r w:rsidRPr="0070154A">
              <w:rPr>
                <w:rFonts w:ascii="Arial" w:hAnsi="Arial" w:cs="Arial"/>
              </w:rPr>
              <w:t>eiller</w:t>
            </w:r>
            <w:r w:rsidRPr="0070154A">
              <w:rPr>
                <w:rFonts w:ascii="Arial" w:hAnsi="Arial" w:cs="Arial"/>
                <w:spacing w:val="23"/>
              </w:rPr>
              <w:t xml:space="preserve"> </w:t>
            </w:r>
            <w:r w:rsidRPr="0070154A">
              <w:rPr>
                <w:rFonts w:ascii="Arial" w:hAnsi="Arial" w:cs="Arial"/>
              </w:rPr>
              <w:t>au</w:t>
            </w:r>
            <w:r w:rsidRPr="0070154A">
              <w:rPr>
                <w:rFonts w:ascii="Arial" w:hAnsi="Arial" w:cs="Arial"/>
                <w:spacing w:val="23"/>
              </w:rPr>
              <w:t xml:space="preserve"> </w:t>
            </w:r>
            <w:r w:rsidRPr="0070154A">
              <w:rPr>
                <w:rFonts w:ascii="Arial" w:hAnsi="Arial" w:cs="Arial"/>
              </w:rPr>
              <w:t>respect</w:t>
            </w:r>
            <w:r w:rsidRPr="0070154A">
              <w:rPr>
                <w:rFonts w:ascii="Arial" w:hAnsi="Arial" w:cs="Arial"/>
                <w:spacing w:val="22"/>
              </w:rPr>
              <w:t xml:space="preserve"> </w:t>
            </w:r>
            <w:r w:rsidRPr="0070154A">
              <w:rPr>
                <w:rFonts w:ascii="Arial" w:hAnsi="Arial" w:cs="Arial"/>
              </w:rPr>
              <w:t>des</w:t>
            </w:r>
            <w:r w:rsidRPr="0070154A">
              <w:rPr>
                <w:rFonts w:ascii="Arial" w:eastAsia="Times New Roman" w:hAnsi="Arial" w:cs="Arial"/>
                <w:spacing w:val="56"/>
                <w:w w:val="102"/>
              </w:rPr>
              <w:t xml:space="preserve"> </w:t>
            </w:r>
            <w:r w:rsidRPr="0070154A">
              <w:rPr>
                <w:rFonts w:ascii="Arial" w:hAnsi="Arial" w:cs="Arial"/>
              </w:rPr>
              <w:t>normes</w:t>
            </w:r>
            <w:r w:rsidRPr="0070154A">
              <w:rPr>
                <w:rFonts w:ascii="Arial" w:hAnsi="Arial" w:cs="Arial"/>
                <w:spacing w:val="17"/>
              </w:rPr>
              <w:t xml:space="preserve"> </w:t>
            </w:r>
            <w:r w:rsidRPr="0070154A">
              <w:rPr>
                <w:rFonts w:ascii="Arial" w:hAnsi="Arial" w:cs="Arial"/>
              </w:rPr>
              <w:t>en</w:t>
            </w:r>
            <w:r w:rsidRPr="0070154A">
              <w:rPr>
                <w:rFonts w:ascii="Arial" w:hAnsi="Arial" w:cs="Arial"/>
                <w:spacing w:val="17"/>
              </w:rPr>
              <w:t xml:space="preserve"> </w:t>
            </w:r>
            <w:r w:rsidRPr="0070154A">
              <w:rPr>
                <w:rFonts w:ascii="Arial" w:hAnsi="Arial" w:cs="Arial"/>
              </w:rPr>
              <w:t>matière</w:t>
            </w:r>
            <w:r w:rsidRPr="0070154A">
              <w:rPr>
                <w:rFonts w:ascii="Arial" w:hAnsi="Arial" w:cs="Arial"/>
                <w:spacing w:val="18"/>
              </w:rPr>
              <w:t xml:space="preserve"> </w:t>
            </w:r>
            <w:r w:rsidRPr="0070154A">
              <w:rPr>
                <w:rFonts w:ascii="Arial" w:hAnsi="Arial" w:cs="Arial"/>
                <w:spacing w:val="-1"/>
              </w:rPr>
              <w:t>d’étiquetage</w:t>
            </w:r>
            <w:r w:rsidRPr="0070154A">
              <w:rPr>
                <w:rFonts w:ascii="Arial" w:hAnsi="Arial" w:cs="Arial"/>
                <w:spacing w:val="17"/>
              </w:rPr>
              <w:t xml:space="preserve"> </w:t>
            </w:r>
            <w:r w:rsidRPr="0070154A">
              <w:rPr>
                <w:rFonts w:ascii="Arial" w:hAnsi="Arial" w:cs="Arial"/>
                <w:spacing w:val="-1"/>
              </w:rPr>
              <w:t>alimentaire.</w:t>
            </w:r>
          </w:p>
        </w:tc>
        <w:tc>
          <w:tcPr>
            <w:tcW w:w="717" w:type="pct"/>
          </w:tcPr>
          <w:p w14:paraId="7BBF5A69" w14:textId="77777777" w:rsidR="00B13282" w:rsidRPr="0070154A" w:rsidRDefault="00B13282" w:rsidP="00B13282">
            <w:pPr>
              <w:rPr>
                <w:rFonts w:ascii="Arial" w:hAnsi="Arial" w:cs="Arial"/>
              </w:rPr>
            </w:pPr>
            <w:r w:rsidRPr="0070154A">
              <w:rPr>
                <w:rFonts w:ascii="Arial" w:hAnsi="Arial" w:cs="Arial"/>
              </w:rPr>
              <w:t>MINCOMMERCE</w:t>
            </w:r>
          </w:p>
          <w:p w14:paraId="76FC5984" w14:textId="77777777" w:rsidR="00B13282" w:rsidRPr="0070154A" w:rsidRDefault="00B13282" w:rsidP="00B13282">
            <w:pPr>
              <w:rPr>
                <w:rFonts w:ascii="Arial" w:hAnsi="Arial" w:cs="Arial"/>
              </w:rPr>
            </w:pPr>
            <w:r w:rsidRPr="0070154A">
              <w:rPr>
                <w:rFonts w:ascii="Arial" w:hAnsi="Arial" w:cs="Arial"/>
              </w:rPr>
              <w:t>MINFI</w:t>
            </w:r>
          </w:p>
          <w:p w14:paraId="4A030208" w14:textId="77777777" w:rsidR="00B13282" w:rsidRPr="0070154A" w:rsidRDefault="00B13282" w:rsidP="00B13282">
            <w:pPr>
              <w:rPr>
                <w:rFonts w:ascii="Arial" w:hAnsi="Arial" w:cs="Arial"/>
              </w:rPr>
            </w:pPr>
            <w:r w:rsidRPr="0070154A">
              <w:rPr>
                <w:rFonts w:ascii="Arial" w:hAnsi="Arial" w:cs="Arial"/>
              </w:rPr>
              <w:t>ANOR</w:t>
            </w:r>
          </w:p>
        </w:tc>
        <w:tc>
          <w:tcPr>
            <w:tcW w:w="2933" w:type="pct"/>
          </w:tcPr>
          <w:p w14:paraId="7071C817" w14:textId="77777777" w:rsidR="00B13282" w:rsidRPr="0070154A" w:rsidRDefault="00B13282" w:rsidP="00B13282">
            <w:pPr>
              <w:rPr>
                <w:rFonts w:ascii="Arial" w:hAnsi="Arial" w:cs="Arial"/>
              </w:rPr>
            </w:pPr>
            <w:r w:rsidRPr="0070154A">
              <w:rPr>
                <w:rFonts w:ascii="Arial" w:hAnsi="Arial" w:cs="Arial"/>
              </w:rPr>
              <w:t>Synergie d’interventions pour assurer respect</w:t>
            </w:r>
            <w:r w:rsidRPr="0070154A">
              <w:rPr>
                <w:rFonts w:ascii="Arial" w:hAnsi="Arial" w:cs="Arial"/>
                <w:spacing w:val="22"/>
              </w:rPr>
              <w:t xml:space="preserve"> </w:t>
            </w:r>
            <w:r w:rsidRPr="0070154A">
              <w:rPr>
                <w:rFonts w:ascii="Arial" w:hAnsi="Arial" w:cs="Arial"/>
              </w:rPr>
              <w:t>des</w:t>
            </w:r>
            <w:r w:rsidRPr="0070154A">
              <w:rPr>
                <w:rFonts w:ascii="Arial" w:eastAsia="Times New Roman" w:hAnsi="Arial" w:cs="Arial"/>
                <w:spacing w:val="56"/>
                <w:w w:val="102"/>
              </w:rPr>
              <w:t xml:space="preserve"> </w:t>
            </w:r>
            <w:r w:rsidRPr="0070154A">
              <w:rPr>
                <w:rFonts w:ascii="Arial" w:hAnsi="Arial" w:cs="Arial"/>
              </w:rPr>
              <w:t>normes</w:t>
            </w:r>
            <w:r w:rsidRPr="0070154A">
              <w:rPr>
                <w:rFonts w:ascii="Arial" w:hAnsi="Arial" w:cs="Arial"/>
                <w:spacing w:val="17"/>
              </w:rPr>
              <w:t xml:space="preserve"> </w:t>
            </w:r>
            <w:r w:rsidRPr="0070154A">
              <w:rPr>
                <w:rFonts w:ascii="Arial" w:hAnsi="Arial" w:cs="Arial"/>
              </w:rPr>
              <w:t>en</w:t>
            </w:r>
            <w:r w:rsidRPr="0070154A">
              <w:rPr>
                <w:rFonts w:ascii="Arial" w:hAnsi="Arial" w:cs="Arial"/>
                <w:spacing w:val="17"/>
              </w:rPr>
              <w:t xml:space="preserve"> </w:t>
            </w:r>
            <w:r w:rsidRPr="0070154A">
              <w:rPr>
                <w:rFonts w:ascii="Arial" w:hAnsi="Arial" w:cs="Arial"/>
              </w:rPr>
              <w:t>matière</w:t>
            </w:r>
            <w:r w:rsidRPr="0070154A">
              <w:rPr>
                <w:rFonts w:ascii="Arial" w:hAnsi="Arial" w:cs="Arial"/>
                <w:spacing w:val="18"/>
              </w:rPr>
              <w:t xml:space="preserve"> </w:t>
            </w:r>
            <w:r w:rsidRPr="0070154A">
              <w:rPr>
                <w:rFonts w:ascii="Arial" w:hAnsi="Arial" w:cs="Arial"/>
                <w:spacing w:val="-1"/>
              </w:rPr>
              <w:t>d’étiquetage</w:t>
            </w:r>
            <w:r w:rsidRPr="0070154A">
              <w:rPr>
                <w:rFonts w:ascii="Arial" w:hAnsi="Arial" w:cs="Arial"/>
                <w:spacing w:val="17"/>
              </w:rPr>
              <w:t xml:space="preserve"> </w:t>
            </w:r>
            <w:r w:rsidRPr="0070154A">
              <w:rPr>
                <w:rFonts w:ascii="Arial" w:hAnsi="Arial" w:cs="Arial"/>
                <w:spacing w:val="-1"/>
              </w:rPr>
              <w:t>alimentaire</w:t>
            </w:r>
            <w:r w:rsidRPr="0070154A">
              <w:rPr>
                <w:rFonts w:ascii="Arial" w:hAnsi="Arial" w:cs="Arial"/>
              </w:rPr>
              <w:t>.</w:t>
            </w:r>
          </w:p>
        </w:tc>
      </w:tr>
      <w:tr w:rsidR="00A163F1" w:rsidRPr="0070154A" w14:paraId="6D3494B0" w14:textId="77777777" w:rsidTr="00AF4AEF">
        <w:trPr>
          <w:jc w:val="center"/>
        </w:trPr>
        <w:tc>
          <w:tcPr>
            <w:tcW w:w="1350" w:type="pct"/>
          </w:tcPr>
          <w:p w14:paraId="63590DDE" w14:textId="77777777" w:rsidR="00720B06" w:rsidRPr="0070154A" w:rsidRDefault="00720B06" w:rsidP="00720B06">
            <w:pPr>
              <w:rPr>
                <w:rFonts w:ascii="Arial" w:hAnsi="Arial" w:cs="Arial"/>
                <w:spacing w:val="23"/>
              </w:rPr>
            </w:pPr>
            <w:r w:rsidRPr="0070154A">
              <w:rPr>
                <w:rFonts w:ascii="Arial" w:hAnsi="Arial" w:cs="Arial"/>
              </w:rPr>
              <w:t>E</w:t>
            </w:r>
            <w:r w:rsidRPr="0070154A">
              <w:rPr>
                <w:rFonts w:ascii="Arial" w:hAnsi="Arial" w:cs="Arial"/>
                <w:spacing w:val="-2"/>
              </w:rPr>
              <w:t>ngager</w:t>
            </w:r>
            <w:r w:rsidRPr="0070154A">
              <w:rPr>
                <w:rFonts w:ascii="Arial" w:hAnsi="Arial" w:cs="Arial"/>
                <w:spacing w:val="9"/>
              </w:rPr>
              <w:t xml:space="preserve"> </w:t>
            </w:r>
            <w:r w:rsidRPr="0070154A">
              <w:rPr>
                <w:rFonts w:ascii="Arial" w:hAnsi="Arial" w:cs="Arial"/>
              </w:rPr>
              <w:t>une</w:t>
            </w:r>
            <w:r w:rsidRPr="0070154A">
              <w:rPr>
                <w:rFonts w:ascii="Arial" w:hAnsi="Arial" w:cs="Arial"/>
                <w:spacing w:val="8"/>
              </w:rPr>
              <w:t xml:space="preserve"> </w:t>
            </w:r>
            <w:r w:rsidRPr="0070154A">
              <w:rPr>
                <w:rFonts w:ascii="Arial" w:hAnsi="Arial" w:cs="Arial"/>
              </w:rPr>
              <w:t>lutte</w:t>
            </w:r>
            <w:r w:rsidRPr="0070154A">
              <w:rPr>
                <w:rFonts w:ascii="Arial" w:hAnsi="Arial" w:cs="Arial"/>
                <w:spacing w:val="9"/>
              </w:rPr>
              <w:t xml:space="preserve"> </w:t>
            </w:r>
            <w:r w:rsidRPr="0070154A">
              <w:rPr>
                <w:rFonts w:ascii="Arial" w:hAnsi="Arial" w:cs="Arial"/>
              </w:rPr>
              <w:t>sans</w:t>
            </w:r>
            <w:r w:rsidRPr="0070154A">
              <w:rPr>
                <w:rFonts w:ascii="Arial" w:hAnsi="Arial" w:cs="Arial"/>
                <w:spacing w:val="8"/>
              </w:rPr>
              <w:t xml:space="preserve"> </w:t>
            </w:r>
            <w:r w:rsidRPr="0070154A">
              <w:rPr>
                <w:rFonts w:ascii="Arial" w:hAnsi="Arial" w:cs="Arial"/>
              </w:rPr>
              <w:t xml:space="preserve">relâche </w:t>
            </w:r>
            <w:r w:rsidRPr="0070154A">
              <w:rPr>
                <w:rFonts w:ascii="Arial" w:hAnsi="Arial" w:cs="Arial"/>
                <w:spacing w:val="-2"/>
              </w:rPr>
              <w:t>contre</w:t>
            </w:r>
            <w:r w:rsidRPr="0070154A">
              <w:rPr>
                <w:rFonts w:ascii="Arial" w:hAnsi="Arial" w:cs="Arial"/>
                <w:spacing w:val="1"/>
              </w:rPr>
              <w:t xml:space="preserve"> </w:t>
            </w:r>
            <w:r w:rsidRPr="0070154A">
              <w:rPr>
                <w:rFonts w:ascii="Arial" w:hAnsi="Arial" w:cs="Arial"/>
                <w:spacing w:val="-2"/>
              </w:rPr>
              <w:t>l’addiction</w:t>
            </w:r>
            <w:r w:rsidRPr="0070154A">
              <w:rPr>
                <w:rFonts w:ascii="Arial" w:hAnsi="Arial" w:cs="Arial"/>
                <w:spacing w:val="1"/>
              </w:rPr>
              <w:t xml:space="preserve"> </w:t>
            </w:r>
            <w:r w:rsidRPr="0070154A">
              <w:rPr>
                <w:rFonts w:ascii="Arial" w:hAnsi="Arial" w:cs="Arial"/>
                <w:spacing w:val="-2"/>
              </w:rPr>
              <w:t>des</w:t>
            </w:r>
            <w:r w:rsidRPr="0070154A">
              <w:rPr>
                <w:rFonts w:ascii="Arial" w:hAnsi="Arial" w:cs="Arial"/>
              </w:rPr>
              <w:t xml:space="preserve"> </w:t>
            </w:r>
            <w:r w:rsidRPr="0070154A">
              <w:rPr>
                <w:rFonts w:ascii="Arial" w:hAnsi="Arial" w:cs="Arial"/>
                <w:spacing w:val="-2"/>
              </w:rPr>
              <w:t>jeunes</w:t>
            </w:r>
            <w:r w:rsidRPr="0070154A">
              <w:rPr>
                <w:rFonts w:ascii="Arial" w:hAnsi="Arial" w:cs="Arial"/>
                <w:spacing w:val="1"/>
              </w:rPr>
              <w:t xml:space="preserve"> </w:t>
            </w:r>
            <w:r w:rsidRPr="0070154A">
              <w:rPr>
                <w:rFonts w:ascii="Arial" w:hAnsi="Arial" w:cs="Arial"/>
                <w:spacing w:val="-2"/>
              </w:rPr>
              <w:t>aux</w:t>
            </w:r>
            <w:r w:rsidRPr="0070154A">
              <w:rPr>
                <w:rFonts w:ascii="Arial" w:hAnsi="Arial" w:cs="Arial"/>
                <w:spacing w:val="1"/>
              </w:rPr>
              <w:t xml:space="preserve"> </w:t>
            </w:r>
            <w:r w:rsidRPr="0070154A">
              <w:rPr>
                <w:rFonts w:ascii="Arial" w:hAnsi="Arial" w:cs="Arial"/>
                <w:spacing w:val="-2"/>
              </w:rPr>
              <w:t>substances</w:t>
            </w:r>
            <w:r w:rsidRPr="0070154A">
              <w:rPr>
                <w:rFonts w:ascii="Arial" w:hAnsi="Arial" w:cs="Arial"/>
              </w:rPr>
              <w:t xml:space="preserve"> </w:t>
            </w:r>
            <w:r w:rsidRPr="0070154A">
              <w:rPr>
                <w:rFonts w:ascii="Arial" w:hAnsi="Arial" w:cs="Arial"/>
                <w:spacing w:val="-2"/>
              </w:rPr>
              <w:t>no</w:t>
            </w:r>
            <w:r w:rsidRPr="0070154A">
              <w:rPr>
                <w:rFonts w:ascii="Arial" w:hAnsi="Arial" w:cs="Arial"/>
              </w:rPr>
              <w:t>cives</w:t>
            </w:r>
            <w:r w:rsidRPr="0070154A">
              <w:rPr>
                <w:rFonts w:ascii="Arial" w:hAnsi="Arial" w:cs="Arial"/>
                <w:spacing w:val="10"/>
              </w:rPr>
              <w:t xml:space="preserve"> </w:t>
            </w:r>
            <w:r w:rsidRPr="0070154A">
              <w:rPr>
                <w:rFonts w:ascii="Arial" w:hAnsi="Arial" w:cs="Arial"/>
              </w:rPr>
              <w:t>à</w:t>
            </w:r>
            <w:r w:rsidRPr="0070154A">
              <w:rPr>
                <w:rFonts w:ascii="Arial" w:hAnsi="Arial" w:cs="Arial"/>
                <w:spacing w:val="10"/>
              </w:rPr>
              <w:t xml:space="preserve"> </w:t>
            </w:r>
            <w:r w:rsidRPr="0070154A">
              <w:rPr>
                <w:rFonts w:ascii="Arial" w:hAnsi="Arial" w:cs="Arial"/>
              </w:rPr>
              <w:t>la</w:t>
            </w:r>
            <w:r w:rsidRPr="0070154A">
              <w:rPr>
                <w:rFonts w:ascii="Arial" w:hAnsi="Arial" w:cs="Arial"/>
                <w:spacing w:val="10"/>
              </w:rPr>
              <w:t xml:space="preserve"> </w:t>
            </w:r>
            <w:r w:rsidRPr="0070154A">
              <w:rPr>
                <w:rFonts w:ascii="Arial" w:hAnsi="Arial" w:cs="Arial"/>
              </w:rPr>
              <w:t>santé</w:t>
            </w:r>
            <w:r w:rsidRPr="0070154A">
              <w:rPr>
                <w:rFonts w:ascii="Arial" w:hAnsi="Arial" w:cs="Arial"/>
                <w:spacing w:val="10"/>
              </w:rPr>
              <w:t xml:space="preserve"> </w:t>
            </w:r>
            <w:r w:rsidRPr="0070154A">
              <w:rPr>
                <w:rFonts w:ascii="Arial" w:hAnsi="Arial" w:cs="Arial"/>
              </w:rPr>
              <w:t>et</w:t>
            </w:r>
            <w:r w:rsidRPr="0070154A">
              <w:rPr>
                <w:rFonts w:ascii="Arial" w:hAnsi="Arial" w:cs="Arial"/>
                <w:spacing w:val="10"/>
              </w:rPr>
              <w:t xml:space="preserve"> </w:t>
            </w:r>
            <w:r w:rsidRPr="0070154A">
              <w:rPr>
                <w:rFonts w:ascii="Arial" w:hAnsi="Arial" w:cs="Arial"/>
              </w:rPr>
              <w:t>l’utilisation</w:t>
            </w:r>
            <w:r w:rsidRPr="0070154A">
              <w:rPr>
                <w:rFonts w:ascii="Arial" w:hAnsi="Arial" w:cs="Arial"/>
                <w:spacing w:val="10"/>
              </w:rPr>
              <w:t xml:space="preserve"> </w:t>
            </w:r>
            <w:r w:rsidRPr="0070154A">
              <w:rPr>
                <w:rFonts w:ascii="Arial" w:hAnsi="Arial" w:cs="Arial"/>
              </w:rPr>
              <w:t>des</w:t>
            </w:r>
            <w:r w:rsidRPr="0070154A">
              <w:rPr>
                <w:rFonts w:ascii="Arial" w:hAnsi="Arial" w:cs="Arial"/>
                <w:spacing w:val="10"/>
              </w:rPr>
              <w:t xml:space="preserve"> </w:t>
            </w:r>
            <w:r w:rsidRPr="0070154A">
              <w:rPr>
                <w:rFonts w:ascii="Arial" w:hAnsi="Arial" w:cs="Arial"/>
              </w:rPr>
              <w:t>produits</w:t>
            </w:r>
            <w:r w:rsidRPr="0070154A">
              <w:rPr>
                <w:rFonts w:ascii="Arial" w:eastAsia="Times New Roman" w:hAnsi="Arial" w:cs="Arial"/>
                <w:spacing w:val="38"/>
                <w:w w:val="102"/>
              </w:rPr>
              <w:t xml:space="preserve"> </w:t>
            </w:r>
            <w:r w:rsidRPr="0070154A">
              <w:rPr>
                <w:rFonts w:ascii="Arial" w:hAnsi="Arial" w:cs="Arial"/>
              </w:rPr>
              <w:t>cosmétiques</w:t>
            </w:r>
            <w:r w:rsidRPr="0070154A">
              <w:rPr>
                <w:rFonts w:ascii="Arial" w:hAnsi="Arial" w:cs="Arial"/>
                <w:spacing w:val="10"/>
              </w:rPr>
              <w:t xml:space="preserve"> </w:t>
            </w:r>
            <w:r w:rsidRPr="0070154A">
              <w:rPr>
                <w:rFonts w:ascii="Arial" w:hAnsi="Arial" w:cs="Arial"/>
                <w:spacing w:val="-1"/>
              </w:rPr>
              <w:t>dangereux</w:t>
            </w:r>
          </w:p>
        </w:tc>
        <w:tc>
          <w:tcPr>
            <w:tcW w:w="717" w:type="pct"/>
          </w:tcPr>
          <w:p w14:paraId="6A75F8FA" w14:textId="77777777" w:rsidR="00720B06" w:rsidRPr="0070154A" w:rsidRDefault="00720B06" w:rsidP="00720B06">
            <w:pPr>
              <w:rPr>
                <w:rFonts w:ascii="Arial" w:hAnsi="Arial" w:cs="Arial"/>
                <w:lang w:val="en-US"/>
              </w:rPr>
            </w:pPr>
            <w:r w:rsidRPr="0070154A">
              <w:rPr>
                <w:rFonts w:ascii="Arial" w:hAnsi="Arial" w:cs="Arial"/>
                <w:lang w:val="en-US"/>
              </w:rPr>
              <w:t>MINJEC, MINSEC, MINEDUB, MINESUP, MINPROFF</w:t>
            </w:r>
          </w:p>
        </w:tc>
        <w:tc>
          <w:tcPr>
            <w:tcW w:w="2933" w:type="pct"/>
          </w:tcPr>
          <w:p w14:paraId="4ADD8E46" w14:textId="77777777" w:rsidR="00720B06" w:rsidRPr="0070154A" w:rsidRDefault="00720B06" w:rsidP="00720B06">
            <w:pPr>
              <w:rPr>
                <w:rFonts w:ascii="Arial" w:hAnsi="Arial" w:cs="Arial"/>
              </w:rPr>
            </w:pPr>
            <w:r w:rsidRPr="0070154A">
              <w:rPr>
                <w:rFonts w:ascii="Arial" w:hAnsi="Arial" w:cs="Arial"/>
              </w:rPr>
              <w:t>Synergie d’interventions avec le MINSANTE pour mieux atteindre les populations cibles</w:t>
            </w:r>
          </w:p>
          <w:p w14:paraId="30A7EC25" w14:textId="77777777" w:rsidR="00720B06" w:rsidRPr="0070154A" w:rsidRDefault="00720B06" w:rsidP="00720B06">
            <w:pPr>
              <w:rPr>
                <w:rFonts w:ascii="Arial" w:hAnsi="Arial" w:cs="Arial"/>
              </w:rPr>
            </w:pPr>
          </w:p>
          <w:p w14:paraId="351B23AE" w14:textId="71F84735" w:rsidR="00720B06" w:rsidRPr="0070154A" w:rsidRDefault="00720B06" w:rsidP="00720B06">
            <w:pPr>
              <w:rPr>
                <w:rFonts w:ascii="Arial" w:hAnsi="Arial" w:cs="Arial"/>
              </w:rPr>
            </w:pPr>
            <w:r w:rsidRPr="0070154A">
              <w:rPr>
                <w:rFonts w:ascii="Arial" w:hAnsi="Arial" w:cs="Arial"/>
              </w:rPr>
              <w:t xml:space="preserve">Partage des données </w:t>
            </w:r>
            <w:r w:rsidR="002D1C93" w:rsidRPr="0070154A">
              <w:rPr>
                <w:rFonts w:ascii="Arial" w:hAnsi="Arial" w:cs="Arial"/>
              </w:rPr>
              <w:t xml:space="preserve">pour </w:t>
            </w:r>
            <w:r w:rsidRPr="0070154A">
              <w:rPr>
                <w:rFonts w:ascii="Arial" w:hAnsi="Arial" w:cs="Arial"/>
              </w:rPr>
              <w:t>mieux apprécier l’exposition des populations cibles aux facteurs de risques et le suivi de l’évolution des indicateurs</w:t>
            </w:r>
          </w:p>
        </w:tc>
      </w:tr>
      <w:tr w:rsidR="00A163F1" w:rsidRPr="0070154A" w14:paraId="1AC98413" w14:textId="77777777" w:rsidTr="00AF4AEF">
        <w:trPr>
          <w:jc w:val="center"/>
        </w:trPr>
        <w:tc>
          <w:tcPr>
            <w:tcW w:w="1350" w:type="pct"/>
          </w:tcPr>
          <w:p w14:paraId="153912E9" w14:textId="77777777" w:rsidR="00720B06" w:rsidRPr="0070154A" w:rsidRDefault="00720B06" w:rsidP="00720B06">
            <w:pPr>
              <w:rPr>
                <w:rFonts w:ascii="Arial" w:hAnsi="Arial" w:cs="Arial"/>
                <w:spacing w:val="23"/>
              </w:rPr>
            </w:pPr>
            <w:r w:rsidRPr="0070154A">
              <w:rPr>
                <w:rFonts w:ascii="Arial" w:hAnsi="Arial" w:cs="Arial"/>
              </w:rPr>
              <w:t>Mettre en</w:t>
            </w:r>
            <w:r w:rsidRPr="0070154A">
              <w:rPr>
                <w:rFonts w:ascii="Arial" w:hAnsi="Arial" w:cs="Arial"/>
                <w:spacing w:val="7"/>
              </w:rPr>
              <w:t xml:space="preserve"> </w:t>
            </w:r>
            <w:r w:rsidRPr="0070154A">
              <w:rPr>
                <w:rFonts w:ascii="Arial" w:hAnsi="Arial" w:cs="Arial"/>
              </w:rPr>
              <w:t>œuvre</w:t>
            </w:r>
            <w:r w:rsidRPr="0070154A">
              <w:rPr>
                <w:rFonts w:ascii="Arial" w:hAnsi="Arial" w:cs="Arial"/>
                <w:spacing w:val="7"/>
              </w:rPr>
              <w:t xml:space="preserve"> </w:t>
            </w:r>
            <w:r w:rsidRPr="0070154A">
              <w:rPr>
                <w:rFonts w:ascii="Arial" w:hAnsi="Arial" w:cs="Arial"/>
              </w:rPr>
              <w:t>le dispositif</w:t>
            </w:r>
            <w:r w:rsidRPr="0070154A">
              <w:rPr>
                <w:rFonts w:ascii="Arial" w:eastAsia="Times New Roman" w:hAnsi="Arial" w:cs="Arial"/>
                <w:spacing w:val="23"/>
                <w:w w:val="102"/>
              </w:rPr>
              <w:t xml:space="preserve"> </w:t>
            </w:r>
            <w:r w:rsidRPr="0070154A">
              <w:rPr>
                <w:rFonts w:ascii="Arial" w:hAnsi="Arial" w:cs="Arial"/>
              </w:rPr>
              <w:t>de</w:t>
            </w:r>
            <w:r w:rsidRPr="0070154A">
              <w:rPr>
                <w:rFonts w:ascii="Arial" w:hAnsi="Arial" w:cs="Arial"/>
                <w:spacing w:val="24"/>
              </w:rPr>
              <w:t xml:space="preserve"> </w:t>
            </w:r>
            <w:r w:rsidRPr="0070154A">
              <w:rPr>
                <w:rFonts w:ascii="Arial" w:hAnsi="Arial" w:cs="Arial"/>
                <w:spacing w:val="-1"/>
              </w:rPr>
              <w:t>protection</w:t>
            </w:r>
            <w:r w:rsidRPr="0070154A">
              <w:rPr>
                <w:rFonts w:ascii="Arial" w:hAnsi="Arial" w:cs="Arial"/>
                <w:spacing w:val="24"/>
              </w:rPr>
              <w:t xml:space="preserve"> </w:t>
            </w:r>
            <w:r w:rsidRPr="0070154A">
              <w:rPr>
                <w:rFonts w:ascii="Arial" w:hAnsi="Arial" w:cs="Arial"/>
                <w:spacing w:val="-1"/>
              </w:rPr>
              <w:t>sociale.</w:t>
            </w:r>
          </w:p>
        </w:tc>
        <w:tc>
          <w:tcPr>
            <w:tcW w:w="717" w:type="pct"/>
            <w:vMerge w:val="restart"/>
          </w:tcPr>
          <w:p w14:paraId="49972892" w14:textId="77777777" w:rsidR="00720B06" w:rsidRPr="0070154A" w:rsidRDefault="00720B06" w:rsidP="00720B06">
            <w:pPr>
              <w:rPr>
                <w:rFonts w:ascii="Arial" w:hAnsi="Arial" w:cs="Arial"/>
              </w:rPr>
            </w:pPr>
            <w:r w:rsidRPr="0070154A">
              <w:rPr>
                <w:rFonts w:ascii="Arial" w:hAnsi="Arial" w:cs="Arial"/>
              </w:rPr>
              <w:t>MINAS</w:t>
            </w:r>
          </w:p>
          <w:p w14:paraId="46FC3E28" w14:textId="77777777" w:rsidR="00720B06" w:rsidRPr="0070154A" w:rsidRDefault="00720B06" w:rsidP="00720B06">
            <w:pPr>
              <w:rPr>
                <w:rFonts w:ascii="Arial" w:hAnsi="Arial" w:cs="Arial"/>
              </w:rPr>
            </w:pPr>
            <w:r w:rsidRPr="0070154A">
              <w:rPr>
                <w:rFonts w:ascii="Arial" w:hAnsi="Arial" w:cs="Arial"/>
              </w:rPr>
              <w:t>MINFI</w:t>
            </w:r>
          </w:p>
        </w:tc>
        <w:tc>
          <w:tcPr>
            <w:tcW w:w="2933" w:type="pct"/>
            <w:vMerge w:val="restart"/>
          </w:tcPr>
          <w:p w14:paraId="55E96B8E" w14:textId="77777777" w:rsidR="00720B06" w:rsidRPr="0070154A" w:rsidRDefault="00720B06" w:rsidP="00720B06">
            <w:pPr>
              <w:rPr>
                <w:rFonts w:ascii="Arial" w:hAnsi="Arial" w:cs="Arial"/>
              </w:rPr>
            </w:pPr>
            <w:r w:rsidRPr="0070154A">
              <w:rPr>
                <w:rFonts w:ascii="Arial" w:hAnsi="Arial" w:cs="Arial"/>
              </w:rPr>
              <w:t>Le MINSANTE devrait se focaliser sur la prise en charge des cas.</w:t>
            </w:r>
          </w:p>
          <w:p w14:paraId="76D01D6B" w14:textId="77777777" w:rsidR="00720B06" w:rsidRPr="0070154A" w:rsidRDefault="00720B06" w:rsidP="00720B06">
            <w:pPr>
              <w:rPr>
                <w:rFonts w:ascii="Arial" w:hAnsi="Arial" w:cs="Arial"/>
              </w:rPr>
            </w:pPr>
            <w:r w:rsidRPr="0070154A">
              <w:rPr>
                <w:rFonts w:ascii="Arial" w:hAnsi="Arial" w:cs="Arial"/>
              </w:rPr>
              <w:t>Le MINAS et le MINFI devrait mettre sur pied un mécanisme de recouvrement des coûts issus de la prise en charge des cas.</w:t>
            </w:r>
          </w:p>
          <w:p w14:paraId="29059539" w14:textId="77777777" w:rsidR="009D2ADD" w:rsidRPr="0070154A" w:rsidRDefault="009D2ADD" w:rsidP="00720B06">
            <w:pPr>
              <w:rPr>
                <w:rFonts w:ascii="Arial" w:hAnsi="Arial" w:cs="Arial"/>
              </w:rPr>
            </w:pPr>
          </w:p>
          <w:p w14:paraId="563A6F37" w14:textId="1D50B428" w:rsidR="009D2ADD" w:rsidRPr="0070154A" w:rsidRDefault="009D2ADD" w:rsidP="00720B06">
            <w:pPr>
              <w:rPr>
                <w:rFonts w:ascii="Arial" w:hAnsi="Arial" w:cs="Arial"/>
              </w:rPr>
            </w:pPr>
            <w:r w:rsidRPr="0070154A">
              <w:rPr>
                <w:rFonts w:ascii="Arial" w:hAnsi="Arial" w:cs="Arial"/>
              </w:rPr>
              <w:t xml:space="preserve">Partage des données </w:t>
            </w:r>
            <w:r w:rsidR="002D1C93" w:rsidRPr="0070154A">
              <w:rPr>
                <w:rFonts w:ascii="Arial" w:hAnsi="Arial" w:cs="Arial"/>
              </w:rPr>
              <w:t xml:space="preserve">pour </w:t>
            </w:r>
            <w:r w:rsidRPr="0070154A">
              <w:rPr>
                <w:rFonts w:ascii="Arial" w:hAnsi="Arial" w:cs="Arial"/>
              </w:rPr>
              <w:t>mieux apprécier l’exposition des populations cibles aux facteurs de risques et le suivi de l’évolution des indicateurs</w:t>
            </w:r>
          </w:p>
        </w:tc>
      </w:tr>
      <w:tr w:rsidR="00A163F1" w:rsidRPr="0070154A" w14:paraId="35BA857F" w14:textId="77777777" w:rsidTr="00AF4AEF">
        <w:trPr>
          <w:jc w:val="center"/>
        </w:trPr>
        <w:tc>
          <w:tcPr>
            <w:tcW w:w="1350" w:type="pct"/>
          </w:tcPr>
          <w:p w14:paraId="3FDC8061" w14:textId="77777777" w:rsidR="00720B06" w:rsidRPr="0070154A" w:rsidRDefault="00720B06" w:rsidP="00720B06">
            <w:pPr>
              <w:rPr>
                <w:rFonts w:ascii="Arial" w:hAnsi="Arial" w:cs="Arial"/>
                <w:spacing w:val="23"/>
              </w:rPr>
            </w:pPr>
            <w:r w:rsidRPr="0070154A">
              <w:rPr>
                <w:rFonts w:ascii="Arial" w:hAnsi="Arial" w:cs="Arial"/>
                <w:spacing w:val="17"/>
              </w:rPr>
              <w:t>M</w:t>
            </w:r>
            <w:r w:rsidRPr="0070154A">
              <w:rPr>
                <w:rFonts w:ascii="Arial" w:hAnsi="Arial" w:cs="Arial"/>
              </w:rPr>
              <w:t>ettre</w:t>
            </w:r>
            <w:r w:rsidRPr="0070154A">
              <w:rPr>
                <w:rFonts w:ascii="Arial" w:hAnsi="Arial" w:cs="Arial"/>
                <w:spacing w:val="17"/>
              </w:rPr>
              <w:t xml:space="preserve"> </w:t>
            </w:r>
            <w:r w:rsidRPr="0070154A">
              <w:rPr>
                <w:rFonts w:ascii="Arial" w:hAnsi="Arial" w:cs="Arial"/>
              </w:rPr>
              <w:t>en</w:t>
            </w:r>
            <w:r w:rsidRPr="0070154A">
              <w:rPr>
                <w:rFonts w:ascii="Arial" w:hAnsi="Arial" w:cs="Arial"/>
                <w:spacing w:val="17"/>
              </w:rPr>
              <w:t xml:space="preserve"> </w:t>
            </w:r>
            <w:r w:rsidRPr="0070154A">
              <w:rPr>
                <w:rFonts w:ascii="Arial" w:hAnsi="Arial" w:cs="Arial"/>
              </w:rPr>
              <w:t>place</w:t>
            </w:r>
            <w:r w:rsidRPr="0070154A">
              <w:rPr>
                <w:rFonts w:ascii="Arial" w:hAnsi="Arial" w:cs="Arial"/>
                <w:spacing w:val="18"/>
              </w:rPr>
              <w:t xml:space="preserve"> </w:t>
            </w:r>
            <w:r w:rsidRPr="0070154A">
              <w:rPr>
                <w:rFonts w:ascii="Arial" w:hAnsi="Arial" w:cs="Arial"/>
              </w:rPr>
              <w:t>un</w:t>
            </w:r>
            <w:r w:rsidRPr="0070154A">
              <w:rPr>
                <w:rFonts w:ascii="Arial" w:hAnsi="Arial" w:cs="Arial"/>
                <w:spacing w:val="17"/>
              </w:rPr>
              <w:t xml:space="preserve"> </w:t>
            </w:r>
            <w:r w:rsidRPr="0070154A">
              <w:rPr>
                <w:rFonts w:ascii="Arial" w:hAnsi="Arial" w:cs="Arial"/>
              </w:rPr>
              <w:t>mécanisme</w:t>
            </w:r>
            <w:r w:rsidRPr="0070154A">
              <w:rPr>
                <w:rFonts w:ascii="Arial" w:hAnsi="Arial" w:cs="Arial"/>
                <w:spacing w:val="17"/>
              </w:rPr>
              <w:t xml:space="preserve"> </w:t>
            </w:r>
            <w:r w:rsidRPr="0070154A">
              <w:rPr>
                <w:rFonts w:ascii="Arial" w:hAnsi="Arial" w:cs="Arial"/>
              </w:rPr>
              <w:t>d’assistance</w:t>
            </w:r>
            <w:r w:rsidRPr="0070154A">
              <w:rPr>
                <w:rFonts w:ascii="Arial" w:hAnsi="Arial" w:cs="Arial"/>
                <w:spacing w:val="12"/>
              </w:rPr>
              <w:t xml:space="preserve"> </w:t>
            </w:r>
            <w:r w:rsidRPr="0070154A">
              <w:rPr>
                <w:rFonts w:ascii="Arial" w:hAnsi="Arial" w:cs="Arial"/>
              </w:rPr>
              <w:t>aux</w:t>
            </w:r>
            <w:r w:rsidRPr="0070154A">
              <w:rPr>
                <w:rFonts w:ascii="Arial" w:hAnsi="Arial" w:cs="Arial"/>
                <w:spacing w:val="12"/>
              </w:rPr>
              <w:t xml:space="preserve"> </w:t>
            </w:r>
            <w:r w:rsidRPr="0070154A">
              <w:rPr>
                <w:rFonts w:ascii="Arial" w:hAnsi="Arial" w:cs="Arial"/>
              </w:rPr>
              <w:t>personnes</w:t>
            </w:r>
            <w:r w:rsidRPr="0070154A">
              <w:rPr>
                <w:rFonts w:ascii="Arial" w:hAnsi="Arial" w:cs="Arial"/>
                <w:spacing w:val="12"/>
              </w:rPr>
              <w:t xml:space="preserve"> </w:t>
            </w:r>
            <w:r w:rsidRPr="0070154A">
              <w:rPr>
                <w:rFonts w:ascii="Arial" w:hAnsi="Arial" w:cs="Arial"/>
                <w:spacing w:val="-1"/>
              </w:rPr>
              <w:t>indigentes</w:t>
            </w:r>
            <w:r w:rsidRPr="0070154A">
              <w:rPr>
                <w:rFonts w:ascii="Arial" w:hAnsi="Arial" w:cs="Arial"/>
                <w:spacing w:val="12"/>
              </w:rPr>
              <w:t xml:space="preserve"> </w:t>
            </w:r>
            <w:r w:rsidRPr="0070154A">
              <w:rPr>
                <w:rFonts w:ascii="Arial" w:hAnsi="Arial" w:cs="Arial"/>
              </w:rPr>
              <w:t>dans</w:t>
            </w:r>
            <w:r w:rsidRPr="0070154A">
              <w:rPr>
                <w:rFonts w:ascii="Arial" w:hAnsi="Arial" w:cs="Arial"/>
                <w:spacing w:val="12"/>
              </w:rPr>
              <w:t xml:space="preserve"> </w:t>
            </w:r>
            <w:r w:rsidRPr="0070154A">
              <w:rPr>
                <w:rFonts w:ascii="Arial" w:hAnsi="Arial" w:cs="Arial"/>
              </w:rPr>
              <w:t>les</w:t>
            </w:r>
            <w:r w:rsidRPr="0070154A">
              <w:rPr>
                <w:rFonts w:ascii="Arial" w:hAnsi="Arial" w:cs="Arial"/>
                <w:spacing w:val="12"/>
              </w:rPr>
              <w:t xml:space="preserve"> </w:t>
            </w:r>
            <w:r w:rsidRPr="0070154A">
              <w:rPr>
                <w:rFonts w:ascii="Arial" w:hAnsi="Arial" w:cs="Arial"/>
              </w:rPr>
              <w:t>FOSA</w:t>
            </w:r>
          </w:p>
        </w:tc>
        <w:tc>
          <w:tcPr>
            <w:tcW w:w="717" w:type="pct"/>
            <w:vMerge/>
          </w:tcPr>
          <w:p w14:paraId="0935DAEA" w14:textId="77777777" w:rsidR="00720B06" w:rsidRPr="0070154A" w:rsidRDefault="00720B06" w:rsidP="00720B06">
            <w:pPr>
              <w:rPr>
                <w:rFonts w:ascii="Arial" w:hAnsi="Arial" w:cs="Arial"/>
              </w:rPr>
            </w:pPr>
          </w:p>
        </w:tc>
        <w:tc>
          <w:tcPr>
            <w:tcW w:w="2933" w:type="pct"/>
            <w:vMerge/>
          </w:tcPr>
          <w:p w14:paraId="721BF608" w14:textId="77777777" w:rsidR="00720B06" w:rsidRPr="0070154A" w:rsidRDefault="00720B06" w:rsidP="00720B06">
            <w:pPr>
              <w:rPr>
                <w:rFonts w:ascii="Arial" w:hAnsi="Arial" w:cs="Arial"/>
              </w:rPr>
            </w:pPr>
          </w:p>
        </w:tc>
      </w:tr>
      <w:tr w:rsidR="00A163F1" w:rsidRPr="0070154A" w14:paraId="6C88059F" w14:textId="77777777" w:rsidTr="00AF4AEF">
        <w:trPr>
          <w:jc w:val="center"/>
        </w:trPr>
        <w:tc>
          <w:tcPr>
            <w:tcW w:w="1350" w:type="pct"/>
          </w:tcPr>
          <w:p w14:paraId="4FA024E3" w14:textId="77777777" w:rsidR="00720B06" w:rsidRPr="0070154A" w:rsidRDefault="00720B06" w:rsidP="00720B06">
            <w:pPr>
              <w:rPr>
                <w:rFonts w:ascii="Arial" w:hAnsi="Arial" w:cs="Arial"/>
              </w:rPr>
            </w:pPr>
            <w:r w:rsidRPr="0070154A">
              <w:rPr>
                <w:rFonts w:ascii="Arial" w:hAnsi="Arial" w:cs="Arial"/>
              </w:rPr>
              <w:t xml:space="preserve">Mettre sur pied </w:t>
            </w:r>
            <w:r w:rsidRPr="0070154A">
              <w:rPr>
                <w:rFonts w:ascii="Arial" w:hAnsi="Arial" w:cs="Arial"/>
                <w:spacing w:val="-1"/>
              </w:rPr>
              <w:t>un</w:t>
            </w:r>
            <w:r w:rsidRPr="0070154A">
              <w:rPr>
                <w:rFonts w:ascii="Arial" w:hAnsi="Arial" w:cs="Arial"/>
                <w:spacing w:val="2"/>
              </w:rPr>
              <w:t xml:space="preserve"> </w:t>
            </w:r>
            <w:r w:rsidRPr="0070154A">
              <w:rPr>
                <w:rFonts w:ascii="Arial" w:hAnsi="Arial" w:cs="Arial"/>
                <w:spacing w:val="-2"/>
              </w:rPr>
              <w:t>environnement</w:t>
            </w:r>
            <w:r w:rsidRPr="0070154A">
              <w:rPr>
                <w:rFonts w:ascii="Arial" w:hAnsi="Arial" w:cs="Arial"/>
                <w:spacing w:val="3"/>
              </w:rPr>
              <w:t xml:space="preserve"> </w:t>
            </w:r>
            <w:r w:rsidRPr="0070154A">
              <w:rPr>
                <w:rFonts w:ascii="Arial" w:hAnsi="Arial" w:cs="Arial"/>
                <w:spacing w:val="-2"/>
              </w:rPr>
              <w:t>favorable</w:t>
            </w:r>
            <w:r w:rsidRPr="0070154A">
              <w:rPr>
                <w:rFonts w:ascii="Arial" w:hAnsi="Arial" w:cs="Arial"/>
                <w:spacing w:val="3"/>
              </w:rPr>
              <w:t xml:space="preserve"> </w:t>
            </w:r>
            <w:r w:rsidRPr="0070154A">
              <w:rPr>
                <w:rFonts w:ascii="Arial" w:hAnsi="Arial" w:cs="Arial"/>
              </w:rPr>
              <w:t>à</w:t>
            </w:r>
            <w:r w:rsidRPr="0070154A">
              <w:rPr>
                <w:rFonts w:ascii="Arial" w:hAnsi="Arial" w:cs="Arial"/>
                <w:spacing w:val="3"/>
              </w:rPr>
              <w:t xml:space="preserve"> </w:t>
            </w:r>
            <w:r w:rsidRPr="0070154A">
              <w:rPr>
                <w:rFonts w:ascii="Arial" w:hAnsi="Arial" w:cs="Arial"/>
                <w:spacing w:val="-1"/>
              </w:rPr>
              <w:t>l’éclosion</w:t>
            </w:r>
            <w:r w:rsidRPr="0070154A">
              <w:rPr>
                <w:rFonts w:ascii="Arial" w:hAnsi="Arial" w:cs="Arial"/>
                <w:spacing w:val="3"/>
              </w:rPr>
              <w:t xml:space="preserve"> </w:t>
            </w:r>
            <w:r w:rsidRPr="0070154A">
              <w:rPr>
                <w:rFonts w:ascii="Arial" w:hAnsi="Arial" w:cs="Arial"/>
                <w:spacing w:val="-1"/>
              </w:rPr>
              <w:t>d’une</w:t>
            </w:r>
            <w:r w:rsidRPr="0070154A">
              <w:rPr>
                <w:rFonts w:ascii="Arial" w:hAnsi="Arial" w:cs="Arial"/>
                <w:spacing w:val="3"/>
              </w:rPr>
              <w:t xml:space="preserve"> </w:t>
            </w:r>
            <w:r w:rsidRPr="0070154A">
              <w:rPr>
                <w:rFonts w:ascii="Arial" w:hAnsi="Arial" w:cs="Arial"/>
                <w:spacing w:val="-1"/>
              </w:rPr>
              <w:t>éco</w:t>
            </w:r>
            <w:r w:rsidRPr="0070154A">
              <w:rPr>
                <w:rFonts w:ascii="Arial" w:hAnsi="Arial" w:cs="Arial"/>
              </w:rPr>
              <w:t>nomie</w:t>
            </w:r>
            <w:r w:rsidRPr="0070154A">
              <w:rPr>
                <w:rFonts w:ascii="Arial" w:hAnsi="Arial" w:cs="Arial"/>
                <w:spacing w:val="9"/>
              </w:rPr>
              <w:t xml:space="preserve"> </w:t>
            </w:r>
            <w:r w:rsidRPr="0070154A">
              <w:rPr>
                <w:rFonts w:ascii="Arial" w:hAnsi="Arial" w:cs="Arial"/>
              </w:rPr>
              <w:t>locale</w:t>
            </w:r>
            <w:r w:rsidRPr="0070154A">
              <w:rPr>
                <w:rFonts w:ascii="Arial" w:hAnsi="Arial" w:cs="Arial"/>
                <w:spacing w:val="10"/>
              </w:rPr>
              <w:t xml:space="preserve"> </w:t>
            </w:r>
            <w:r w:rsidRPr="0070154A">
              <w:rPr>
                <w:rFonts w:ascii="Arial" w:hAnsi="Arial" w:cs="Arial"/>
              </w:rPr>
              <w:t>de</w:t>
            </w:r>
            <w:r w:rsidRPr="0070154A">
              <w:rPr>
                <w:rFonts w:ascii="Arial" w:hAnsi="Arial" w:cs="Arial"/>
                <w:spacing w:val="9"/>
              </w:rPr>
              <w:t xml:space="preserve"> </w:t>
            </w:r>
            <w:r w:rsidRPr="0070154A">
              <w:rPr>
                <w:rFonts w:ascii="Arial" w:hAnsi="Arial" w:cs="Arial"/>
              </w:rPr>
              <w:t>la</w:t>
            </w:r>
            <w:r w:rsidRPr="0070154A">
              <w:rPr>
                <w:rFonts w:ascii="Arial" w:hAnsi="Arial" w:cs="Arial"/>
                <w:spacing w:val="10"/>
              </w:rPr>
              <w:t xml:space="preserve"> </w:t>
            </w:r>
            <w:r w:rsidRPr="0070154A">
              <w:rPr>
                <w:rFonts w:ascii="Arial" w:hAnsi="Arial" w:cs="Arial"/>
              </w:rPr>
              <w:t>santé</w:t>
            </w:r>
          </w:p>
        </w:tc>
        <w:tc>
          <w:tcPr>
            <w:tcW w:w="717" w:type="pct"/>
          </w:tcPr>
          <w:p w14:paraId="4DB40ACE" w14:textId="77777777" w:rsidR="00720B06" w:rsidRPr="0070154A" w:rsidRDefault="00111243" w:rsidP="00720B06">
            <w:pPr>
              <w:rPr>
                <w:rFonts w:ascii="Arial" w:hAnsi="Arial" w:cs="Arial"/>
              </w:rPr>
            </w:pPr>
            <w:r w:rsidRPr="0070154A">
              <w:rPr>
                <w:rFonts w:ascii="Arial" w:hAnsi="Arial" w:cs="Arial"/>
              </w:rPr>
              <w:t>MINEPAT</w:t>
            </w:r>
          </w:p>
          <w:p w14:paraId="0F0F61B9" w14:textId="77777777" w:rsidR="00111243" w:rsidRPr="0070154A" w:rsidRDefault="00111243" w:rsidP="00720B06">
            <w:pPr>
              <w:rPr>
                <w:rFonts w:ascii="Arial" w:hAnsi="Arial" w:cs="Arial"/>
              </w:rPr>
            </w:pPr>
            <w:r w:rsidRPr="0070154A">
              <w:rPr>
                <w:rFonts w:ascii="Arial" w:hAnsi="Arial" w:cs="Arial"/>
              </w:rPr>
              <w:t>MINFI</w:t>
            </w:r>
          </w:p>
        </w:tc>
        <w:tc>
          <w:tcPr>
            <w:tcW w:w="2933" w:type="pct"/>
          </w:tcPr>
          <w:p w14:paraId="5C24A45D" w14:textId="77777777" w:rsidR="00720B06" w:rsidRPr="0070154A" w:rsidRDefault="00111243" w:rsidP="00720B06">
            <w:pPr>
              <w:rPr>
                <w:rFonts w:ascii="Arial" w:hAnsi="Arial" w:cs="Arial"/>
              </w:rPr>
            </w:pPr>
            <w:r w:rsidRPr="0070154A">
              <w:rPr>
                <w:rFonts w:ascii="Arial" w:hAnsi="Arial" w:cs="Arial"/>
              </w:rPr>
              <w:t>Mise sur pied d’un groupe de travail pour rendre disponible une proposition technique</w:t>
            </w:r>
          </w:p>
          <w:p w14:paraId="04C2596F" w14:textId="77777777" w:rsidR="009D2ADD" w:rsidRPr="0070154A" w:rsidRDefault="009D2ADD" w:rsidP="00720B06">
            <w:pPr>
              <w:rPr>
                <w:rFonts w:ascii="Arial" w:hAnsi="Arial" w:cs="Arial"/>
              </w:rPr>
            </w:pPr>
          </w:p>
          <w:p w14:paraId="2EED9C0A" w14:textId="5ABF2338" w:rsidR="009D2ADD" w:rsidRPr="0070154A" w:rsidRDefault="009D2ADD" w:rsidP="00720B06">
            <w:pPr>
              <w:rPr>
                <w:rFonts w:ascii="Arial" w:hAnsi="Arial" w:cs="Arial"/>
              </w:rPr>
            </w:pPr>
            <w:r w:rsidRPr="0070154A">
              <w:rPr>
                <w:rFonts w:ascii="Arial" w:hAnsi="Arial" w:cs="Arial"/>
              </w:rPr>
              <w:t xml:space="preserve">Partage des données </w:t>
            </w:r>
            <w:r w:rsidR="002D1C93" w:rsidRPr="0070154A">
              <w:rPr>
                <w:rFonts w:ascii="Arial" w:hAnsi="Arial" w:cs="Arial"/>
              </w:rPr>
              <w:t xml:space="preserve">pour </w:t>
            </w:r>
            <w:r w:rsidRPr="0070154A">
              <w:rPr>
                <w:rFonts w:ascii="Arial" w:hAnsi="Arial" w:cs="Arial"/>
              </w:rPr>
              <w:t>mieux apprécier l’exposition des populations cibles aux facteurs de risques et le suivi de l’évolution des indicateurs</w:t>
            </w:r>
          </w:p>
        </w:tc>
      </w:tr>
      <w:tr w:rsidR="00A163F1" w:rsidRPr="0070154A" w14:paraId="46762439" w14:textId="77777777" w:rsidTr="00AF4AEF">
        <w:trPr>
          <w:jc w:val="center"/>
        </w:trPr>
        <w:tc>
          <w:tcPr>
            <w:tcW w:w="1350" w:type="pct"/>
          </w:tcPr>
          <w:p w14:paraId="394C845F" w14:textId="77777777" w:rsidR="00720B06" w:rsidRPr="0070154A" w:rsidRDefault="00720B06" w:rsidP="00720B06">
            <w:pPr>
              <w:rPr>
                <w:rFonts w:ascii="Arial" w:hAnsi="Arial" w:cs="Arial"/>
              </w:rPr>
            </w:pPr>
            <w:r w:rsidRPr="0070154A">
              <w:rPr>
                <w:rFonts w:ascii="Arial" w:hAnsi="Arial" w:cs="Arial"/>
                <w:spacing w:val="-1"/>
              </w:rPr>
              <w:t xml:space="preserve">Recruter massivement </w:t>
            </w:r>
            <w:r w:rsidRPr="0070154A">
              <w:rPr>
                <w:rFonts w:ascii="Arial" w:hAnsi="Arial" w:cs="Arial"/>
              </w:rPr>
              <w:t>dans</w:t>
            </w:r>
            <w:r w:rsidRPr="0070154A">
              <w:rPr>
                <w:rFonts w:ascii="Arial" w:hAnsi="Arial" w:cs="Arial"/>
                <w:spacing w:val="10"/>
              </w:rPr>
              <w:t xml:space="preserve"> </w:t>
            </w:r>
            <w:r w:rsidRPr="0070154A">
              <w:rPr>
                <w:rFonts w:ascii="Arial" w:hAnsi="Arial" w:cs="Arial"/>
              </w:rPr>
              <w:t>le</w:t>
            </w:r>
            <w:r w:rsidRPr="0070154A">
              <w:rPr>
                <w:rFonts w:ascii="Arial" w:hAnsi="Arial" w:cs="Arial"/>
                <w:spacing w:val="9"/>
              </w:rPr>
              <w:t xml:space="preserve"> </w:t>
            </w:r>
            <w:r w:rsidRPr="0070154A">
              <w:rPr>
                <w:rFonts w:ascii="Arial" w:hAnsi="Arial" w:cs="Arial"/>
              </w:rPr>
              <w:t>sous-secteur</w:t>
            </w:r>
            <w:r w:rsidRPr="0070154A">
              <w:rPr>
                <w:rFonts w:ascii="Arial" w:hAnsi="Arial" w:cs="Arial"/>
                <w:spacing w:val="9"/>
              </w:rPr>
              <w:t xml:space="preserve"> </w:t>
            </w:r>
            <w:r w:rsidRPr="0070154A">
              <w:rPr>
                <w:rFonts w:ascii="Arial" w:hAnsi="Arial" w:cs="Arial"/>
              </w:rPr>
              <w:t>public</w:t>
            </w:r>
          </w:p>
        </w:tc>
        <w:tc>
          <w:tcPr>
            <w:tcW w:w="717" w:type="pct"/>
          </w:tcPr>
          <w:p w14:paraId="477F01A9" w14:textId="77777777" w:rsidR="00720B06" w:rsidRPr="0070154A" w:rsidRDefault="00111243" w:rsidP="00720B06">
            <w:pPr>
              <w:rPr>
                <w:rFonts w:ascii="Arial" w:hAnsi="Arial" w:cs="Arial"/>
              </w:rPr>
            </w:pPr>
            <w:r w:rsidRPr="0070154A">
              <w:rPr>
                <w:rFonts w:ascii="Arial" w:hAnsi="Arial" w:cs="Arial"/>
              </w:rPr>
              <w:t>MINFOPRA</w:t>
            </w:r>
          </w:p>
        </w:tc>
        <w:tc>
          <w:tcPr>
            <w:tcW w:w="2933" w:type="pct"/>
          </w:tcPr>
          <w:p w14:paraId="6E6F7F5E" w14:textId="77777777" w:rsidR="00720B06" w:rsidRPr="0070154A" w:rsidRDefault="00111243" w:rsidP="00720B06">
            <w:pPr>
              <w:rPr>
                <w:rFonts w:ascii="Arial" w:hAnsi="Arial" w:cs="Arial"/>
              </w:rPr>
            </w:pPr>
            <w:r w:rsidRPr="0070154A">
              <w:rPr>
                <w:rFonts w:ascii="Arial" w:hAnsi="Arial" w:cs="Arial"/>
              </w:rPr>
              <w:t>Organiser le recrutement massif des ressources humaines en santé suivant les besoins prioritaires</w:t>
            </w:r>
          </w:p>
        </w:tc>
      </w:tr>
      <w:tr w:rsidR="00A163F1" w:rsidRPr="0070154A" w14:paraId="06144915" w14:textId="77777777" w:rsidTr="00AF4AEF">
        <w:trPr>
          <w:jc w:val="center"/>
        </w:trPr>
        <w:tc>
          <w:tcPr>
            <w:tcW w:w="1350" w:type="pct"/>
          </w:tcPr>
          <w:p w14:paraId="3D5867EA" w14:textId="77777777" w:rsidR="00720B06" w:rsidRPr="0070154A" w:rsidRDefault="00720B06" w:rsidP="00720B06">
            <w:pPr>
              <w:rPr>
                <w:rFonts w:ascii="Arial" w:hAnsi="Arial" w:cs="Arial"/>
              </w:rPr>
            </w:pPr>
            <w:r w:rsidRPr="0070154A">
              <w:rPr>
                <w:rFonts w:ascii="Arial" w:hAnsi="Arial" w:cs="Arial"/>
              </w:rPr>
              <w:t>Production locale des médicaments et des produits pharmaceutiques</w:t>
            </w:r>
          </w:p>
        </w:tc>
        <w:tc>
          <w:tcPr>
            <w:tcW w:w="717" w:type="pct"/>
          </w:tcPr>
          <w:p w14:paraId="0397413F" w14:textId="77777777" w:rsidR="00720B06" w:rsidRPr="0070154A" w:rsidRDefault="00111243" w:rsidP="00720B06">
            <w:pPr>
              <w:rPr>
                <w:rFonts w:ascii="Arial" w:hAnsi="Arial" w:cs="Arial"/>
              </w:rPr>
            </w:pPr>
            <w:r w:rsidRPr="0070154A">
              <w:rPr>
                <w:rFonts w:ascii="Arial" w:hAnsi="Arial" w:cs="Arial"/>
              </w:rPr>
              <w:t>MINMIDT</w:t>
            </w:r>
          </w:p>
          <w:p w14:paraId="5CAEBB11" w14:textId="77777777" w:rsidR="00111243" w:rsidRPr="0070154A" w:rsidRDefault="00111243" w:rsidP="00720B06">
            <w:pPr>
              <w:rPr>
                <w:rFonts w:ascii="Arial" w:hAnsi="Arial" w:cs="Arial"/>
              </w:rPr>
            </w:pPr>
            <w:r w:rsidRPr="0070154A">
              <w:rPr>
                <w:rFonts w:ascii="Arial" w:hAnsi="Arial" w:cs="Arial"/>
              </w:rPr>
              <w:t>MINRESI</w:t>
            </w:r>
          </w:p>
        </w:tc>
        <w:tc>
          <w:tcPr>
            <w:tcW w:w="2933" w:type="pct"/>
          </w:tcPr>
          <w:p w14:paraId="364B6952" w14:textId="77777777" w:rsidR="00720B06" w:rsidRPr="0070154A" w:rsidRDefault="00111243" w:rsidP="00720B06">
            <w:pPr>
              <w:rPr>
                <w:rFonts w:ascii="Arial" w:hAnsi="Arial" w:cs="Arial"/>
              </w:rPr>
            </w:pPr>
            <w:r w:rsidRPr="0070154A">
              <w:rPr>
                <w:rFonts w:ascii="Arial" w:hAnsi="Arial" w:cs="Arial"/>
              </w:rPr>
              <w:t>Mise en place d’une plateforme de concertation</w:t>
            </w:r>
          </w:p>
        </w:tc>
      </w:tr>
      <w:tr w:rsidR="00A163F1" w:rsidRPr="0070154A" w14:paraId="544D0DE1" w14:textId="77777777" w:rsidTr="00AF4AEF">
        <w:trPr>
          <w:jc w:val="center"/>
        </w:trPr>
        <w:tc>
          <w:tcPr>
            <w:tcW w:w="1350" w:type="pct"/>
          </w:tcPr>
          <w:p w14:paraId="53445962" w14:textId="71B6FF4C" w:rsidR="009D2ADD" w:rsidRPr="0070154A" w:rsidRDefault="009D2ADD" w:rsidP="009D2ADD">
            <w:pPr>
              <w:rPr>
                <w:rFonts w:ascii="Arial" w:hAnsi="Arial" w:cs="Arial"/>
                <w:spacing w:val="13"/>
              </w:rPr>
            </w:pPr>
            <w:r w:rsidRPr="0070154A">
              <w:rPr>
                <w:rFonts w:ascii="Arial" w:hAnsi="Arial" w:cs="Arial"/>
              </w:rPr>
              <w:t xml:space="preserve">Renforcer la </w:t>
            </w:r>
            <w:r w:rsidRPr="0070154A">
              <w:rPr>
                <w:rFonts w:ascii="Arial" w:hAnsi="Arial" w:cs="Arial"/>
                <w:spacing w:val="-2"/>
              </w:rPr>
              <w:t>coordination</w:t>
            </w:r>
            <w:r w:rsidRPr="0070154A">
              <w:rPr>
                <w:rFonts w:ascii="Arial" w:hAnsi="Arial" w:cs="Arial"/>
                <w:spacing w:val="-1"/>
              </w:rPr>
              <w:t xml:space="preserve"> </w:t>
            </w:r>
            <w:r w:rsidRPr="0070154A">
              <w:rPr>
                <w:rFonts w:ascii="Arial" w:hAnsi="Arial" w:cs="Arial"/>
                <w:spacing w:val="-2"/>
              </w:rPr>
              <w:t>des interventions</w:t>
            </w:r>
            <w:r w:rsidRPr="0070154A">
              <w:rPr>
                <w:rFonts w:ascii="Arial" w:hAnsi="Arial" w:cs="Arial"/>
                <w:spacing w:val="-1"/>
              </w:rPr>
              <w:t xml:space="preserve"> en </w:t>
            </w:r>
            <w:r w:rsidRPr="0070154A">
              <w:rPr>
                <w:rFonts w:ascii="Arial" w:hAnsi="Arial" w:cs="Arial"/>
                <w:spacing w:val="-2"/>
              </w:rPr>
              <w:t>santé</w:t>
            </w:r>
            <w:r w:rsidRPr="0070154A">
              <w:rPr>
                <w:rFonts w:ascii="Arial" w:hAnsi="Arial" w:cs="Arial"/>
                <w:spacing w:val="-1"/>
              </w:rPr>
              <w:t xml:space="preserve"> </w:t>
            </w:r>
            <w:r w:rsidRPr="0070154A">
              <w:rPr>
                <w:rFonts w:ascii="Arial" w:hAnsi="Arial" w:cs="Arial"/>
                <w:spacing w:val="-2"/>
              </w:rPr>
              <w:t>dans les</w:t>
            </w:r>
            <w:r w:rsidRPr="0070154A">
              <w:rPr>
                <w:rFonts w:ascii="Arial" w:eastAsia="Times New Roman" w:hAnsi="Arial" w:cs="Arial"/>
                <w:spacing w:val="35"/>
                <w:w w:val="102"/>
              </w:rPr>
              <w:t xml:space="preserve"> </w:t>
            </w:r>
            <w:r w:rsidRPr="0070154A">
              <w:rPr>
                <w:rFonts w:ascii="Arial" w:hAnsi="Arial" w:cs="Arial"/>
              </w:rPr>
              <w:t>sous-secteur</w:t>
            </w:r>
            <w:r w:rsidR="002D1C93" w:rsidRPr="0070154A">
              <w:rPr>
                <w:rFonts w:ascii="Arial" w:hAnsi="Arial" w:cs="Arial"/>
              </w:rPr>
              <w:t>s</w:t>
            </w:r>
            <w:r w:rsidRPr="0070154A">
              <w:rPr>
                <w:rFonts w:ascii="Arial" w:hAnsi="Arial" w:cs="Arial"/>
                <w:spacing w:val="24"/>
              </w:rPr>
              <w:t xml:space="preserve"> </w:t>
            </w:r>
            <w:r w:rsidRPr="0070154A">
              <w:rPr>
                <w:rFonts w:ascii="Arial" w:hAnsi="Arial" w:cs="Arial"/>
              </w:rPr>
              <w:t>public,</w:t>
            </w:r>
            <w:r w:rsidRPr="0070154A">
              <w:rPr>
                <w:rFonts w:ascii="Arial" w:hAnsi="Arial" w:cs="Arial"/>
                <w:spacing w:val="24"/>
              </w:rPr>
              <w:t xml:space="preserve"> </w:t>
            </w:r>
            <w:r w:rsidRPr="0070154A">
              <w:rPr>
                <w:rFonts w:ascii="Arial" w:hAnsi="Arial" w:cs="Arial"/>
              </w:rPr>
              <w:t>privé</w:t>
            </w:r>
            <w:r w:rsidRPr="0070154A">
              <w:rPr>
                <w:rFonts w:ascii="Arial" w:hAnsi="Arial" w:cs="Arial"/>
                <w:spacing w:val="24"/>
              </w:rPr>
              <w:t xml:space="preserve"> </w:t>
            </w:r>
            <w:r w:rsidRPr="0070154A">
              <w:rPr>
                <w:rFonts w:ascii="Arial" w:hAnsi="Arial" w:cs="Arial"/>
              </w:rPr>
              <w:t>et</w:t>
            </w:r>
            <w:r w:rsidRPr="0070154A">
              <w:rPr>
                <w:rFonts w:ascii="Arial" w:hAnsi="Arial" w:cs="Arial"/>
                <w:spacing w:val="25"/>
              </w:rPr>
              <w:t xml:space="preserve"> </w:t>
            </w:r>
            <w:r w:rsidRPr="0070154A">
              <w:rPr>
                <w:rFonts w:ascii="Arial" w:hAnsi="Arial" w:cs="Arial"/>
              </w:rPr>
              <w:t>de</w:t>
            </w:r>
            <w:r w:rsidRPr="0070154A">
              <w:rPr>
                <w:rFonts w:ascii="Arial" w:hAnsi="Arial" w:cs="Arial"/>
                <w:spacing w:val="24"/>
              </w:rPr>
              <w:t xml:space="preserve"> </w:t>
            </w:r>
            <w:r w:rsidRPr="0070154A">
              <w:rPr>
                <w:rFonts w:ascii="Arial" w:hAnsi="Arial" w:cs="Arial"/>
              </w:rPr>
              <w:t>médecine</w:t>
            </w:r>
            <w:r w:rsidRPr="0070154A">
              <w:rPr>
                <w:rFonts w:ascii="Arial" w:hAnsi="Arial" w:cs="Arial"/>
                <w:spacing w:val="24"/>
              </w:rPr>
              <w:t xml:space="preserve"> </w:t>
            </w:r>
            <w:r w:rsidRPr="0070154A">
              <w:rPr>
                <w:rFonts w:ascii="Arial" w:hAnsi="Arial" w:cs="Arial"/>
                <w:spacing w:val="-1"/>
              </w:rPr>
              <w:t>tradition</w:t>
            </w:r>
            <w:r w:rsidRPr="0070154A">
              <w:rPr>
                <w:rFonts w:ascii="Arial" w:hAnsi="Arial" w:cs="Arial"/>
              </w:rPr>
              <w:t>nelle</w:t>
            </w:r>
          </w:p>
          <w:p w14:paraId="0025EBA2" w14:textId="77777777" w:rsidR="009D2ADD" w:rsidRPr="0070154A" w:rsidRDefault="009D2ADD" w:rsidP="009D2ADD">
            <w:pPr>
              <w:rPr>
                <w:rFonts w:ascii="Arial" w:hAnsi="Arial" w:cs="Arial"/>
              </w:rPr>
            </w:pPr>
          </w:p>
        </w:tc>
        <w:tc>
          <w:tcPr>
            <w:tcW w:w="717" w:type="pct"/>
            <w:vMerge w:val="restart"/>
          </w:tcPr>
          <w:p w14:paraId="49CD4FF6" w14:textId="77777777" w:rsidR="009D2ADD" w:rsidRPr="0070154A" w:rsidRDefault="009D2ADD" w:rsidP="009D2ADD">
            <w:pPr>
              <w:rPr>
                <w:rFonts w:ascii="Arial" w:hAnsi="Arial" w:cs="Arial"/>
              </w:rPr>
            </w:pPr>
            <w:r w:rsidRPr="0070154A">
              <w:rPr>
                <w:rFonts w:ascii="Arial" w:hAnsi="Arial" w:cs="Arial"/>
              </w:rPr>
              <w:t>MINEPAT</w:t>
            </w:r>
          </w:p>
        </w:tc>
        <w:tc>
          <w:tcPr>
            <w:tcW w:w="2933" w:type="pct"/>
            <w:vMerge w:val="restart"/>
          </w:tcPr>
          <w:p w14:paraId="64816D5A" w14:textId="77777777" w:rsidR="009D2ADD" w:rsidRPr="0070154A" w:rsidRDefault="009D2ADD" w:rsidP="0079322C">
            <w:pPr>
              <w:rPr>
                <w:rFonts w:ascii="Arial" w:hAnsi="Arial" w:cs="Arial"/>
              </w:rPr>
            </w:pPr>
            <w:r w:rsidRPr="0070154A">
              <w:rPr>
                <w:rFonts w:ascii="Arial" w:hAnsi="Arial" w:cs="Arial"/>
              </w:rPr>
              <w:t>R</w:t>
            </w:r>
            <w:r w:rsidR="0079322C" w:rsidRPr="0070154A">
              <w:rPr>
                <w:rFonts w:ascii="Arial" w:hAnsi="Arial" w:cs="Arial"/>
              </w:rPr>
              <w:t>endre fonctionnel le comité national de suivi-évaluation de la mise en œuvre de la SND30 et ses démembrements tels que prévus par le Décret 2021/1541 du 23 Mars 2021 portant création, organisation et fonctionnement du</w:t>
            </w:r>
            <w:r w:rsidRPr="0070154A">
              <w:rPr>
                <w:rFonts w:ascii="Arial" w:hAnsi="Arial" w:cs="Arial"/>
              </w:rPr>
              <w:t xml:space="preserve"> </w:t>
            </w:r>
            <w:r w:rsidR="0079322C" w:rsidRPr="0070154A">
              <w:rPr>
                <w:rFonts w:ascii="Arial" w:hAnsi="Arial" w:cs="Arial"/>
              </w:rPr>
              <w:t>comité national de suivi-évaluation de la mise en œuvre de la SND30.</w:t>
            </w:r>
          </w:p>
        </w:tc>
      </w:tr>
      <w:tr w:rsidR="00A163F1" w:rsidRPr="0070154A" w14:paraId="7198B4FC" w14:textId="77777777" w:rsidTr="00AF4AEF">
        <w:trPr>
          <w:jc w:val="center"/>
        </w:trPr>
        <w:tc>
          <w:tcPr>
            <w:tcW w:w="1350" w:type="pct"/>
          </w:tcPr>
          <w:p w14:paraId="2B1A5811" w14:textId="77777777" w:rsidR="009D2ADD" w:rsidRPr="0070154A" w:rsidRDefault="009D2ADD" w:rsidP="009D2ADD">
            <w:pPr>
              <w:rPr>
                <w:rFonts w:ascii="Arial" w:hAnsi="Arial" w:cs="Arial"/>
              </w:rPr>
            </w:pPr>
            <w:r w:rsidRPr="0070154A">
              <w:rPr>
                <w:rFonts w:ascii="Arial" w:hAnsi="Arial" w:cs="Arial"/>
                <w:spacing w:val="13"/>
              </w:rPr>
              <w:t xml:space="preserve">Créer un </w:t>
            </w:r>
            <w:r w:rsidRPr="0070154A">
              <w:rPr>
                <w:rFonts w:ascii="Arial" w:hAnsi="Arial" w:cs="Arial"/>
              </w:rPr>
              <w:t>cadre</w:t>
            </w:r>
            <w:r w:rsidRPr="0070154A">
              <w:rPr>
                <w:rFonts w:ascii="Arial" w:hAnsi="Arial" w:cs="Arial"/>
                <w:spacing w:val="13"/>
              </w:rPr>
              <w:t xml:space="preserve"> </w:t>
            </w:r>
            <w:r w:rsidRPr="0070154A">
              <w:rPr>
                <w:rFonts w:ascii="Arial" w:hAnsi="Arial" w:cs="Arial"/>
              </w:rPr>
              <w:t>de</w:t>
            </w:r>
            <w:r w:rsidRPr="0070154A">
              <w:rPr>
                <w:rFonts w:ascii="Arial" w:hAnsi="Arial" w:cs="Arial"/>
                <w:spacing w:val="14"/>
              </w:rPr>
              <w:t xml:space="preserve"> </w:t>
            </w:r>
            <w:r w:rsidRPr="0070154A">
              <w:rPr>
                <w:rFonts w:ascii="Arial" w:hAnsi="Arial" w:cs="Arial"/>
              </w:rPr>
              <w:t>concertation</w:t>
            </w:r>
            <w:r w:rsidRPr="0070154A">
              <w:rPr>
                <w:rFonts w:ascii="Arial" w:hAnsi="Arial" w:cs="Arial"/>
                <w:spacing w:val="13"/>
              </w:rPr>
              <w:t xml:space="preserve"> </w:t>
            </w:r>
            <w:r w:rsidRPr="0070154A">
              <w:rPr>
                <w:rFonts w:ascii="Arial" w:hAnsi="Arial" w:cs="Arial"/>
              </w:rPr>
              <w:t>intersectoriel</w:t>
            </w:r>
            <w:r w:rsidRPr="0070154A">
              <w:rPr>
                <w:rFonts w:ascii="Arial" w:hAnsi="Arial" w:cs="Arial"/>
                <w:spacing w:val="39"/>
              </w:rPr>
              <w:t xml:space="preserve"> </w:t>
            </w:r>
            <w:r w:rsidRPr="0070154A">
              <w:rPr>
                <w:rFonts w:ascii="Arial" w:hAnsi="Arial" w:cs="Arial"/>
              </w:rPr>
              <w:t>entre</w:t>
            </w:r>
            <w:r w:rsidRPr="0070154A">
              <w:rPr>
                <w:rFonts w:ascii="Arial" w:hAnsi="Arial" w:cs="Arial"/>
                <w:spacing w:val="39"/>
              </w:rPr>
              <w:t xml:space="preserve"> </w:t>
            </w:r>
            <w:r w:rsidRPr="0070154A">
              <w:rPr>
                <w:rFonts w:ascii="Arial" w:hAnsi="Arial" w:cs="Arial"/>
              </w:rPr>
              <w:t>les</w:t>
            </w:r>
            <w:r w:rsidRPr="0070154A">
              <w:rPr>
                <w:rFonts w:ascii="Arial" w:hAnsi="Arial" w:cs="Arial"/>
                <w:spacing w:val="40"/>
              </w:rPr>
              <w:t xml:space="preserve"> </w:t>
            </w:r>
            <w:r w:rsidRPr="0070154A">
              <w:rPr>
                <w:rFonts w:ascii="Arial" w:hAnsi="Arial" w:cs="Arial"/>
              </w:rPr>
              <w:t>acteurs</w:t>
            </w:r>
            <w:r w:rsidRPr="0070154A">
              <w:rPr>
                <w:rFonts w:ascii="Arial" w:hAnsi="Arial" w:cs="Arial"/>
                <w:spacing w:val="39"/>
              </w:rPr>
              <w:t xml:space="preserve"> </w:t>
            </w:r>
            <w:r w:rsidRPr="0070154A">
              <w:rPr>
                <w:rFonts w:ascii="Arial" w:hAnsi="Arial" w:cs="Arial"/>
              </w:rPr>
              <w:t>du</w:t>
            </w:r>
            <w:r w:rsidRPr="0070154A">
              <w:rPr>
                <w:rFonts w:ascii="Arial" w:hAnsi="Arial" w:cs="Arial"/>
                <w:spacing w:val="39"/>
              </w:rPr>
              <w:t xml:space="preserve"> </w:t>
            </w:r>
            <w:r w:rsidRPr="0070154A">
              <w:rPr>
                <w:rFonts w:ascii="Arial" w:hAnsi="Arial" w:cs="Arial"/>
              </w:rPr>
              <w:t>secteur</w:t>
            </w:r>
            <w:r w:rsidRPr="0070154A">
              <w:rPr>
                <w:rFonts w:ascii="Arial" w:hAnsi="Arial" w:cs="Arial"/>
                <w:spacing w:val="40"/>
              </w:rPr>
              <w:t xml:space="preserve"> </w:t>
            </w:r>
            <w:r w:rsidRPr="0070154A">
              <w:rPr>
                <w:rFonts w:ascii="Arial" w:hAnsi="Arial" w:cs="Arial"/>
              </w:rPr>
              <w:t>santé,</w:t>
            </w:r>
            <w:r w:rsidRPr="0070154A">
              <w:rPr>
                <w:rFonts w:ascii="Arial" w:eastAsia="Times New Roman" w:hAnsi="Arial" w:cs="Arial"/>
                <w:spacing w:val="56"/>
                <w:w w:val="102"/>
              </w:rPr>
              <w:t xml:space="preserve"> </w:t>
            </w:r>
          </w:p>
        </w:tc>
        <w:tc>
          <w:tcPr>
            <w:tcW w:w="717" w:type="pct"/>
            <w:vMerge/>
          </w:tcPr>
          <w:p w14:paraId="2CB14A29" w14:textId="77777777" w:rsidR="009D2ADD" w:rsidRPr="0070154A" w:rsidRDefault="009D2ADD" w:rsidP="009D2ADD">
            <w:pPr>
              <w:rPr>
                <w:rFonts w:ascii="Arial" w:hAnsi="Arial" w:cs="Arial"/>
              </w:rPr>
            </w:pPr>
          </w:p>
        </w:tc>
        <w:tc>
          <w:tcPr>
            <w:tcW w:w="2933" w:type="pct"/>
            <w:vMerge/>
          </w:tcPr>
          <w:p w14:paraId="2876D366" w14:textId="77777777" w:rsidR="009D2ADD" w:rsidRPr="0070154A" w:rsidRDefault="009D2ADD" w:rsidP="009D2ADD">
            <w:pPr>
              <w:rPr>
                <w:rFonts w:ascii="Arial" w:hAnsi="Arial" w:cs="Arial"/>
              </w:rPr>
            </w:pPr>
          </w:p>
        </w:tc>
      </w:tr>
      <w:tr w:rsidR="00A163F1" w:rsidRPr="0070154A" w14:paraId="3367F799" w14:textId="77777777" w:rsidTr="00AF4AEF">
        <w:trPr>
          <w:jc w:val="center"/>
        </w:trPr>
        <w:tc>
          <w:tcPr>
            <w:tcW w:w="1350" w:type="pct"/>
          </w:tcPr>
          <w:p w14:paraId="0A642BF3" w14:textId="77777777" w:rsidR="00720B06" w:rsidRPr="0070154A" w:rsidRDefault="00720B06" w:rsidP="00720B06">
            <w:pPr>
              <w:rPr>
                <w:rFonts w:ascii="Arial" w:hAnsi="Arial" w:cs="Arial"/>
              </w:rPr>
            </w:pPr>
            <w:r w:rsidRPr="0070154A">
              <w:rPr>
                <w:rFonts w:ascii="Arial" w:hAnsi="Arial" w:cs="Arial"/>
              </w:rPr>
              <w:lastRenderedPageBreak/>
              <w:t>Susciter d’adhésion des cibles jeunes lors des campagnes de vaccination, déparasitage, dépistage contre le VIH SIDA et les IST.</w:t>
            </w:r>
          </w:p>
        </w:tc>
        <w:tc>
          <w:tcPr>
            <w:tcW w:w="717" w:type="pct"/>
          </w:tcPr>
          <w:p w14:paraId="3FF6BB41" w14:textId="77777777" w:rsidR="00720B06" w:rsidRPr="0070154A" w:rsidRDefault="00720B06" w:rsidP="00720B06">
            <w:pPr>
              <w:rPr>
                <w:rFonts w:ascii="Arial" w:hAnsi="Arial" w:cs="Arial"/>
              </w:rPr>
            </w:pPr>
            <w:r w:rsidRPr="0070154A">
              <w:rPr>
                <w:rFonts w:ascii="Arial" w:hAnsi="Arial" w:cs="Arial"/>
              </w:rPr>
              <w:t>Les ministères en charge de l’éducation</w:t>
            </w:r>
          </w:p>
        </w:tc>
        <w:tc>
          <w:tcPr>
            <w:tcW w:w="2933" w:type="pct"/>
          </w:tcPr>
          <w:p w14:paraId="777A8C5E" w14:textId="77777777" w:rsidR="00720B06" w:rsidRPr="0070154A" w:rsidRDefault="00720B06" w:rsidP="00720B06">
            <w:pPr>
              <w:rPr>
                <w:rFonts w:ascii="Arial" w:hAnsi="Arial" w:cs="Arial"/>
              </w:rPr>
            </w:pPr>
            <w:r w:rsidRPr="0070154A">
              <w:rPr>
                <w:rFonts w:ascii="Arial" w:hAnsi="Arial" w:cs="Arial"/>
              </w:rPr>
              <w:t xml:space="preserve">Mise en place d’une plateforme de concertation </w:t>
            </w:r>
          </w:p>
        </w:tc>
      </w:tr>
      <w:tr w:rsidR="00A163F1" w:rsidRPr="0070154A" w14:paraId="263A9435" w14:textId="77777777" w:rsidTr="00AF4AEF">
        <w:trPr>
          <w:jc w:val="center"/>
        </w:trPr>
        <w:tc>
          <w:tcPr>
            <w:tcW w:w="1350" w:type="pct"/>
          </w:tcPr>
          <w:p w14:paraId="36926F64" w14:textId="77777777" w:rsidR="00720B06" w:rsidRPr="0070154A" w:rsidRDefault="00720B06" w:rsidP="00720B06">
            <w:pPr>
              <w:jc w:val="both"/>
              <w:rPr>
                <w:rFonts w:ascii="Arial" w:hAnsi="Arial" w:cs="Arial"/>
              </w:rPr>
            </w:pPr>
            <w:r w:rsidRPr="0070154A">
              <w:rPr>
                <w:rFonts w:ascii="Arial" w:hAnsi="Arial" w:cs="Arial"/>
              </w:rPr>
              <w:t>Réticence des populations lors Campagne de distribution des médicaments contre le Paludisme saisonnier dans le septentrion</w:t>
            </w:r>
          </w:p>
        </w:tc>
        <w:tc>
          <w:tcPr>
            <w:tcW w:w="717" w:type="pct"/>
          </w:tcPr>
          <w:p w14:paraId="2AC81BC2" w14:textId="77777777" w:rsidR="00720B06" w:rsidRPr="0070154A" w:rsidRDefault="00720B06" w:rsidP="00720B06">
            <w:pPr>
              <w:jc w:val="both"/>
              <w:rPr>
                <w:rFonts w:ascii="Arial" w:hAnsi="Arial" w:cs="Arial"/>
              </w:rPr>
            </w:pPr>
            <w:r w:rsidRPr="0070154A">
              <w:rPr>
                <w:rFonts w:ascii="Arial" w:hAnsi="Arial" w:cs="Arial"/>
              </w:rPr>
              <w:t>MINDEVELL ; MINAT ; CTD</w:t>
            </w:r>
          </w:p>
        </w:tc>
        <w:tc>
          <w:tcPr>
            <w:tcW w:w="2933" w:type="pct"/>
          </w:tcPr>
          <w:p w14:paraId="59DD9F71" w14:textId="77777777" w:rsidR="00720B06" w:rsidRPr="0070154A" w:rsidRDefault="00720B06" w:rsidP="00720B06">
            <w:pPr>
              <w:jc w:val="both"/>
              <w:rPr>
                <w:rFonts w:ascii="Arial" w:hAnsi="Arial" w:cs="Arial"/>
              </w:rPr>
            </w:pPr>
            <w:r w:rsidRPr="0070154A">
              <w:rPr>
                <w:rFonts w:ascii="Arial" w:hAnsi="Arial" w:cs="Arial"/>
              </w:rPr>
              <w:t>Associer les OSC, leaders communautaires et religieux</w:t>
            </w:r>
          </w:p>
        </w:tc>
      </w:tr>
      <w:tr w:rsidR="00A163F1" w:rsidRPr="0070154A" w14:paraId="34A742A8" w14:textId="77777777" w:rsidTr="00AF4AEF">
        <w:trPr>
          <w:jc w:val="center"/>
        </w:trPr>
        <w:tc>
          <w:tcPr>
            <w:tcW w:w="1350" w:type="pct"/>
          </w:tcPr>
          <w:p w14:paraId="30548D25" w14:textId="77777777" w:rsidR="00720B06" w:rsidRPr="0070154A" w:rsidRDefault="00720B06" w:rsidP="00720B06">
            <w:pPr>
              <w:jc w:val="both"/>
              <w:rPr>
                <w:rFonts w:ascii="Arial" w:hAnsi="Arial" w:cs="Arial"/>
              </w:rPr>
            </w:pPr>
            <w:r w:rsidRPr="0070154A">
              <w:rPr>
                <w:rFonts w:ascii="Arial" w:hAnsi="Arial" w:cs="Arial"/>
              </w:rPr>
              <w:t xml:space="preserve">Insuffisance du budget alloué au secteur santé pour renforcer le système de santé </w:t>
            </w:r>
          </w:p>
        </w:tc>
        <w:tc>
          <w:tcPr>
            <w:tcW w:w="717" w:type="pct"/>
          </w:tcPr>
          <w:p w14:paraId="36B7A0C1" w14:textId="77777777" w:rsidR="00720B06" w:rsidRPr="0070154A" w:rsidRDefault="00720B06" w:rsidP="00720B06">
            <w:pPr>
              <w:jc w:val="both"/>
              <w:rPr>
                <w:rFonts w:ascii="Arial" w:hAnsi="Arial" w:cs="Arial"/>
              </w:rPr>
            </w:pPr>
            <w:r w:rsidRPr="0070154A">
              <w:rPr>
                <w:rFonts w:ascii="Arial" w:hAnsi="Arial" w:cs="Arial"/>
              </w:rPr>
              <w:t>MINEPAT/MINFI</w:t>
            </w:r>
          </w:p>
        </w:tc>
        <w:tc>
          <w:tcPr>
            <w:tcW w:w="2933" w:type="pct"/>
          </w:tcPr>
          <w:p w14:paraId="3D9EDD90" w14:textId="77777777" w:rsidR="00720B06" w:rsidRPr="0070154A" w:rsidRDefault="00720B06" w:rsidP="00720B06">
            <w:pPr>
              <w:jc w:val="both"/>
              <w:rPr>
                <w:rFonts w:ascii="Arial" w:hAnsi="Arial" w:cs="Arial"/>
              </w:rPr>
            </w:pPr>
            <w:r w:rsidRPr="0070154A">
              <w:rPr>
                <w:rFonts w:ascii="Arial" w:hAnsi="Arial" w:cs="Arial"/>
              </w:rPr>
              <w:t>Augmenter le taux d’allocation budgétaire au MINSANTE conformément aux déclarations d’ABUDJA (15%)</w:t>
            </w:r>
          </w:p>
          <w:p w14:paraId="12A6A1CD" w14:textId="77777777" w:rsidR="009D2ADD" w:rsidRPr="0070154A" w:rsidRDefault="009D2ADD" w:rsidP="00720B06">
            <w:pPr>
              <w:jc w:val="both"/>
              <w:rPr>
                <w:rFonts w:ascii="Arial" w:hAnsi="Arial" w:cs="Arial"/>
              </w:rPr>
            </w:pPr>
            <w:r w:rsidRPr="0070154A">
              <w:rPr>
                <w:rFonts w:ascii="Arial" w:hAnsi="Arial" w:cs="Arial"/>
              </w:rPr>
              <w:t>Partager les informations relatives aux financements alloués aux questions de santé dans les administrations partenaires</w:t>
            </w:r>
          </w:p>
          <w:p w14:paraId="1D99E9B3" w14:textId="77777777" w:rsidR="009D2ADD" w:rsidRPr="0070154A" w:rsidRDefault="009D2ADD" w:rsidP="00720B06">
            <w:pPr>
              <w:jc w:val="both"/>
              <w:rPr>
                <w:rFonts w:ascii="Arial" w:hAnsi="Arial" w:cs="Arial"/>
              </w:rPr>
            </w:pPr>
          </w:p>
        </w:tc>
      </w:tr>
      <w:tr w:rsidR="00A163F1" w:rsidRPr="0070154A" w14:paraId="2813AF09" w14:textId="77777777" w:rsidTr="00AF4AEF">
        <w:trPr>
          <w:jc w:val="center"/>
        </w:trPr>
        <w:tc>
          <w:tcPr>
            <w:tcW w:w="1350" w:type="pct"/>
          </w:tcPr>
          <w:p w14:paraId="0FB4FD94" w14:textId="77777777" w:rsidR="00720B06" w:rsidRPr="0070154A" w:rsidRDefault="00720B06" w:rsidP="00720B06">
            <w:pPr>
              <w:jc w:val="both"/>
              <w:rPr>
                <w:rFonts w:ascii="Arial" w:hAnsi="Arial" w:cs="Arial"/>
              </w:rPr>
            </w:pPr>
            <w:r w:rsidRPr="0070154A">
              <w:rPr>
                <w:rFonts w:ascii="Arial" w:hAnsi="Arial" w:cs="Arial"/>
              </w:rPr>
              <w:t>Motivation insuffisante du personnel soignant</w:t>
            </w:r>
          </w:p>
        </w:tc>
        <w:tc>
          <w:tcPr>
            <w:tcW w:w="717" w:type="pct"/>
          </w:tcPr>
          <w:p w14:paraId="2D70C260" w14:textId="77777777" w:rsidR="00720B06" w:rsidRPr="0070154A" w:rsidRDefault="00720B06" w:rsidP="00720B06">
            <w:pPr>
              <w:jc w:val="both"/>
              <w:rPr>
                <w:rFonts w:ascii="Arial" w:hAnsi="Arial" w:cs="Arial"/>
              </w:rPr>
            </w:pPr>
            <w:r w:rsidRPr="0070154A">
              <w:rPr>
                <w:rFonts w:ascii="Arial" w:hAnsi="Arial" w:cs="Arial"/>
              </w:rPr>
              <w:t>MINFOPRA</w:t>
            </w:r>
          </w:p>
        </w:tc>
        <w:tc>
          <w:tcPr>
            <w:tcW w:w="2933" w:type="pct"/>
          </w:tcPr>
          <w:p w14:paraId="59DDABC6" w14:textId="77777777" w:rsidR="00720B06" w:rsidRPr="0070154A" w:rsidRDefault="00720B06" w:rsidP="00720B06">
            <w:pPr>
              <w:jc w:val="both"/>
              <w:rPr>
                <w:rFonts w:ascii="Arial" w:hAnsi="Arial" w:cs="Arial"/>
              </w:rPr>
            </w:pPr>
            <w:r w:rsidRPr="0070154A">
              <w:rPr>
                <w:rFonts w:ascii="Arial" w:hAnsi="Arial" w:cs="Arial"/>
              </w:rPr>
              <w:t xml:space="preserve">Améliorer le traitement salarial </w:t>
            </w:r>
          </w:p>
        </w:tc>
      </w:tr>
      <w:tr w:rsidR="00A163F1" w:rsidRPr="0070154A" w14:paraId="3EDC5815" w14:textId="77777777" w:rsidTr="00AF4AEF">
        <w:trPr>
          <w:jc w:val="center"/>
        </w:trPr>
        <w:tc>
          <w:tcPr>
            <w:tcW w:w="1350" w:type="pct"/>
          </w:tcPr>
          <w:p w14:paraId="162EB986" w14:textId="77777777" w:rsidR="00720B06" w:rsidRPr="0070154A" w:rsidRDefault="00720B06" w:rsidP="00720B06">
            <w:pPr>
              <w:jc w:val="both"/>
              <w:rPr>
                <w:rFonts w:ascii="Arial" w:hAnsi="Arial" w:cs="Arial"/>
              </w:rPr>
            </w:pPr>
            <w:r w:rsidRPr="0070154A">
              <w:rPr>
                <w:rFonts w:ascii="Arial" w:hAnsi="Arial" w:cs="Arial"/>
              </w:rPr>
              <w:t>Une synergie d’action pour la lutte contre le VIH/SIDA, tuberculose hépatites virales (Programme PEC)</w:t>
            </w:r>
          </w:p>
        </w:tc>
        <w:tc>
          <w:tcPr>
            <w:tcW w:w="717" w:type="pct"/>
          </w:tcPr>
          <w:p w14:paraId="19900793" w14:textId="77777777" w:rsidR="00720B06" w:rsidRPr="0070154A" w:rsidRDefault="00720B06" w:rsidP="00720B06">
            <w:pPr>
              <w:jc w:val="both"/>
              <w:rPr>
                <w:rFonts w:ascii="Arial" w:hAnsi="Arial" w:cs="Arial"/>
              </w:rPr>
            </w:pPr>
            <w:r w:rsidRPr="0070154A">
              <w:rPr>
                <w:rFonts w:ascii="Arial" w:hAnsi="Arial" w:cs="Arial"/>
              </w:rPr>
              <w:t>MINDEF, MINJUSTICE, MINAS, DGSN</w:t>
            </w:r>
          </w:p>
        </w:tc>
        <w:tc>
          <w:tcPr>
            <w:tcW w:w="2933" w:type="pct"/>
          </w:tcPr>
          <w:p w14:paraId="457F473A" w14:textId="77777777" w:rsidR="00720B06" w:rsidRPr="0070154A" w:rsidRDefault="00720B06" w:rsidP="00720B06">
            <w:pPr>
              <w:jc w:val="both"/>
              <w:rPr>
                <w:rFonts w:ascii="Arial" w:hAnsi="Arial" w:cs="Arial"/>
              </w:rPr>
            </w:pPr>
            <w:r w:rsidRPr="0070154A">
              <w:rPr>
                <w:rFonts w:ascii="Arial" w:hAnsi="Arial" w:cs="Arial"/>
              </w:rPr>
              <w:t>Mettre en place une plateforme d’échanges entre ces différentes administrations pour une harmonisation dans la prise en charge</w:t>
            </w:r>
          </w:p>
        </w:tc>
      </w:tr>
    </w:tbl>
    <w:p w14:paraId="6411FB58" w14:textId="77777777" w:rsidR="00A163F1" w:rsidRPr="003D4B7C" w:rsidRDefault="00A163F1" w:rsidP="0022661D">
      <w:pPr>
        <w:pStyle w:val="Paragraph"/>
        <w:rPr>
          <w:rFonts w:ascii="Arial" w:hAnsi="Arial" w:cs="Arial"/>
        </w:rPr>
      </w:pPr>
    </w:p>
    <w:p w14:paraId="70D112EF" w14:textId="4DD07528" w:rsidR="00A163F1" w:rsidRPr="003D4B7C" w:rsidRDefault="00A163F1">
      <w:pPr>
        <w:rPr>
          <w:rFonts w:ascii="Arial" w:eastAsiaTheme="majorEastAsia" w:hAnsi="Arial" w:cs="Arial"/>
          <w:b/>
          <w:sz w:val="24"/>
          <w:szCs w:val="18"/>
        </w:rPr>
      </w:pPr>
    </w:p>
    <w:p w14:paraId="2CD8D234" w14:textId="77777777" w:rsidR="0022661D" w:rsidRPr="003D4B7C" w:rsidRDefault="0022661D">
      <w:pPr>
        <w:pStyle w:val="Titre1"/>
        <w:rPr>
          <w:rFonts w:ascii="Arial" w:hAnsi="Arial" w:cs="Arial"/>
          <w:b/>
          <w:color w:val="auto"/>
          <w:sz w:val="24"/>
          <w:szCs w:val="18"/>
        </w:rPr>
        <w:sectPr w:rsidR="0022661D" w:rsidRPr="003D4B7C" w:rsidSect="00CC64C0">
          <w:pgSz w:w="16838" w:h="11906" w:orient="landscape"/>
          <w:pgMar w:top="1418" w:right="851" w:bottom="1418" w:left="851" w:header="709" w:footer="709" w:gutter="0"/>
          <w:cols w:space="708"/>
          <w:docGrid w:linePitch="360"/>
        </w:sectPr>
      </w:pPr>
    </w:p>
    <w:p w14:paraId="4E490708" w14:textId="16958244" w:rsidR="00B53E97" w:rsidRPr="003D4B7C" w:rsidRDefault="00C70248">
      <w:pPr>
        <w:pStyle w:val="Titre1"/>
        <w:rPr>
          <w:rFonts w:ascii="Arial" w:hAnsi="Arial" w:cs="Arial"/>
          <w:b/>
          <w:color w:val="auto"/>
          <w:sz w:val="24"/>
          <w:szCs w:val="18"/>
        </w:rPr>
      </w:pPr>
      <w:bookmarkStart w:id="28" w:name="_Toc70414575"/>
      <w:bookmarkStart w:id="29" w:name="_Toc75267265"/>
      <w:r w:rsidRPr="003D4B7C">
        <w:rPr>
          <w:rFonts w:ascii="Arial" w:hAnsi="Arial" w:cs="Arial"/>
          <w:b/>
          <w:color w:val="auto"/>
          <w:sz w:val="24"/>
          <w:szCs w:val="18"/>
        </w:rPr>
        <w:lastRenderedPageBreak/>
        <w:t>CHAPITRE 4 : DISPOSITIF DE MISE EN ŒUVRE ET DE SUIVI-EVALUATION</w:t>
      </w:r>
      <w:bookmarkEnd w:id="28"/>
      <w:bookmarkEnd w:id="29"/>
      <w:r w:rsidRPr="003D4B7C">
        <w:rPr>
          <w:rFonts w:ascii="Arial" w:hAnsi="Arial" w:cs="Arial"/>
          <w:b/>
          <w:color w:val="auto"/>
          <w:sz w:val="24"/>
          <w:szCs w:val="18"/>
        </w:rPr>
        <w:t xml:space="preserve"> </w:t>
      </w:r>
    </w:p>
    <w:p w14:paraId="5DF1FF59" w14:textId="6ADFF2FB" w:rsidR="00764B76" w:rsidRPr="0070154A" w:rsidRDefault="00764B76" w:rsidP="00764B76">
      <w:pPr>
        <w:spacing w:before="240" w:after="0" w:line="276" w:lineRule="auto"/>
        <w:jc w:val="both"/>
        <w:rPr>
          <w:rFonts w:ascii="Arial" w:hAnsi="Arial" w:cs="Arial"/>
        </w:rPr>
      </w:pPr>
      <w:r w:rsidRPr="0070154A">
        <w:rPr>
          <w:rFonts w:ascii="Arial" w:hAnsi="Arial" w:cs="Arial"/>
        </w:rPr>
        <w:t xml:space="preserve">Le dispositif de mise en œuvre est constitué des acteurs que sont : les </w:t>
      </w:r>
      <w:r w:rsidR="002228D2" w:rsidRPr="0070154A">
        <w:rPr>
          <w:rFonts w:ascii="Arial" w:hAnsi="Arial" w:cs="Arial"/>
        </w:rPr>
        <w:t xml:space="preserve">Responsables </w:t>
      </w:r>
      <w:r w:rsidRPr="0070154A">
        <w:rPr>
          <w:rFonts w:ascii="Arial" w:hAnsi="Arial" w:cs="Arial"/>
        </w:rPr>
        <w:t xml:space="preserve">des programmes, les </w:t>
      </w:r>
      <w:r w:rsidR="002228D2" w:rsidRPr="0070154A">
        <w:rPr>
          <w:rFonts w:ascii="Arial" w:hAnsi="Arial" w:cs="Arial"/>
        </w:rPr>
        <w:t xml:space="preserve">Chefs </w:t>
      </w:r>
      <w:r w:rsidRPr="0070154A">
        <w:rPr>
          <w:rFonts w:ascii="Arial" w:hAnsi="Arial" w:cs="Arial"/>
        </w:rPr>
        <w:t xml:space="preserve">d’actions et les </w:t>
      </w:r>
      <w:r w:rsidR="002228D2" w:rsidRPr="0070154A">
        <w:rPr>
          <w:rFonts w:ascii="Arial" w:hAnsi="Arial" w:cs="Arial"/>
        </w:rPr>
        <w:t xml:space="preserve">Responsables </w:t>
      </w:r>
      <w:r w:rsidRPr="0070154A">
        <w:rPr>
          <w:rFonts w:ascii="Arial" w:hAnsi="Arial" w:cs="Arial"/>
        </w:rPr>
        <w:t xml:space="preserve">des activités, la Division des Etudes et des Projets, le </w:t>
      </w:r>
      <w:r w:rsidR="002228D2" w:rsidRPr="0070154A">
        <w:rPr>
          <w:rFonts w:ascii="Arial" w:hAnsi="Arial" w:cs="Arial"/>
        </w:rPr>
        <w:t xml:space="preserve">Secrétariat Technique </w:t>
      </w:r>
      <w:r w:rsidRPr="0070154A">
        <w:rPr>
          <w:rFonts w:ascii="Arial" w:hAnsi="Arial" w:cs="Arial"/>
        </w:rPr>
        <w:t>de la SSS (ST/SSS), les services compétents du MINEPAT et du MINFI</w:t>
      </w:r>
      <w:r w:rsidR="00392511" w:rsidRPr="0070154A">
        <w:rPr>
          <w:rFonts w:ascii="Arial" w:hAnsi="Arial" w:cs="Arial"/>
        </w:rPr>
        <w:t>, la Sous-Commission Sectorielle de la Santé (MINEPAT), le Comité National chargé de la mise en œuvre et du Suivi-Evaluation de la SND30 (CNSE/SND30).</w:t>
      </w:r>
      <w:r w:rsidRPr="0070154A">
        <w:rPr>
          <w:rFonts w:ascii="Arial" w:hAnsi="Arial" w:cs="Arial"/>
        </w:rPr>
        <w:t xml:space="preserve"> Le suivi-évaluation de la mise en œuvre sera assuré par les membres du Contrôle de gestion (Coordonnateur et contrôleurs) qui seront assistés par les référents d’actions et les facilitateurs désignés au niveau de chaque programme.</w:t>
      </w:r>
    </w:p>
    <w:p w14:paraId="27DDDCEA" w14:textId="7522EFD7" w:rsidR="00764B76" w:rsidRPr="0070154A" w:rsidRDefault="00DC1920" w:rsidP="00627820">
      <w:pPr>
        <w:pStyle w:val="Paragraphedeliste"/>
        <w:numPr>
          <w:ilvl w:val="1"/>
          <w:numId w:val="5"/>
        </w:numPr>
        <w:spacing w:before="240"/>
        <w:contextualSpacing w:val="0"/>
        <w:outlineLvl w:val="0"/>
        <w:rPr>
          <w:rFonts w:ascii="Arial" w:hAnsi="Arial" w:cs="Arial"/>
          <w:b/>
          <w:bCs/>
        </w:rPr>
      </w:pPr>
      <w:bookmarkStart w:id="30" w:name="_Toc75267266"/>
      <w:r w:rsidRPr="0070154A">
        <w:rPr>
          <w:rFonts w:ascii="Arial" w:hAnsi="Arial" w:cs="Arial"/>
          <w:b/>
          <w:bCs/>
        </w:rPr>
        <w:t>Pilotage, Coordination et Synergie d’action</w:t>
      </w:r>
      <w:bookmarkEnd w:id="30"/>
    </w:p>
    <w:p w14:paraId="0570BFD9" w14:textId="5CF427F6" w:rsidR="00764B76" w:rsidRPr="0070154A" w:rsidRDefault="00764B76" w:rsidP="00764B76">
      <w:pPr>
        <w:spacing w:before="120" w:after="0" w:line="276" w:lineRule="auto"/>
        <w:jc w:val="both"/>
        <w:rPr>
          <w:rFonts w:ascii="Arial" w:hAnsi="Arial" w:cs="Arial"/>
        </w:rPr>
      </w:pPr>
      <w:r w:rsidRPr="0070154A">
        <w:rPr>
          <w:rFonts w:ascii="Arial" w:hAnsi="Arial" w:cs="Arial"/>
        </w:rPr>
        <w:t xml:space="preserve">Le pilotage et la coordination au niveau de chaque programme sera effectué par un </w:t>
      </w:r>
      <w:r w:rsidR="00FE2439" w:rsidRPr="0070154A">
        <w:rPr>
          <w:rFonts w:ascii="Arial" w:hAnsi="Arial" w:cs="Arial"/>
        </w:rPr>
        <w:t xml:space="preserve">Chef </w:t>
      </w:r>
      <w:r w:rsidRPr="0070154A">
        <w:rPr>
          <w:rFonts w:ascii="Arial" w:hAnsi="Arial" w:cs="Arial"/>
        </w:rPr>
        <w:t xml:space="preserve">de </w:t>
      </w:r>
      <w:r w:rsidR="00FE2439" w:rsidRPr="0070154A">
        <w:rPr>
          <w:rFonts w:ascii="Arial" w:hAnsi="Arial" w:cs="Arial"/>
        </w:rPr>
        <w:t>Programme</w:t>
      </w:r>
      <w:r w:rsidRPr="0070154A">
        <w:rPr>
          <w:rFonts w:ascii="Arial" w:hAnsi="Arial" w:cs="Arial"/>
        </w:rPr>
        <w:t>. Celui-ci s’appuiera sur les responsables d’actions qui à leurs tours devront assurer la coordination des activités dont ils sont responsables. La mise en œuvre, et le reporting des activités seront effectuées par les responsables des activités qui seront désignés par  le responsable de  programme.</w:t>
      </w:r>
    </w:p>
    <w:p w14:paraId="517C9C35" w14:textId="77777777" w:rsidR="00764B76" w:rsidRPr="0070154A" w:rsidRDefault="00764B76" w:rsidP="00764B76">
      <w:pPr>
        <w:spacing w:before="120" w:after="0" w:line="276" w:lineRule="auto"/>
        <w:jc w:val="both"/>
        <w:rPr>
          <w:rFonts w:ascii="Arial" w:hAnsi="Arial" w:cs="Arial"/>
        </w:rPr>
      </w:pPr>
      <w:r w:rsidRPr="0070154A">
        <w:rPr>
          <w:rFonts w:ascii="Arial" w:hAnsi="Arial" w:cs="Arial"/>
        </w:rPr>
        <w:t>Sur la base mensuelle, les responsables d’activités devront systématiquement rendre compte du niveau de mise en œuvre des activités dont ils ont la charge. Ils devront à cet effet renseigner le niveau de réalisation des extrants de leurs activités dans une instance du DHIS-2 qui sera préalablement paramétré à cet effet.</w:t>
      </w:r>
    </w:p>
    <w:p w14:paraId="348175D2" w14:textId="77777777" w:rsidR="00764B76" w:rsidRPr="0070154A" w:rsidRDefault="00764B76" w:rsidP="00764B76">
      <w:pPr>
        <w:spacing w:before="120" w:after="0" w:line="276" w:lineRule="auto"/>
        <w:jc w:val="both"/>
        <w:rPr>
          <w:rFonts w:ascii="Arial" w:hAnsi="Arial" w:cs="Arial"/>
        </w:rPr>
      </w:pPr>
      <w:r w:rsidRPr="0070154A">
        <w:rPr>
          <w:rFonts w:ascii="Arial" w:hAnsi="Arial" w:cs="Arial"/>
        </w:rPr>
        <w:t xml:space="preserve">Les chefs d’actions tiendront mensuellement des réunions de revues et validation des données communiquées par les responsables d’activités. Au cours de ces réunions, il sera question de suivre l’évolution de mise en œuvre des différentes activités et d’anticiper sur les éventuels goulots d’étranglements. Ces réunions seront conclues par l’élaboration d’un Rapport Mensuel d’Action. </w:t>
      </w:r>
    </w:p>
    <w:p w14:paraId="6591C796" w14:textId="77777777" w:rsidR="00764B76" w:rsidRPr="0070154A" w:rsidRDefault="00764B76" w:rsidP="00764B76">
      <w:pPr>
        <w:spacing w:before="120" w:after="0" w:line="276" w:lineRule="auto"/>
        <w:jc w:val="both"/>
        <w:rPr>
          <w:rFonts w:ascii="Arial" w:hAnsi="Arial" w:cs="Arial"/>
        </w:rPr>
      </w:pPr>
      <w:r w:rsidRPr="0070154A">
        <w:rPr>
          <w:rFonts w:ascii="Arial" w:hAnsi="Arial" w:cs="Arial"/>
        </w:rPr>
        <w:t>A la fin de chaque trimestre, et avec l’appui des référents d’actions, chaque chef d’action devra produire un rapport trimestriel qui sera soumis à l’appréciation du chef de programme. Celui-ci convoquera la réunion de dialogue de gestion de son programme. Cette réunion sera l’occasion de discuter des problèmes rencontrés au niveau de chaque action ainsi que des mesures correctrices envisageables. Elle se soldera par la production du rapport trimestriel de mise en œuvre des actions du programme. Ledit rapport sera une consolidation effectuée par le contrôleur de gestion. Il s’appuiera sur l’expertise des facilitateurs et des référents d’action. Ces derniers veilleront à l’introduction des données validées du programme dans le DHIS-2.</w:t>
      </w:r>
    </w:p>
    <w:p w14:paraId="24A2BE94" w14:textId="1A6BC8F6" w:rsidR="00764B76" w:rsidRPr="0070154A" w:rsidRDefault="00764B76" w:rsidP="00764B76">
      <w:pPr>
        <w:spacing w:before="120" w:after="0" w:line="276" w:lineRule="auto"/>
        <w:jc w:val="both"/>
        <w:rPr>
          <w:rFonts w:ascii="Arial" w:hAnsi="Arial" w:cs="Arial"/>
        </w:rPr>
      </w:pPr>
      <w:r w:rsidRPr="0070154A">
        <w:rPr>
          <w:rFonts w:ascii="Arial" w:hAnsi="Arial" w:cs="Arial"/>
        </w:rPr>
        <w:t>Sur la base semestrielle, le Contrôle de Gestion et la CPP en relation avec le Secrétariat Technique de la SSS (ST/SSS) se chargeront de consolider les rapports trimestriels des programmes tout en tenant compte des informations rendues disponibles par les administrations sectorielles. Le rapport semestriel produit sera soumis à l’appréciation du Ministre de la Santé Publique avant transmission à la sous-commission sectorielle de santé du MINEPAT, conformément au</w:t>
      </w:r>
      <w:r w:rsidR="0022720D" w:rsidRPr="0070154A">
        <w:rPr>
          <w:rFonts w:ascii="Arial" w:hAnsi="Arial" w:cs="Arial"/>
        </w:rPr>
        <w:t xml:space="preserve"> décret n°2021/1541/PM </w:t>
      </w:r>
      <w:r w:rsidRPr="0070154A">
        <w:rPr>
          <w:rFonts w:ascii="Arial" w:hAnsi="Arial" w:cs="Arial"/>
        </w:rPr>
        <w:t>du 23 Mars 2021 portant création, organisation et fonctionnement du comité national de suivi-évaluation de la mise en œuvre de la SND30.</w:t>
      </w:r>
    </w:p>
    <w:p w14:paraId="1275FBA0" w14:textId="70CD4BFD" w:rsidR="00764B76" w:rsidRDefault="00764B76" w:rsidP="00764B76">
      <w:pPr>
        <w:spacing w:before="120" w:after="0" w:line="276" w:lineRule="auto"/>
        <w:jc w:val="both"/>
        <w:rPr>
          <w:rFonts w:ascii="Arial" w:hAnsi="Arial" w:cs="Arial"/>
        </w:rPr>
      </w:pPr>
      <w:r w:rsidRPr="0070154A">
        <w:rPr>
          <w:rFonts w:ascii="Arial" w:hAnsi="Arial" w:cs="Arial"/>
        </w:rPr>
        <w:t>Elle devra à son tour soumettre rapport au Comité National chargé de la mise en œuvre et du suivi-évaluation de la SND30 (CNSE/SND30).</w:t>
      </w:r>
    </w:p>
    <w:p w14:paraId="62913978" w14:textId="77777777" w:rsidR="000D7337" w:rsidRDefault="000D7337" w:rsidP="00764B76">
      <w:pPr>
        <w:spacing w:before="120" w:after="0" w:line="276" w:lineRule="auto"/>
        <w:jc w:val="both"/>
        <w:rPr>
          <w:rFonts w:ascii="Arial" w:hAnsi="Arial" w:cs="Arial"/>
        </w:rPr>
      </w:pPr>
    </w:p>
    <w:p w14:paraId="785698F7" w14:textId="77777777" w:rsidR="000D7337" w:rsidRPr="0070154A" w:rsidRDefault="000D7337" w:rsidP="00764B76">
      <w:pPr>
        <w:spacing w:before="120" w:after="0" w:line="276" w:lineRule="auto"/>
        <w:jc w:val="both"/>
        <w:rPr>
          <w:rFonts w:ascii="Arial" w:hAnsi="Arial" w:cs="Arial"/>
        </w:rPr>
      </w:pPr>
    </w:p>
    <w:p w14:paraId="6E8CD495" w14:textId="643D005B" w:rsidR="00420B33" w:rsidRDefault="00DC1920" w:rsidP="00627820">
      <w:pPr>
        <w:pStyle w:val="Paragraphedeliste"/>
        <w:numPr>
          <w:ilvl w:val="1"/>
          <w:numId w:val="5"/>
        </w:numPr>
        <w:spacing w:before="240"/>
        <w:contextualSpacing w:val="0"/>
        <w:outlineLvl w:val="0"/>
        <w:rPr>
          <w:rFonts w:ascii="Arial" w:hAnsi="Arial" w:cs="Arial"/>
          <w:b/>
          <w:bCs/>
        </w:rPr>
      </w:pPr>
      <w:bookmarkStart w:id="31" w:name="_Toc75267267"/>
      <w:r w:rsidRPr="0070154A">
        <w:rPr>
          <w:rFonts w:ascii="Arial" w:hAnsi="Arial" w:cs="Arial"/>
          <w:b/>
          <w:bCs/>
        </w:rPr>
        <w:lastRenderedPageBreak/>
        <w:t>Dispositif Statistique</w:t>
      </w:r>
      <w:bookmarkEnd w:id="31"/>
    </w:p>
    <w:p w14:paraId="13438A2A" w14:textId="36A2B8C9" w:rsidR="00B53E97" w:rsidRPr="00420B33" w:rsidRDefault="00420B33" w:rsidP="00420B33">
      <w:pPr>
        <w:tabs>
          <w:tab w:val="left" w:pos="8175"/>
        </w:tabs>
      </w:pPr>
      <w:r>
        <w:tab/>
      </w:r>
    </w:p>
    <w:p w14:paraId="2BC43903" w14:textId="77777777" w:rsidR="00F522AB" w:rsidRPr="0070154A" w:rsidRDefault="00730AD0">
      <w:pPr>
        <w:spacing w:before="120" w:after="0" w:line="276" w:lineRule="auto"/>
        <w:jc w:val="both"/>
        <w:rPr>
          <w:rFonts w:ascii="Arial" w:hAnsi="Arial" w:cs="Arial"/>
        </w:rPr>
      </w:pPr>
      <w:r w:rsidRPr="0070154A">
        <w:rPr>
          <w:rFonts w:ascii="Arial" w:hAnsi="Arial" w:cs="Arial"/>
        </w:rPr>
        <w:t xml:space="preserve">Les contrôleurs de gestion en collaboration avec la cellule de planification et de programmation élaboreront et valideront le protocole de gestion, les tableaux de bords ainsi que le canevas harmonisé de rapport de suivi. </w:t>
      </w:r>
    </w:p>
    <w:p w14:paraId="21CBFCB0" w14:textId="77777777" w:rsidR="00730AD0" w:rsidRPr="0070154A" w:rsidRDefault="00730AD0">
      <w:pPr>
        <w:spacing w:before="120" w:after="0" w:line="276" w:lineRule="auto"/>
        <w:jc w:val="both"/>
        <w:rPr>
          <w:rFonts w:ascii="Arial" w:hAnsi="Arial" w:cs="Arial"/>
        </w:rPr>
      </w:pPr>
      <w:r w:rsidRPr="0070154A">
        <w:rPr>
          <w:rFonts w:ascii="Arial" w:hAnsi="Arial" w:cs="Arial"/>
        </w:rPr>
        <w:t xml:space="preserve">Les fiches de collectes de données validées seront paramétrées dans le DHIS-2 avec l’appui technique de la Cellule des Informations </w:t>
      </w:r>
      <w:r w:rsidR="00657C47" w:rsidRPr="0070154A">
        <w:rPr>
          <w:rFonts w:ascii="Arial" w:hAnsi="Arial" w:cs="Arial"/>
        </w:rPr>
        <w:t>S</w:t>
      </w:r>
      <w:r w:rsidRPr="0070154A">
        <w:rPr>
          <w:rFonts w:ascii="Arial" w:hAnsi="Arial" w:cs="Arial"/>
        </w:rPr>
        <w:t>anitaires. Les responsables d’activités, les contrôleurs de gestion, les référents d’actions ainsi que les facilitateurs bénéficieront d’un renforcement de capacités à l’utilisation du DHIS-2.</w:t>
      </w:r>
      <w:r w:rsidR="00F522AB" w:rsidRPr="0070154A">
        <w:rPr>
          <w:rFonts w:ascii="Arial" w:hAnsi="Arial" w:cs="Arial"/>
        </w:rPr>
        <w:t xml:space="preserve"> Ils veilleront chacun à leur niveau à l’introduction des données validées</w:t>
      </w:r>
      <w:r w:rsidR="00657C47" w:rsidRPr="0070154A">
        <w:rPr>
          <w:rFonts w:ascii="Arial" w:hAnsi="Arial" w:cs="Arial"/>
        </w:rPr>
        <w:t xml:space="preserve"> de leurs activités respectives</w:t>
      </w:r>
      <w:r w:rsidR="00F522AB" w:rsidRPr="0070154A">
        <w:rPr>
          <w:rFonts w:ascii="Arial" w:hAnsi="Arial" w:cs="Arial"/>
        </w:rPr>
        <w:t xml:space="preserve"> dans cette plateforme.</w:t>
      </w:r>
    </w:p>
    <w:p w14:paraId="29A9A230" w14:textId="7DBED0BA" w:rsidR="0022720D" w:rsidRPr="0070154A" w:rsidRDefault="00F522AB">
      <w:pPr>
        <w:spacing w:before="120" w:after="0" w:line="276" w:lineRule="auto"/>
        <w:jc w:val="both"/>
        <w:rPr>
          <w:rFonts w:ascii="Arial" w:hAnsi="Arial" w:cs="Arial"/>
        </w:rPr>
      </w:pPr>
      <w:r w:rsidRPr="0070154A">
        <w:rPr>
          <w:rFonts w:ascii="Arial" w:hAnsi="Arial" w:cs="Arial"/>
        </w:rPr>
        <w:t xml:space="preserve">Les responsables d’activités renseigneront le niveau d’évolution des extrants. Les chefs de d’actions s’appuieront sur les référents pour renseigner le niveau d’évolution des indicateurs d’action. Tandis que les contrôleurs de gestion veilleront à la complétude des formulaires et au renseignement des indicateurs du programme. </w:t>
      </w:r>
    </w:p>
    <w:p w14:paraId="1C5A6DAD" w14:textId="77777777" w:rsidR="0022720D" w:rsidRPr="0070154A" w:rsidRDefault="0022720D">
      <w:pPr>
        <w:rPr>
          <w:rFonts w:ascii="Arial" w:hAnsi="Arial" w:cs="Arial"/>
        </w:rPr>
      </w:pPr>
      <w:r w:rsidRPr="0070154A">
        <w:rPr>
          <w:rFonts w:ascii="Arial" w:hAnsi="Arial" w:cs="Arial"/>
        </w:rPr>
        <w:br w:type="page"/>
      </w:r>
    </w:p>
    <w:p w14:paraId="211D57D2" w14:textId="77777777" w:rsidR="00F522AB" w:rsidRPr="0070154A" w:rsidRDefault="00F522AB">
      <w:pPr>
        <w:spacing w:before="120" w:after="0" w:line="276" w:lineRule="auto"/>
        <w:jc w:val="both"/>
        <w:rPr>
          <w:rFonts w:ascii="Arial" w:hAnsi="Arial" w:cs="Arial"/>
        </w:rPr>
      </w:pPr>
    </w:p>
    <w:p w14:paraId="38F7470E" w14:textId="0B2818EE" w:rsidR="00B53E97" w:rsidRPr="0070154A" w:rsidRDefault="00DC1920" w:rsidP="00627820">
      <w:pPr>
        <w:pStyle w:val="Paragraphedeliste"/>
        <w:numPr>
          <w:ilvl w:val="1"/>
          <w:numId w:val="5"/>
        </w:numPr>
        <w:spacing w:before="240"/>
        <w:contextualSpacing w:val="0"/>
        <w:jc w:val="both"/>
        <w:outlineLvl w:val="0"/>
        <w:rPr>
          <w:rFonts w:ascii="Arial" w:hAnsi="Arial" w:cs="Arial"/>
          <w:b/>
          <w:bCs/>
        </w:rPr>
      </w:pPr>
      <w:bookmarkStart w:id="32" w:name="_Toc75267268"/>
      <w:r w:rsidRPr="0070154A">
        <w:rPr>
          <w:rFonts w:ascii="Arial" w:hAnsi="Arial" w:cs="Arial"/>
          <w:b/>
          <w:bCs/>
        </w:rPr>
        <w:t>Tableau de bord de pilotage des indicateurs de performance</w:t>
      </w:r>
      <w:bookmarkEnd w:id="32"/>
      <w:r w:rsidRPr="0070154A">
        <w:rPr>
          <w:rFonts w:ascii="Arial" w:hAnsi="Arial" w:cs="Arial"/>
          <w:b/>
          <w:bCs/>
        </w:rPr>
        <w:t xml:space="preserve"> </w:t>
      </w:r>
    </w:p>
    <w:p w14:paraId="016DC054" w14:textId="77777777" w:rsidR="00B53E97" w:rsidRPr="0070154A" w:rsidRDefault="00613610">
      <w:pPr>
        <w:tabs>
          <w:tab w:val="left" w:pos="2966"/>
        </w:tabs>
        <w:spacing w:after="120"/>
        <w:jc w:val="both"/>
        <w:rPr>
          <w:rFonts w:ascii="Arial" w:hAnsi="Arial" w:cs="Arial"/>
        </w:rPr>
      </w:pPr>
      <w:r w:rsidRPr="0070154A">
        <w:rPr>
          <w:rFonts w:ascii="Arial" w:hAnsi="Arial" w:cs="Arial"/>
        </w:rPr>
        <w:t>Par ailleurs, il s’agira de renseigner la fiche synthétique des indicateurs de suivi de la performance au sein de chaque administration par rapport à son domaine de compétences.</w:t>
      </w:r>
    </w:p>
    <w:tbl>
      <w:tblPr>
        <w:tblStyle w:val="Grilledutableau"/>
        <w:tblW w:w="5000" w:type="pct"/>
        <w:jc w:val="center"/>
        <w:tblLook w:val="04A0" w:firstRow="1" w:lastRow="0" w:firstColumn="1" w:lastColumn="0" w:noHBand="0" w:noVBand="1"/>
      </w:tblPr>
      <w:tblGrid>
        <w:gridCol w:w="1187"/>
        <w:gridCol w:w="1033"/>
        <w:gridCol w:w="1566"/>
        <w:gridCol w:w="1190"/>
        <w:gridCol w:w="1504"/>
        <w:gridCol w:w="2580"/>
      </w:tblGrid>
      <w:tr w:rsidR="00365050" w:rsidRPr="0070154A" w14:paraId="17D6E176" w14:textId="77777777" w:rsidTr="00CB16D7">
        <w:trPr>
          <w:jc w:val="center"/>
        </w:trPr>
        <w:tc>
          <w:tcPr>
            <w:tcW w:w="5000" w:type="pct"/>
            <w:gridSpan w:val="6"/>
            <w:shd w:val="clear" w:color="auto" w:fill="DEEAF6" w:themeFill="accent1" w:themeFillTint="33"/>
            <w:vAlign w:val="center"/>
          </w:tcPr>
          <w:p w14:paraId="6A77FAA1" w14:textId="77777777" w:rsidR="00CB16D7" w:rsidRPr="0070154A" w:rsidRDefault="00CB16D7">
            <w:pPr>
              <w:jc w:val="center"/>
              <w:rPr>
                <w:rFonts w:ascii="Arial" w:hAnsi="Arial" w:cs="Arial"/>
                <w:b/>
              </w:rPr>
            </w:pPr>
            <w:r w:rsidRPr="0070154A">
              <w:rPr>
                <w:rFonts w:ascii="Arial" w:hAnsi="Arial" w:cs="Arial"/>
                <w:b/>
              </w:rPr>
              <w:t>Indicateurs de performance</w:t>
            </w:r>
          </w:p>
        </w:tc>
      </w:tr>
      <w:tr w:rsidR="00365050" w:rsidRPr="0070154A" w14:paraId="76701769" w14:textId="77777777" w:rsidTr="00DA00E0">
        <w:trPr>
          <w:trHeight w:val="547"/>
          <w:jc w:val="center"/>
        </w:trPr>
        <w:tc>
          <w:tcPr>
            <w:tcW w:w="655" w:type="pct"/>
            <w:shd w:val="clear" w:color="auto" w:fill="DEEAF6" w:themeFill="accent1" w:themeFillTint="33"/>
            <w:vAlign w:val="center"/>
          </w:tcPr>
          <w:p w14:paraId="29942B2F" w14:textId="77777777" w:rsidR="00CB16D7" w:rsidRPr="0070154A" w:rsidRDefault="00CB16D7">
            <w:pPr>
              <w:jc w:val="center"/>
              <w:rPr>
                <w:rFonts w:ascii="Arial" w:hAnsi="Arial" w:cs="Arial"/>
                <w:b/>
              </w:rPr>
            </w:pPr>
            <w:r w:rsidRPr="0070154A">
              <w:rPr>
                <w:rFonts w:ascii="Arial" w:hAnsi="Arial" w:cs="Arial"/>
                <w:b/>
              </w:rPr>
              <w:t>Libellé</w:t>
            </w:r>
          </w:p>
        </w:tc>
        <w:tc>
          <w:tcPr>
            <w:tcW w:w="570" w:type="pct"/>
            <w:shd w:val="clear" w:color="auto" w:fill="DEEAF6" w:themeFill="accent1" w:themeFillTint="33"/>
            <w:vAlign w:val="center"/>
          </w:tcPr>
          <w:p w14:paraId="34497035" w14:textId="77777777" w:rsidR="00CB16D7" w:rsidRPr="0070154A" w:rsidRDefault="00CB16D7">
            <w:pPr>
              <w:jc w:val="center"/>
              <w:rPr>
                <w:rFonts w:ascii="Arial" w:hAnsi="Arial" w:cs="Arial"/>
                <w:b/>
              </w:rPr>
            </w:pPr>
            <w:r w:rsidRPr="0070154A">
              <w:rPr>
                <w:rFonts w:ascii="Arial" w:hAnsi="Arial" w:cs="Arial"/>
                <w:b/>
              </w:rPr>
              <w:t>Unité de mesure</w:t>
            </w:r>
          </w:p>
        </w:tc>
        <w:tc>
          <w:tcPr>
            <w:tcW w:w="864" w:type="pct"/>
            <w:shd w:val="clear" w:color="auto" w:fill="DEEAF6" w:themeFill="accent1" w:themeFillTint="33"/>
            <w:vAlign w:val="center"/>
          </w:tcPr>
          <w:p w14:paraId="00627BB2" w14:textId="77777777" w:rsidR="00CB16D7" w:rsidRPr="0070154A" w:rsidRDefault="00CB16D7">
            <w:pPr>
              <w:jc w:val="center"/>
              <w:rPr>
                <w:rFonts w:ascii="Arial" w:hAnsi="Arial" w:cs="Arial"/>
                <w:b/>
              </w:rPr>
            </w:pPr>
            <w:r w:rsidRPr="0070154A">
              <w:rPr>
                <w:rFonts w:ascii="Arial" w:hAnsi="Arial" w:cs="Arial"/>
                <w:b/>
              </w:rPr>
              <w:t>Période/ moment de collecte</w:t>
            </w:r>
          </w:p>
        </w:tc>
        <w:tc>
          <w:tcPr>
            <w:tcW w:w="657" w:type="pct"/>
            <w:shd w:val="clear" w:color="auto" w:fill="DEEAF6" w:themeFill="accent1" w:themeFillTint="33"/>
            <w:vAlign w:val="center"/>
          </w:tcPr>
          <w:p w14:paraId="5D30185B" w14:textId="77777777" w:rsidR="00CB16D7" w:rsidRPr="0070154A" w:rsidRDefault="00CB16D7">
            <w:pPr>
              <w:jc w:val="center"/>
              <w:rPr>
                <w:rFonts w:ascii="Arial" w:hAnsi="Arial" w:cs="Arial"/>
                <w:b/>
              </w:rPr>
            </w:pPr>
            <w:r w:rsidRPr="0070154A">
              <w:rPr>
                <w:rFonts w:ascii="Arial" w:hAnsi="Arial" w:cs="Arial"/>
                <w:b/>
              </w:rPr>
              <w:t>Méthode de calcul</w:t>
            </w:r>
          </w:p>
        </w:tc>
        <w:tc>
          <w:tcPr>
            <w:tcW w:w="830" w:type="pct"/>
            <w:shd w:val="clear" w:color="auto" w:fill="DEEAF6" w:themeFill="accent1" w:themeFillTint="33"/>
            <w:vAlign w:val="center"/>
          </w:tcPr>
          <w:p w14:paraId="192339D9" w14:textId="77777777" w:rsidR="00CB16D7" w:rsidRPr="0070154A" w:rsidRDefault="00CB16D7">
            <w:pPr>
              <w:jc w:val="center"/>
              <w:rPr>
                <w:rFonts w:ascii="Arial" w:hAnsi="Arial" w:cs="Arial"/>
                <w:b/>
              </w:rPr>
            </w:pPr>
            <w:r w:rsidRPr="0070154A">
              <w:rPr>
                <w:rFonts w:ascii="Arial" w:hAnsi="Arial" w:cs="Arial"/>
                <w:b/>
              </w:rPr>
              <w:t>Sources de vérification</w:t>
            </w:r>
          </w:p>
        </w:tc>
        <w:tc>
          <w:tcPr>
            <w:tcW w:w="1424" w:type="pct"/>
            <w:shd w:val="clear" w:color="auto" w:fill="DEEAF6" w:themeFill="accent1" w:themeFillTint="33"/>
            <w:vAlign w:val="center"/>
          </w:tcPr>
          <w:p w14:paraId="776EF313" w14:textId="77777777" w:rsidR="00CB16D7" w:rsidRPr="0070154A" w:rsidRDefault="00CB16D7">
            <w:pPr>
              <w:jc w:val="center"/>
              <w:rPr>
                <w:rFonts w:ascii="Arial" w:hAnsi="Arial" w:cs="Arial"/>
                <w:b/>
              </w:rPr>
            </w:pPr>
            <w:r w:rsidRPr="0070154A">
              <w:rPr>
                <w:rFonts w:ascii="Arial" w:hAnsi="Arial" w:cs="Arial"/>
                <w:b/>
              </w:rPr>
              <w:t>Observations</w:t>
            </w:r>
          </w:p>
        </w:tc>
      </w:tr>
      <w:tr w:rsidR="00365050" w:rsidRPr="0070154A" w14:paraId="4BEBCC9A" w14:textId="77777777" w:rsidTr="00DA00E0">
        <w:trPr>
          <w:jc w:val="center"/>
        </w:trPr>
        <w:tc>
          <w:tcPr>
            <w:tcW w:w="655" w:type="pct"/>
            <w:vAlign w:val="center"/>
          </w:tcPr>
          <w:p w14:paraId="453F0C8F" w14:textId="77777777" w:rsidR="00CB16D7" w:rsidRPr="0070154A" w:rsidRDefault="00CB16D7" w:rsidP="00CB16D7">
            <w:pPr>
              <w:spacing w:before="120" w:after="120"/>
              <w:jc w:val="center"/>
              <w:rPr>
                <w:rFonts w:ascii="Arial" w:eastAsia="Times New Roman" w:hAnsi="Arial" w:cs="Arial"/>
                <w:bCs/>
              </w:rPr>
            </w:pPr>
          </w:p>
        </w:tc>
        <w:tc>
          <w:tcPr>
            <w:tcW w:w="570" w:type="pct"/>
            <w:vAlign w:val="center"/>
          </w:tcPr>
          <w:p w14:paraId="1ED195B4" w14:textId="77777777" w:rsidR="00CB16D7" w:rsidRPr="0070154A" w:rsidRDefault="00CB16D7" w:rsidP="00CB16D7">
            <w:pPr>
              <w:spacing w:before="120" w:after="120"/>
              <w:jc w:val="center"/>
              <w:rPr>
                <w:rFonts w:ascii="Arial" w:eastAsia="Times New Roman" w:hAnsi="Arial" w:cs="Arial"/>
                <w:bCs/>
              </w:rPr>
            </w:pPr>
          </w:p>
        </w:tc>
        <w:tc>
          <w:tcPr>
            <w:tcW w:w="864" w:type="pct"/>
            <w:vAlign w:val="center"/>
          </w:tcPr>
          <w:p w14:paraId="6968E65E" w14:textId="77777777" w:rsidR="00CB16D7" w:rsidRPr="0070154A" w:rsidRDefault="00CB16D7" w:rsidP="00CB16D7">
            <w:pPr>
              <w:spacing w:before="120" w:after="120"/>
              <w:jc w:val="center"/>
              <w:rPr>
                <w:rFonts w:ascii="Arial" w:eastAsia="Times New Roman" w:hAnsi="Arial" w:cs="Arial"/>
                <w:bCs/>
              </w:rPr>
            </w:pPr>
          </w:p>
        </w:tc>
        <w:tc>
          <w:tcPr>
            <w:tcW w:w="657" w:type="pct"/>
            <w:vAlign w:val="center"/>
          </w:tcPr>
          <w:p w14:paraId="785A8507" w14:textId="77777777" w:rsidR="00CB16D7" w:rsidRPr="0070154A" w:rsidRDefault="00CB16D7" w:rsidP="00CB16D7">
            <w:pPr>
              <w:spacing w:before="120" w:after="120"/>
              <w:jc w:val="center"/>
              <w:rPr>
                <w:rFonts w:ascii="Arial" w:eastAsia="Times New Roman" w:hAnsi="Arial" w:cs="Arial"/>
                <w:bCs/>
              </w:rPr>
            </w:pPr>
          </w:p>
        </w:tc>
        <w:tc>
          <w:tcPr>
            <w:tcW w:w="830" w:type="pct"/>
            <w:vAlign w:val="center"/>
          </w:tcPr>
          <w:p w14:paraId="43AE586D" w14:textId="77777777" w:rsidR="00CB16D7" w:rsidRPr="0070154A" w:rsidRDefault="00CB16D7" w:rsidP="00CB16D7">
            <w:pPr>
              <w:spacing w:before="120" w:after="120"/>
              <w:jc w:val="center"/>
              <w:rPr>
                <w:rFonts w:ascii="Arial" w:eastAsia="Times New Roman" w:hAnsi="Arial" w:cs="Arial"/>
                <w:bCs/>
              </w:rPr>
            </w:pPr>
          </w:p>
        </w:tc>
        <w:tc>
          <w:tcPr>
            <w:tcW w:w="1424" w:type="pct"/>
          </w:tcPr>
          <w:p w14:paraId="1283233E" w14:textId="77777777" w:rsidR="00CB16D7" w:rsidRPr="0070154A" w:rsidRDefault="00CB16D7" w:rsidP="00764B76">
            <w:pPr>
              <w:spacing w:before="120" w:after="120"/>
              <w:ind w:left="360"/>
              <w:rPr>
                <w:rFonts w:ascii="Arial" w:eastAsia="Times New Roman" w:hAnsi="Arial" w:cs="Arial"/>
                <w:bCs/>
              </w:rPr>
            </w:pPr>
          </w:p>
        </w:tc>
      </w:tr>
      <w:tr w:rsidR="00365050" w:rsidRPr="0070154A" w14:paraId="2D6ACD2F" w14:textId="77777777" w:rsidTr="00DA00E0">
        <w:trPr>
          <w:jc w:val="center"/>
        </w:trPr>
        <w:tc>
          <w:tcPr>
            <w:tcW w:w="655" w:type="pct"/>
            <w:vAlign w:val="center"/>
          </w:tcPr>
          <w:p w14:paraId="301509EF" w14:textId="77777777" w:rsidR="00CB16D7" w:rsidRPr="0070154A" w:rsidRDefault="00CB16D7" w:rsidP="00CB16D7">
            <w:pPr>
              <w:spacing w:before="120" w:after="120"/>
              <w:jc w:val="center"/>
              <w:rPr>
                <w:rFonts w:ascii="Arial" w:eastAsia="Times New Roman" w:hAnsi="Arial" w:cs="Arial"/>
                <w:bCs/>
              </w:rPr>
            </w:pPr>
          </w:p>
        </w:tc>
        <w:tc>
          <w:tcPr>
            <w:tcW w:w="570" w:type="pct"/>
            <w:vAlign w:val="center"/>
          </w:tcPr>
          <w:p w14:paraId="322AF56F" w14:textId="77777777" w:rsidR="00CB16D7" w:rsidRPr="0070154A" w:rsidRDefault="00CB16D7" w:rsidP="00CB16D7">
            <w:pPr>
              <w:spacing w:before="120" w:after="120"/>
              <w:jc w:val="center"/>
              <w:rPr>
                <w:rFonts w:ascii="Arial" w:eastAsia="Times New Roman" w:hAnsi="Arial" w:cs="Arial"/>
                <w:bCs/>
              </w:rPr>
            </w:pPr>
          </w:p>
        </w:tc>
        <w:tc>
          <w:tcPr>
            <w:tcW w:w="864" w:type="pct"/>
            <w:vAlign w:val="center"/>
          </w:tcPr>
          <w:p w14:paraId="35167479" w14:textId="77777777" w:rsidR="00CB16D7" w:rsidRPr="0070154A" w:rsidRDefault="00CB16D7" w:rsidP="00CB16D7">
            <w:pPr>
              <w:spacing w:before="120" w:after="120"/>
              <w:jc w:val="center"/>
              <w:rPr>
                <w:rFonts w:ascii="Arial" w:eastAsia="Times New Roman" w:hAnsi="Arial" w:cs="Arial"/>
                <w:bCs/>
              </w:rPr>
            </w:pPr>
          </w:p>
        </w:tc>
        <w:tc>
          <w:tcPr>
            <w:tcW w:w="657" w:type="pct"/>
            <w:vAlign w:val="center"/>
          </w:tcPr>
          <w:p w14:paraId="397F14EF" w14:textId="77777777" w:rsidR="00CB16D7" w:rsidRPr="0070154A" w:rsidRDefault="00CB16D7" w:rsidP="00CB16D7">
            <w:pPr>
              <w:spacing w:before="120" w:after="120"/>
              <w:jc w:val="center"/>
              <w:rPr>
                <w:rFonts w:ascii="Arial" w:eastAsia="Times New Roman" w:hAnsi="Arial" w:cs="Arial"/>
                <w:bCs/>
              </w:rPr>
            </w:pPr>
          </w:p>
        </w:tc>
        <w:tc>
          <w:tcPr>
            <w:tcW w:w="830" w:type="pct"/>
            <w:vAlign w:val="center"/>
          </w:tcPr>
          <w:p w14:paraId="5B52D988" w14:textId="77777777" w:rsidR="00CB16D7" w:rsidRPr="0070154A" w:rsidRDefault="00CB16D7" w:rsidP="00CB16D7">
            <w:pPr>
              <w:spacing w:before="120" w:after="120"/>
              <w:jc w:val="center"/>
              <w:rPr>
                <w:rFonts w:ascii="Arial" w:eastAsia="Times New Roman" w:hAnsi="Arial" w:cs="Arial"/>
                <w:bCs/>
              </w:rPr>
            </w:pPr>
          </w:p>
        </w:tc>
        <w:tc>
          <w:tcPr>
            <w:tcW w:w="1424" w:type="pct"/>
          </w:tcPr>
          <w:p w14:paraId="147025E7" w14:textId="77777777" w:rsidR="00CB16D7" w:rsidRPr="0070154A" w:rsidRDefault="00CB16D7" w:rsidP="00764B76">
            <w:pPr>
              <w:spacing w:before="120" w:after="120"/>
              <w:ind w:left="360"/>
              <w:rPr>
                <w:rFonts w:ascii="Arial" w:eastAsia="Times New Roman" w:hAnsi="Arial" w:cs="Arial"/>
                <w:bCs/>
              </w:rPr>
            </w:pPr>
          </w:p>
        </w:tc>
      </w:tr>
      <w:tr w:rsidR="00365050" w:rsidRPr="0070154A" w14:paraId="24A166FD" w14:textId="77777777" w:rsidTr="00DA00E0">
        <w:trPr>
          <w:jc w:val="center"/>
        </w:trPr>
        <w:tc>
          <w:tcPr>
            <w:tcW w:w="655" w:type="pct"/>
            <w:vAlign w:val="center"/>
          </w:tcPr>
          <w:p w14:paraId="754E5BBD" w14:textId="77777777" w:rsidR="00CB16D7" w:rsidRPr="0070154A" w:rsidRDefault="00CB16D7" w:rsidP="00CB16D7">
            <w:pPr>
              <w:spacing w:before="120" w:after="120"/>
              <w:jc w:val="center"/>
              <w:rPr>
                <w:rFonts w:ascii="Arial" w:eastAsia="Times New Roman" w:hAnsi="Arial" w:cs="Arial"/>
                <w:bCs/>
              </w:rPr>
            </w:pPr>
          </w:p>
        </w:tc>
        <w:tc>
          <w:tcPr>
            <w:tcW w:w="570" w:type="pct"/>
            <w:vAlign w:val="center"/>
          </w:tcPr>
          <w:p w14:paraId="5A224F6E" w14:textId="77777777" w:rsidR="00CB16D7" w:rsidRPr="0070154A" w:rsidRDefault="00CB16D7" w:rsidP="00CB16D7">
            <w:pPr>
              <w:spacing w:before="120" w:after="120"/>
              <w:jc w:val="center"/>
              <w:rPr>
                <w:rFonts w:ascii="Arial" w:eastAsia="Times New Roman" w:hAnsi="Arial" w:cs="Arial"/>
                <w:bCs/>
              </w:rPr>
            </w:pPr>
          </w:p>
        </w:tc>
        <w:tc>
          <w:tcPr>
            <w:tcW w:w="864" w:type="pct"/>
            <w:vAlign w:val="center"/>
          </w:tcPr>
          <w:p w14:paraId="714E0CD8" w14:textId="77777777" w:rsidR="00CB16D7" w:rsidRPr="0070154A" w:rsidRDefault="00CB16D7" w:rsidP="00CB16D7">
            <w:pPr>
              <w:spacing w:before="120" w:after="120"/>
              <w:jc w:val="center"/>
              <w:rPr>
                <w:rFonts w:ascii="Arial" w:eastAsia="Times New Roman" w:hAnsi="Arial" w:cs="Arial"/>
                <w:bCs/>
              </w:rPr>
            </w:pPr>
          </w:p>
        </w:tc>
        <w:tc>
          <w:tcPr>
            <w:tcW w:w="657" w:type="pct"/>
            <w:vAlign w:val="center"/>
          </w:tcPr>
          <w:p w14:paraId="5A4FAB29" w14:textId="77777777" w:rsidR="00CB16D7" w:rsidRPr="0070154A" w:rsidRDefault="00CB16D7" w:rsidP="00CB16D7">
            <w:pPr>
              <w:spacing w:before="120" w:after="120"/>
              <w:jc w:val="center"/>
              <w:rPr>
                <w:rFonts w:ascii="Arial" w:eastAsia="Times New Roman" w:hAnsi="Arial" w:cs="Arial"/>
                <w:bCs/>
              </w:rPr>
            </w:pPr>
          </w:p>
        </w:tc>
        <w:tc>
          <w:tcPr>
            <w:tcW w:w="830" w:type="pct"/>
            <w:vAlign w:val="center"/>
          </w:tcPr>
          <w:p w14:paraId="3D6624ED" w14:textId="77777777" w:rsidR="00CB16D7" w:rsidRPr="0070154A" w:rsidRDefault="00CB16D7" w:rsidP="00CB16D7">
            <w:pPr>
              <w:spacing w:before="120" w:after="120"/>
              <w:jc w:val="center"/>
              <w:rPr>
                <w:rFonts w:ascii="Arial" w:eastAsia="Times New Roman" w:hAnsi="Arial" w:cs="Arial"/>
                <w:bCs/>
              </w:rPr>
            </w:pPr>
          </w:p>
        </w:tc>
        <w:tc>
          <w:tcPr>
            <w:tcW w:w="1424" w:type="pct"/>
          </w:tcPr>
          <w:p w14:paraId="12A37A8E" w14:textId="77777777" w:rsidR="00CB16D7" w:rsidRPr="0070154A" w:rsidRDefault="00CB16D7" w:rsidP="00764B76">
            <w:pPr>
              <w:spacing w:before="120" w:after="120"/>
              <w:ind w:left="360"/>
              <w:rPr>
                <w:rFonts w:ascii="Arial" w:eastAsia="Times New Roman" w:hAnsi="Arial" w:cs="Arial"/>
                <w:bCs/>
              </w:rPr>
            </w:pPr>
          </w:p>
        </w:tc>
      </w:tr>
      <w:tr w:rsidR="00365050" w:rsidRPr="0070154A" w14:paraId="2D23271D" w14:textId="77777777" w:rsidTr="00DA00E0">
        <w:trPr>
          <w:jc w:val="center"/>
        </w:trPr>
        <w:tc>
          <w:tcPr>
            <w:tcW w:w="655" w:type="pct"/>
            <w:vAlign w:val="center"/>
          </w:tcPr>
          <w:p w14:paraId="5EF8C3BC" w14:textId="77777777" w:rsidR="00CB16D7" w:rsidRPr="0070154A" w:rsidRDefault="00CB16D7" w:rsidP="00CB16D7">
            <w:pPr>
              <w:spacing w:before="120" w:after="120"/>
              <w:jc w:val="center"/>
              <w:rPr>
                <w:rFonts w:ascii="Arial" w:eastAsia="Times New Roman" w:hAnsi="Arial" w:cs="Arial"/>
                <w:bCs/>
              </w:rPr>
            </w:pPr>
          </w:p>
        </w:tc>
        <w:tc>
          <w:tcPr>
            <w:tcW w:w="570" w:type="pct"/>
            <w:vAlign w:val="center"/>
          </w:tcPr>
          <w:p w14:paraId="0879FC9C" w14:textId="77777777" w:rsidR="00CB16D7" w:rsidRPr="0070154A" w:rsidRDefault="00CB16D7" w:rsidP="00CB16D7">
            <w:pPr>
              <w:spacing w:before="120" w:after="120"/>
              <w:jc w:val="center"/>
              <w:rPr>
                <w:rFonts w:ascii="Arial" w:eastAsia="Times New Roman" w:hAnsi="Arial" w:cs="Arial"/>
                <w:bCs/>
              </w:rPr>
            </w:pPr>
          </w:p>
        </w:tc>
        <w:tc>
          <w:tcPr>
            <w:tcW w:w="864" w:type="pct"/>
            <w:vAlign w:val="center"/>
          </w:tcPr>
          <w:p w14:paraId="4ADCA312" w14:textId="77777777" w:rsidR="00CB16D7" w:rsidRPr="0070154A" w:rsidRDefault="00CB16D7" w:rsidP="00CB16D7">
            <w:pPr>
              <w:spacing w:before="120" w:after="120"/>
              <w:jc w:val="center"/>
              <w:rPr>
                <w:rFonts w:ascii="Arial" w:eastAsia="Times New Roman" w:hAnsi="Arial" w:cs="Arial"/>
                <w:bCs/>
              </w:rPr>
            </w:pPr>
          </w:p>
        </w:tc>
        <w:tc>
          <w:tcPr>
            <w:tcW w:w="657" w:type="pct"/>
            <w:vAlign w:val="center"/>
          </w:tcPr>
          <w:p w14:paraId="0D68BE70" w14:textId="77777777" w:rsidR="00CB16D7" w:rsidRPr="0070154A" w:rsidRDefault="00CB16D7" w:rsidP="00CB16D7">
            <w:pPr>
              <w:spacing w:before="120" w:after="120"/>
              <w:jc w:val="center"/>
              <w:rPr>
                <w:rFonts w:ascii="Arial" w:eastAsia="Times New Roman" w:hAnsi="Arial" w:cs="Arial"/>
                <w:bCs/>
              </w:rPr>
            </w:pPr>
          </w:p>
        </w:tc>
        <w:tc>
          <w:tcPr>
            <w:tcW w:w="830" w:type="pct"/>
            <w:vAlign w:val="center"/>
          </w:tcPr>
          <w:p w14:paraId="065E7A73" w14:textId="77777777" w:rsidR="00CB16D7" w:rsidRPr="0070154A" w:rsidRDefault="00CB16D7" w:rsidP="00CB16D7">
            <w:pPr>
              <w:spacing w:before="120" w:after="120"/>
              <w:jc w:val="center"/>
              <w:rPr>
                <w:rFonts w:ascii="Arial" w:eastAsia="Times New Roman" w:hAnsi="Arial" w:cs="Arial"/>
                <w:bCs/>
              </w:rPr>
            </w:pPr>
          </w:p>
        </w:tc>
        <w:tc>
          <w:tcPr>
            <w:tcW w:w="1424" w:type="pct"/>
          </w:tcPr>
          <w:p w14:paraId="718C443F" w14:textId="77777777" w:rsidR="00CB16D7" w:rsidRPr="0070154A" w:rsidRDefault="00CB16D7" w:rsidP="00764B76">
            <w:pPr>
              <w:spacing w:before="120" w:after="120"/>
              <w:ind w:left="360"/>
              <w:rPr>
                <w:rFonts w:ascii="Arial" w:eastAsia="Times New Roman" w:hAnsi="Arial" w:cs="Arial"/>
                <w:bCs/>
              </w:rPr>
            </w:pPr>
          </w:p>
        </w:tc>
      </w:tr>
      <w:tr w:rsidR="00365050" w:rsidRPr="0070154A" w14:paraId="04E15EBB" w14:textId="77777777" w:rsidTr="00DA00E0">
        <w:trPr>
          <w:jc w:val="center"/>
        </w:trPr>
        <w:tc>
          <w:tcPr>
            <w:tcW w:w="655" w:type="pct"/>
            <w:vAlign w:val="center"/>
          </w:tcPr>
          <w:p w14:paraId="38A051B0" w14:textId="77777777" w:rsidR="00CB16D7" w:rsidRPr="0070154A" w:rsidRDefault="00CB16D7" w:rsidP="00CB16D7">
            <w:pPr>
              <w:spacing w:before="120" w:after="120"/>
              <w:jc w:val="center"/>
              <w:rPr>
                <w:rFonts w:ascii="Arial" w:eastAsia="Times New Roman" w:hAnsi="Arial" w:cs="Arial"/>
                <w:bCs/>
              </w:rPr>
            </w:pPr>
          </w:p>
        </w:tc>
        <w:tc>
          <w:tcPr>
            <w:tcW w:w="570" w:type="pct"/>
            <w:vAlign w:val="center"/>
          </w:tcPr>
          <w:p w14:paraId="796A91B8" w14:textId="77777777" w:rsidR="00CB16D7" w:rsidRPr="0070154A" w:rsidRDefault="00CB16D7" w:rsidP="00CB16D7">
            <w:pPr>
              <w:spacing w:before="120" w:after="120"/>
              <w:jc w:val="center"/>
              <w:rPr>
                <w:rFonts w:ascii="Arial" w:eastAsia="Times New Roman" w:hAnsi="Arial" w:cs="Arial"/>
                <w:bCs/>
              </w:rPr>
            </w:pPr>
          </w:p>
        </w:tc>
        <w:tc>
          <w:tcPr>
            <w:tcW w:w="864" w:type="pct"/>
            <w:vAlign w:val="center"/>
          </w:tcPr>
          <w:p w14:paraId="0865364F" w14:textId="77777777" w:rsidR="00CB16D7" w:rsidRPr="0070154A" w:rsidRDefault="00CB16D7" w:rsidP="00CB16D7">
            <w:pPr>
              <w:spacing w:before="120" w:after="120"/>
              <w:jc w:val="center"/>
              <w:rPr>
                <w:rFonts w:ascii="Arial" w:eastAsia="Times New Roman" w:hAnsi="Arial" w:cs="Arial"/>
                <w:bCs/>
              </w:rPr>
            </w:pPr>
          </w:p>
        </w:tc>
        <w:tc>
          <w:tcPr>
            <w:tcW w:w="657" w:type="pct"/>
            <w:vAlign w:val="center"/>
          </w:tcPr>
          <w:p w14:paraId="2DE12EEC" w14:textId="77777777" w:rsidR="00CB16D7" w:rsidRPr="0070154A" w:rsidRDefault="00CB16D7" w:rsidP="00CB16D7">
            <w:pPr>
              <w:spacing w:before="120" w:after="120"/>
              <w:jc w:val="center"/>
              <w:rPr>
                <w:rFonts w:ascii="Arial" w:eastAsia="Times New Roman" w:hAnsi="Arial" w:cs="Arial"/>
                <w:bCs/>
              </w:rPr>
            </w:pPr>
          </w:p>
        </w:tc>
        <w:tc>
          <w:tcPr>
            <w:tcW w:w="830" w:type="pct"/>
            <w:vAlign w:val="center"/>
          </w:tcPr>
          <w:p w14:paraId="32D1CC62" w14:textId="77777777" w:rsidR="00CB16D7" w:rsidRPr="0070154A" w:rsidRDefault="00CB16D7" w:rsidP="00CB16D7">
            <w:pPr>
              <w:spacing w:before="120" w:after="120"/>
              <w:jc w:val="center"/>
              <w:rPr>
                <w:rFonts w:ascii="Arial" w:eastAsia="Times New Roman" w:hAnsi="Arial" w:cs="Arial"/>
                <w:bCs/>
              </w:rPr>
            </w:pPr>
          </w:p>
        </w:tc>
        <w:tc>
          <w:tcPr>
            <w:tcW w:w="1424" w:type="pct"/>
          </w:tcPr>
          <w:p w14:paraId="359A8B5E" w14:textId="77777777" w:rsidR="00CB16D7" w:rsidRPr="0070154A" w:rsidRDefault="00CB16D7" w:rsidP="00764B76">
            <w:pPr>
              <w:spacing w:before="120" w:after="120"/>
              <w:ind w:left="360"/>
              <w:rPr>
                <w:rFonts w:ascii="Arial" w:eastAsia="Times New Roman" w:hAnsi="Arial" w:cs="Arial"/>
                <w:bCs/>
              </w:rPr>
            </w:pPr>
          </w:p>
        </w:tc>
      </w:tr>
      <w:tr w:rsidR="00365050" w:rsidRPr="0070154A" w14:paraId="34E4C6D9" w14:textId="77777777" w:rsidTr="00DA00E0">
        <w:trPr>
          <w:jc w:val="center"/>
        </w:trPr>
        <w:tc>
          <w:tcPr>
            <w:tcW w:w="655" w:type="pct"/>
            <w:vAlign w:val="center"/>
          </w:tcPr>
          <w:p w14:paraId="54FBEDA5" w14:textId="77777777" w:rsidR="00CB16D7" w:rsidRPr="0070154A" w:rsidRDefault="00CB16D7" w:rsidP="00CB16D7">
            <w:pPr>
              <w:spacing w:before="120" w:after="120"/>
              <w:jc w:val="center"/>
              <w:rPr>
                <w:rFonts w:ascii="Arial" w:eastAsia="Times New Roman" w:hAnsi="Arial" w:cs="Arial"/>
                <w:bCs/>
              </w:rPr>
            </w:pPr>
          </w:p>
        </w:tc>
        <w:tc>
          <w:tcPr>
            <w:tcW w:w="570" w:type="pct"/>
            <w:vAlign w:val="center"/>
          </w:tcPr>
          <w:p w14:paraId="5FD8B83E" w14:textId="77777777" w:rsidR="00CB16D7" w:rsidRPr="0070154A" w:rsidRDefault="00CB16D7" w:rsidP="00CB16D7">
            <w:pPr>
              <w:spacing w:before="120" w:after="120"/>
              <w:jc w:val="center"/>
              <w:rPr>
                <w:rFonts w:ascii="Arial" w:eastAsia="Times New Roman" w:hAnsi="Arial" w:cs="Arial"/>
                <w:bCs/>
              </w:rPr>
            </w:pPr>
          </w:p>
        </w:tc>
        <w:tc>
          <w:tcPr>
            <w:tcW w:w="864" w:type="pct"/>
            <w:vAlign w:val="center"/>
          </w:tcPr>
          <w:p w14:paraId="1821128B" w14:textId="77777777" w:rsidR="00CB16D7" w:rsidRPr="0070154A" w:rsidRDefault="00CB16D7" w:rsidP="00CB16D7">
            <w:pPr>
              <w:spacing w:before="120" w:after="120"/>
              <w:jc w:val="center"/>
              <w:rPr>
                <w:rFonts w:ascii="Arial" w:eastAsia="Times New Roman" w:hAnsi="Arial" w:cs="Arial"/>
                <w:bCs/>
              </w:rPr>
            </w:pPr>
          </w:p>
        </w:tc>
        <w:tc>
          <w:tcPr>
            <w:tcW w:w="657" w:type="pct"/>
            <w:vAlign w:val="center"/>
          </w:tcPr>
          <w:p w14:paraId="47D1272D" w14:textId="77777777" w:rsidR="00CB16D7" w:rsidRPr="0070154A" w:rsidRDefault="00CB16D7" w:rsidP="00CB16D7">
            <w:pPr>
              <w:spacing w:before="120" w:after="120"/>
              <w:jc w:val="center"/>
              <w:rPr>
                <w:rFonts w:ascii="Arial" w:eastAsia="Times New Roman" w:hAnsi="Arial" w:cs="Arial"/>
                <w:bCs/>
              </w:rPr>
            </w:pPr>
          </w:p>
        </w:tc>
        <w:tc>
          <w:tcPr>
            <w:tcW w:w="830" w:type="pct"/>
            <w:vAlign w:val="center"/>
          </w:tcPr>
          <w:p w14:paraId="3DD8CA88" w14:textId="77777777" w:rsidR="00CB16D7" w:rsidRPr="0070154A" w:rsidRDefault="00CB16D7" w:rsidP="00CB16D7">
            <w:pPr>
              <w:spacing w:before="120" w:after="120"/>
              <w:jc w:val="center"/>
              <w:rPr>
                <w:rFonts w:ascii="Arial" w:eastAsia="Times New Roman" w:hAnsi="Arial" w:cs="Arial"/>
                <w:bCs/>
              </w:rPr>
            </w:pPr>
          </w:p>
        </w:tc>
        <w:tc>
          <w:tcPr>
            <w:tcW w:w="1424" w:type="pct"/>
          </w:tcPr>
          <w:p w14:paraId="40DE8D70" w14:textId="77777777" w:rsidR="00CB16D7" w:rsidRPr="0070154A" w:rsidRDefault="00CB16D7" w:rsidP="00764B76">
            <w:pPr>
              <w:spacing w:before="120" w:after="120"/>
              <w:ind w:left="360"/>
              <w:rPr>
                <w:rFonts w:ascii="Arial" w:eastAsia="Times New Roman" w:hAnsi="Arial" w:cs="Arial"/>
                <w:bCs/>
              </w:rPr>
            </w:pPr>
          </w:p>
        </w:tc>
      </w:tr>
    </w:tbl>
    <w:p w14:paraId="381CF127" w14:textId="77777777" w:rsidR="00B53E97" w:rsidRPr="0070154A" w:rsidRDefault="00B53E97">
      <w:pPr>
        <w:rPr>
          <w:rFonts w:ascii="Arial" w:hAnsi="Arial" w:cs="Arial"/>
        </w:rPr>
      </w:pPr>
    </w:p>
    <w:p w14:paraId="495C3F3B" w14:textId="660B3BCC" w:rsidR="00B53E97" w:rsidRPr="0070154A" w:rsidRDefault="00DC1920" w:rsidP="00627820">
      <w:pPr>
        <w:pStyle w:val="Paragraphedeliste"/>
        <w:numPr>
          <w:ilvl w:val="1"/>
          <w:numId w:val="5"/>
        </w:numPr>
        <w:spacing w:before="240"/>
        <w:contextualSpacing w:val="0"/>
        <w:outlineLvl w:val="0"/>
        <w:rPr>
          <w:rFonts w:ascii="Arial" w:hAnsi="Arial" w:cs="Arial"/>
          <w:b/>
          <w:bCs/>
        </w:rPr>
      </w:pPr>
      <w:bookmarkStart w:id="33" w:name="_Toc75267269"/>
      <w:r w:rsidRPr="0070154A">
        <w:rPr>
          <w:rFonts w:ascii="Arial" w:hAnsi="Arial" w:cs="Arial"/>
          <w:b/>
          <w:bCs/>
        </w:rPr>
        <w:t>Ressources Humaines pour le Suivi-Evaluation de la performance</w:t>
      </w:r>
      <w:bookmarkEnd w:id="33"/>
      <w:r w:rsidRPr="0070154A">
        <w:rPr>
          <w:rFonts w:ascii="Arial" w:hAnsi="Arial" w:cs="Arial"/>
          <w:b/>
          <w:bCs/>
        </w:rPr>
        <w:t xml:space="preserve"> </w:t>
      </w:r>
    </w:p>
    <w:p w14:paraId="72F2A102" w14:textId="77777777" w:rsidR="00B53E97" w:rsidRPr="0070154A" w:rsidRDefault="00613610">
      <w:pPr>
        <w:spacing w:before="120" w:after="120" w:line="276" w:lineRule="auto"/>
        <w:jc w:val="both"/>
        <w:rPr>
          <w:rFonts w:ascii="Arial" w:hAnsi="Arial" w:cs="Arial"/>
          <w:b/>
        </w:rPr>
      </w:pPr>
      <w:r w:rsidRPr="0070154A">
        <w:rPr>
          <w:rFonts w:ascii="Arial" w:hAnsi="Arial" w:cs="Arial"/>
          <w:b/>
        </w:rPr>
        <w:t>Effectif du personnel compétent pour le suivi-évaluation des programmes</w:t>
      </w:r>
    </w:p>
    <w:tbl>
      <w:tblPr>
        <w:tblW w:w="496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112"/>
        <w:gridCol w:w="1249"/>
        <w:gridCol w:w="2258"/>
        <w:gridCol w:w="1370"/>
      </w:tblGrid>
      <w:tr w:rsidR="00B53E97" w:rsidRPr="0070154A" w14:paraId="0A21FD58" w14:textId="77777777">
        <w:trPr>
          <w:cantSplit/>
          <w:trHeight w:hRule="exact" w:val="738"/>
          <w:jc w:val="center"/>
        </w:trPr>
        <w:tc>
          <w:tcPr>
            <w:tcW w:w="2287" w:type="pct"/>
            <w:shd w:val="clear" w:color="auto" w:fill="D0CECE" w:themeFill="background2" w:themeFillShade="E6"/>
            <w:vAlign w:val="center"/>
          </w:tcPr>
          <w:p w14:paraId="6117BD1D" w14:textId="77777777" w:rsidR="00B53E97" w:rsidRPr="0070154A" w:rsidRDefault="00B53E97">
            <w:pPr>
              <w:spacing w:before="120" w:after="0" w:line="240" w:lineRule="auto"/>
              <w:rPr>
                <w:rFonts w:ascii="Arial" w:hAnsi="Arial" w:cs="Arial"/>
                <w:b/>
              </w:rPr>
            </w:pPr>
          </w:p>
        </w:tc>
        <w:tc>
          <w:tcPr>
            <w:tcW w:w="695" w:type="pct"/>
            <w:shd w:val="clear" w:color="auto" w:fill="D0CECE" w:themeFill="background2" w:themeFillShade="E6"/>
          </w:tcPr>
          <w:p w14:paraId="66BEF73F" w14:textId="77777777" w:rsidR="00B53E97" w:rsidRPr="0070154A" w:rsidRDefault="00613610">
            <w:pPr>
              <w:spacing w:before="120" w:after="120" w:line="240" w:lineRule="auto"/>
              <w:jc w:val="center"/>
              <w:rPr>
                <w:rFonts w:ascii="Arial" w:hAnsi="Arial" w:cs="Arial"/>
                <w:b/>
              </w:rPr>
            </w:pPr>
            <w:r w:rsidRPr="0070154A">
              <w:rPr>
                <w:rFonts w:ascii="Arial" w:hAnsi="Arial" w:cs="Arial"/>
                <w:b/>
              </w:rPr>
              <w:t>Effectif actuel</w:t>
            </w:r>
          </w:p>
        </w:tc>
        <w:tc>
          <w:tcPr>
            <w:tcW w:w="1256" w:type="pct"/>
            <w:shd w:val="clear" w:color="auto" w:fill="D0CECE" w:themeFill="background2" w:themeFillShade="E6"/>
          </w:tcPr>
          <w:p w14:paraId="47201370" w14:textId="77777777" w:rsidR="00B53E97" w:rsidRPr="0070154A" w:rsidRDefault="00613610">
            <w:pPr>
              <w:spacing w:before="120" w:after="120" w:line="240" w:lineRule="auto"/>
              <w:jc w:val="center"/>
              <w:rPr>
                <w:rFonts w:ascii="Arial" w:hAnsi="Arial" w:cs="Arial"/>
                <w:b/>
              </w:rPr>
            </w:pPr>
            <w:r w:rsidRPr="0070154A">
              <w:rPr>
                <w:rFonts w:ascii="Arial" w:hAnsi="Arial" w:cs="Arial"/>
                <w:b/>
              </w:rPr>
              <w:t>Effectif satisfaisant</w:t>
            </w:r>
          </w:p>
          <w:p w14:paraId="34968A94" w14:textId="77777777" w:rsidR="00B53E97" w:rsidRPr="0070154A" w:rsidRDefault="00613610">
            <w:pPr>
              <w:spacing w:before="120" w:after="120" w:line="240" w:lineRule="auto"/>
              <w:jc w:val="center"/>
              <w:rPr>
                <w:rFonts w:ascii="Arial" w:hAnsi="Arial" w:cs="Arial"/>
                <w:b/>
              </w:rPr>
            </w:pPr>
            <w:r w:rsidRPr="0070154A">
              <w:rPr>
                <w:rFonts w:ascii="Arial" w:hAnsi="Arial" w:cs="Arial"/>
                <w:b/>
              </w:rPr>
              <w:t>1- Oui 2- Non</w:t>
            </w:r>
          </w:p>
        </w:tc>
        <w:tc>
          <w:tcPr>
            <w:tcW w:w="762" w:type="pct"/>
            <w:shd w:val="clear" w:color="auto" w:fill="D0CECE" w:themeFill="background2" w:themeFillShade="E6"/>
          </w:tcPr>
          <w:p w14:paraId="0E4F0FE8" w14:textId="77777777" w:rsidR="00B53E97" w:rsidRPr="0070154A" w:rsidRDefault="00613610">
            <w:pPr>
              <w:spacing w:before="120" w:after="120" w:line="240" w:lineRule="auto"/>
              <w:jc w:val="center"/>
              <w:rPr>
                <w:rFonts w:ascii="Arial" w:hAnsi="Arial" w:cs="Arial"/>
                <w:b/>
              </w:rPr>
            </w:pPr>
            <w:r w:rsidRPr="0070154A">
              <w:rPr>
                <w:rFonts w:ascii="Arial" w:hAnsi="Arial" w:cs="Arial"/>
                <w:b/>
              </w:rPr>
              <w:t>Effectif souhaité</w:t>
            </w:r>
          </w:p>
        </w:tc>
      </w:tr>
      <w:tr w:rsidR="00C70248" w:rsidRPr="0070154A" w14:paraId="1C159368" w14:textId="77777777">
        <w:trPr>
          <w:cantSplit/>
          <w:trHeight w:hRule="exact" w:val="407"/>
          <w:jc w:val="center"/>
        </w:trPr>
        <w:tc>
          <w:tcPr>
            <w:tcW w:w="2287" w:type="pct"/>
            <w:vAlign w:val="center"/>
          </w:tcPr>
          <w:p w14:paraId="5500C613" w14:textId="77777777" w:rsidR="00B53E97" w:rsidRPr="0070154A" w:rsidRDefault="00613610">
            <w:pPr>
              <w:spacing w:before="120" w:after="0" w:line="240" w:lineRule="auto"/>
              <w:rPr>
                <w:rFonts w:ascii="Arial" w:hAnsi="Arial" w:cs="Arial"/>
                <w:b/>
              </w:rPr>
            </w:pPr>
            <w:r w:rsidRPr="0070154A">
              <w:rPr>
                <w:rFonts w:ascii="Arial" w:hAnsi="Arial" w:cs="Arial"/>
              </w:rPr>
              <w:t>Personnel  Statisticien / Démographe</w:t>
            </w:r>
          </w:p>
        </w:tc>
        <w:tc>
          <w:tcPr>
            <w:tcW w:w="695" w:type="pct"/>
          </w:tcPr>
          <w:p w14:paraId="19BBAE15" w14:textId="77777777" w:rsidR="00B53E97" w:rsidRPr="0070154A" w:rsidRDefault="00613610">
            <w:pPr>
              <w:spacing w:before="80" w:after="0" w:line="240" w:lineRule="auto"/>
              <w:jc w:val="center"/>
              <w:rPr>
                <w:rFonts w:ascii="Arial" w:hAnsi="Arial" w:cs="Arial"/>
                <w:b/>
                <w:bCs/>
              </w:rPr>
            </w:pPr>
            <w:r w:rsidRPr="0070154A">
              <w:rPr>
                <w:rFonts w:ascii="Arial" w:hAnsi="Arial" w:cs="Arial"/>
                <w:b/>
                <w:bCs/>
                <w:iCs/>
              </w:rPr>
              <w:t>|__||__|</w:t>
            </w:r>
          </w:p>
        </w:tc>
        <w:tc>
          <w:tcPr>
            <w:tcW w:w="1256" w:type="pct"/>
          </w:tcPr>
          <w:p w14:paraId="501213AD" w14:textId="77777777" w:rsidR="00B53E97" w:rsidRPr="0070154A" w:rsidRDefault="00613610">
            <w:pPr>
              <w:spacing w:before="80" w:after="0" w:line="240" w:lineRule="auto"/>
              <w:jc w:val="center"/>
              <w:rPr>
                <w:rFonts w:ascii="Arial" w:hAnsi="Arial" w:cs="Arial"/>
                <w:b/>
                <w:bCs/>
              </w:rPr>
            </w:pPr>
            <w:r w:rsidRPr="0070154A">
              <w:rPr>
                <w:rFonts w:ascii="Arial" w:hAnsi="Arial" w:cs="Arial"/>
                <w:b/>
                <w:bCs/>
                <w:iCs/>
              </w:rPr>
              <w:t>|__|</w:t>
            </w:r>
          </w:p>
        </w:tc>
        <w:tc>
          <w:tcPr>
            <w:tcW w:w="762" w:type="pct"/>
          </w:tcPr>
          <w:p w14:paraId="6089A897" w14:textId="77777777" w:rsidR="00B53E97" w:rsidRPr="0070154A" w:rsidRDefault="00613610">
            <w:pPr>
              <w:spacing w:before="80" w:after="0" w:line="240" w:lineRule="auto"/>
              <w:jc w:val="center"/>
              <w:rPr>
                <w:rFonts w:ascii="Arial" w:hAnsi="Arial" w:cs="Arial"/>
                <w:b/>
                <w:bCs/>
              </w:rPr>
            </w:pPr>
            <w:r w:rsidRPr="0070154A">
              <w:rPr>
                <w:rFonts w:ascii="Arial" w:hAnsi="Arial" w:cs="Arial"/>
                <w:b/>
                <w:bCs/>
                <w:iCs/>
              </w:rPr>
              <w:t>|__||__|</w:t>
            </w:r>
          </w:p>
        </w:tc>
      </w:tr>
      <w:tr w:rsidR="00B53E97" w:rsidRPr="0070154A" w14:paraId="44C36C3A" w14:textId="77777777">
        <w:trPr>
          <w:cantSplit/>
          <w:trHeight w:hRule="exact" w:val="445"/>
          <w:jc w:val="center"/>
        </w:trPr>
        <w:tc>
          <w:tcPr>
            <w:tcW w:w="2287" w:type="pct"/>
            <w:tcBorders>
              <w:bottom w:val="single" w:sz="4" w:space="0" w:color="auto"/>
            </w:tcBorders>
            <w:vAlign w:val="center"/>
          </w:tcPr>
          <w:p w14:paraId="02C4BB80" w14:textId="77777777" w:rsidR="00B53E97" w:rsidRPr="0070154A" w:rsidRDefault="00613610">
            <w:pPr>
              <w:spacing w:before="120" w:after="0" w:line="240" w:lineRule="auto"/>
              <w:rPr>
                <w:rFonts w:ascii="Arial" w:hAnsi="Arial" w:cs="Arial"/>
                <w:bCs/>
              </w:rPr>
            </w:pPr>
            <w:r w:rsidRPr="0070154A">
              <w:rPr>
                <w:rFonts w:ascii="Arial" w:hAnsi="Arial" w:cs="Arial"/>
              </w:rPr>
              <w:t>Personnel informaticien</w:t>
            </w:r>
          </w:p>
        </w:tc>
        <w:tc>
          <w:tcPr>
            <w:tcW w:w="695" w:type="pct"/>
          </w:tcPr>
          <w:p w14:paraId="5059D240" w14:textId="77777777" w:rsidR="00B53E97" w:rsidRPr="0070154A" w:rsidRDefault="00613610">
            <w:pPr>
              <w:spacing w:before="80" w:after="0" w:line="240" w:lineRule="auto"/>
              <w:jc w:val="center"/>
              <w:rPr>
                <w:rFonts w:ascii="Arial" w:hAnsi="Arial" w:cs="Arial"/>
                <w:b/>
                <w:bCs/>
              </w:rPr>
            </w:pPr>
            <w:r w:rsidRPr="0070154A">
              <w:rPr>
                <w:rFonts w:ascii="Arial" w:hAnsi="Arial" w:cs="Arial"/>
                <w:b/>
                <w:bCs/>
                <w:iCs/>
              </w:rPr>
              <w:t>|__||__|</w:t>
            </w:r>
          </w:p>
        </w:tc>
        <w:tc>
          <w:tcPr>
            <w:tcW w:w="1256" w:type="pct"/>
          </w:tcPr>
          <w:p w14:paraId="20E3B64C" w14:textId="77777777" w:rsidR="00B53E97" w:rsidRPr="0070154A" w:rsidRDefault="00613610">
            <w:pPr>
              <w:spacing w:before="80" w:after="0" w:line="240" w:lineRule="auto"/>
              <w:jc w:val="center"/>
              <w:rPr>
                <w:rFonts w:ascii="Arial" w:hAnsi="Arial" w:cs="Arial"/>
                <w:b/>
                <w:bCs/>
              </w:rPr>
            </w:pPr>
            <w:r w:rsidRPr="0070154A">
              <w:rPr>
                <w:rFonts w:ascii="Arial" w:hAnsi="Arial" w:cs="Arial"/>
                <w:b/>
                <w:bCs/>
                <w:iCs/>
              </w:rPr>
              <w:t>|__|</w:t>
            </w:r>
          </w:p>
        </w:tc>
        <w:tc>
          <w:tcPr>
            <w:tcW w:w="762" w:type="pct"/>
          </w:tcPr>
          <w:p w14:paraId="5AD5524E" w14:textId="77777777" w:rsidR="00B53E97" w:rsidRPr="0070154A" w:rsidRDefault="00613610">
            <w:pPr>
              <w:spacing w:before="80" w:after="0" w:line="240" w:lineRule="auto"/>
              <w:jc w:val="center"/>
              <w:rPr>
                <w:rFonts w:ascii="Arial" w:hAnsi="Arial" w:cs="Arial"/>
                <w:b/>
                <w:bCs/>
              </w:rPr>
            </w:pPr>
            <w:r w:rsidRPr="0070154A">
              <w:rPr>
                <w:rFonts w:ascii="Arial" w:hAnsi="Arial" w:cs="Arial"/>
                <w:b/>
                <w:bCs/>
                <w:iCs/>
              </w:rPr>
              <w:t>|__||__|</w:t>
            </w:r>
          </w:p>
        </w:tc>
      </w:tr>
      <w:tr w:rsidR="00C70248" w:rsidRPr="0070154A" w14:paraId="32641C9E" w14:textId="77777777">
        <w:trPr>
          <w:cantSplit/>
          <w:trHeight w:hRule="exact" w:val="590"/>
          <w:jc w:val="center"/>
        </w:trPr>
        <w:tc>
          <w:tcPr>
            <w:tcW w:w="2287" w:type="pct"/>
            <w:vAlign w:val="center"/>
          </w:tcPr>
          <w:p w14:paraId="181BCA82" w14:textId="77777777" w:rsidR="00B53E97" w:rsidRPr="0070154A" w:rsidRDefault="00613610">
            <w:pPr>
              <w:pBdr>
                <w:bottom w:val="single" w:sz="12" w:space="1" w:color="auto"/>
              </w:pBdr>
              <w:spacing w:after="0" w:line="240" w:lineRule="auto"/>
              <w:contextualSpacing/>
              <w:rPr>
                <w:rFonts w:ascii="Arial" w:hAnsi="Arial" w:cs="Arial"/>
              </w:rPr>
            </w:pPr>
            <w:r w:rsidRPr="0070154A">
              <w:rPr>
                <w:rFonts w:ascii="Arial" w:hAnsi="Arial" w:cs="Arial"/>
              </w:rPr>
              <w:t>Autres personnels technique (à préciser)</w:t>
            </w:r>
          </w:p>
          <w:p w14:paraId="7D34A41B" w14:textId="77777777" w:rsidR="00B53E97" w:rsidRPr="0070154A" w:rsidRDefault="00613610">
            <w:pPr>
              <w:pBdr>
                <w:bottom w:val="single" w:sz="12" w:space="1" w:color="auto"/>
              </w:pBdr>
              <w:spacing w:after="0" w:line="240" w:lineRule="auto"/>
              <w:contextualSpacing/>
              <w:rPr>
                <w:rFonts w:ascii="Arial" w:hAnsi="Arial" w:cs="Arial"/>
              </w:rPr>
            </w:pPr>
            <w:r w:rsidRPr="0070154A">
              <w:rPr>
                <w:rFonts w:ascii="Arial" w:hAnsi="Arial" w:cs="Arial"/>
              </w:rPr>
              <w:t>_____________________________________</w:t>
            </w:r>
          </w:p>
          <w:p w14:paraId="67889991" w14:textId="77777777" w:rsidR="00B53E97" w:rsidRPr="0070154A" w:rsidRDefault="00B53E97">
            <w:pPr>
              <w:pBdr>
                <w:bottom w:val="single" w:sz="12" w:space="1" w:color="auto"/>
              </w:pBdr>
              <w:spacing w:after="0" w:line="240" w:lineRule="auto"/>
              <w:contextualSpacing/>
              <w:rPr>
                <w:rFonts w:ascii="Arial" w:hAnsi="Arial" w:cs="Arial"/>
              </w:rPr>
            </w:pPr>
          </w:p>
        </w:tc>
        <w:tc>
          <w:tcPr>
            <w:tcW w:w="695" w:type="pct"/>
            <w:vAlign w:val="center"/>
          </w:tcPr>
          <w:p w14:paraId="7E782FF5" w14:textId="77777777" w:rsidR="00B53E97" w:rsidRPr="0070154A" w:rsidRDefault="00613610">
            <w:pPr>
              <w:spacing w:after="0" w:line="240" w:lineRule="auto"/>
              <w:contextualSpacing/>
              <w:jc w:val="center"/>
              <w:rPr>
                <w:rFonts w:ascii="Arial" w:hAnsi="Arial" w:cs="Arial"/>
                <w:b/>
                <w:bCs/>
                <w:iCs/>
              </w:rPr>
            </w:pPr>
            <w:r w:rsidRPr="0070154A">
              <w:rPr>
                <w:rFonts w:ascii="Arial" w:hAnsi="Arial" w:cs="Arial"/>
                <w:b/>
                <w:bCs/>
                <w:iCs/>
              </w:rPr>
              <w:t>|__||__|</w:t>
            </w:r>
          </w:p>
        </w:tc>
        <w:tc>
          <w:tcPr>
            <w:tcW w:w="1256" w:type="pct"/>
            <w:vAlign w:val="center"/>
          </w:tcPr>
          <w:p w14:paraId="63D4B380" w14:textId="77777777" w:rsidR="00B53E97" w:rsidRPr="0070154A" w:rsidRDefault="00613610">
            <w:pPr>
              <w:spacing w:after="0" w:line="240" w:lineRule="auto"/>
              <w:contextualSpacing/>
              <w:jc w:val="center"/>
              <w:rPr>
                <w:rFonts w:ascii="Arial" w:hAnsi="Arial" w:cs="Arial"/>
                <w:b/>
                <w:bCs/>
                <w:iCs/>
              </w:rPr>
            </w:pPr>
            <w:r w:rsidRPr="0070154A">
              <w:rPr>
                <w:rFonts w:ascii="Arial" w:hAnsi="Arial" w:cs="Arial"/>
                <w:b/>
                <w:bCs/>
                <w:iCs/>
              </w:rPr>
              <w:t>|__|</w:t>
            </w:r>
          </w:p>
        </w:tc>
        <w:tc>
          <w:tcPr>
            <w:tcW w:w="762" w:type="pct"/>
            <w:vAlign w:val="center"/>
          </w:tcPr>
          <w:p w14:paraId="71F72C1C" w14:textId="77777777" w:rsidR="00B53E97" w:rsidRPr="0070154A" w:rsidRDefault="00613610">
            <w:pPr>
              <w:spacing w:after="0" w:line="240" w:lineRule="auto"/>
              <w:contextualSpacing/>
              <w:jc w:val="center"/>
              <w:rPr>
                <w:rFonts w:ascii="Arial" w:hAnsi="Arial" w:cs="Arial"/>
                <w:b/>
                <w:bCs/>
                <w:iCs/>
              </w:rPr>
            </w:pPr>
            <w:r w:rsidRPr="0070154A">
              <w:rPr>
                <w:rFonts w:ascii="Arial" w:hAnsi="Arial" w:cs="Arial"/>
                <w:b/>
                <w:bCs/>
                <w:iCs/>
              </w:rPr>
              <w:t>|__||__|</w:t>
            </w:r>
          </w:p>
        </w:tc>
      </w:tr>
    </w:tbl>
    <w:p w14:paraId="45AAA959" w14:textId="77777777" w:rsidR="00C310D1" w:rsidRPr="0070154A" w:rsidRDefault="00C310D1">
      <w:pPr>
        <w:spacing w:before="120" w:after="120" w:line="276" w:lineRule="auto"/>
        <w:jc w:val="both"/>
        <w:rPr>
          <w:rFonts w:ascii="Arial" w:hAnsi="Arial" w:cs="Arial"/>
        </w:rPr>
      </w:pPr>
    </w:p>
    <w:p w14:paraId="3F2F8DE7" w14:textId="77777777" w:rsidR="00B53E97" w:rsidRPr="0070154A" w:rsidRDefault="00613610">
      <w:pPr>
        <w:spacing w:before="120" w:after="120" w:line="276" w:lineRule="auto"/>
        <w:jc w:val="both"/>
        <w:rPr>
          <w:rFonts w:ascii="Arial" w:hAnsi="Arial" w:cs="Arial"/>
          <w:b/>
        </w:rPr>
      </w:pPr>
      <w:r w:rsidRPr="0070154A">
        <w:rPr>
          <w:rFonts w:ascii="Arial" w:hAnsi="Arial" w:cs="Arial"/>
        </w:rPr>
        <w:t> </w:t>
      </w:r>
      <w:r w:rsidRPr="0070154A">
        <w:rPr>
          <w:rFonts w:ascii="Arial" w:hAnsi="Arial" w:cs="Arial"/>
          <w:b/>
        </w:rPr>
        <w:t>Besoin en renforcement des capacités</w:t>
      </w:r>
    </w:p>
    <w:tbl>
      <w:tblPr>
        <w:tblW w:w="48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31"/>
        <w:gridCol w:w="4254"/>
      </w:tblGrid>
      <w:tr w:rsidR="00B53E97" w:rsidRPr="0070154A" w14:paraId="01FF21CC" w14:textId="77777777" w:rsidTr="00F522AB">
        <w:trPr>
          <w:cantSplit/>
          <w:trHeight w:hRule="exact" w:val="738"/>
          <w:jc w:val="center"/>
        </w:trPr>
        <w:tc>
          <w:tcPr>
            <w:tcW w:w="2579" w:type="pct"/>
            <w:shd w:val="clear" w:color="auto" w:fill="D5DCE4" w:themeFill="text2" w:themeFillTint="33"/>
            <w:vAlign w:val="center"/>
          </w:tcPr>
          <w:p w14:paraId="1E63B734" w14:textId="77777777" w:rsidR="00B53E97" w:rsidRPr="0070154A" w:rsidRDefault="00613610">
            <w:pPr>
              <w:spacing w:before="120" w:after="0" w:line="240" w:lineRule="auto"/>
              <w:jc w:val="center"/>
              <w:rPr>
                <w:rFonts w:ascii="Arial" w:hAnsi="Arial" w:cs="Arial"/>
                <w:b/>
              </w:rPr>
            </w:pPr>
            <w:r w:rsidRPr="0070154A">
              <w:rPr>
                <w:rFonts w:ascii="Arial" w:hAnsi="Arial" w:cs="Arial"/>
                <w:b/>
              </w:rPr>
              <w:t>Domaines (exemple : planification, suivi-évaluation, etc.)</w:t>
            </w:r>
          </w:p>
        </w:tc>
        <w:tc>
          <w:tcPr>
            <w:tcW w:w="2421" w:type="pct"/>
            <w:shd w:val="clear" w:color="auto" w:fill="D5DCE4" w:themeFill="text2" w:themeFillTint="33"/>
            <w:vAlign w:val="center"/>
          </w:tcPr>
          <w:p w14:paraId="72780906" w14:textId="77777777" w:rsidR="00B53E97" w:rsidRPr="0070154A" w:rsidRDefault="00613610">
            <w:pPr>
              <w:spacing w:before="120" w:after="120" w:line="276" w:lineRule="auto"/>
              <w:jc w:val="center"/>
              <w:rPr>
                <w:rFonts w:ascii="Arial" w:hAnsi="Arial" w:cs="Arial"/>
                <w:b/>
              </w:rPr>
            </w:pPr>
            <w:r w:rsidRPr="0070154A">
              <w:rPr>
                <w:rFonts w:ascii="Arial" w:hAnsi="Arial" w:cs="Arial"/>
                <w:b/>
              </w:rPr>
              <w:t>Intitulé du module de formation</w:t>
            </w:r>
          </w:p>
        </w:tc>
      </w:tr>
      <w:tr w:rsidR="006701C1" w:rsidRPr="0070154A" w14:paraId="5BF20B74" w14:textId="77777777" w:rsidTr="00F522AB">
        <w:trPr>
          <w:cantSplit/>
          <w:trHeight w:hRule="exact" w:val="407"/>
          <w:jc w:val="center"/>
        </w:trPr>
        <w:tc>
          <w:tcPr>
            <w:tcW w:w="2579" w:type="pct"/>
            <w:vMerge w:val="restart"/>
            <w:vAlign w:val="center"/>
          </w:tcPr>
          <w:p w14:paraId="33C030E7" w14:textId="77777777" w:rsidR="006701C1" w:rsidRPr="0070154A" w:rsidRDefault="006701C1">
            <w:pPr>
              <w:spacing w:before="120" w:after="0" w:line="240" w:lineRule="auto"/>
              <w:rPr>
                <w:rFonts w:ascii="Arial" w:hAnsi="Arial" w:cs="Arial"/>
                <w:b/>
              </w:rPr>
            </w:pPr>
            <w:r w:rsidRPr="0070154A">
              <w:rPr>
                <w:rFonts w:ascii="Arial" w:hAnsi="Arial" w:cs="Arial"/>
                <w:b/>
              </w:rPr>
              <w:t>Suivi-évaluation</w:t>
            </w:r>
          </w:p>
        </w:tc>
        <w:tc>
          <w:tcPr>
            <w:tcW w:w="2421" w:type="pct"/>
          </w:tcPr>
          <w:p w14:paraId="6F20E4AF" w14:textId="77777777" w:rsidR="006701C1" w:rsidRPr="0070154A" w:rsidRDefault="006701C1" w:rsidP="00F522AB">
            <w:pPr>
              <w:spacing w:before="80" w:after="0" w:line="240" w:lineRule="auto"/>
              <w:rPr>
                <w:rFonts w:ascii="Arial" w:hAnsi="Arial" w:cs="Arial"/>
                <w:b/>
                <w:bCs/>
              </w:rPr>
            </w:pPr>
            <w:r w:rsidRPr="0070154A">
              <w:rPr>
                <w:rFonts w:ascii="Arial" w:hAnsi="Arial" w:cs="Arial"/>
                <w:b/>
                <w:bCs/>
              </w:rPr>
              <w:t>Renseignement du DHIS-2</w:t>
            </w:r>
          </w:p>
        </w:tc>
      </w:tr>
      <w:tr w:rsidR="006701C1" w:rsidRPr="0070154A" w14:paraId="0572425B" w14:textId="77777777" w:rsidTr="00F522AB">
        <w:trPr>
          <w:cantSplit/>
          <w:trHeight w:hRule="exact" w:val="407"/>
          <w:jc w:val="center"/>
        </w:trPr>
        <w:tc>
          <w:tcPr>
            <w:tcW w:w="2579" w:type="pct"/>
            <w:vMerge/>
            <w:vAlign w:val="center"/>
          </w:tcPr>
          <w:p w14:paraId="6FAE40F9" w14:textId="77777777" w:rsidR="006701C1" w:rsidRPr="0070154A" w:rsidRDefault="006701C1">
            <w:pPr>
              <w:spacing w:before="120" w:after="0" w:line="240" w:lineRule="auto"/>
              <w:rPr>
                <w:rFonts w:ascii="Arial" w:hAnsi="Arial" w:cs="Arial"/>
                <w:b/>
              </w:rPr>
            </w:pPr>
          </w:p>
        </w:tc>
        <w:tc>
          <w:tcPr>
            <w:tcW w:w="2421" w:type="pct"/>
          </w:tcPr>
          <w:p w14:paraId="0AFF7683" w14:textId="77777777" w:rsidR="006701C1" w:rsidRPr="0070154A" w:rsidRDefault="006701C1" w:rsidP="00F522AB">
            <w:pPr>
              <w:spacing w:before="80" w:after="0" w:line="240" w:lineRule="auto"/>
              <w:rPr>
                <w:rFonts w:ascii="Arial" w:hAnsi="Arial" w:cs="Arial"/>
                <w:b/>
                <w:bCs/>
              </w:rPr>
            </w:pPr>
            <w:r w:rsidRPr="0070154A">
              <w:rPr>
                <w:rFonts w:ascii="Arial" w:hAnsi="Arial" w:cs="Arial"/>
                <w:b/>
                <w:bCs/>
              </w:rPr>
              <w:t>Exploitation des bases de données</w:t>
            </w:r>
          </w:p>
        </w:tc>
      </w:tr>
      <w:tr w:rsidR="00C70248" w:rsidRPr="0070154A" w14:paraId="2D206C4C" w14:textId="77777777" w:rsidTr="00F522AB">
        <w:trPr>
          <w:cantSplit/>
          <w:trHeight w:hRule="exact" w:val="407"/>
          <w:jc w:val="center"/>
        </w:trPr>
        <w:tc>
          <w:tcPr>
            <w:tcW w:w="2579" w:type="pct"/>
            <w:vMerge/>
            <w:vAlign w:val="center"/>
          </w:tcPr>
          <w:p w14:paraId="0B684A78" w14:textId="77777777" w:rsidR="006701C1" w:rsidRPr="0070154A" w:rsidRDefault="006701C1">
            <w:pPr>
              <w:spacing w:before="120" w:after="0" w:line="240" w:lineRule="auto"/>
              <w:rPr>
                <w:rFonts w:ascii="Arial" w:hAnsi="Arial" w:cs="Arial"/>
                <w:b/>
              </w:rPr>
            </w:pPr>
          </w:p>
        </w:tc>
        <w:tc>
          <w:tcPr>
            <w:tcW w:w="2421" w:type="pct"/>
          </w:tcPr>
          <w:p w14:paraId="3AFD93EB" w14:textId="77777777" w:rsidR="006701C1" w:rsidRPr="0070154A" w:rsidRDefault="006701C1" w:rsidP="006701C1">
            <w:pPr>
              <w:spacing w:before="80" w:after="0" w:line="240" w:lineRule="auto"/>
              <w:rPr>
                <w:rFonts w:ascii="Arial" w:hAnsi="Arial" w:cs="Arial"/>
                <w:b/>
                <w:bCs/>
              </w:rPr>
            </w:pPr>
            <w:r w:rsidRPr="0070154A">
              <w:rPr>
                <w:rFonts w:ascii="Arial" w:hAnsi="Arial" w:cs="Arial"/>
                <w:b/>
                <w:bCs/>
              </w:rPr>
              <w:t>Construction des Dashboards</w:t>
            </w:r>
          </w:p>
        </w:tc>
      </w:tr>
      <w:tr w:rsidR="00C70248" w:rsidRPr="0070154A" w14:paraId="25D5F46B" w14:textId="77777777" w:rsidTr="00F522AB">
        <w:trPr>
          <w:cantSplit/>
          <w:trHeight w:hRule="exact" w:val="407"/>
          <w:jc w:val="center"/>
        </w:trPr>
        <w:tc>
          <w:tcPr>
            <w:tcW w:w="2579" w:type="pct"/>
            <w:vAlign w:val="center"/>
          </w:tcPr>
          <w:p w14:paraId="4FE775DA" w14:textId="77777777" w:rsidR="00F522AB" w:rsidRPr="0070154A" w:rsidRDefault="006701C1">
            <w:pPr>
              <w:spacing w:before="120" w:after="0" w:line="240" w:lineRule="auto"/>
              <w:rPr>
                <w:rFonts w:ascii="Arial" w:hAnsi="Arial" w:cs="Arial"/>
                <w:b/>
              </w:rPr>
            </w:pPr>
            <w:r w:rsidRPr="0070154A">
              <w:rPr>
                <w:rFonts w:ascii="Arial" w:hAnsi="Arial" w:cs="Arial"/>
                <w:b/>
              </w:rPr>
              <w:t>Programmation</w:t>
            </w:r>
          </w:p>
        </w:tc>
        <w:tc>
          <w:tcPr>
            <w:tcW w:w="2421" w:type="pct"/>
          </w:tcPr>
          <w:p w14:paraId="7DA108A7" w14:textId="77777777" w:rsidR="00F522AB" w:rsidRPr="0070154A" w:rsidRDefault="006701C1" w:rsidP="006701C1">
            <w:pPr>
              <w:spacing w:before="80" w:after="0" w:line="240" w:lineRule="auto"/>
              <w:rPr>
                <w:rFonts w:ascii="Arial" w:hAnsi="Arial" w:cs="Arial"/>
                <w:b/>
                <w:bCs/>
              </w:rPr>
            </w:pPr>
            <w:r w:rsidRPr="0070154A">
              <w:rPr>
                <w:rFonts w:ascii="Arial" w:hAnsi="Arial" w:cs="Arial"/>
                <w:b/>
                <w:bCs/>
              </w:rPr>
              <w:t>Priorisation</w:t>
            </w:r>
          </w:p>
        </w:tc>
      </w:tr>
      <w:tr w:rsidR="00C70248" w:rsidRPr="0070154A" w14:paraId="6E1BB6D9" w14:textId="77777777" w:rsidTr="006701C1">
        <w:trPr>
          <w:cantSplit/>
          <w:trHeight w:hRule="exact" w:val="1011"/>
          <w:jc w:val="center"/>
        </w:trPr>
        <w:tc>
          <w:tcPr>
            <w:tcW w:w="2579" w:type="pct"/>
            <w:vAlign w:val="center"/>
          </w:tcPr>
          <w:p w14:paraId="1C0E6931" w14:textId="77777777" w:rsidR="00F522AB" w:rsidRPr="0070154A" w:rsidRDefault="006701C1">
            <w:pPr>
              <w:spacing w:before="120" w:after="0" w:line="240" w:lineRule="auto"/>
              <w:rPr>
                <w:rFonts w:ascii="Arial" w:hAnsi="Arial" w:cs="Arial"/>
                <w:b/>
              </w:rPr>
            </w:pPr>
            <w:r w:rsidRPr="0070154A">
              <w:rPr>
                <w:rFonts w:ascii="Arial" w:hAnsi="Arial" w:cs="Arial"/>
                <w:b/>
              </w:rPr>
              <w:t xml:space="preserve">Planification </w:t>
            </w:r>
          </w:p>
        </w:tc>
        <w:tc>
          <w:tcPr>
            <w:tcW w:w="2421" w:type="pct"/>
          </w:tcPr>
          <w:p w14:paraId="6FE638BE" w14:textId="77777777" w:rsidR="00F522AB" w:rsidRPr="0070154A" w:rsidRDefault="006701C1" w:rsidP="006701C1">
            <w:pPr>
              <w:spacing w:before="80" w:after="0" w:line="240" w:lineRule="auto"/>
              <w:rPr>
                <w:rFonts w:ascii="Arial" w:hAnsi="Arial" w:cs="Arial"/>
                <w:b/>
                <w:bCs/>
              </w:rPr>
            </w:pPr>
            <w:r w:rsidRPr="0070154A">
              <w:rPr>
                <w:rFonts w:ascii="Arial" w:hAnsi="Arial" w:cs="Arial"/>
                <w:b/>
                <w:bCs/>
              </w:rPr>
              <w:t>Elaboration de la chaine des résultats et de la théorie du changement</w:t>
            </w:r>
          </w:p>
        </w:tc>
      </w:tr>
    </w:tbl>
    <w:p w14:paraId="38429D57" w14:textId="77777777" w:rsidR="006701C1" w:rsidRPr="003D4B7C" w:rsidRDefault="006701C1">
      <w:pPr>
        <w:shd w:val="clear" w:color="auto" w:fill="FFFFFF" w:themeFill="background1"/>
        <w:tabs>
          <w:tab w:val="left" w:pos="426"/>
        </w:tabs>
        <w:spacing w:before="240" w:after="0" w:line="276" w:lineRule="auto"/>
        <w:ind w:left="708" w:hanging="708"/>
        <w:rPr>
          <w:rFonts w:ascii="Arial" w:hAnsi="Arial" w:cs="Arial"/>
          <w:b/>
          <w:sz w:val="18"/>
          <w:szCs w:val="18"/>
        </w:rPr>
      </w:pPr>
    </w:p>
    <w:p w14:paraId="6E9AEBD8" w14:textId="77777777" w:rsidR="006701C1" w:rsidRPr="003D4B7C" w:rsidRDefault="006701C1">
      <w:pPr>
        <w:rPr>
          <w:rFonts w:ascii="Arial" w:hAnsi="Arial" w:cs="Arial"/>
          <w:b/>
          <w:sz w:val="18"/>
          <w:szCs w:val="18"/>
        </w:rPr>
      </w:pPr>
      <w:r w:rsidRPr="003D4B7C">
        <w:rPr>
          <w:rFonts w:ascii="Arial" w:hAnsi="Arial" w:cs="Arial"/>
          <w:b/>
          <w:sz w:val="18"/>
          <w:szCs w:val="18"/>
        </w:rPr>
        <w:br w:type="page"/>
      </w:r>
    </w:p>
    <w:p w14:paraId="4856A41F" w14:textId="77777777" w:rsidR="00B53E97" w:rsidRPr="003D4B7C" w:rsidRDefault="00B53E97">
      <w:pPr>
        <w:shd w:val="clear" w:color="auto" w:fill="FFFFFF" w:themeFill="background1"/>
        <w:tabs>
          <w:tab w:val="left" w:pos="426"/>
        </w:tabs>
        <w:spacing w:before="240" w:after="0" w:line="276" w:lineRule="auto"/>
        <w:ind w:left="708" w:hanging="708"/>
        <w:rPr>
          <w:rFonts w:ascii="Arial" w:hAnsi="Arial" w:cs="Arial"/>
          <w:b/>
          <w:sz w:val="18"/>
          <w:szCs w:val="18"/>
        </w:rPr>
      </w:pPr>
    </w:p>
    <w:p w14:paraId="3EE30D68" w14:textId="65AA1D0B" w:rsidR="00B53E97" w:rsidRPr="003D4B7C" w:rsidRDefault="001A3D04" w:rsidP="001A3D04">
      <w:pPr>
        <w:pStyle w:val="Titre1"/>
        <w:jc w:val="center"/>
        <w:rPr>
          <w:rFonts w:ascii="Arial" w:hAnsi="Arial" w:cs="Arial"/>
          <w:b/>
          <w:color w:val="auto"/>
          <w:sz w:val="24"/>
          <w:szCs w:val="18"/>
        </w:rPr>
      </w:pPr>
      <w:bookmarkStart w:id="34" w:name="_Toc70414576"/>
      <w:bookmarkStart w:id="35" w:name="_Toc75267270"/>
      <w:r w:rsidRPr="003D4B7C">
        <w:rPr>
          <w:rFonts w:ascii="Arial" w:hAnsi="Arial" w:cs="Arial"/>
          <w:b/>
          <w:color w:val="auto"/>
          <w:sz w:val="24"/>
          <w:szCs w:val="18"/>
        </w:rPr>
        <w:t>ANNEXE : FICHE</w:t>
      </w:r>
      <w:r w:rsidR="00E22731">
        <w:rPr>
          <w:rFonts w:ascii="Arial" w:hAnsi="Arial" w:cs="Arial"/>
          <w:b/>
          <w:color w:val="auto"/>
          <w:sz w:val="24"/>
          <w:szCs w:val="18"/>
        </w:rPr>
        <w:t>S</w:t>
      </w:r>
      <w:r w:rsidRPr="003D4B7C">
        <w:rPr>
          <w:rFonts w:ascii="Arial" w:hAnsi="Arial" w:cs="Arial"/>
          <w:b/>
          <w:color w:val="auto"/>
          <w:sz w:val="24"/>
          <w:szCs w:val="18"/>
        </w:rPr>
        <w:t xml:space="preserve"> D’OPERATIONALISATION DES INDICATEURS</w:t>
      </w:r>
      <w:bookmarkEnd w:id="34"/>
      <w:bookmarkEnd w:id="35"/>
    </w:p>
    <w:p w14:paraId="0AEF9268" w14:textId="14E5F5CB" w:rsidR="00E56B8E" w:rsidRPr="003D4B7C" w:rsidRDefault="00E56B8E" w:rsidP="00E56B8E">
      <w:pPr>
        <w:rPr>
          <w:rFonts w:ascii="Arial" w:hAnsi="Arial" w:cs="Arial"/>
          <w:sz w:val="18"/>
          <w:szCs w:val="18"/>
        </w:rPr>
      </w:pPr>
    </w:p>
    <w:p w14:paraId="55131CC6" w14:textId="6F09593D" w:rsidR="00E56B8E" w:rsidRDefault="00536D1B" w:rsidP="00343A3F">
      <w:pPr>
        <w:pStyle w:val="Titre1"/>
        <w:rPr>
          <w:rFonts w:ascii="Arial" w:hAnsi="Arial" w:cs="Arial"/>
          <w:b/>
          <w:color w:val="auto"/>
          <w:sz w:val="24"/>
          <w:szCs w:val="18"/>
        </w:rPr>
      </w:pPr>
      <w:bookmarkStart w:id="36" w:name="_Toc75267271"/>
      <w:r w:rsidRPr="003D4B7C">
        <w:rPr>
          <w:rFonts w:ascii="Arial" w:hAnsi="Arial" w:cs="Arial"/>
          <w:b/>
          <w:color w:val="auto"/>
          <w:sz w:val="24"/>
          <w:szCs w:val="18"/>
        </w:rPr>
        <w:t>Annexe 1 : Prévention de la Maladie</w:t>
      </w:r>
      <w:bookmarkEnd w:id="36"/>
    </w:p>
    <w:p w14:paraId="15289469" w14:textId="77777777" w:rsidR="007E06F6" w:rsidRDefault="007E06F6" w:rsidP="007E06F6"/>
    <w:p w14:paraId="2C15E0CC" w14:textId="77777777" w:rsidR="007E06F6" w:rsidRPr="00347BFC" w:rsidRDefault="007E06F6" w:rsidP="00347BFC">
      <w:pPr>
        <w:pStyle w:val="Titre2"/>
        <w:rPr>
          <w:rFonts w:ascii="Arial" w:hAnsi="Arial" w:cs="Arial"/>
          <w:sz w:val="20"/>
          <w:szCs w:val="18"/>
          <w:u w:val="none"/>
        </w:rPr>
      </w:pPr>
      <w:bookmarkStart w:id="37" w:name="_Toc75267272"/>
      <w:r w:rsidRPr="00347BFC">
        <w:rPr>
          <w:rFonts w:ascii="Arial" w:hAnsi="Arial" w:cs="Arial"/>
          <w:sz w:val="20"/>
          <w:szCs w:val="18"/>
          <w:u w:val="none"/>
        </w:rPr>
        <w:t>Indicateur N°3 du programme « Prévention de la maladie »</w:t>
      </w:r>
      <w:bookmarkEnd w:id="37"/>
    </w:p>
    <w:tbl>
      <w:tblPr>
        <w:tblW w:w="963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418"/>
        <w:gridCol w:w="4110"/>
      </w:tblGrid>
      <w:tr w:rsidR="007E06F6" w:rsidRPr="008C5437" w14:paraId="4B7DA7F4" w14:textId="77777777" w:rsidTr="007E06F6">
        <w:trPr>
          <w:cantSplit/>
          <w:jc w:val="center"/>
        </w:trPr>
        <w:tc>
          <w:tcPr>
            <w:tcW w:w="9631" w:type="dxa"/>
            <w:gridSpan w:val="4"/>
            <w:vAlign w:val="center"/>
          </w:tcPr>
          <w:p w14:paraId="5E5DB1DF" w14:textId="77777777" w:rsidR="007E06F6" w:rsidRPr="009266F4" w:rsidRDefault="007E06F6" w:rsidP="007E06F6">
            <w:pPr>
              <w:pStyle w:val="Sous-titre"/>
              <w:spacing w:after="0"/>
              <w:rPr>
                <w:rStyle w:val="Emphaseple"/>
                <w:rFonts w:ascii="Arial Narrow" w:eastAsia="Times New Roman" w:hAnsi="Arial Narrow" w:cs="Tahoma"/>
                <w:b/>
                <w:iCs/>
                <w:sz w:val="20"/>
                <w:szCs w:val="20"/>
              </w:rPr>
            </w:pPr>
            <w:r w:rsidRPr="009266F4">
              <w:rPr>
                <w:rFonts w:ascii="Arial Narrow" w:hAnsi="Arial Narrow" w:cs="Calibri"/>
                <w:color w:val="4F81BD"/>
                <w:sz w:val="20"/>
                <w:szCs w:val="20"/>
              </w:rPr>
              <w:br w:type="page"/>
            </w:r>
            <w:r w:rsidRPr="009266F4">
              <w:rPr>
                <w:rFonts w:ascii="Arial Narrow" w:hAnsi="Arial Narrow" w:cs="Calibri"/>
                <w:sz w:val="20"/>
                <w:szCs w:val="20"/>
              </w:rPr>
              <w:br w:type="page"/>
            </w:r>
            <w:r w:rsidRPr="008C5437">
              <w:rPr>
                <w:rFonts w:ascii="Arial Narrow" w:hAnsi="Arial Narrow" w:cs="Tahoma"/>
                <w:b/>
                <w:color w:val="auto"/>
                <w:sz w:val="20"/>
                <w:szCs w:val="20"/>
              </w:rPr>
              <w:t>1.</w:t>
            </w:r>
            <w:r w:rsidRPr="008C5437">
              <w:rPr>
                <w:rFonts w:ascii="Arial Narrow" w:hAnsi="Arial Narrow" w:cs="Tahoma"/>
                <w:b/>
                <w:i w:val="0"/>
                <w:color w:val="auto"/>
                <w:sz w:val="20"/>
                <w:szCs w:val="20"/>
              </w:rPr>
              <w:t xml:space="preserve"> Identification de l’indicateur</w:t>
            </w:r>
            <w:r>
              <w:rPr>
                <w:rFonts w:ascii="Arial Narrow" w:hAnsi="Arial Narrow" w:cs="Tahoma"/>
                <w:b/>
                <w:i w:val="0"/>
                <w:color w:val="auto"/>
                <w:sz w:val="20"/>
                <w:szCs w:val="20"/>
              </w:rPr>
              <w:t xml:space="preserve"> 1</w:t>
            </w:r>
          </w:p>
        </w:tc>
      </w:tr>
      <w:tr w:rsidR="007E06F6" w:rsidRPr="008C5437" w14:paraId="2531D0AD" w14:textId="77777777" w:rsidTr="007E06F6">
        <w:trPr>
          <w:trHeight w:val="123"/>
          <w:jc w:val="center"/>
        </w:trPr>
        <w:tc>
          <w:tcPr>
            <w:tcW w:w="3111" w:type="dxa"/>
            <w:vAlign w:val="center"/>
          </w:tcPr>
          <w:p w14:paraId="2EA123B8" w14:textId="77777777" w:rsidR="007E06F6" w:rsidRPr="00662D6B" w:rsidRDefault="007E06F6" w:rsidP="007E06F6">
            <w:pPr>
              <w:spacing w:after="0"/>
              <w:rPr>
                <w:rFonts w:ascii="Arial Narrow" w:hAnsi="Arial Narrow"/>
                <w:sz w:val="20"/>
                <w:szCs w:val="20"/>
              </w:rPr>
            </w:pPr>
            <w:r w:rsidRPr="00662D6B">
              <w:rPr>
                <w:rFonts w:ascii="Arial Narrow" w:hAnsi="Arial Narrow"/>
                <w:sz w:val="20"/>
                <w:szCs w:val="20"/>
              </w:rPr>
              <w:t>Indicateur</w:t>
            </w:r>
          </w:p>
        </w:tc>
        <w:tc>
          <w:tcPr>
            <w:tcW w:w="6520" w:type="dxa"/>
            <w:gridSpan w:val="3"/>
            <w:vAlign w:val="center"/>
          </w:tcPr>
          <w:p w14:paraId="76E408C8" w14:textId="77777777" w:rsidR="007E06F6" w:rsidRPr="00662D6B" w:rsidRDefault="007E06F6" w:rsidP="007E06F6">
            <w:pPr>
              <w:spacing w:after="0"/>
              <w:rPr>
                <w:rFonts w:ascii="Arial Narrow" w:hAnsi="Arial Narrow"/>
                <w:sz w:val="20"/>
                <w:szCs w:val="20"/>
              </w:rPr>
            </w:pPr>
            <w:r w:rsidRPr="009266F4">
              <w:rPr>
                <w:rFonts w:ascii="Arial Narrow" w:eastAsia="Times New Roman" w:hAnsi="Arial Narrow" w:cs="Times New Roman"/>
                <w:sz w:val="20"/>
                <w:szCs w:val="20"/>
              </w:rPr>
              <w:t>Pourcentage de Moustiquaire Imprégnée d’insecticide à Longue Durée d’Action (</w:t>
            </w:r>
            <w:r w:rsidRPr="008C5437">
              <w:rPr>
                <w:rFonts w:ascii="Arial Narrow" w:eastAsia="Times New Roman" w:hAnsi="Arial Narrow" w:cs="Times New Roman"/>
                <w:sz w:val="20"/>
                <w:szCs w:val="20"/>
              </w:rPr>
              <w:t>MILDA) distribuées</w:t>
            </w:r>
            <w:r w:rsidRPr="00662D6B">
              <w:rPr>
                <w:rFonts w:ascii="Arial Narrow" w:eastAsia="Times New Roman" w:hAnsi="Arial Narrow" w:cs="Times New Roman"/>
                <w:sz w:val="20"/>
                <w:szCs w:val="20"/>
              </w:rPr>
              <w:t xml:space="preserve"> parmi celles planifiés</w:t>
            </w:r>
          </w:p>
        </w:tc>
      </w:tr>
      <w:tr w:rsidR="007E06F6" w:rsidRPr="008C5437" w14:paraId="0FCA8A78" w14:textId="77777777" w:rsidTr="007E06F6">
        <w:trPr>
          <w:jc w:val="center"/>
        </w:trPr>
        <w:tc>
          <w:tcPr>
            <w:tcW w:w="3111" w:type="dxa"/>
            <w:vAlign w:val="center"/>
          </w:tcPr>
          <w:p w14:paraId="031F459B" w14:textId="77777777" w:rsidR="007E06F6" w:rsidRPr="00662D6B" w:rsidRDefault="007E06F6" w:rsidP="007E06F6">
            <w:pPr>
              <w:spacing w:after="0"/>
              <w:rPr>
                <w:rFonts w:ascii="Arial Narrow" w:hAnsi="Arial Narrow"/>
                <w:sz w:val="20"/>
                <w:szCs w:val="20"/>
              </w:rPr>
            </w:pPr>
            <w:r w:rsidRPr="00662D6B">
              <w:rPr>
                <w:rFonts w:ascii="Arial Narrow" w:hAnsi="Arial Narrow"/>
                <w:sz w:val="20"/>
                <w:szCs w:val="20"/>
              </w:rPr>
              <w:t xml:space="preserve">Objectif </w:t>
            </w:r>
          </w:p>
        </w:tc>
        <w:tc>
          <w:tcPr>
            <w:tcW w:w="6520" w:type="dxa"/>
            <w:gridSpan w:val="3"/>
            <w:vAlign w:val="center"/>
          </w:tcPr>
          <w:p w14:paraId="61BE0D18" w14:textId="77777777" w:rsidR="007E06F6" w:rsidRPr="009266F4" w:rsidRDefault="007E06F6" w:rsidP="007E06F6">
            <w:pPr>
              <w:spacing w:after="0" w:line="240" w:lineRule="auto"/>
              <w:jc w:val="both"/>
              <w:rPr>
                <w:rFonts w:ascii="Arial Narrow" w:hAnsi="Arial Narrow"/>
                <w:b/>
                <w:sz w:val="20"/>
                <w:szCs w:val="20"/>
              </w:rPr>
            </w:pPr>
            <w:r w:rsidRPr="009266F4">
              <w:rPr>
                <w:rFonts w:ascii="Arial Narrow" w:hAnsi="Arial Narrow"/>
                <w:b/>
                <w:sz w:val="20"/>
                <w:szCs w:val="20"/>
              </w:rPr>
              <w:t>Justification</w:t>
            </w:r>
          </w:p>
          <w:p w14:paraId="53093DFE" w14:textId="77777777" w:rsidR="007E06F6" w:rsidRPr="009266F4" w:rsidRDefault="007E06F6" w:rsidP="007E06F6">
            <w:pPr>
              <w:spacing w:after="0" w:line="240" w:lineRule="auto"/>
              <w:jc w:val="both"/>
              <w:rPr>
                <w:rFonts w:ascii="Arial Narrow" w:hAnsi="Arial Narrow"/>
                <w:sz w:val="20"/>
                <w:szCs w:val="20"/>
              </w:rPr>
            </w:pPr>
          </w:p>
          <w:p w14:paraId="249C15D0" w14:textId="77777777" w:rsidR="007E06F6" w:rsidRPr="009266F4" w:rsidRDefault="007E06F6" w:rsidP="007E06F6">
            <w:pPr>
              <w:spacing w:after="0" w:line="240" w:lineRule="auto"/>
              <w:jc w:val="both"/>
              <w:rPr>
                <w:rFonts w:ascii="Arial Narrow" w:hAnsi="Arial Narrow"/>
                <w:sz w:val="20"/>
                <w:szCs w:val="20"/>
              </w:rPr>
            </w:pPr>
            <w:r w:rsidRPr="009266F4">
              <w:rPr>
                <w:rFonts w:ascii="Arial Narrow" w:hAnsi="Arial Narrow"/>
                <w:sz w:val="20"/>
                <w:szCs w:val="20"/>
              </w:rPr>
              <w:t>Cet indicateur vise à atteindre et maintenir de la couverture en MILDA</w:t>
            </w:r>
          </w:p>
          <w:p w14:paraId="12FD8C8E" w14:textId="77777777" w:rsidR="007E06F6" w:rsidRPr="009266F4" w:rsidRDefault="007E06F6" w:rsidP="007E06F6">
            <w:pPr>
              <w:spacing w:after="0" w:line="240" w:lineRule="auto"/>
              <w:jc w:val="both"/>
              <w:rPr>
                <w:rFonts w:ascii="Arial Narrow" w:hAnsi="Arial Narrow"/>
                <w:sz w:val="20"/>
                <w:szCs w:val="20"/>
              </w:rPr>
            </w:pPr>
          </w:p>
          <w:p w14:paraId="2405DBB6" w14:textId="77777777" w:rsidR="007E06F6" w:rsidRPr="009266F4" w:rsidRDefault="007E06F6" w:rsidP="007E06F6">
            <w:pPr>
              <w:spacing w:after="0" w:line="240" w:lineRule="auto"/>
              <w:jc w:val="both"/>
              <w:rPr>
                <w:rFonts w:ascii="Arial Narrow" w:hAnsi="Arial Narrow"/>
                <w:sz w:val="20"/>
                <w:szCs w:val="20"/>
              </w:rPr>
            </w:pPr>
          </w:p>
        </w:tc>
      </w:tr>
      <w:tr w:rsidR="007E06F6" w:rsidRPr="008C5437" w14:paraId="67947BA3" w14:textId="77777777" w:rsidTr="007E06F6">
        <w:trPr>
          <w:jc w:val="center"/>
        </w:trPr>
        <w:tc>
          <w:tcPr>
            <w:tcW w:w="3111" w:type="dxa"/>
            <w:vAlign w:val="center"/>
          </w:tcPr>
          <w:p w14:paraId="682EDDA8" w14:textId="77777777" w:rsidR="007E06F6" w:rsidRPr="00662D6B" w:rsidRDefault="007E06F6" w:rsidP="007E06F6">
            <w:pPr>
              <w:spacing w:after="0"/>
              <w:rPr>
                <w:rFonts w:ascii="Arial Narrow" w:hAnsi="Arial Narrow"/>
                <w:sz w:val="20"/>
                <w:szCs w:val="20"/>
              </w:rPr>
            </w:pPr>
            <w:r w:rsidRPr="00662D6B">
              <w:rPr>
                <w:rFonts w:ascii="Arial Narrow" w:hAnsi="Arial Narrow"/>
                <w:sz w:val="20"/>
                <w:szCs w:val="20"/>
              </w:rPr>
              <w:t xml:space="preserve">Programme </w:t>
            </w:r>
          </w:p>
        </w:tc>
        <w:tc>
          <w:tcPr>
            <w:tcW w:w="6520" w:type="dxa"/>
            <w:gridSpan w:val="3"/>
            <w:vAlign w:val="center"/>
          </w:tcPr>
          <w:p w14:paraId="68FA5B7B" w14:textId="77777777" w:rsidR="007E06F6" w:rsidRPr="009266F4" w:rsidRDefault="007E06F6" w:rsidP="007E06F6">
            <w:pPr>
              <w:spacing w:after="0"/>
              <w:rPr>
                <w:rFonts w:ascii="Arial Narrow" w:hAnsi="Arial Narrow" w:cs="Calibri"/>
                <w:i/>
                <w:sz w:val="20"/>
                <w:szCs w:val="20"/>
              </w:rPr>
            </w:pPr>
            <w:r w:rsidRPr="00662D6B">
              <w:rPr>
                <w:rFonts w:ascii="Arial Narrow" w:hAnsi="Arial Narrow"/>
                <w:sz w:val="20"/>
                <w:szCs w:val="20"/>
              </w:rPr>
              <w:t>Prévention de la maladie</w:t>
            </w:r>
          </w:p>
        </w:tc>
      </w:tr>
      <w:tr w:rsidR="007E06F6" w:rsidRPr="008C5437" w14:paraId="39789263" w14:textId="77777777" w:rsidTr="007E06F6">
        <w:trPr>
          <w:cantSplit/>
          <w:jc w:val="center"/>
        </w:trPr>
        <w:tc>
          <w:tcPr>
            <w:tcW w:w="9631" w:type="dxa"/>
            <w:gridSpan w:val="4"/>
          </w:tcPr>
          <w:p w14:paraId="46580304" w14:textId="77777777" w:rsidR="007E06F6" w:rsidRPr="009266F4" w:rsidRDefault="007E06F6" w:rsidP="007E06F6">
            <w:pPr>
              <w:pStyle w:val="Sous-titre"/>
              <w:spacing w:after="0"/>
              <w:rPr>
                <w:rFonts w:ascii="Arial Narrow" w:hAnsi="Arial Narrow" w:cs="Tahoma"/>
                <w:b/>
                <w:i w:val="0"/>
                <w:sz w:val="20"/>
                <w:szCs w:val="20"/>
              </w:rPr>
            </w:pPr>
            <w:r w:rsidRPr="009266F4">
              <w:rPr>
                <w:rFonts w:ascii="Arial Narrow" w:hAnsi="Arial Narrow"/>
                <w:b/>
                <w:i w:val="0"/>
                <w:color w:val="auto"/>
                <w:sz w:val="20"/>
                <w:szCs w:val="20"/>
              </w:rPr>
              <w:t>2. Description de l’indicateur</w:t>
            </w:r>
          </w:p>
        </w:tc>
      </w:tr>
      <w:tr w:rsidR="007E06F6" w:rsidRPr="008C5437" w14:paraId="05955CF8" w14:textId="77777777" w:rsidTr="007E06F6">
        <w:trPr>
          <w:trHeight w:val="454"/>
          <w:jc w:val="center"/>
        </w:trPr>
        <w:tc>
          <w:tcPr>
            <w:tcW w:w="3111" w:type="dxa"/>
            <w:vAlign w:val="center"/>
          </w:tcPr>
          <w:p w14:paraId="6194A2F3" w14:textId="77777777" w:rsidR="007E06F6" w:rsidRPr="00662D6B" w:rsidRDefault="007E06F6" w:rsidP="007E06F6">
            <w:pPr>
              <w:spacing w:after="0"/>
              <w:rPr>
                <w:rFonts w:ascii="Arial Narrow" w:hAnsi="Arial Narrow"/>
                <w:sz w:val="20"/>
                <w:szCs w:val="20"/>
              </w:rPr>
            </w:pPr>
            <w:r w:rsidRPr="00662D6B">
              <w:rPr>
                <w:rFonts w:ascii="Arial Narrow" w:hAnsi="Arial Narrow"/>
                <w:sz w:val="20"/>
                <w:szCs w:val="20"/>
              </w:rPr>
              <w:t>Nature précise des données à utiliser</w:t>
            </w:r>
          </w:p>
        </w:tc>
        <w:tc>
          <w:tcPr>
            <w:tcW w:w="6520" w:type="dxa"/>
            <w:gridSpan w:val="3"/>
            <w:vAlign w:val="center"/>
          </w:tcPr>
          <w:p w14:paraId="1E3C2CF4" w14:textId="77777777" w:rsidR="007E06F6" w:rsidRPr="009266F4" w:rsidRDefault="007E06F6" w:rsidP="007E06F6">
            <w:pPr>
              <w:pStyle w:val="Paragraphedeliste"/>
              <w:spacing w:after="0"/>
              <w:ind w:left="0"/>
              <w:rPr>
                <w:rFonts w:ascii="Arial Narrow" w:hAnsi="Arial Narrow"/>
                <w:sz w:val="20"/>
                <w:szCs w:val="20"/>
              </w:rPr>
            </w:pPr>
            <w:r w:rsidRPr="009266F4">
              <w:rPr>
                <w:rFonts w:ascii="Arial Narrow" w:hAnsi="Arial Narrow"/>
                <w:sz w:val="20"/>
                <w:szCs w:val="20"/>
              </w:rPr>
              <w:t>Donnée quantitative</w:t>
            </w:r>
          </w:p>
        </w:tc>
      </w:tr>
      <w:tr w:rsidR="007E06F6" w:rsidRPr="008C5437" w14:paraId="42AD8A40" w14:textId="77777777" w:rsidTr="007E06F6">
        <w:trPr>
          <w:trHeight w:val="454"/>
          <w:jc w:val="center"/>
        </w:trPr>
        <w:tc>
          <w:tcPr>
            <w:tcW w:w="3111" w:type="dxa"/>
            <w:vAlign w:val="center"/>
          </w:tcPr>
          <w:p w14:paraId="4E1C3EC7" w14:textId="77777777" w:rsidR="007E06F6" w:rsidRPr="00662D6B" w:rsidRDefault="007E06F6" w:rsidP="007E06F6">
            <w:pPr>
              <w:spacing w:after="0"/>
              <w:rPr>
                <w:rFonts w:ascii="Arial Narrow" w:hAnsi="Arial Narrow"/>
                <w:sz w:val="20"/>
                <w:szCs w:val="20"/>
              </w:rPr>
            </w:pPr>
            <w:r w:rsidRPr="00662D6B">
              <w:rPr>
                <w:rFonts w:ascii="Arial Narrow" w:hAnsi="Arial Narrow"/>
                <w:sz w:val="20"/>
                <w:szCs w:val="20"/>
              </w:rPr>
              <w:t>Unité de mesure</w:t>
            </w:r>
          </w:p>
        </w:tc>
        <w:tc>
          <w:tcPr>
            <w:tcW w:w="6520" w:type="dxa"/>
            <w:gridSpan w:val="3"/>
            <w:vAlign w:val="center"/>
          </w:tcPr>
          <w:p w14:paraId="2CA14A56" w14:textId="77777777" w:rsidR="007E06F6" w:rsidRPr="009266F4" w:rsidRDefault="007E06F6" w:rsidP="007E06F6">
            <w:pPr>
              <w:spacing w:after="0"/>
              <w:rPr>
                <w:rFonts w:ascii="Arial Narrow" w:hAnsi="Arial Narrow"/>
                <w:sz w:val="20"/>
                <w:szCs w:val="20"/>
              </w:rPr>
            </w:pPr>
            <w:r w:rsidRPr="009266F4">
              <w:rPr>
                <w:rFonts w:ascii="Arial Narrow" w:hAnsi="Arial Narrow"/>
                <w:sz w:val="20"/>
                <w:szCs w:val="20"/>
              </w:rPr>
              <w:t>Pourcentage</w:t>
            </w:r>
          </w:p>
        </w:tc>
      </w:tr>
      <w:tr w:rsidR="007E06F6" w:rsidRPr="008C5437" w14:paraId="575B69C2" w14:textId="77777777" w:rsidTr="007E06F6">
        <w:trPr>
          <w:trHeight w:val="454"/>
          <w:jc w:val="center"/>
        </w:trPr>
        <w:tc>
          <w:tcPr>
            <w:tcW w:w="3111" w:type="dxa"/>
            <w:vAlign w:val="center"/>
          </w:tcPr>
          <w:p w14:paraId="169D9E42" w14:textId="77777777" w:rsidR="007E06F6" w:rsidRPr="00662D6B" w:rsidRDefault="007E06F6" w:rsidP="007E06F6">
            <w:pPr>
              <w:spacing w:after="0"/>
              <w:rPr>
                <w:rFonts w:ascii="Arial Narrow" w:hAnsi="Arial Narrow"/>
                <w:sz w:val="20"/>
                <w:szCs w:val="20"/>
              </w:rPr>
            </w:pPr>
            <w:r w:rsidRPr="00662D6B">
              <w:rPr>
                <w:rFonts w:ascii="Arial Narrow" w:hAnsi="Arial Narrow"/>
                <w:sz w:val="20"/>
                <w:szCs w:val="20"/>
              </w:rPr>
              <w:t>Mode de calcul</w:t>
            </w:r>
          </w:p>
        </w:tc>
        <w:tc>
          <w:tcPr>
            <w:tcW w:w="6520" w:type="dxa"/>
            <w:gridSpan w:val="3"/>
            <w:vAlign w:val="center"/>
          </w:tcPr>
          <w:p w14:paraId="37CCF7C2" w14:textId="77777777" w:rsidR="007E06F6" w:rsidRPr="009266F4" w:rsidRDefault="007E06F6" w:rsidP="007E06F6">
            <w:pPr>
              <w:spacing w:after="0"/>
              <w:jc w:val="both"/>
              <w:rPr>
                <w:rFonts w:ascii="Arial Narrow" w:eastAsia="Times New Roman" w:hAnsi="Arial Narrow" w:cs="Times New Roman"/>
                <w:sz w:val="20"/>
                <w:szCs w:val="20"/>
              </w:rPr>
            </w:pPr>
            <w:r w:rsidRPr="009266F4">
              <w:rPr>
                <w:rFonts w:ascii="Arial Narrow" w:hAnsi="Arial Narrow"/>
                <w:b/>
                <w:sz w:val="20"/>
                <w:szCs w:val="20"/>
              </w:rPr>
              <w:t>Numérateur :</w:t>
            </w:r>
            <w:r w:rsidRPr="009266F4">
              <w:rPr>
                <w:rFonts w:ascii="Arial Narrow" w:hAnsi="Arial Narrow"/>
                <w:sz w:val="20"/>
                <w:szCs w:val="20"/>
              </w:rPr>
              <w:t xml:space="preserve"> </w:t>
            </w:r>
            <w:r w:rsidRPr="009266F4">
              <w:rPr>
                <w:rFonts w:ascii="Arial Narrow" w:eastAsia="Times New Roman" w:hAnsi="Arial Narrow" w:cs="Times New Roman"/>
                <w:sz w:val="20"/>
                <w:szCs w:val="20"/>
              </w:rPr>
              <w:t>Nombre de moustiquaires imprégnées d’insecticide de longue durée distribuées à la population en campagne de masse ou en routine</w:t>
            </w:r>
          </w:p>
          <w:p w14:paraId="4D49A6A4" w14:textId="77777777" w:rsidR="007E06F6" w:rsidRPr="009266F4" w:rsidRDefault="007E06F6" w:rsidP="007E06F6">
            <w:pPr>
              <w:spacing w:after="0"/>
              <w:jc w:val="both"/>
              <w:rPr>
                <w:rFonts w:ascii="Arial Narrow" w:hAnsi="Arial Narrow"/>
                <w:sz w:val="20"/>
                <w:szCs w:val="20"/>
              </w:rPr>
            </w:pPr>
          </w:p>
          <w:p w14:paraId="1D8AC144" w14:textId="77777777" w:rsidR="007E06F6" w:rsidRPr="009266F4" w:rsidRDefault="007E06F6" w:rsidP="007E06F6">
            <w:pPr>
              <w:spacing w:after="0"/>
              <w:jc w:val="both"/>
              <w:rPr>
                <w:rFonts w:ascii="Arial Narrow" w:hAnsi="Arial Narrow"/>
                <w:sz w:val="20"/>
                <w:szCs w:val="20"/>
              </w:rPr>
            </w:pPr>
            <w:r w:rsidRPr="00662D6B">
              <w:rPr>
                <w:rFonts w:ascii="Arial Narrow" w:hAnsi="Arial Narrow"/>
                <w:b/>
                <w:sz w:val="20"/>
                <w:szCs w:val="20"/>
              </w:rPr>
              <w:t>Dénominateur :</w:t>
            </w:r>
            <w:r w:rsidRPr="00662D6B">
              <w:rPr>
                <w:rFonts w:ascii="Arial Narrow" w:hAnsi="Arial Narrow"/>
                <w:sz w:val="20"/>
                <w:szCs w:val="20"/>
              </w:rPr>
              <w:t xml:space="preserve"> Nombre de </w:t>
            </w:r>
            <w:r w:rsidRPr="00662D6B">
              <w:rPr>
                <w:rFonts w:ascii="Arial Narrow" w:eastAsia="Times New Roman" w:hAnsi="Arial Narrow" w:cs="Times New Roman"/>
                <w:sz w:val="20"/>
                <w:szCs w:val="20"/>
              </w:rPr>
              <w:t>moustiquaires imprégnées d’insecticide de longue durée planifiées</w:t>
            </w:r>
          </w:p>
          <w:p w14:paraId="6F24FF74" w14:textId="77777777" w:rsidR="007E06F6" w:rsidRPr="009266F4" w:rsidRDefault="007E06F6" w:rsidP="007E06F6">
            <w:pPr>
              <w:keepNext/>
              <w:keepLines/>
              <w:spacing w:after="0"/>
              <w:jc w:val="both"/>
              <w:outlineLvl w:val="2"/>
              <w:rPr>
                <w:rFonts w:ascii="Arial Narrow" w:hAnsi="Arial Narrow"/>
                <w:sz w:val="20"/>
                <w:szCs w:val="20"/>
              </w:rPr>
            </w:pPr>
          </w:p>
          <w:p w14:paraId="7968F65B" w14:textId="77777777" w:rsidR="007E06F6" w:rsidRPr="009266F4" w:rsidRDefault="007E06F6" w:rsidP="007E06F6">
            <w:pPr>
              <w:spacing w:after="0"/>
              <w:jc w:val="both"/>
              <w:rPr>
                <w:rFonts w:ascii="Arial Narrow" w:hAnsi="Arial Narrow"/>
                <w:sz w:val="20"/>
                <w:szCs w:val="20"/>
              </w:rPr>
            </w:pPr>
            <w:r w:rsidRPr="00662D6B">
              <w:rPr>
                <w:rFonts w:ascii="Arial Narrow" w:hAnsi="Arial Narrow"/>
                <w:sz w:val="20"/>
                <w:szCs w:val="20"/>
              </w:rPr>
              <w:t xml:space="preserve">Pour les années de campagnes, le numérateur va correspondre </w:t>
            </w:r>
            <w:r w:rsidRPr="008C5437">
              <w:rPr>
                <w:rFonts w:ascii="Arial Narrow" w:hAnsi="Arial Narrow"/>
                <w:sz w:val="20"/>
                <w:szCs w:val="20"/>
              </w:rPr>
              <w:t>aux nombres</w:t>
            </w:r>
            <w:r w:rsidRPr="00662D6B">
              <w:rPr>
                <w:rFonts w:ascii="Arial Narrow" w:hAnsi="Arial Narrow"/>
                <w:sz w:val="20"/>
                <w:szCs w:val="20"/>
              </w:rPr>
              <w:t xml:space="preserve"> de MILDA distribuées pendant la campagne de masse plus le nombre de MILDA distribuées en routine (Femmes enceintes + PEV). Pour les années sans campagne de masse, le numérateur va correspondre au nombre de MILDA distribuées en routine (Femmes enceintes + PEV).</w:t>
            </w:r>
          </w:p>
          <w:p w14:paraId="4ABFEC95" w14:textId="77777777" w:rsidR="007E06F6" w:rsidRPr="009266F4" w:rsidRDefault="007E06F6" w:rsidP="007E06F6">
            <w:pPr>
              <w:spacing w:after="0"/>
              <w:jc w:val="both"/>
              <w:rPr>
                <w:rFonts w:ascii="Arial Narrow" w:hAnsi="Arial Narrow"/>
                <w:sz w:val="20"/>
                <w:szCs w:val="20"/>
              </w:rPr>
            </w:pPr>
            <w:r w:rsidRPr="009266F4">
              <w:rPr>
                <w:rFonts w:ascii="Arial Narrow" w:hAnsi="Arial Narrow"/>
                <w:sz w:val="20"/>
                <w:szCs w:val="20"/>
              </w:rPr>
              <w:t xml:space="preserve">Pour les campagnes de Masse, la stratégie est de distribuer les MILDA a toute la population tous les 3-4 ans. </w:t>
            </w:r>
          </w:p>
          <w:p w14:paraId="3FE3DCC8" w14:textId="77777777" w:rsidR="007E06F6" w:rsidRPr="009266F4" w:rsidRDefault="007E06F6" w:rsidP="007E06F6">
            <w:pPr>
              <w:spacing w:after="0"/>
              <w:jc w:val="both"/>
              <w:rPr>
                <w:rFonts w:ascii="Arial Narrow" w:hAnsi="Arial Narrow"/>
                <w:sz w:val="20"/>
                <w:szCs w:val="20"/>
              </w:rPr>
            </w:pPr>
            <w:r w:rsidRPr="009266F4">
              <w:rPr>
                <w:rFonts w:ascii="Arial Narrow" w:hAnsi="Arial Narrow"/>
                <w:sz w:val="20"/>
                <w:szCs w:val="20"/>
              </w:rPr>
              <w:t>Pour la distribution en routine, la stratégie prévoit la distribution des MILDA aux femmes enceintes au premier contact c'est à dire à la première consultation prénatale (CPN1).  Chez les enfants de 0-11 mois, la distribution des MILDA se fera lors de l’administration du dernier vaccin (DTC-HeB 3) de l'enfant.</w:t>
            </w:r>
          </w:p>
          <w:p w14:paraId="2399B787" w14:textId="77777777" w:rsidR="007E06F6" w:rsidRPr="009266F4" w:rsidRDefault="007E06F6" w:rsidP="007E06F6">
            <w:pPr>
              <w:spacing w:after="0"/>
              <w:jc w:val="both"/>
              <w:rPr>
                <w:rFonts w:ascii="Arial Narrow" w:hAnsi="Arial Narrow"/>
                <w:sz w:val="20"/>
                <w:szCs w:val="20"/>
              </w:rPr>
            </w:pPr>
          </w:p>
          <w:p w14:paraId="5B228BD6" w14:textId="77777777" w:rsidR="007E06F6" w:rsidRPr="009266F4" w:rsidRDefault="007E06F6" w:rsidP="007E06F6">
            <w:pPr>
              <w:spacing w:after="0"/>
              <w:jc w:val="both"/>
              <w:rPr>
                <w:rFonts w:ascii="Arial Narrow" w:hAnsi="Arial Narrow"/>
                <w:sz w:val="20"/>
                <w:szCs w:val="20"/>
              </w:rPr>
            </w:pPr>
            <w:r w:rsidRPr="009266F4">
              <w:rPr>
                <w:rFonts w:ascii="Arial Narrow" w:hAnsi="Arial Narrow"/>
                <w:sz w:val="20"/>
                <w:szCs w:val="20"/>
              </w:rPr>
              <w:t>Sources de données : SNIS</w:t>
            </w:r>
          </w:p>
        </w:tc>
      </w:tr>
      <w:tr w:rsidR="007E06F6" w:rsidRPr="008C5437" w14:paraId="26C24648" w14:textId="77777777" w:rsidTr="007E06F6">
        <w:trPr>
          <w:trHeight w:val="454"/>
          <w:jc w:val="center"/>
        </w:trPr>
        <w:tc>
          <w:tcPr>
            <w:tcW w:w="3111" w:type="dxa"/>
            <w:vAlign w:val="center"/>
          </w:tcPr>
          <w:p w14:paraId="68F50939" w14:textId="77777777" w:rsidR="007E06F6" w:rsidRPr="00662D6B" w:rsidRDefault="007E06F6" w:rsidP="007E06F6">
            <w:pPr>
              <w:spacing w:after="0"/>
              <w:rPr>
                <w:rFonts w:ascii="Arial Narrow" w:hAnsi="Arial Narrow"/>
                <w:sz w:val="20"/>
                <w:szCs w:val="20"/>
              </w:rPr>
            </w:pPr>
            <w:r w:rsidRPr="009266F4">
              <w:rPr>
                <w:rFonts w:ascii="Arial Narrow" w:hAnsi="Arial Narrow"/>
                <w:sz w:val="20"/>
                <w:szCs w:val="20"/>
              </w:rPr>
              <w:br w:type="page"/>
            </w:r>
            <w:r w:rsidRPr="00662D6B">
              <w:rPr>
                <w:rFonts w:ascii="Arial Narrow" w:hAnsi="Arial Narrow"/>
                <w:sz w:val="20"/>
                <w:szCs w:val="20"/>
              </w:rPr>
              <w:t>Périodicité de la mesure</w:t>
            </w:r>
          </w:p>
        </w:tc>
        <w:tc>
          <w:tcPr>
            <w:tcW w:w="6520" w:type="dxa"/>
            <w:gridSpan w:val="3"/>
            <w:vAlign w:val="center"/>
          </w:tcPr>
          <w:p w14:paraId="1B6FB011" w14:textId="77777777" w:rsidR="007E06F6" w:rsidRPr="009266F4" w:rsidRDefault="007E06F6" w:rsidP="007E06F6">
            <w:pPr>
              <w:spacing w:after="0"/>
              <w:rPr>
                <w:rFonts w:ascii="Arial Narrow" w:hAnsi="Arial Narrow"/>
                <w:sz w:val="20"/>
                <w:szCs w:val="20"/>
              </w:rPr>
            </w:pPr>
            <w:r w:rsidRPr="009266F4">
              <w:rPr>
                <w:rFonts w:ascii="Arial Narrow" w:hAnsi="Arial Narrow"/>
                <w:sz w:val="20"/>
                <w:szCs w:val="20"/>
              </w:rPr>
              <w:t>Annuelle</w:t>
            </w:r>
          </w:p>
        </w:tc>
      </w:tr>
      <w:tr w:rsidR="007E06F6" w:rsidRPr="008C5437" w14:paraId="0D45A45C" w14:textId="77777777" w:rsidTr="007E06F6">
        <w:trPr>
          <w:trHeight w:val="454"/>
          <w:jc w:val="center"/>
        </w:trPr>
        <w:tc>
          <w:tcPr>
            <w:tcW w:w="3111" w:type="dxa"/>
            <w:vAlign w:val="center"/>
          </w:tcPr>
          <w:p w14:paraId="060F044A" w14:textId="77777777" w:rsidR="007E06F6" w:rsidRPr="00662D6B" w:rsidRDefault="007E06F6" w:rsidP="007E06F6">
            <w:pPr>
              <w:spacing w:after="0"/>
              <w:rPr>
                <w:rFonts w:ascii="Arial Narrow" w:hAnsi="Arial Narrow"/>
                <w:sz w:val="20"/>
                <w:szCs w:val="20"/>
              </w:rPr>
            </w:pPr>
            <w:r w:rsidRPr="00662D6B">
              <w:rPr>
                <w:rFonts w:ascii="Arial Narrow" w:hAnsi="Arial Narrow"/>
                <w:sz w:val="20"/>
                <w:szCs w:val="20"/>
              </w:rPr>
              <w:t>Dernier résultat connu</w:t>
            </w:r>
          </w:p>
        </w:tc>
        <w:tc>
          <w:tcPr>
            <w:tcW w:w="992" w:type="dxa"/>
            <w:tcBorders>
              <w:right w:val="nil"/>
            </w:tcBorders>
            <w:vAlign w:val="center"/>
          </w:tcPr>
          <w:p w14:paraId="09242CFB" w14:textId="77777777" w:rsidR="007E06F6" w:rsidRPr="009266F4" w:rsidRDefault="007E06F6" w:rsidP="007E06F6">
            <w:pPr>
              <w:spacing w:after="0"/>
              <w:rPr>
                <w:rFonts w:ascii="Arial Narrow" w:hAnsi="Arial Narrow"/>
                <w:sz w:val="20"/>
                <w:szCs w:val="20"/>
              </w:rPr>
            </w:pPr>
            <w:r w:rsidRPr="009266F4">
              <w:rPr>
                <w:rFonts w:ascii="Arial Narrow" w:hAnsi="Arial Narrow"/>
                <w:sz w:val="20"/>
                <w:szCs w:val="20"/>
              </w:rPr>
              <w:t xml:space="preserve">Année : </w:t>
            </w:r>
          </w:p>
        </w:tc>
        <w:tc>
          <w:tcPr>
            <w:tcW w:w="1418" w:type="dxa"/>
            <w:tcBorders>
              <w:left w:val="nil"/>
            </w:tcBorders>
            <w:vAlign w:val="center"/>
          </w:tcPr>
          <w:p w14:paraId="4BDE3F19" w14:textId="77777777" w:rsidR="007E06F6" w:rsidRPr="009266F4" w:rsidRDefault="007E06F6" w:rsidP="007E06F6">
            <w:pPr>
              <w:spacing w:after="0"/>
              <w:rPr>
                <w:rFonts w:ascii="Arial Narrow" w:hAnsi="Arial Narrow"/>
                <w:sz w:val="20"/>
                <w:szCs w:val="20"/>
              </w:rPr>
            </w:pPr>
            <w:r w:rsidRPr="009266F4">
              <w:rPr>
                <w:rFonts w:ascii="Arial Narrow" w:hAnsi="Arial Narrow"/>
                <w:sz w:val="20"/>
                <w:szCs w:val="20"/>
              </w:rPr>
              <w:t>2017</w:t>
            </w:r>
          </w:p>
        </w:tc>
        <w:tc>
          <w:tcPr>
            <w:tcW w:w="4110" w:type="dxa"/>
            <w:vAlign w:val="center"/>
          </w:tcPr>
          <w:p w14:paraId="2827787A" w14:textId="77777777" w:rsidR="007E06F6" w:rsidRPr="009266F4" w:rsidRDefault="007E06F6" w:rsidP="007E06F6">
            <w:pPr>
              <w:spacing w:after="0"/>
              <w:rPr>
                <w:rFonts w:ascii="Arial Narrow" w:hAnsi="Arial Narrow"/>
                <w:sz w:val="20"/>
                <w:szCs w:val="20"/>
              </w:rPr>
            </w:pPr>
            <w:r w:rsidRPr="009266F4">
              <w:rPr>
                <w:rFonts w:ascii="Arial Narrow" w:hAnsi="Arial Narrow"/>
                <w:sz w:val="20"/>
                <w:szCs w:val="20"/>
              </w:rPr>
              <w:t>Valeur : 41%</w:t>
            </w:r>
          </w:p>
        </w:tc>
      </w:tr>
      <w:tr w:rsidR="007E06F6" w:rsidRPr="008C5437" w14:paraId="003F5B31" w14:textId="77777777" w:rsidTr="007E06F6">
        <w:trPr>
          <w:trHeight w:val="454"/>
          <w:jc w:val="center"/>
        </w:trPr>
        <w:tc>
          <w:tcPr>
            <w:tcW w:w="3111" w:type="dxa"/>
            <w:vAlign w:val="center"/>
          </w:tcPr>
          <w:p w14:paraId="43BF0E33" w14:textId="77777777" w:rsidR="007E06F6" w:rsidRPr="00662D6B" w:rsidRDefault="007E06F6" w:rsidP="007E06F6">
            <w:pPr>
              <w:spacing w:after="0"/>
              <w:rPr>
                <w:rFonts w:ascii="Arial Narrow" w:hAnsi="Arial Narrow"/>
                <w:sz w:val="20"/>
                <w:szCs w:val="20"/>
              </w:rPr>
            </w:pPr>
            <w:r w:rsidRPr="00662D6B">
              <w:rPr>
                <w:rFonts w:ascii="Arial Narrow" w:hAnsi="Arial Narrow"/>
                <w:sz w:val="20"/>
                <w:szCs w:val="20"/>
              </w:rPr>
              <w:t xml:space="preserve">Cible fixée à fin du Programme </w:t>
            </w:r>
          </w:p>
        </w:tc>
        <w:tc>
          <w:tcPr>
            <w:tcW w:w="992" w:type="dxa"/>
            <w:tcBorders>
              <w:right w:val="nil"/>
            </w:tcBorders>
            <w:vAlign w:val="center"/>
          </w:tcPr>
          <w:p w14:paraId="13909DE3" w14:textId="77777777" w:rsidR="007E06F6" w:rsidRPr="009266F4" w:rsidRDefault="007E06F6" w:rsidP="007E06F6">
            <w:pPr>
              <w:spacing w:after="0"/>
              <w:rPr>
                <w:rFonts w:ascii="Arial Narrow" w:hAnsi="Arial Narrow"/>
                <w:sz w:val="20"/>
                <w:szCs w:val="20"/>
              </w:rPr>
            </w:pPr>
            <w:r w:rsidRPr="009266F4">
              <w:rPr>
                <w:rFonts w:ascii="Arial Narrow" w:hAnsi="Arial Narrow"/>
                <w:sz w:val="20"/>
                <w:szCs w:val="20"/>
              </w:rPr>
              <w:t>Année :</w:t>
            </w:r>
          </w:p>
        </w:tc>
        <w:tc>
          <w:tcPr>
            <w:tcW w:w="1418" w:type="dxa"/>
            <w:tcBorders>
              <w:left w:val="nil"/>
            </w:tcBorders>
            <w:vAlign w:val="center"/>
          </w:tcPr>
          <w:p w14:paraId="2E05BB66" w14:textId="77777777" w:rsidR="007E06F6" w:rsidRPr="009266F4" w:rsidRDefault="007E06F6" w:rsidP="007E06F6">
            <w:pPr>
              <w:spacing w:after="0"/>
              <w:rPr>
                <w:rFonts w:ascii="Arial Narrow" w:hAnsi="Arial Narrow"/>
                <w:sz w:val="20"/>
                <w:szCs w:val="20"/>
              </w:rPr>
            </w:pPr>
            <w:r w:rsidRPr="009266F4">
              <w:rPr>
                <w:rFonts w:ascii="Arial Narrow" w:hAnsi="Arial Narrow"/>
                <w:sz w:val="20"/>
                <w:szCs w:val="20"/>
              </w:rPr>
              <w:t>2024</w:t>
            </w:r>
          </w:p>
        </w:tc>
        <w:tc>
          <w:tcPr>
            <w:tcW w:w="4110" w:type="dxa"/>
            <w:vAlign w:val="center"/>
          </w:tcPr>
          <w:p w14:paraId="2CF2F8CB" w14:textId="77777777" w:rsidR="007E06F6" w:rsidRPr="009266F4" w:rsidRDefault="007E06F6" w:rsidP="007E06F6">
            <w:pPr>
              <w:spacing w:after="0"/>
              <w:rPr>
                <w:rFonts w:ascii="Arial Narrow" w:hAnsi="Arial Narrow"/>
                <w:sz w:val="20"/>
                <w:szCs w:val="20"/>
              </w:rPr>
            </w:pPr>
            <w:r w:rsidRPr="009266F4">
              <w:rPr>
                <w:rFonts w:ascii="Arial Narrow" w:hAnsi="Arial Narrow"/>
                <w:sz w:val="20"/>
                <w:szCs w:val="20"/>
              </w:rPr>
              <w:t>Valeur : 95%</w:t>
            </w:r>
          </w:p>
        </w:tc>
      </w:tr>
      <w:tr w:rsidR="007E06F6" w:rsidRPr="008C5437" w14:paraId="5F29EC5E" w14:textId="77777777" w:rsidTr="007E06F6">
        <w:trPr>
          <w:trHeight w:val="454"/>
          <w:jc w:val="center"/>
        </w:trPr>
        <w:tc>
          <w:tcPr>
            <w:tcW w:w="3111" w:type="dxa"/>
            <w:vMerge w:val="restart"/>
            <w:vAlign w:val="center"/>
          </w:tcPr>
          <w:p w14:paraId="199A194E" w14:textId="77777777" w:rsidR="007E06F6" w:rsidRPr="00662D6B" w:rsidRDefault="007E06F6" w:rsidP="007E06F6">
            <w:pPr>
              <w:spacing w:after="0" w:line="240" w:lineRule="auto"/>
              <w:rPr>
                <w:rFonts w:ascii="Arial Narrow" w:hAnsi="Arial Narrow"/>
                <w:sz w:val="20"/>
                <w:szCs w:val="20"/>
              </w:rPr>
            </w:pPr>
            <w:r w:rsidRPr="00662D6B">
              <w:rPr>
                <w:rFonts w:ascii="Arial Narrow" w:hAnsi="Arial Narrow"/>
                <w:sz w:val="20"/>
                <w:szCs w:val="20"/>
              </w:rPr>
              <w:t>Prévisions annuelles</w:t>
            </w:r>
          </w:p>
        </w:tc>
        <w:tc>
          <w:tcPr>
            <w:tcW w:w="992" w:type="dxa"/>
            <w:tcBorders>
              <w:right w:val="nil"/>
            </w:tcBorders>
            <w:vAlign w:val="center"/>
          </w:tcPr>
          <w:p w14:paraId="47C98926" w14:textId="77777777" w:rsidR="007E06F6" w:rsidRPr="009266F4" w:rsidRDefault="007E06F6" w:rsidP="007E06F6">
            <w:pPr>
              <w:spacing w:after="0" w:line="240" w:lineRule="auto"/>
              <w:rPr>
                <w:rFonts w:ascii="Arial Narrow" w:hAnsi="Arial Narrow"/>
                <w:sz w:val="20"/>
                <w:szCs w:val="20"/>
              </w:rPr>
            </w:pPr>
            <w:r w:rsidRPr="009266F4">
              <w:rPr>
                <w:rFonts w:ascii="Arial Narrow" w:hAnsi="Arial Narrow"/>
                <w:sz w:val="20"/>
                <w:szCs w:val="20"/>
              </w:rPr>
              <w:t>Année :</w:t>
            </w:r>
          </w:p>
        </w:tc>
        <w:tc>
          <w:tcPr>
            <w:tcW w:w="1418" w:type="dxa"/>
            <w:tcBorders>
              <w:left w:val="nil"/>
            </w:tcBorders>
            <w:vAlign w:val="center"/>
          </w:tcPr>
          <w:p w14:paraId="199F4769" w14:textId="77777777" w:rsidR="007E06F6" w:rsidRPr="009266F4" w:rsidRDefault="007E06F6" w:rsidP="007E06F6">
            <w:pPr>
              <w:spacing w:after="0" w:line="240" w:lineRule="auto"/>
              <w:rPr>
                <w:rFonts w:ascii="Arial Narrow" w:hAnsi="Arial Narrow"/>
                <w:sz w:val="20"/>
                <w:szCs w:val="20"/>
              </w:rPr>
            </w:pPr>
            <w:r w:rsidRPr="009266F4">
              <w:rPr>
                <w:rFonts w:ascii="Arial Narrow" w:hAnsi="Arial Narrow"/>
                <w:sz w:val="20"/>
                <w:szCs w:val="20"/>
              </w:rPr>
              <w:t>2022</w:t>
            </w:r>
          </w:p>
        </w:tc>
        <w:tc>
          <w:tcPr>
            <w:tcW w:w="4110" w:type="dxa"/>
            <w:vAlign w:val="center"/>
          </w:tcPr>
          <w:p w14:paraId="0E835393" w14:textId="77777777" w:rsidR="007E06F6" w:rsidRPr="009266F4" w:rsidRDefault="007E06F6" w:rsidP="007E06F6">
            <w:pPr>
              <w:spacing w:after="0"/>
              <w:rPr>
                <w:rFonts w:ascii="Arial Narrow" w:hAnsi="Arial Narrow"/>
                <w:sz w:val="20"/>
                <w:szCs w:val="20"/>
              </w:rPr>
            </w:pPr>
            <w:r w:rsidRPr="009266F4">
              <w:rPr>
                <w:rFonts w:ascii="Arial Narrow" w:hAnsi="Arial Narrow"/>
                <w:sz w:val="20"/>
                <w:szCs w:val="20"/>
              </w:rPr>
              <w:t>Valeur : 90%</w:t>
            </w:r>
          </w:p>
        </w:tc>
      </w:tr>
      <w:tr w:rsidR="007E06F6" w:rsidRPr="008C5437" w14:paraId="78DDE547" w14:textId="77777777" w:rsidTr="007E06F6">
        <w:trPr>
          <w:trHeight w:val="454"/>
          <w:jc w:val="center"/>
        </w:trPr>
        <w:tc>
          <w:tcPr>
            <w:tcW w:w="3111" w:type="dxa"/>
            <w:vMerge/>
            <w:vAlign w:val="center"/>
          </w:tcPr>
          <w:p w14:paraId="665DB44D" w14:textId="77777777" w:rsidR="007E06F6" w:rsidRPr="009266F4" w:rsidRDefault="007E06F6" w:rsidP="007E06F6">
            <w:pPr>
              <w:spacing w:after="0" w:line="240" w:lineRule="auto"/>
              <w:rPr>
                <w:rFonts w:ascii="Arial Narrow" w:hAnsi="Arial Narrow"/>
                <w:sz w:val="20"/>
                <w:szCs w:val="20"/>
              </w:rPr>
            </w:pPr>
          </w:p>
        </w:tc>
        <w:tc>
          <w:tcPr>
            <w:tcW w:w="992" w:type="dxa"/>
            <w:tcBorders>
              <w:right w:val="nil"/>
            </w:tcBorders>
            <w:vAlign w:val="center"/>
          </w:tcPr>
          <w:p w14:paraId="33DAEC3A" w14:textId="77777777" w:rsidR="007E06F6" w:rsidRPr="009266F4" w:rsidRDefault="007E06F6" w:rsidP="007E06F6">
            <w:pPr>
              <w:spacing w:after="0" w:line="240" w:lineRule="auto"/>
              <w:rPr>
                <w:rFonts w:ascii="Arial Narrow" w:hAnsi="Arial Narrow"/>
                <w:sz w:val="20"/>
                <w:szCs w:val="20"/>
              </w:rPr>
            </w:pPr>
            <w:r w:rsidRPr="009266F4">
              <w:rPr>
                <w:rFonts w:ascii="Arial Narrow" w:hAnsi="Arial Narrow"/>
                <w:sz w:val="20"/>
                <w:szCs w:val="20"/>
              </w:rPr>
              <w:t>Année :</w:t>
            </w:r>
          </w:p>
        </w:tc>
        <w:tc>
          <w:tcPr>
            <w:tcW w:w="1418" w:type="dxa"/>
            <w:tcBorders>
              <w:left w:val="nil"/>
            </w:tcBorders>
            <w:vAlign w:val="center"/>
          </w:tcPr>
          <w:p w14:paraId="70A54961" w14:textId="77777777" w:rsidR="007E06F6" w:rsidRPr="009266F4" w:rsidRDefault="007E06F6" w:rsidP="007E06F6">
            <w:pPr>
              <w:spacing w:after="0" w:line="240" w:lineRule="auto"/>
              <w:rPr>
                <w:rFonts w:ascii="Arial Narrow" w:hAnsi="Arial Narrow"/>
                <w:sz w:val="20"/>
                <w:szCs w:val="20"/>
              </w:rPr>
            </w:pPr>
            <w:r w:rsidRPr="009266F4">
              <w:rPr>
                <w:rFonts w:ascii="Arial Narrow" w:hAnsi="Arial Narrow"/>
                <w:sz w:val="20"/>
                <w:szCs w:val="20"/>
              </w:rPr>
              <w:t>2023</w:t>
            </w:r>
          </w:p>
        </w:tc>
        <w:tc>
          <w:tcPr>
            <w:tcW w:w="4110" w:type="dxa"/>
            <w:vAlign w:val="center"/>
          </w:tcPr>
          <w:p w14:paraId="0FFD060D" w14:textId="77777777" w:rsidR="007E06F6" w:rsidRPr="009266F4" w:rsidRDefault="007E06F6" w:rsidP="007E06F6">
            <w:pPr>
              <w:spacing w:after="0" w:line="240" w:lineRule="auto"/>
              <w:rPr>
                <w:rFonts w:ascii="Arial Narrow" w:hAnsi="Arial Narrow"/>
                <w:sz w:val="20"/>
                <w:szCs w:val="20"/>
              </w:rPr>
            </w:pPr>
            <w:r w:rsidRPr="009266F4">
              <w:rPr>
                <w:rFonts w:ascii="Arial Narrow" w:hAnsi="Arial Narrow"/>
                <w:sz w:val="20"/>
                <w:szCs w:val="20"/>
              </w:rPr>
              <w:t>Valeur : 93%</w:t>
            </w:r>
          </w:p>
        </w:tc>
      </w:tr>
      <w:tr w:rsidR="007E06F6" w:rsidRPr="008C5437" w14:paraId="482B7D2F" w14:textId="77777777" w:rsidTr="007E06F6">
        <w:trPr>
          <w:trHeight w:val="454"/>
          <w:jc w:val="center"/>
        </w:trPr>
        <w:tc>
          <w:tcPr>
            <w:tcW w:w="3111" w:type="dxa"/>
            <w:vMerge/>
            <w:vAlign w:val="center"/>
          </w:tcPr>
          <w:p w14:paraId="73B1DCB6" w14:textId="77777777" w:rsidR="007E06F6" w:rsidRPr="009266F4" w:rsidRDefault="007E06F6" w:rsidP="007E06F6">
            <w:pPr>
              <w:spacing w:after="0" w:line="240" w:lineRule="auto"/>
              <w:rPr>
                <w:rFonts w:ascii="Arial Narrow" w:hAnsi="Arial Narrow"/>
                <w:sz w:val="20"/>
                <w:szCs w:val="20"/>
              </w:rPr>
            </w:pPr>
          </w:p>
        </w:tc>
        <w:tc>
          <w:tcPr>
            <w:tcW w:w="992" w:type="dxa"/>
            <w:tcBorders>
              <w:right w:val="nil"/>
            </w:tcBorders>
            <w:vAlign w:val="center"/>
          </w:tcPr>
          <w:p w14:paraId="096D1F24" w14:textId="77777777" w:rsidR="007E06F6" w:rsidRPr="009266F4" w:rsidRDefault="007E06F6" w:rsidP="007E06F6">
            <w:pPr>
              <w:spacing w:after="0" w:line="240" w:lineRule="auto"/>
              <w:rPr>
                <w:rFonts w:ascii="Arial Narrow" w:hAnsi="Arial Narrow"/>
                <w:sz w:val="20"/>
                <w:szCs w:val="20"/>
              </w:rPr>
            </w:pPr>
            <w:r w:rsidRPr="009266F4">
              <w:rPr>
                <w:rFonts w:ascii="Arial Narrow" w:hAnsi="Arial Narrow"/>
                <w:sz w:val="20"/>
                <w:szCs w:val="20"/>
              </w:rPr>
              <w:t>Année :</w:t>
            </w:r>
          </w:p>
        </w:tc>
        <w:tc>
          <w:tcPr>
            <w:tcW w:w="1418" w:type="dxa"/>
            <w:tcBorders>
              <w:left w:val="nil"/>
            </w:tcBorders>
            <w:vAlign w:val="center"/>
          </w:tcPr>
          <w:p w14:paraId="3A5066A5" w14:textId="77777777" w:rsidR="007E06F6" w:rsidRPr="009266F4" w:rsidRDefault="007E06F6" w:rsidP="007E06F6">
            <w:pPr>
              <w:spacing w:after="0" w:line="240" w:lineRule="auto"/>
              <w:rPr>
                <w:rFonts w:ascii="Arial Narrow" w:hAnsi="Arial Narrow"/>
                <w:sz w:val="20"/>
                <w:szCs w:val="20"/>
              </w:rPr>
            </w:pPr>
            <w:r w:rsidRPr="009266F4">
              <w:rPr>
                <w:rFonts w:ascii="Arial Narrow" w:hAnsi="Arial Narrow"/>
                <w:sz w:val="20"/>
                <w:szCs w:val="20"/>
              </w:rPr>
              <w:t>2024</w:t>
            </w:r>
          </w:p>
        </w:tc>
        <w:tc>
          <w:tcPr>
            <w:tcW w:w="4110" w:type="dxa"/>
            <w:vAlign w:val="center"/>
          </w:tcPr>
          <w:p w14:paraId="397E951E" w14:textId="77777777" w:rsidR="007E06F6" w:rsidRPr="009266F4" w:rsidRDefault="007E06F6" w:rsidP="007E06F6">
            <w:pPr>
              <w:spacing w:after="0" w:line="240" w:lineRule="auto"/>
              <w:rPr>
                <w:rFonts w:ascii="Arial Narrow" w:hAnsi="Arial Narrow"/>
                <w:sz w:val="20"/>
                <w:szCs w:val="20"/>
              </w:rPr>
            </w:pPr>
            <w:r w:rsidRPr="009266F4">
              <w:rPr>
                <w:rFonts w:ascii="Arial Narrow" w:hAnsi="Arial Narrow"/>
                <w:sz w:val="20"/>
                <w:szCs w:val="20"/>
              </w:rPr>
              <w:t>Valeur : 95%</w:t>
            </w:r>
          </w:p>
        </w:tc>
      </w:tr>
    </w:tbl>
    <w:p w14:paraId="476E5362" w14:textId="77777777" w:rsidR="007E06F6" w:rsidRPr="009266F4" w:rsidRDefault="007E06F6" w:rsidP="007E06F6">
      <w:pPr>
        <w:spacing w:after="0"/>
        <w:rPr>
          <w:rFonts w:ascii="Arial Narrow" w:hAnsi="Arial Narrow" w:cs="Calibri"/>
          <w:sz w:val="20"/>
          <w:szCs w:val="20"/>
        </w:rPr>
      </w:pPr>
    </w:p>
    <w:tbl>
      <w:tblPr>
        <w:tblW w:w="977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19"/>
        <w:gridCol w:w="6354"/>
      </w:tblGrid>
      <w:tr w:rsidR="007E06F6" w:rsidRPr="008C5437" w14:paraId="009FAD9F" w14:textId="77777777" w:rsidTr="007E06F6">
        <w:trPr>
          <w:cantSplit/>
          <w:jc w:val="center"/>
        </w:trPr>
        <w:tc>
          <w:tcPr>
            <w:tcW w:w="9773" w:type="dxa"/>
            <w:gridSpan w:val="2"/>
            <w:vAlign w:val="center"/>
          </w:tcPr>
          <w:p w14:paraId="6E81B23D" w14:textId="77777777" w:rsidR="007E06F6" w:rsidRPr="009266F4" w:rsidRDefault="007E06F6" w:rsidP="007E06F6">
            <w:pPr>
              <w:pStyle w:val="Sous-titre"/>
              <w:spacing w:after="0"/>
              <w:rPr>
                <w:rFonts w:ascii="Arial Narrow" w:hAnsi="Arial Narrow"/>
                <w:sz w:val="20"/>
                <w:szCs w:val="20"/>
              </w:rPr>
            </w:pPr>
            <w:r w:rsidRPr="009266F4">
              <w:rPr>
                <w:rFonts w:ascii="Arial Narrow" w:hAnsi="Arial Narrow"/>
                <w:b/>
                <w:i w:val="0"/>
                <w:color w:val="auto"/>
                <w:sz w:val="20"/>
                <w:szCs w:val="20"/>
              </w:rPr>
              <w:t xml:space="preserve">3. Renseignement de l’indicateur </w:t>
            </w:r>
            <w:r w:rsidRPr="009266F4">
              <w:rPr>
                <w:rFonts w:ascii="Arial Narrow" w:hAnsi="Arial Narrow"/>
                <w:color w:val="auto"/>
                <w:sz w:val="20"/>
                <w:szCs w:val="20"/>
              </w:rPr>
              <w:t>(collecte et analyse des données)</w:t>
            </w:r>
          </w:p>
        </w:tc>
      </w:tr>
      <w:tr w:rsidR="007E06F6" w:rsidRPr="008C5437" w14:paraId="6073E217" w14:textId="77777777" w:rsidTr="007E06F6">
        <w:trPr>
          <w:jc w:val="center"/>
        </w:trPr>
        <w:tc>
          <w:tcPr>
            <w:tcW w:w="3419" w:type="dxa"/>
            <w:vAlign w:val="center"/>
          </w:tcPr>
          <w:p w14:paraId="08D47020" w14:textId="77777777" w:rsidR="007E06F6" w:rsidRPr="008C5437" w:rsidRDefault="007E06F6" w:rsidP="007E06F6">
            <w:pPr>
              <w:spacing w:after="0" w:line="240" w:lineRule="auto"/>
              <w:rPr>
                <w:rFonts w:ascii="Arial Narrow" w:hAnsi="Arial Narrow" w:cs="Calibri"/>
                <w:sz w:val="20"/>
                <w:szCs w:val="20"/>
              </w:rPr>
            </w:pPr>
            <w:r w:rsidRPr="008C5437">
              <w:rPr>
                <w:rFonts w:ascii="Arial Narrow" w:hAnsi="Arial Narrow" w:cs="Calibri"/>
                <w:sz w:val="20"/>
                <w:szCs w:val="20"/>
              </w:rPr>
              <w:t xml:space="preserve">Sources des données </w:t>
            </w:r>
          </w:p>
        </w:tc>
        <w:tc>
          <w:tcPr>
            <w:tcW w:w="6354" w:type="dxa"/>
            <w:vAlign w:val="center"/>
          </w:tcPr>
          <w:p w14:paraId="58DE3A6A" w14:textId="77777777" w:rsidR="007E06F6" w:rsidRPr="008C5437" w:rsidRDefault="007E06F6" w:rsidP="007E06F6">
            <w:pPr>
              <w:numPr>
                <w:ilvl w:val="0"/>
                <w:numId w:val="14"/>
              </w:numPr>
              <w:spacing w:after="0" w:line="240" w:lineRule="auto"/>
              <w:rPr>
                <w:rFonts w:ascii="Arial Narrow" w:hAnsi="Arial Narrow" w:cs="Calibri"/>
                <w:sz w:val="20"/>
                <w:szCs w:val="20"/>
              </w:rPr>
            </w:pPr>
            <w:r w:rsidRPr="008C5437">
              <w:rPr>
                <w:rFonts w:ascii="Arial Narrow" w:hAnsi="Arial Narrow" w:cs="Calibri"/>
                <w:sz w:val="20"/>
                <w:szCs w:val="20"/>
              </w:rPr>
              <w:t>Données collectées à partir du Système National d’Information Sanitaire (SNIS)</w:t>
            </w:r>
          </w:p>
        </w:tc>
      </w:tr>
      <w:tr w:rsidR="007E06F6" w:rsidRPr="008C5437" w14:paraId="5AB96A30" w14:textId="77777777" w:rsidTr="007E06F6">
        <w:trPr>
          <w:jc w:val="center"/>
        </w:trPr>
        <w:tc>
          <w:tcPr>
            <w:tcW w:w="3419" w:type="dxa"/>
            <w:vAlign w:val="center"/>
          </w:tcPr>
          <w:p w14:paraId="58B56BF6" w14:textId="77777777" w:rsidR="007E06F6" w:rsidRPr="008C5437" w:rsidRDefault="007E06F6" w:rsidP="007E06F6">
            <w:pPr>
              <w:spacing w:after="0" w:line="240" w:lineRule="auto"/>
              <w:rPr>
                <w:rFonts w:ascii="Arial Narrow" w:hAnsi="Arial Narrow" w:cs="Calibri"/>
                <w:sz w:val="20"/>
                <w:szCs w:val="20"/>
              </w:rPr>
            </w:pPr>
            <w:r w:rsidRPr="008C5437">
              <w:rPr>
                <w:rFonts w:ascii="Arial Narrow" w:hAnsi="Arial Narrow" w:cs="Calibri"/>
                <w:sz w:val="20"/>
                <w:szCs w:val="20"/>
              </w:rPr>
              <w:t xml:space="preserve">Mode de collecte des données </w:t>
            </w:r>
          </w:p>
        </w:tc>
        <w:tc>
          <w:tcPr>
            <w:tcW w:w="6354" w:type="dxa"/>
            <w:vAlign w:val="center"/>
          </w:tcPr>
          <w:p w14:paraId="42FBB3E1" w14:textId="77777777" w:rsidR="007E06F6" w:rsidRPr="008C5437" w:rsidRDefault="007E06F6" w:rsidP="007E06F6">
            <w:pPr>
              <w:numPr>
                <w:ilvl w:val="0"/>
                <w:numId w:val="14"/>
              </w:numPr>
              <w:spacing w:after="0" w:line="240" w:lineRule="auto"/>
              <w:rPr>
                <w:rFonts w:ascii="Arial Narrow" w:hAnsi="Arial Narrow" w:cs="Calibri"/>
                <w:sz w:val="20"/>
                <w:szCs w:val="20"/>
              </w:rPr>
            </w:pPr>
            <w:r w:rsidRPr="008C5437">
              <w:rPr>
                <w:rFonts w:ascii="Arial Narrow" w:hAnsi="Arial Narrow" w:cs="Calibri"/>
                <w:sz w:val="20"/>
                <w:szCs w:val="20"/>
              </w:rPr>
              <w:t xml:space="preserve">Collecte de routine dans FOSA à travers le Rapport Mensuel d’Activité </w:t>
            </w:r>
          </w:p>
          <w:p w14:paraId="4D308DB6" w14:textId="77777777" w:rsidR="007E06F6" w:rsidRPr="008C5437" w:rsidRDefault="007E06F6" w:rsidP="007E06F6">
            <w:pPr>
              <w:numPr>
                <w:ilvl w:val="0"/>
                <w:numId w:val="14"/>
              </w:numPr>
              <w:spacing w:after="0" w:line="240" w:lineRule="auto"/>
              <w:rPr>
                <w:rFonts w:ascii="Arial Narrow" w:hAnsi="Arial Narrow" w:cs="Calibri"/>
                <w:sz w:val="20"/>
                <w:szCs w:val="20"/>
              </w:rPr>
            </w:pPr>
            <w:r w:rsidRPr="008C5437">
              <w:rPr>
                <w:rFonts w:ascii="Arial Narrow" w:hAnsi="Arial Narrow" w:cs="Calibri"/>
                <w:sz w:val="20"/>
                <w:szCs w:val="20"/>
              </w:rPr>
              <w:t>Collecte de routine à travers le Rapport de la campagne de Masse</w:t>
            </w:r>
          </w:p>
        </w:tc>
      </w:tr>
      <w:tr w:rsidR="007E06F6" w:rsidRPr="008C5437" w14:paraId="4A120096" w14:textId="77777777" w:rsidTr="007E06F6">
        <w:trPr>
          <w:trHeight w:val="546"/>
          <w:jc w:val="center"/>
        </w:trPr>
        <w:tc>
          <w:tcPr>
            <w:tcW w:w="3419" w:type="dxa"/>
            <w:vAlign w:val="center"/>
          </w:tcPr>
          <w:p w14:paraId="162BA2EF" w14:textId="77777777" w:rsidR="007E06F6" w:rsidRPr="008C5437" w:rsidRDefault="007E06F6" w:rsidP="007E06F6">
            <w:pPr>
              <w:spacing w:after="0" w:line="240" w:lineRule="auto"/>
              <w:rPr>
                <w:rFonts w:ascii="Arial Narrow" w:hAnsi="Arial Narrow" w:cs="Calibri"/>
                <w:sz w:val="20"/>
                <w:szCs w:val="20"/>
              </w:rPr>
            </w:pPr>
            <w:r w:rsidRPr="008C5437">
              <w:rPr>
                <w:rFonts w:ascii="Arial Narrow" w:hAnsi="Arial Narrow" w:cs="Calibri"/>
                <w:sz w:val="20"/>
                <w:szCs w:val="20"/>
              </w:rPr>
              <w:lastRenderedPageBreak/>
              <w:t xml:space="preserve">Services ou organismes responsables de la collecte des données </w:t>
            </w:r>
          </w:p>
        </w:tc>
        <w:tc>
          <w:tcPr>
            <w:tcW w:w="6354" w:type="dxa"/>
            <w:vAlign w:val="center"/>
          </w:tcPr>
          <w:p w14:paraId="23166917" w14:textId="77777777" w:rsidR="007E06F6" w:rsidRPr="008C5437" w:rsidRDefault="007E06F6" w:rsidP="007E06F6">
            <w:pPr>
              <w:pStyle w:val="Paragraphedeliste"/>
              <w:numPr>
                <w:ilvl w:val="0"/>
                <w:numId w:val="14"/>
              </w:numPr>
              <w:spacing w:after="0" w:line="240" w:lineRule="auto"/>
              <w:rPr>
                <w:rFonts w:ascii="Arial Narrow" w:hAnsi="Arial Narrow" w:cs="Calibri"/>
                <w:i/>
                <w:sz w:val="20"/>
                <w:szCs w:val="20"/>
              </w:rPr>
            </w:pPr>
            <w:r w:rsidRPr="008C5437">
              <w:rPr>
                <w:rFonts w:ascii="Arial Narrow" w:hAnsi="Arial Narrow" w:cs="Calibri"/>
                <w:i/>
                <w:sz w:val="20"/>
                <w:szCs w:val="20"/>
              </w:rPr>
              <w:t>Programme National de lutte contre le paludisme ;</w:t>
            </w:r>
          </w:p>
          <w:p w14:paraId="2DCA6F06" w14:textId="77777777" w:rsidR="007E06F6" w:rsidRPr="008C5437" w:rsidRDefault="007E06F6" w:rsidP="007E06F6">
            <w:pPr>
              <w:pStyle w:val="Paragraphedeliste"/>
              <w:numPr>
                <w:ilvl w:val="0"/>
                <w:numId w:val="14"/>
              </w:numPr>
              <w:spacing w:after="0" w:line="240" w:lineRule="auto"/>
              <w:rPr>
                <w:rFonts w:ascii="Arial Narrow" w:hAnsi="Arial Narrow" w:cs="Calibri"/>
                <w:i/>
                <w:sz w:val="20"/>
                <w:szCs w:val="20"/>
              </w:rPr>
            </w:pPr>
            <w:r w:rsidRPr="008C5437">
              <w:rPr>
                <w:rFonts w:ascii="Arial Narrow" w:hAnsi="Arial Narrow" w:cs="Calibri"/>
                <w:i/>
                <w:sz w:val="20"/>
                <w:szCs w:val="20"/>
              </w:rPr>
              <w:t>Cellules des informations sanitaires ;</w:t>
            </w:r>
          </w:p>
        </w:tc>
      </w:tr>
      <w:tr w:rsidR="007E06F6" w:rsidRPr="008C5437" w14:paraId="252D70D2" w14:textId="77777777" w:rsidTr="007E06F6">
        <w:trPr>
          <w:jc w:val="center"/>
        </w:trPr>
        <w:tc>
          <w:tcPr>
            <w:tcW w:w="3419" w:type="dxa"/>
            <w:vAlign w:val="center"/>
          </w:tcPr>
          <w:p w14:paraId="2FAD584E" w14:textId="77777777" w:rsidR="007E06F6" w:rsidRPr="008C5437" w:rsidRDefault="007E06F6" w:rsidP="007E06F6">
            <w:pPr>
              <w:spacing w:after="0" w:line="240" w:lineRule="auto"/>
              <w:rPr>
                <w:rFonts w:ascii="Arial Narrow" w:hAnsi="Arial Narrow" w:cs="Calibri"/>
                <w:sz w:val="20"/>
                <w:szCs w:val="20"/>
              </w:rPr>
            </w:pPr>
            <w:r w:rsidRPr="008C5437">
              <w:rPr>
                <w:rFonts w:ascii="Arial Narrow" w:hAnsi="Arial Narrow" w:cs="Calibri"/>
                <w:sz w:val="20"/>
                <w:szCs w:val="20"/>
              </w:rPr>
              <w:t xml:space="preserve">Vérification / Validation des données </w:t>
            </w:r>
          </w:p>
        </w:tc>
        <w:tc>
          <w:tcPr>
            <w:tcW w:w="6354" w:type="dxa"/>
            <w:vAlign w:val="center"/>
          </w:tcPr>
          <w:p w14:paraId="28216BB3" w14:textId="77777777" w:rsidR="007E06F6" w:rsidRPr="008C5437" w:rsidRDefault="007E06F6" w:rsidP="007E06F6">
            <w:pPr>
              <w:numPr>
                <w:ilvl w:val="0"/>
                <w:numId w:val="14"/>
              </w:numPr>
              <w:spacing w:after="0" w:line="240" w:lineRule="auto"/>
              <w:rPr>
                <w:rFonts w:ascii="Arial Narrow" w:hAnsi="Arial Narrow" w:cs="Calibri"/>
                <w:i/>
                <w:sz w:val="20"/>
                <w:szCs w:val="20"/>
              </w:rPr>
            </w:pPr>
            <w:r w:rsidRPr="008C5437">
              <w:rPr>
                <w:rFonts w:ascii="Arial Narrow" w:hAnsi="Arial Narrow" w:cs="Calibri"/>
                <w:i/>
                <w:sz w:val="20"/>
                <w:szCs w:val="20"/>
              </w:rPr>
              <w:t>Respect du protocole de l’enquête ;</w:t>
            </w:r>
          </w:p>
        </w:tc>
      </w:tr>
      <w:tr w:rsidR="007E06F6" w:rsidRPr="008C5437" w14:paraId="2FBA1CBC" w14:textId="77777777" w:rsidTr="007E06F6">
        <w:trPr>
          <w:jc w:val="center"/>
        </w:trPr>
        <w:tc>
          <w:tcPr>
            <w:tcW w:w="3419" w:type="dxa"/>
            <w:vAlign w:val="center"/>
          </w:tcPr>
          <w:p w14:paraId="5B4DE401" w14:textId="77777777" w:rsidR="007E06F6" w:rsidRPr="008C5437" w:rsidRDefault="007E06F6" w:rsidP="007E06F6">
            <w:pPr>
              <w:spacing w:after="0" w:line="240" w:lineRule="auto"/>
              <w:rPr>
                <w:rFonts w:ascii="Arial Narrow" w:hAnsi="Arial Narrow" w:cs="Calibri"/>
                <w:sz w:val="20"/>
                <w:szCs w:val="20"/>
              </w:rPr>
            </w:pPr>
            <w:r w:rsidRPr="008C5437">
              <w:rPr>
                <w:rFonts w:ascii="Arial Narrow" w:hAnsi="Arial Narrow" w:cs="Calibri"/>
                <w:sz w:val="20"/>
                <w:szCs w:val="20"/>
              </w:rPr>
              <w:t xml:space="preserve">Service responsable de la synthèse des données </w:t>
            </w:r>
          </w:p>
        </w:tc>
        <w:tc>
          <w:tcPr>
            <w:tcW w:w="6354" w:type="dxa"/>
            <w:vAlign w:val="center"/>
          </w:tcPr>
          <w:p w14:paraId="5630F1A6" w14:textId="77777777" w:rsidR="007E06F6" w:rsidRPr="008C5437" w:rsidRDefault="007E06F6" w:rsidP="007E06F6">
            <w:pPr>
              <w:pStyle w:val="Paragraphedeliste"/>
              <w:numPr>
                <w:ilvl w:val="0"/>
                <w:numId w:val="14"/>
              </w:numPr>
              <w:spacing w:after="0" w:line="240" w:lineRule="auto"/>
              <w:rPr>
                <w:rFonts w:ascii="Arial Narrow" w:hAnsi="Arial Narrow" w:cs="Calibri"/>
                <w:i/>
                <w:sz w:val="20"/>
                <w:szCs w:val="20"/>
              </w:rPr>
            </w:pPr>
            <w:r w:rsidRPr="008C5437">
              <w:rPr>
                <w:rFonts w:ascii="Arial Narrow" w:hAnsi="Arial Narrow" w:cs="Calibri"/>
                <w:i/>
                <w:sz w:val="20"/>
                <w:szCs w:val="20"/>
              </w:rPr>
              <w:t>Programme National de lutte contre le paludisme ;</w:t>
            </w:r>
          </w:p>
          <w:p w14:paraId="2EB34DBD" w14:textId="77777777" w:rsidR="007E06F6" w:rsidRPr="008C5437" w:rsidRDefault="007E06F6" w:rsidP="007E06F6">
            <w:pPr>
              <w:spacing w:after="0" w:line="240" w:lineRule="auto"/>
              <w:ind w:left="360"/>
              <w:rPr>
                <w:rFonts w:ascii="Arial Narrow" w:hAnsi="Arial Narrow" w:cs="Calibri"/>
                <w:i/>
                <w:sz w:val="20"/>
                <w:szCs w:val="20"/>
              </w:rPr>
            </w:pPr>
          </w:p>
        </w:tc>
      </w:tr>
      <w:tr w:rsidR="007E06F6" w:rsidRPr="008C5437" w14:paraId="64E0FE06" w14:textId="77777777" w:rsidTr="007E06F6">
        <w:trPr>
          <w:jc w:val="center"/>
        </w:trPr>
        <w:tc>
          <w:tcPr>
            <w:tcW w:w="3419" w:type="dxa"/>
            <w:vAlign w:val="center"/>
          </w:tcPr>
          <w:p w14:paraId="11ED204E" w14:textId="77777777" w:rsidR="007E06F6" w:rsidRPr="008C5437" w:rsidRDefault="007E06F6" w:rsidP="007E06F6">
            <w:pPr>
              <w:spacing w:after="0" w:line="240" w:lineRule="auto"/>
              <w:rPr>
                <w:rFonts w:ascii="Arial Narrow" w:hAnsi="Arial Narrow" w:cs="Calibri"/>
                <w:sz w:val="20"/>
                <w:szCs w:val="20"/>
              </w:rPr>
            </w:pPr>
            <w:r w:rsidRPr="008C5437">
              <w:rPr>
                <w:rFonts w:ascii="Arial Narrow" w:hAnsi="Arial Narrow" w:cs="Calibri"/>
                <w:sz w:val="20"/>
                <w:szCs w:val="20"/>
              </w:rPr>
              <w:t>Service interne ou structure externe responsable des analyses</w:t>
            </w:r>
          </w:p>
        </w:tc>
        <w:tc>
          <w:tcPr>
            <w:tcW w:w="6354" w:type="dxa"/>
            <w:vAlign w:val="center"/>
          </w:tcPr>
          <w:p w14:paraId="50FD192A" w14:textId="77777777" w:rsidR="007E06F6" w:rsidRPr="008C5437" w:rsidRDefault="007E06F6" w:rsidP="007E06F6">
            <w:pPr>
              <w:pStyle w:val="Paragraphedeliste"/>
              <w:numPr>
                <w:ilvl w:val="0"/>
                <w:numId w:val="14"/>
              </w:numPr>
              <w:spacing w:after="0" w:line="240" w:lineRule="auto"/>
              <w:rPr>
                <w:rFonts w:ascii="Arial Narrow" w:hAnsi="Arial Narrow" w:cs="Calibri"/>
                <w:i/>
                <w:sz w:val="20"/>
                <w:szCs w:val="20"/>
              </w:rPr>
            </w:pPr>
            <w:r w:rsidRPr="008C5437">
              <w:rPr>
                <w:rFonts w:ascii="Arial Narrow" w:hAnsi="Arial Narrow" w:cs="Calibri"/>
                <w:i/>
                <w:sz w:val="20"/>
                <w:szCs w:val="20"/>
              </w:rPr>
              <w:t>PNLP.</w:t>
            </w:r>
          </w:p>
          <w:p w14:paraId="18BB4F61" w14:textId="77777777" w:rsidR="007E06F6" w:rsidRPr="008C5437" w:rsidRDefault="007E06F6" w:rsidP="007E06F6">
            <w:pPr>
              <w:pStyle w:val="Paragraphedeliste"/>
              <w:spacing w:after="0" w:line="240" w:lineRule="auto"/>
              <w:ind w:left="360"/>
              <w:rPr>
                <w:rFonts w:ascii="Arial Narrow" w:hAnsi="Arial Narrow" w:cs="Calibri"/>
                <w:i/>
                <w:sz w:val="20"/>
                <w:szCs w:val="20"/>
              </w:rPr>
            </w:pPr>
          </w:p>
        </w:tc>
      </w:tr>
      <w:tr w:rsidR="007E06F6" w:rsidRPr="008C5437" w14:paraId="279DB8E8" w14:textId="77777777" w:rsidTr="007E06F6">
        <w:trPr>
          <w:jc w:val="center"/>
        </w:trPr>
        <w:tc>
          <w:tcPr>
            <w:tcW w:w="3419" w:type="dxa"/>
            <w:vAlign w:val="center"/>
          </w:tcPr>
          <w:p w14:paraId="267E1874" w14:textId="77777777" w:rsidR="007E06F6" w:rsidRPr="008C5437" w:rsidRDefault="007E06F6" w:rsidP="007E06F6">
            <w:pPr>
              <w:spacing w:after="0" w:line="240" w:lineRule="auto"/>
              <w:rPr>
                <w:rFonts w:ascii="Arial Narrow" w:hAnsi="Arial Narrow" w:cs="Calibri"/>
                <w:sz w:val="20"/>
                <w:szCs w:val="20"/>
              </w:rPr>
            </w:pPr>
            <w:r w:rsidRPr="008C5437">
              <w:rPr>
                <w:rFonts w:ascii="Arial Narrow" w:hAnsi="Arial Narrow" w:cs="Calibri"/>
                <w:sz w:val="20"/>
                <w:szCs w:val="20"/>
              </w:rPr>
              <w:t>Coût de collecte et d’analyse</w:t>
            </w:r>
          </w:p>
        </w:tc>
        <w:tc>
          <w:tcPr>
            <w:tcW w:w="6354" w:type="dxa"/>
            <w:vAlign w:val="center"/>
          </w:tcPr>
          <w:p w14:paraId="4E7CDFAC" w14:textId="77777777" w:rsidR="007E06F6" w:rsidRPr="008C5437" w:rsidRDefault="007E06F6" w:rsidP="007E06F6">
            <w:pPr>
              <w:pStyle w:val="Paragraphedeliste"/>
              <w:spacing w:after="0" w:line="240" w:lineRule="auto"/>
              <w:ind w:left="0"/>
              <w:rPr>
                <w:rFonts w:ascii="Arial Narrow" w:hAnsi="Arial Narrow" w:cs="Calibri"/>
                <w:i/>
                <w:sz w:val="20"/>
                <w:szCs w:val="20"/>
              </w:rPr>
            </w:pPr>
          </w:p>
        </w:tc>
      </w:tr>
      <w:tr w:rsidR="007E06F6" w:rsidRPr="008C5437" w14:paraId="5B52308D" w14:textId="77777777" w:rsidTr="007E06F6">
        <w:trPr>
          <w:cantSplit/>
          <w:jc w:val="center"/>
        </w:trPr>
        <w:tc>
          <w:tcPr>
            <w:tcW w:w="9773" w:type="dxa"/>
            <w:gridSpan w:val="2"/>
            <w:vAlign w:val="center"/>
          </w:tcPr>
          <w:p w14:paraId="68CB5393" w14:textId="77777777" w:rsidR="007E06F6" w:rsidRPr="008C5437" w:rsidRDefault="007E06F6" w:rsidP="007E06F6">
            <w:pPr>
              <w:spacing w:after="0" w:line="240" w:lineRule="auto"/>
              <w:rPr>
                <w:rFonts w:ascii="Arial Narrow" w:hAnsi="Arial Narrow" w:cs="Tahoma"/>
                <w:b/>
                <w:i/>
                <w:sz w:val="20"/>
                <w:szCs w:val="20"/>
              </w:rPr>
            </w:pPr>
            <w:r w:rsidRPr="009266F4">
              <w:rPr>
                <w:rFonts w:ascii="Arial Narrow" w:hAnsi="Arial Narrow"/>
                <w:i/>
                <w:sz w:val="20"/>
                <w:szCs w:val="20"/>
              </w:rPr>
              <w:t xml:space="preserve">4. </w:t>
            </w:r>
            <w:r w:rsidRPr="009266F4">
              <w:rPr>
                <w:rFonts w:ascii="Arial Narrow" w:hAnsi="Arial Narrow"/>
                <w:b/>
                <w:i/>
                <w:sz w:val="20"/>
                <w:szCs w:val="20"/>
              </w:rPr>
              <w:t>Modalités d’interprétation de l’indicateur</w:t>
            </w:r>
          </w:p>
        </w:tc>
      </w:tr>
      <w:tr w:rsidR="007E06F6" w:rsidRPr="008C5437" w14:paraId="56B261F9" w14:textId="77777777" w:rsidTr="007E06F6">
        <w:trPr>
          <w:jc w:val="center"/>
        </w:trPr>
        <w:tc>
          <w:tcPr>
            <w:tcW w:w="3419" w:type="dxa"/>
            <w:vAlign w:val="center"/>
          </w:tcPr>
          <w:p w14:paraId="7B1D7E9D" w14:textId="77777777" w:rsidR="007E06F6" w:rsidRPr="008C5437" w:rsidRDefault="007E06F6" w:rsidP="007E06F6">
            <w:pPr>
              <w:spacing w:after="0" w:line="240" w:lineRule="auto"/>
              <w:rPr>
                <w:rFonts w:ascii="Arial Narrow" w:hAnsi="Arial Narrow" w:cs="Calibri"/>
                <w:sz w:val="20"/>
                <w:szCs w:val="20"/>
              </w:rPr>
            </w:pPr>
            <w:r w:rsidRPr="008C5437">
              <w:rPr>
                <w:rFonts w:ascii="Arial Narrow" w:hAnsi="Arial Narrow" w:cs="Calibri"/>
                <w:sz w:val="20"/>
                <w:szCs w:val="20"/>
              </w:rPr>
              <w:t>Limites et biais connus</w:t>
            </w:r>
          </w:p>
        </w:tc>
        <w:tc>
          <w:tcPr>
            <w:tcW w:w="6354" w:type="dxa"/>
            <w:vAlign w:val="center"/>
          </w:tcPr>
          <w:p w14:paraId="358F54BB" w14:textId="77777777" w:rsidR="007E06F6" w:rsidRPr="008C5437" w:rsidRDefault="007E06F6" w:rsidP="007E06F6">
            <w:pPr>
              <w:numPr>
                <w:ilvl w:val="0"/>
                <w:numId w:val="14"/>
              </w:numPr>
              <w:spacing w:after="0" w:line="240" w:lineRule="auto"/>
              <w:rPr>
                <w:rFonts w:ascii="Arial Narrow" w:hAnsi="Arial Narrow" w:cs="Calibri"/>
                <w:i/>
                <w:sz w:val="20"/>
                <w:szCs w:val="20"/>
              </w:rPr>
            </w:pPr>
            <w:r w:rsidRPr="008C5437">
              <w:rPr>
                <w:rFonts w:ascii="Arial Narrow" w:hAnsi="Arial Narrow" w:cs="Calibri"/>
                <w:i/>
                <w:sz w:val="20"/>
                <w:szCs w:val="20"/>
              </w:rPr>
              <w:t>RAS</w:t>
            </w:r>
          </w:p>
        </w:tc>
      </w:tr>
      <w:tr w:rsidR="007E06F6" w:rsidRPr="008C5437" w14:paraId="1AA6599B" w14:textId="77777777" w:rsidTr="007E06F6">
        <w:trPr>
          <w:jc w:val="center"/>
        </w:trPr>
        <w:tc>
          <w:tcPr>
            <w:tcW w:w="3419" w:type="dxa"/>
            <w:vAlign w:val="center"/>
          </w:tcPr>
          <w:p w14:paraId="146577B5" w14:textId="77777777" w:rsidR="007E06F6" w:rsidRPr="008C5437" w:rsidRDefault="007E06F6" w:rsidP="007E06F6">
            <w:pPr>
              <w:spacing w:after="0" w:line="240" w:lineRule="auto"/>
              <w:rPr>
                <w:rFonts w:ascii="Arial Narrow" w:hAnsi="Arial Narrow" w:cs="Calibri"/>
                <w:sz w:val="20"/>
                <w:szCs w:val="20"/>
              </w:rPr>
            </w:pPr>
            <w:r w:rsidRPr="008C5437">
              <w:rPr>
                <w:rFonts w:ascii="Arial Narrow" w:hAnsi="Arial Narrow" w:cs="Calibri"/>
                <w:sz w:val="20"/>
                <w:szCs w:val="20"/>
              </w:rPr>
              <w:t>Modalités d’interprétation</w:t>
            </w:r>
          </w:p>
        </w:tc>
        <w:tc>
          <w:tcPr>
            <w:tcW w:w="6354" w:type="dxa"/>
            <w:vAlign w:val="center"/>
          </w:tcPr>
          <w:p w14:paraId="13AE23F6" w14:textId="77777777" w:rsidR="007E06F6" w:rsidRPr="008C5437" w:rsidRDefault="007E06F6" w:rsidP="007E06F6">
            <w:pPr>
              <w:numPr>
                <w:ilvl w:val="0"/>
                <w:numId w:val="14"/>
              </w:numPr>
              <w:spacing w:after="0" w:line="240" w:lineRule="auto"/>
              <w:rPr>
                <w:rFonts w:ascii="Arial Narrow" w:hAnsi="Arial Narrow" w:cs="Calibri"/>
                <w:i/>
                <w:sz w:val="20"/>
                <w:szCs w:val="20"/>
              </w:rPr>
            </w:pPr>
            <w:r w:rsidRPr="008C5437">
              <w:rPr>
                <w:rFonts w:ascii="Arial Narrow" w:hAnsi="Arial Narrow" w:cs="Calibri"/>
                <w:i/>
                <w:sz w:val="20"/>
                <w:szCs w:val="20"/>
              </w:rPr>
              <w:t>RAS</w:t>
            </w:r>
          </w:p>
        </w:tc>
      </w:tr>
    </w:tbl>
    <w:p w14:paraId="7AC83C7D" w14:textId="77777777" w:rsidR="007E06F6" w:rsidRPr="009266F4" w:rsidRDefault="007E06F6" w:rsidP="007E06F6">
      <w:pPr>
        <w:spacing w:after="0"/>
        <w:rPr>
          <w:rFonts w:ascii="Arial Narrow" w:hAnsi="Arial Narrow" w:cs="Calibri"/>
          <w:sz w:val="20"/>
          <w:szCs w:val="20"/>
        </w:rPr>
      </w:pPr>
    </w:p>
    <w:tbl>
      <w:tblPr>
        <w:tblW w:w="977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73"/>
      </w:tblGrid>
      <w:tr w:rsidR="007E06F6" w:rsidRPr="008C5437" w14:paraId="283BA307" w14:textId="77777777" w:rsidTr="007E06F6">
        <w:trPr>
          <w:cantSplit/>
          <w:jc w:val="center"/>
        </w:trPr>
        <w:tc>
          <w:tcPr>
            <w:tcW w:w="9773" w:type="dxa"/>
          </w:tcPr>
          <w:p w14:paraId="6EC5758D" w14:textId="77777777" w:rsidR="007E06F6" w:rsidRPr="008C5437" w:rsidRDefault="007E06F6" w:rsidP="007E06F6">
            <w:pPr>
              <w:spacing w:after="0" w:line="240" w:lineRule="auto"/>
              <w:rPr>
                <w:rFonts w:ascii="Arial Narrow" w:hAnsi="Arial Narrow" w:cs="Tahoma"/>
                <w:b/>
                <w:i/>
                <w:sz w:val="20"/>
                <w:szCs w:val="20"/>
              </w:rPr>
            </w:pPr>
            <w:r w:rsidRPr="009266F4">
              <w:rPr>
                <w:rFonts w:ascii="Arial Narrow" w:hAnsi="Arial Narrow"/>
                <w:b/>
                <w:iCs/>
                <w:sz w:val="20"/>
                <w:szCs w:val="20"/>
              </w:rPr>
              <w:t>5. Commentaires</w:t>
            </w:r>
            <w:r w:rsidRPr="009266F4">
              <w:rPr>
                <w:rFonts w:ascii="Arial Narrow" w:hAnsi="Arial Narrow"/>
                <w:i/>
                <w:iCs/>
                <w:sz w:val="20"/>
                <w:szCs w:val="20"/>
              </w:rPr>
              <w:t>(le cas échéant)</w:t>
            </w:r>
          </w:p>
        </w:tc>
      </w:tr>
      <w:tr w:rsidR="007E06F6" w:rsidRPr="008C5437" w14:paraId="6BD0CFD7" w14:textId="77777777" w:rsidTr="007E06F6">
        <w:trPr>
          <w:trHeight w:val="1722"/>
          <w:jc w:val="center"/>
        </w:trPr>
        <w:tc>
          <w:tcPr>
            <w:tcW w:w="9773" w:type="dxa"/>
          </w:tcPr>
          <w:p w14:paraId="12EA0050" w14:textId="77777777" w:rsidR="007E06F6" w:rsidRPr="008C5437" w:rsidRDefault="007E06F6" w:rsidP="007E06F6">
            <w:pPr>
              <w:spacing w:after="0" w:line="240" w:lineRule="auto"/>
              <w:jc w:val="both"/>
              <w:rPr>
                <w:rFonts w:ascii="Arial Narrow" w:hAnsi="Arial Narrow" w:cs="Calibri"/>
                <w:i/>
                <w:sz w:val="20"/>
                <w:szCs w:val="20"/>
              </w:rPr>
            </w:pPr>
            <w:r w:rsidRPr="008C5437">
              <w:rPr>
                <w:rFonts w:ascii="Arial Narrow" w:hAnsi="Arial Narrow" w:cs="Calibri"/>
                <w:i/>
                <w:sz w:val="20"/>
                <w:szCs w:val="20"/>
              </w:rPr>
              <w:t xml:space="preserve">La distribution des MILDA en routine se déroule tous les années dans les Formations sanitaires. Début l’adoption de cette stratégie jusqu’en 2020 cette stratégie était uniquement destinée aux femmes enceintes lors des CPN. A partir de 2021, les enfants de 0 à 11 mois bénéficieront aussi des MILDA lors des vaccinations. </w:t>
            </w:r>
          </w:p>
          <w:p w14:paraId="361ABC74" w14:textId="77777777" w:rsidR="007E06F6" w:rsidRPr="008C5437" w:rsidRDefault="007E06F6" w:rsidP="007E06F6">
            <w:pPr>
              <w:spacing w:after="0" w:line="240" w:lineRule="auto"/>
              <w:jc w:val="both"/>
              <w:rPr>
                <w:rFonts w:ascii="Arial Narrow" w:hAnsi="Arial Narrow" w:cs="Calibri"/>
                <w:i/>
                <w:sz w:val="20"/>
                <w:szCs w:val="20"/>
              </w:rPr>
            </w:pPr>
            <w:r w:rsidRPr="008C5437">
              <w:rPr>
                <w:rFonts w:ascii="Arial Narrow" w:hAnsi="Arial Narrow" w:cs="Calibri"/>
                <w:i/>
                <w:sz w:val="20"/>
                <w:szCs w:val="20"/>
              </w:rPr>
              <w:t xml:space="preserve">Pour la distribution des MILDA en campagne de masse, les MILDA distribuées tous les 3 ans. Le Cameroun a déjà organisé 3 campagnes dont la dernière couvre la période 2019, 2020 et 2021. En 2029, les MILDA ont été distribuées dans les régions de l’Est, Ouest, Sud, Adamaoua, Nord, Extrême Nord et Littoral (phase 1). En 2020, la distribution a eu lieu dans les régions du Nord-Ouest et du Littoral (phase 2). Les régions du Sud-Ouest et du Centre ont planifié en 2021. </w:t>
            </w:r>
          </w:p>
          <w:p w14:paraId="3ABC7B3E" w14:textId="77777777" w:rsidR="007E06F6" w:rsidRPr="008C5437" w:rsidRDefault="007E06F6" w:rsidP="007E06F6">
            <w:pPr>
              <w:spacing w:after="0" w:line="240" w:lineRule="auto"/>
              <w:jc w:val="both"/>
              <w:rPr>
                <w:rFonts w:ascii="Arial Narrow" w:hAnsi="Arial Narrow" w:cs="Calibri"/>
                <w:i/>
                <w:sz w:val="20"/>
                <w:szCs w:val="20"/>
              </w:rPr>
            </w:pPr>
            <w:r w:rsidRPr="008C5437">
              <w:rPr>
                <w:rFonts w:ascii="Arial Narrow" w:hAnsi="Arial Narrow" w:cs="Calibri"/>
                <w:i/>
                <w:sz w:val="20"/>
                <w:szCs w:val="20"/>
              </w:rPr>
              <w:t xml:space="preserve"> La prochaine campagne est prévue en 2022-2023 et se fera en 3 phases. </w:t>
            </w:r>
          </w:p>
        </w:tc>
      </w:tr>
    </w:tbl>
    <w:p w14:paraId="44C24E89" w14:textId="77777777" w:rsidR="007E06F6" w:rsidRPr="00DC1144" w:rsidRDefault="007E06F6" w:rsidP="007E06F6">
      <w:pPr>
        <w:spacing w:before="240" w:after="240"/>
        <w:jc w:val="both"/>
        <w:rPr>
          <w:rFonts w:ascii="Tahoma" w:hAnsi="Tahoma" w:cs="Tahoma"/>
        </w:rPr>
      </w:pPr>
    </w:p>
    <w:tbl>
      <w:tblPr>
        <w:tblW w:w="9782" w:type="dxa"/>
        <w:tblInd w:w="-2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3"/>
        <w:gridCol w:w="2488"/>
        <w:gridCol w:w="3891"/>
      </w:tblGrid>
      <w:tr w:rsidR="007E06F6" w:rsidRPr="008C5437" w14:paraId="0D092AC3" w14:textId="77777777" w:rsidTr="007E06F6">
        <w:trPr>
          <w:cantSplit/>
        </w:trPr>
        <w:tc>
          <w:tcPr>
            <w:tcW w:w="9782"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6D4BB91B" w14:textId="77777777" w:rsidR="007E06F6" w:rsidRPr="00347BFC" w:rsidRDefault="007E06F6" w:rsidP="00347BFC">
            <w:pPr>
              <w:pStyle w:val="Titre2"/>
              <w:rPr>
                <w:rFonts w:ascii="Arial" w:hAnsi="Arial" w:cs="Arial"/>
                <w:sz w:val="20"/>
                <w:szCs w:val="18"/>
                <w:u w:val="none"/>
              </w:rPr>
            </w:pPr>
            <w:r w:rsidRPr="00347BFC">
              <w:rPr>
                <w:rFonts w:ascii="Arial" w:hAnsi="Arial" w:cs="Arial"/>
                <w:sz w:val="20"/>
                <w:szCs w:val="18"/>
                <w:u w:val="none"/>
              </w:rPr>
              <w:br w:type="page"/>
            </w:r>
            <w:r w:rsidRPr="00347BFC">
              <w:rPr>
                <w:rFonts w:ascii="Arial" w:hAnsi="Arial" w:cs="Arial"/>
                <w:sz w:val="20"/>
                <w:szCs w:val="18"/>
                <w:u w:val="none"/>
              </w:rPr>
              <w:br w:type="page"/>
            </w:r>
            <w:bookmarkStart w:id="38" w:name="_Toc75267273"/>
            <w:r w:rsidRPr="00347BFC">
              <w:rPr>
                <w:rFonts w:ascii="Arial" w:hAnsi="Arial" w:cs="Arial"/>
                <w:sz w:val="20"/>
                <w:szCs w:val="18"/>
                <w:u w:val="none"/>
              </w:rPr>
              <w:t>1. Identification de l’indicateur 2</w:t>
            </w:r>
            <w:bookmarkEnd w:id="38"/>
          </w:p>
        </w:tc>
      </w:tr>
      <w:tr w:rsidR="007E06F6" w:rsidRPr="008C5437" w14:paraId="14A2A039" w14:textId="77777777" w:rsidTr="007E06F6">
        <w:trPr>
          <w:trHeight w:val="123"/>
        </w:trPr>
        <w:tc>
          <w:tcPr>
            <w:tcW w:w="3403" w:type="dxa"/>
            <w:tcBorders>
              <w:top w:val="single" w:sz="6" w:space="0" w:color="auto"/>
              <w:left w:val="single" w:sz="6" w:space="0" w:color="auto"/>
              <w:bottom w:val="single" w:sz="6" w:space="0" w:color="auto"/>
              <w:right w:val="single" w:sz="6" w:space="0" w:color="auto"/>
            </w:tcBorders>
            <w:vAlign w:val="center"/>
          </w:tcPr>
          <w:p w14:paraId="33BA2853" w14:textId="77777777" w:rsidR="007E06F6" w:rsidRPr="009266F4" w:rsidRDefault="007E06F6" w:rsidP="007E06F6">
            <w:pPr>
              <w:spacing w:after="0"/>
              <w:rPr>
                <w:rFonts w:ascii="Arial Narrow" w:hAnsi="Arial Narrow" w:cs="Tahoma"/>
                <w:color w:val="000000"/>
                <w:sz w:val="20"/>
                <w:szCs w:val="20"/>
              </w:rPr>
            </w:pPr>
            <w:r w:rsidRPr="009266F4">
              <w:rPr>
                <w:rFonts w:ascii="Arial Narrow" w:hAnsi="Arial Narrow" w:cs="Tahoma"/>
                <w:color w:val="000000"/>
                <w:sz w:val="20"/>
                <w:szCs w:val="20"/>
              </w:rPr>
              <w:t>Indicateur</w:t>
            </w:r>
          </w:p>
        </w:tc>
        <w:tc>
          <w:tcPr>
            <w:tcW w:w="6379" w:type="dxa"/>
            <w:gridSpan w:val="2"/>
            <w:tcBorders>
              <w:top w:val="single" w:sz="6" w:space="0" w:color="auto"/>
              <w:left w:val="single" w:sz="6" w:space="0" w:color="auto"/>
              <w:bottom w:val="single" w:sz="6" w:space="0" w:color="auto"/>
              <w:right w:val="single" w:sz="6" w:space="0" w:color="auto"/>
            </w:tcBorders>
            <w:vAlign w:val="center"/>
          </w:tcPr>
          <w:p w14:paraId="07A9B573" w14:textId="77777777" w:rsidR="007E06F6" w:rsidRPr="009266F4" w:rsidRDefault="007E06F6" w:rsidP="007E06F6">
            <w:pPr>
              <w:spacing w:after="0"/>
              <w:rPr>
                <w:rFonts w:ascii="Arial Narrow" w:hAnsi="Arial Narrow" w:cs="Tahoma"/>
                <w:i/>
                <w:color w:val="000000"/>
                <w:sz w:val="20"/>
                <w:szCs w:val="20"/>
              </w:rPr>
            </w:pPr>
            <w:r w:rsidRPr="009266F4">
              <w:rPr>
                <w:rFonts w:ascii="Arial Narrow" w:hAnsi="Arial Narrow" w:cs="Tahoma"/>
                <w:i/>
                <w:color w:val="000000"/>
                <w:sz w:val="20"/>
                <w:szCs w:val="20"/>
              </w:rPr>
              <w:t xml:space="preserve">Pourcentage de femmes enceintes infectées par le VIH et sous TARV </w:t>
            </w:r>
          </w:p>
        </w:tc>
      </w:tr>
      <w:tr w:rsidR="007E06F6" w:rsidRPr="008C5437" w14:paraId="66D5697A" w14:textId="77777777" w:rsidTr="007E06F6">
        <w:tc>
          <w:tcPr>
            <w:tcW w:w="3403" w:type="dxa"/>
            <w:tcBorders>
              <w:top w:val="single" w:sz="6" w:space="0" w:color="auto"/>
              <w:left w:val="single" w:sz="6" w:space="0" w:color="auto"/>
              <w:bottom w:val="single" w:sz="6" w:space="0" w:color="auto"/>
              <w:right w:val="single" w:sz="6" w:space="0" w:color="auto"/>
            </w:tcBorders>
            <w:vAlign w:val="center"/>
          </w:tcPr>
          <w:p w14:paraId="3DE95AF6" w14:textId="77777777" w:rsidR="007E06F6" w:rsidRPr="009266F4" w:rsidRDefault="007E06F6" w:rsidP="007E06F6">
            <w:pPr>
              <w:spacing w:after="0"/>
              <w:rPr>
                <w:rFonts w:ascii="Arial Narrow" w:hAnsi="Arial Narrow" w:cs="Tahoma"/>
                <w:color w:val="000000"/>
                <w:sz w:val="20"/>
                <w:szCs w:val="20"/>
              </w:rPr>
            </w:pPr>
            <w:r w:rsidRPr="009266F4">
              <w:rPr>
                <w:rFonts w:ascii="Arial Narrow" w:hAnsi="Arial Narrow" w:cs="Tahoma"/>
                <w:color w:val="000000"/>
                <w:sz w:val="20"/>
                <w:szCs w:val="20"/>
              </w:rPr>
              <w:t>Objectif</w:t>
            </w:r>
          </w:p>
        </w:tc>
        <w:tc>
          <w:tcPr>
            <w:tcW w:w="6379" w:type="dxa"/>
            <w:gridSpan w:val="2"/>
            <w:tcBorders>
              <w:top w:val="single" w:sz="6" w:space="0" w:color="auto"/>
              <w:left w:val="single" w:sz="6" w:space="0" w:color="auto"/>
              <w:bottom w:val="single" w:sz="6" w:space="0" w:color="auto"/>
              <w:right w:val="single" w:sz="6" w:space="0" w:color="auto"/>
            </w:tcBorders>
            <w:vAlign w:val="center"/>
          </w:tcPr>
          <w:p w14:paraId="3C53684F" w14:textId="77777777" w:rsidR="007E06F6" w:rsidRPr="009266F4" w:rsidRDefault="007E06F6" w:rsidP="007E06F6">
            <w:pPr>
              <w:spacing w:after="0"/>
              <w:rPr>
                <w:rFonts w:ascii="Arial Narrow" w:hAnsi="Arial Narrow" w:cs="Tahoma"/>
                <w:i/>
                <w:color w:val="000000"/>
                <w:sz w:val="20"/>
                <w:szCs w:val="20"/>
              </w:rPr>
            </w:pPr>
            <w:r w:rsidRPr="009266F4">
              <w:rPr>
                <w:rFonts w:ascii="Arial Narrow" w:hAnsi="Arial Narrow" w:cs="Tahoma"/>
                <w:i/>
                <w:color w:val="000000"/>
                <w:sz w:val="20"/>
                <w:szCs w:val="20"/>
              </w:rPr>
              <w:t>Réduire la mortalité prématurée due aux maladies évitables par la prévention</w:t>
            </w:r>
          </w:p>
        </w:tc>
      </w:tr>
      <w:tr w:rsidR="007E06F6" w:rsidRPr="008C5437" w14:paraId="59576D8A" w14:textId="77777777" w:rsidTr="007E06F6">
        <w:tc>
          <w:tcPr>
            <w:tcW w:w="3403" w:type="dxa"/>
            <w:tcBorders>
              <w:top w:val="single" w:sz="6" w:space="0" w:color="auto"/>
              <w:left w:val="single" w:sz="6" w:space="0" w:color="auto"/>
              <w:bottom w:val="single" w:sz="6" w:space="0" w:color="auto"/>
              <w:right w:val="single" w:sz="6" w:space="0" w:color="auto"/>
            </w:tcBorders>
            <w:vAlign w:val="center"/>
          </w:tcPr>
          <w:p w14:paraId="243C51CD" w14:textId="77777777" w:rsidR="007E06F6" w:rsidRPr="009266F4" w:rsidRDefault="007E06F6" w:rsidP="007E06F6">
            <w:pPr>
              <w:spacing w:after="0"/>
              <w:rPr>
                <w:rFonts w:ascii="Arial Narrow" w:hAnsi="Arial Narrow" w:cs="Tahoma"/>
                <w:color w:val="000000"/>
                <w:sz w:val="20"/>
                <w:szCs w:val="20"/>
              </w:rPr>
            </w:pPr>
            <w:r w:rsidRPr="009266F4">
              <w:rPr>
                <w:rFonts w:ascii="Arial Narrow" w:hAnsi="Arial Narrow" w:cs="Tahoma"/>
                <w:color w:val="000000"/>
                <w:sz w:val="20"/>
                <w:szCs w:val="20"/>
              </w:rPr>
              <w:t xml:space="preserve">Programme </w:t>
            </w:r>
          </w:p>
        </w:tc>
        <w:tc>
          <w:tcPr>
            <w:tcW w:w="6379" w:type="dxa"/>
            <w:gridSpan w:val="2"/>
            <w:tcBorders>
              <w:top w:val="single" w:sz="6" w:space="0" w:color="auto"/>
              <w:left w:val="single" w:sz="6" w:space="0" w:color="auto"/>
              <w:bottom w:val="single" w:sz="6" w:space="0" w:color="auto"/>
              <w:right w:val="single" w:sz="6" w:space="0" w:color="auto"/>
            </w:tcBorders>
            <w:vAlign w:val="center"/>
          </w:tcPr>
          <w:p w14:paraId="391AEF34" w14:textId="77777777" w:rsidR="007E06F6" w:rsidRPr="009266F4" w:rsidRDefault="007E06F6" w:rsidP="007E06F6">
            <w:pPr>
              <w:spacing w:after="0"/>
              <w:rPr>
                <w:rFonts w:ascii="Arial Narrow" w:hAnsi="Arial Narrow" w:cs="Tahoma"/>
                <w:i/>
                <w:color w:val="000000"/>
                <w:sz w:val="20"/>
                <w:szCs w:val="20"/>
              </w:rPr>
            </w:pPr>
            <w:r w:rsidRPr="009266F4">
              <w:rPr>
                <w:rFonts w:ascii="Arial Narrow" w:hAnsi="Arial Narrow" w:cs="Tahoma"/>
                <w:i/>
                <w:color w:val="000000"/>
                <w:sz w:val="20"/>
                <w:szCs w:val="20"/>
              </w:rPr>
              <w:t>Prévention de la maladie</w:t>
            </w:r>
          </w:p>
        </w:tc>
      </w:tr>
      <w:tr w:rsidR="007E06F6" w:rsidRPr="008C5437" w14:paraId="75035C91" w14:textId="77777777" w:rsidTr="007E06F6">
        <w:trPr>
          <w:cantSplit/>
        </w:trPr>
        <w:tc>
          <w:tcPr>
            <w:tcW w:w="9782" w:type="dxa"/>
            <w:gridSpan w:val="3"/>
            <w:tcBorders>
              <w:top w:val="single" w:sz="6" w:space="0" w:color="auto"/>
              <w:left w:val="single" w:sz="6" w:space="0" w:color="auto"/>
              <w:bottom w:val="single" w:sz="6" w:space="0" w:color="auto"/>
              <w:right w:val="single" w:sz="6" w:space="0" w:color="auto"/>
            </w:tcBorders>
            <w:shd w:val="clear" w:color="auto" w:fill="auto"/>
          </w:tcPr>
          <w:p w14:paraId="0A122433" w14:textId="77777777" w:rsidR="007E06F6" w:rsidRPr="009266F4" w:rsidRDefault="007E06F6" w:rsidP="007E06F6">
            <w:pPr>
              <w:spacing w:after="0"/>
              <w:rPr>
                <w:rFonts w:ascii="Arial Narrow" w:hAnsi="Arial Narrow" w:cs="Tahoma"/>
                <w:b/>
                <w:color w:val="000000"/>
                <w:sz w:val="20"/>
                <w:szCs w:val="20"/>
              </w:rPr>
            </w:pPr>
            <w:r w:rsidRPr="009266F4">
              <w:rPr>
                <w:rFonts w:ascii="Arial Narrow" w:hAnsi="Arial Narrow" w:cs="Tahoma"/>
                <w:b/>
                <w:color w:val="000000"/>
                <w:sz w:val="20"/>
                <w:szCs w:val="20"/>
              </w:rPr>
              <w:t>2. Description de l’indicateur</w:t>
            </w:r>
          </w:p>
        </w:tc>
      </w:tr>
      <w:tr w:rsidR="007E06F6" w:rsidRPr="008C5437" w14:paraId="5BD71F3A" w14:textId="77777777" w:rsidTr="007E06F6">
        <w:trPr>
          <w:trHeight w:val="454"/>
        </w:trPr>
        <w:tc>
          <w:tcPr>
            <w:tcW w:w="3403" w:type="dxa"/>
            <w:tcBorders>
              <w:top w:val="single" w:sz="6" w:space="0" w:color="auto"/>
              <w:left w:val="single" w:sz="6" w:space="0" w:color="auto"/>
              <w:bottom w:val="single" w:sz="6" w:space="0" w:color="auto"/>
              <w:right w:val="single" w:sz="6" w:space="0" w:color="auto"/>
            </w:tcBorders>
            <w:vAlign w:val="center"/>
          </w:tcPr>
          <w:p w14:paraId="1D030EAE"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Nature précise des données à utiliser</w:t>
            </w:r>
          </w:p>
        </w:tc>
        <w:tc>
          <w:tcPr>
            <w:tcW w:w="6379" w:type="dxa"/>
            <w:gridSpan w:val="2"/>
            <w:tcBorders>
              <w:top w:val="single" w:sz="6" w:space="0" w:color="auto"/>
              <w:left w:val="single" w:sz="6" w:space="0" w:color="auto"/>
              <w:bottom w:val="single" w:sz="6" w:space="0" w:color="auto"/>
              <w:right w:val="single" w:sz="6" w:space="0" w:color="auto"/>
            </w:tcBorders>
            <w:vAlign w:val="center"/>
          </w:tcPr>
          <w:p w14:paraId="1956E12F" w14:textId="77777777" w:rsidR="007E06F6" w:rsidRPr="009266F4" w:rsidRDefault="007E06F6" w:rsidP="007E06F6">
            <w:pPr>
              <w:spacing w:after="0" w:line="240" w:lineRule="auto"/>
              <w:rPr>
                <w:rFonts w:ascii="Arial Narrow" w:hAnsi="Arial Narrow" w:cs="Tahoma"/>
                <w:i/>
                <w:sz w:val="20"/>
                <w:szCs w:val="20"/>
              </w:rPr>
            </w:pPr>
          </w:p>
          <w:p w14:paraId="350995DA" w14:textId="77777777" w:rsidR="007E06F6" w:rsidRPr="009266F4" w:rsidRDefault="007E06F6" w:rsidP="007E06F6">
            <w:pPr>
              <w:spacing w:after="0" w:line="240" w:lineRule="auto"/>
              <w:contextualSpacing/>
              <w:rPr>
                <w:rFonts w:ascii="Arial Narrow" w:eastAsia="Times New Roman" w:hAnsi="Arial Narrow" w:cs="Tahoma"/>
                <w:b/>
                <w:i/>
                <w:iCs/>
                <w:sz w:val="20"/>
                <w:szCs w:val="20"/>
                <w:u w:val="single"/>
                <w:lang w:eastAsia="fr-FR"/>
              </w:rPr>
            </w:pPr>
            <w:r w:rsidRPr="009266F4">
              <w:rPr>
                <w:rFonts w:ascii="Arial Narrow" w:eastAsia="Times New Roman" w:hAnsi="Arial Narrow" w:cs="Tahoma"/>
                <w:b/>
                <w:i/>
                <w:iCs/>
                <w:sz w:val="20"/>
                <w:szCs w:val="20"/>
                <w:u w:val="single"/>
                <w:lang w:eastAsia="fr-FR"/>
              </w:rPr>
              <w:t>La dispensation des ARV chez les femmes enceintes VIH ;</w:t>
            </w:r>
          </w:p>
          <w:p w14:paraId="4BC69480" w14:textId="77777777" w:rsidR="007E06F6" w:rsidRPr="009266F4" w:rsidRDefault="007E06F6" w:rsidP="007E06F6">
            <w:pPr>
              <w:spacing w:after="0" w:line="240" w:lineRule="auto"/>
              <w:rPr>
                <w:rFonts w:ascii="Arial Narrow" w:eastAsia="Times New Roman" w:hAnsi="Arial Narrow" w:cs="Tahoma"/>
                <w:sz w:val="20"/>
                <w:szCs w:val="20"/>
                <w:lang w:eastAsia="fr-FR"/>
              </w:rPr>
            </w:pPr>
            <w:r w:rsidRPr="009266F4">
              <w:rPr>
                <w:rFonts w:ascii="Arial Narrow" w:eastAsia="Times New Roman" w:hAnsi="Arial Narrow" w:cs="Tahoma"/>
                <w:b/>
                <w:sz w:val="20"/>
                <w:szCs w:val="20"/>
                <w:lang w:eastAsia="fr-FR"/>
              </w:rPr>
              <w:t xml:space="preserve">Type de donnée : </w:t>
            </w:r>
            <w:r w:rsidRPr="009266F4">
              <w:rPr>
                <w:rFonts w:ascii="Arial Narrow" w:eastAsia="Times New Roman" w:hAnsi="Arial Narrow" w:cs="Tahoma"/>
                <w:sz w:val="20"/>
                <w:szCs w:val="20"/>
                <w:lang w:eastAsia="fr-FR"/>
              </w:rPr>
              <w:t>Taux de réalisation technique (%),</w:t>
            </w:r>
          </w:p>
          <w:p w14:paraId="1C3BD735" w14:textId="77777777" w:rsidR="007E06F6" w:rsidRPr="009266F4" w:rsidRDefault="007E06F6" w:rsidP="007E06F6">
            <w:pPr>
              <w:spacing w:after="0" w:line="240" w:lineRule="auto"/>
              <w:rPr>
                <w:rFonts w:ascii="Arial Narrow" w:eastAsia="Times New Roman" w:hAnsi="Arial Narrow" w:cs="Tahoma"/>
                <w:b/>
                <w:sz w:val="20"/>
                <w:szCs w:val="20"/>
                <w:lang w:eastAsia="fr-FR"/>
              </w:rPr>
            </w:pPr>
            <w:r w:rsidRPr="009266F4">
              <w:rPr>
                <w:rFonts w:ascii="Arial Narrow" w:eastAsia="Times New Roman" w:hAnsi="Arial Narrow" w:cs="Tahoma"/>
                <w:b/>
                <w:sz w:val="20"/>
                <w:szCs w:val="20"/>
                <w:lang w:eastAsia="fr-FR"/>
              </w:rPr>
              <w:t xml:space="preserve">Donnée quantitative : </w:t>
            </w:r>
          </w:p>
          <w:p w14:paraId="3EBBC487" w14:textId="77777777" w:rsidR="007E06F6" w:rsidRPr="009266F4" w:rsidRDefault="007E06F6" w:rsidP="007E06F6">
            <w:pPr>
              <w:spacing w:after="0" w:line="240" w:lineRule="auto"/>
              <w:rPr>
                <w:rFonts w:ascii="Arial Narrow" w:eastAsia="Times New Roman" w:hAnsi="Arial Narrow" w:cs="Tahoma"/>
                <w:sz w:val="20"/>
                <w:szCs w:val="20"/>
                <w:lang w:eastAsia="fr-FR"/>
              </w:rPr>
            </w:pPr>
            <w:r w:rsidRPr="009266F4">
              <w:rPr>
                <w:rFonts w:ascii="Arial Narrow" w:eastAsia="Times New Roman" w:hAnsi="Arial Narrow" w:cs="Tahoma"/>
                <w:b/>
                <w:sz w:val="20"/>
                <w:szCs w:val="20"/>
                <w:lang w:eastAsia="fr-FR"/>
              </w:rPr>
              <w:t>Numérateur</w:t>
            </w:r>
            <w:r w:rsidRPr="009266F4">
              <w:rPr>
                <w:rFonts w:ascii="Arial Narrow" w:eastAsia="Times New Roman" w:hAnsi="Arial Narrow" w:cs="Tahoma"/>
                <w:sz w:val="20"/>
                <w:szCs w:val="20"/>
                <w:lang w:eastAsia="fr-FR"/>
              </w:rPr>
              <w:t xml:space="preserve"> : Nombre de femme enceinte VIH+ sous ARV </w:t>
            </w:r>
          </w:p>
          <w:p w14:paraId="446F3254" w14:textId="77777777" w:rsidR="007E06F6" w:rsidRPr="009266F4" w:rsidRDefault="007E06F6" w:rsidP="007E06F6">
            <w:pPr>
              <w:spacing w:after="0" w:line="240" w:lineRule="auto"/>
              <w:rPr>
                <w:rFonts w:ascii="Arial Narrow" w:hAnsi="Arial Narrow" w:cs="Tahoma"/>
                <w:i/>
                <w:sz w:val="20"/>
                <w:szCs w:val="20"/>
              </w:rPr>
            </w:pPr>
            <w:r w:rsidRPr="009266F4">
              <w:rPr>
                <w:rFonts w:ascii="Arial Narrow" w:eastAsia="Times New Roman" w:hAnsi="Arial Narrow" w:cs="Tahoma"/>
                <w:b/>
                <w:sz w:val="20"/>
                <w:szCs w:val="20"/>
                <w:lang w:eastAsia="fr-FR"/>
              </w:rPr>
              <w:t>Dénominateur </w:t>
            </w:r>
            <w:r w:rsidRPr="009266F4">
              <w:rPr>
                <w:rFonts w:ascii="Arial Narrow" w:eastAsia="Times New Roman" w:hAnsi="Arial Narrow" w:cs="Tahoma"/>
                <w:sz w:val="20"/>
                <w:szCs w:val="20"/>
                <w:lang w:eastAsia="fr-FR"/>
              </w:rPr>
              <w:t xml:space="preserve">: Nombre total de femme enceinte VIH+ </w:t>
            </w:r>
            <w:r w:rsidRPr="009266F4">
              <w:rPr>
                <w:rFonts w:ascii="Arial Narrow" w:hAnsi="Arial Narrow" w:cs="Tahoma"/>
                <w:i/>
                <w:sz w:val="20"/>
                <w:szCs w:val="20"/>
              </w:rPr>
              <w:t xml:space="preserve"> </w:t>
            </w:r>
          </w:p>
          <w:p w14:paraId="78EA9EB3" w14:textId="77777777" w:rsidR="007E06F6" w:rsidRPr="009266F4" w:rsidRDefault="007E06F6" w:rsidP="007E06F6">
            <w:pPr>
              <w:spacing w:after="0" w:line="240" w:lineRule="auto"/>
              <w:rPr>
                <w:rFonts w:ascii="Arial Narrow" w:hAnsi="Arial Narrow" w:cs="Tahoma"/>
                <w:i/>
                <w:sz w:val="20"/>
                <w:szCs w:val="20"/>
              </w:rPr>
            </w:pPr>
            <w:r w:rsidRPr="009266F4">
              <w:rPr>
                <w:rFonts w:ascii="Arial Narrow" w:eastAsia="Times New Roman" w:hAnsi="Arial Narrow" w:cs="Arial"/>
                <w:sz w:val="20"/>
                <w:szCs w:val="20"/>
                <w:lang w:eastAsia="fr-FR"/>
              </w:rPr>
              <w:t xml:space="preserve"> </w:t>
            </w:r>
          </w:p>
        </w:tc>
      </w:tr>
      <w:tr w:rsidR="007E06F6" w:rsidRPr="008C5437" w14:paraId="3D47BB65" w14:textId="77777777" w:rsidTr="007E06F6">
        <w:trPr>
          <w:trHeight w:val="454"/>
        </w:trPr>
        <w:tc>
          <w:tcPr>
            <w:tcW w:w="3403" w:type="dxa"/>
            <w:tcBorders>
              <w:top w:val="single" w:sz="6" w:space="0" w:color="auto"/>
              <w:left w:val="single" w:sz="6" w:space="0" w:color="auto"/>
              <w:bottom w:val="single" w:sz="6" w:space="0" w:color="auto"/>
              <w:right w:val="single" w:sz="6" w:space="0" w:color="auto"/>
            </w:tcBorders>
            <w:vAlign w:val="center"/>
          </w:tcPr>
          <w:p w14:paraId="66D5EAFB"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Unité de mesure</w:t>
            </w:r>
          </w:p>
        </w:tc>
        <w:tc>
          <w:tcPr>
            <w:tcW w:w="6379" w:type="dxa"/>
            <w:gridSpan w:val="2"/>
            <w:tcBorders>
              <w:top w:val="single" w:sz="6" w:space="0" w:color="auto"/>
              <w:left w:val="single" w:sz="6" w:space="0" w:color="auto"/>
              <w:bottom w:val="single" w:sz="6" w:space="0" w:color="auto"/>
              <w:right w:val="single" w:sz="6" w:space="0" w:color="auto"/>
            </w:tcBorders>
            <w:vAlign w:val="center"/>
          </w:tcPr>
          <w:p w14:paraId="37A48324" w14:textId="77777777" w:rsidR="007E06F6" w:rsidRPr="009266F4" w:rsidRDefault="007E06F6" w:rsidP="007E06F6">
            <w:pPr>
              <w:spacing w:after="0" w:line="240" w:lineRule="auto"/>
              <w:rPr>
                <w:rFonts w:ascii="Arial Narrow" w:hAnsi="Arial Narrow" w:cs="Tahoma"/>
                <w:i/>
                <w:color w:val="000000"/>
                <w:sz w:val="20"/>
                <w:szCs w:val="20"/>
              </w:rPr>
            </w:pPr>
            <w:r w:rsidRPr="009266F4">
              <w:rPr>
                <w:rFonts w:ascii="Arial Narrow" w:hAnsi="Arial Narrow" w:cs="Tahoma"/>
                <w:i/>
                <w:color w:val="000000"/>
                <w:sz w:val="20"/>
                <w:szCs w:val="20"/>
              </w:rPr>
              <w:t xml:space="preserve"> %   </w:t>
            </w:r>
          </w:p>
        </w:tc>
      </w:tr>
      <w:tr w:rsidR="007E06F6" w:rsidRPr="008C5437" w14:paraId="6CDE1969" w14:textId="77777777" w:rsidTr="007E06F6">
        <w:trPr>
          <w:trHeight w:val="454"/>
        </w:trPr>
        <w:tc>
          <w:tcPr>
            <w:tcW w:w="3403" w:type="dxa"/>
            <w:tcBorders>
              <w:top w:val="single" w:sz="6" w:space="0" w:color="auto"/>
              <w:left w:val="single" w:sz="6" w:space="0" w:color="auto"/>
              <w:bottom w:val="single" w:sz="6" w:space="0" w:color="auto"/>
              <w:right w:val="single" w:sz="6" w:space="0" w:color="auto"/>
            </w:tcBorders>
            <w:vAlign w:val="center"/>
          </w:tcPr>
          <w:p w14:paraId="03ECD7D4"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Mode de calcul</w:t>
            </w:r>
          </w:p>
        </w:tc>
        <w:tc>
          <w:tcPr>
            <w:tcW w:w="6379" w:type="dxa"/>
            <w:gridSpan w:val="2"/>
            <w:tcBorders>
              <w:top w:val="single" w:sz="6" w:space="0" w:color="auto"/>
              <w:left w:val="single" w:sz="6" w:space="0" w:color="auto"/>
              <w:bottom w:val="single" w:sz="6" w:space="0" w:color="auto"/>
              <w:right w:val="single" w:sz="6" w:space="0" w:color="auto"/>
            </w:tcBorders>
            <w:vAlign w:val="center"/>
          </w:tcPr>
          <w:p w14:paraId="30209418" w14:textId="77777777" w:rsidR="007E06F6" w:rsidRPr="009266F4" w:rsidRDefault="007E06F6" w:rsidP="007E06F6">
            <w:pPr>
              <w:spacing w:after="0" w:line="240" w:lineRule="auto"/>
              <w:ind w:left="360"/>
              <w:rPr>
                <w:rFonts w:ascii="Arial Narrow" w:hAnsi="Arial Narrow" w:cs="Tahoma"/>
                <w:i/>
                <w:color w:val="000000"/>
                <w:sz w:val="20"/>
                <w:szCs w:val="20"/>
              </w:rPr>
            </w:pPr>
            <w:r w:rsidRPr="009266F4">
              <w:rPr>
                <w:rFonts w:ascii="Arial Narrow" w:hAnsi="Arial Narrow" w:cs="Tahoma"/>
                <w:i/>
                <w:color w:val="000000"/>
                <w:sz w:val="20"/>
                <w:szCs w:val="20"/>
              </w:rPr>
              <w:t>Ratio</w:t>
            </w:r>
          </w:p>
        </w:tc>
      </w:tr>
      <w:tr w:rsidR="007E06F6" w:rsidRPr="008C5437" w14:paraId="3A0E0563" w14:textId="77777777" w:rsidTr="007E06F6">
        <w:trPr>
          <w:trHeight w:val="454"/>
        </w:trPr>
        <w:tc>
          <w:tcPr>
            <w:tcW w:w="3403" w:type="dxa"/>
            <w:tcBorders>
              <w:top w:val="single" w:sz="6" w:space="0" w:color="auto"/>
              <w:left w:val="single" w:sz="6" w:space="0" w:color="auto"/>
              <w:bottom w:val="single" w:sz="6" w:space="0" w:color="auto"/>
              <w:right w:val="single" w:sz="6" w:space="0" w:color="auto"/>
            </w:tcBorders>
            <w:vAlign w:val="center"/>
          </w:tcPr>
          <w:p w14:paraId="1F81AFEE"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Périodicité de la mesure</w:t>
            </w:r>
          </w:p>
        </w:tc>
        <w:tc>
          <w:tcPr>
            <w:tcW w:w="6379" w:type="dxa"/>
            <w:gridSpan w:val="2"/>
            <w:tcBorders>
              <w:top w:val="single" w:sz="6" w:space="0" w:color="auto"/>
              <w:left w:val="single" w:sz="6" w:space="0" w:color="auto"/>
              <w:bottom w:val="single" w:sz="6" w:space="0" w:color="auto"/>
              <w:right w:val="single" w:sz="6" w:space="0" w:color="auto"/>
            </w:tcBorders>
            <w:vAlign w:val="center"/>
          </w:tcPr>
          <w:p w14:paraId="4D470EC2" w14:textId="77777777" w:rsidR="007E06F6" w:rsidRPr="009266F4" w:rsidRDefault="007E06F6" w:rsidP="007E06F6">
            <w:pPr>
              <w:spacing w:after="0" w:line="240" w:lineRule="auto"/>
              <w:rPr>
                <w:rFonts w:ascii="Arial Narrow" w:hAnsi="Arial Narrow" w:cs="Tahoma"/>
                <w:i/>
                <w:color w:val="000000"/>
                <w:sz w:val="20"/>
                <w:szCs w:val="20"/>
              </w:rPr>
            </w:pPr>
            <w:r w:rsidRPr="009266F4">
              <w:rPr>
                <w:rFonts w:ascii="Arial Narrow" w:hAnsi="Arial Narrow" w:cs="Tahoma"/>
                <w:i/>
                <w:color w:val="000000"/>
                <w:sz w:val="20"/>
                <w:szCs w:val="20"/>
              </w:rPr>
              <w:t>Annuel</w:t>
            </w:r>
          </w:p>
        </w:tc>
      </w:tr>
      <w:tr w:rsidR="007E06F6" w:rsidRPr="008C5437" w14:paraId="431547F5" w14:textId="77777777" w:rsidTr="007E06F6">
        <w:trPr>
          <w:trHeight w:val="454"/>
        </w:trPr>
        <w:tc>
          <w:tcPr>
            <w:tcW w:w="3403" w:type="dxa"/>
            <w:tcBorders>
              <w:top w:val="single" w:sz="6" w:space="0" w:color="auto"/>
              <w:left w:val="single" w:sz="6" w:space="0" w:color="auto"/>
              <w:bottom w:val="single" w:sz="6" w:space="0" w:color="auto"/>
              <w:right w:val="single" w:sz="4" w:space="0" w:color="auto"/>
            </w:tcBorders>
            <w:vAlign w:val="center"/>
          </w:tcPr>
          <w:p w14:paraId="46F189CC"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Dernier résultat connu</w:t>
            </w:r>
          </w:p>
        </w:tc>
        <w:tc>
          <w:tcPr>
            <w:tcW w:w="2488" w:type="dxa"/>
            <w:tcBorders>
              <w:top w:val="single" w:sz="4" w:space="0" w:color="auto"/>
              <w:left w:val="single" w:sz="4" w:space="0" w:color="auto"/>
              <w:bottom w:val="single" w:sz="4" w:space="0" w:color="auto"/>
              <w:right w:val="single" w:sz="4" w:space="0" w:color="auto"/>
            </w:tcBorders>
            <w:vAlign w:val="center"/>
          </w:tcPr>
          <w:p w14:paraId="3B4020FD"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Année : 2020</w:t>
            </w:r>
          </w:p>
        </w:tc>
        <w:tc>
          <w:tcPr>
            <w:tcW w:w="3891" w:type="dxa"/>
            <w:tcBorders>
              <w:top w:val="single" w:sz="4" w:space="0" w:color="auto"/>
              <w:left w:val="single" w:sz="4" w:space="0" w:color="auto"/>
              <w:bottom w:val="single" w:sz="4" w:space="0" w:color="auto"/>
              <w:right w:val="single" w:sz="4" w:space="0" w:color="auto"/>
            </w:tcBorders>
            <w:vAlign w:val="center"/>
          </w:tcPr>
          <w:p w14:paraId="263E677F"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Valeur :</w:t>
            </w:r>
            <w:r w:rsidRPr="009266F4">
              <w:rPr>
                <w:rFonts w:ascii="Arial Narrow" w:hAnsi="Arial Narrow"/>
                <w:sz w:val="20"/>
                <w:szCs w:val="20"/>
              </w:rPr>
              <w:t xml:space="preserve"> </w:t>
            </w:r>
            <w:r w:rsidRPr="009266F4">
              <w:rPr>
                <w:rFonts w:ascii="Arial Narrow" w:hAnsi="Arial Narrow" w:cs="Tahoma"/>
                <w:color w:val="000000"/>
                <w:sz w:val="20"/>
                <w:szCs w:val="20"/>
              </w:rPr>
              <w:t>79,7%</w:t>
            </w:r>
          </w:p>
        </w:tc>
      </w:tr>
      <w:tr w:rsidR="007E06F6" w:rsidRPr="008C5437" w14:paraId="46D85F14" w14:textId="77777777" w:rsidTr="007E06F6">
        <w:trPr>
          <w:trHeight w:val="454"/>
        </w:trPr>
        <w:tc>
          <w:tcPr>
            <w:tcW w:w="3403" w:type="dxa"/>
            <w:tcBorders>
              <w:top w:val="single" w:sz="6" w:space="0" w:color="auto"/>
              <w:left w:val="single" w:sz="6" w:space="0" w:color="auto"/>
              <w:bottom w:val="single" w:sz="6" w:space="0" w:color="auto"/>
              <w:right w:val="single" w:sz="4" w:space="0" w:color="auto"/>
            </w:tcBorders>
            <w:vAlign w:val="center"/>
          </w:tcPr>
          <w:p w14:paraId="22764D29"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Cible fixée à fin du Programme ou Action</w:t>
            </w:r>
          </w:p>
        </w:tc>
        <w:tc>
          <w:tcPr>
            <w:tcW w:w="2488" w:type="dxa"/>
            <w:tcBorders>
              <w:top w:val="single" w:sz="4" w:space="0" w:color="auto"/>
              <w:left w:val="single" w:sz="4" w:space="0" w:color="auto"/>
              <w:bottom w:val="single" w:sz="4" w:space="0" w:color="auto"/>
              <w:right w:val="single" w:sz="4" w:space="0" w:color="auto"/>
            </w:tcBorders>
            <w:vAlign w:val="center"/>
          </w:tcPr>
          <w:p w14:paraId="2F7AD87D"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Année : 2024</w:t>
            </w:r>
          </w:p>
        </w:tc>
        <w:tc>
          <w:tcPr>
            <w:tcW w:w="3891" w:type="dxa"/>
            <w:tcBorders>
              <w:top w:val="single" w:sz="6" w:space="0" w:color="auto"/>
              <w:left w:val="single" w:sz="4" w:space="0" w:color="auto"/>
              <w:bottom w:val="single" w:sz="6" w:space="0" w:color="auto"/>
              <w:right w:val="single" w:sz="6" w:space="0" w:color="auto"/>
            </w:tcBorders>
            <w:vAlign w:val="center"/>
          </w:tcPr>
          <w:p w14:paraId="16D00EE7"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Valeur : 95%</w:t>
            </w:r>
          </w:p>
        </w:tc>
      </w:tr>
      <w:tr w:rsidR="007E06F6" w:rsidRPr="008C5437" w14:paraId="4002B8F0" w14:textId="77777777" w:rsidTr="007E06F6">
        <w:trPr>
          <w:trHeight w:val="454"/>
        </w:trPr>
        <w:tc>
          <w:tcPr>
            <w:tcW w:w="3403" w:type="dxa"/>
            <w:vMerge w:val="restart"/>
            <w:tcBorders>
              <w:top w:val="single" w:sz="6" w:space="0" w:color="auto"/>
              <w:left w:val="single" w:sz="6" w:space="0" w:color="auto"/>
              <w:right w:val="single" w:sz="4" w:space="0" w:color="auto"/>
            </w:tcBorders>
            <w:vAlign w:val="center"/>
          </w:tcPr>
          <w:p w14:paraId="75C44DB7"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Prévisions annuelles</w:t>
            </w:r>
          </w:p>
        </w:tc>
        <w:tc>
          <w:tcPr>
            <w:tcW w:w="2488" w:type="dxa"/>
            <w:tcBorders>
              <w:top w:val="single" w:sz="4" w:space="0" w:color="auto"/>
              <w:left w:val="single" w:sz="4" w:space="0" w:color="auto"/>
              <w:bottom w:val="single" w:sz="4" w:space="0" w:color="auto"/>
              <w:right w:val="single" w:sz="4" w:space="0" w:color="auto"/>
            </w:tcBorders>
            <w:vAlign w:val="center"/>
          </w:tcPr>
          <w:p w14:paraId="06E66251"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Année : 2022</w:t>
            </w:r>
          </w:p>
        </w:tc>
        <w:tc>
          <w:tcPr>
            <w:tcW w:w="3891" w:type="dxa"/>
            <w:tcBorders>
              <w:top w:val="single" w:sz="6" w:space="0" w:color="auto"/>
              <w:left w:val="single" w:sz="4" w:space="0" w:color="auto"/>
              <w:right w:val="single" w:sz="6" w:space="0" w:color="auto"/>
            </w:tcBorders>
            <w:vAlign w:val="center"/>
          </w:tcPr>
          <w:p w14:paraId="4F566237"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Valeur : 88,16%</w:t>
            </w:r>
          </w:p>
        </w:tc>
      </w:tr>
      <w:tr w:rsidR="007E06F6" w:rsidRPr="008C5437" w14:paraId="4102E533" w14:textId="77777777" w:rsidTr="007E06F6">
        <w:trPr>
          <w:trHeight w:val="454"/>
        </w:trPr>
        <w:tc>
          <w:tcPr>
            <w:tcW w:w="3403" w:type="dxa"/>
            <w:vMerge/>
            <w:tcBorders>
              <w:left w:val="single" w:sz="6" w:space="0" w:color="auto"/>
              <w:right w:val="single" w:sz="4" w:space="0" w:color="auto"/>
            </w:tcBorders>
            <w:vAlign w:val="center"/>
          </w:tcPr>
          <w:p w14:paraId="437DAAAD" w14:textId="77777777" w:rsidR="007E06F6" w:rsidRPr="009266F4" w:rsidRDefault="007E06F6" w:rsidP="007E06F6">
            <w:pPr>
              <w:spacing w:after="0" w:line="240" w:lineRule="auto"/>
              <w:rPr>
                <w:rFonts w:ascii="Arial Narrow" w:hAnsi="Arial Narrow" w:cs="Tahoma"/>
                <w:color w:val="000000"/>
                <w:sz w:val="20"/>
                <w:szCs w:val="20"/>
              </w:rPr>
            </w:pPr>
          </w:p>
        </w:tc>
        <w:tc>
          <w:tcPr>
            <w:tcW w:w="2488" w:type="dxa"/>
            <w:tcBorders>
              <w:top w:val="single" w:sz="4" w:space="0" w:color="auto"/>
              <w:left w:val="single" w:sz="4" w:space="0" w:color="auto"/>
              <w:bottom w:val="single" w:sz="4" w:space="0" w:color="auto"/>
              <w:right w:val="single" w:sz="4" w:space="0" w:color="auto"/>
            </w:tcBorders>
            <w:vAlign w:val="center"/>
          </w:tcPr>
          <w:p w14:paraId="4709805F"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Année : 2023</w:t>
            </w:r>
          </w:p>
        </w:tc>
        <w:tc>
          <w:tcPr>
            <w:tcW w:w="3891" w:type="dxa"/>
            <w:tcBorders>
              <w:left w:val="single" w:sz="4" w:space="0" w:color="auto"/>
              <w:right w:val="single" w:sz="6" w:space="0" w:color="auto"/>
            </w:tcBorders>
            <w:vAlign w:val="center"/>
          </w:tcPr>
          <w:p w14:paraId="528E87F7"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Valeur : 95%</w:t>
            </w:r>
          </w:p>
        </w:tc>
      </w:tr>
      <w:tr w:rsidR="007E06F6" w:rsidRPr="008C5437" w14:paraId="4041104A" w14:textId="77777777" w:rsidTr="007E06F6">
        <w:trPr>
          <w:trHeight w:val="454"/>
        </w:trPr>
        <w:tc>
          <w:tcPr>
            <w:tcW w:w="3403" w:type="dxa"/>
            <w:vMerge/>
            <w:tcBorders>
              <w:left w:val="single" w:sz="6" w:space="0" w:color="auto"/>
              <w:bottom w:val="single" w:sz="6" w:space="0" w:color="auto"/>
              <w:right w:val="single" w:sz="4" w:space="0" w:color="auto"/>
            </w:tcBorders>
            <w:vAlign w:val="center"/>
          </w:tcPr>
          <w:p w14:paraId="271FA088" w14:textId="77777777" w:rsidR="007E06F6" w:rsidRPr="009266F4" w:rsidRDefault="007E06F6" w:rsidP="007E06F6">
            <w:pPr>
              <w:spacing w:after="0" w:line="240" w:lineRule="auto"/>
              <w:rPr>
                <w:rFonts w:ascii="Arial Narrow" w:hAnsi="Arial Narrow" w:cs="Tahoma"/>
                <w:color w:val="000000"/>
                <w:sz w:val="20"/>
                <w:szCs w:val="20"/>
              </w:rPr>
            </w:pPr>
          </w:p>
        </w:tc>
        <w:tc>
          <w:tcPr>
            <w:tcW w:w="2488" w:type="dxa"/>
            <w:tcBorders>
              <w:top w:val="single" w:sz="4" w:space="0" w:color="auto"/>
              <w:left w:val="single" w:sz="4" w:space="0" w:color="auto"/>
              <w:bottom w:val="single" w:sz="4" w:space="0" w:color="auto"/>
              <w:right w:val="single" w:sz="4" w:space="0" w:color="auto"/>
            </w:tcBorders>
            <w:vAlign w:val="center"/>
          </w:tcPr>
          <w:p w14:paraId="035E546E"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Année : 2024</w:t>
            </w:r>
          </w:p>
        </w:tc>
        <w:tc>
          <w:tcPr>
            <w:tcW w:w="3891" w:type="dxa"/>
            <w:tcBorders>
              <w:left w:val="single" w:sz="4" w:space="0" w:color="auto"/>
              <w:bottom w:val="single" w:sz="6" w:space="0" w:color="auto"/>
              <w:right w:val="single" w:sz="6" w:space="0" w:color="auto"/>
            </w:tcBorders>
            <w:vAlign w:val="center"/>
          </w:tcPr>
          <w:p w14:paraId="54D9BD54"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Valeur : 95%</w:t>
            </w:r>
          </w:p>
        </w:tc>
      </w:tr>
    </w:tbl>
    <w:p w14:paraId="1B1AB962" w14:textId="77777777" w:rsidR="007E06F6" w:rsidRDefault="007E06F6" w:rsidP="007E06F6">
      <w:pPr>
        <w:rPr>
          <w:rFonts w:ascii="Tahoma" w:hAnsi="Tahoma" w:cs="Tahoma"/>
          <w:color w:val="000000"/>
        </w:rPr>
      </w:pPr>
    </w:p>
    <w:tbl>
      <w:tblPr>
        <w:tblW w:w="10065" w:type="dxa"/>
        <w:tblInd w:w="-2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3"/>
        <w:gridCol w:w="6662"/>
      </w:tblGrid>
      <w:tr w:rsidR="007E06F6" w:rsidRPr="008C5437" w14:paraId="0E30E9D9" w14:textId="77777777" w:rsidTr="007E06F6">
        <w:trPr>
          <w:cantSplit/>
        </w:trPr>
        <w:tc>
          <w:tcPr>
            <w:tcW w:w="10065"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6B46978D" w14:textId="77777777" w:rsidR="007E06F6" w:rsidRPr="009266F4" w:rsidRDefault="007E06F6" w:rsidP="007E06F6">
            <w:pPr>
              <w:spacing w:after="0" w:line="240" w:lineRule="auto"/>
              <w:rPr>
                <w:rFonts w:ascii="Arial Narrow" w:hAnsi="Arial Narrow" w:cs="Tahoma"/>
                <w:b/>
                <w:color w:val="000000"/>
                <w:sz w:val="20"/>
              </w:rPr>
            </w:pPr>
            <w:r w:rsidRPr="009266F4">
              <w:rPr>
                <w:rFonts w:ascii="Arial Narrow" w:hAnsi="Arial Narrow" w:cs="Tahoma"/>
                <w:b/>
                <w:color w:val="000000"/>
                <w:sz w:val="20"/>
              </w:rPr>
              <w:t>3. Renseignement de l’indicateur (collecte et analyse des données)</w:t>
            </w:r>
          </w:p>
        </w:tc>
      </w:tr>
      <w:tr w:rsidR="007E06F6" w:rsidRPr="008C5437" w14:paraId="48870955" w14:textId="77777777" w:rsidTr="007E06F6">
        <w:tc>
          <w:tcPr>
            <w:tcW w:w="3403" w:type="dxa"/>
            <w:tcBorders>
              <w:top w:val="single" w:sz="6" w:space="0" w:color="auto"/>
              <w:left w:val="single" w:sz="6" w:space="0" w:color="auto"/>
              <w:bottom w:val="single" w:sz="6" w:space="0" w:color="auto"/>
              <w:right w:val="single" w:sz="6" w:space="0" w:color="auto"/>
            </w:tcBorders>
            <w:vAlign w:val="center"/>
          </w:tcPr>
          <w:p w14:paraId="0587D36C" w14:textId="77777777" w:rsidR="007E06F6" w:rsidRPr="009266F4" w:rsidRDefault="007E06F6" w:rsidP="007E06F6">
            <w:pPr>
              <w:spacing w:after="0" w:line="240" w:lineRule="auto"/>
              <w:rPr>
                <w:rFonts w:ascii="Arial Narrow" w:hAnsi="Arial Narrow" w:cs="Tahoma"/>
                <w:color w:val="000000"/>
                <w:sz w:val="20"/>
              </w:rPr>
            </w:pPr>
            <w:r w:rsidRPr="009266F4">
              <w:rPr>
                <w:rFonts w:ascii="Arial Narrow" w:hAnsi="Arial Narrow" w:cs="Tahoma"/>
                <w:color w:val="000000"/>
                <w:sz w:val="20"/>
              </w:rPr>
              <w:t xml:space="preserve">Sources des données </w:t>
            </w:r>
          </w:p>
        </w:tc>
        <w:tc>
          <w:tcPr>
            <w:tcW w:w="6662" w:type="dxa"/>
            <w:tcBorders>
              <w:top w:val="single" w:sz="6" w:space="0" w:color="auto"/>
              <w:left w:val="single" w:sz="6" w:space="0" w:color="auto"/>
              <w:bottom w:val="single" w:sz="6" w:space="0" w:color="auto"/>
              <w:right w:val="single" w:sz="6" w:space="0" w:color="auto"/>
            </w:tcBorders>
            <w:vAlign w:val="center"/>
          </w:tcPr>
          <w:p w14:paraId="46C68271" w14:textId="77777777" w:rsidR="007E06F6" w:rsidRPr="009266F4" w:rsidRDefault="007E06F6" w:rsidP="007E06F6">
            <w:pPr>
              <w:numPr>
                <w:ilvl w:val="0"/>
                <w:numId w:val="14"/>
              </w:numPr>
              <w:spacing w:after="0" w:line="240" w:lineRule="auto"/>
              <w:rPr>
                <w:rFonts w:ascii="Arial Narrow" w:hAnsi="Arial Narrow" w:cs="Tahoma"/>
                <w:i/>
                <w:color w:val="000000"/>
                <w:sz w:val="20"/>
              </w:rPr>
            </w:pPr>
            <w:r w:rsidRPr="009266F4">
              <w:rPr>
                <w:rFonts w:ascii="Arial Narrow" w:hAnsi="Arial Narrow" w:cs="Tahoma"/>
                <w:i/>
                <w:color w:val="000000"/>
                <w:sz w:val="20"/>
              </w:rPr>
              <w:t>Rapport annuel CNLS</w:t>
            </w:r>
          </w:p>
        </w:tc>
      </w:tr>
      <w:tr w:rsidR="007E06F6" w:rsidRPr="008C5437" w14:paraId="68A15B90" w14:textId="77777777" w:rsidTr="007E06F6">
        <w:tc>
          <w:tcPr>
            <w:tcW w:w="3403" w:type="dxa"/>
            <w:tcBorders>
              <w:top w:val="single" w:sz="6" w:space="0" w:color="auto"/>
              <w:left w:val="single" w:sz="6" w:space="0" w:color="auto"/>
              <w:bottom w:val="single" w:sz="6" w:space="0" w:color="auto"/>
              <w:right w:val="single" w:sz="6" w:space="0" w:color="auto"/>
            </w:tcBorders>
            <w:vAlign w:val="center"/>
          </w:tcPr>
          <w:p w14:paraId="7F7DEB60" w14:textId="77777777" w:rsidR="007E06F6" w:rsidRPr="009266F4" w:rsidRDefault="007E06F6" w:rsidP="007E06F6">
            <w:pPr>
              <w:spacing w:after="0" w:line="240" w:lineRule="auto"/>
              <w:rPr>
                <w:rFonts w:ascii="Arial Narrow" w:hAnsi="Arial Narrow" w:cs="Tahoma"/>
                <w:color w:val="000000"/>
                <w:sz w:val="20"/>
              </w:rPr>
            </w:pPr>
            <w:r w:rsidRPr="009266F4">
              <w:rPr>
                <w:rFonts w:ascii="Arial Narrow" w:hAnsi="Arial Narrow" w:cs="Tahoma"/>
                <w:color w:val="000000"/>
                <w:sz w:val="20"/>
              </w:rPr>
              <w:t xml:space="preserve">Mode de collecte des données </w:t>
            </w:r>
          </w:p>
        </w:tc>
        <w:tc>
          <w:tcPr>
            <w:tcW w:w="6662" w:type="dxa"/>
            <w:tcBorders>
              <w:top w:val="single" w:sz="6" w:space="0" w:color="auto"/>
              <w:left w:val="single" w:sz="6" w:space="0" w:color="auto"/>
              <w:bottom w:val="single" w:sz="6" w:space="0" w:color="auto"/>
              <w:right w:val="single" w:sz="6" w:space="0" w:color="auto"/>
            </w:tcBorders>
            <w:vAlign w:val="center"/>
          </w:tcPr>
          <w:p w14:paraId="1CBBB87D" w14:textId="77777777" w:rsidR="007E06F6" w:rsidRPr="009266F4" w:rsidRDefault="007E06F6" w:rsidP="007E06F6">
            <w:pPr>
              <w:numPr>
                <w:ilvl w:val="0"/>
                <w:numId w:val="14"/>
              </w:numPr>
              <w:spacing w:after="0" w:line="240" w:lineRule="auto"/>
              <w:rPr>
                <w:rFonts w:ascii="Arial Narrow" w:hAnsi="Arial Narrow" w:cs="Tahoma"/>
                <w:i/>
                <w:color w:val="000000"/>
                <w:sz w:val="20"/>
              </w:rPr>
            </w:pPr>
            <w:r w:rsidRPr="009266F4">
              <w:rPr>
                <w:rFonts w:ascii="Arial Narrow" w:hAnsi="Arial Narrow" w:cs="Tahoma"/>
                <w:i/>
                <w:color w:val="000000"/>
                <w:sz w:val="20"/>
              </w:rPr>
              <w:t>Les données sont renseignées de façon journalières dans des outils physiques et ensuite renseignées dans le DHIS à une périodicité mensuelle. Tous les trimestres, les données sont validées au niveau régional et national</w:t>
            </w:r>
          </w:p>
        </w:tc>
      </w:tr>
      <w:tr w:rsidR="007E06F6" w:rsidRPr="008C5437" w14:paraId="0A436B57" w14:textId="77777777" w:rsidTr="007E06F6">
        <w:tc>
          <w:tcPr>
            <w:tcW w:w="3403" w:type="dxa"/>
            <w:tcBorders>
              <w:top w:val="single" w:sz="6" w:space="0" w:color="auto"/>
              <w:left w:val="single" w:sz="6" w:space="0" w:color="auto"/>
              <w:bottom w:val="single" w:sz="6" w:space="0" w:color="auto"/>
              <w:right w:val="single" w:sz="6" w:space="0" w:color="auto"/>
            </w:tcBorders>
            <w:vAlign w:val="center"/>
          </w:tcPr>
          <w:p w14:paraId="1142A072" w14:textId="77777777" w:rsidR="007E06F6" w:rsidRPr="009266F4" w:rsidRDefault="007E06F6" w:rsidP="007E06F6">
            <w:pPr>
              <w:spacing w:after="0" w:line="240" w:lineRule="auto"/>
              <w:rPr>
                <w:rFonts w:ascii="Arial Narrow" w:hAnsi="Arial Narrow" w:cs="Tahoma"/>
                <w:color w:val="000000"/>
                <w:sz w:val="20"/>
              </w:rPr>
            </w:pPr>
            <w:r w:rsidRPr="009266F4">
              <w:rPr>
                <w:rFonts w:ascii="Arial Narrow" w:hAnsi="Arial Narrow" w:cs="Tahoma"/>
                <w:color w:val="000000"/>
                <w:sz w:val="20"/>
              </w:rPr>
              <w:lastRenderedPageBreak/>
              <w:t xml:space="preserve">Services ou organismes responsables de la collecte des données </w:t>
            </w:r>
          </w:p>
        </w:tc>
        <w:tc>
          <w:tcPr>
            <w:tcW w:w="6662" w:type="dxa"/>
            <w:tcBorders>
              <w:top w:val="single" w:sz="6" w:space="0" w:color="auto"/>
              <w:left w:val="single" w:sz="6" w:space="0" w:color="auto"/>
              <w:bottom w:val="single" w:sz="6" w:space="0" w:color="auto"/>
              <w:right w:val="single" w:sz="6" w:space="0" w:color="auto"/>
            </w:tcBorders>
            <w:vAlign w:val="center"/>
          </w:tcPr>
          <w:p w14:paraId="4411F5ED" w14:textId="77777777" w:rsidR="007E06F6" w:rsidRPr="009266F4" w:rsidRDefault="007E06F6" w:rsidP="007E06F6">
            <w:pPr>
              <w:numPr>
                <w:ilvl w:val="0"/>
                <w:numId w:val="14"/>
              </w:numPr>
              <w:spacing w:after="0" w:line="240" w:lineRule="auto"/>
              <w:rPr>
                <w:rFonts w:ascii="Arial Narrow" w:hAnsi="Arial Narrow" w:cs="Tahoma"/>
                <w:i/>
                <w:color w:val="000000"/>
                <w:sz w:val="20"/>
              </w:rPr>
            </w:pPr>
            <w:r w:rsidRPr="009266F4">
              <w:rPr>
                <w:rFonts w:ascii="Arial Narrow" w:hAnsi="Arial Narrow" w:cs="Tahoma"/>
                <w:i/>
                <w:color w:val="000000"/>
                <w:sz w:val="20"/>
              </w:rPr>
              <w:t>Préciser :</w:t>
            </w:r>
          </w:p>
          <w:p w14:paraId="00146E00" w14:textId="77777777" w:rsidR="007E06F6" w:rsidRPr="009266F4" w:rsidRDefault="007E06F6" w:rsidP="007E06F6">
            <w:pPr>
              <w:pStyle w:val="Paragraphedeliste"/>
              <w:numPr>
                <w:ilvl w:val="0"/>
                <w:numId w:val="15"/>
              </w:numPr>
              <w:spacing w:after="0" w:line="240" w:lineRule="auto"/>
              <w:rPr>
                <w:rFonts w:ascii="Arial Narrow" w:hAnsi="Arial Narrow" w:cs="Tahoma"/>
                <w:i/>
                <w:color w:val="000000"/>
                <w:sz w:val="20"/>
              </w:rPr>
            </w:pPr>
            <w:r w:rsidRPr="009266F4">
              <w:rPr>
                <w:rFonts w:ascii="Arial Narrow" w:hAnsi="Arial Narrow" w:cs="Tahoma"/>
                <w:i/>
                <w:color w:val="000000"/>
                <w:sz w:val="20"/>
              </w:rPr>
              <w:t>La production des données est assurée par le CNLS et la CIS (Cellule d’information sanitaire)</w:t>
            </w:r>
          </w:p>
          <w:p w14:paraId="2ACCB4DE" w14:textId="77777777" w:rsidR="007E06F6" w:rsidRPr="009266F4" w:rsidRDefault="007E06F6" w:rsidP="007E06F6">
            <w:pPr>
              <w:pStyle w:val="Paragraphedeliste"/>
              <w:numPr>
                <w:ilvl w:val="0"/>
                <w:numId w:val="15"/>
              </w:numPr>
              <w:spacing w:after="0" w:line="240" w:lineRule="auto"/>
              <w:rPr>
                <w:rFonts w:ascii="Arial Narrow" w:hAnsi="Arial Narrow" w:cs="Tahoma"/>
                <w:i/>
                <w:color w:val="000000"/>
                <w:sz w:val="20"/>
              </w:rPr>
            </w:pPr>
            <w:r w:rsidRPr="009266F4">
              <w:rPr>
                <w:rFonts w:ascii="Arial Narrow" w:hAnsi="Arial Narrow" w:cs="Tahoma"/>
                <w:i/>
                <w:color w:val="000000"/>
                <w:sz w:val="20"/>
              </w:rPr>
              <w:t>La qualité des données est contrôlée par le CNLS ;</w:t>
            </w:r>
          </w:p>
        </w:tc>
      </w:tr>
      <w:tr w:rsidR="007E06F6" w:rsidRPr="008C5437" w14:paraId="1B69E97D" w14:textId="77777777" w:rsidTr="007E06F6">
        <w:tc>
          <w:tcPr>
            <w:tcW w:w="3403" w:type="dxa"/>
            <w:tcBorders>
              <w:top w:val="single" w:sz="6" w:space="0" w:color="auto"/>
              <w:left w:val="single" w:sz="6" w:space="0" w:color="auto"/>
              <w:bottom w:val="single" w:sz="6" w:space="0" w:color="auto"/>
              <w:right w:val="single" w:sz="6" w:space="0" w:color="auto"/>
            </w:tcBorders>
            <w:vAlign w:val="center"/>
          </w:tcPr>
          <w:p w14:paraId="57799CAE" w14:textId="77777777" w:rsidR="007E06F6" w:rsidRPr="009266F4" w:rsidRDefault="007E06F6" w:rsidP="007E06F6">
            <w:pPr>
              <w:spacing w:after="0" w:line="240" w:lineRule="auto"/>
              <w:rPr>
                <w:rFonts w:ascii="Arial Narrow" w:hAnsi="Arial Narrow" w:cs="Tahoma"/>
                <w:color w:val="000000"/>
                <w:sz w:val="20"/>
              </w:rPr>
            </w:pPr>
            <w:r w:rsidRPr="009266F4">
              <w:rPr>
                <w:rFonts w:ascii="Arial Narrow" w:hAnsi="Arial Narrow" w:cs="Tahoma"/>
                <w:color w:val="000000"/>
                <w:sz w:val="20"/>
              </w:rPr>
              <w:t xml:space="preserve">Vérification / Validation des données </w:t>
            </w:r>
          </w:p>
        </w:tc>
        <w:tc>
          <w:tcPr>
            <w:tcW w:w="6662" w:type="dxa"/>
            <w:tcBorders>
              <w:top w:val="single" w:sz="6" w:space="0" w:color="auto"/>
              <w:left w:val="single" w:sz="6" w:space="0" w:color="auto"/>
              <w:bottom w:val="single" w:sz="6" w:space="0" w:color="auto"/>
              <w:right w:val="single" w:sz="6" w:space="0" w:color="auto"/>
            </w:tcBorders>
            <w:vAlign w:val="center"/>
          </w:tcPr>
          <w:p w14:paraId="6F7CA243" w14:textId="77777777" w:rsidR="007E06F6" w:rsidRPr="009266F4" w:rsidRDefault="007E06F6" w:rsidP="007E06F6">
            <w:pPr>
              <w:numPr>
                <w:ilvl w:val="0"/>
                <w:numId w:val="14"/>
              </w:numPr>
              <w:spacing w:after="0" w:line="240" w:lineRule="auto"/>
              <w:rPr>
                <w:rFonts w:ascii="Arial Narrow" w:hAnsi="Arial Narrow" w:cs="Tahoma"/>
                <w:i/>
                <w:color w:val="000000"/>
                <w:sz w:val="20"/>
              </w:rPr>
            </w:pPr>
            <w:r w:rsidRPr="009266F4">
              <w:rPr>
                <w:rFonts w:ascii="Arial Narrow" w:hAnsi="Arial Narrow" w:cs="Tahoma"/>
                <w:i/>
                <w:color w:val="000000"/>
                <w:sz w:val="20"/>
              </w:rPr>
              <w:t>La vérification et la validation des données se fait au cours des ateliers régionaux dédiés à cet effet</w:t>
            </w:r>
          </w:p>
        </w:tc>
      </w:tr>
      <w:tr w:rsidR="007E06F6" w:rsidRPr="008C5437" w14:paraId="444F6197" w14:textId="77777777" w:rsidTr="007E06F6">
        <w:tc>
          <w:tcPr>
            <w:tcW w:w="3403" w:type="dxa"/>
            <w:tcBorders>
              <w:top w:val="single" w:sz="6" w:space="0" w:color="auto"/>
              <w:left w:val="single" w:sz="6" w:space="0" w:color="auto"/>
              <w:bottom w:val="single" w:sz="6" w:space="0" w:color="auto"/>
              <w:right w:val="single" w:sz="6" w:space="0" w:color="auto"/>
            </w:tcBorders>
            <w:vAlign w:val="center"/>
          </w:tcPr>
          <w:p w14:paraId="492F31B5" w14:textId="77777777" w:rsidR="007E06F6" w:rsidRPr="009266F4" w:rsidRDefault="007E06F6" w:rsidP="007E06F6">
            <w:pPr>
              <w:spacing w:after="0" w:line="240" w:lineRule="auto"/>
              <w:rPr>
                <w:rFonts w:ascii="Arial Narrow" w:hAnsi="Arial Narrow" w:cs="Tahoma"/>
                <w:color w:val="000000"/>
                <w:sz w:val="20"/>
              </w:rPr>
            </w:pPr>
            <w:r w:rsidRPr="009266F4">
              <w:rPr>
                <w:rFonts w:ascii="Arial Narrow" w:hAnsi="Arial Narrow" w:cs="Tahoma"/>
                <w:color w:val="000000"/>
                <w:sz w:val="20"/>
              </w:rPr>
              <w:t xml:space="preserve">Service responsable de la synthèse des données </w:t>
            </w:r>
          </w:p>
        </w:tc>
        <w:tc>
          <w:tcPr>
            <w:tcW w:w="6662" w:type="dxa"/>
            <w:tcBorders>
              <w:top w:val="single" w:sz="6" w:space="0" w:color="auto"/>
              <w:left w:val="single" w:sz="6" w:space="0" w:color="auto"/>
              <w:bottom w:val="single" w:sz="6" w:space="0" w:color="auto"/>
              <w:right w:val="single" w:sz="6" w:space="0" w:color="auto"/>
            </w:tcBorders>
            <w:vAlign w:val="center"/>
          </w:tcPr>
          <w:p w14:paraId="3292C9AB" w14:textId="77777777" w:rsidR="007E06F6" w:rsidRPr="009266F4" w:rsidRDefault="007E06F6" w:rsidP="007E06F6">
            <w:pPr>
              <w:numPr>
                <w:ilvl w:val="0"/>
                <w:numId w:val="14"/>
              </w:numPr>
              <w:spacing w:after="0" w:line="240" w:lineRule="auto"/>
              <w:rPr>
                <w:rFonts w:ascii="Arial Narrow" w:hAnsi="Arial Narrow" w:cs="Tahoma"/>
                <w:i/>
                <w:color w:val="000000"/>
                <w:sz w:val="20"/>
              </w:rPr>
            </w:pPr>
            <w:r w:rsidRPr="009266F4">
              <w:rPr>
                <w:rFonts w:ascii="Arial Narrow" w:hAnsi="Arial Narrow" w:cs="Tahoma"/>
                <w:i/>
                <w:color w:val="000000"/>
                <w:sz w:val="20"/>
              </w:rPr>
              <w:t>La Cellule d’Information Sanitaire ;</w:t>
            </w:r>
          </w:p>
        </w:tc>
      </w:tr>
      <w:tr w:rsidR="007E06F6" w:rsidRPr="008C5437" w14:paraId="66D216EB" w14:textId="77777777" w:rsidTr="007E06F6">
        <w:tc>
          <w:tcPr>
            <w:tcW w:w="3403" w:type="dxa"/>
            <w:tcBorders>
              <w:top w:val="single" w:sz="6" w:space="0" w:color="auto"/>
              <w:left w:val="single" w:sz="6" w:space="0" w:color="auto"/>
              <w:bottom w:val="single" w:sz="6" w:space="0" w:color="auto"/>
              <w:right w:val="single" w:sz="6" w:space="0" w:color="auto"/>
            </w:tcBorders>
            <w:vAlign w:val="center"/>
          </w:tcPr>
          <w:p w14:paraId="345FA7BC" w14:textId="77777777" w:rsidR="007E06F6" w:rsidRPr="009266F4" w:rsidRDefault="007E06F6" w:rsidP="007E06F6">
            <w:pPr>
              <w:spacing w:after="0" w:line="240" w:lineRule="auto"/>
              <w:rPr>
                <w:rFonts w:ascii="Arial Narrow" w:hAnsi="Arial Narrow" w:cs="Tahoma"/>
                <w:color w:val="000000"/>
                <w:sz w:val="20"/>
              </w:rPr>
            </w:pPr>
            <w:r w:rsidRPr="009266F4">
              <w:rPr>
                <w:rFonts w:ascii="Arial Narrow" w:hAnsi="Arial Narrow" w:cs="Tahoma"/>
                <w:color w:val="000000"/>
                <w:sz w:val="20"/>
              </w:rPr>
              <w:t>Service interne ou structure externe responsable des analyses</w:t>
            </w:r>
          </w:p>
        </w:tc>
        <w:tc>
          <w:tcPr>
            <w:tcW w:w="6662" w:type="dxa"/>
            <w:tcBorders>
              <w:top w:val="single" w:sz="6" w:space="0" w:color="auto"/>
              <w:left w:val="single" w:sz="6" w:space="0" w:color="auto"/>
              <w:bottom w:val="single" w:sz="6" w:space="0" w:color="auto"/>
              <w:right w:val="single" w:sz="6" w:space="0" w:color="auto"/>
            </w:tcBorders>
            <w:vAlign w:val="center"/>
          </w:tcPr>
          <w:p w14:paraId="54B2B4E2" w14:textId="77777777" w:rsidR="007E06F6" w:rsidRPr="009266F4" w:rsidRDefault="007E06F6" w:rsidP="007E06F6">
            <w:pPr>
              <w:pStyle w:val="Paragraphedeliste"/>
              <w:numPr>
                <w:ilvl w:val="0"/>
                <w:numId w:val="16"/>
              </w:numPr>
              <w:spacing w:after="0" w:line="240" w:lineRule="auto"/>
              <w:rPr>
                <w:rFonts w:ascii="Arial Narrow" w:hAnsi="Arial Narrow" w:cs="Tahoma"/>
                <w:i/>
                <w:color w:val="000000"/>
                <w:sz w:val="20"/>
              </w:rPr>
            </w:pPr>
            <w:r w:rsidRPr="009266F4">
              <w:rPr>
                <w:rFonts w:ascii="Arial Narrow" w:hAnsi="Arial Narrow" w:cs="Tahoma"/>
                <w:i/>
                <w:color w:val="000000"/>
                <w:sz w:val="20"/>
              </w:rPr>
              <w:t>Le Comité National de Lutte contre le Sida chargé de faire les analyses (regroupements, recoupements / croisements, comparaisons) selon les besoins.</w:t>
            </w:r>
          </w:p>
        </w:tc>
      </w:tr>
      <w:tr w:rsidR="007E06F6" w:rsidRPr="008C5437" w14:paraId="166F4C64" w14:textId="77777777" w:rsidTr="007E06F6">
        <w:tc>
          <w:tcPr>
            <w:tcW w:w="3403" w:type="dxa"/>
            <w:tcBorders>
              <w:top w:val="single" w:sz="6" w:space="0" w:color="auto"/>
              <w:left w:val="single" w:sz="6" w:space="0" w:color="auto"/>
              <w:bottom w:val="single" w:sz="6" w:space="0" w:color="auto"/>
              <w:right w:val="single" w:sz="6" w:space="0" w:color="auto"/>
            </w:tcBorders>
            <w:vAlign w:val="center"/>
          </w:tcPr>
          <w:p w14:paraId="24C626E4" w14:textId="77777777" w:rsidR="007E06F6" w:rsidRPr="009266F4" w:rsidRDefault="007E06F6" w:rsidP="007E06F6">
            <w:pPr>
              <w:spacing w:after="0" w:line="240" w:lineRule="auto"/>
              <w:rPr>
                <w:rFonts w:ascii="Arial Narrow" w:hAnsi="Arial Narrow" w:cs="Tahoma"/>
                <w:color w:val="000000"/>
                <w:sz w:val="20"/>
              </w:rPr>
            </w:pPr>
            <w:r w:rsidRPr="009266F4">
              <w:rPr>
                <w:rFonts w:ascii="Arial Narrow" w:hAnsi="Arial Narrow" w:cs="Tahoma"/>
                <w:color w:val="000000"/>
                <w:sz w:val="20"/>
              </w:rPr>
              <w:t>Coût de collecte et d’analyse</w:t>
            </w:r>
          </w:p>
        </w:tc>
        <w:tc>
          <w:tcPr>
            <w:tcW w:w="6662" w:type="dxa"/>
            <w:tcBorders>
              <w:top w:val="single" w:sz="6" w:space="0" w:color="auto"/>
              <w:left w:val="single" w:sz="6" w:space="0" w:color="auto"/>
              <w:bottom w:val="single" w:sz="6" w:space="0" w:color="auto"/>
              <w:right w:val="single" w:sz="6" w:space="0" w:color="auto"/>
            </w:tcBorders>
            <w:vAlign w:val="center"/>
          </w:tcPr>
          <w:p w14:paraId="60CEB36C" w14:textId="77777777" w:rsidR="007E06F6" w:rsidRPr="009266F4" w:rsidRDefault="007E06F6" w:rsidP="007E06F6">
            <w:pPr>
              <w:pStyle w:val="Paragraphedeliste"/>
              <w:numPr>
                <w:ilvl w:val="0"/>
                <w:numId w:val="16"/>
              </w:numPr>
              <w:spacing w:after="0" w:line="240" w:lineRule="auto"/>
              <w:rPr>
                <w:rFonts w:ascii="Arial Narrow" w:hAnsi="Arial Narrow" w:cs="Tahoma"/>
                <w:i/>
                <w:color w:val="000000"/>
                <w:sz w:val="20"/>
              </w:rPr>
            </w:pPr>
            <w:r w:rsidRPr="009266F4">
              <w:rPr>
                <w:rFonts w:ascii="Arial Narrow" w:hAnsi="Arial Narrow" w:cs="Tahoma"/>
                <w:i/>
                <w:color w:val="000000"/>
                <w:sz w:val="20"/>
              </w:rPr>
              <w:t>Matériels : registres de collecte ; outils informatiques et connexion internet</w:t>
            </w:r>
          </w:p>
          <w:p w14:paraId="74C611B8" w14:textId="77777777" w:rsidR="007E06F6" w:rsidRPr="009266F4" w:rsidRDefault="007E06F6" w:rsidP="007E06F6">
            <w:pPr>
              <w:pStyle w:val="Paragraphedeliste"/>
              <w:numPr>
                <w:ilvl w:val="0"/>
                <w:numId w:val="16"/>
              </w:numPr>
              <w:spacing w:after="0" w:line="240" w:lineRule="auto"/>
              <w:rPr>
                <w:rFonts w:ascii="Arial Narrow" w:hAnsi="Arial Narrow" w:cs="Tahoma"/>
                <w:i/>
                <w:color w:val="000000"/>
                <w:sz w:val="20"/>
              </w:rPr>
            </w:pPr>
            <w:r w:rsidRPr="009266F4">
              <w:rPr>
                <w:rFonts w:ascii="Arial Narrow" w:hAnsi="Arial Narrow" w:cs="Tahoma"/>
                <w:i/>
                <w:color w:val="000000"/>
                <w:sz w:val="20"/>
              </w:rPr>
              <w:t>RH : une équipe de S&amp;E centrale ; des équipes S&amp;E régionales ; des équipes de collecte de données</w:t>
            </w:r>
          </w:p>
          <w:p w14:paraId="6DA2B7BA" w14:textId="77777777" w:rsidR="007E06F6" w:rsidRPr="009266F4" w:rsidRDefault="007E06F6" w:rsidP="007E06F6">
            <w:pPr>
              <w:pStyle w:val="Paragraphedeliste"/>
              <w:numPr>
                <w:ilvl w:val="0"/>
                <w:numId w:val="16"/>
              </w:numPr>
              <w:spacing w:after="0" w:line="240" w:lineRule="auto"/>
              <w:rPr>
                <w:rFonts w:ascii="Arial Narrow" w:hAnsi="Arial Narrow" w:cs="Tahoma"/>
                <w:i/>
                <w:color w:val="000000"/>
                <w:sz w:val="20"/>
              </w:rPr>
            </w:pPr>
            <w:r w:rsidRPr="009266F4">
              <w:rPr>
                <w:rFonts w:ascii="Arial Narrow" w:hAnsi="Arial Narrow" w:cs="Tahoma"/>
                <w:i/>
                <w:color w:val="000000"/>
                <w:sz w:val="20"/>
              </w:rPr>
              <w:t>Montant global : environ 75 millions</w:t>
            </w:r>
          </w:p>
        </w:tc>
      </w:tr>
      <w:tr w:rsidR="007E06F6" w:rsidRPr="008C5437" w14:paraId="0C347534" w14:textId="77777777" w:rsidTr="007E06F6">
        <w:trPr>
          <w:cantSplit/>
        </w:trPr>
        <w:tc>
          <w:tcPr>
            <w:tcW w:w="10065"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46D24882" w14:textId="77777777" w:rsidR="007E06F6" w:rsidRPr="009266F4" w:rsidRDefault="007E06F6" w:rsidP="007E06F6">
            <w:pPr>
              <w:spacing w:after="0" w:line="240" w:lineRule="auto"/>
              <w:rPr>
                <w:rFonts w:ascii="Arial Narrow" w:hAnsi="Arial Narrow" w:cs="Tahoma"/>
                <w:b/>
                <w:color w:val="000000"/>
                <w:sz w:val="20"/>
              </w:rPr>
            </w:pPr>
            <w:r w:rsidRPr="009266F4">
              <w:rPr>
                <w:rFonts w:ascii="Arial Narrow" w:hAnsi="Arial Narrow" w:cs="Tahoma"/>
                <w:b/>
                <w:color w:val="000000"/>
                <w:sz w:val="20"/>
              </w:rPr>
              <w:t>4. Modalités d’interprétation de l’indicateur</w:t>
            </w:r>
          </w:p>
        </w:tc>
      </w:tr>
      <w:tr w:rsidR="007E06F6" w:rsidRPr="008C5437" w14:paraId="1B9F0FA5" w14:textId="77777777" w:rsidTr="007E06F6">
        <w:tc>
          <w:tcPr>
            <w:tcW w:w="3403" w:type="dxa"/>
            <w:tcBorders>
              <w:top w:val="single" w:sz="6" w:space="0" w:color="auto"/>
              <w:left w:val="single" w:sz="6" w:space="0" w:color="auto"/>
              <w:bottom w:val="single" w:sz="6" w:space="0" w:color="auto"/>
              <w:right w:val="single" w:sz="6" w:space="0" w:color="auto"/>
            </w:tcBorders>
            <w:vAlign w:val="center"/>
          </w:tcPr>
          <w:p w14:paraId="5380F46D" w14:textId="77777777" w:rsidR="007E06F6" w:rsidRPr="009266F4" w:rsidRDefault="007E06F6" w:rsidP="007E06F6">
            <w:pPr>
              <w:spacing w:after="0" w:line="240" w:lineRule="auto"/>
              <w:rPr>
                <w:rFonts w:ascii="Arial Narrow" w:hAnsi="Arial Narrow" w:cs="Tahoma"/>
                <w:color w:val="000000"/>
                <w:sz w:val="20"/>
              </w:rPr>
            </w:pPr>
            <w:r w:rsidRPr="009266F4">
              <w:rPr>
                <w:rFonts w:ascii="Arial Narrow" w:hAnsi="Arial Narrow" w:cs="Tahoma"/>
                <w:color w:val="000000"/>
                <w:sz w:val="20"/>
              </w:rPr>
              <w:t>Limites et biais connus</w:t>
            </w:r>
          </w:p>
        </w:tc>
        <w:tc>
          <w:tcPr>
            <w:tcW w:w="6662" w:type="dxa"/>
            <w:tcBorders>
              <w:top w:val="single" w:sz="6" w:space="0" w:color="auto"/>
              <w:left w:val="single" w:sz="6" w:space="0" w:color="auto"/>
              <w:bottom w:val="single" w:sz="6" w:space="0" w:color="auto"/>
              <w:right w:val="single" w:sz="6" w:space="0" w:color="auto"/>
            </w:tcBorders>
            <w:vAlign w:val="center"/>
          </w:tcPr>
          <w:p w14:paraId="152DDDB4" w14:textId="77777777" w:rsidR="007E06F6" w:rsidRPr="009266F4" w:rsidRDefault="007E06F6" w:rsidP="007E06F6">
            <w:pPr>
              <w:numPr>
                <w:ilvl w:val="0"/>
                <w:numId w:val="14"/>
              </w:numPr>
              <w:spacing w:after="0" w:line="240" w:lineRule="auto"/>
              <w:rPr>
                <w:rFonts w:ascii="Arial Narrow" w:hAnsi="Arial Narrow" w:cs="Tahoma"/>
                <w:i/>
                <w:color w:val="000000"/>
                <w:sz w:val="20"/>
              </w:rPr>
            </w:pPr>
            <w:r w:rsidRPr="009266F4">
              <w:rPr>
                <w:rFonts w:ascii="Arial Narrow" w:hAnsi="Arial Narrow" w:cs="Tahoma"/>
                <w:i/>
                <w:color w:val="000000"/>
                <w:sz w:val="20"/>
              </w:rPr>
              <w:t xml:space="preserve">La promptitude et la complétude des données. </w:t>
            </w:r>
          </w:p>
        </w:tc>
      </w:tr>
      <w:tr w:rsidR="007E06F6" w:rsidRPr="008C5437" w14:paraId="04E8C1E1" w14:textId="77777777" w:rsidTr="007E06F6">
        <w:tc>
          <w:tcPr>
            <w:tcW w:w="3403" w:type="dxa"/>
            <w:tcBorders>
              <w:top w:val="single" w:sz="6" w:space="0" w:color="auto"/>
              <w:left w:val="single" w:sz="6" w:space="0" w:color="auto"/>
              <w:bottom w:val="single" w:sz="6" w:space="0" w:color="auto"/>
              <w:right w:val="single" w:sz="6" w:space="0" w:color="auto"/>
            </w:tcBorders>
            <w:vAlign w:val="center"/>
          </w:tcPr>
          <w:p w14:paraId="4027EAD5" w14:textId="77777777" w:rsidR="007E06F6" w:rsidRPr="009266F4" w:rsidRDefault="007E06F6" w:rsidP="007E06F6">
            <w:pPr>
              <w:spacing w:after="0" w:line="240" w:lineRule="auto"/>
              <w:rPr>
                <w:rFonts w:ascii="Arial Narrow" w:hAnsi="Arial Narrow" w:cs="Tahoma"/>
                <w:color w:val="000000"/>
                <w:sz w:val="20"/>
              </w:rPr>
            </w:pPr>
            <w:r w:rsidRPr="009266F4">
              <w:rPr>
                <w:rFonts w:ascii="Arial Narrow" w:hAnsi="Arial Narrow" w:cs="Tahoma"/>
                <w:color w:val="000000"/>
                <w:sz w:val="20"/>
              </w:rPr>
              <w:t>Modalités d’interprétation</w:t>
            </w:r>
          </w:p>
        </w:tc>
        <w:tc>
          <w:tcPr>
            <w:tcW w:w="6662" w:type="dxa"/>
            <w:tcBorders>
              <w:top w:val="single" w:sz="6" w:space="0" w:color="auto"/>
              <w:left w:val="single" w:sz="6" w:space="0" w:color="auto"/>
              <w:bottom w:val="single" w:sz="6" w:space="0" w:color="auto"/>
              <w:right w:val="single" w:sz="6" w:space="0" w:color="auto"/>
            </w:tcBorders>
            <w:vAlign w:val="center"/>
          </w:tcPr>
          <w:p w14:paraId="5668C891" w14:textId="77777777" w:rsidR="007E06F6" w:rsidRPr="009266F4" w:rsidRDefault="007E06F6" w:rsidP="007E06F6">
            <w:pPr>
              <w:numPr>
                <w:ilvl w:val="0"/>
                <w:numId w:val="14"/>
              </w:numPr>
              <w:spacing w:after="0" w:line="240" w:lineRule="auto"/>
              <w:rPr>
                <w:rFonts w:ascii="Arial Narrow" w:hAnsi="Arial Narrow" w:cs="Tahoma"/>
                <w:i/>
                <w:color w:val="000000"/>
                <w:sz w:val="20"/>
              </w:rPr>
            </w:pPr>
            <w:r w:rsidRPr="009266F4">
              <w:rPr>
                <w:rFonts w:ascii="Arial Narrow" w:hAnsi="Arial Narrow" w:cs="Tahoma"/>
                <w:i/>
                <w:color w:val="000000"/>
                <w:sz w:val="20"/>
              </w:rPr>
              <w:t>Préciser la signification, les modalités de lecture et de compréhension de l’indicateur.</w:t>
            </w:r>
          </w:p>
          <w:p w14:paraId="0CE33EB1" w14:textId="77777777" w:rsidR="007E06F6" w:rsidRPr="009266F4" w:rsidRDefault="007E06F6" w:rsidP="007E06F6">
            <w:pPr>
              <w:numPr>
                <w:ilvl w:val="0"/>
                <w:numId w:val="14"/>
              </w:numPr>
              <w:spacing w:after="0" w:line="240" w:lineRule="auto"/>
              <w:rPr>
                <w:rFonts w:ascii="Arial Narrow" w:hAnsi="Arial Narrow" w:cs="Tahoma"/>
                <w:i/>
                <w:color w:val="000000"/>
                <w:sz w:val="20"/>
              </w:rPr>
            </w:pPr>
            <w:r w:rsidRPr="009266F4">
              <w:rPr>
                <w:rFonts w:ascii="Arial Narrow" w:hAnsi="Arial Narrow" w:cs="Tahoma"/>
                <w:i/>
                <w:color w:val="000000"/>
                <w:sz w:val="20"/>
              </w:rPr>
              <w:t>Préciser les aspects connexes à prendre en compte dans l’interprétation</w:t>
            </w:r>
          </w:p>
        </w:tc>
      </w:tr>
    </w:tbl>
    <w:p w14:paraId="70628357" w14:textId="77777777" w:rsidR="007E06F6" w:rsidRPr="009266F4" w:rsidRDefault="007E06F6" w:rsidP="007E06F6">
      <w:pPr>
        <w:rPr>
          <w:rFonts w:ascii="Arial Narrow" w:hAnsi="Arial Narrow" w:cs="Tahoma"/>
          <w:color w:val="000000"/>
          <w:sz w:val="20"/>
        </w:rPr>
      </w:pPr>
    </w:p>
    <w:tbl>
      <w:tblPr>
        <w:tblW w:w="10082" w:type="dxa"/>
        <w:tblInd w:w="-2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082"/>
      </w:tblGrid>
      <w:tr w:rsidR="007E06F6" w:rsidRPr="008C5437" w14:paraId="05EA383E" w14:textId="77777777" w:rsidTr="007E06F6">
        <w:trPr>
          <w:cantSplit/>
        </w:trPr>
        <w:tc>
          <w:tcPr>
            <w:tcW w:w="10082" w:type="dxa"/>
            <w:tcBorders>
              <w:top w:val="single" w:sz="6" w:space="0" w:color="auto"/>
              <w:left w:val="single" w:sz="6" w:space="0" w:color="auto"/>
              <w:bottom w:val="single" w:sz="6" w:space="0" w:color="auto"/>
              <w:right w:val="single" w:sz="6" w:space="0" w:color="auto"/>
            </w:tcBorders>
            <w:shd w:val="clear" w:color="auto" w:fill="auto"/>
          </w:tcPr>
          <w:p w14:paraId="0E55A010" w14:textId="77777777" w:rsidR="007E06F6" w:rsidRPr="009266F4" w:rsidRDefault="007E06F6" w:rsidP="007E06F6">
            <w:pPr>
              <w:spacing w:after="0"/>
              <w:rPr>
                <w:rFonts w:ascii="Arial Narrow" w:hAnsi="Arial Narrow" w:cs="Tahoma"/>
                <w:b/>
                <w:color w:val="000000"/>
                <w:sz w:val="20"/>
              </w:rPr>
            </w:pPr>
            <w:r w:rsidRPr="009266F4">
              <w:rPr>
                <w:rFonts w:ascii="Arial Narrow" w:hAnsi="Arial Narrow" w:cs="Tahoma"/>
                <w:b/>
                <w:color w:val="000000"/>
                <w:sz w:val="20"/>
              </w:rPr>
              <w:t>5. Commentaires (le cas échéant)</w:t>
            </w:r>
          </w:p>
        </w:tc>
      </w:tr>
      <w:tr w:rsidR="007E06F6" w:rsidRPr="008C5437" w14:paraId="1BC9E6AD" w14:textId="77777777" w:rsidTr="007E06F6">
        <w:trPr>
          <w:trHeight w:val="2412"/>
        </w:trPr>
        <w:tc>
          <w:tcPr>
            <w:tcW w:w="10082" w:type="dxa"/>
            <w:tcBorders>
              <w:top w:val="single" w:sz="6" w:space="0" w:color="auto"/>
              <w:left w:val="single" w:sz="6" w:space="0" w:color="auto"/>
              <w:right w:val="single" w:sz="6" w:space="0" w:color="auto"/>
            </w:tcBorders>
          </w:tcPr>
          <w:p w14:paraId="057C5F5E" w14:textId="77777777" w:rsidR="007E06F6" w:rsidRPr="009266F4" w:rsidRDefault="007E06F6" w:rsidP="007E06F6">
            <w:pPr>
              <w:numPr>
                <w:ilvl w:val="0"/>
                <w:numId w:val="14"/>
              </w:numPr>
              <w:spacing w:after="0" w:line="240" w:lineRule="auto"/>
              <w:jc w:val="both"/>
              <w:rPr>
                <w:rFonts w:ascii="Arial Narrow" w:hAnsi="Arial Narrow" w:cs="Tahoma"/>
                <w:i/>
                <w:color w:val="000000"/>
                <w:sz w:val="20"/>
              </w:rPr>
            </w:pPr>
            <w:r w:rsidRPr="009266F4">
              <w:rPr>
                <w:rFonts w:ascii="Arial Narrow" w:hAnsi="Arial Narrow" w:cs="Tahoma"/>
                <w:color w:val="000000"/>
                <w:sz w:val="20"/>
              </w:rPr>
              <w:t xml:space="preserve">Préciser les activités à réaliser afin d’assurer un renseignement fiable de l’indicateur (Description des activités prévues et les échéances) </w:t>
            </w:r>
          </w:p>
          <w:p w14:paraId="0F635F82" w14:textId="77777777" w:rsidR="007E06F6" w:rsidRPr="009266F4" w:rsidRDefault="007E06F6" w:rsidP="007E06F6">
            <w:pPr>
              <w:pStyle w:val="Paragraphedeliste"/>
              <w:numPr>
                <w:ilvl w:val="0"/>
                <w:numId w:val="19"/>
              </w:numPr>
              <w:spacing w:after="0" w:line="240" w:lineRule="auto"/>
              <w:jc w:val="both"/>
              <w:rPr>
                <w:rFonts w:ascii="Arial Narrow" w:hAnsi="Arial Narrow" w:cs="Tahoma"/>
                <w:i/>
                <w:color w:val="000000"/>
                <w:sz w:val="20"/>
              </w:rPr>
            </w:pPr>
            <w:r w:rsidRPr="009266F4">
              <w:rPr>
                <w:rFonts w:ascii="Arial Narrow" w:hAnsi="Arial Narrow" w:cs="Tahoma"/>
                <w:i/>
                <w:color w:val="000000"/>
                <w:sz w:val="20"/>
              </w:rPr>
              <w:t>Informer et préparer les sources de données</w:t>
            </w:r>
          </w:p>
          <w:p w14:paraId="7253C734" w14:textId="77777777" w:rsidR="007E06F6" w:rsidRPr="009266F4" w:rsidRDefault="007E06F6" w:rsidP="007E06F6">
            <w:pPr>
              <w:pStyle w:val="Paragraphedeliste"/>
              <w:numPr>
                <w:ilvl w:val="0"/>
                <w:numId w:val="19"/>
              </w:numPr>
              <w:spacing w:after="0" w:line="240" w:lineRule="auto"/>
              <w:jc w:val="both"/>
              <w:rPr>
                <w:rFonts w:ascii="Arial Narrow" w:hAnsi="Arial Narrow" w:cs="Tahoma"/>
                <w:i/>
                <w:color w:val="000000"/>
                <w:sz w:val="20"/>
              </w:rPr>
            </w:pPr>
            <w:r w:rsidRPr="009266F4">
              <w:rPr>
                <w:rFonts w:ascii="Arial Narrow" w:hAnsi="Arial Narrow" w:cs="Tahoma"/>
                <w:i/>
                <w:color w:val="000000"/>
                <w:sz w:val="20"/>
              </w:rPr>
              <w:t>Élaboration des outils (conception et test)</w:t>
            </w:r>
          </w:p>
          <w:p w14:paraId="130E12F3" w14:textId="77777777" w:rsidR="007E06F6" w:rsidRPr="009266F4" w:rsidRDefault="007E06F6" w:rsidP="007E06F6">
            <w:pPr>
              <w:pStyle w:val="Paragraphedeliste"/>
              <w:numPr>
                <w:ilvl w:val="0"/>
                <w:numId w:val="19"/>
              </w:numPr>
              <w:spacing w:after="0" w:line="240" w:lineRule="auto"/>
              <w:jc w:val="both"/>
              <w:rPr>
                <w:rFonts w:ascii="Arial Narrow" w:hAnsi="Arial Narrow" w:cs="Tahoma"/>
                <w:i/>
                <w:color w:val="000000"/>
                <w:sz w:val="20"/>
              </w:rPr>
            </w:pPr>
            <w:r w:rsidRPr="009266F4">
              <w:rPr>
                <w:rFonts w:ascii="Arial Narrow" w:hAnsi="Arial Narrow" w:cs="Tahoma"/>
                <w:i/>
                <w:color w:val="000000"/>
                <w:sz w:val="20"/>
              </w:rPr>
              <w:t xml:space="preserve">Conception des supports de documentation des données ; </w:t>
            </w:r>
          </w:p>
          <w:p w14:paraId="1DF9ADE6" w14:textId="77777777" w:rsidR="007E06F6" w:rsidRPr="009266F4" w:rsidRDefault="007E06F6" w:rsidP="007E06F6">
            <w:pPr>
              <w:pStyle w:val="Paragraphedeliste"/>
              <w:numPr>
                <w:ilvl w:val="0"/>
                <w:numId w:val="19"/>
              </w:numPr>
              <w:spacing w:after="0" w:line="240" w:lineRule="auto"/>
              <w:jc w:val="both"/>
              <w:rPr>
                <w:rFonts w:ascii="Arial Narrow" w:hAnsi="Arial Narrow" w:cs="Tahoma"/>
                <w:i/>
                <w:color w:val="000000"/>
                <w:sz w:val="20"/>
              </w:rPr>
            </w:pPr>
            <w:r w:rsidRPr="009266F4">
              <w:rPr>
                <w:rFonts w:ascii="Arial Narrow" w:hAnsi="Arial Narrow" w:cs="Tahoma"/>
                <w:i/>
                <w:color w:val="000000"/>
                <w:sz w:val="20"/>
              </w:rPr>
              <w:t>Information des acteurs de collecte</w:t>
            </w:r>
          </w:p>
          <w:p w14:paraId="0E911E2F" w14:textId="77777777" w:rsidR="007E06F6" w:rsidRPr="009266F4" w:rsidRDefault="007E06F6" w:rsidP="007E06F6">
            <w:pPr>
              <w:pStyle w:val="Paragraphedeliste"/>
              <w:numPr>
                <w:ilvl w:val="0"/>
                <w:numId w:val="19"/>
              </w:numPr>
              <w:spacing w:after="0" w:line="240" w:lineRule="auto"/>
              <w:jc w:val="both"/>
              <w:rPr>
                <w:rFonts w:ascii="Arial Narrow" w:hAnsi="Arial Narrow" w:cs="Tahoma"/>
                <w:i/>
                <w:color w:val="000000"/>
                <w:sz w:val="20"/>
              </w:rPr>
            </w:pPr>
            <w:r w:rsidRPr="009266F4">
              <w:rPr>
                <w:rFonts w:ascii="Arial Narrow" w:hAnsi="Arial Narrow" w:cs="Tahoma"/>
                <w:i/>
                <w:color w:val="000000"/>
                <w:sz w:val="20"/>
              </w:rPr>
              <w:t>Formation éventuelle des acteurs de collecte.</w:t>
            </w:r>
          </w:p>
          <w:p w14:paraId="703FAB71" w14:textId="77777777" w:rsidR="007E06F6" w:rsidRPr="009266F4" w:rsidRDefault="007E06F6" w:rsidP="007E06F6">
            <w:pPr>
              <w:numPr>
                <w:ilvl w:val="0"/>
                <w:numId w:val="14"/>
              </w:numPr>
              <w:spacing w:after="0" w:line="240" w:lineRule="auto"/>
              <w:jc w:val="both"/>
              <w:rPr>
                <w:rFonts w:ascii="Arial Narrow" w:hAnsi="Arial Narrow" w:cs="Tahoma"/>
                <w:color w:val="000000"/>
                <w:sz w:val="20"/>
              </w:rPr>
            </w:pPr>
            <w:r w:rsidRPr="009266F4">
              <w:rPr>
                <w:rFonts w:ascii="Arial Narrow" w:hAnsi="Arial Narrow" w:cs="Tahoma"/>
                <w:color w:val="000000"/>
                <w:sz w:val="20"/>
              </w:rPr>
              <w:t>Préparer modalités d’analyse :</w:t>
            </w:r>
          </w:p>
          <w:p w14:paraId="55A0FAFF" w14:textId="77777777" w:rsidR="007E06F6" w:rsidRPr="009266F4" w:rsidRDefault="007E06F6" w:rsidP="007E06F6">
            <w:pPr>
              <w:pStyle w:val="Paragraphedeliste"/>
              <w:numPr>
                <w:ilvl w:val="0"/>
                <w:numId w:val="17"/>
              </w:numPr>
              <w:spacing w:after="0" w:line="240" w:lineRule="auto"/>
              <w:jc w:val="both"/>
              <w:rPr>
                <w:rFonts w:ascii="Arial Narrow" w:hAnsi="Arial Narrow" w:cs="Tahoma"/>
                <w:i/>
                <w:color w:val="000000"/>
                <w:sz w:val="20"/>
              </w:rPr>
            </w:pPr>
            <w:r w:rsidRPr="009266F4">
              <w:rPr>
                <w:rFonts w:ascii="Arial Narrow" w:hAnsi="Arial Narrow" w:cs="Tahoma"/>
                <w:i/>
                <w:color w:val="000000"/>
                <w:sz w:val="20"/>
              </w:rPr>
              <w:t>Description des analyses à faire sur la base des besoins en information des décideurs</w:t>
            </w:r>
          </w:p>
        </w:tc>
      </w:tr>
    </w:tbl>
    <w:p w14:paraId="2BA32CC0" w14:textId="77777777" w:rsidR="007E06F6" w:rsidRPr="009266F4" w:rsidRDefault="007E06F6" w:rsidP="007E06F6">
      <w:pPr>
        <w:rPr>
          <w:rFonts w:ascii="Arial Narrow" w:hAnsi="Arial Narrow"/>
          <w:sz w:val="20"/>
        </w:rPr>
      </w:pPr>
    </w:p>
    <w:tbl>
      <w:tblPr>
        <w:tblW w:w="10082" w:type="dxa"/>
        <w:tblInd w:w="-2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3"/>
        <w:gridCol w:w="992"/>
        <w:gridCol w:w="1418"/>
        <w:gridCol w:w="4269"/>
      </w:tblGrid>
      <w:tr w:rsidR="007E06F6" w:rsidRPr="003D4B7C" w14:paraId="354D8357" w14:textId="77777777" w:rsidTr="007E06F6">
        <w:trPr>
          <w:cantSplit/>
        </w:trPr>
        <w:tc>
          <w:tcPr>
            <w:tcW w:w="10082"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2DF89A8B" w14:textId="77777777" w:rsidR="007E06F6" w:rsidRPr="00347BFC" w:rsidRDefault="007E06F6" w:rsidP="00347BFC">
            <w:pPr>
              <w:pStyle w:val="Titre2"/>
              <w:rPr>
                <w:rFonts w:ascii="Arial" w:hAnsi="Arial" w:cs="Arial"/>
                <w:sz w:val="20"/>
                <w:szCs w:val="18"/>
                <w:u w:val="none"/>
              </w:rPr>
            </w:pPr>
            <w:r w:rsidRPr="00347BFC">
              <w:rPr>
                <w:rFonts w:ascii="Arial" w:hAnsi="Arial" w:cs="Arial"/>
                <w:sz w:val="20"/>
                <w:szCs w:val="18"/>
                <w:u w:val="none"/>
              </w:rPr>
              <w:br w:type="page"/>
            </w:r>
            <w:r w:rsidRPr="00347BFC">
              <w:rPr>
                <w:rFonts w:ascii="Arial" w:hAnsi="Arial" w:cs="Arial"/>
                <w:sz w:val="20"/>
                <w:szCs w:val="18"/>
                <w:u w:val="none"/>
              </w:rPr>
              <w:br w:type="page"/>
            </w:r>
            <w:bookmarkStart w:id="39" w:name="_Toc75267274"/>
            <w:r w:rsidRPr="00347BFC">
              <w:rPr>
                <w:rFonts w:ascii="Arial" w:hAnsi="Arial" w:cs="Arial"/>
                <w:sz w:val="20"/>
                <w:szCs w:val="18"/>
                <w:u w:val="none"/>
              </w:rPr>
              <w:t>1. Identification de l’indicateur 3</w:t>
            </w:r>
            <w:bookmarkEnd w:id="39"/>
          </w:p>
        </w:tc>
      </w:tr>
      <w:tr w:rsidR="007E06F6" w:rsidRPr="003D4B7C" w14:paraId="38794EF6" w14:textId="77777777" w:rsidTr="007E06F6">
        <w:trPr>
          <w:trHeight w:val="123"/>
        </w:trPr>
        <w:tc>
          <w:tcPr>
            <w:tcW w:w="3403" w:type="dxa"/>
            <w:tcBorders>
              <w:top w:val="single" w:sz="6" w:space="0" w:color="auto"/>
              <w:left w:val="single" w:sz="6" w:space="0" w:color="auto"/>
              <w:bottom w:val="single" w:sz="6" w:space="0" w:color="auto"/>
              <w:right w:val="single" w:sz="6" w:space="0" w:color="auto"/>
            </w:tcBorders>
            <w:vAlign w:val="center"/>
          </w:tcPr>
          <w:p w14:paraId="79B466F6" w14:textId="77777777" w:rsidR="007E06F6" w:rsidRPr="003D4B7C" w:rsidRDefault="007E06F6" w:rsidP="007E06F6">
            <w:pPr>
              <w:spacing w:after="0"/>
              <w:rPr>
                <w:rFonts w:ascii="Arial" w:hAnsi="Arial" w:cs="Arial"/>
                <w:sz w:val="18"/>
                <w:szCs w:val="18"/>
              </w:rPr>
            </w:pPr>
            <w:r w:rsidRPr="003D4B7C">
              <w:rPr>
                <w:rFonts w:ascii="Arial" w:hAnsi="Arial" w:cs="Arial"/>
                <w:sz w:val="18"/>
                <w:szCs w:val="18"/>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8DEDAB7" w14:textId="77777777" w:rsidR="007E06F6" w:rsidRPr="003D4B7C" w:rsidRDefault="007E06F6" w:rsidP="007E06F6">
            <w:pPr>
              <w:spacing w:after="0"/>
              <w:rPr>
                <w:rFonts w:ascii="Arial" w:hAnsi="Arial" w:cs="Arial"/>
                <w:i/>
                <w:sz w:val="18"/>
                <w:szCs w:val="18"/>
              </w:rPr>
            </w:pPr>
            <w:r w:rsidRPr="003D4B7C">
              <w:rPr>
                <w:rFonts w:ascii="Arial" w:hAnsi="Arial" w:cs="Arial"/>
                <w:i/>
                <w:sz w:val="18"/>
                <w:szCs w:val="18"/>
              </w:rPr>
              <w:t>Taux de couverture vaccinale au RR1</w:t>
            </w:r>
          </w:p>
        </w:tc>
      </w:tr>
      <w:tr w:rsidR="007E06F6" w:rsidRPr="003D4B7C" w14:paraId="3D95B546" w14:textId="77777777" w:rsidTr="007E06F6">
        <w:tc>
          <w:tcPr>
            <w:tcW w:w="3403" w:type="dxa"/>
            <w:tcBorders>
              <w:top w:val="single" w:sz="6" w:space="0" w:color="auto"/>
              <w:left w:val="single" w:sz="6" w:space="0" w:color="auto"/>
              <w:bottom w:val="single" w:sz="6" w:space="0" w:color="auto"/>
              <w:right w:val="single" w:sz="6" w:space="0" w:color="auto"/>
            </w:tcBorders>
            <w:vAlign w:val="center"/>
          </w:tcPr>
          <w:p w14:paraId="20D6FADA" w14:textId="77777777" w:rsidR="007E06F6" w:rsidRPr="003D4B7C" w:rsidRDefault="007E06F6" w:rsidP="007E06F6">
            <w:pPr>
              <w:spacing w:after="0"/>
              <w:rPr>
                <w:rFonts w:ascii="Arial" w:hAnsi="Arial" w:cs="Arial"/>
                <w:sz w:val="18"/>
                <w:szCs w:val="18"/>
              </w:rPr>
            </w:pPr>
            <w:r w:rsidRPr="003D4B7C">
              <w:rPr>
                <w:rFonts w:ascii="Arial" w:hAnsi="Arial" w:cs="Arial"/>
                <w:sz w:val="18"/>
                <w:szCs w:val="18"/>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2623B9C" w14:textId="77777777" w:rsidR="007E06F6" w:rsidRPr="003D4B7C" w:rsidRDefault="007E06F6" w:rsidP="007E06F6">
            <w:pPr>
              <w:spacing w:after="0"/>
              <w:rPr>
                <w:rFonts w:ascii="Arial" w:hAnsi="Arial" w:cs="Arial"/>
                <w:i/>
                <w:sz w:val="18"/>
                <w:szCs w:val="18"/>
              </w:rPr>
            </w:pPr>
            <w:r w:rsidRPr="003D4B7C">
              <w:rPr>
                <w:rFonts w:ascii="Arial" w:hAnsi="Arial" w:cs="Arial"/>
                <w:i/>
                <w:sz w:val="18"/>
                <w:szCs w:val="18"/>
              </w:rPr>
              <w:t>Porter la couverture vaccinale au RR1 de 74% à au moins 80%</w:t>
            </w:r>
          </w:p>
        </w:tc>
      </w:tr>
      <w:tr w:rsidR="007E06F6" w:rsidRPr="003D4B7C" w14:paraId="693B7C94" w14:textId="77777777" w:rsidTr="007E06F6">
        <w:tc>
          <w:tcPr>
            <w:tcW w:w="3403" w:type="dxa"/>
            <w:tcBorders>
              <w:top w:val="single" w:sz="6" w:space="0" w:color="auto"/>
              <w:left w:val="single" w:sz="6" w:space="0" w:color="auto"/>
              <w:bottom w:val="single" w:sz="6" w:space="0" w:color="auto"/>
              <w:right w:val="single" w:sz="6" w:space="0" w:color="auto"/>
            </w:tcBorders>
            <w:vAlign w:val="center"/>
          </w:tcPr>
          <w:p w14:paraId="335823F5" w14:textId="77777777" w:rsidR="007E06F6" w:rsidRPr="003D4B7C" w:rsidRDefault="007E06F6" w:rsidP="007E06F6">
            <w:pPr>
              <w:spacing w:after="0"/>
              <w:rPr>
                <w:rFonts w:ascii="Arial" w:hAnsi="Arial" w:cs="Arial"/>
                <w:sz w:val="18"/>
                <w:szCs w:val="18"/>
              </w:rPr>
            </w:pPr>
            <w:r w:rsidRPr="003D4B7C">
              <w:rPr>
                <w:rFonts w:ascii="Arial" w:hAnsi="Arial" w:cs="Arial"/>
                <w:sz w:val="18"/>
                <w:szCs w:val="18"/>
              </w:rPr>
              <w:t>Programme ou Action</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7684C90" w14:textId="77777777" w:rsidR="007E06F6" w:rsidRPr="003D4B7C" w:rsidRDefault="007E06F6" w:rsidP="007E06F6">
            <w:pPr>
              <w:spacing w:after="0"/>
              <w:rPr>
                <w:rFonts w:ascii="Arial" w:hAnsi="Arial" w:cs="Arial"/>
                <w:i/>
                <w:sz w:val="18"/>
                <w:szCs w:val="18"/>
              </w:rPr>
            </w:pPr>
            <w:r w:rsidRPr="003D4B7C">
              <w:rPr>
                <w:rFonts w:ascii="Arial" w:hAnsi="Arial" w:cs="Arial"/>
                <w:i/>
                <w:sz w:val="18"/>
                <w:szCs w:val="18"/>
              </w:rPr>
              <w:t>Programme : Prévention de la maladie</w:t>
            </w:r>
          </w:p>
          <w:p w14:paraId="574E12FE" w14:textId="77777777" w:rsidR="007E06F6" w:rsidRPr="003D4B7C" w:rsidRDefault="007E06F6" w:rsidP="007E06F6">
            <w:pPr>
              <w:spacing w:after="0"/>
              <w:rPr>
                <w:rFonts w:ascii="Arial" w:hAnsi="Arial" w:cs="Arial"/>
                <w:i/>
                <w:sz w:val="18"/>
                <w:szCs w:val="18"/>
              </w:rPr>
            </w:pPr>
            <w:r w:rsidRPr="003D4B7C">
              <w:rPr>
                <w:rFonts w:ascii="Arial" w:hAnsi="Arial" w:cs="Arial"/>
                <w:i/>
                <w:sz w:val="18"/>
                <w:szCs w:val="18"/>
              </w:rPr>
              <w:t>Action : Prévention des Maladies à Potentiel Épidémique (MAPE)</w:t>
            </w:r>
          </w:p>
        </w:tc>
      </w:tr>
      <w:tr w:rsidR="007E06F6" w:rsidRPr="003D4B7C" w14:paraId="39F3DE4A" w14:textId="77777777" w:rsidTr="007E06F6">
        <w:trPr>
          <w:cantSplit/>
        </w:trPr>
        <w:tc>
          <w:tcPr>
            <w:tcW w:w="10082" w:type="dxa"/>
            <w:gridSpan w:val="4"/>
            <w:tcBorders>
              <w:top w:val="single" w:sz="6" w:space="0" w:color="auto"/>
              <w:left w:val="single" w:sz="6" w:space="0" w:color="auto"/>
              <w:bottom w:val="single" w:sz="6" w:space="0" w:color="auto"/>
              <w:right w:val="single" w:sz="6" w:space="0" w:color="auto"/>
            </w:tcBorders>
            <w:shd w:val="clear" w:color="auto" w:fill="auto"/>
          </w:tcPr>
          <w:p w14:paraId="2A271F98" w14:textId="77777777" w:rsidR="007E06F6" w:rsidRPr="003D4B7C" w:rsidRDefault="007E06F6" w:rsidP="007E06F6">
            <w:pPr>
              <w:spacing w:after="0"/>
              <w:rPr>
                <w:rFonts w:ascii="Arial" w:hAnsi="Arial" w:cs="Arial"/>
                <w:b/>
                <w:sz w:val="18"/>
                <w:szCs w:val="18"/>
              </w:rPr>
            </w:pPr>
            <w:r w:rsidRPr="003D4B7C">
              <w:rPr>
                <w:rFonts w:ascii="Arial" w:hAnsi="Arial" w:cs="Arial"/>
                <w:b/>
                <w:sz w:val="18"/>
                <w:szCs w:val="18"/>
              </w:rPr>
              <w:t>2. Description de l’indicateur</w:t>
            </w:r>
          </w:p>
        </w:tc>
      </w:tr>
      <w:tr w:rsidR="007E06F6" w:rsidRPr="003D4B7C" w14:paraId="2A10FB19" w14:textId="77777777" w:rsidTr="007E06F6">
        <w:trPr>
          <w:trHeight w:val="454"/>
        </w:trPr>
        <w:tc>
          <w:tcPr>
            <w:tcW w:w="3403" w:type="dxa"/>
            <w:tcBorders>
              <w:top w:val="single" w:sz="6" w:space="0" w:color="auto"/>
              <w:left w:val="single" w:sz="6" w:space="0" w:color="auto"/>
              <w:bottom w:val="single" w:sz="6" w:space="0" w:color="auto"/>
              <w:right w:val="single" w:sz="6" w:space="0" w:color="auto"/>
            </w:tcBorders>
            <w:vAlign w:val="center"/>
          </w:tcPr>
          <w:p w14:paraId="5BA38F14" w14:textId="77777777" w:rsidR="007E06F6" w:rsidRPr="003D4B7C" w:rsidRDefault="007E06F6" w:rsidP="007E06F6">
            <w:pPr>
              <w:spacing w:after="0" w:line="240" w:lineRule="auto"/>
              <w:rPr>
                <w:rFonts w:ascii="Arial" w:hAnsi="Arial" w:cs="Arial"/>
                <w:sz w:val="18"/>
                <w:szCs w:val="18"/>
              </w:rPr>
            </w:pPr>
            <w:r w:rsidRPr="003D4B7C">
              <w:rPr>
                <w:rFonts w:ascii="Arial" w:hAnsi="Arial" w:cs="Arial"/>
                <w:sz w:val="18"/>
                <w:szCs w:val="18"/>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CB4D612" w14:textId="77777777" w:rsidR="007E06F6" w:rsidRPr="003D4B7C" w:rsidRDefault="007E06F6" w:rsidP="007E06F6">
            <w:pPr>
              <w:pStyle w:val="Paragraphedeliste"/>
              <w:numPr>
                <w:ilvl w:val="0"/>
                <w:numId w:val="18"/>
              </w:numPr>
              <w:spacing w:after="0" w:line="240" w:lineRule="auto"/>
              <w:rPr>
                <w:rFonts w:ascii="Arial" w:hAnsi="Arial" w:cs="Arial"/>
                <w:i/>
                <w:sz w:val="18"/>
                <w:szCs w:val="18"/>
              </w:rPr>
            </w:pPr>
            <w:r w:rsidRPr="003D4B7C">
              <w:rPr>
                <w:rFonts w:ascii="Arial" w:hAnsi="Arial" w:cs="Arial"/>
                <w:i/>
                <w:sz w:val="18"/>
                <w:szCs w:val="18"/>
              </w:rPr>
              <w:t xml:space="preserve">Type de données à fournir : données quantitatives </w:t>
            </w:r>
          </w:p>
          <w:p w14:paraId="30854848" w14:textId="77777777" w:rsidR="007E06F6" w:rsidRPr="003D4B7C" w:rsidRDefault="007E06F6" w:rsidP="007E06F6">
            <w:pPr>
              <w:pStyle w:val="Paragraphedeliste"/>
              <w:numPr>
                <w:ilvl w:val="1"/>
                <w:numId w:val="18"/>
              </w:numPr>
              <w:spacing w:after="0" w:line="240" w:lineRule="auto"/>
              <w:rPr>
                <w:rFonts w:ascii="Arial" w:hAnsi="Arial" w:cs="Arial"/>
                <w:i/>
                <w:sz w:val="18"/>
                <w:szCs w:val="18"/>
              </w:rPr>
            </w:pPr>
            <w:r w:rsidRPr="003D4B7C">
              <w:rPr>
                <w:rFonts w:ascii="Arial" w:hAnsi="Arial" w:cs="Arial"/>
                <w:i/>
                <w:sz w:val="18"/>
                <w:szCs w:val="18"/>
              </w:rPr>
              <w:t>Numérateur : Nombre de nourrissons ayant reçu une dose de vaccin contre la rougeole avant 1 an d’âge</w:t>
            </w:r>
          </w:p>
          <w:p w14:paraId="0432C089" w14:textId="77777777" w:rsidR="007E06F6" w:rsidRPr="003D4B7C" w:rsidRDefault="007E06F6" w:rsidP="007E06F6">
            <w:pPr>
              <w:pStyle w:val="Paragraphedeliste"/>
              <w:numPr>
                <w:ilvl w:val="1"/>
                <w:numId w:val="18"/>
              </w:numPr>
              <w:spacing w:after="0" w:line="240" w:lineRule="auto"/>
              <w:rPr>
                <w:rFonts w:ascii="Arial" w:hAnsi="Arial" w:cs="Arial"/>
                <w:i/>
                <w:sz w:val="18"/>
                <w:szCs w:val="18"/>
              </w:rPr>
            </w:pPr>
            <w:r w:rsidRPr="003D4B7C">
              <w:rPr>
                <w:rFonts w:ascii="Arial" w:hAnsi="Arial" w:cs="Arial"/>
                <w:i/>
                <w:sz w:val="18"/>
                <w:szCs w:val="18"/>
              </w:rPr>
              <w:t>Dénominateur : Population totale de nourrissons de 0-11 mois</w:t>
            </w:r>
          </w:p>
        </w:tc>
      </w:tr>
      <w:tr w:rsidR="007E06F6" w:rsidRPr="003D4B7C" w14:paraId="6F1FBB6C" w14:textId="77777777" w:rsidTr="007E06F6">
        <w:trPr>
          <w:trHeight w:val="454"/>
        </w:trPr>
        <w:tc>
          <w:tcPr>
            <w:tcW w:w="3403" w:type="dxa"/>
            <w:tcBorders>
              <w:top w:val="single" w:sz="6" w:space="0" w:color="auto"/>
              <w:left w:val="single" w:sz="6" w:space="0" w:color="auto"/>
              <w:bottom w:val="single" w:sz="6" w:space="0" w:color="auto"/>
              <w:right w:val="single" w:sz="6" w:space="0" w:color="auto"/>
            </w:tcBorders>
            <w:vAlign w:val="center"/>
          </w:tcPr>
          <w:p w14:paraId="687DB1D1" w14:textId="77777777" w:rsidR="007E06F6" w:rsidRPr="003D4B7C" w:rsidRDefault="007E06F6" w:rsidP="007E06F6">
            <w:pPr>
              <w:spacing w:after="0" w:line="240" w:lineRule="auto"/>
              <w:rPr>
                <w:rFonts w:ascii="Arial" w:hAnsi="Arial" w:cs="Arial"/>
                <w:sz w:val="18"/>
                <w:szCs w:val="18"/>
              </w:rPr>
            </w:pPr>
            <w:r w:rsidRPr="003D4B7C">
              <w:rPr>
                <w:rFonts w:ascii="Arial" w:hAnsi="Arial" w:cs="Arial"/>
                <w:sz w:val="18"/>
                <w:szCs w:val="18"/>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91B808F" w14:textId="77777777" w:rsidR="007E06F6" w:rsidRPr="003D4B7C" w:rsidRDefault="007E06F6" w:rsidP="007E06F6">
            <w:pPr>
              <w:spacing w:after="0" w:line="240" w:lineRule="auto"/>
              <w:rPr>
                <w:rFonts w:ascii="Arial" w:hAnsi="Arial" w:cs="Arial"/>
                <w:i/>
                <w:sz w:val="18"/>
                <w:szCs w:val="18"/>
              </w:rPr>
            </w:pPr>
            <w:r w:rsidRPr="003D4B7C">
              <w:rPr>
                <w:rFonts w:ascii="Arial" w:hAnsi="Arial" w:cs="Arial"/>
                <w:i/>
                <w:sz w:val="18"/>
                <w:szCs w:val="18"/>
              </w:rPr>
              <w:t>%</w:t>
            </w:r>
          </w:p>
        </w:tc>
      </w:tr>
      <w:tr w:rsidR="007E06F6" w:rsidRPr="003D4B7C" w14:paraId="593320F5" w14:textId="77777777" w:rsidTr="007E06F6">
        <w:trPr>
          <w:trHeight w:val="454"/>
        </w:trPr>
        <w:tc>
          <w:tcPr>
            <w:tcW w:w="3403" w:type="dxa"/>
            <w:tcBorders>
              <w:top w:val="single" w:sz="6" w:space="0" w:color="auto"/>
              <w:left w:val="single" w:sz="6" w:space="0" w:color="auto"/>
              <w:bottom w:val="single" w:sz="6" w:space="0" w:color="auto"/>
              <w:right w:val="single" w:sz="6" w:space="0" w:color="auto"/>
            </w:tcBorders>
            <w:vAlign w:val="center"/>
          </w:tcPr>
          <w:p w14:paraId="2F661765" w14:textId="77777777" w:rsidR="007E06F6" w:rsidRPr="003D4B7C" w:rsidRDefault="007E06F6" w:rsidP="007E06F6">
            <w:pPr>
              <w:spacing w:after="0" w:line="240" w:lineRule="auto"/>
              <w:rPr>
                <w:rFonts w:ascii="Arial" w:hAnsi="Arial" w:cs="Arial"/>
                <w:sz w:val="18"/>
                <w:szCs w:val="18"/>
              </w:rPr>
            </w:pPr>
            <w:r w:rsidRPr="003D4B7C">
              <w:rPr>
                <w:rFonts w:ascii="Arial" w:hAnsi="Arial" w:cs="Arial"/>
                <w:sz w:val="18"/>
                <w:szCs w:val="18"/>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A9C4C96" w14:textId="77777777" w:rsidR="007E06F6" w:rsidRPr="003D4B7C" w:rsidRDefault="007E06F6" w:rsidP="007E06F6">
            <w:pPr>
              <w:numPr>
                <w:ilvl w:val="0"/>
                <w:numId w:val="14"/>
              </w:numPr>
              <w:spacing w:after="0" w:line="240" w:lineRule="auto"/>
              <w:rPr>
                <w:rFonts w:ascii="Arial" w:hAnsi="Arial" w:cs="Arial"/>
                <w:i/>
                <w:sz w:val="18"/>
                <w:szCs w:val="18"/>
              </w:rPr>
            </w:pPr>
            <w:r w:rsidRPr="003D4B7C">
              <w:rPr>
                <w:rFonts w:ascii="Arial" w:hAnsi="Arial" w:cs="Arial"/>
                <w:i/>
                <w:sz w:val="18"/>
                <w:szCs w:val="18"/>
              </w:rPr>
              <w:t>Nombre de nourrissons ayant reçu une dose de vaccin contre la rougeole avant 1 an d’âge divisé par la population totale de nourrissons de 0-11 mois sur la période</w:t>
            </w:r>
          </w:p>
        </w:tc>
      </w:tr>
      <w:tr w:rsidR="007E06F6" w:rsidRPr="003D4B7C" w14:paraId="4E74A8DB" w14:textId="77777777" w:rsidTr="007E06F6">
        <w:trPr>
          <w:trHeight w:val="454"/>
        </w:trPr>
        <w:tc>
          <w:tcPr>
            <w:tcW w:w="3403" w:type="dxa"/>
            <w:tcBorders>
              <w:top w:val="single" w:sz="6" w:space="0" w:color="auto"/>
              <w:left w:val="single" w:sz="6" w:space="0" w:color="auto"/>
              <w:bottom w:val="single" w:sz="6" w:space="0" w:color="auto"/>
              <w:right w:val="single" w:sz="6" w:space="0" w:color="auto"/>
            </w:tcBorders>
            <w:vAlign w:val="center"/>
          </w:tcPr>
          <w:p w14:paraId="19844A9F" w14:textId="77777777" w:rsidR="007E06F6" w:rsidRPr="003D4B7C" w:rsidRDefault="007E06F6" w:rsidP="007E06F6">
            <w:pPr>
              <w:spacing w:after="0" w:line="240" w:lineRule="auto"/>
              <w:rPr>
                <w:rFonts w:ascii="Arial" w:hAnsi="Arial" w:cs="Arial"/>
                <w:sz w:val="18"/>
                <w:szCs w:val="18"/>
              </w:rPr>
            </w:pPr>
            <w:r w:rsidRPr="003D4B7C">
              <w:rPr>
                <w:rFonts w:ascii="Arial" w:hAnsi="Arial" w:cs="Arial"/>
                <w:sz w:val="18"/>
                <w:szCs w:val="18"/>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32F73A8" w14:textId="77777777" w:rsidR="007E06F6" w:rsidRPr="003D4B7C" w:rsidRDefault="007E06F6" w:rsidP="007E06F6">
            <w:pPr>
              <w:spacing w:after="0" w:line="240" w:lineRule="auto"/>
              <w:rPr>
                <w:rFonts w:ascii="Arial" w:hAnsi="Arial" w:cs="Arial"/>
                <w:i/>
                <w:sz w:val="18"/>
                <w:szCs w:val="18"/>
              </w:rPr>
            </w:pPr>
            <w:r w:rsidRPr="003D4B7C">
              <w:rPr>
                <w:rFonts w:ascii="Arial" w:hAnsi="Arial" w:cs="Arial"/>
                <w:i/>
                <w:sz w:val="18"/>
                <w:szCs w:val="18"/>
              </w:rPr>
              <w:t>Mensuelle</w:t>
            </w:r>
          </w:p>
        </w:tc>
      </w:tr>
      <w:tr w:rsidR="007E06F6" w:rsidRPr="003D4B7C" w14:paraId="6EFC36B3" w14:textId="77777777" w:rsidTr="007E06F6">
        <w:trPr>
          <w:trHeight w:val="454"/>
        </w:trPr>
        <w:tc>
          <w:tcPr>
            <w:tcW w:w="3403" w:type="dxa"/>
            <w:tcBorders>
              <w:top w:val="single" w:sz="6" w:space="0" w:color="auto"/>
              <w:left w:val="single" w:sz="6" w:space="0" w:color="auto"/>
              <w:bottom w:val="single" w:sz="6" w:space="0" w:color="auto"/>
              <w:right w:val="single" w:sz="6" w:space="0" w:color="auto"/>
            </w:tcBorders>
            <w:vAlign w:val="center"/>
          </w:tcPr>
          <w:p w14:paraId="6C7EB592" w14:textId="77777777" w:rsidR="007E06F6" w:rsidRPr="003D4B7C" w:rsidRDefault="007E06F6" w:rsidP="007E06F6">
            <w:pPr>
              <w:spacing w:after="0" w:line="240" w:lineRule="auto"/>
              <w:rPr>
                <w:rFonts w:ascii="Arial" w:hAnsi="Arial" w:cs="Arial"/>
                <w:sz w:val="18"/>
                <w:szCs w:val="18"/>
              </w:rPr>
            </w:pPr>
            <w:r w:rsidRPr="003D4B7C">
              <w:rPr>
                <w:rFonts w:ascii="Arial" w:hAnsi="Arial" w:cs="Arial"/>
                <w:sz w:val="18"/>
                <w:szCs w:val="18"/>
              </w:rPr>
              <w:t>Dernier résultat connu</w:t>
            </w:r>
          </w:p>
        </w:tc>
        <w:tc>
          <w:tcPr>
            <w:tcW w:w="992" w:type="dxa"/>
            <w:tcBorders>
              <w:top w:val="single" w:sz="6" w:space="0" w:color="auto"/>
              <w:left w:val="single" w:sz="6" w:space="0" w:color="auto"/>
              <w:bottom w:val="single" w:sz="6" w:space="0" w:color="auto"/>
              <w:right w:val="nil"/>
            </w:tcBorders>
            <w:vAlign w:val="center"/>
          </w:tcPr>
          <w:p w14:paraId="540894FA" w14:textId="77777777" w:rsidR="007E06F6" w:rsidRPr="003D4B7C" w:rsidRDefault="007E06F6" w:rsidP="007E06F6">
            <w:pPr>
              <w:spacing w:after="0" w:line="240" w:lineRule="auto"/>
              <w:rPr>
                <w:rFonts w:ascii="Arial" w:hAnsi="Arial" w:cs="Arial"/>
                <w:sz w:val="18"/>
                <w:szCs w:val="18"/>
              </w:rPr>
            </w:pPr>
            <w:r w:rsidRPr="003D4B7C">
              <w:rPr>
                <w:rFonts w:ascii="Arial" w:hAnsi="Arial" w:cs="Arial"/>
                <w:sz w:val="18"/>
                <w:szCs w:val="18"/>
              </w:rPr>
              <w:t xml:space="preserve">Année : </w:t>
            </w:r>
          </w:p>
        </w:tc>
        <w:tc>
          <w:tcPr>
            <w:tcW w:w="1418" w:type="dxa"/>
            <w:tcBorders>
              <w:top w:val="single" w:sz="6" w:space="0" w:color="auto"/>
              <w:left w:val="nil"/>
              <w:bottom w:val="single" w:sz="6" w:space="0" w:color="auto"/>
              <w:right w:val="single" w:sz="6" w:space="0" w:color="auto"/>
            </w:tcBorders>
            <w:vAlign w:val="center"/>
          </w:tcPr>
          <w:p w14:paraId="68482D3C" w14:textId="77777777" w:rsidR="007E06F6" w:rsidRPr="003D4B7C" w:rsidRDefault="007E06F6" w:rsidP="007E06F6">
            <w:pPr>
              <w:spacing w:after="0" w:line="240" w:lineRule="auto"/>
              <w:rPr>
                <w:rFonts w:ascii="Arial" w:hAnsi="Arial" w:cs="Arial"/>
                <w:sz w:val="18"/>
                <w:szCs w:val="18"/>
              </w:rPr>
            </w:pPr>
            <w:r w:rsidRPr="003D4B7C">
              <w:rPr>
                <w:rFonts w:ascii="Arial" w:hAnsi="Arial" w:cs="Arial"/>
                <w:sz w:val="18"/>
                <w:szCs w:val="18"/>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33FC3EA6" w14:textId="77777777" w:rsidR="007E06F6" w:rsidRPr="003D4B7C" w:rsidRDefault="007E06F6" w:rsidP="007E06F6">
            <w:pPr>
              <w:spacing w:after="0" w:line="240" w:lineRule="auto"/>
              <w:rPr>
                <w:rFonts w:ascii="Arial" w:hAnsi="Arial" w:cs="Arial"/>
                <w:sz w:val="18"/>
                <w:szCs w:val="18"/>
              </w:rPr>
            </w:pPr>
            <w:r w:rsidRPr="003D4B7C">
              <w:rPr>
                <w:rFonts w:ascii="Arial" w:hAnsi="Arial" w:cs="Arial"/>
                <w:sz w:val="18"/>
                <w:szCs w:val="18"/>
              </w:rPr>
              <w:t>Valeur : 74%</w:t>
            </w:r>
          </w:p>
        </w:tc>
      </w:tr>
      <w:tr w:rsidR="007E06F6" w:rsidRPr="003D4B7C" w14:paraId="37CFAC0D" w14:textId="77777777" w:rsidTr="007E06F6">
        <w:trPr>
          <w:trHeight w:val="454"/>
        </w:trPr>
        <w:tc>
          <w:tcPr>
            <w:tcW w:w="3403" w:type="dxa"/>
            <w:tcBorders>
              <w:top w:val="single" w:sz="6" w:space="0" w:color="auto"/>
              <w:left w:val="single" w:sz="6" w:space="0" w:color="auto"/>
              <w:bottom w:val="single" w:sz="6" w:space="0" w:color="auto"/>
              <w:right w:val="single" w:sz="6" w:space="0" w:color="auto"/>
            </w:tcBorders>
            <w:vAlign w:val="center"/>
          </w:tcPr>
          <w:p w14:paraId="5CCB6D68" w14:textId="77777777" w:rsidR="007E06F6" w:rsidRPr="003D4B7C" w:rsidRDefault="007E06F6" w:rsidP="007E06F6">
            <w:pPr>
              <w:spacing w:after="0" w:line="240" w:lineRule="auto"/>
              <w:rPr>
                <w:rFonts w:ascii="Arial" w:hAnsi="Arial" w:cs="Arial"/>
                <w:sz w:val="18"/>
                <w:szCs w:val="18"/>
              </w:rPr>
            </w:pPr>
            <w:r w:rsidRPr="003D4B7C">
              <w:rPr>
                <w:rFonts w:ascii="Arial" w:hAnsi="Arial" w:cs="Arial"/>
                <w:sz w:val="18"/>
                <w:szCs w:val="18"/>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03311CB5" w14:textId="77777777" w:rsidR="007E06F6" w:rsidRPr="003D4B7C" w:rsidRDefault="007E06F6" w:rsidP="007E06F6">
            <w:pPr>
              <w:spacing w:after="0" w:line="240" w:lineRule="auto"/>
              <w:rPr>
                <w:rFonts w:ascii="Arial" w:hAnsi="Arial" w:cs="Arial"/>
                <w:sz w:val="18"/>
                <w:szCs w:val="18"/>
              </w:rPr>
            </w:pPr>
            <w:r w:rsidRPr="003D4B7C">
              <w:rPr>
                <w:rFonts w:ascii="Arial" w:hAnsi="Arial" w:cs="Arial"/>
                <w:sz w:val="18"/>
                <w:szCs w:val="18"/>
              </w:rPr>
              <w:t>Année :</w:t>
            </w:r>
          </w:p>
        </w:tc>
        <w:tc>
          <w:tcPr>
            <w:tcW w:w="1418" w:type="dxa"/>
            <w:tcBorders>
              <w:top w:val="single" w:sz="6" w:space="0" w:color="auto"/>
              <w:left w:val="nil"/>
              <w:bottom w:val="single" w:sz="6" w:space="0" w:color="auto"/>
              <w:right w:val="single" w:sz="6" w:space="0" w:color="auto"/>
            </w:tcBorders>
            <w:vAlign w:val="center"/>
          </w:tcPr>
          <w:p w14:paraId="0E26EAC7" w14:textId="77777777" w:rsidR="007E06F6" w:rsidRPr="003D4B7C" w:rsidRDefault="007E06F6" w:rsidP="007E06F6">
            <w:pPr>
              <w:spacing w:after="0" w:line="240" w:lineRule="auto"/>
              <w:rPr>
                <w:rFonts w:ascii="Arial" w:hAnsi="Arial" w:cs="Arial"/>
                <w:sz w:val="18"/>
                <w:szCs w:val="18"/>
              </w:rPr>
            </w:pPr>
            <w:r w:rsidRPr="003D4B7C">
              <w:rPr>
                <w:rFonts w:ascii="Arial" w:hAnsi="Arial" w:cs="Arial"/>
                <w:sz w:val="18"/>
                <w:szCs w:val="18"/>
              </w:rPr>
              <w:t>202</w:t>
            </w:r>
            <w:r>
              <w:rPr>
                <w:rFonts w:ascii="Arial" w:hAnsi="Arial" w:cs="Arial"/>
                <w:sz w:val="18"/>
                <w:szCs w:val="18"/>
              </w:rPr>
              <w:t>4</w:t>
            </w:r>
          </w:p>
        </w:tc>
        <w:tc>
          <w:tcPr>
            <w:tcW w:w="4269" w:type="dxa"/>
            <w:tcBorders>
              <w:top w:val="single" w:sz="6" w:space="0" w:color="auto"/>
              <w:left w:val="single" w:sz="6" w:space="0" w:color="auto"/>
              <w:bottom w:val="single" w:sz="6" w:space="0" w:color="auto"/>
              <w:right w:val="single" w:sz="6" w:space="0" w:color="auto"/>
            </w:tcBorders>
            <w:vAlign w:val="center"/>
          </w:tcPr>
          <w:p w14:paraId="06098F6B" w14:textId="77777777" w:rsidR="007E06F6" w:rsidRPr="003D4B7C" w:rsidRDefault="007E06F6" w:rsidP="007E06F6">
            <w:pPr>
              <w:spacing w:after="0" w:line="240" w:lineRule="auto"/>
              <w:rPr>
                <w:rFonts w:ascii="Arial" w:hAnsi="Arial" w:cs="Arial"/>
                <w:sz w:val="18"/>
                <w:szCs w:val="18"/>
              </w:rPr>
            </w:pPr>
            <w:r w:rsidRPr="003D4B7C">
              <w:rPr>
                <w:rFonts w:ascii="Arial" w:hAnsi="Arial" w:cs="Arial"/>
                <w:sz w:val="18"/>
                <w:szCs w:val="18"/>
              </w:rPr>
              <w:t>Valeur : 80%</w:t>
            </w:r>
          </w:p>
        </w:tc>
      </w:tr>
      <w:tr w:rsidR="007E06F6" w:rsidRPr="003D4B7C" w14:paraId="63512684" w14:textId="77777777" w:rsidTr="007E06F6">
        <w:trPr>
          <w:trHeight w:val="454"/>
        </w:trPr>
        <w:tc>
          <w:tcPr>
            <w:tcW w:w="3403" w:type="dxa"/>
            <w:vMerge w:val="restart"/>
            <w:tcBorders>
              <w:top w:val="single" w:sz="6" w:space="0" w:color="auto"/>
              <w:left w:val="single" w:sz="6" w:space="0" w:color="auto"/>
              <w:right w:val="single" w:sz="6" w:space="0" w:color="auto"/>
            </w:tcBorders>
            <w:vAlign w:val="center"/>
          </w:tcPr>
          <w:p w14:paraId="350840B2" w14:textId="77777777" w:rsidR="007E06F6" w:rsidRPr="003D4B7C" w:rsidRDefault="007E06F6" w:rsidP="007E06F6">
            <w:pPr>
              <w:spacing w:after="0" w:line="240" w:lineRule="auto"/>
              <w:rPr>
                <w:rFonts w:ascii="Arial" w:hAnsi="Arial" w:cs="Arial"/>
                <w:sz w:val="18"/>
                <w:szCs w:val="18"/>
              </w:rPr>
            </w:pPr>
            <w:r w:rsidRPr="003D4B7C">
              <w:rPr>
                <w:rFonts w:ascii="Arial" w:hAnsi="Arial" w:cs="Arial"/>
                <w:sz w:val="18"/>
                <w:szCs w:val="18"/>
              </w:rPr>
              <w:t>Prévisions annuelles</w:t>
            </w:r>
          </w:p>
        </w:tc>
        <w:tc>
          <w:tcPr>
            <w:tcW w:w="992" w:type="dxa"/>
            <w:tcBorders>
              <w:top w:val="single" w:sz="6" w:space="0" w:color="auto"/>
              <w:left w:val="single" w:sz="6" w:space="0" w:color="auto"/>
              <w:bottom w:val="single" w:sz="6" w:space="0" w:color="auto"/>
              <w:right w:val="nil"/>
            </w:tcBorders>
            <w:vAlign w:val="center"/>
          </w:tcPr>
          <w:p w14:paraId="18A6BB91" w14:textId="77777777" w:rsidR="007E06F6" w:rsidRPr="003D4B7C" w:rsidRDefault="007E06F6" w:rsidP="007E06F6">
            <w:pPr>
              <w:spacing w:after="0" w:line="240" w:lineRule="auto"/>
              <w:rPr>
                <w:rFonts w:ascii="Arial" w:hAnsi="Arial" w:cs="Arial"/>
                <w:sz w:val="18"/>
                <w:szCs w:val="18"/>
              </w:rPr>
            </w:pPr>
            <w:r w:rsidRPr="003D4B7C">
              <w:rPr>
                <w:rFonts w:ascii="Arial" w:hAnsi="Arial" w:cs="Arial"/>
                <w:sz w:val="18"/>
                <w:szCs w:val="18"/>
              </w:rPr>
              <w:t>Année :</w:t>
            </w:r>
          </w:p>
        </w:tc>
        <w:tc>
          <w:tcPr>
            <w:tcW w:w="1418" w:type="dxa"/>
            <w:tcBorders>
              <w:top w:val="single" w:sz="6" w:space="0" w:color="auto"/>
              <w:left w:val="nil"/>
              <w:bottom w:val="single" w:sz="6" w:space="0" w:color="auto"/>
              <w:right w:val="single" w:sz="6" w:space="0" w:color="auto"/>
            </w:tcBorders>
            <w:vAlign w:val="center"/>
          </w:tcPr>
          <w:p w14:paraId="4F76676B" w14:textId="77777777" w:rsidR="007E06F6" w:rsidRPr="003D4B7C" w:rsidRDefault="007E06F6" w:rsidP="007E06F6">
            <w:pPr>
              <w:spacing w:after="0" w:line="240" w:lineRule="auto"/>
              <w:rPr>
                <w:rFonts w:ascii="Arial" w:hAnsi="Arial" w:cs="Arial"/>
                <w:sz w:val="18"/>
                <w:szCs w:val="18"/>
              </w:rPr>
            </w:pPr>
            <w:r w:rsidRPr="003D4B7C">
              <w:rPr>
                <w:rFonts w:ascii="Arial" w:hAnsi="Arial" w:cs="Arial"/>
                <w:sz w:val="18"/>
                <w:szCs w:val="18"/>
              </w:rPr>
              <w:t>202</w:t>
            </w:r>
            <w:r>
              <w:rPr>
                <w:rFonts w:ascii="Arial" w:hAnsi="Arial" w:cs="Arial"/>
                <w:sz w:val="18"/>
                <w:szCs w:val="18"/>
              </w:rPr>
              <w:t>2</w:t>
            </w:r>
          </w:p>
        </w:tc>
        <w:tc>
          <w:tcPr>
            <w:tcW w:w="4269" w:type="dxa"/>
            <w:tcBorders>
              <w:top w:val="single" w:sz="6" w:space="0" w:color="auto"/>
              <w:left w:val="single" w:sz="6" w:space="0" w:color="auto"/>
              <w:right w:val="single" w:sz="6" w:space="0" w:color="auto"/>
            </w:tcBorders>
            <w:vAlign w:val="center"/>
          </w:tcPr>
          <w:p w14:paraId="0C6A4120" w14:textId="77777777" w:rsidR="007E06F6" w:rsidRPr="003D4B7C" w:rsidRDefault="007E06F6" w:rsidP="007E06F6">
            <w:pPr>
              <w:spacing w:after="0" w:line="240" w:lineRule="auto"/>
              <w:rPr>
                <w:rFonts w:ascii="Arial" w:hAnsi="Arial" w:cs="Arial"/>
                <w:sz w:val="18"/>
                <w:szCs w:val="18"/>
              </w:rPr>
            </w:pPr>
            <w:r w:rsidRPr="003D4B7C">
              <w:rPr>
                <w:rFonts w:ascii="Arial" w:hAnsi="Arial" w:cs="Arial"/>
                <w:sz w:val="18"/>
                <w:szCs w:val="18"/>
              </w:rPr>
              <w:t>Valeur : 7</w:t>
            </w:r>
            <w:r>
              <w:rPr>
                <w:rFonts w:ascii="Arial" w:hAnsi="Arial" w:cs="Arial"/>
                <w:sz w:val="18"/>
                <w:szCs w:val="18"/>
              </w:rPr>
              <w:t>9</w:t>
            </w:r>
            <w:r w:rsidRPr="003D4B7C">
              <w:rPr>
                <w:rFonts w:ascii="Arial" w:hAnsi="Arial" w:cs="Arial"/>
                <w:sz w:val="18"/>
                <w:szCs w:val="18"/>
              </w:rPr>
              <w:t>%</w:t>
            </w:r>
          </w:p>
        </w:tc>
      </w:tr>
      <w:tr w:rsidR="007E06F6" w:rsidRPr="003D4B7C" w14:paraId="63486512" w14:textId="77777777" w:rsidTr="007E06F6">
        <w:trPr>
          <w:trHeight w:val="454"/>
        </w:trPr>
        <w:tc>
          <w:tcPr>
            <w:tcW w:w="3403" w:type="dxa"/>
            <w:vMerge/>
            <w:tcBorders>
              <w:left w:val="single" w:sz="6" w:space="0" w:color="auto"/>
              <w:right w:val="single" w:sz="6" w:space="0" w:color="auto"/>
            </w:tcBorders>
            <w:vAlign w:val="center"/>
          </w:tcPr>
          <w:p w14:paraId="3B3F7124" w14:textId="77777777" w:rsidR="007E06F6" w:rsidRPr="003D4B7C" w:rsidRDefault="007E06F6" w:rsidP="007E06F6">
            <w:pPr>
              <w:spacing w:after="0" w:line="240" w:lineRule="auto"/>
              <w:rPr>
                <w:rFonts w:ascii="Arial" w:hAnsi="Arial" w:cs="Arial"/>
                <w:sz w:val="18"/>
                <w:szCs w:val="18"/>
              </w:rPr>
            </w:pPr>
          </w:p>
        </w:tc>
        <w:tc>
          <w:tcPr>
            <w:tcW w:w="992" w:type="dxa"/>
            <w:tcBorders>
              <w:top w:val="single" w:sz="6" w:space="0" w:color="auto"/>
              <w:left w:val="single" w:sz="6" w:space="0" w:color="auto"/>
              <w:bottom w:val="single" w:sz="6" w:space="0" w:color="auto"/>
              <w:right w:val="nil"/>
            </w:tcBorders>
            <w:vAlign w:val="center"/>
          </w:tcPr>
          <w:p w14:paraId="0BE44E18" w14:textId="77777777" w:rsidR="007E06F6" w:rsidRPr="003D4B7C" w:rsidRDefault="007E06F6" w:rsidP="007E06F6">
            <w:pPr>
              <w:spacing w:after="0" w:line="240" w:lineRule="auto"/>
              <w:rPr>
                <w:rFonts w:ascii="Arial" w:hAnsi="Arial" w:cs="Arial"/>
                <w:sz w:val="18"/>
                <w:szCs w:val="18"/>
              </w:rPr>
            </w:pPr>
            <w:r w:rsidRPr="003D4B7C">
              <w:rPr>
                <w:rFonts w:ascii="Arial" w:hAnsi="Arial" w:cs="Arial"/>
                <w:sz w:val="18"/>
                <w:szCs w:val="18"/>
              </w:rPr>
              <w:t>Année :</w:t>
            </w:r>
          </w:p>
        </w:tc>
        <w:tc>
          <w:tcPr>
            <w:tcW w:w="1418" w:type="dxa"/>
            <w:tcBorders>
              <w:left w:val="nil"/>
              <w:bottom w:val="single" w:sz="6" w:space="0" w:color="auto"/>
              <w:right w:val="single" w:sz="6" w:space="0" w:color="auto"/>
            </w:tcBorders>
            <w:vAlign w:val="center"/>
          </w:tcPr>
          <w:p w14:paraId="5094A44B" w14:textId="77777777" w:rsidR="007E06F6" w:rsidRPr="003D4B7C" w:rsidRDefault="007E06F6" w:rsidP="007E06F6">
            <w:pPr>
              <w:spacing w:after="0" w:line="240" w:lineRule="auto"/>
              <w:rPr>
                <w:rFonts w:ascii="Arial" w:hAnsi="Arial" w:cs="Arial"/>
                <w:sz w:val="18"/>
                <w:szCs w:val="18"/>
              </w:rPr>
            </w:pPr>
            <w:r w:rsidRPr="003D4B7C">
              <w:rPr>
                <w:rFonts w:ascii="Arial" w:hAnsi="Arial" w:cs="Arial"/>
                <w:sz w:val="18"/>
                <w:szCs w:val="18"/>
              </w:rPr>
              <w:t>202</w:t>
            </w:r>
            <w:r>
              <w:rPr>
                <w:rFonts w:ascii="Arial" w:hAnsi="Arial" w:cs="Arial"/>
                <w:sz w:val="18"/>
                <w:szCs w:val="18"/>
              </w:rPr>
              <w:t>3</w:t>
            </w:r>
          </w:p>
        </w:tc>
        <w:tc>
          <w:tcPr>
            <w:tcW w:w="4269" w:type="dxa"/>
            <w:tcBorders>
              <w:left w:val="single" w:sz="6" w:space="0" w:color="auto"/>
              <w:right w:val="single" w:sz="6" w:space="0" w:color="auto"/>
            </w:tcBorders>
            <w:vAlign w:val="center"/>
          </w:tcPr>
          <w:p w14:paraId="716FA636" w14:textId="77777777" w:rsidR="007E06F6" w:rsidRPr="003D4B7C" w:rsidRDefault="007E06F6" w:rsidP="007E06F6">
            <w:pPr>
              <w:spacing w:after="0" w:line="240" w:lineRule="auto"/>
              <w:rPr>
                <w:rFonts w:ascii="Arial" w:hAnsi="Arial" w:cs="Arial"/>
                <w:sz w:val="18"/>
                <w:szCs w:val="18"/>
              </w:rPr>
            </w:pPr>
            <w:r w:rsidRPr="003D4B7C">
              <w:rPr>
                <w:rFonts w:ascii="Arial" w:hAnsi="Arial" w:cs="Arial"/>
                <w:sz w:val="18"/>
                <w:szCs w:val="18"/>
              </w:rPr>
              <w:t xml:space="preserve">Valeur : </w:t>
            </w:r>
            <w:r>
              <w:rPr>
                <w:rFonts w:ascii="Arial" w:hAnsi="Arial" w:cs="Arial"/>
                <w:sz w:val="18"/>
                <w:szCs w:val="18"/>
              </w:rPr>
              <w:t>80</w:t>
            </w:r>
            <w:r w:rsidRPr="003D4B7C">
              <w:rPr>
                <w:rFonts w:ascii="Arial" w:hAnsi="Arial" w:cs="Arial"/>
                <w:sz w:val="18"/>
                <w:szCs w:val="18"/>
              </w:rPr>
              <w:t>%</w:t>
            </w:r>
          </w:p>
        </w:tc>
      </w:tr>
      <w:tr w:rsidR="007E06F6" w:rsidRPr="003D4B7C" w14:paraId="2B898A98" w14:textId="77777777" w:rsidTr="007E06F6">
        <w:trPr>
          <w:trHeight w:val="454"/>
        </w:trPr>
        <w:tc>
          <w:tcPr>
            <w:tcW w:w="3403" w:type="dxa"/>
            <w:vMerge/>
            <w:tcBorders>
              <w:left w:val="single" w:sz="6" w:space="0" w:color="auto"/>
              <w:bottom w:val="single" w:sz="6" w:space="0" w:color="auto"/>
              <w:right w:val="single" w:sz="6" w:space="0" w:color="auto"/>
            </w:tcBorders>
            <w:vAlign w:val="center"/>
          </w:tcPr>
          <w:p w14:paraId="6B5A3C54" w14:textId="77777777" w:rsidR="007E06F6" w:rsidRPr="003D4B7C" w:rsidRDefault="007E06F6" w:rsidP="007E06F6">
            <w:pPr>
              <w:spacing w:after="0" w:line="240" w:lineRule="auto"/>
              <w:rPr>
                <w:rFonts w:ascii="Arial" w:hAnsi="Arial" w:cs="Arial"/>
                <w:sz w:val="18"/>
                <w:szCs w:val="18"/>
              </w:rPr>
            </w:pPr>
          </w:p>
        </w:tc>
        <w:tc>
          <w:tcPr>
            <w:tcW w:w="992" w:type="dxa"/>
            <w:tcBorders>
              <w:top w:val="single" w:sz="6" w:space="0" w:color="auto"/>
              <w:left w:val="single" w:sz="6" w:space="0" w:color="auto"/>
              <w:bottom w:val="single" w:sz="6" w:space="0" w:color="auto"/>
              <w:right w:val="nil"/>
            </w:tcBorders>
            <w:vAlign w:val="center"/>
          </w:tcPr>
          <w:p w14:paraId="7FC945B8" w14:textId="77777777" w:rsidR="007E06F6" w:rsidRPr="003D4B7C" w:rsidRDefault="007E06F6" w:rsidP="007E06F6">
            <w:pPr>
              <w:spacing w:after="0" w:line="240" w:lineRule="auto"/>
              <w:rPr>
                <w:rFonts w:ascii="Arial" w:hAnsi="Arial" w:cs="Arial"/>
                <w:sz w:val="18"/>
                <w:szCs w:val="18"/>
              </w:rPr>
            </w:pPr>
            <w:r w:rsidRPr="003D4B7C">
              <w:rPr>
                <w:rFonts w:ascii="Arial" w:hAnsi="Arial" w:cs="Arial"/>
                <w:sz w:val="18"/>
                <w:szCs w:val="18"/>
              </w:rPr>
              <w:t>Année :</w:t>
            </w:r>
          </w:p>
        </w:tc>
        <w:tc>
          <w:tcPr>
            <w:tcW w:w="1418" w:type="dxa"/>
            <w:tcBorders>
              <w:left w:val="nil"/>
              <w:bottom w:val="single" w:sz="6" w:space="0" w:color="auto"/>
              <w:right w:val="single" w:sz="6" w:space="0" w:color="auto"/>
            </w:tcBorders>
            <w:vAlign w:val="center"/>
          </w:tcPr>
          <w:p w14:paraId="67849090" w14:textId="77777777" w:rsidR="007E06F6" w:rsidRPr="003D4B7C" w:rsidRDefault="007E06F6" w:rsidP="007E06F6">
            <w:pPr>
              <w:spacing w:after="0" w:line="240" w:lineRule="auto"/>
              <w:rPr>
                <w:rFonts w:ascii="Arial" w:hAnsi="Arial" w:cs="Arial"/>
                <w:sz w:val="18"/>
                <w:szCs w:val="18"/>
              </w:rPr>
            </w:pPr>
            <w:r w:rsidRPr="003D4B7C">
              <w:rPr>
                <w:rFonts w:ascii="Arial" w:hAnsi="Arial" w:cs="Arial"/>
                <w:sz w:val="18"/>
                <w:szCs w:val="18"/>
              </w:rPr>
              <w:t>202</w:t>
            </w:r>
            <w:r>
              <w:rPr>
                <w:rFonts w:ascii="Arial" w:hAnsi="Arial" w:cs="Arial"/>
                <w:sz w:val="18"/>
                <w:szCs w:val="18"/>
              </w:rPr>
              <w:t>4</w:t>
            </w:r>
          </w:p>
        </w:tc>
        <w:tc>
          <w:tcPr>
            <w:tcW w:w="4269" w:type="dxa"/>
            <w:tcBorders>
              <w:left w:val="single" w:sz="6" w:space="0" w:color="auto"/>
              <w:bottom w:val="single" w:sz="6" w:space="0" w:color="auto"/>
              <w:right w:val="single" w:sz="6" w:space="0" w:color="auto"/>
            </w:tcBorders>
            <w:vAlign w:val="center"/>
          </w:tcPr>
          <w:p w14:paraId="63AAD3BB" w14:textId="77777777" w:rsidR="007E06F6" w:rsidRPr="003D4B7C" w:rsidRDefault="007E06F6" w:rsidP="007E06F6">
            <w:pPr>
              <w:spacing w:after="0" w:line="240" w:lineRule="auto"/>
              <w:rPr>
                <w:rFonts w:ascii="Arial" w:hAnsi="Arial" w:cs="Arial"/>
                <w:sz w:val="18"/>
                <w:szCs w:val="18"/>
              </w:rPr>
            </w:pPr>
            <w:r w:rsidRPr="003D4B7C">
              <w:rPr>
                <w:rFonts w:ascii="Arial" w:hAnsi="Arial" w:cs="Arial"/>
                <w:sz w:val="18"/>
                <w:szCs w:val="18"/>
              </w:rPr>
              <w:t xml:space="preserve">Valeur : </w:t>
            </w:r>
            <w:r>
              <w:rPr>
                <w:rFonts w:ascii="Arial" w:hAnsi="Arial" w:cs="Arial"/>
                <w:sz w:val="18"/>
                <w:szCs w:val="18"/>
              </w:rPr>
              <w:t>81</w:t>
            </w:r>
            <w:r w:rsidRPr="003D4B7C">
              <w:rPr>
                <w:rFonts w:ascii="Arial" w:hAnsi="Arial" w:cs="Arial"/>
                <w:sz w:val="18"/>
                <w:szCs w:val="18"/>
              </w:rPr>
              <w:t>%</w:t>
            </w:r>
          </w:p>
        </w:tc>
      </w:tr>
    </w:tbl>
    <w:p w14:paraId="5696C501" w14:textId="77777777" w:rsidR="007E06F6" w:rsidRPr="003D4B7C" w:rsidRDefault="007E06F6" w:rsidP="007E06F6">
      <w:pPr>
        <w:rPr>
          <w:rFonts w:ascii="Arial" w:hAnsi="Arial" w:cs="Arial"/>
          <w:sz w:val="18"/>
          <w:szCs w:val="18"/>
        </w:rPr>
      </w:pPr>
    </w:p>
    <w:tbl>
      <w:tblPr>
        <w:tblW w:w="10082" w:type="dxa"/>
        <w:tblInd w:w="-2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3"/>
        <w:gridCol w:w="6679"/>
      </w:tblGrid>
      <w:tr w:rsidR="007E06F6" w:rsidRPr="003D4B7C" w14:paraId="268D87CF" w14:textId="77777777" w:rsidTr="007E06F6">
        <w:trPr>
          <w:cantSplit/>
        </w:trPr>
        <w:tc>
          <w:tcPr>
            <w:tcW w:w="10082"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110A4C2" w14:textId="77777777" w:rsidR="007E06F6" w:rsidRPr="003D4B7C" w:rsidRDefault="007E06F6" w:rsidP="007E06F6">
            <w:pPr>
              <w:spacing w:after="0" w:line="240" w:lineRule="auto"/>
              <w:rPr>
                <w:rFonts w:ascii="Arial" w:hAnsi="Arial" w:cs="Arial"/>
                <w:b/>
                <w:sz w:val="18"/>
                <w:szCs w:val="18"/>
              </w:rPr>
            </w:pPr>
            <w:r w:rsidRPr="003D4B7C">
              <w:rPr>
                <w:rFonts w:ascii="Arial" w:hAnsi="Arial" w:cs="Arial"/>
                <w:b/>
                <w:sz w:val="18"/>
                <w:szCs w:val="18"/>
              </w:rPr>
              <w:t>3. Renseignement de l’indicateur (collecte et analyse des données)</w:t>
            </w:r>
          </w:p>
        </w:tc>
      </w:tr>
      <w:tr w:rsidR="007E06F6" w:rsidRPr="003D4B7C" w14:paraId="6A08C359" w14:textId="77777777" w:rsidTr="007E06F6">
        <w:tc>
          <w:tcPr>
            <w:tcW w:w="3403" w:type="dxa"/>
            <w:tcBorders>
              <w:top w:val="single" w:sz="6" w:space="0" w:color="auto"/>
              <w:left w:val="single" w:sz="6" w:space="0" w:color="auto"/>
              <w:bottom w:val="single" w:sz="6" w:space="0" w:color="auto"/>
              <w:right w:val="single" w:sz="6" w:space="0" w:color="auto"/>
            </w:tcBorders>
            <w:vAlign w:val="center"/>
          </w:tcPr>
          <w:p w14:paraId="1E9FE83E" w14:textId="77777777" w:rsidR="007E06F6" w:rsidRPr="003D4B7C" w:rsidRDefault="007E06F6" w:rsidP="007E06F6">
            <w:pPr>
              <w:spacing w:after="0" w:line="240" w:lineRule="auto"/>
              <w:rPr>
                <w:rFonts w:ascii="Arial" w:hAnsi="Arial" w:cs="Arial"/>
                <w:sz w:val="18"/>
                <w:szCs w:val="18"/>
              </w:rPr>
            </w:pPr>
            <w:r w:rsidRPr="003D4B7C">
              <w:rPr>
                <w:rFonts w:ascii="Arial" w:hAnsi="Arial" w:cs="Arial"/>
                <w:sz w:val="18"/>
                <w:szCs w:val="18"/>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779D5668" w14:textId="77777777" w:rsidR="007E06F6" w:rsidRPr="003D4B7C" w:rsidRDefault="007E06F6" w:rsidP="007E06F6">
            <w:pPr>
              <w:numPr>
                <w:ilvl w:val="0"/>
                <w:numId w:val="14"/>
              </w:numPr>
              <w:spacing w:after="0" w:line="240" w:lineRule="auto"/>
              <w:rPr>
                <w:rFonts w:ascii="Arial" w:hAnsi="Arial" w:cs="Arial"/>
                <w:i/>
                <w:sz w:val="18"/>
                <w:szCs w:val="18"/>
              </w:rPr>
            </w:pPr>
            <w:r w:rsidRPr="003D4B7C">
              <w:rPr>
                <w:rFonts w:ascii="Arial" w:hAnsi="Arial" w:cs="Arial"/>
                <w:i/>
                <w:sz w:val="18"/>
                <w:szCs w:val="18"/>
              </w:rPr>
              <w:t>DHIS 2</w:t>
            </w:r>
          </w:p>
        </w:tc>
      </w:tr>
      <w:tr w:rsidR="007E06F6" w:rsidRPr="003D4B7C" w14:paraId="68C31C65" w14:textId="77777777" w:rsidTr="007E06F6">
        <w:tc>
          <w:tcPr>
            <w:tcW w:w="3403" w:type="dxa"/>
            <w:tcBorders>
              <w:top w:val="single" w:sz="6" w:space="0" w:color="auto"/>
              <w:left w:val="single" w:sz="6" w:space="0" w:color="auto"/>
              <w:bottom w:val="single" w:sz="6" w:space="0" w:color="auto"/>
              <w:right w:val="single" w:sz="6" w:space="0" w:color="auto"/>
            </w:tcBorders>
            <w:vAlign w:val="center"/>
          </w:tcPr>
          <w:p w14:paraId="6D3B1900" w14:textId="77777777" w:rsidR="007E06F6" w:rsidRPr="003D4B7C" w:rsidRDefault="007E06F6" w:rsidP="007E06F6">
            <w:pPr>
              <w:spacing w:after="0" w:line="240" w:lineRule="auto"/>
              <w:rPr>
                <w:rFonts w:ascii="Arial" w:hAnsi="Arial" w:cs="Arial"/>
                <w:sz w:val="18"/>
                <w:szCs w:val="18"/>
              </w:rPr>
            </w:pPr>
            <w:r w:rsidRPr="003D4B7C">
              <w:rPr>
                <w:rFonts w:ascii="Arial" w:hAnsi="Arial" w:cs="Arial"/>
                <w:sz w:val="18"/>
                <w:szCs w:val="18"/>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F3B15E1" w14:textId="77777777" w:rsidR="007E06F6" w:rsidRPr="003D4B7C" w:rsidRDefault="007E06F6" w:rsidP="007E06F6">
            <w:pPr>
              <w:numPr>
                <w:ilvl w:val="0"/>
                <w:numId w:val="14"/>
              </w:numPr>
              <w:spacing w:after="0" w:line="240" w:lineRule="auto"/>
              <w:rPr>
                <w:rFonts w:ascii="Arial" w:hAnsi="Arial" w:cs="Arial"/>
                <w:i/>
                <w:sz w:val="18"/>
                <w:szCs w:val="18"/>
              </w:rPr>
            </w:pPr>
            <w:r w:rsidRPr="003D4B7C">
              <w:rPr>
                <w:rFonts w:ascii="Arial" w:hAnsi="Arial" w:cs="Arial"/>
                <w:i/>
                <w:sz w:val="18"/>
                <w:szCs w:val="18"/>
              </w:rPr>
              <w:t>Agrégation des actes vaccinaux consignés dans les registres de vaccination et de pointage</w:t>
            </w:r>
          </w:p>
        </w:tc>
      </w:tr>
      <w:tr w:rsidR="007E06F6" w:rsidRPr="003D4B7C" w14:paraId="71911BB6" w14:textId="77777777" w:rsidTr="007E06F6">
        <w:tc>
          <w:tcPr>
            <w:tcW w:w="3403" w:type="dxa"/>
            <w:tcBorders>
              <w:top w:val="single" w:sz="6" w:space="0" w:color="auto"/>
              <w:left w:val="single" w:sz="6" w:space="0" w:color="auto"/>
              <w:bottom w:val="single" w:sz="6" w:space="0" w:color="auto"/>
              <w:right w:val="single" w:sz="6" w:space="0" w:color="auto"/>
            </w:tcBorders>
            <w:vAlign w:val="center"/>
          </w:tcPr>
          <w:p w14:paraId="20254FB8" w14:textId="77777777" w:rsidR="007E06F6" w:rsidRPr="003D4B7C" w:rsidRDefault="007E06F6" w:rsidP="007E06F6">
            <w:pPr>
              <w:spacing w:after="0" w:line="240" w:lineRule="auto"/>
              <w:rPr>
                <w:rFonts w:ascii="Arial" w:hAnsi="Arial" w:cs="Arial"/>
                <w:sz w:val="18"/>
                <w:szCs w:val="18"/>
              </w:rPr>
            </w:pPr>
            <w:r w:rsidRPr="003D4B7C">
              <w:rPr>
                <w:rFonts w:ascii="Arial" w:hAnsi="Arial" w:cs="Arial"/>
                <w:sz w:val="18"/>
                <w:szCs w:val="18"/>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2701771" w14:textId="77777777" w:rsidR="007E06F6" w:rsidRPr="003D4B7C" w:rsidRDefault="007E06F6" w:rsidP="007E06F6">
            <w:pPr>
              <w:pStyle w:val="Paragraphedeliste"/>
              <w:numPr>
                <w:ilvl w:val="0"/>
                <w:numId w:val="15"/>
              </w:numPr>
              <w:spacing w:after="0" w:line="240" w:lineRule="auto"/>
              <w:rPr>
                <w:rFonts w:ascii="Arial" w:hAnsi="Arial" w:cs="Arial"/>
                <w:i/>
                <w:sz w:val="18"/>
                <w:szCs w:val="18"/>
              </w:rPr>
            </w:pPr>
            <w:r w:rsidRPr="003D4B7C">
              <w:rPr>
                <w:rFonts w:ascii="Arial" w:hAnsi="Arial" w:cs="Arial"/>
                <w:i/>
                <w:sz w:val="18"/>
                <w:szCs w:val="18"/>
              </w:rPr>
              <w:t>CIS</w:t>
            </w:r>
          </w:p>
          <w:p w14:paraId="31401C79" w14:textId="77777777" w:rsidR="007E06F6" w:rsidRPr="003D4B7C" w:rsidRDefault="007E06F6" w:rsidP="007E06F6">
            <w:pPr>
              <w:pStyle w:val="Paragraphedeliste"/>
              <w:numPr>
                <w:ilvl w:val="0"/>
                <w:numId w:val="15"/>
              </w:numPr>
              <w:spacing w:after="0" w:line="240" w:lineRule="auto"/>
              <w:rPr>
                <w:rFonts w:ascii="Arial" w:hAnsi="Arial" w:cs="Arial"/>
                <w:i/>
                <w:sz w:val="18"/>
                <w:szCs w:val="18"/>
              </w:rPr>
            </w:pPr>
            <w:r w:rsidRPr="003D4B7C">
              <w:rPr>
                <w:rFonts w:ascii="Arial" w:hAnsi="Arial" w:cs="Arial"/>
                <w:i/>
                <w:sz w:val="18"/>
                <w:szCs w:val="18"/>
              </w:rPr>
              <w:t>Districts de Santé</w:t>
            </w:r>
          </w:p>
          <w:p w14:paraId="0391204F" w14:textId="77777777" w:rsidR="007E06F6" w:rsidRPr="003D4B7C" w:rsidRDefault="007E06F6" w:rsidP="007E06F6">
            <w:pPr>
              <w:pStyle w:val="Paragraphedeliste"/>
              <w:numPr>
                <w:ilvl w:val="0"/>
                <w:numId w:val="15"/>
              </w:numPr>
              <w:spacing w:after="0" w:line="240" w:lineRule="auto"/>
              <w:rPr>
                <w:rFonts w:ascii="Arial" w:hAnsi="Arial" w:cs="Arial"/>
                <w:i/>
                <w:sz w:val="18"/>
                <w:szCs w:val="18"/>
              </w:rPr>
            </w:pPr>
            <w:r w:rsidRPr="003D4B7C">
              <w:rPr>
                <w:rFonts w:ascii="Arial" w:hAnsi="Arial" w:cs="Arial"/>
                <w:i/>
                <w:sz w:val="18"/>
                <w:szCs w:val="18"/>
              </w:rPr>
              <w:t>Formations Sanitaires</w:t>
            </w:r>
          </w:p>
        </w:tc>
      </w:tr>
      <w:tr w:rsidR="007E06F6" w:rsidRPr="003D4B7C" w14:paraId="2182EBED" w14:textId="77777777" w:rsidTr="007E06F6">
        <w:tc>
          <w:tcPr>
            <w:tcW w:w="3403" w:type="dxa"/>
            <w:tcBorders>
              <w:top w:val="single" w:sz="6" w:space="0" w:color="auto"/>
              <w:left w:val="single" w:sz="6" w:space="0" w:color="auto"/>
              <w:bottom w:val="single" w:sz="6" w:space="0" w:color="auto"/>
              <w:right w:val="single" w:sz="6" w:space="0" w:color="auto"/>
            </w:tcBorders>
            <w:vAlign w:val="center"/>
          </w:tcPr>
          <w:p w14:paraId="66E10AFA" w14:textId="77777777" w:rsidR="007E06F6" w:rsidRPr="003D4B7C" w:rsidRDefault="007E06F6" w:rsidP="007E06F6">
            <w:pPr>
              <w:spacing w:after="0" w:line="240" w:lineRule="auto"/>
              <w:rPr>
                <w:rFonts w:ascii="Arial" w:hAnsi="Arial" w:cs="Arial"/>
                <w:sz w:val="18"/>
                <w:szCs w:val="18"/>
              </w:rPr>
            </w:pPr>
            <w:r w:rsidRPr="003D4B7C">
              <w:rPr>
                <w:rFonts w:ascii="Arial" w:hAnsi="Arial" w:cs="Arial"/>
                <w:sz w:val="18"/>
                <w:szCs w:val="18"/>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626F0E62" w14:textId="77777777" w:rsidR="007E06F6" w:rsidRPr="003D4B7C" w:rsidRDefault="007E06F6" w:rsidP="007E06F6">
            <w:pPr>
              <w:numPr>
                <w:ilvl w:val="0"/>
                <w:numId w:val="14"/>
              </w:numPr>
              <w:spacing w:after="0" w:line="240" w:lineRule="auto"/>
              <w:rPr>
                <w:rFonts w:ascii="Arial" w:hAnsi="Arial" w:cs="Arial"/>
                <w:i/>
                <w:sz w:val="18"/>
                <w:szCs w:val="18"/>
              </w:rPr>
            </w:pPr>
            <w:r w:rsidRPr="003D4B7C">
              <w:rPr>
                <w:rFonts w:ascii="Arial" w:hAnsi="Arial" w:cs="Arial"/>
                <w:i/>
                <w:sz w:val="18"/>
                <w:szCs w:val="18"/>
              </w:rPr>
              <w:t>Réunions mensuelles de revue et validation des données à tous les niveaux</w:t>
            </w:r>
          </w:p>
          <w:p w14:paraId="59879F37" w14:textId="77777777" w:rsidR="007E06F6" w:rsidRPr="003D4B7C" w:rsidRDefault="007E06F6" w:rsidP="007E06F6">
            <w:pPr>
              <w:numPr>
                <w:ilvl w:val="0"/>
                <w:numId w:val="14"/>
              </w:numPr>
              <w:spacing w:after="0" w:line="240" w:lineRule="auto"/>
              <w:rPr>
                <w:rFonts w:ascii="Arial" w:hAnsi="Arial" w:cs="Arial"/>
                <w:i/>
                <w:sz w:val="18"/>
                <w:szCs w:val="18"/>
              </w:rPr>
            </w:pPr>
            <w:r w:rsidRPr="003D4B7C">
              <w:rPr>
                <w:rFonts w:ascii="Arial" w:hAnsi="Arial" w:cs="Arial"/>
                <w:i/>
                <w:sz w:val="18"/>
                <w:szCs w:val="18"/>
              </w:rPr>
              <w:t>Supervision avec administration de l’outil d’analyse de la qualité des données</w:t>
            </w:r>
          </w:p>
          <w:p w14:paraId="42F3E41C" w14:textId="77777777" w:rsidR="007E06F6" w:rsidRPr="003D4B7C" w:rsidRDefault="007E06F6" w:rsidP="007E06F6">
            <w:pPr>
              <w:numPr>
                <w:ilvl w:val="0"/>
                <w:numId w:val="14"/>
              </w:numPr>
              <w:spacing w:after="0" w:line="240" w:lineRule="auto"/>
              <w:rPr>
                <w:rFonts w:ascii="Arial" w:hAnsi="Arial" w:cs="Arial"/>
                <w:i/>
                <w:sz w:val="18"/>
                <w:szCs w:val="18"/>
              </w:rPr>
            </w:pPr>
            <w:r w:rsidRPr="003D4B7C">
              <w:rPr>
                <w:rFonts w:ascii="Arial" w:hAnsi="Arial" w:cs="Arial"/>
                <w:i/>
                <w:sz w:val="18"/>
                <w:szCs w:val="18"/>
              </w:rPr>
              <w:t>Revue annuelle de la qualité des données</w:t>
            </w:r>
          </w:p>
        </w:tc>
      </w:tr>
      <w:tr w:rsidR="007E06F6" w:rsidRPr="003D4B7C" w14:paraId="0F9CC3E7" w14:textId="77777777" w:rsidTr="007E06F6">
        <w:tc>
          <w:tcPr>
            <w:tcW w:w="3403" w:type="dxa"/>
            <w:tcBorders>
              <w:top w:val="single" w:sz="6" w:space="0" w:color="auto"/>
              <w:left w:val="single" w:sz="6" w:space="0" w:color="auto"/>
              <w:bottom w:val="single" w:sz="6" w:space="0" w:color="auto"/>
              <w:right w:val="single" w:sz="6" w:space="0" w:color="auto"/>
            </w:tcBorders>
            <w:vAlign w:val="center"/>
          </w:tcPr>
          <w:p w14:paraId="36A1B033" w14:textId="77777777" w:rsidR="007E06F6" w:rsidRPr="003D4B7C" w:rsidRDefault="007E06F6" w:rsidP="007E06F6">
            <w:pPr>
              <w:spacing w:after="0" w:line="240" w:lineRule="auto"/>
              <w:rPr>
                <w:rFonts w:ascii="Arial" w:hAnsi="Arial" w:cs="Arial"/>
                <w:sz w:val="18"/>
                <w:szCs w:val="18"/>
              </w:rPr>
            </w:pPr>
            <w:r w:rsidRPr="003D4B7C">
              <w:rPr>
                <w:rFonts w:ascii="Arial" w:hAnsi="Arial" w:cs="Arial"/>
                <w:sz w:val="18"/>
                <w:szCs w:val="18"/>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73F16AD8" w14:textId="77777777" w:rsidR="007E06F6" w:rsidRPr="003D4B7C" w:rsidRDefault="007E06F6" w:rsidP="007E06F6">
            <w:pPr>
              <w:numPr>
                <w:ilvl w:val="0"/>
                <w:numId w:val="14"/>
              </w:numPr>
              <w:spacing w:after="0" w:line="240" w:lineRule="auto"/>
              <w:rPr>
                <w:rFonts w:ascii="Arial" w:hAnsi="Arial" w:cs="Arial"/>
                <w:i/>
                <w:sz w:val="18"/>
                <w:szCs w:val="18"/>
              </w:rPr>
            </w:pPr>
            <w:r w:rsidRPr="003D4B7C">
              <w:rPr>
                <w:rFonts w:ascii="Arial" w:hAnsi="Arial" w:cs="Arial"/>
                <w:i/>
                <w:sz w:val="18"/>
                <w:szCs w:val="18"/>
              </w:rPr>
              <w:t>CIS ;</w:t>
            </w:r>
          </w:p>
        </w:tc>
      </w:tr>
      <w:tr w:rsidR="007E06F6" w:rsidRPr="003D4B7C" w14:paraId="6D561AFC" w14:textId="77777777" w:rsidTr="007E06F6">
        <w:tc>
          <w:tcPr>
            <w:tcW w:w="3403" w:type="dxa"/>
            <w:tcBorders>
              <w:top w:val="single" w:sz="6" w:space="0" w:color="auto"/>
              <w:left w:val="single" w:sz="6" w:space="0" w:color="auto"/>
              <w:bottom w:val="single" w:sz="6" w:space="0" w:color="auto"/>
              <w:right w:val="single" w:sz="6" w:space="0" w:color="auto"/>
            </w:tcBorders>
            <w:vAlign w:val="center"/>
          </w:tcPr>
          <w:p w14:paraId="0C1429E5" w14:textId="77777777" w:rsidR="007E06F6" w:rsidRPr="003D4B7C" w:rsidRDefault="007E06F6" w:rsidP="007E06F6">
            <w:pPr>
              <w:spacing w:after="0" w:line="240" w:lineRule="auto"/>
              <w:rPr>
                <w:rFonts w:ascii="Arial" w:hAnsi="Arial" w:cs="Arial"/>
                <w:sz w:val="18"/>
                <w:szCs w:val="18"/>
              </w:rPr>
            </w:pPr>
            <w:r w:rsidRPr="003D4B7C">
              <w:rPr>
                <w:rFonts w:ascii="Arial" w:hAnsi="Arial" w:cs="Arial"/>
                <w:sz w:val="18"/>
                <w:szCs w:val="18"/>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7C97F9C6" w14:textId="77777777" w:rsidR="007E06F6" w:rsidRPr="003D4B7C" w:rsidRDefault="007E06F6" w:rsidP="007E06F6">
            <w:pPr>
              <w:pStyle w:val="Paragraphedeliste"/>
              <w:numPr>
                <w:ilvl w:val="0"/>
                <w:numId w:val="16"/>
              </w:numPr>
              <w:spacing w:after="0" w:line="240" w:lineRule="auto"/>
              <w:rPr>
                <w:rFonts w:ascii="Arial" w:hAnsi="Arial" w:cs="Arial"/>
                <w:i/>
                <w:sz w:val="18"/>
                <w:szCs w:val="18"/>
              </w:rPr>
            </w:pPr>
            <w:r w:rsidRPr="003D4B7C">
              <w:rPr>
                <w:rFonts w:ascii="Arial" w:hAnsi="Arial" w:cs="Arial"/>
                <w:i/>
                <w:sz w:val="18"/>
                <w:szCs w:val="18"/>
              </w:rPr>
              <w:t>Groupe Technique Central du Programme Elargi de Vaccination ;</w:t>
            </w:r>
          </w:p>
        </w:tc>
      </w:tr>
      <w:tr w:rsidR="007E06F6" w:rsidRPr="003D4B7C" w14:paraId="0533722E" w14:textId="77777777" w:rsidTr="007E06F6">
        <w:tc>
          <w:tcPr>
            <w:tcW w:w="3403" w:type="dxa"/>
            <w:tcBorders>
              <w:top w:val="single" w:sz="6" w:space="0" w:color="auto"/>
              <w:left w:val="single" w:sz="6" w:space="0" w:color="auto"/>
              <w:bottom w:val="single" w:sz="6" w:space="0" w:color="auto"/>
              <w:right w:val="single" w:sz="6" w:space="0" w:color="auto"/>
            </w:tcBorders>
            <w:vAlign w:val="center"/>
          </w:tcPr>
          <w:p w14:paraId="1B5631B5" w14:textId="77777777" w:rsidR="007E06F6" w:rsidRPr="003D4B7C" w:rsidRDefault="007E06F6" w:rsidP="007E06F6">
            <w:pPr>
              <w:spacing w:after="0" w:line="240" w:lineRule="auto"/>
              <w:rPr>
                <w:rFonts w:ascii="Arial" w:hAnsi="Arial" w:cs="Arial"/>
                <w:sz w:val="18"/>
                <w:szCs w:val="18"/>
              </w:rPr>
            </w:pPr>
            <w:r w:rsidRPr="003D4B7C">
              <w:rPr>
                <w:rFonts w:ascii="Arial" w:hAnsi="Arial" w:cs="Arial"/>
                <w:sz w:val="18"/>
                <w:szCs w:val="18"/>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54BD9F7B" w14:textId="77777777" w:rsidR="007E06F6" w:rsidRPr="003D4B7C" w:rsidRDefault="007E06F6" w:rsidP="007E06F6">
            <w:pPr>
              <w:pStyle w:val="Paragraphedeliste"/>
              <w:numPr>
                <w:ilvl w:val="0"/>
                <w:numId w:val="16"/>
              </w:numPr>
              <w:spacing w:after="0" w:line="240" w:lineRule="auto"/>
              <w:rPr>
                <w:rFonts w:ascii="Arial" w:hAnsi="Arial" w:cs="Arial"/>
                <w:i/>
                <w:sz w:val="18"/>
                <w:szCs w:val="18"/>
              </w:rPr>
            </w:pPr>
            <w:r w:rsidRPr="003D4B7C">
              <w:rPr>
                <w:rFonts w:ascii="Arial" w:hAnsi="Arial" w:cs="Arial"/>
                <w:i/>
                <w:sz w:val="18"/>
                <w:szCs w:val="18"/>
              </w:rPr>
              <w:t>Production des registres et autres utilitaires</w:t>
            </w:r>
          </w:p>
          <w:p w14:paraId="099C0A67" w14:textId="77777777" w:rsidR="007E06F6" w:rsidRPr="003D4B7C" w:rsidRDefault="007E06F6" w:rsidP="007E06F6">
            <w:pPr>
              <w:pStyle w:val="Paragraphedeliste"/>
              <w:numPr>
                <w:ilvl w:val="0"/>
                <w:numId w:val="16"/>
              </w:numPr>
              <w:spacing w:after="0" w:line="240" w:lineRule="auto"/>
              <w:rPr>
                <w:rFonts w:ascii="Arial" w:hAnsi="Arial" w:cs="Arial"/>
                <w:i/>
                <w:sz w:val="18"/>
                <w:szCs w:val="18"/>
              </w:rPr>
            </w:pPr>
            <w:r w:rsidRPr="003D4B7C">
              <w:rPr>
                <w:rFonts w:ascii="Arial" w:hAnsi="Arial" w:cs="Arial"/>
                <w:i/>
                <w:sz w:val="18"/>
                <w:szCs w:val="18"/>
              </w:rPr>
              <w:t>Production des RMA intégrés (voir CIS)</w:t>
            </w:r>
          </w:p>
          <w:p w14:paraId="4247C74B" w14:textId="77777777" w:rsidR="007E06F6" w:rsidRPr="003D4B7C" w:rsidRDefault="007E06F6" w:rsidP="007E06F6">
            <w:pPr>
              <w:pStyle w:val="Paragraphedeliste"/>
              <w:numPr>
                <w:ilvl w:val="0"/>
                <w:numId w:val="16"/>
              </w:numPr>
              <w:spacing w:after="0" w:line="240" w:lineRule="auto"/>
              <w:rPr>
                <w:rFonts w:ascii="Arial" w:hAnsi="Arial" w:cs="Arial"/>
                <w:i/>
                <w:sz w:val="18"/>
                <w:szCs w:val="18"/>
              </w:rPr>
            </w:pPr>
            <w:r w:rsidRPr="003D4B7C">
              <w:rPr>
                <w:rFonts w:ascii="Arial" w:hAnsi="Arial" w:cs="Arial"/>
                <w:i/>
                <w:sz w:val="18"/>
                <w:szCs w:val="18"/>
              </w:rPr>
              <w:t>Acquisition et maintenance des terminaux informatiques et des applications (voir CIS)</w:t>
            </w:r>
          </w:p>
          <w:p w14:paraId="56B552B9" w14:textId="77777777" w:rsidR="007E06F6" w:rsidRPr="003D4B7C" w:rsidRDefault="007E06F6" w:rsidP="007E06F6">
            <w:pPr>
              <w:pStyle w:val="Paragraphedeliste"/>
              <w:numPr>
                <w:ilvl w:val="0"/>
                <w:numId w:val="16"/>
              </w:numPr>
              <w:spacing w:after="0" w:line="240" w:lineRule="auto"/>
              <w:rPr>
                <w:rFonts w:ascii="Arial" w:hAnsi="Arial" w:cs="Arial"/>
                <w:i/>
                <w:sz w:val="18"/>
                <w:szCs w:val="18"/>
              </w:rPr>
            </w:pPr>
            <w:r w:rsidRPr="003D4B7C">
              <w:rPr>
                <w:rFonts w:ascii="Arial" w:hAnsi="Arial" w:cs="Arial"/>
                <w:i/>
                <w:sz w:val="18"/>
                <w:szCs w:val="18"/>
              </w:rPr>
              <w:t>Réunions et atelier d’analyse et revue de la qualité des données : 100 000 000 FCfa</w:t>
            </w:r>
          </w:p>
        </w:tc>
      </w:tr>
      <w:tr w:rsidR="007E06F6" w:rsidRPr="003D4B7C" w14:paraId="785F1C76" w14:textId="77777777" w:rsidTr="007E06F6">
        <w:trPr>
          <w:cantSplit/>
        </w:trPr>
        <w:tc>
          <w:tcPr>
            <w:tcW w:w="10082"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21B00290" w14:textId="77777777" w:rsidR="007E06F6" w:rsidRPr="003D4B7C" w:rsidRDefault="007E06F6" w:rsidP="007E06F6">
            <w:pPr>
              <w:spacing w:after="0" w:line="240" w:lineRule="auto"/>
              <w:rPr>
                <w:rFonts w:ascii="Arial" w:hAnsi="Arial" w:cs="Arial"/>
                <w:b/>
                <w:sz w:val="18"/>
                <w:szCs w:val="18"/>
              </w:rPr>
            </w:pPr>
            <w:r w:rsidRPr="003D4B7C">
              <w:rPr>
                <w:rFonts w:ascii="Arial" w:hAnsi="Arial" w:cs="Arial"/>
                <w:b/>
                <w:sz w:val="18"/>
                <w:szCs w:val="18"/>
              </w:rPr>
              <w:t>4. Modalités d’interprétation de l’indicateur</w:t>
            </w:r>
          </w:p>
        </w:tc>
      </w:tr>
      <w:tr w:rsidR="007E06F6" w:rsidRPr="003D4B7C" w14:paraId="200F5291" w14:textId="77777777" w:rsidTr="007E06F6">
        <w:tc>
          <w:tcPr>
            <w:tcW w:w="3403" w:type="dxa"/>
            <w:tcBorders>
              <w:top w:val="single" w:sz="6" w:space="0" w:color="auto"/>
              <w:left w:val="single" w:sz="6" w:space="0" w:color="auto"/>
              <w:bottom w:val="single" w:sz="6" w:space="0" w:color="auto"/>
              <w:right w:val="single" w:sz="6" w:space="0" w:color="auto"/>
            </w:tcBorders>
            <w:vAlign w:val="center"/>
          </w:tcPr>
          <w:p w14:paraId="73D3C603" w14:textId="77777777" w:rsidR="007E06F6" w:rsidRPr="003D4B7C" w:rsidRDefault="007E06F6" w:rsidP="007E06F6">
            <w:pPr>
              <w:spacing w:after="0" w:line="240" w:lineRule="auto"/>
              <w:rPr>
                <w:rFonts w:ascii="Arial" w:hAnsi="Arial" w:cs="Arial"/>
                <w:sz w:val="18"/>
                <w:szCs w:val="18"/>
              </w:rPr>
            </w:pPr>
            <w:r w:rsidRPr="003D4B7C">
              <w:rPr>
                <w:rFonts w:ascii="Arial" w:hAnsi="Arial" w:cs="Arial"/>
                <w:sz w:val="18"/>
                <w:szCs w:val="18"/>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1E6057B4" w14:textId="77777777" w:rsidR="007E06F6" w:rsidRPr="003D4B7C" w:rsidRDefault="007E06F6" w:rsidP="007E06F6">
            <w:pPr>
              <w:numPr>
                <w:ilvl w:val="0"/>
                <w:numId w:val="14"/>
              </w:numPr>
              <w:spacing w:after="0" w:line="240" w:lineRule="auto"/>
              <w:rPr>
                <w:rFonts w:ascii="Arial" w:hAnsi="Arial" w:cs="Arial"/>
                <w:i/>
                <w:sz w:val="18"/>
                <w:szCs w:val="18"/>
              </w:rPr>
            </w:pPr>
            <w:r w:rsidRPr="003D4B7C">
              <w:rPr>
                <w:rFonts w:ascii="Arial" w:hAnsi="Arial" w:cs="Arial"/>
                <w:i/>
                <w:sz w:val="18"/>
                <w:szCs w:val="18"/>
              </w:rPr>
              <w:t>Possible sous-estimation ou surestimation liées à:</w:t>
            </w:r>
          </w:p>
          <w:p w14:paraId="71115C8B" w14:textId="77777777" w:rsidR="007E06F6" w:rsidRPr="003D4B7C" w:rsidRDefault="007E06F6" w:rsidP="007E06F6">
            <w:pPr>
              <w:numPr>
                <w:ilvl w:val="1"/>
                <w:numId w:val="14"/>
              </w:numPr>
              <w:spacing w:after="0" w:line="240" w:lineRule="auto"/>
              <w:rPr>
                <w:rFonts w:ascii="Arial" w:hAnsi="Arial" w:cs="Arial"/>
                <w:i/>
                <w:sz w:val="18"/>
                <w:szCs w:val="18"/>
              </w:rPr>
            </w:pPr>
            <w:r w:rsidRPr="003D4B7C">
              <w:rPr>
                <w:rFonts w:ascii="Arial" w:hAnsi="Arial" w:cs="Arial"/>
                <w:i/>
                <w:sz w:val="18"/>
                <w:szCs w:val="18"/>
              </w:rPr>
              <w:t>L’indisponibilité des registres de vaccination et de pointage ou l’insuffisance de leur utilisation</w:t>
            </w:r>
          </w:p>
          <w:p w14:paraId="42183DA0" w14:textId="77777777" w:rsidR="007E06F6" w:rsidRPr="003D4B7C" w:rsidRDefault="007E06F6" w:rsidP="007E06F6">
            <w:pPr>
              <w:numPr>
                <w:ilvl w:val="1"/>
                <w:numId w:val="14"/>
              </w:numPr>
              <w:spacing w:after="0" w:line="240" w:lineRule="auto"/>
              <w:rPr>
                <w:rFonts w:ascii="Arial" w:hAnsi="Arial" w:cs="Arial"/>
                <w:i/>
                <w:sz w:val="18"/>
                <w:szCs w:val="18"/>
              </w:rPr>
            </w:pPr>
            <w:r w:rsidRPr="003D4B7C">
              <w:rPr>
                <w:rFonts w:ascii="Arial" w:hAnsi="Arial" w:cs="Arial"/>
                <w:i/>
                <w:sz w:val="18"/>
                <w:szCs w:val="18"/>
              </w:rPr>
              <w:t>L’insuffisance de la complétude du rapportage des données</w:t>
            </w:r>
          </w:p>
          <w:p w14:paraId="37010A27" w14:textId="77777777" w:rsidR="007E06F6" w:rsidRPr="003D4B7C" w:rsidRDefault="007E06F6" w:rsidP="007E06F6">
            <w:pPr>
              <w:numPr>
                <w:ilvl w:val="1"/>
                <w:numId w:val="14"/>
              </w:numPr>
              <w:spacing w:after="0" w:line="240" w:lineRule="auto"/>
              <w:rPr>
                <w:rFonts w:ascii="Arial" w:hAnsi="Arial" w:cs="Arial"/>
                <w:i/>
                <w:sz w:val="18"/>
                <w:szCs w:val="18"/>
              </w:rPr>
            </w:pPr>
            <w:r w:rsidRPr="003D4B7C">
              <w:rPr>
                <w:rFonts w:ascii="Arial" w:hAnsi="Arial" w:cs="Arial"/>
                <w:i/>
                <w:sz w:val="18"/>
                <w:szCs w:val="18"/>
              </w:rPr>
              <w:t>Les erreurs de saisie dans le DHIS 2</w:t>
            </w:r>
          </w:p>
          <w:p w14:paraId="3DEF4AA4" w14:textId="77777777" w:rsidR="007E06F6" w:rsidRPr="003D4B7C" w:rsidRDefault="007E06F6" w:rsidP="007E06F6">
            <w:pPr>
              <w:numPr>
                <w:ilvl w:val="1"/>
                <w:numId w:val="14"/>
              </w:numPr>
              <w:spacing w:after="0" w:line="240" w:lineRule="auto"/>
              <w:rPr>
                <w:rFonts w:ascii="Arial" w:hAnsi="Arial" w:cs="Arial"/>
                <w:i/>
                <w:sz w:val="18"/>
                <w:szCs w:val="18"/>
              </w:rPr>
            </w:pPr>
            <w:r w:rsidRPr="003D4B7C">
              <w:rPr>
                <w:rFonts w:ascii="Arial" w:hAnsi="Arial" w:cs="Arial"/>
                <w:i/>
                <w:sz w:val="18"/>
                <w:szCs w:val="18"/>
              </w:rPr>
              <w:t>L’insuffisance de la fiabilité du dénominateur</w:t>
            </w:r>
          </w:p>
        </w:tc>
      </w:tr>
      <w:tr w:rsidR="007E06F6" w:rsidRPr="003D4B7C" w14:paraId="703B8934" w14:textId="77777777" w:rsidTr="007E06F6">
        <w:tc>
          <w:tcPr>
            <w:tcW w:w="3403" w:type="dxa"/>
            <w:tcBorders>
              <w:top w:val="single" w:sz="6" w:space="0" w:color="auto"/>
              <w:left w:val="single" w:sz="6" w:space="0" w:color="auto"/>
              <w:bottom w:val="single" w:sz="6" w:space="0" w:color="auto"/>
              <w:right w:val="single" w:sz="6" w:space="0" w:color="auto"/>
            </w:tcBorders>
            <w:vAlign w:val="center"/>
          </w:tcPr>
          <w:p w14:paraId="06DF481D" w14:textId="77777777" w:rsidR="007E06F6" w:rsidRPr="003D4B7C" w:rsidRDefault="007E06F6" w:rsidP="007E06F6">
            <w:pPr>
              <w:spacing w:after="0" w:line="240" w:lineRule="auto"/>
              <w:rPr>
                <w:rFonts w:ascii="Arial" w:hAnsi="Arial" w:cs="Arial"/>
                <w:sz w:val="18"/>
                <w:szCs w:val="18"/>
              </w:rPr>
            </w:pPr>
            <w:r w:rsidRPr="003D4B7C">
              <w:rPr>
                <w:rFonts w:ascii="Arial" w:hAnsi="Arial" w:cs="Arial"/>
                <w:sz w:val="18"/>
                <w:szCs w:val="18"/>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3EDE464B" w14:textId="77777777" w:rsidR="007E06F6" w:rsidRPr="003D4B7C" w:rsidRDefault="007E06F6" w:rsidP="007E06F6">
            <w:pPr>
              <w:numPr>
                <w:ilvl w:val="0"/>
                <w:numId w:val="14"/>
              </w:numPr>
              <w:spacing w:after="0" w:line="240" w:lineRule="auto"/>
              <w:rPr>
                <w:rFonts w:ascii="Arial" w:hAnsi="Arial" w:cs="Arial"/>
                <w:i/>
                <w:sz w:val="18"/>
                <w:szCs w:val="18"/>
              </w:rPr>
            </w:pPr>
            <w:r w:rsidRPr="003D4B7C">
              <w:rPr>
                <w:rFonts w:ascii="Arial" w:hAnsi="Arial" w:cs="Arial"/>
                <w:i/>
                <w:sz w:val="18"/>
                <w:szCs w:val="18"/>
              </w:rPr>
              <w:t>L’indicateur traduit le niveau d’atteinte des nourrissons par la vaccination</w:t>
            </w:r>
          </w:p>
        </w:tc>
      </w:tr>
    </w:tbl>
    <w:p w14:paraId="370B878D" w14:textId="77777777" w:rsidR="007E06F6" w:rsidRPr="003D4B7C" w:rsidRDefault="007E06F6" w:rsidP="007E06F6">
      <w:pPr>
        <w:rPr>
          <w:rFonts w:ascii="Arial" w:hAnsi="Arial" w:cs="Arial"/>
          <w:sz w:val="18"/>
          <w:szCs w:val="18"/>
        </w:rPr>
      </w:pPr>
    </w:p>
    <w:tbl>
      <w:tblPr>
        <w:tblW w:w="10082" w:type="dxa"/>
        <w:tblInd w:w="-2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082"/>
      </w:tblGrid>
      <w:tr w:rsidR="007E06F6" w:rsidRPr="003D4B7C" w14:paraId="75DA200D" w14:textId="77777777" w:rsidTr="007E06F6">
        <w:trPr>
          <w:cantSplit/>
        </w:trPr>
        <w:tc>
          <w:tcPr>
            <w:tcW w:w="10082" w:type="dxa"/>
            <w:tcBorders>
              <w:top w:val="single" w:sz="6" w:space="0" w:color="auto"/>
              <w:left w:val="single" w:sz="6" w:space="0" w:color="auto"/>
              <w:bottom w:val="single" w:sz="6" w:space="0" w:color="auto"/>
              <w:right w:val="single" w:sz="6" w:space="0" w:color="auto"/>
            </w:tcBorders>
            <w:shd w:val="clear" w:color="auto" w:fill="auto"/>
          </w:tcPr>
          <w:p w14:paraId="505C0935" w14:textId="77777777" w:rsidR="007E06F6" w:rsidRPr="003D4B7C" w:rsidRDefault="007E06F6" w:rsidP="007E06F6">
            <w:pPr>
              <w:spacing w:after="0"/>
              <w:rPr>
                <w:rFonts w:ascii="Arial" w:hAnsi="Arial" w:cs="Arial"/>
                <w:b/>
                <w:sz w:val="18"/>
                <w:szCs w:val="18"/>
              </w:rPr>
            </w:pPr>
            <w:r w:rsidRPr="003D4B7C">
              <w:rPr>
                <w:rFonts w:ascii="Arial" w:hAnsi="Arial" w:cs="Arial"/>
                <w:b/>
                <w:sz w:val="18"/>
                <w:szCs w:val="18"/>
              </w:rPr>
              <w:t>5. Commentaires (le cas échéant)</w:t>
            </w:r>
          </w:p>
        </w:tc>
      </w:tr>
      <w:tr w:rsidR="007E06F6" w:rsidRPr="003D4B7C" w14:paraId="78A8723B" w14:textId="77777777" w:rsidTr="007E06F6">
        <w:trPr>
          <w:trHeight w:val="2412"/>
        </w:trPr>
        <w:tc>
          <w:tcPr>
            <w:tcW w:w="10082" w:type="dxa"/>
            <w:tcBorders>
              <w:top w:val="single" w:sz="6" w:space="0" w:color="auto"/>
              <w:left w:val="single" w:sz="6" w:space="0" w:color="auto"/>
              <w:right w:val="single" w:sz="6" w:space="0" w:color="auto"/>
            </w:tcBorders>
          </w:tcPr>
          <w:p w14:paraId="4C0C7ED8" w14:textId="77777777" w:rsidR="007E06F6" w:rsidRPr="003D4B7C" w:rsidRDefault="007E06F6" w:rsidP="007E06F6">
            <w:pPr>
              <w:numPr>
                <w:ilvl w:val="0"/>
                <w:numId w:val="14"/>
              </w:numPr>
              <w:spacing w:after="0" w:line="240" w:lineRule="auto"/>
              <w:jc w:val="both"/>
              <w:rPr>
                <w:rFonts w:ascii="Arial" w:hAnsi="Arial" w:cs="Arial"/>
                <w:i/>
                <w:sz w:val="18"/>
                <w:szCs w:val="18"/>
              </w:rPr>
            </w:pPr>
            <w:r w:rsidRPr="003D4B7C">
              <w:rPr>
                <w:rFonts w:ascii="Arial" w:hAnsi="Arial" w:cs="Arial"/>
                <w:sz w:val="18"/>
                <w:szCs w:val="18"/>
              </w:rPr>
              <w:t xml:space="preserve">Activités à réaliser afin d’assurer un renseignement fiable de l’indicateur (Description des activités prévues et les échéances) </w:t>
            </w:r>
          </w:p>
          <w:p w14:paraId="166B0282" w14:textId="77777777" w:rsidR="007E06F6" w:rsidRPr="003D4B7C" w:rsidRDefault="007E06F6" w:rsidP="007E06F6">
            <w:pPr>
              <w:pStyle w:val="Paragraphedeliste"/>
              <w:numPr>
                <w:ilvl w:val="0"/>
                <w:numId w:val="19"/>
              </w:numPr>
              <w:spacing w:after="0" w:line="240" w:lineRule="auto"/>
              <w:jc w:val="both"/>
              <w:rPr>
                <w:rFonts w:ascii="Arial" w:hAnsi="Arial" w:cs="Arial"/>
                <w:i/>
                <w:sz w:val="18"/>
                <w:szCs w:val="18"/>
              </w:rPr>
            </w:pPr>
            <w:r w:rsidRPr="003D4B7C">
              <w:rPr>
                <w:rFonts w:ascii="Arial" w:hAnsi="Arial" w:cs="Arial"/>
                <w:i/>
                <w:sz w:val="18"/>
                <w:szCs w:val="18"/>
              </w:rPr>
              <w:t>Produire les registres de vaccination, de pointage et les autres utilitaires de collecte des données</w:t>
            </w:r>
          </w:p>
          <w:p w14:paraId="224BE722" w14:textId="77777777" w:rsidR="007E06F6" w:rsidRPr="003D4B7C" w:rsidRDefault="007E06F6" w:rsidP="007E06F6">
            <w:pPr>
              <w:pStyle w:val="Paragraphedeliste"/>
              <w:numPr>
                <w:ilvl w:val="0"/>
                <w:numId w:val="19"/>
              </w:numPr>
              <w:spacing w:after="0" w:line="240" w:lineRule="auto"/>
              <w:jc w:val="both"/>
              <w:rPr>
                <w:rFonts w:ascii="Arial" w:hAnsi="Arial" w:cs="Arial"/>
                <w:i/>
                <w:sz w:val="18"/>
                <w:szCs w:val="18"/>
              </w:rPr>
            </w:pPr>
            <w:r w:rsidRPr="003D4B7C">
              <w:rPr>
                <w:rFonts w:ascii="Arial" w:hAnsi="Arial" w:cs="Arial"/>
                <w:i/>
                <w:sz w:val="18"/>
                <w:szCs w:val="18"/>
              </w:rPr>
              <w:t>Produire les cahiers de rapport mensuel d’activité des FOSA</w:t>
            </w:r>
          </w:p>
          <w:p w14:paraId="54EEB5C7" w14:textId="77777777" w:rsidR="007E06F6" w:rsidRPr="003D4B7C" w:rsidRDefault="007E06F6" w:rsidP="007E06F6">
            <w:pPr>
              <w:pStyle w:val="Paragraphedeliste"/>
              <w:numPr>
                <w:ilvl w:val="0"/>
                <w:numId w:val="19"/>
              </w:numPr>
              <w:spacing w:after="0" w:line="240" w:lineRule="auto"/>
              <w:jc w:val="both"/>
              <w:rPr>
                <w:rFonts w:ascii="Arial" w:hAnsi="Arial" w:cs="Arial"/>
                <w:i/>
                <w:sz w:val="18"/>
                <w:szCs w:val="18"/>
              </w:rPr>
            </w:pPr>
            <w:r w:rsidRPr="003D4B7C">
              <w:rPr>
                <w:rFonts w:ascii="Arial" w:hAnsi="Arial" w:cs="Arial"/>
                <w:i/>
                <w:sz w:val="18"/>
                <w:szCs w:val="18"/>
              </w:rPr>
              <w:t>Doter les points de prestation et les structures de coordination en équipements et logiciels informatiques</w:t>
            </w:r>
          </w:p>
          <w:p w14:paraId="64C0767F" w14:textId="77777777" w:rsidR="007E06F6" w:rsidRPr="003D4B7C" w:rsidRDefault="007E06F6" w:rsidP="007E06F6">
            <w:pPr>
              <w:pStyle w:val="Paragraphedeliste"/>
              <w:numPr>
                <w:ilvl w:val="0"/>
                <w:numId w:val="19"/>
              </w:numPr>
              <w:spacing w:after="0" w:line="240" w:lineRule="auto"/>
              <w:jc w:val="both"/>
              <w:rPr>
                <w:rFonts w:ascii="Arial" w:hAnsi="Arial" w:cs="Arial"/>
                <w:i/>
                <w:sz w:val="18"/>
                <w:szCs w:val="18"/>
              </w:rPr>
            </w:pPr>
            <w:r w:rsidRPr="003D4B7C">
              <w:rPr>
                <w:rFonts w:ascii="Arial" w:hAnsi="Arial" w:cs="Arial"/>
                <w:i/>
                <w:sz w:val="18"/>
                <w:szCs w:val="18"/>
              </w:rPr>
              <w:t>Assurer la maintenance du parc informatique</w:t>
            </w:r>
          </w:p>
          <w:p w14:paraId="468ED2DC" w14:textId="77777777" w:rsidR="007E06F6" w:rsidRPr="003D4B7C" w:rsidRDefault="007E06F6" w:rsidP="007E06F6">
            <w:pPr>
              <w:pStyle w:val="Paragraphedeliste"/>
              <w:numPr>
                <w:ilvl w:val="0"/>
                <w:numId w:val="19"/>
              </w:numPr>
              <w:spacing w:after="0" w:line="240" w:lineRule="auto"/>
              <w:jc w:val="both"/>
              <w:rPr>
                <w:rFonts w:ascii="Arial" w:hAnsi="Arial" w:cs="Arial"/>
                <w:i/>
                <w:sz w:val="18"/>
                <w:szCs w:val="18"/>
              </w:rPr>
            </w:pPr>
            <w:r w:rsidRPr="003D4B7C">
              <w:rPr>
                <w:rFonts w:ascii="Arial" w:hAnsi="Arial" w:cs="Arial"/>
                <w:i/>
                <w:sz w:val="18"/>
                <w:szCs w:val="18"/>
              </w:rPr>
              <w:t>Former les acteurs des points de prestation à l’enregistrement des actes vaccinaux, à la production des rapports mensuels d’activité et à leur saisie dans le DHIS 2</w:t>
            </w:r>
          </w:p>
          <w:p w14:paraId="703C0AE6" w14:textId="77777777" w:rsidR="007E06F6" w:rsidRPr="003D4B7C" w:rsidRDefault="007E06F6" w:rsidP="007E06F6">
            <w:pPr>
              <w:pStyle w:val="Paragraphedeliste"/>
              <w:numPr>
                <w:ilvl w:val="0"/>
                <w:numId w:val="19"/>
              </w:numPr>
              <w:spacing w:after="0" w:line="240" w:lineRule="auto"/>
              <w:jc w:val="both"/>
              <w:rPr>
                <w:rFonts w:ascii="Arial" w:hAnsi="Arial" w:cs="Arial"/>
                <w:i/>
                <w:sz w:val="18"/>
                <w:szCs w:val="18"/>
              </w:rPr>
            </w:pPr>
            <w:r w:rsidRPr="003D4B7C">
              <w:rPr>
                <w:rFonts w:ascii="Arial" w:hAnsi="Arial" w:cs="Arial"/>
                <w:i/>
                <w:sz w:val="18"/>
                <w:szCs w:val="18"/>
              </w:rPr>
              <w:t>Former les acteurs des niveaux district, région et central au suivi et à l’analyse des données dans le DHIS 2</w:t>
            </w:r>
          </w:p>
          <w:p w14:paraId="4A7B169C" w14:textId="77777777" w:rsidR="007E06F6" w:rsidRPr="003D4B7C" w:rsidRDefault="007E06F6" w:rsidP="007E06F6">
            <w:pPr>
              <w:pStyle w:val="Paragraphedeliste"/>
              <w:numPr>
                <w:ilvl w:val="0"/>
                <w:numId w:val="19"/>
              </w:numPr>
              <w:spacing w:after="0" w:line="240" w:lineRule="auto"/>
              <w:jc w:val="both"/>
              <w:rPr>
                <w:rFonts w:ascii="Arial" w:hAnsi="Arial" w:cs="Arial"/>
                <w:i/>
                <w:sz w:val="18"/>
                <w:szCs w:val="18"/>
              </w:rPr>
            </w:pPr>
            <w:r w:rsidRPr="003D4B7C">
              <w:rPr>
                <w:rFonts w:ascii="Arial" w:hAnsi="Arial" w:cs="Arial"/>
                <w:i/>
                <w:sz w:val="18"/>
                <w:szCs w:val="18"/>
              </w:rPr>
              <w:t>Mener des supervisions formatives avec administration de l’outil DQS</w:t>
            </w:r>
          </w:p>
          <w:p w14:paraId="6F1F3EA7" w14:textId="77777777" w:rsidR="007E06F6" w:rsidRPr="003D4B7C" w:rsidRDefault="007E06F6" w:rsidP="007E06F6">
            <w:pPr>
              <w:pStyle w:val="Paragraphedeliste"/>
              <w:numPr>
                <w:ilvl w:val="0"/>
                <w:numId w:val="19"/>
              </w:numPr>
              <w:spacing w:after="0" w:line="240" w:lineRule="auto"/>
              <w:jc w:val="both"/>
              <w:rPr>
                <w:rFonts w:ascii="Arial" w:hAnsi="Arial" w:cs="Arial"/>
                <w:i/>
                <w:sz w:val="18"/>
                <w:szCs w:val="18"/>
              </w:rPr>
            </w:pPr>
            <w:r w:rsidRPr="003D4B7C">
              <w:rPr>
                <w:rFonts w:ascii="Arial" w:hAnsi="Arial" w:cs="Arial"/>
                <w:i/>
                <w:sz w:val="18"/>
                <w:szCs w:val="18"/>
              </w:rPr>
              <w:t>Mener des revues mensuelles des performances du programme à tous les niveaux</w:t>
            </w:r>
          </w:p>
          <w:p w14:paraId="1CB380A9" w14:textId="77777777" w:rsidR="007E06F6" w:rsidRPr="003D4B7C" w:rsidRDefault="007E06F6" w:rsidP="007E06F6">
            <w:pPr>
              <w:pStyle w:val="Paragraphedeliste"/>
              <w:numPr>
                <w:ilvl w:val="0"/>
                <w:numId w:val="19"/>
              </w:numPr>
              <w:spacing w:after="0" w:line="240" w:lineRule="auto"/>
              <w:jc w:val="both"/>
              <w:rPr>
                <w:rFonts w:ascii="Arial" w:hAnsi="Arial" w:cs="Arial"/>
                <w:i/>
                <w:sz w:val="18"/>
                <w:szCs w:val="18"/>
              </w:rPr>
            </w:pPr>
            <w:r w:rsidRPr="003D4B7C">
              <w:rPr>
                <w:rFonts w:ascii="Arial" w:hAnsi="Arial" w:cs="Arial"/>
                <w:i/>
                <w:sz w:val="18"/>
                <w:szCs w:val="18"/>
              </w:rPr>
              <w:t>Mener des ateliers de monitoring et évaluation des performances</w:t>
            </w:r>
          </w:p>
          <w:p w14:paraId="2D5B8DC4" w14:textId="77777777" w:rsidR="007E06F6" w:rsidRPr="003D4B7C" w:rsidRDefault="007E06F6" w:rsidP="007E06F6">
            <w:pPr>
              <w:spacing w:after="0" w:line="240" w:lineRule="auto"/>
              <w:ind w:left="360"/>
              <w:jc w:val="both"/>
              <w:rPr>
                <w:rFonts w:ascii="Arial" w:hAnsi="Arial" w:cs="Arial"/>
                <w:sz w:val="18"/>
                <w:szCs w:val="18"/>
              </w:rPr>
            </w:pPr>
          </w:p>
          <w:p w14:paraId="2C5A5EC9" w14:textId="77777777" w:rsidR="007E06F6" w:rsidRPr="003D4B7C" w:rsidRDefault="007E06F6" w:rsidP="007E06F6">
            <w:pPr>
              <w:numPr>
                <w:ilvl w:val="0"/>
                <w:numId w:val="14"/>
              </w:numPr>
              <w:spacing w:after="0" w:line="240" w:lineRule="auto"/>
              <w:jc w:val="both"/>
              <w:rPr>
                <w:rFonts w:ascii="Arial" w:hAnsi="Arial" w:cs="Arial"/>
                <w:sz w:val="18"/>
                <w:szCs w:val="18"/>
              </w:rPr>
            </w:pPr>
            <w:r w:rsidRPr="003D4B7C">
              <w:rPr>
                <w:rFonts w:ascii="Arial" w:hAnsi="Arial" w:cs="Arial"/>
                <w:sz w:val="18"/>
                <w:szCs w:val="18"/>
              </w:rPr>
              <w:t>Modalités d’analyse :</w:t>
            </w:r>
          </w:p>
          <w:p w14:paraId="21F322E8" w14:textId="77777777" w:rsidR="007E06F6" w:rsidRPr="003D4B7C" w:rsidRDefault="007E06F6" w:rsidP="007E06F6">
            <w:pPr>
              <w:pStyle w:val="Paragraphedeliste"/>
              <w:numPr>
                <w:ilvl w:val="0"/>
                <w:numId w:val="17"/>
              </w:numPr>
              <w:spacing w:after="0" w:line="240" w:lineRule="auto"/>
              <w:jc w:val="both"/>
              <w:rPr>
                <w:rFonts w:ascii="Arial" w:hAnsi="Arial" w:cs="Arial"/>
                <w:i/>
                <w:sz w:val="18"/>
                <w:szCs w:val="18"/>
              </w:rPr>
            </w:pPr>
            <w:r w:rsidRPr="003D4B7C">
              <w:rPr>
                <w:rFonts w:ascii="Arial" w:hAnsi="Arial" w:cs="Arial"/>
                <w:i/>
                <w:sz w:val="18"/>
                <w:szCs w:val="18"/>
              </w:rPr>
              <w:t>Utilisation des modules d’analyse du DHIS 2</w:t>
            </w:r>
          </w:p>
          <w:p w14:paraId="078EE89D" w14:textId="77777777" w:rsidR="007E06F6" w:rsidRPr="003D4B7C" w:rsidRDefault="007E06F6" w:rsidP="007E06F6">
            <w:pPr>
              <w:pStyle w:val="Paragraphedeliste"/>
              <w:numPr>
                <w:ilvl w:val="0"/>
                <w:numId w:val="17"/>
              </w:numPr>
              <w:spacing w:after="0" w:line="240" w:lineRule="auto"/>
              <w:jc w:val="both"/>
              <w:rPr>
                <w:rFonts w:ascii="Arial" w:hAnsi="Arial" w:cs="Arial"/>
                <w:i/>
                <w:sz w:val="18"/>
                <w:szCs w:val="18"/>
              </w:rPr>
            </w:pPr>
            <w:r w:rsidRPr="003D4B7C">
              <w:rPr>
                <w:rFonts w:ascii="Arial" w:hAnsi="Arial" w:cs="Arial"/>
                <w:i/>
                <w:sz w:val="18"/>
                <w:szCs w:val="18"/>
              </w:rPr>
              <w:t>Présentation bi-mensuelle des performances de vaccination</w:t>
            </w:r>
          </w:p>
          <w:p w14:paraId="107E89B5" w14:textId="77777777" w:rsidR="007E06F6" w:rsidRPr="003D4B7C" w:rsidRDefault="007E06F6" w:rsidP="007E06F6">
            <w:pPr>
              <w:pStyle w:val="Paragraphedeliste"/>
              <w:numPr>
                <w:ilvl w:val="0"/>
                <w:numId w:val="17"/>
              </w:numPr>
              <w:spacing w:after="0" w:line="240" w:lineRule="auto"/>
              <w:jc w:val="both"/>
              <w:rPr>
                <w:rFonts w:ascii="Arial" w:hAnsi="Arial" w:cs="Arial"/>
                <w:i/>
                <w:sz w:val="18"/>
                <w:szCs w:val="18"/>
              </w:rPr>
            </w:pPr>
            <w:r w:rsidRPr="003D4B7C">
              <w:rPr>
                <w:rFonts w:ascii="Arial" w:hAnsi="Arial" w:cs="Arial"/>
                <w:i/>
                <w:sz w:val="18"/>
                <w:szCs w:val="18"/>
              </w:rPr>
              <w:t>Renseignement du rapport mensuel de revue des performances du programme</w:t>
            </w:r>
          </w:p>
          <w:p w14:paraId="6175A0D8" w14:textId="77777777" w:rsidR="007E06F6" w:rsidRPr="003D4B7C" w:rsidRDefault="007E06F6" w:rsidP="007E06F6">
            <w:pPr>
              <w:pStyle w:val="Paragraphedeliste"/>
              <w:numPr>
                <w:ilvl w:val="0"/>
                <w:numId w:val="17"/>
              </w:numPr>
              <w:spacing w:after="0" w:line="240" w:lineRule="auto"/>
              <w:jc w:val="both"/>
              <w:rPr>
                <w:rFonts w:ascii="Arial" w:hAnsi="Arial" w:cs="Arial"/>
                <w:i/>
                <w:sz w:val="18"/>
                <w:szCs w:val="18"/>
              </w:rPr>
            </w:pPr>
            <w:r w:rsidRPr="003D4B7C">
              <w:rPr>
                <w:rFonts w:ascii="Arial" w:hAnsi="Arial" w:cs="Arial"/>
                <w:i/>
                <w:sz w:val="18"/>
                <w:szCs w:val="18"/>
              </w:rPr>
              <w:t>Renseignement du Joint Reporting form annuel</w:t>
            </w:r>
          </w:p>
        </w:tc>
      </w:tr>
    </w:tbl>
    <w:p w14:paraId="7133339F" w14:textId="77777777" w:rsidR="007E06F6" w:rsidRDefault="007E06F6" w:rsidP="007E06F6"/>
    <w:p w14:paraId="54505412" w14:textId="77777777" w:rsidR="007E06F6" w:rsidRDefault="007E06F6" w:rsidP="007E06F6">
      <w:pPr>
        <w:rPr>
          <w:rFonts w:ascii="Arial Narrow" w:hAnsi="Arial Narrow" w:cs="Calibri"/>
        </w:rPr>
      </w:pPr>
    </w:p>
    <w:p w14:paraId="28B61361" w14:textId="77777777" w:rsidR="007E06F6" w:rsidRPr="002F0E69" w:rsidRDefault="007E06F6" w:rsidP="007E06F6">
      <w:pPr>
        <w:rPr>
          <w:rFonts w:ascii="Arial Narrow" w:hAnsi="Arial Narrow" w:cs="Calibri"/>
        </w:rPr>
      </w:pPr>
      <w:r w:rsidRPr="002F0E69">
        <w:rPr>
          <w:rFonts w:ascii="Arial Narrow" w:hAnsi="Arial Narrow" w:cs="Calibri"/>
        </w:rPr>
        <w:fldChar w:fldCharType="begin"/>
      </w:r>
      <w:r w:rsidRPr="002F0E69">
        <w:rPr>
          <w:rFonts w:ascii="Arial Narrow" w:hAnsi="Arial Narrow" w:cs="Calibri"/>
        </w:rPr>
        <w:instrText xml:space="preserve"> LINK Word.Document.12 "F:\\synthèse revue 2018\\Revue_actualisation du programme Prévention 2018.docx" "OLE_LINK16" \a \h  \* MERGEFORMAT </w:instrText>
      </w:r>
      <w:r w:rsidRPr="002F0E69">
        <w:rPr>
          <w:rFonts w:ascii="Arial Narrow" w:hAnsi="Arial Narrow" w:cs="Calibri"/>
        </w:rPr>
        <w:fldChar w:fldCharType="separate"/>
      </w:r>
      <w:bookmarkStart w:id="40" w:name="_Toc479154412"/>
      <w:bookmarkStart w:id="41" w:name="OLE_LINK16"/>
    </w:p>
    <w:bookmarkEnd w:id="40"/>
    <w:bookmarkEnd w:id="41"/>
    <w:p w14:paraId="6C1225BC" w14:textId="77777777" w:rsidR="007E06F6" w:rsidRPr="002F0E69" w:rsidRDefault="007E06F6" w:rsidP="007E06F6">
      <w:pPr>
        <w:spacing w:after="0"/>
        <w:rPr>
          <w:rFonts w:ascii="Arial Narrow" w:hAnsi="Arial Narrow" w:cs="Calibri"/>
          <w:sz w:val="2"/>
        </w:rPr>
      </w:pPr>
      <w:r w:rsidRPr="002F0E69">
        <w:rPr>
          <w:rFonts w:ascii="Arial Narrow" w:hAnsi="Arial Narrow" w:cs="Calibri"/>
        </w:rPr>
        <w:fldChar w:fldCharType="end"/>
      </w:r>
    </w:p>
    <w:tbl>
      <w:tblPr>
        <w:tblW w:w="965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052"/>
        <w:gridCol w:w="992"/>
        <w:gridCol w:w="1418"/>
        <w:gridCol w:w="4188"/>
      </w:tblGrid>
      <w:tr w:rsidR="007E06F6" w:rsidRPr="002F0E69" w14:paraId="6E66DDAE" w14:textId="77777777" w:rsidTr="007E06F6">
        <w:trPr>
          <w:cantSplit/>
          <w:jc w:val="center"/>
        </w:trPr>
        <w:tc>
          <w:tcPr>
            <w:tcW w:w="9650" w:type="dxa"/>
            <w:gridSpan w:val="4"/>
            <w:vAlign w:val="center"/>
          </w:tcPr>
          <w:p w14:paraId="0F3E91AA" w14:textId="77777777" w:rsidR="007E06F6" w:rsidRPr="00347BFC" w:rsidRDefault="007E06F6" w:rsidP="00347BFC">
            <w:pPr>
              <w:pStyle w:val="Titre2"/>
              <w:rPr>
                <w:rFonts w:ascii="Arial" w:hAnsi="Arial" w:cs="Arial"/>
                <w:sz w:val="20"/>
                <w:szCs w:val="18"/>
                <w:u w:val="none"/>
              </w:rPr>
            </w:pPr>
            <w:r w:rsidRPr="00347BFC">
              <w:rPr>
                <w:rFonts w:ascii="Arial" w:hAnsi="Arial" w:cs="Arial"/>
                <w:sz w:val="20"/>
                <w:szCs w:val="18"/>
                <w:u w:val="none"/>
              </w:rPr>
              <w:br w:type="page"/>
            </w:r>
            <w:r w:rsidRPr="00347BFC">
              <w:rPr>
                <w:rFonts w:ascii="Arial" w:hAnsi="Arial" w:cs="Arial"/>
                <w:sz w:val="20"/>
                <w:szCs w:val="18"/>
                <w:u w:val="none"/>
              </w:rPr>
              <w:br w:type="page"/>
            </w:r>
            <w:bookmarkStart w:id="42" w:name="_Toc75267275"/>
            <w:r w:rsidRPr="00347BFC">
              <w:rPr>
                <w:rFonts w:ascii="Arial" w:hAnsi="Arial" w:cs="Arial"/>
                <w:sz w:val="20"/>
                <w:szCs w:val="18"/>
                <w:u w:val="none"/>
              </w:rPr>
              <w:t>1.  Identification de l’indicateur Action 1</w:t>
            </w:r>
            <w:bookmarkEnd w:id="42"/>
          </w:p>
        </w:tc>
      </w:tr>
      <w:tr w:rsidR="007E06F6" w:rsidRPr="002F0E69" w14:paraId="1FD8C82D" w14:textId="77777777" w:rsidTr="007E06F6">
        <w:trPr>
          <w:trHeight w:val="123"/>
          <w:jc w:val="center"/>
        </w:trPr>
        <w:tc>
          <w:tcPr>
            <w:tcW w:w="3052" w:type="dxa"/>
            <w:vAlign w:val="center"/>
          </w:tcPr>
          <w:p w14:paraId="7B533B84" w14:textId="77777777" w:rsidR="007E06F6" w:rsidRPr="002F0E69" w:rsidRDefault="007E06F6" w:rsidP="007E06F6">
            <w:pPr>
              <w:spacing w:after="0"/>
              <w:rPr>
                <w:rFonts w:ascii="Arial Narrow" w:hAnsi="Arial Narrow" w:cs="Calibri"/>
                <w:sz w:val="20"/>
                <w:szCs w:val="20"/>
              </w:rPr>
            </w:pPr>
            <w:r w:rsidRPr="002F0E69">
              <w:rPr>
                <w:rFonts w:ascii="Arial Narrow" w:hAnsi="Arial Narrow" w:cs="Calibri"/>
                <w:sz w:val="20"/>
                <w:szCs w:val="20"/>
              </w:rPr>
              <w:t>Indicateur</w:t>
            </w:r>
          </w:p>
        </w:tc>
        <w:tc>
          <w:tcPr>
            <w:tcW w:w="6598" w:type="dxa"/>
            <w:gridSpan w:val="3"/>
            <w:vAlign w:val="center"/>
          </w:tcPr>
          <w:p w14:paraId="431F38F4" w14:textId="77777777" w:rsidR="007E06F6" w:rsidRPr="002F0E69" w:rsidRDefault="007E06F6" w:rsidP="007E06F6">
            <w:pPr>
              <w:spacing w:after="0"/>
              <w:rPr>
                <w:rFonts w:ascii="Arial Narrow" w:hAnsi="Arial Narrow" w:cs="Calibri"/>
                <w:i/>
                <w:sz w:val="20"/>
                <w:szCs w:val="20"/>
              </w:rPr>
            </w:pPr>
            <w:r w:rsidRPr="002F0E69">
              <w:rPr>
                <w:rFonts w:ascii="Arial Narrow" w:hAnsi="Arial Narrow" w:cs="Calibri"/>
                <w:i/>
                <w:sz w:val="20"/>
                <w:szCs w:val="20"/>
              </w:rPr>
              <w:t>Pourcentage des patients ayant terminés avec succès leur traitement de la tuberculose</w:t>
            </w:r>
          </w:p>
        </w:tc>
      </w:tr>
      <w:tr w:rsidR="007E06F6" w:rsidRPr="002F0E69" w14:paraId="5761EF69" w14:textId="77777777" w:rsidTr="007E06F6">
        <w:trPr>
          <w:jc w:val="center"/>
        </w:trPr>
        <w:tc>
          <w:tcPr>
            <w:tcW w:w="3052" w:type="dxa"/>
            <w:vAlign w:val="center"/>
          </w:tcPr>
          <w:p w14:paraId="5A843086" w14:textId="77777777" w:rsidR="007E06F6" w:rsidRPr="002F0E69" w:rsidRDefault="007E06F6" w:rsidP="007E06F6">
            <w:pPr>
              <w:spacing w:after="0"/>
              <w:rPr>
                <w:rFonts w:ascii="Arial Narrow" w:hAnsi="Arial Narrow" w:cs="Calibri"/>
                <w:sz w:val="20"/>
                <w:szCs w:val="20"/>
              </w:rPr>
            </w:pPr>
            <w:r w:rsidRPr="002F0E69">
              <w:rPr>
                <w:rFonts w:ascii="Arial Narrow" w:hAnsi="Arial Narrow" w:cs="Calibri"/>
                <w:sz w:val="20"/>
                <w:szCs w:val="20"/>
              </w:rPr>
              <w:t>Objectif</w:t>
            </w:r>
          </w:p>
        </w:tc>
        <w:tc>
          <w:tcPr>
            <w:tcW w:w="6598" w:type="dxa"/>
            <w:gridSpan w:val="3"/>
            <w:vAlign w:val="center"/>
          </w:tcPr>
          <w:p w14:paraId="1C467E24" w14:textId="77777777" w:rsidR="007E06F6" w:rsidRPr="002F0E69" w:rsidRDefault="007E06F6" w:rsidP="007E06F6">
            <w:pPr>
              <w:spacing w:after="0"/>
              <w:rPr>
                <w:rFonts w:ascii="Arial Narrow" w:hAnsi="Arial Narrow" w:cs="Calibri"/>
                <w:i/>
                <w:sz w:val="20"/>
                <w:szCs w:val="20"/>
              </w:rPr>
            </w:pPr>
            <w:r w:rsidRPr="002F0E69">
              <w:rPr>
                <w:rFonts w:ascii="Arial Narrow" w:hAnsi="Arial Narrow" w:cs="Calibri"/>
                <w:spacing w:val="-4"/>
                <w:sz w:val="20"/>
                <w:szCs w:val="20"/>
              </w:rPr>
              <w:t>Réduire les nouveaux cas d'infection au VIH, Tuberculose, IST et Hépatites Virales</w:t>
            </w:r>
          </w:p>
        </w:tc>
      </w:tr>
      <w:tr w:rsidR="007E06F6" w:rsidRPr="002F0E69" w14:paraId="7E1201FE" w14:textId="77777777" w:rsidTr="007E06F6">
        <w:trPr>
          <w:jc w:val="center"/>
        </w:trPr>
        <w:tc>
          <w:tcPr>
            <w:tcW w:w="3052" w:type="dxa"/>
            <w:vAlign w:val="center"/>
          </w:tcPr>
          <w:p w14:paraId="632A8228" w14:textId="77777777" w:rsidR="007E06F6" w:rsidRPr="002F0E69" w:rsidRDefault="007E06F6" w:rsidP="007E06F6">
            <w:pPr>
              <w:spacing w:after="0"/>
              <w:rPr>
                <w:rFonts w:ascii="Arial Narrow" w:hAnsi="Arial Narrow" w:cs="Calibri"/>
                <w:sz w:val="20"/>
                <w:szCs w:val="20"/>
              </w:rPr>
            </w:pPr>
            <w:r w:rsidRPr="002F0E69">
              <w:rPr>
                <w:rFonts w:ascii="Arial Narrow" w:hAnsi="Arial Narrow" w:cs="Calibri"/>
                <w:sz w:val="20"/>
                <w:szCs w:val="20"/>
              </w:rPr>
              <w:t>Action</w:t>
            </w:r>
          </w:p>
        </w:tc>
        <w:tc>
          <w:tcPr>
            <w:tcW w:w="6598" w:type="dxa"/>
            <w:gridSpan w:val="3"/>
            <w:vAlign w:val="center"/>
          </w:tcPr>
          <w:p w14:paraId="70D031C3" w14:textId="77777777" w:rsidR="007E06F6" w:rsidRPr="002F0E69" w:rsidRDefault="007E06F6" w:rsidP="007E06F6">
            <w:pPr>
              <w:spacing w:after="0"/>
              <w:rPr>
                <w:rFonts w:ascii="Arial Narrow" w:hAnsi="Arial Narrow" w:cs="Calibri"/>
                <w:i/>
                <w:sz w:val="20"/>
                <w:szCs w:val="20"/>
              </w:rPr>
            </w:pPr>
            <w:r w:rsidRPr="002F0E69">
              <w:rPr>
                <w:rFonts w:ascii="Arial Narrow" w:hAnsi="Arial Narrow" w:cs="Calibri"/>
                <w:i/>
                <w:sz w:val="20"/>
                <w:szCs w:val="20"/>
              </w:rPr>
              <w:t>Prévention du VIH/SIDA, tuberculose, IST et hépatites virales</w:t>
            </w:r>
          </w:p>
        </w:tc>
      </w:tr>
      <w:tr w:rsidR="007E06F6" w:rsidRPr="002F0E69" w14:paraId="16CEF45D" w14:textId="77777777" w:rsidTr="007E06F6">
        <w:trPr>
          <w:cantSplit/>
          <w:jc w:val="center"/>
        </w:trPr>
        <w:tc>
          <w:tcPr>
            <w:tcW w:w="9650" w:type="dxa"/>
            <w:gridSpan w:val="4"/>
          </w:tcPr>
          <w:p w14:paraId="13E36CBB" w14:textId="77777777" w:rsidR="007E06F6" w:rsidRPr="002F0E69" w:rsidRDefault="007E06F6" w:rsidP="007E06F6">
            <w:pPr>
              <w:spacing w:after="0"/>
              <w:rPr>
                <w:rFonts w:ascii="Arial Narrow" w:hAnsi="Arial Narrow" w:cs="Tahoma"/>
                <w:b/>
                <w:sz w:val="20"/>
                <w:szCs w:val="20"/>
              </w:rPr>
            </w:pPr>
            <w:r w:rsidRPr="002F0E69">
              <w:rPr>
                <w:rFonts w:ascii="Arial Narrow" w:hAnsi="Arial Narrow"/>
                <w:b/>
                <w:sz w:val="24"/>
                <w:szCs w:val="24"/>
              </w:rPr>
              <w:t>2. Description de l’indicateur</w:t>
            </w:r>
          </w:p>
        </w:tc>
      </w:tr>
      <w:tr w:rsidR="007E06F6" w:rsidRPr="002F0E69" w14:paraId="77F49A98" w14:textId="77777777" w:rsidTr="007E06F6">
        <w:trPr>
          <w:trHeight w:val="454"/>
          <w:jc w:val="center"/>
        </w:trPr>
        <w:tc>
          <w:tcPr>
            <w:tcW w:w="3052" w:type="dxa"/>
            <w:vAlign w:val="center"/>
          </w:tcPr>
          <w:p w14:paraId="1C8150A1" w14:textId="77777777" w:rsidR="007E06F6" w:rsidRPr="002F0E69" w:rsidRDefault="007E06F6" w:rsidP="007E06F6">
            <w:pPr>
              <w:spacing w:after="0" w:line="240" w:lineRule="auto"/>
              <w:rPr>
                <w:rFonts w:ascii="Arial Narrow" w:hAnsi="Arial Narrow" w:cs="Calibri"/>
                <w:sz w:val="20"/>
                <w:szCs w:val="20"/>
              </w:rPr>
            </w:pPr>
            <w:r w:rsidRPr="002F0E69">
              <w:rPr>
                <w:rFonts w:ascii="Arial Narrow" w:hAnsi="Arial Narrow" w:cs="Calibri"/>
                <w:sz w:val="20"/>
                <w:szCs w:val="20"/>
              </w:rPr>
              <w:t>Nature précise des données à utiliser</w:t>
            </w:r>
          </w:p>
        </w:tc>
        <w:tc>
          <w:tcPr>
            <w:tcW w:w="6598" w:type="dxa"/>
            <w:gridSpan w:val="3"/>
            <w:vAlign w:val="center"/>
          </w:tcPr>
          <w:p w14:paraId="27FEF6D9" w14:textId="77777777" w:rsidR="007E06F6" w:rsidRPr="002F0E69" w:rsidRDefault="007E06F6" w:rsidP="007E06F6">
            <w:pPr>
              <w:pStyle w:val="Paragraphedeliste"/>
              <w:spacing w:after="0" w:line="240" w:lineRule="auto"/>
              <w:ind w:left="0"/>
              <w:rPr>
                <w:rFonts w:ascii="Arial Narrow" w:hAnsi="Arial Narrow" w:cs="Calibri"/>
                <w:i/>
                <w:sz w:val="20"/>
                <w:szCs w:val="20"/>
              </w:rPr>
            </w:pPr>
            <w:r w:rsidRPr="002F0E69">
              <w:rPr>
                <w:rFonts w:ascii="Arial Narrow" w:hAnsi="Arial Narrow" w:cs="Calibri"/>
                <w:i/>
                <w:sz w:val="20"/>
                <w:szCs w:val="20"/>
              </w:rPr>
              <w:t xml:space="preserve">Ce sont des données quantitatives (Numérateur= patients ayant une tuberculose </w:t>
            </w:r>
            <w:r>
              <w:rPr>
                <w:rFonts w:ascii="Arial Narrow" w:hAnsi="Arial Narrow" w:cs="Calibri"/>
                <w:i/>
                <w:sz w:val="20"/>
                <w:szCs w:val="20"/>
              </w:rPr>
              <w:t>toute forme confondue ayant</w:t>
            </w:r>
            <w:r w:rsidRPr="002F0E69">
              <w:rPr>
                <w:rFonts w:ascii="Arial Narrow" w:hAnsi="Arial Narrow" w:cs="Calibri"/>
                <w:i/>
                <w:sz w:val="20"/>
                <w:szCs w:val="20"/>
              </w:rPr>
              <w:t xml:space="preserve"> complètement </w:t>
            </w:r>
            <w:r>
              <w:rPr>
                <w:rFonts w:ascii="Arial Narrow" w:hAnsi="Arial Narrow" w:cs="Calibri"/>
                <w:i/>
                <w:sz w:val="20"/>
                <w:szCs w:val="20"/>
              </w:rPr>
              <w:t xml:space="preserve">terminé </w:t>
            </w:r>
            <w:r w:rsidRPr="002F0E69">
              <w:rPr>
                <w:rFonts w:ascii="Arial Narrow" w:hAnsi="Arial Narrow" w:cs="Calibri"/>
                <w:i/>
                <w:sz w:val="20"/>
                <w:szCs w:val="20"/>
              </w:rPr>
              <w:t>le</w:t>
            </w:r>
            <w:r>
              <w:rPr>
                <w:rFonts w:ascii="Arial Narrow" w:hAnsi="Arial Narrow" w:cs="Calibri"/>
                <w:i/>
                <w:sz w:val="20"/>
                <w:szCs w:val="20"/>
              </w:rPr>
              <w:t>ur</w:t>
            </w:r>
            <w:r w:rsidRPr="002F0E69">
              <w:rPr>
                <w:rFonts w:ascii="Arial Narrow" w:hAnsi="Arial Narrow" w:cs="Calibri"/>
                <w:i/>
                <w:sz w:val="20"/>
                <w:szCs w:val="20"/>
              </w:rPr>
              <w:t xml:space="preserve"> traitement.</w:t>
            </w:r>
          </w:p>
          <w:p w14:paraId="7B50ABCF" w14:textId="77777777" w:rsidR="007E06F6" w:rsidRPr="002F0E69" w:rsidRDefault="007E06F6" w:rsidP="007E06F6">
            <w:pPr>
              <w:pStyle w:val="Paragraphedeliste"/>
              <w:spacing w:after="0" w:line="240" w:lineRule="auto"/>
              <w:ind w:left="0"/>
              <w:rPr>
                <w:rFonts w:ascii="Arial Narrow" w:hAnsi="Arial Narrow" w:cs="Calibri"/>
                <w:i/>
                <w:sz w:val="20"/>
                <w:szCs w:val="20"/>
              </w:rPr>
            </w:pPr>
            <w:r w:rsidRPr="002F0E69">
              <w:rPr>
                <w:rFonts w:ascii="Arial Narrow" w:hAnsi="Arial Narrow" w:cs="Calibri"/>
                <w:i/>
                <w:sz w:val="20"/>
                <w:szCs w:val="20"/>
              </w:rPr>
              <w:lastRenderedPageBreak/>
              <w:t xml:space="preserve">Dénominateur= Nombre total de patients ayant une tuberculose </w:t>
            </w:r>
            <w:r>
              <w:rPr>
                <w:rFonts w:ascii="Arial Narrow" w:hAnsi="Arial Narrow" w:cs="Calibri"/>
                <w:i/>
                <w:sz w:val="20"/>
                <w:szCs w:val="20"/>
              </w:rPr>
              <w:t>quel que soit la forme)</w:t>
            </w:r>
          </w:p>
          <w:p w14:paraId="60DC2141" w14:textId="77777777" w:rsidR="007E06F6" w:rsidRPr="002F0E69" w:rsidRDefault="007E06F6" w:rsidP="007E06F6">
            <w:pPr>
              <w:pStyle w:val="Paragraphedeliste"/>
              <w:spacing w:after="0" w:line="240" w:lineRule="auto"/>
              <w:ind w:left="0"/>
              <w:rPr>
                <w:rFonts w:ascii="Arial Narrow" w:hAnsi="Arial Narrow" w:cs="Calibri"/>
                <w:i/>
                <w:sz w:val="20"/>
                <w:szCs w:val="20"/>
              </w:rPr>
            </w:pPr>
            <w:r w:rsidRPr="002F0E69">
              <w:rPr>
                <w:rFonts w:ascii="Arial Narrow" w:hAnsi="Arial Narrow" w:cs="Calibri"/>
                <w:i/>
                <w:sz w:val="20"/>
                <w:szCs w:val="20"/>
              </w:rPr>
              <w:t xml:space="preserve">NB : Les résultats de cet indicateur sont reportés pour l’année n-1 </w:t>
            </w:r>
          </w:p>
        </w:tc>
      </w:tr>
      <w:tr w:rsidR="007E06F6" w:rsidRPr="002F0E69" w14:paraId="1BFC7292" w14:textId="77777777" w:rsidTr="007E06F6">
        <w:trPr>
          <w:trHeight w:val="454"/>
          <w:jc w:val="center"/>
        </w:trPr>
        <w:tc>
          <w:tcPr>
            <w:tcW w:w="3052" w:type="dxa"/>
            <w:vAlign w:val="center"/>
          </w:tcPr>
          <w:p w14:paraId="7DDBAD34" w14:textId="77777777" w:rsidR="007E06F6" w:rsidRPr="002F0E69" w:rsidRDefault="007E06F6" w:rsidP="007E06F6">
            <w:pPr>
              <w:spacing w:after="0" w:line="240" w:lineRule="auto"/>
              <w:rPr>
                <w:rFonts w:ascii="Arial Narrow" w:hAnsi="Arial Narrow" w:cs="Calibri"/>
                <w:sz w:val="20"/>
                <w:szCs w:val="20"/>
              </w:rPr>
            </w:pPr>
            <w:r w:rsidRPr="002F0E69">
              <w:rPr>
                <w:rFonts w:ascii="Arial Narrow" w:hAnsi="Arial Narrow" w:cs="Calibri"/>
                <w:sz w:val="20"/>
                <w:szCs w:val="20"/>
              </w:rPr>
              <w:lastRenderedPageBreak/>
              <w:t>Unité de mesure</w:t>
            </w:r>
          </w:p>
        </w:tc>
        <w:tc>
          <w:tcPr>
            <w:tcW w:w="6598" w:type="dxa"/>
            <w:gridSpan w:val="3"/>
            <w:vAlign w:val="center"/>
          </w:tcPr>
          <w:p w14:paraId="6F90AAFC" w14:textId="77777777" w:rsidR="007E06F6" w:rsidRPr="002F0E69" w:rsidRDefault="007E06F6" w:rsidP="007E06F6">
            <w:pPr>
              <w:spacing w:after="0" w:line="240" w:lineRule="auto"/>
              <w:rPr>
                <w:rFonts w:ascii="Arial Narrow" w:hAnsi="Arial Narrow" w:cs="Calibri"/>
                <w:i/>
                <w:sz w:val="20"/>
                <w:szCs w:val="20"/>
              </w:rPr>
            </w:pPr>
            <w:r w:rsidRPr="002F0E69">
              <w:rPr>
                <w:rFonts w:ascii="Arial Narrow" w:hAnsi="Arial Narrow" w:cs="Calibri"/>
                <w:i/>
                <w:sz w:val="20"/>
                <w:szCs w:val="20"/>
              </w:rPr>
              <w:t xml:space="preserve">%, </w:t>
            </w:r>
          </w:p>
        </w:tc>
      </w:tr>
      <w:tr w:rsidR="007E06F6" w:rsidRPr="002F0E69" w14:paraId="09D00E56" w14:textId="77777777" w:rsidTr="007E06F6">
        <w:trPr>
          <w:trHeight w:val="454"/>
          <w:jc w:val="center"/>
        </w:trPr>
        <w:tc>
          <w:tcPr>
            <w:tcW w:w="3052" w:type="dxa"/>
            <w:vAlign w:val="center"/>
          </w:tcPr>
          <w:p w14:paraId="3EC4099B" w14:textId="77777777" w:rsidR="007E06F6" w:rsidRPr="002F0E69" w:rsidRDefault="007E06F6" w:rsidP="007E06F6">
            <w:pPr>
              <w:spacing w:after="0" w:line="240" w:lineRule="auto"/>
              <w:rPr>
                <w:rFonts w:ascii="Arial Narrow" w:hAnsi="Arial Narrow" w:cs="Calibri"/>
                <w:sz w:val="20"/>
                <w:szCs w:val="20"/>
              </w:rPr>
            </w:pPr>
            <w:r w:rsidRPr="002F0E69">
              <w:rPr>
                <w:rFonts w:ascii="Arial Narrow" w:hAnsi="Arial Narrow" w:cs="Calibri"/>
                <w:sz w:val="20"/>
                <w:szCs w:val="20"/>
              </w:rPr>
              <w:t>Mode de calcul</w:t>
            </w:r>
          </w:p>
        </w:tc>
        <w:tc>
          <w:tcPr>
            <w:tcW w:w="6598" w:type="dxa"/>
            <w:gridSpan w:val="3"/>
            <w:vAlign w:val="center"/>
          </w:tcPr>
          <w:p w14:paraId="01B14C7D" w14:textId="77777777" w:rsidR="007E06F6" w:rsidRPr="002F0E69" w:rsidRDefault="007E06F6" w:rsidP="007E06F6">
            <w:pPr>
              <w:numPr>
                <w:ilvl w:val="0"/>
                <w:numId w:val="14"/>
              </w:numPr>
              <w:spacing w:after="0" w:line="240" w:lineRule="auto"/>
              <w:rPr>
                <w:rFonts w:ascii="Arial Narrow" w:hAnsi="Arial Narrow" w:cs="Calibri"/>
                <w:i/>
                <w:sz w:val="20"/>
                <w:szCs w:val="20"/>
              </w:rPr>
            </w:pPr>
            <w:r w:rsidRPr="002F0E69">
              <w:rPr>
                <w:rFonts w:ascii="Arial Narrow" w:hAnsi="Arial Narrow" w:cs="Calibri"/>
                <w:i/>
                <w:sz w:val="20"/>
                <w:szCs w:val="20"/>
              </w:rPr>
              <w:t>NUM=</w:t>
            </w:r>
            <w:r w:rsidRPr="002F0E69">
              <w:rPr>
                <w:rFonts w:ascii="Arial Narrow" w:hAnsi="Arial Narrow" w:cs="Calibri"/>
                <w:b/>
                <w:i/>
                <w:sz w:val="20"/>
                <w:szCs w:val="20"/>
              </w:rPr>
              <w:t>13929</w:t>
            </w:r>
            <w:r w:rsidRPr="002F0E69">
              <w:rPr>
                <w:rFonts w:ascii="Arial Narrow" w:hAnsi="Arial Narrow" w:cs="Calibri"/>
                <w:i/>
                <w:sz w:val="20"/>
                <w:szCs w:val="20"/>
              </w:rPr>
              <w:t>.DEN=</w:t>
            </w:r>
            <w:r w:rsidRPr="002F0E69">
              <w:rPr>
                <w:rFonts w:ascii="Arial Narrow" w:hAnsi="Arial Narrow" w:cs="Calibri"/>
                <w:b/>
                <w:i/>
                <w:sz w:val="20"/>
                <w:szCs w:val="20"/>
              </w:rPr>
              <w:t>16525</w:t>
            </w:r>
          </w:p>
        </w:tc>
      </w:tr>
      <w:tr w:rsidR="007E06F6" w:rsidRPr="002F0E69" w14:paraId="48004FAF" w14:textId="77777777" w:rsidTr="007E06F6">
        <w:trPr>
          <w:trHeight w:val="454"/>
          <w:jc w:val="center"/>
        </w:trPr>
        <w:tc>
          <w:tcPr>
            <w:tcW w:w="3052" w:type="dxa"/>
            <w:vAlign w:val="center"/>
          </w:tcPr>
          <w:p w14:paraId="0DC2B232" w14:textId="77777777" w:rsidR="007E06F6" w:rsidRPr="002F0E69" w:rsidRDefault="007E06F6" w:rsidP="007E06F6">
            <w:pPr>
              <w:spacing w:after="0" w:line="240" w:lineRule="auto"/>
              <w:rPr>
                <w:rFonts w:ascii="Arial Narrow" w:hAnsi="Arial Narrow" w:cs="Calibri"/>
                <w:sz w:val="20"/>
                <w:szCs w:val="20"/>
              </w:rPr>
            </w:pPr>
            <w:r w:rsidRPr="002F0E69">
              <w:rPr>
                <w:rFonts w:ascii="Arial Narrow" w:hAnsi="Arial Narrow" w:cs="Calibri"/>
                <w:sz w:val="20"/>
                <w:szCs w:val="20"/>
              </w:rPr>
              <w:t>Périodicité de la mesure</w:t>
            </w:r>
          </w:p>
        </w:tc>
        <w:tc>
          <w:tcPr>
            <w:tcW w:w="6598" w:type="dxa"/>
            <w:gridSpan w:val="3"/>
            <w:vAlign w:val="center"/>
          </w:tcPr>
          <w:p w14:paraId="013ACE13" w14:textId="77777777" w:rsidR="007E06F6" w:rsidRPr="002F0E69" w:rsidRDefault="007E06F6" w:rsidP="007E06F6">
            <w:pPr>
              <w:spacing w:after="0" w:line="240" w:lineRule="auto"/>
              <w:rPr>
                <w:rFonts w:ascii="Arial Narrow" w:hAnsi="Arial Narrow" w:cs="Calibri"/>
                <w:i/>
                <w:sz w:val="20"/>
                <w:szCs w:val="20"/>
              </w:rPr>
            </w:pPr>
            <w:r w:rsidRPr="002F0E69">
              <w:rPr>
                <w:rFonts w:ascii="Arial Narrow" w:hAnsi="Arial Narrow" w:cs="Calibri"/>
                <w:i/>
                <w:sz w:val="20"/>
                <w:szCs w:val="20"/>
              </w:rPr>
              <w:t>annuel</w:t>
            </w:r>
          </w:p>
        </w:tc>
      </w:tr>
      <w:tr w:rsidR="007E06F6" w:rsidRPr="002F0E69" w14:paraId="777C26C5" w14:textId="77777777" w:rsidTr="007E06F6">
        <w:trPr>
          <w:trHeight w:val="454"/>
          <w:jc w:val="center"/>
        </w:trPr>
        <w:tc>
          <w:tcPr>
            <w:tcW w:w="3052" w:type="dxa"/>
            <w:vAlign w:val="center"/>
          </w:tcPr>
          <w:p w14:paraId="4EFDC52D" w14:textId="77777777" w:rsidR="007E06F6" w:rsidRPr="002F0E69" w:rsidRDefault="007E06F6" w:rsidP="007E06F6">
            <w:pPr>
              <w:spacing w:after="0" w:line="240" w:lineRule="auto"/>
              <w:rPr>
                <w:rFonts w:ascii="Arial Narrow" w:hAnsi="Arial Narrow" w:cs="Calibri"/>
                <w:sz w:val="20"/>
                <w:szCs w:val="20"/>
              </w:rPr>
            </w:pPr>
            <w:r w:rsidRPr="002F0E69">
              <w:rPr>
                <w:rFonts w:ascii="Arial Narrow" w:hAnsi="Arial Narrow" w:cs="Calibri"/>
                <w:sz w:val="20"/>
                <w:szCs w:val="20"/>
              </w:rPr>
              <w:t>Dernier résultat connu</w:t>
            </w:r>
          </w:p>
        </w:tc>
        <w:tc>
          <w:tcPr>
            <w:tcW w:w="992" w:type="dxa"/>
            <w:tcBorders>
              <w:right w:val="nil"/>
            </w:tcBorders>
            <w:vAlign w:val="center"/>
          </w:tcPr>
          <w:p w14:paraId="78823FD0" w14:textId="77777777" w:rsidR="007E06F6" w:rsidRPr="002F0E69" w:rsidRDefault="007E06F6" w:rsidP="007E06F6">
            <w:pPr>
              <w:spacing w:after="0" w:line="240" w:lineRule="auto"/>
              <w:rPr>
                <w:rFonts w:ascii="Arial Narrow" w:hAnsi="Arial Narrow" w:cs="Calibri"/>
                <w:sz w:val="20"/>
                <w:szCs w:val="20"/>
              </w:rPr>
            </w:pPr>
            <w:r w:rsidRPr="002F0E69">
              <w:rPr>
                <w:rFonts w:ascii="Arial Narrow" w:hAnsi="Arial Narrow" w:cs="Calibri"/>
                <w:sz w:val="20"/>
                <w:szCs w:val="20"/>
              </w:rPr>
              <w:t xml:space="preserve">Année : </w:t>
            </w:r>
          </w:p>
        </w:tc>
        <w:tc>
          <w:tcPr>
            <w:tcW w:w="1418" w:type="dxa"/>
            <w:tcBorders>
              <w:left w:val="nil"/>
            </w:tcBorders>
            <w:vAlign w:val="center"/>
          </w:tcPr>
          <w:p w14:paraId="37D7010E" w14:textId="77777777" w:rsidR="007E06F6" w:rsidRPr="002F0E69" w:rsidRDefault="007E06F6" w:rsidP="007E06F6">
            <w:pPr>
              <w:spacing w:after="0" w:line="240" w:lineRule="auto"/>
              <w:rPr>
                <w:rFonts w:ascii="Arial Narrow" w:hAnsi="Arial Narrow" w:cs="Calibri"/>
                <w:sz w:val="20"/>
                <w:szCs w:val="20"/>
              </w:rPr>
            </w:pPr>
            <w:r w:rsidRPr="002F0E69">
              <w:rPr>
                <w:rFonts w:ascii="Arial Narrow" w:hAnsi="Arial Narrow" w:cs="Calibri"/>
                <w:sz w:val="20"/>
                <w:szCs w:val="20"/>
              </w:rPr>
              <w:t>20</w:t>
            </w:r>
            <w:r>
              <w:rPr>
                <w:rFonts w:ascii="Arial Narrow" w:hAnsi="Arial Narrow" w:cs="Calibri"/>
                <w:sz w:val="20"/>
                <w:szCs w:val="20"/>
              </w:rPr>
              <w:t>18</w:t>
            </w:r>
          </w:p>
        </w:tc>
        <w:tc>
          <w:tcPr>
            <w:tcW w:w="4188" w:type="dxa"/>
            <w:vAlign w:val="center"/>
          </w:tcPr>
          <w:p w14:paraId="4E503E8B" w14:textId="77777777" w:rsidR="007E06F6" w:rsidRPr="002F0E69" w:rsidRDefault="007E06F6" w:rsidP="007E06F6">
            <w:pPr>
              <w:spacing w:after="0" w:line="240" w:lineRule="auto"/>
              <w:rPr>
                <w:rFonts w:ascii="Arial Narrow" w:hAnsi="Arial Narrow" w:cs="Calibri"/>
                <w:sz w:val="20"/>
                <w:szCs w:val="20"/>
              </w:rPr>
            </w:pPr>
            <w:r>
              <w:rPr>
                <w:rFonts w:ascii="Arial Narrow" w:hAnsi="Arial Narrow" w:cs="Calibri"/>
                <w:sz w:val="20"/>
                <w:szCs w:val="20"/>
              </w:rPr>
              <w:t>Valeur : 84</w:t>
            </w:r>
            <w:r w:rsidRPr="002F0E69">
              <w:rPr>
                <w:rFonts w:ascii="Arial Narrow" w:hAnsi="Arial Narrow" w:cs="Calibri"/>
                <w:sz w:val="20"/>
                <w:szCs w:val="20"/>
              </w:rPr>
              <w:t>%</w:t>
            </w:r>
          </w:p>
        </w:tc>
      </w:tr>
      <w:tr w:rsidR="007E06F6" w:rsidRPr="002F0E69" w14:paraId="5B80FCA6" w14:textId="77777777" w:rsidTr="007E06F6">
        <w:trPr>
          <w:trHeight w:val="454"/>
          <w:jc w:val="center"/>
        </w:trPr>
        <w:tc>
          <w:tcPr>
            <w:tcW w:w="3052" w:type="dxa"/>
            <w:vAlign w:val="center"/>
          </w:tcPr>
          <w:p w14:paraId="70E85052" w14:textId="77777777" w:rsidR="007E06F6" w:rsidRPr="002F0E69" w:rsidRDefault="007E06F6" w:rsidP="007E06F6">
            <w:pPr>
              <w:spacing w:after="0" w:line="240" w:lineRule="auto"/>
              <w:rPr>
                <w:rFonts w:ascii="Arial Narrow" w:hAnsi="Arial Narrow" w:cs="Calibri"/>
                <w:sz w:val="20"/>
                <w:szCs w:val="20"/>
              </w:rPr>
            </w:pPr>
            <w:r w:rsidRPr="002F0E69">
              <w:rPr>
                <w:rFonts w:ascii="Arial Narrow" w:hAnsi="Arial Narrow" w:cs="Calibri"/>
                <w:sz w:val="20"/>
                <w:szCs w:val="20"/>
              </w:rPr>
              <w:t>Cible fixée à la fin de l’Action</w:t>
            </w:r>
          </w:p>
        </w:tc>
        <w:tc>
          <w:tcPr>
            <w:tcW w:w="992" w:type="dxa"/>
            <w:tcBorders>
              <w:right w:val="nil"/>
            </w:tcBorders>
            <w:vAlign w:val="center"/>
          </w:tcPr>
          <w:p w14:paraId="1B5E4444" w14:textId="77777777" w:rsidR="007E06F6" w:rsidRPr="002F0E69" w:rsidRDefault="007E06F6" w:rsidP="007E06F6">
            <w:pPr>
              <w:spacing w:after="0" w:line="240" w:lineRule="auto"/>
              <w:rPr>
                <w:rFonts w:ascii="Arial Narrow" w:hAnsi="Arial Narrow" w:cs="Calibri"/>
                <w:sz w:val="20"/>
                <w:szCs w:val="20"/>
              </w:rPr>
            </w:pPr>
            <w:r w:rsidRPr="002F0E69">
              <w:rPr>
                <w:rFonts w:ascii="Arial Narrow" w:hAnsi="Arial Narrow" w:cs="Calibri"/>
                <w:sz w:val="20"/>
                <w:szCs w:val="20"/>
              </w:rPr>
              <w:t>Année :</w:t>
            </w:r>
          </w:p>
        </w:tc>
        <w:tc>
          <w:tcPr>
            <w:tcW w:w="1418" w:type="dxa"/>
            <w:tcBorders>
              <w:left w:val="nil"/>
            </w:tcBorders>
            <w:vAlign w:val="center"/>
          </w:tcPr>
          <w:p w14:paraId="0A6D9C87" w14:textId="77777777" w:rsidR="007E06F6" w:rsidRPr="002F0E69" w:rsidRDefault="007E06F6" w:rsidP="007E06F6">
            <w:pPr>
              <w:spacing w:after="0" w:line="240" w:lineRule="auto"/>
              <w:rPr>
                <w:rFonts w:ascii="Arial Narrow" w:hAnsi="Arial Narrow" w:cs="Calibri"/>
                <w:sz w:val="20"/>
                <w:szCs w:val="20"/>
              </w:rPr>
            </w:pPr>
            <w:r w:rsidRPr="002F0E69">
              <w:rPr>
                <w:rFonts w:ascii="Arial Narrow" w:hAnsi="Arial Narrow" w:cs="Calibri"/>
                <w:sz w:val="20"/>
                <w:szCs w:val="20"/>
              </w:rPr>
              <w:t>202</w:t>
            </w:r>
            <w:r>
              <w:rPr>
                <w:rFonts w:ascii="Arial Narrow" w:hAnsi="Arial Narrow" w:cs="Calibri"/>
                <w:sz w:val="20"/>
                <w:szCs w:val="20"/>
              </w:rPr>
              <w:t>4</w:t>
            </w:r>
          </w:p>
        </w:tc>
        <w:tc>
          <w:tcPr>
            <w:tcW w:w="4188" w:type="dxa"/>
            <w:vAlign w:val="center"/>
          </w:tcPr>
          <w:p w14:paraId="2A1AA6E2" w14:textId="77777777" w:rsidR="007E06F6" w:rsidRPr="002F0E69" w:rsidRDefault="007E06F6" w:rsidP="007E06F6">
            <w:pPr>
              <w:spacing w:after="0" w:line="240" w:lineRule="auto"/>
              <w:rPr>
                <w:rFonts w:ascii="Arial Narrow" w:hAnsi="Arial Narrow" w:cs="Calibri"/>
                <w:sz w:val="20"/>
                <w:szCs w:val="20"/>
              </w:rPr>
            </w:pPr>
            <w:r>
              <w:rPr>
                <w:rFonts w:ascii="Arial Narrow" w:hAnsi="Arial Narrow" w:cs="Calibri"/>
                <w:sz w:val="20"/>
                <w:szCs w:val="20"/>
              </w:rPr>
              <w:t>Valeur : 92</w:t>
            </w:r>
            <w:r w:rsidRPr="002F0E69">
              <w:rPr>
                <w:rFonts w:ascii="Arial Narrow" w:hAnsi="Arial Narrow" w:cs="Calibri"/>
                <w:sz w:val="20"/>
                <w:szCs w:val="20"/>
              </w:rPr>
              <w:t>%</w:t>
            </w:r>
          </w:p>
        </w:tc>
      </w:tr>
      <w:tr w:rsidR="007E06F6" w:rsidRPr="002F0E69" w14:paraId="6BB7729C" w14:textId="77777777" w:rsidTr="007E06F6">
        <w:trPr>
          <w:trHeight w:val="454"/>
          <w:jc w:val="center"/>
        </w:trPr>
        <w:tc>
          <w:tcPr>
            <w:tcW w:w="3052" w:type="dxa"/>
            <w:vMerge w:val="restart"/>
            <w:vAlign w:val="center"/>
          </w:tcPr>
          <w:p w14:paraId="7E695041" w14:textId="77777777" w:rsidR="007E06F6" w:rsidRPr="002F0E69" w:rsidRDefault="007E06F6" w:rsidP="007E06F6">
            <w:pPr>
              <w:spacing w:after="0" w:line="240" w:lineRule="auto"/>
              <w:rPr>
                <w:rFonts w:ascii="Arial Narrow" w:hAnsi="Arial Narrow" w:cs="Calibri"/>
                <w:sz w:val="20"/>
                <w:szCs w:val="20"/>
              </w:rPr>
            </w:pPr>
            <w:r w:rsidRPr="002F0E69">
              <w:rPr>
                <w:rFonts w:ascii="Arial Narrow" w:hAnsi="Arial Narrow" w:cs="Calibri"/>
                <w:sz w:val="20"/>
                <w:szCs w:val="20"/>
              </w:rPr>
              <w:t>Prévisions annuelles</w:t>
            </w:r>
          </w:p>
        </w:tc>
        <w:tc>
          <w:tcPr>
            <w:tcW w:w="992" w:type="dxa"/>
            <w:tcBorders>
              <w:right w:val="nil"/>
            </w:tcBorders>
            <w:vAlign w:val="center"/>
          </w:tcPr>
          <w:p w14:paraId="2938D9A8" w14:textId="77777777" w:rsidR="007E06F6" w:rsidRPr="002F0E69" w:rsidRDefault="007E06F6" w:rsidP="007E06F6">
            <w:pPr>
              <w:spacing w:after="0" w:line="240" w:lineRule="auto"/>
              <w:rPr>
                <w:rFonts w:ascii="Arial Narrow" w:hAnsi="Arial Narrow" w:cs="Calibri"/>
                <w:sz w:val="20"/>
                <w:szCs w:val="20"/>
              </w:rPr>
            </w:pPr>
            <w:r w:rsidRPr="002F0E69">
              <w:rPr>
                <w:rFonts w:ascii="Arial Narrow" w:hAnsi="Arial Narrow" w:cs="Calibri"/>
                <w:sz w:val="20"/>
                <w:szCs w:val="20"/>
              </w:rPr>
              <w:t>Année :</w:t>
            </w:r>
          </w:p>
        </w:tc>
        <w:tc>
          <w:tcPr>
            <w:tcW w:w="1418" w:type="dxa"/>
            <w:tcBorders>
              <w:left w:val="nil"/>
            </w:tcBorders>
            <w:vAlign w:val="center"/>
          </w:tcPr>
          <w:p w14:paraId="0502C83E" w14:textId="77777777" w:rsidR="007E06F6" w:rsidRPr="002F0E69" w:rsidRDefault="007E06F6" w:rsidP="007E06F6">
            <w:pPr>
              <w:spacing w:after="0" w:line="240" w:lineRule="auto"/>
              <w:rPr>
                <w:rFonts w:ascii="Arial Narrow" w:hAnsi="Arial Narrow" w:cs="Calibri"/>
                <w:sz w:val="20"/>
                <w:szCs w:val="20"/>
              </w:rPr>
            </w:pPr>
            <w:r w:rsidRPr="002F0E69">
              <w:rPr>
                <w:rFonts w:ascii="Arial Narrow" w:hAnsi="Arial Narrow" w:cs="Calibri"/>
                <w:sz w:val="20"/>
                <w:szCs w:val="20"/>
              </w:rPr>
              <w:t>20</w:t>
            </w:r>
            <w:r>
              <w:rPr>
                <w:rFonts w:ascii="Arial Narrow" w:hAnsi="Arial Narrow" w:cs="Calibri"/>
                <w:sz w:val="20"/>
                <w:szCs w:val="20"/>
              </w:rPr>
              <w:t>22</w:t>
            </w:r>
          </w:p>
        </w:tc>
        <w:tc>
          <w:tcPr>
            <w:tcW w:w="4188" w:type="dxa"/>
            <w:vAlign w:val="center"/>
          </w:tcPr>
          <w:p w14:paraId="56C8AD91" w14:textId="77777777" w:rsidR="007E06F6" w:rsidRPr="002F0E69" w:rsidRDefault="007E06F6" w:rsidP="007E06F6">
            <w:pPr>
              <w:spacing w:after="0" w:line="240" w:lineRule="auto"/>
              <w:rPr>
                <w:rFonts w:ascii="Arial Narrow" w:hAnsi="Arial Narrow" w:cs="Calibri"/>
                <w:b/>
                <w:bCs/>
                <w:sz w:val="20"/>
                <w:szCs w:val="20"/>
              </w:rPr>
            </w:pPr>
            <w:r>
              <w:rPr>
                <w:rFonts w:ascii="Arial Narrow" w:hAnsi="Arial Narrow" w:cs="Calibri"/>
                <w:sz w:val="20"/>
                <w:szCs w:val="20"/>
              </w:rPr>
              <w:t>Valeur : 90</w:t>
            </w:r>
            <w:r w:rsidRPr="002F0E69">
              <w:rPr>
                <w:rFonts w:ascii="Arial Narrow" w:hAnsi="Arial Narrow" w:cs="Calibri"/>
                <w:sz w:val="20"/>
                <w:szCs w:val="20"/>
              </w:rPr>
              <w:t>%</w:t>
            </w:r>
          </w:p>
        </w:tc>
      </w:tr>
      <w:tr w:rsidR="007E06F6" w:rsidRPr="002F0E69" w14:paraId="6E5A1824" w14:textId="77777777" w:rsidTr="007E06F6">
        <w:trPr>
          <w:trHeight w:val="454"/>
          <w:jc w:val="center"/>
        </w:trPr>
        <w:tc>
          <w:tcPr>
            <w:tcW w:w="3052" w:type="dxa"/>
            <w:vMerge/>
            <w:vAlign w:val="center"/>
          </w:tcPr>
          <w:p w14:paraId="77B4A9D4" w14:textId="77777777" w:rsidR="007E06F6" w:rsidRPr="002F0E69" w:rsidRDefault="007E06F6" w:rsidP="007E06F6">
            <w:pPr>
              <w:spacing w:after="0" w:line="240" w:lineRule="auto"/>
              <w:rPr>
                <w:rFonts w:ascii="Arial Narrow" w:hAnsi="Arial Narrow" w:cs="Calibri"/>
                <w:sz w:val="20"/>
                <w:szCs w:val="20"/>
              </w:rPr>
            </w:pPr>
          </w:p>
        </w:tc>
        <w:tc>
          <w:tcPr>
            <w:tcW w:w="992" w:type="dxa"/>
            <w:tcBorders>
              <w:right w:val="nil"/>
            </w:tcBorders>
            <w:vAlign w:val="center"/>
          </w:tcPr>
          <w:p w14:paraId="68E41E3A" w14:textId="77777777" w:rsidR="007E06F6" w:rsidRPr="002F0E69" w:rsidRDefault="007E06F6" w:rsidP="007E06F6">
            <w:pPr>
              <w:spacing w:after="0" w:line="240" w:lineRule="auto"/>
              <w:rPr>
                <w:rFonts w:ascii="Arial Narrow" w:hAnsi="Arial Narrow" w:cs="Calibri"/>
                <w:sz w:val="20"/>
                <w:szCs w:val="20"/>
              </w:rPr>
            </w:pPr>
            <w:r w:rsidRPr="002F0E69">
              <w:rPr>
                <w:rFonts w:ascii="Arial Narrow" w:hAnsi="Arial Narrow" w:cs="Calibri"/>
                <w:sz w:val="20"/>
                <w:szCs w:val="20"/>
              </w:rPr>
              <w:t>Année :</w:t>
            </w:r>
          </w:p>
        </w:tc>
        <w:tc>
          <w:tcPr>
            <w:tcW w:w="1418" w:type="dxa"/>
            <w:tcBorders>
              <w:left w:val="nil"/>
            </w:tcBorders>
            <w:vAlign w:val="center"/>
          </w:tcPr>
          <w:p w14:paraId="12688CC9" w14:textId="77777777" w:rsidR="007E06F6" w:rsidRPr="002F0E69" w:rsidRDefault="007E06F6" w:rsidP="007E06F6">
            <w:pPr>
              <w:spacing w:after="0" w:line="240" w:lineRule="auto"/>
              <w:rPr>
                <w:rFonts w:ascii="Arial Narrow" w:hAnsi="Arial Narrow" w:cs="Calibri"/>
                <w:sz w:val="20"/>
                <w:szCs w:val="20"/>
              </w:rPr>
            </w:pPr>
            <w:r w:rsidRPr="002F0E69">
              <w:rPr>
                <w:rFonts w:ascii="Arial Narrow" w:hAnsi="Arial Narrow" w:cs="Calibri"/>
                <w:sz w:val="20"/>
                <w:szCs w:val="20"/>
              </w:rPr>
              <w:t>202</w:t>
            </w:r>
            <w:r>
              <w:rPr>
                <w:rFonts w:ascii="Arial Narrow" w:hAnsi="Arial Narrow" w:cs="Calibri"/>
                <w:sz w:val="20"/>
                <w:szCs w:val="20"/>
              </w:rPr>
              <w:t>3</w:t>
            </w:r>
          </w:p>
        </w:tc>
        <w:tc>
          <w:tcPr>
            <w:tcW w:w="4188" w:type="dxa"/>
            <w:vAlign w:val="center"/>
          </w:tcPr>
          <w:p w14:paraId="4FEDBC35" w14:textId="77777777" w:rsidR="007E06F6" w:rsidRPr="002F0E69" w:rsidRDefault="007E06F6" w:rsidP="007E06F6">
            <w:pPr>
              <w:spacing w:after="0" w:line="240" w:lineRule="auto"/>
              <w:rPr>
                <w:rFonts w:ascii="Arial Narrow" w:hAnsi="Arial Narrow" w:cs="Calibri"/>
                <w:sz w:val="20"/>
                <w:szCs w:val="20"/>
              </w:rPr>
            </w:pPr>
            <w:r>
              <w:rPr>
                <w:rFonts w:ascii="Arial Narrow" w:hAnsi="Arial Narrow" w:cs="Calibri"/>
                <w:sz w:val="20"/>
                <w:szCs w:val="20"/>
              </w:rPr>
              <w:t>Valeur : 91</w:t>
            </w:r>
            <w:r w:rsidRPr="002F0E69">
              <w:rPr>
                <w:rFonts w:ascii="Arial Narrow" w:hAnsi="Arial Narrow" w:cs="Calibri"/>
                <w:sz w:val="20"/>
                <w:szCs w:val="20"/>
              </w:rPr>
              <w:t>%</w:t>
            </w:r>
          </w:p>
        </w:tc>
      </w:tr>
      <w:tr w:rsidR="007E06F6" w:rsidRPr="002F0E69" w14:paraId="6FA09EE9" w14:textId="77777777" w:rsidTr="007E06F6">
        <w:trPr>
          <w:trHeight w:val="454"/>
          <w:jc w:val="center"/>
        </w:trPr>
        <w:tc>
          <w:tcPr>
            <w:tcW w:w="3052" w:type="dxa"/>
            <w:vMerge/>
            <w:vAlign w:val="center"/>
          </w:tcPr>
          <w:p w14:paraId="115D0395" w14:textId="77777777" w:rsidR="007E06F6" w:rsidRPr="002F0E69" w:rsidRDefault="007E06F6" w:rsidP="007E06F6">
            <w:pPr>
              <w:spacing w:after="0" w:line="240" w:lineRule="auto"/>
              <w:rPr>
                <w:rFonts w:ascii="Arial Narrow" w:hAnsi="Arial Narrow" w:cs="Calibri"/>
                <w:sz w:val="20"/>
                <w:szCs w:val="20"/>
              </w:rPr>
            </w:pPr>
          </w:p>
        </w:tc>
        <w:tc>
          <w:tcPr>
            <w:tcW w:w="992" w:type="dxa"/>
            <w:tcBorders>
              <w:right w:val="nil"/>
            </w:tcBorders>
            <w:vAlign w:val="center"/>
          </w:tcPr>
          <w:p w14:paraId="385F3130" w14:textId="77777777" w:rsidR="007E06F6" w:rsidRPr="002F0E69" w:rsidRDefault="007E06F6" w:rsidP="007E06F6">
            <w:pPr>
              <w:spacing w:after="0" w:line="240" w:lineRule="auto"/>
              <w:rPr>
                <w:rFonts w:ascii="Arial Narrow" w:hAnsi="Arial Narrow" w:cs="Calibri"/>
                <w:sz w:val="20"/>
                <w:szCs w:val="20"/>
              </w:rPr>
            </w:pPr>
            <w:r w:rsidRPr="002F0E69">
              <w:rPr>
                <w:rFonts w:ascii="Arial Narrow" w:hAnsi="Arial Narrow" w:cs="Calibri"/>
                <w:sz w:val="20"/>
                <w:szCs w:val="20"/>
              </w:rPr>
              <w:t>Année :</w:t>
            </w:r>
          </w:p>
        </w:tc>
        <w:tc>
          <w:tcPr>
            <w:tcW w:w="1418" w:type="dxa"/>
            <w:tcBorders>
              <w:left w:val="nil"/>
            </w:tcBorders>
            <w:vAlign w:val="center"/>
          </w:tcPr>
          <w:p w14:paraId="36EED1E9" w14:textId="77777777" w:rsidR="007E06F6" w:rsidRPr="002F0E69" w:rsidRDefault="007E06F6" w:rsidP="007E06F6">
            <w:pPr>
              <w:spacing w:after="0" w:line="240" w:lineRule="auto"/>
              <w:rPr>
                <w:rFonts w:ascii="Arial Narrow" w:hAnsi="Arial Narrow" w:cs="Calibri"/>
                <w:sz w:val="20"/>
                <w:szCs w:val="20"/>
              </w:rPr>
            </w:pPr>
            <w:r w:rsidRPr="002F0E69">
              <w:rPr>
                <w:rFonts w:ascii="Arial Narrow" w:hAnsi="Arial Narrow" w:cs="Calibri"/>
                <w:sz w:val="20"/>
                <w:szCs w:val="20"/>
              </w:rPr>
              <w:t>202</w:t>
            </w:r>
            <w:r>
              <w:rPr>
                <w:rFonts w:ascii="Arial Narrow" w:hAnsi="Arial Narrow" w:cs="Calibri"/>
                <w:sz w:val="20"/>
                <w:szCs w:val="20"/>
              </w:rPr>
              <w:t>4</w:t>
            </w:r>
          </w:p>
        </w:tc>
        <w:tc>
          <w:tcPr>
            <w:tcW w:w="4188" w:type="dxa"/>
            <w:vAlign w:val="center"/>
          </w:tcPr>
          <w:p w14:paraId="02F79876" w14:textId="77777777" w:rsidR="007E06F6" w:rsidRPr="002F0E69" w:rsidRDefault="007E06F6" w:rsidP="007E06F6">
            <w:pPr>
              <w:spacing w:after="0" w:line="240" w:lineRule="auto"/>
              <w:rPr>
                <w:rFonts w:ascii="Arial Narrow" w:hAnsi="Arial Narrow" w:cs="Calibri"/>
                <w:sz w:val="20"/>
                <w:szCs w:val="20"/>
              </w:rPr>
            </w:pPr>
            <w:r>
              <w:rPr>
                <w:rFonts w:ascii="Arial Narrow" w:hAnsi="Arial Narrow" w:cs="Calibri"/>
                <w:sz w:val="20"/>
                <w:szCs w:val="20"/>
              </w:rPr>
              <w:t>Valeur : 92</w:t>
            </w:r>
            <w:r w:rsidRPr="002F0E69">
              <w:rPr>
                <w:rFonts w:ascii="Arial Narrow" w:hAnsi="Arial Narrow" w:cs="Calibri"/>
                <w:sz w:val="20"/>
                <w:szCs w:val="20"/>
              </w:rPr>
              <w:t>%</w:t>
            </w:r>
          </w:p>
        </w:tc>
      </w:tr>
      <w:tr w:rsidR="007E06F6" w:rsidRPr="002F0E69" w14:paraId="3350064D" w14:textId="77777777" w:rsidTr="007E06F6">
        <w:trPr>
          <w:cantSplit/>
          <w:jc w:val="center"/>
        </w:trPr>
        <w:tc>
          <w:tcPr>
            <w:tcW w:w="9650" w:type="dxa"/>
            <w:gridSpan w:val="4"/>
            <w:vAlign w:val="center"/>
          </w:tcPr>
          <w:p w14:paraId="7FFD4BC0" w14:textId="77777777" w:rsidR="007E06F6" w:rsidRPr="002F0E69" w:rsidRDefault="007E06F6" w:rsidP="007E06F6">
            <w:pPr>
              <w:spacing w:after="0"/>
              <w:rPr>
                <w:rFonts w:ascii="Arial Narrow" w:hAnsi="Arial Narrow" w:cs="Tahoma"/>
                <w:b/>
                <w:i/>
                <w:sz w:val="20"/>
                <w:szCs w:val="20"/>
              </w:rPr>
            </w:pPr>
            <w:r w:rsidRPr="002F0E69">
              <w:rPr>
                <w:rFonts w:ascii="Arial Narrow" w:hAnsi="Arial Narrow"/>
                <w:b/>
                <w:iCs/>
                <w:sz w:val="24"/>
                <w:szCs w:val="24"/>
              </w:rPr>
              <w:t>3. Renseignement de l’indicateur</w:t>
            </w:r>
            <w:r w:rsidRPr="002F0E69">
              <w:rPr>
                <w:rFonts w:ascii="Arial Narrow" w:hAnsi="Arial Narrow"/>
                <w:i/>
                <w:iCs/>
                <w:sz w:val="24"/>
                <w:szCs w:val="24"/>
              </w:rPr>
              <w:t>(collecte et analyse des données)</w:t>
            </w:r>
          </w:p>
        </w:tc>
      </w:tr>
      <w:tr w:rsidR="007E06F6" w:rsidRPr="002F0E69" w14:paraId="095C01E9" w14:textId="77777777" w:rsidTr="007E06F6">
        <w:trPr>
          <w:jc w:val="center"/>
        </w:trPr>
        <w:tc>
          <w:tcPr>
            <w:tcW w:w="3052" w:type="dxa"/>
            <w:vAlign w:val="center"/>
          </w:tcPr>
          <w:p w14:paraId="200E9410" w14:textId="77777777" w:rsidR="007E06F6" w:rsidRPr="002F0E69" w:rsidRDefault="007E06F6" w:rsidP="007E06F6">
            <w:pPr>
              <w:spacing w:after="0" w:line="240" w:lineRule="auto"/>
              <w:rPr>
                <w:rFonts w:ascii="Arial Narrow" w:hAnsi="Arial Narrow" w:cs="Calibri"/>
                <w:sz w:val="20"/>
                <w:szCs w:val="20"/>
              </w:rPr>
            </w:pPr>
            <w:r w:rsidRPr="002F0E69">
              <w:rPr>
                <w:rFonts w:ascii="Arial Narrow" w:hAnsi="Arial Narrow" w:cs="Calibri"/>
                <w:sz w:val="20"/>
                <w:szCs w:val="20"/>
              </w:rPr>
              <w:t xml:space="preserve">Sources des données </w:t>
            </w:r>
          </w:p>
        </w:tc>
        <w:tc>
          <w:tcPr>
            <w:tcW w:w="6598" w:type="dxa"/>
            <w:gridSpan w:val="3"/>
            <w:vAlign w:val="center"/>
          </w:tcPr>
          <w:p w14:paraId="6A52E65A" w14:textId="77777777" w:rsidR="007E06F6" w:rsidRPr="002F0E69" w:rsidRDefault="007E06F6" w:rsidP="007E06F6">
            <w:pPr>
              <w:spacing w:after="0" w:line="240" w:lineRule="auto"/>
              <w:rPr>
                <w:rFonts w:ascii="Arial Narrow" w:hAnsi="Arial Narrow" w:cs="Calibri"/>
                <w:i/>
                <w:sz w:val="20"/>
                <w:szCs w:val="20"/>
              </w:rPr>
            </w:pPr>
            <w:r>
              <w:rPr>
                <w:rFonts w:ascii="Arial Narrow" w:hAnsi="Arial Narrow" w:cs="Calibri"/>
                <w:i/>
                <w:sz w:val="20"/>
                <w:szCs w:val="20"/>
              </w:rPr>
              <w:t>DHIS2</w:t>
            </w:r>
          </w:p>
        </w:tc>
      </w:tr>
      <w:tr w:rsidR="007E06F6" w:rsidRPr="002F0E69" w14:paraId="254989C3" w14:textId="77777777" w:rsidTr="007E06F6">
        <w:trPr>
          <w:jc w:val="center"/>
        </w:trPr>
        <w:tc>
          <w:tcPr>
            <w:tcW w:w="3052" w:type="dxa"/>
            <w:vAlign w:val="center"/>
          </w:tcPr>
          <w:p w14:paraId="29C1FABF" w14:textId="77777777" w:rsidR="007E06F6" w:rsidRPr="002F0E69" w:rsidRDefault="007E06F6" w:rsidP="007E06F6">
            <w:pPr>
              <w:spacing w:after="0" w:line="240" w:lineRule="auto"/>
              <w:rPr>
                <w:rFonts w:ascii="Arial Narrow" w:hAnsi="Arial Narrow" w:cs="Calibri"/>
                <w:sz w:val="20"/>
                <w:szCs w:val="20"/>
              </w:rPr>
            </w:pPr>
            <w:r w:rsidRPr="002F0E69">
              <w:rPr>
                <w:rFonts w:ascii="Arial Narrow" w:hAnsi="Arial Narrow" w:cs="Calibri"/>
                <w:sz w:val="20"/>
                <w:szCs w:val="20"/>
              </w:rPr>
              <w:t xml:space="preserve">Mode de collecte des données </w:t>
            </w:r>
          </w:p>
        </w:tc>
        <w:tc>
          <w:tcPr>
            <w:tcW w:w="6598" w:type="dxa"/>
            <w:gridSpan w:val="3"/>
            <w:vAlign w:val="center"/>
          </w:tcPr>
          <w:p w14:paraId="11BD4695" w14:textId="77777777" w:rsidR="007E06F6" w:rsidRPr="002F0E69" w:rsidRDefault="007E06F6" w:rsidP="007E06F6">
            <w:pPr>
              <w:spacing w:after="0" w:line="240" w:lineRule="auto"/>
              <w:rPr>
                <w:rFonts w:ascii="Arial Narrow" w:hAnsi="Arial Narrow" w:cs="Calibri"/>
                <w:i/>
                <w:sz w:val="20"/>
                <w:szCs w:val="20"/>
              </w:rPr>
            </w:pPr>
            <w:r w:rsidRPr="002F0E69">
              <w:rPr>
                <w:rFonts w:ascii="Arial Narrow" w:hAnsi="Arial Narrow" w:cs="Calibri"/>
                <w:i/>
                <w:sz w:val="20"/>
                <w:szCs w:val="20"/>
              </w:rPr>
              <w:t>Les données sont collectées au niveau CDTs, puis transmises aux DS et aux unités régionales après vérification et enfin sont transmises au niveau central pour une compilation et dissémination vers DLMEP, Observatoire santé publique, OMS,…</w:t>
            </w:r>
          </w:p>
        </w:tc>
      </w:tr>
      <w:tr w:rsidR="007E06F6" w:rsidRPr="002F0E69" w14:paraId="1E6EE62D" w14:textId="77777777" w:rsidTr="007E06F6">
        <w:trPr>
          <w:jc w:val="center"/>
        </w:trPr>
        <w:tc>
          <w:tcPr>
            <w:tcW w:w="3052" w:type="dxa"/>
            <w:vAlign w:val="center"/>
          </w:tcPr>
          <w:p w14:paraId="1136CA32" w14:textId="77777777" w:rsidR="007E06F6" w:rsidRPr="002F0E69" w:rsidRDefault="007E06F6" w:rsidP="007E06F6">
            <w:pPr>
              <w:spacing w:after="0" w:line="240" w:lineRule="auto"/>
              <w:rPr>
                <w:rFonts w:ascii="Arial Narrow" w:hAnsi="Arial Narrow" w:cs="Calibri"/>
                <w:sz w:val="20"/>
                <w:szCs w:val="20"/>
              </w:rPr>
            </w:pPr>
            <w:r w:rsidRPr="002F0E69">
              <w:rPr>
                <w:rFonts w:ascii="Arial Narrow" w:hAnsi="Arial Narrow" w:cs="Calibri"/>
                <w:sz w:val="20"/>
                <w:szCs w:val="20"/>
              </w:rPr>
              <w:t xml:space="preserve">Services ou organismes responsables de la collecte des données </w:t>
            </w:r>
          </w:p>
        </w:tc>
        <w:tc>
          <w:tcPr>
            <w:tcW w:w="6598" w:type="dxa"/>
            <w:gridSpan w:val="3"/>
            <w:vAlign w:val="center"/>
          </w:tcPr>
          <w:p w14:paraId="7DF79728" w14:textId="77777777" w:rsidR="007E06F6" w:rsidRPr="002F0E69" w:rsidRDefault="007E06F6" w:rsidP="007E06F6">
            <w:pPr>
              <w:spacing w:after="0" w:line="240" w:lineRule="auto"/>
              <w:rPr>
                <w:rFonts w:ascii="Arial Narrow" w:hAnsi="Arial Narrow" w:cs="Calibri"/>
                <w:i/>
                <w:sz w:val="20"/>
                <w:szCs w:val="20"/>
              </w:rPr>
            </w:pPr>
            <w:r w:rsidRPr="002F0E69">
              <w:rPr>
                <w:rFonts w:ascii="Arial Narrow" w:hAnsi="Arial Narrow" w:cs="Calibri"/>
                <w:i/>
                <w:sz w:val="20"/>
                <w:szCs w:val="20"/>
              </w:rPr>
              <w:t>Chef d’unité chargé de la gestion des données au niveau central, en régional c’est le CURLT et dans le CDT c’est l’infirmier chargé du registre TB</w:t>
            </w:r>
          </w:p>
        </w:tc>
      </w:tr>
      <w:tr w:rsidR="007E06F6" w:rsidRPr="002F0E69" w14:paraId="6028C7D2" w14:textId="77777777" w:rsidTr="007E06F6">
        <w:trPr>
          <w:jc w:val="center"/>
        </w:trPr>
        <w:tc>
          <w:tcPr>
            <w:tcW w:w="3052" w:type="dxa"/>
            <w:vAlign w:val="center"/>
          </w:tcPr>
          <w:p w14:paraId="1F80FD94" w14:textId="77777777" w:rsidR="007E06F6" w:rsidRPr="002F0E69" w:rsidRDefault="007E06F6" w:rsidP="007E06F6">
            <w:pPr>
              <w:spacing w:after="0" w:line="240" w:lineRule="auto"/>
              <w:rPr>
                <w:rFonts w:ascii="Arial Narrow" w:hAnsi="Arial Narrow" w:cs="Calibri"/>
                <w:sz w:val="20"/>
                <w:szCs w:val="20"/>
              </w:rPr>
            </w:pPr>
            <w:r w:rsidRPr="002F0E69">
              <w:rPr>
                <w:rFonts w:ascii="Arial Narrow" w:hAnsi="Arial Narrow" w:cs="Calibri"/>
                <w:sz w:val="20"/>
                <w:szCs w:val="20"/>
              </w:rPr>
              <w:t xml:space="preserve">Vérification / Validation des données </w:t>
            </w:r>
          </w:p>
        </w:tc>
        <w:tc>
          <w:tcPr>
            <w:tcW w:w="6598" w:type="dxa"/>
            <w:gridSpan w:val="3"/>
            <w:vAlign w:val="center"/>
          </w:tcPr>
          <w:p w14:paraId="328CD735" w14:textId="77777777" w:rsidR="007E06F6" w:rsidRPr="002F0E69" w:rsidRDefault="007E06F6" w:rsidP="007E06F6">
            <w:pPr>
              <w:spacing w:after="0" w:line="240" w:lineRule="auto"/>
              <w:rPr>
                <w:rFonts w:ascii="Arial Narrow" w:hAnsi="Arial Narrow" w:cs="Calibri"/>
                <w:i/>
                <w:sz w:val="20"/>
                <w:szCs w:val="20"/>
              </w:rPr>
            </w:pPr>
            <w:r w:rsidRPr="002F0E69">
              <w:rPr>
                <w:rFonts w:ascii="Arial Narrow" w:hAnsi="Arial Narrow" w:cs="Calibri"/>
                <w:i/>
                <w:sz w:val="20"/>
                <w:szCs w:val="20"/>
              </w:rPr>
              <w:t xml:space="preserve">Supervisions, </w:t>
            </w:r>
            <w:r>
              <w:rPr>
                <w:rFonts w:ascii="Arial Narrow" w:hAnsi="Arial Narrow" w:cs="Calibri"/>
                <w:i/>
                <w:sz w:val="20"/>
                <w:szCs w:val="20"/>
              </w:rPr>
              <w:t>Réunion d’</w:t>
            </w:r>
            <w:r w:rsidRPr="002F0E69">
              <w:rPr>
                <w:rFonts w:ascii="Arial Narrow" w:hAnsi="Arial Narrow" w:cs="Calibri"/>
                <w:i/>
                <w:sz w:val="20"/>
                <w:szCs w:val="20"/>
              </w:rPr>
              <w:t>évaluation</w:t>
            </w:r>
            <w:r>
              <w:rPr>
                <w:rFonts w:ascii="Arial Narrow" w:hAnsi="Arial Narrow" w:cs="Calibri"/>
                <w:i/>
                <w:sz w:val="20"/>
                <w:szCs w:val="20"/>
              </w:rPr>
              <w:t xml:space="preserve"> régionale et annuelle</w:t>
            </w:r>
            <w:r w:rsidRPr="002F0E69">
              <w:rPr>
                <w:rFonts w:ascii="Arial Narrow" w:hAnsi="Arial Narrow" w:cs="Calibri"/>
                <w:i/>
                <w:sz w:val="20"/>
                <w:szCs w:val="20"/>
              </w:rPr>
              <w:t xml:space="preserve">, </w:t>
            </w:r>
          </w:p>
        </w:tc>
      </w:tr>
      <w:tr w:rsidR="007E06F6" w:rsidRPr="002F0E69" w14:paraId="3C15E827" w14:textId="77777777" w:rsidTr="007E06F6">
        <w:trPr>
          <w:jc w:val="center"/>
        </w:trPr>
        <w:tc>
          <w:tcPr>
            <w:tcW w:w="3052" w:type="dxa"/>
            <w:vAlign w:val="center"/>
          </w:tcPr>
          <w:p w14:paraId="1786ACA4" w14:textId="77777777" w:rsidR="007E06F6" w:rsidRPr="002F0E69" w:rsidRDefault="007E06F6" w:rsidP="007E06F6">
            <w:pPr>
              <w:spacing w:after="0" w:line="240" w:lineRule="auto"/>
              <w:rPr>
                <w:rFonts w:ascii="Arial Narrow" w:hAnsi="Arial Narrow" w:cs="Calibri"/>
                <w:sz w:val="20"/>
                <w:szCs w:val="20"/>
              </w:rPr>
            </w:pPr>
            <w:r w:rsidRPr="002F0E69">
              <w:rPr>
                <w:rFonts w:ascii="Arial Narrow" w:hAnsi="Arial Narrow" w:cs="Calibri"/>
                <w:sz w:val="20"/>
                <w:szCs w:val="20"/>
              </w:rPr>
              <w:t xml:space="preserve">Service responsable de la synthèse des données </w:t>
            </w:r>
          </w:p>
        </w:tc>
        <w:tc>
          <w:tcPr>
            <w:tcW w:w="6598" w:type="dxa"/>
            <w:gridSpan w:val="3"/>
            <w:vAlign w:val="center"/>
          </w:tcPr>
          <w:p w14:paraId="2499D1E4" w14:textId="77777777" w:rsidR="007E06F6" w:rsidRPr="002F0E69" w:rsidRDefault="007E06F6" w:rsidP="007E06F6">
            <w:pPr>
              <w:numPr>
                <w:ilvl w:val="0"/>
                <w:numId w:val="14"/>
              </w:numPr>
              <w:spacing w:after="0" w:line="240" w:lineRule="auto"/>
              <w:rPr>
                <w:rFonts w:ascii="Arial Narrow" w:hAnsi="Arial Narrow" w:cs="Calibri"/>
                <w:i/>
                <w:sz w:val="20"/>
                <w:szCs w:val="20"/>
                <w:lang w:val="en-US"/>
              </w:rPr>
            </w:pPr>
            <w:r>
              <w:rPr>
                <w:rFonts w:ascii="Arial Narrow" w:hAnsi="Arial Narrow" w:cs="Calibri"/>
                <w:i/>
                <w:sz w:val="20"/>
                <w:szCs w:val="20"/>
                <w:lang w:val="en-US"/>
              </w:rPr>
              <w:t>CIS, GTC-</w:t>
            </w:r>
            <w:r w:rsidRPr="002F0E69">
              <w:rPr>
                <w:rFonts w:ascii="Arial Narrow" w:hAnsi="Arial Narrow" w:cs="Calibri"/>
                <w:i/>
                <w:sz w:val="20"/>
                <w:szCs w:val="20"/>
                <w:lang w:val="en-US"/>
              </w:rPr>
              <w:t>PNL Tuberculose</w:t>
            </w:r>
          </w:p>
        </w:tc>
      </w:tr>
      <w:tr w:rsidR="007E06F6" w:rsidRPr="002F0E69" w14:paraId="387DC230" w14:textId="77777777" w:rsidTr="007E06F6">
        <w:trPr>
          <w:jc w:val="center"/>
        </w:trPr>
        <w:tc>
          <w:tcPr>
            <w:tcW w:w="3052" w:type="dxa"/>
            <w:vAlign w:val="center"/>
          </w:tcPr>
          <w:p w14:paraId="2F77EF38" w14:textId="77777777" w:rsidR="007E06F6" w:rsidRPr="002F0E69" w:rsidRDefault="007E06F6" w:rsidP="007E06F6">
            <w:pPr>
              <w:spacing w:after="0" w:line="240" w:lineRule="auto"/>
              <w:rPr>
                <w:rFonts w:ascii="Arial Narrow" w:hAnsi="Arial Narrow" w:cs="Calibri"/>
                <w:sz w:val="20"/>
                <w:szCs w:val="20"/>
              </w:rPr>
            </w:pPr>
            <w:r w:rsidRPr="002F0E69">
              <w:rPr>
                <w:rFonts w:ascii="Arial Narrow" w:hAnsi="Arial Narrow" w:cs="Calibri"/>
                <w:sz w:val="20"/>
                <w:szCs w:val="20"/>
              </w:rPr>
              <w:t>Service interne ou structure externe responsable des analyses</w:t>
            </w:r>
          </w:p>
        </w:tc>
        <w:tc>
          <w:tcPr>
            <w:tcW w:w="6598" w:type="dxa"/>
            <w:gridSpan w:val="3"/>
            <w:vAlign w:val="center"/>
          </w:tcPr>
          <w:p w14:paraId="27210306" w14:textId="77777777" w:rsidR="007E06F6" w:rsidRPr="002F0E69" w:rsidRDefault="007E06F6" w:rsidP="007E06F6">
            <w:pPr>
              <w:numPr>
                <w:ilvl w:val="0"/>
                <w:numId w:val="14"/>
              </w:numPr>
              <w:spacing w:after="0" w:line="240" w:lineRule="auto"/>
              <w:rPr>
                <w:rFonts w:ascii="Arial Narrow" w:hAnsi="Arial Narrow" w:cs="Calibri"/>
                <w:i/>
                <w:sz w:val="20"/>
                <w:szCs w:val="20"/>
                <w:lang w:val="en-US"/>
              </w:rPr>
            </w:pPr>
            <w:r>
              <w:rPr>
                <w:rFonts w:ascii="Arial Narrow" w:hAnsi="Arial Narrow" w:cs="Calibri"/>
                <w:i/>
                <w:sz w:val="20"/>
                <w:szCs w:val="20"/>
                <w:lang w:val="en-US"/>
              </w:rPr>
              <w:t xml:space="preserve">Groupe Technique </w:t>
            </w:r>
            <w:r w:rsidRPr="002F0E69">
              <w:rPr>
                <w:rFonts w:ascii="Arial Narrow" w:hAnsi="Arial Narrow" w:cs="Calibri"/>
                <w:i/>
                <w:sz w:val="20"/>
                <w:szCs w:val="20"/>
                <w:lang w:val="en-US"/>
              </w:rPr>
              <w:t>PNL Tuberculose</w:t>
            </w:r>
          </w:p>
        </w:tc>
      </w:tr>
      <w:tr w:rsidR="007E06F6" w:rsidRPr="002F0E69" w14:paraId="1E179332" w14:textId="77777777" w:rsidTr="007E06F6">
        <w:trPr>
          <w:jc w:val="center"/>
        </w:trPr>
        <w:tc>
          <w:tcPr>
            <w:tcW w:w="3052" w:type="dxa"/>
            <w:vAlign w:val="center"/>
          </w:tcPr>
          <w:p w14:paraId="4B8F9071" w14:textId="77777777" w:rsidR="007E06F6" w:rsidRPr="002F0E69" w:rsidRDefault="007E06F6" w:rsidP="007E06F6">
            <w:pPr>
              <w:spacing w:after="0" w:line="240" w:lineRule="auto"/>
              <w:rPr>
                <w:rFonts w:ascii="Arial Narrow" w:hAnsi="Arial Narrow" w:cs="Calibri"/>
                <w:sz w:val="20"/>
                <w:szCs w:val="20"/>
              </w:rPr>
            </w:pPr>
            <w:r w:rsidRPr="002F0E69">
              <w:rPr>
                <w:rFonts w:ascii="Arial Narrow" w:hAnsi="Arial Narrow" w:cs="Calibri"/>
                <w:sz w:val="20"/>
                <w:szCs w:val="20"/>
              </w:rPr>
              <w:t>Coût de collecte et d’analyse</w:t>
            </w:r>
          </w:p>
        </w:tc>
        <w:tc>
          <w:tcPr>
            <w:tcW w:w="6598" w:type="dxa"/>
            <w:gridSpan w:val="3"/>
            <w:vAlign w:val="center"/>
          </w:tcPr>
          <w:p w14:paraId="5DA51332" w14:textId="77777777" w:rsidR="007E06F6" w:rsidRDefault="007E06F6" w:rsidP="007E06F6">
            <w:pPr>
              <w:numPr>
                <w:ilvl w:val="0"/>
                <w:numId w:val="14"/>
              </w:numPr>
              <w:spacing w:after="0" w:line="240" w:lineRule="auto"/>
              <w:rPr>
                <w:rFonts w:ascii="Arial Narrow" w:hAnsi="Arial Narrow" w:cs="Calibri"/>
                <w:i/>
                <w:sz w:val="20"/>
                <w:szCs w:val="20"/>
              </w:rPr>
            </w:pPr>
            <w:r>
              <w:rPr>
                <w:rFonts w:ascii="Arial Narrow" w:hAnsi="Arial Narrow" w:cs="Calibri"/>
                <w:i/>
                <w:sz w:val="20"/>
                <w:szCs w:val="20"/>
              </w:rPr>
              <w:t>Production des registres, fiches et cartes des malades</w:t>
            </w:r>
          </w:p>
          <w:p w14:paraId="20DE3E55" w14:textId="77777777" w:rsidR="007E06F6" w:rsidRDefault="007E06F6" w:rsidP="007E06F6">
            <w:pPr>
              <w:numPr>
                <w:ilvl w:val="0"/>
                <w:numId w:val="14"/>
              </w:numPr>
              <w:spacing w:after="0" w:line="240" w:lineRule="auto"/>
              <w:rPr>
                <w:rFonts w:ascii="Arial Narrow" w:hAnsi="Arial Narrow" w:cs="Calibri"/>
                <w:i/>
                <w:sz w:val="20"/>
                <w:szCs w:val="20"/>
              </w:rPr>
            </w:pPr>
            <w:r>
              <w:rPr>
                <w:rFonts w:ascii="Arial Narrow" w:hAnsi="Arial Narrow" w:cs="Calibri"/>
                <w:i/>
                <w:sz w:val="20"/>
                <w:szCs w:val="20"/>
              </w:rPr>
              <w:t>Installation du DHIS2 TB Tracker</w:t>
            </w:r>
          </w:p>
          <w:p w14:paraId="0909FC34" w14:textId="77777777" w:rsidR="007E06F6" w:rsidRDefault="007E06F6" w:rsidP="007E06F6">
            <w:pPr>
              <w:numPr>
                <w:ilvl w:val="0"/>
                <w:numId w:val="14"/>
              </w:numPr>
              <w:spacing w:after="0" w:line="240" w:lineRule="auto"/>
              <w:rPr>
                <w:rFonts w:ascii="Arial Narrow" w:hAnsi="Arial Narrow" w:cs="Calibri"/>
                <w:i/>
                <w:sz w:val="20"/>
                <w:szCs w:val="20"/>
              </w:rPr>
            </w:pPr>
            <w:r>
              <w:rPr>
                <w:rFonts w:ascii="Arial Narrow" w:hAnsi="Arial Narrow" w:cs="Calibri"/>
                <w:i/>
                <w:sz w:val="20"/>
                <w:szCs w:val="20"/>
              </w:rPr>
              <w:t>Acquisition des ordinateurs portables pour 280 CDT</w:t>
            </w:r>
          </w:p>
          <w:p w14:paraId="5F1D08A4" w14:textId="77777777" w:rsidR="007E06F6" w:rsidRDefault="007E06F6" w:rsidP="007E06F6">
            <w:pPr>
              <w:numPr>
                <w:ilvl w:val="0"/>
                <w:numId w:val="14"/>
              </w:numPr>
              <w:spacing w:after="0" w:line="240" w:lineRule="auto"/>
              <w:rPr>
                <w:rFonts w:ascii="Arial Narrow" w:hAnsi="Arial Narrow" w:cs="Calibri"/>
                <w:i/>
                <w:sz w:val="20"/>
                <w:szCs w:val="20"/>
              </w:rPr>
            </w:pPr>
            <w:r>
              <w:rPr>
                <w:rFonts w:ascii="Arial Narrow" w:hAnsi="Arial Narrow" w:cs="Calibri"/>
                <w:i/>
                <w:sz w:val="20"/>
                <w:szCs w:val="20"/>
              </w:rPr>
              <w:t>Formation des acteurs</w:t>
            </w:r>
          </w:p>
          <w:p w14:paraId="77E16CCB" w14:textId="77777777" w:rsidR="007E06F6" w:rsidRPr="00FC75DB" w:rsidRDefault="007E06F6" w:rsidP="007E06F6">
            <w:pPr>
              <w:numPr>
                <w:ilvl w:val="0"/>
                <w:numId w:val="14"/>
              </w:numPr>
              <w:spacing w:after="0" w:line="240" w:lineRule="auto"/>
              <w:rPr>
                <w:rFonts w:ascii="Arial Narrow" w:hAnsi="Arial Narrow" w:cs="Calibri"/>
                <w:i/>
                <w:sz w:val="20"/>
                <w:szCs w:val="20"/>
              </w:rPr>
            </w:pPr>
            <w:r>
              <w:rPr>
                <w:rFonts w:ascii="Arial Narrow" w:hAnsi="Arial Narrow" w:cs="Calibri"/>
                <w:i/>
                <w:sz w:val="20"/>
                <w:szCs w:val="20"/>
              </w:rPr>
              <w:t>Mission de vérification des données</w:t>
            </w:r>
          </w:p>
        </w:tc>
      </w:tr>
      <w:tr w:rsidR="007E06F6" w:rsidRPr="002F0E69" w14:paraId="2887FDB2" w14:textId="77777777" w:rsidTr="007E06F6">
        <w:trPr>
          <w:cantSplit/>
          <w:jc w:val="center"/>
        </w:trPr>
        <w:tc>
          <w:tcPr>
            <w:tcW w:w="9650" w:type="dxa"/>
            <w:gridSpan w:val="4"/>
            <w:vAlign w:val="center"/>
          </w:tcPr>
          <w:p w14:paraId="0976AAED" w14:textId="77777777" w:rsidR="007E06F6" w:rsidRPr="002F0E69" w:rsidRDefault="007E06F6" w:rsidP="007E06F6">
            <w:pPr>
              <w:spacing w:after="0"/>
              <w:rPr>
                <w:rFonts w:ascii="Arial Narrow" w:hAnsi="Arial Narrow" w:cs="Tahoma"/>
                <w:b/>
                <w:sz w:val="20"/>
                <w:szCs w:val="20"/>
              </w:rPr>
            </w:pPr>
            <w:r w:rsidRPr="002F0E69">
              <w:rPr>
                <w:rFonts w:ascii="Arial Narrow" w:hAnsi="Arial Narrow"/>
                <w:b/>
                <w:sz w:val="24"/>
                <w:szCs w:val="24"/>
              </w:rPr>
              <w:t>4. Modalités d’interprétation de l’indicateur</w:t>
            </w:r>
          </w:p>
        </w:tc>
      </w:tr>
      <w:tr w:rsidR="007E06F6" w:rsidRPr="002F0E69" w14:paraId="1D2F7A02" w14:textId="77777777" w:rsidTr="007E06F6">
        <w:trPr>
          <w:jc w:val="center"/>
        </w:trPr>
        <w:tc>
          <w:tcPr>
            <w:tcW w:w="3052" w:type="dxa"/>
            <w:vAlign w:val="center"/>
          </w:tcPr>
          <w:p w14:paraId="041C66F7" w14:textId="77777777" w:rsidR="007E06F6" w:rsidRPr="002F0E69" w:rsidRDefault="007E06F6" w:rsidP="007E06F6">
            <w:pPr>
              <w:spacing w:after="0" w:line="240" w:lineRule="auto"/>
              <w:rPr>
                <w:rFonts w:ascii="Arial Narrow" w:hAnsi="Arial Narrow" w:cs="Calibri"/>
                <w:sz w:val="20"/>
                <w:szCs w:val="20"/>
              </w:rPr>
            </w:pPr>
            <w:r w:rsidRPr="002F0E69">
              <w:rPr>
                <w:rFonts w:ascii="Arial Narrow" w:hAnsi="Arial Narrow" w:cs="Calibri"/>
                <w:sz w:val="20"/>
                <w:szCs w:val="20"/>
              </w:rPr>
              <w:t>Limites et biais connus</w:t>
            </w:r>
          </w:p>
        </w:tc>
        <w:tc>
          <w:tcPr>
            <w:tcW w:w="6598" w:type="dxa"/>
            <w:gridSpan w:val="3"/>
            <w:vAlign w:val="center"/>
          </w:tcPr>
          <w:p w14:paraId="50A6C847" w14:textId="77777777" w:rsidR="007E06F6" w:rsidRDefault="007E06F6" w:rsidP="007E06F6">
            <w:pPr>
              <w:numPr>
                <w:ilvl w:val="0"/>
                <w:numId w:val="14"/>
              </w:numPr>
              <w:spacing w:after="0" w:line="240" w:lineRule="auto"/>
              <w:rPr>
                <w:rFonts w:ascii="Arial Narrow" w:hAnsi="Arial Narrow" w:cs="Calibri"/>
                <w:i/>
                <w:sz w:val="20"/>
                <w:szCs w:val="20"/>
              </w:rPr>
            </w:pPr>
            <w:r>
              <w:rPr>
                <w:rFonts w:ascii="Arial Narrow" w:hAnsi="Arial Narrow" w:cs="Calibri"/>
                <w:i/>
                <w:sz w:val="20"/>
                <w:szCs w:val="20"/>
              </w:rPr>
              <w:t>Promptitude faible</w:t>
            </w:r>
          </w:p>
          <w:p w14:paraId="295E2EA0" w14:textId="77777777" w:rsidR="007E06F6" w:rsidRPr="002F0E69" w:rsidRDefault="007E06F6" w:rsidP="007E06F6">
            <w:pPr>
              <w:numPr>
                <w:ilvl w:val="0"/>
                <w:numId w:val="14"/>
              </w:numPr>
              <w:spacing w:after="0" w:line="240" w:lineRule="auto"/>
              <w:rPr>
                <w:rFonts w:ascii="Arial Narrow" w:hAnsi="Arial Narrow" w:cs="Calibri"/>
                <w:i/>
                <w:sz w:val="20"/>
                <w:szCs w:val="20"/>
              </w:rPr>
            </w:pPr>
            <w:r>
              <w:rPr>
                <w:rFonts w:ascii="Arial Narrow" w:hAnsi="Arial Narrow" w:cs="Calibri"/>
                <w:i/>
                <w:sz w:val="20"/>
                <w:szCs w:val="20"/>
              </w:rPr>
              <w:t>Validation inactivée dans DHIS2</w:t>
            </w:r>
            <w:r w:rsidRPr="002F0E69">
              <w:rPr>
                <w:rFonts w:ascii="Arial Narrow" w:hAnsi="Arial Narrow" w:cs="Calibri"/>
                <w:i/>
                <w:sz w:val="20"/>
                <w:szCs w:val="20"/>
              </w:rPr>
              <w:t xml:space="preserve"> </w:t>
            </w:r>
          </w:p>
        </w:tc>
      </w:tr>
      <w:tr w:rsidR="007E06F6" w:rsidRPr="002F0E69" w14:paraId="17FA2A3D" w14:textId="77777777" w:rsidTr="007E06F6">
        <w:trPr>
          <w:jc w:val="center"/>
        </w:trPr>
        <w:tc>
          <w:tcPr>
            <w:tcW w:w="3052" w:type="dxa"/>
            <w:vAlign w:val="center"/>
          </w:tcPr>
          <w:p w14:paraId="416855F3" w14:textId="77777777" w:rsidR="007E06F6" w:rsidRPr="002F0E69" w:rsidRDefault="007E06F6" w:rsidP="007E06F6">
            <w:pPr>
              <w:spacing w:after="0" w:line="240" w:lineRule="auto"/>
              <w:rPr>
                <w:rFonts w:ascii="Arial Narrow" w:hAnsi="Arial Narrow" w:cs="Calibri"/>
                <w:sz w:val="20"/>
                <w:szCs w:val="20"/>
              </w:rPr>
            </w:pPr>
            <w:r w:rsidRPr="002F0E69">
              <w:rPr>
                <w:rFonts w:ascii="Arial Narrow" w:hAnsi="Arial Narrow" w:cs="Calibri"/>
                <w:sz w:val="20"/>
                <w:szCs w:val="20"/>
              </w:rPr>
              <w:t>Modalités d’interprétation</w:t>
            </w:r>
          </w:p>
        </w:tc>
        <w:tc>
          <w:tcPr>
            <w:tcW w:w="6598" w:type="dxa"/>
            <w:gridSpan w:val="3"/>
            <w:vAlign w:val="center"/>
          </w:tcPr>
          <w:p w14:paraId="5AB62018" w14:textId="77777777" w:rsidR="007E06F6" w:rsidRPr="002F0E69" w:rsidRDefault="007E06F6" w:rsidP="007E06F6">
            <w:pPr>
              <w:spacing w:after="0" w:line="240" w:lineRule="auto"/>
              <w:rPr>
                <w:rFonts w:ascii="Arial Narrow" w:hAnsi="Arial Narrow" w:cs="Calibri"/>
                <w:i/>
                <w:sz w:val="20"/>
                <w:szCs w:val="20"/>
              </w:rPr>
            </w:pPr>
            <w:r w:rsidRPr="002F0E69">
              <w:rPr>
                <w:rFonts w:ascii="Arial Narrow" w:hAnsi="Arial Narrow" w:cs="Calibri"/>
                <w:i/>
                <w:sz w:val="20"/>
                <w:szCs w:val="20"/>
              </w:rPr>
              <w:t xml:space="preserve">L’indicateur concerne </w:t>
            </w:r>
            <w:r>
              <w:rPr>
                <w:rFonts w:ascii="Arial Narrow" w:hAnsi="Arial Narrow" w:cs="Calibri"/>
                <w:i/>
                <w:sz w:val="20"/>
                <w:szCs w:val="20"/>
              </w:rPr>
              <w:t xml:space="preserve">tous les </w:t>
            </w:r>
            <w:r w:rsidRPr="002F0E69">
              <w:rPr>
                <w:rFonts w:ascii="Arial Narrow" w:hAnsi="Arial Narrow" w:cs="Calibri"/>
                <w:i/>
                <w:sz w:val="20"/>
                <w:szCs w:val="20"/>
              </w:rPr>
              <w:t xml:space="preserve">malades tuberculeux ayant </w:t>
            </w:r>
            <w:r>
              <w:rPr>
                <w:rFonts w:ascii="Arial Narrow" w:hAnsi="Arial Narrow" w:cs="Calibri"/>
                <w:i/>
                <w:sz w:val="20"/>
                <w:szCs w:val="20"/>
              </w:rPr>
              <w:t>ayant été complètement guéris</w:t>
            </w:r>
            <w:r w:rsidRPr="002F0E69">
              <w:rPr>
                <w:rFonts w:ascii="Arial Narrow" w:hAnsi="Arial Narrow" w:cs="Calibri"/>
                <w:i/>
                <w:sz w:val="20"/>
                <w:szCs w:val="20"/>
              </w:rPr>
              <w:t xml:space="preserve"> de tuberculose</w:t>
            </w:r>
          </w:p>
        </w:tc>
      </w:tr>
    </w:tbl>
    <w:p w14:paraId="733320C0" w14:textId="77777777" w:rsidR="007E06F6" w:rsidRDefault="007E06F6" w:rsidP="007E06F6">
      <w:pPr>
        <w:spacing w:after="0"/>
        <w:rPr>
          <w:rFonts w:ascii="Arial Narrow" w:hAnsi="Arial Narrow" w:cs="Calibri"/>
        </w:rPr>
      </w:pPr>
    </w:p>
    <w:p w14:paraId="0B7C679B" w14:textId="77777777" w:rsidR="007E06F6" w:rsidRDefault="007E06F6" w:rsidP="007E06F6">
      <w:pPr>
        <w:spacing w:after="0"/>
        <w:rPr>
          <w:rFonts w:ascii="Arial Narrow" w:hAnsi="Arial Narrow" w:cs="Calibri"/>
        </w:rPr>
      </w:pPr>
    </w:p>
    <w:p w14:paraId="3E9F508B" w14:textId="77777777" w:rsidR="007E06F6" w:rsidRDefault="007E06F6" w:rsidP="007E06F6">
      <w:pPr>
        <w:spacing w:after="0"/>
        <w:rPr>
          <w:rFonts w:ascii="Arial Narrow" w:hAnsi="Arial Narrow" w:cs="Calibri"/>
        </w:rPr>
      </w:pPr>
    </w:p>
    <w:p w14:paraId="00E1B6EC" w14:textId="77777777" w:rsidR="007E06F6" w:rsidRDefault="007E06F6" w:rsidP="007E06F6">
      <w:pPr>
        <w:spacing w:after="0"/>
        <w:rPr>
          <w:rFonts w:ascii="Arial Narrow" w:hAnsi="Arial Narrow" w:cs="Calibri"/>
        </w:rPr>
      </w:pPr>
    </w:p>
    <w:p w14:paraId="6E3327B7" w14:textId="77777777" w:rsidR="007E06F6" w:rsidRDefault="007E06F6" w:rsidP="007E06F6">
      <w:pPr>
        <w:spacing w:after="0"/>
        <w:rPr>
          <w:rFonts w:ascii="Arial Narrow" w:hAnsi="Arial Narrow" w:cs="Calibri"/>
        </w:rPr>
      </w:pPr>
    </w:p>
    <w:p w14:paraId="3B878939" w14:textId="77777777" w:rsidR="007E06F6" w:rsidRDefault="007E06F6" w:rsidP="007E06F6">
      <w:pPr>
        <w:spacing w:after="0"/>
        <w:rPr>
          <w:rFonts w:ascii="Arial Narrow" w:hAnsi="Arial Narrow" w:cs="Calibri"/>
        </w:rPr>
      </w:pPr>
    </w:p>
    <w:p w14:paraId="59A82ABE" w14:textId="77777777" w:rsidR="007E06F6" w:rsidRPr="002F0E69" w:rsidRDefault="007E06F6" w:rsidP="007E06F6">
      <w:pPr>
        <w:spacing w:after="0"/>
        <w:rPr>
          <w:rFonts w:ascii="Arial Narrow" w:hAnsi="Arial Narrow" w:cs="Calibri"/>
        </w:rPr>
      </w:pPr>
    </w:p>
    <w:tbl>
      <w:tblPr>
        <w:tblW w:w="964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7"/>
      </w:tblGrid>
      <w:tr w:rsidR="007E06F6" w:rsidRPr="002F0E69" w14:paraId="0164260D" w14:textId="77777777" w:rsidTr="007E06F6">
        <w:trPr>
          <w:cantSplit/>
          <w:jc w:val="center"/>
        </w:trPr>
        <w:tc>
          <w:tcPr>
            <w:tcW w:w="9647" w:type="dxa"/>
          </w:tcPr>
          <w:p w14:paraId="237CAF77" w14:textId="77777777" w:rsidR="007E06F6" w:rsidRPr="002F0E69" w:rsidRDefault="007E06F6" w:rsidP="007E06F6">
            <w:pPr>
              <w:spacing w:after="0"/>
              <w:rPr>
                <w:rFonts w:ascii="Arial Narrow" w:hAnsi="Arial Narrow" w:cs="Tahoma"/>
                <w:b/>
                <w:i/>
                <w:sz w:val="20"/>
                <w:szCs w:val="20"/>
              </w:rPr>
            </w:pPr>
            <w:r w:rsidRPr="002F0E69">
              <w:rPr>
                <w:rFonts w:ascii="Arial Narrow" w:hAnsi="Arial Narrow"/>
                <w:b/>
                <w:iCs/>
                <w:sz w:val="24"/>
                <w:szCs w:val="24"/>
              </w:rPr>
              <w:t>5. Commentaires</w:t>
            </w:r>
            <w:r w:rsidRPr="002F0E69">
              <w:rPr>
                <w:rFonts w:ascii="Arial Narrow" w:hAnsi="Arial Narrow"/>
                <w:i/>
                <w:iCs/>
                <w:sz w:val="24"/>
                <w:szCs w:val="24"/>
              </w:rPr>
              <w:t>(le cas échéant)</w:t>
            </w:r>
          </w:p>
        </w:tc>
      </w:tr>
      <w:tr w:rsidR="007E06F6" w:rsidRPr="002F0E69" w14:paraId="5BDF18E1" w14:textId="77777777" w:rsidTr="007E06F6">
        <w:trPr>
          <w:trHeight w:val="2412"/>
          <w:jc w:val="center"/>
        </w:trPr>
        <w:tc>
          <w:tcPr>
            <w:tcW w:w="9647" w:type="dxa"/>
          </w:tcPr>
          <w:p w14:paraId="7A146E93" w14:textId="77777777" w:rsidR="007E06F6" w:rsidRPr="00CC13C8" w:rsidRDefault="007E06F6" w:rsidP="007E06F6">
            <w:pPr>
              <w:numPr>
                <w:ilvl w:val="0"/>
                <w:numId w:val="14"/>
              </w:numPr>
              <w:spacing w:after="0" w:line="240" w:lineRule="auto"/>
              <w:jc w:val="both"/>
              <w:rPr>
                <w:rFonts w:ascii="Arial Narrow" w:hAnsi="Arial Narrow" w:cs="Calibri"/>
                <w:i/>
                <w:sz w:val="20"/>
                <w:szCs w:val="20"/>
              </w:rPr>
            </w:pPr>
            <w:r w:rsidRPr="002F0E69">
              <w:rPr>
                <w:rFonts w:ascii="Arial Narrow" w:hAnsi="Arial Narrow" w:cs="Calibri"/>
                <w:sz w:val="20"/>
                <w:szCs w:val="20"/>
              </w:rPr>
              <w:t>Préciser les activités à réaliser afin d’assurer un renseignement fiable de l’indicateur (Description des activités prévues et les échéances)</w:t>
            </w:r>
          </w:p>
          <w:p w14:paraId="7CE303E5" w14:textId="77777777" w:rsidR="007E06F6" w:rsidRPr="003D4B7C" w:rsidRDefault="007E06F6" w:rsidP="007E06F6">
            <w:pPr>
              <w:pStyle w:val="Paragraphedeliste"/>
              <w:numPr>
                <w:ilvl w:val="0"/>
                <w:numId w:val="19"/>
              </w:numPr>
              <w:spacing w:after="0" w:line="240" w:lineRule="auto"/>
              <w:jc w:val="both"/>
              <w:rPr>
                <w:rFonts w:ascii="Arial" w:hAnsi="Arial" w:cs="Arial"/>
                <w:i/>
                <w:sz w:val="18"/>
                <w:szCs w:val="18"/>
              </w:rPr>
            </w:pPr>
            <w:r w:rsidRPr="003D4B7C">
              <w:rPr>
                <w:rFonts w:ascii="Arial" w:hAnsi="Arial" w:cs="Arial"/>
                <w:i/>
                <w:sz w:val="18"/>
                <w:szCs w:val="18"/>
              </w:rPr>
              <w:t>Produire les registres</w:t>
            </w:r>
            <w:r>
              <w:rPr>
                <w:rFonts w:ascii="Arial" w:hAnsi="Arial" w:cs="Arial"/>
                <w:i/>
                <w:sz w:val="18"/>
                <w:szCs w:val="18"/>
              </w:rPr>
              <w:t>, les cartes et les fiches des malades</w:t>
            </w:r>
          </w:p>
          <w:p w14:paraId="2C1975BC" w14:textId="77777777" w:rsidR="007E06F6" w:rsidRPr="003D4B7C" w:rsidRDefault="007E06F6" w:rsidP="007E06F6">
            <w:pPr>
              <w:pStyle w:val="Paragraphedeliste"/>
              <w:numPr>
                <w:ilvl w:val="0"/>
                <w:numId w:val="19"/>
              </w:numPr>
              <w:spacing w:after="0" w:line="240" w:lineRule="auto"/>
              <w:jc w:val="both"/>
              <w:rPr>
                <w:rFonts w:ascii="Arial" w:hAnsi="Arial" w:cs="Arial"/>
                <w:i/>
                <w:sz w:val="18"/>
                <w:szCs w:val="18"/>
              </w:rPr>
            </w:pPr>
            <w:r w:rsidRPr="003D4B7C">
              <w:rPr>
                <w:rFonts w:ascii="Arial" w:hAnsi="Arial" w:cs="Arial"/>
                <w:i/>
                <w:sz w:val="18"/>
                <w:szCs w:val="18"/>
              </w:rPr>
              <w:t>Former les acteurs</w:t>
            </w:r>
            <w:r>
              <w:rPr>
                <w:rFonts w:ascii="Arial" w:hAnsi="Arial" w:cs="Arial"/>
                <w:i/>
                <w:sz w:val="18"/>
                <w:szCs w:val="18"/>
              </w:rPr>
              <w:t xml:space="preserve"> sur l’utilisation du DHIS2 </w:t>
            </w:r>
          </w:p>
          <w:p w14:paraId="67C6656B" w14:textId="77777777" w:rsidR="007E06F6" w:rsidRPr="003D4B7C" w:rsidRDefault="007E06F6" w:rsidP="007E06F6">
            <w:pPr>
              <w:pStyle w:val="Paragraphedeliste"/>
              <w:numPr>
                <w:ilvl w:val="0"/>
                <w:numId w:val="19"/>
              </w:numPr>
              <w:spacing w:after="0" w:line="240" w:lineRule="auto"/>
              <w:jc w:val="both"/>
              <w:rPr>
                <w:rFonts w:ascii="Arial" w:hAnsi="Arial" w:cs="Arial"/>
                <w:i/>
                <w:sz w:val="18"/>
                <w:szCs w:val="18"/>
              </w:rPr>
            </w:pPr>
            <w:r>
              <w:rPr>
                <w:rFonts w:ascii="Arial" w:hAnsi="Arial" w:cs="Arial"/>
                <w:i/>
                <w:sz w:val="18"/>
                <w:szCs w:val="18"/>
              </w:rPr>
              <w:t xml:space="preserve">Doter les CDT </w:t>
            </w:r>
            <w:r w:rsidRPr="003D4B7C">
              <w:rPr>
                <w:rFonts w:ascii="Arial" w:hAnsi="Arial" w:cs="Arial"/>
                <w:i/>
                <w:sz w:val="18"/>
                <w:szCs w:val="18"/>
              </w:rPr>
              <w:t>en équipements et logiciels informatiques</w:t>
            </w:r>
          </w:p>
          <w:p w14:paraId="412D9595" w14:textId="77777777" w:rsidR="007E06F6" w:rsidRDefault="007E06F6" w:rsidP="007E06F6">
            <w:pPr>
              <w:pStyle w:val="Paragraphedeliste"/>
              <w:numPr>
                <w:ilvl w:val="0"/>
                <w:numId w:val="19"/>
              </w:numPr>
              <w:spacing w:after="0" w:line="240" w:lineRule="auto"/>
              <w:jc w:val="both"/>
              <w:rPr>
                <w:rFonts w:ascii="Arial" w:hAnsi="Arial" w:cs="Arial"/>
                <w:i/>
                <w:sz w:val="18"/>
                <w:szCs w:val="18"/>
              </w:rPr>
            </w:pPr>
            <w:r w:rsidRPr="003D4B7C">
              <w:rPr>
                <w:rFonts w:ascii="Arial" w:hAnsi="Arial" w:cs="Arial"/>
                <w:i/>
                <w:sz w:val="18"/>
                <w:szCs w:val="18"/>
              </w:rPr>
              <w:t>Assurer la maintenance du parc informatique</w:t>
            </w:r>
          </w:p>
          <w:p w14:paraId="0CD05B8F" w14:textId="77777777" w:rsidR="007E06F6" w:rsidRPr="003D4B7C" w:rsidRDefault="007E06F6" w:rsidP="007E06F6">
            <w:pPr>
              <w:pStyle w:val="Paragraphedeliste"/>
              <w:numPr>
                <w:ilvl w:val="0"/>
                <w:numId w:val="19"/>
              </w:numPr>
              <w:spacing w:after="0" w:line="240" w:lineRule="auto"/>
              <w:jc w:val="both"/>
              <w:rPr>
                <w:rFonts w:ascii="Arial" w:hAnsi="Arial" w:cs="Arial"/>
                <w:i/>
                <w:sz w:val="18"/>
                <w:szCs w:val="18"/>
              </w:rPr>
            </w:pPr>
            <w:r>
              <w:rPr>
                <w:rFonts w:ascii="Arial" w:hAnsi="Arial" w:cs="Arial"/>
                <w:i/>
                <w:sz w:val="18"/>
                <w:szCs w:val="18"/>
              </w:rPr>
              <w:t>Assurer la connexion continue de l’internet</w:t>
            </w:r>
          </w:p>
          <w:p w14:paraId="30553C0A" w14:textId="77777777" w:rsidR="007E06F6" w:rsidRDefault="007E06F6" w:rsidP="007E06F6">
            <w:pPr>
              <w:pStyle w:val="Paragraphedeliste"/>
              <w:numPr>
                <w:ilvl w:val="0"/>
                <w:numId w:val="19"/>
              </w:numPr>
              <w:spacing w:after="0" w:line="240" w:lineRule="auto"/>
              <w:jc w:val="both"/>
              <w:rPr>
                <w:rFonts w:ascii="Arial" w:hAnsi="Arial" w:cs="Arial"/>
                <w:i/>
                <w:sz w:val="18"/>
                <w:szCs w:val="18"/>
              </w:rPr>
            </w:pPr>
            <w:r w:rsidRPr="00CC13C8">
              <w:rPr>
                <w:rFonts w:ascii="Arial" w:hAnsi="Arial" w:cs="Arial"/>
                <w:i/>
                <w:sz w:val="18"/>
                <w:szCs w:val="18"/>
              </w:rPr>
              <w:t xml:space="preserve">Mener des supervisions </w:t>
            </w:r>
            <w:r>
              <w:rPr>
                <w:rFonts w:ascii="Arial" w:hAnsi="Arial" w:cs="Arial"/>
                <w:i/>
                <w:sz w:val="18"/>
                <w:szCs w:val="18"/>
              </w:rPr>
              <w:t xml:space="preserve">de vérification des données et </w:t>
            </w:r>
            <w:r w:rsidRPr="00CC13C8">
              <w:rPr>
                <w:rFonts w:ascii="Arial" w:hAnsi="Arial" w:cs="Arial"/>
                <w:i/>
                <w:sz w:val="18"/>
                <w:szCs w:val="18"/>
              </w:rPr>
              <w:t xml:space="preserve">formatives </w:t>
            </w:r>
          </w:p>
          <w:p w14:paraId="50ED2339" w14:textId="77777777" w:rsidR="007E06F6" w:rsidRPr="00CC13C8" w:rsidRDefault="007E06F6" w:rsidP="007E06F6">
            <w:pPr>
              <w:pStyle w:val="Paragraphedeliste"/>
              <w:numPr>
                <w:ilvl w:val="0"/>
                <w:numId w:val="19"/>
              </w:numPr>
              <w:spacing w:after="0" w:line="240" w:lineRule="auto"/>
              <w:jc w:val="both"/>
              <w:rPr>
                <w:rFonts w:ascii="Arial" w:hAnsi="Arial" w:cs="Arial"/>
                <w:i/>
                <w:sz w:val="18"/>
                <w:szCs w:val="18"/>
              </w:rPr>
            </w:pPr>
            <w:r w:rsidRPr="00CC13C8">
              <w:rPr>
                <w:rFonts w:ascii="Arial" w:hAnsi="Arial" w:cs="Arial"/>
                <w:i/>
                <w:sz w:val="18"/>
                <w:szCs w:val="18"/>
              </w:rPr>
              <w:t xml:space="preserve">Tenir des ateliers d’évaluation des performances </w:t>
            </w:r>
          </w:p>
          <w:p w14:paraId="346D2882" w14:textId="77777777" w:rsidR="007E06F6" w:rsidRPr="002F0E69" w:rsidRDefault="007E06F6" w:rsidP="007E06F6">
            <w:pPr>
              <w:numPr>
                <w:ilvl w:val="0"/>
                <w:numId w:val="14"/>
              </w:numPr>
              <w:spacing w:after="0" w:line="240" w:lineRule="auto"/>
              <w:jc w:val="both"/>
              <w:rPr>
                <w:rFonts w:ascii="Arial Narrow" w:hAnsi="Arial Narrow" w:cs="Calibri"/>
                <w:sz w:val="20"/>
                <w:szCs w:val="20"/>
              </w:rPr>
            </w:pPr>
            <w:r>
              <w:rPr>
                <w:rFonts w:ascii="Arial Narrow" w:hAnsi="Arial Narrow" w:cs="Calibri"/>
                <w:sz w:val="20"/>
                <w:szCs w:val="20"/>
              </w:rPr>
              <w:t>M</w:t>
            </w:r>
            <w:r w:rsidRPr="002F0E69">
              <w:rPr>
                <w:rFonts w:ascii="Arial Narrow" w:hAnsi="Arial Narrow" w:cs="Calibri"/>
                <w:sz w:val="20"/>
                <w:szCs w:val="20"/>
              </w:rPr>
              <w:t>odalités d’analyse :</w:t>
            </w:r>
          </w:p>
          <w:p w14:paraId="5AB7E528" w14:textId="77777777" w:rsidR="007E06F6" w:rsidRPr="002F0E69" w:rsidRDefault="007E06F6" w:rsidP="007E06F6">
            <w:pPr>
              <w:pStyle w:val="Paragraphedeliste"/>
              <w:numPr>
                <w:ilvl w:val="0"/>
                <w:numId w:val="17"/>
              </w:numPr>
              <w:spacing w:after="0" w:line="240" w:lineRule="auto"/>
              <w:jc w:val="both"/>
              <w:rPr>
                <w:rFonts w:ascii="Arial Narrow" w:hAnsi="Arial Narrow" w:cs="Calibri"/>
                <w:i/>
                <w:sz w:val="20"/>
                <w:szCs w:val="20"/>
              </w:rPr>
            </w:pPr>
            <w:r>
              <w:rPr>
                <w:rFonts w:ascii="Arial Narrow" w:hAnsi="Arial Narrow" w:cs="Calibri"/>
                <w:i/>
                <w:sz w:val="20"/>
                <w:szCs w:val="20"/>
              </w:rPr>
              <w:t>Utilisation de l’outil d’analyse des données de l’OMS qui trouve dans le DHIS2</w:t>
            </w:r>
          </w:p>
        </w:tc>
      </w:tr>
    </w:tbl>
    <w:p w14:paraId="18CA586A" w14:textId="77777777" w:rsidR="007E06F6" w:rsidRPr="002F0E69" w:rsidRDefault="007E06F6" w:rsidP="007E06F6">
      <w:pPr>
        <w:spacing w:after="0"/>
        <w:rPr>
          <w:rFonts w:ascii="Arial Narrow" w:hAnsi="Arial Narrow" w:cs="Calibri"/>
          <w:sz w:val="2"/>
        </w:rPr>
      </w:pPr>
    </w:p>
    <w:p w14:paraId="25AEAAD5" w14:textId="77777777" w:rsidR="007E06F6" w:rsidRPr="00EF3245" w:rsidRDefault="007E06F6" w:rsidP="007E06F6">
      <w:pPr>
        <w:rPr>
          <w:rFonts w:ascii="Tahoma" w:hAnsi="Tahoma" w:cs="Tahoma"/>
        </w:rPr>
      </w:pPr>
    </w:p>
    <w:tbl>
      <w:tblPr>
        <w:tblW w:w="10010"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31"/>
        <w:gridCol w:w="992"/>
        <w:gridCol w:w="1637"/>
        <w:gridCol w:w="4050"/>
      </w:tblGrid>
      <w:tr w:rsidR="007E06F6" w:rsidRPr="00652D2D" w14:paraId="7D9E53A3" w14:textId="77777777" w:rsidTr="007E06F6">
        <w:trPr>
          <w:cantSplit/>
        </w:trPr>
        <w:tc>
          <w:tcPr>
            <w:tcW w:w="1001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38DC7C6E" w14:textId="77777777" w:rsidR="007E06F6" w:rsidRPr="00347BFC" w:rsidRDefault="007E06F6" w:rsidP="00347BFC">
            <w:pPr>
              <w:pStyle w:val="Titre2"/>
              <w:rPr>
                <w:rFonts w:ascii="Arial" w:hAnsi="Arial" w:cs="Arial"/>
                <w:sz w:val="20"/>
                <w:szCs w:val="18"/>
                <w:u w:val="none"/>
              </w:rPr>
            </w:pPr>
            <w:r w:rsidRPr="00347BFC">
              <w:rPr>
                <w:rFonts w:ascii="Arial" w:hAnsi="Arial" w:cs="Arial"/>
                <w:sz w:val="20"/>
                <w:szCs w:val="18"/>
                <w:u w:val="none"/>
              </w:rPr>
              <w:br w:type="page"/>
            </w:r>
            <w:r w:rsidRPr="00347BFC">
              <w:rPr>
                <w:rFonts w:ascii="Arial" w:hAnsi="Arial" w:cs="Arial"/>
                <w:sz w:val="20"/>
                <w:szCs w:val="18"/>
                <w:u w:val="none"/>
              </w:rPr>
              <w:br w:type="page"/>
            </w:r>
            <w:bookmarkStart w:id="43" w:name="_Toc75267276"/>
            <w:r w:rsidRPr="00347BFC">
              <w:rPr>
                <w:rFonts w:ascii="Arial" w:hAnsi="Arial" w:cs="Arial"/>
                <w:sz w:val="20"/>
                <w:szCs w:val="18"/>
                <w:u w:val="none"/>
              </w:rPr>
              <w:t>1. Identification de l’indicateur Action 2</w:t>
            </w:r>
            <w:bookmarkEnd w:id="43"/>
          </w:p>
        </w:tc>
      </w:tr>
      <w:tr w:rsidR="007E06F6" w:rsidRPr="00652D2D" w14:paraId="4F4FF627" w14:textId="77777777" w:rsidTr="007E06F6">
        <w:trPr>
          <w:trHeight w:val="123"/>
        </w:trPr>
        <w:tc>
          <w:tcPr>
            <w:tcW w:w="3331" w:type="dxa"/>
            <w:tcBorders>
              <w:top w:val="single" w:sz="6" w:space="0" w:color="auto"/>
              <w:left w:val="single" w:sz="6" w:space="0" w:color="auto"/>
              <w:bottom w:val="single" w:sz="6" w:space="0" w:color="auto"/>
              <w:right w:val="single" w:sz="6" w:space="0" w:color="auto"/>
            </w:tcBorders>
            <w:vAlign w:val="center"/>
          </w:tcPr>
          <w:p w14:paraId="3DFB7F96" w14:textId="77777777" w:rsidR="007E06F6" w:rsidRPr="009266F4" w:rsidRDefault="007E06F6" w:rsidP="007E06F6">
            <w:pPr>
              <w:spacing w:after="0"/>
              <w:rPr>
                <w:rFonts w:ascii="Arial Narrow" w:hAnsi="Arial Narrow" w:cs="Tahoma"/>
                <w:color w:val="000000"/>
                <w:sz w:val="20"/>
                <w:szCs w:val="20"/>
              </w:rPr>
            </w:pPr>
            <w:r w:rsidRPr="009266F4">
              <w:rPr>
                <w:rFonts w:ascii="Arial Narrow" w:hAnsi="Arial Narrow" w:cs="Tahoma"/>
                <w:color w:val="000000"/>
                <w:sz w:val="20"/>
                <w:szCs w:val="20"/>
              </w:rPr>
              <w:t xml:space="preserve">Indicateur :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45A8291" w14:textId="77777777" w:rsidR="007E06F6" w:rsidRPr="009266F4" w:rsidRDefault="007E06F6" w:rsidP="007E06F6">
            <w:pPr>
              <w:spacing w:after="0"/>
              <w:rPr>
                <w:rFonts w:ascii="Arial Narrow" w:hAnsi="Arial Narrow" w:cs="Tahoma"/>
                <w:i/>
                <w:color w:val="000000"/>
                <w:sz w:val="20"/>
                <w:szCs w:val="20"/>
              </w:rPr>
            </w:pPr>
            <w:r w:rsidRPr="009266F4">
              <w:rPr>
                <w:rFonts w:ascii="Arial Narrow" w:hAnsi="Arial Narrow" w:cs="Tahoma"/>
                <w:i/>
                <w:color w:val="000000"/>
                <w:sz w:val="20"/>
                <w:szCs w:val="20"/>
              </w:rPr>
              <w:t>Couverture vaccinale au DTC Hep HibB 3 (</w:t>
            </w:r>
            <w:r w:rsidRPr="009266F4">
              <w:rPr>
                <w:rFonts w:ascii="Arial Narrow" w:hAnsi="Arial Narrow" w:cs="Tahoma"/>
                <w:color w:val="000000"/>
                <w:sz w:val="20"/>
                <w:szCs w:val="20"/>
              </w:rPr>
              <w:t>CV Penta 3)</w:t>
            </w:r>
          </w:p>
        </w:tc>
      </w:tr>
      <w:tr w:rsidR="007E06F6" w:rsidRPr="00652D2D" w14:paraId="73911F70" w14:textId="77777777" w:rsidTr="007E06F6">
        <w:tc>
          <w:tcPr>
            <w:tcW w:w="3331" w:type="dxa"/>
            <w:tcBorders>
              <w:top w:val="single" w:sz="6" w:space="0" w:color="auto"/>
              <w:left w:val="single" w:sz="6" w:space="0" w:color="auto"/>
              <w:bottom w:val="single" w:sz="6" w:space="0" w:color="auto"/>
              <w:right w:val="single" w:sz="6" w:space="0" w:color="auto"/>
            </w:tcBorders>
            <w:vAlign w:val="center"/>
          </w:tcPr>
          <w:p w14:paraId="49A30B36" w14:textId="77777777" w:rsidR="007E06F6" w:rsidRPr="009266F4" w:rsidRDefault="007E06F6" w:rsidP="007E06F6">
            <w:pPr>
              <w:spacing w:after="0"/>
              <w:rPr>
                <w:rFonts w:ascii="Arial Narrow" w:hAnsi="Arial Narrow" w:cs="Tahoma"/>
                <w:color w:val="000000"/>
                <w:sz w:val="20"/>
                <w:szCs w:val="20"/>
              </w:rPr>
            </w:pPr>
            <w:r w:rsidRPr="009266F4">
              <w:rPr>
                <w:rFonts w:ascii="Arial Narrow" w:hAnsi="Arial Narrow" w:cs="Tahoma"/>
                <w:color w:val="000000"/>
                <w:sz w:val="20"/>
                <w:szCs w:val="20"/>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EF1F6AE" w14:textId="77777777" w:rsidR="007E06F6" w:rsidRPr="009266F4" w:rsidRDefault="007E06F6" w:rsidP="007E06F6">
            <w:pPr>
              <w:spacing w:after="0"/>
              <w:rPr>
                <w:rFonts w:ascii="Arial Narrow" w:hAnsi="Arial Narrow" w:cs="Tahoma"/>
                <w:i/>
                <w:color w:val="000000"/>
                <w:sz w:val="20"/>
                <w:szCs w:val="20"/>
              </w:rPr>
            </w:pPr>
            <w:r w:rsidRPr="009266F4">
              <w:rPr>
                <w:rFonts w:ascii="Arial Narrow" w:hAnsi="Arial Narrow" w:cs="Tahoma"/>
                <w:i/>
                <w:color w:val="000000"/>
                <w:sz w:val="20"/>
                <w:szCs w:val="20"/>
              </w:rPr>
              <w:t xml:space="preserve">Porter la couverture vaccinale au penta 3 de 84% </w:t>
            </w:r>
            <w:r w:rsidRPr="009266F4">
              <w:rPr>
                <w:rFonts w:ascii="Arial Narrow" w:hAnsi="Arial Narrow" w:cs="Tahoma"/>
                <w:color w:val="000000"/>
                <w:sz w:val="20"/>
                <w:szCs w:val="20"/>
              </w:rPr>
              <w:t>à</w:t>
            </w:r>
            <w:r w:rsidRPr="009266F4">
              <w:rPr>
                <w:rFonts w:ascii="Arial Narrow" w:hAnsi="Arial Narrow" w:cs="Tahoma"/>
                <w:i/>
                <w:color w:val="000000"/>
                <w:sz w:val="20"/>
                <w:szCs w:val="20"/>
              </w:rPr>
              <w:t xml:space="preserve"> au moins 91% </w:t>
            </w:r>
          </w:p>
        </w:tc>
      </w:tr>
      <w:tr w:rsidR="007E06F6" w:rsidRPr="00652D2D" w14:paraId="12DE84D9" w14:textId="77777777" w:rsidTr="007E06F6">
        <w:tc>
          <w:tcPr>
            <w:tcW w:w="3331" w:type="dxa"/>
            <w:tcBorders>
              <w:top w:val="single" w:sz="6" w:space="0" w:color="auto"/>
              <w:left w:val="single" w:sz="6" w:space="0" w:color="auto"/>
              <w:bottom w:val="single" w:sz="6" w:space="0" w:color="auto"/>
              <w:right w:val="single" w:sz="6" w:space="0" w:color="auto"/>
            </w:tcBorders>
            <w:vAlign w:val="center"/>
          </w:tcPr>
          <w:p w14:paraId="21700EAA" w14:textId="77777777" w:rsidR="007E06F6" w:rsidRPr="009266F4" w:rsidRDefault="007E06F6" w:rsidP="007E06F6">
            <w:pPr>
              <w:spacing w:after="0"/>
              <w:rPr>
                <w:rFonts w:ascii="Arial Narrow" w:hAnsi="Arial Narrow" w:cs="Tahoma"/>
                <w:color w:val="000000"/>
                <w:sz w:val="20"/>
                <w:szCs w:val="20"/>
              </w:rPr>
            </w:pPr>
            <w:r>
              <w:rPr>
                <w:rFonts w:ascii="Arial Narrow" w:hAnsi="Arial Narrow" w:cs="Tahoma"/>
                <w:color w:val="000000"/>
                <w:sz w:val="20"/>
                <w:szCs w:val="20"/>
              </w:rPr>
              <w:t xml:space="preserve">Action </w:t>
            </w:r>
            <w:r w:rsidRPr="009266F4">
              <w:rPr>
                <w:rFonts w:ascii="Arial Narrow" w:hAnsi="Arial Narrow" w:cs="Tahoma"/>
                <w:color w:val="000000"/>
                <w:sz w:val="20"/>
                <w:szCs w:val="20"/>
              </w:rPr>
              <w:t xml:space="preserve">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2EF56B7" w14:textId="77777777" w:rsidR="007E06F6" w:rsidRPr="009266F4" w:rsidRDefault="007E06F6" w:rsidP="007E06F6">
            <w:pPr>
              <w:spacing w:after="0"/>
              <w:rPr>
                <w:rFonts w:ascii="Arial Narrow" w:hAnsi="Arial Narrow" w:cs="Tahoma"/>
                <w:i/>
                <w:color w:val="000000"/>
                <w:sz w:val="20"/>
                <w:szCs w:val="20"/>
              </w:rPr>
            </w:pPr>
            <w:r w:rsidRPr="0043014B">
              <w:rPr>
                <w:rFonts w:ascii="Arial Narrow" w:hAnsi="Arial Narrow" w:cs="Tahoma"/>
                <w:i/>
                <w:color w:val="000000"/>
                <w:sz w:val="20"/>
                <w:szCs w:val="20"/>
              </w:rPr>
              <w:t>Prévention du Surveillance et réponse aux maladies à potentiel épidémique, aux zoonoses et évènements de santé publique</w:t>
            </w:r>
          </w:p>
        </w:tc>
      </w:tr>
      <w:tr w:rsidR="007E06F6" w:rsidRPr="00652D2D" w14:paraId="4555E07E" w14:textId="77777777" w:rsidTr="007E06F6">
        <w:trPr>
          <w:cantSplit/>
        </w:trPr>
        <w:tc>
          <w:tcPr>
            <w:tcW w:w="10010" w:type="dxa"/>
            <w:gridSpan w:val="4"/>
            <w:tcBorders>
              <w:top w:val="single" w:sz="6" w:space="0" w:color="auto"/>
              <w:left w:val="single" w:sz="6" w:space="0" w:color="auto"/>
              <w:bottom w:val="single" w:sz="6" w:space="0" w:color="auto"/>
              <w:right w:val="single" w:sz="6" w:space="0" w:color="auto"/>
            </w:tcBorders>
            <w:shd w:val="clear" w:color="auto" w:fill="auto"/>
          </w:tcPr>
          <w:p w14:paraId="7D9B2E8D" w14:textId="77777777" w:rsidR="007E06F6" w:rsidRPr="009266F4" w:rsidRDefault="007E06F6" w:rsidP="007E06F6">
            <w:pPr>
              <w:spacing w:after="0"/>
              <w:rPr>
                <w:rFonts w:ascii="Arial Narrow" w:hAnsi="Arial Narrow" w:cs="Tahoma"/>
                <w:b/>
                <w:color w:val="000000"/>
                <w:sz w:val="20"/>
                <w:szCs w:val="20"/>
              </w:rPr>
            </w:pPr>
            <w:r w:rsidRPr="009266F4">
              <w:rPr>
                <w:rFonts w:ascii="Arial Narrow" w:hAnsi="Arial Narrow" w:cs="Tahoma"/>
                <w:b/>
                <w:color w:val="000000"/>
                <w:sz w:val="20"/>
                <w:szCs w:val="20"/>
              </w:rPr>
              <w:t>2. Description de l’indicateur</w:t>
            </w:r>
          </w:p>
        </w:tc>
      </w:tr>
      <w:tr w:rsidR="007E06F6" w:rsidRPr="00652D2D" w14:paraId="433BD556" w14:textId="77777777" w:rsidTr="007E06F6">
        <w:trPr>
          <w:trHeight w:val="454"/>
        </w:trPr>
        <w:tc>
          <w:tcPr>
            <w:tcW w:w="3331" w:type="dxa"/>
            <w:tcBorders>
              <w:top w:val="single" w:sz="6" w:space="0" w:color="auto"/>
              <w:left w:val="single" w:sz="6" w:space="0" w:color="auto"/>
              <w:bottom w:val="single" w:sz="6" w:space="0" w:color="auto"/>
              <w:right w:val="single" w:sz="6" w:space="0" w:color="auto"/>
            </w:tcBorders>
            <w:vAlign w:val="center"/>
          </w:tcPr>
          <w:p w14:paraId="0A9212A0"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 xml:space="preserve">Nature précise des données </w:t>
            </w:r>
            <w:bookmarkStart w:id="44" w:name="OLE_LINK1"/>
            <w:bookmarkStart w:id="45" w:name="OLE_LINK2"/>
            <w:r w:rsidRPr="009266F4">
              <w:rPr>
                <w:rFonts w:ascii="Arial Narrow" w:hAnsi="Arial Narrow" w:cs="Tahoma"/>
                <w:color w:val="000000"/>
                <w:sz w:val="20"/>
                <w:szCs w:val="20"/>
              </w:rPr>
              <w:t xml:space="preserve">à </w:t>
            </w:r>
            <w:bookmarkEnd w:id="44"/>
            <w:bookmarkEnd w:id="45"/>
            <w:r w:rsidRPr="009266F4">
              <w:rPr>
                <w:rFonts w:ascii="Arial Narrow" w:hAnsi="Arial Narrow" w:cs="Tahoma"/>
                <w:color w:val="000000"/>
                <w:sz w:val="20"/>
                <w:szCs w:val="20"/>
              </w:rPr>
              <w:t>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0E1373A" w14:textId="77777777" w:rsidR="007E06F6" w:rsidRPr="009266F4" w:rsidRDefault="007E06F6" w:rsidP="007E06F6">
            <w:pPr>
              <w:spacing w:after="0" w:line="240" w:lineRule="auto"/>
              <w:rPr>
                <w:rFonts w:ascii="Arial Narrow" w:hAnsi="Arial Narrow" w:cs="Tahoma"/>
                <w:i/>
                <w:color w:val="000000"/>
                <w:sz w:val="20"/>
                <w:szCs w:val="20"/>
              </w:rPr>
            </w:pPr>
            <w:r w:rsidRPr="00652D2D">
              <w:rPr>
                <w:rFonts w:ascii="Arial Narrow" w:hAnsi="Arial Narrow" w:cs="Tahoma"/>
                <w:i/>
                <w:color w:val="000000"/>
                <w:sz w:val="20"/>
                <w:szCs w:val="20"/>
              </w:rPr>
              <w:t>Données</w:t>
            </w:r>
            <w:r w:rsidRPr="009266F4">
              <w:rPr>
                <w:rFonts w:ascii="Arial Narrow" w:hAnsi="Arial Narrow" w:cs="Tahoma"/>
                <w:i/>
                <w:color w:val="000000"/>
                <w:sz w:val="20"/>
                <w:szCs w:val="20"/>
              </w:rPr>
              <w:t xml:space="preserve"> qualitatives :</w:t>
            </w:r>
          </w:p>
          <w:p w14:paraId="7B108143" w14:textId="77777777" w:rsidR="007E06F6" w:rsidRPr="009266F4" w:rsidRDefault="007E06F6" w:rsidP="007E06F6">
            <w:pPr>
              <w:pStyle w:val="Paragraphedeliste"/>
              <w:spacing w:after="0" w:line="240" w:lineRule="auto"/>
              <w:ind w:left="0"/>
              <w:rPr>
                <w:rFonts w:ascii="Arial Narrow" w:hAnsi="Arial Narrow" w:cs="Tahoma"/>
                <w:i/>
                <w:color w:val="000000"/>
                <w:sz w:val="20"/>
                <w:szCs w:val="20"/>
              </w:rPr>
            </w:pPr>
            <w:bookmarkStart w:id="46" w:name="OLE_LINK7"/>
            <w:bookmarkStart w:id="47" w:name="OLE_LINK8"/>
            <w:bookmarkStart w:id="48" w:name="OLE_LINK13"/>
            <w:bookmarkStart w:id="49" w:name="OLE_LINK14"/>
            <w:r w:rsidRPr="009266F4">
              <w:rPr>
                <w:rFonts w:ascii="Arial Narrow" w:hAnsi="Arial Narrow" w:cs="Tahoma"/>
                <w:i/>
                <w:color w:val="000000"/>
                <w:sz w:val="20"/>
                <w:szCs w:val="20"/>
              </w:rPr>
              <w:t xml:space="preserve">CV Penta 3 </w:t>
            </w:r>
            <w:bookmarkEnd w:id="46"/>
            <w:bookmarkEnd w:id="47"/>
            <w:r w:rsidRPr="009266F4">
              <w:rPr>
                <w:rFonts w:ascii="Arial Narrow" w:hAnsi="Arial Narrow" w:cs="Tahoma"/>
                <w:i/>
                <w:color w:val="000000"/>
                <w:sz w:val="20"/>
                <w:szCs w:val="20"/>
              </w:rPr>
              <w:t>= (nombre d’enfants vaccines /nombre d’enfants cibles attendus) x 100 </w:t>
            </w:r>
            <w:bookmarkEnd w:id="48"/>
            <w:bookmarkEnd w:id="49"/>
          </w:p>
        </w:tc>
      </w:tr>
      <w:tr w:rsidR="007E06F6" w:rsidRPr="00652D2D" w14:paraId="2D5E380B" w14:textId="77777777" w:rsidTr="007E06F6">
        <w:trPr>
          <w:trHeight w:val="454"/>
        </w:trPr>
        <w:tc>
          <w:tcPr>
            <w:tcW w:w="3331" w:type="dxa"/>
            <w:tcBorders>
              <w:top w:val="single" w:sz="6" w:space="0" w:color="auto"/>
              <w:left w:val="single" w:sz="6" w:space="0" w:color="auto"/>
              <w:bottom w:val="single" w:sz="6" w:space="0" w:color="auto"/>
              <w:right w:val="single" w:sz="6" w:space="0" w:color="auto"/>
            </w:tcBorders>
            <w:vAlign w:val="center"/>
          </w:tcPr>
          <w:p w14:paraId="69741098"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4AD7495" w14:textId="77777777" w:rsidR="007E06F6" w:rsidRPr="009266F4" w:rsidRDefault="007E06F6" w:rsidP="007E06F6">
            <w:pPr>
              <w:spacing w:after="0" w:line="240" w:lineRule="auto"/>
              <w:rPr>
                <w:rFonts w:ascii="Arial Narrow" w:hAnsi="Arial Narrow" w:cs="Tahoma"/>
                <w:i/>
                <w:color w:val="000000"/>
                <w:sz w:val="20"/>
                <w:szCs w:val="20"/>
              </w:rPr>
            </w:pPr>
            <w:bookmarkStart w:id="50" w:name="OLE_LINK11"/>
            <w:bookmarkStart w:id="51" w:name="OLE_LINK12"/>
            <w:r w:rsidRPr="009266F4">
              <w:rPr>
                <w:rFonts w:ascii="Arial Narrow" w:hAnsi="Arial Narrow" w:cs="Tahoma"/>
                <w:i/>
                <w:color w:val="000000"/>
                <w:sz w:val="20"/>
                <w:szCs w:val="20"/>
              </w:rPr>
              <w:t>Pourcentage (%)</w:t>
            </w:r>
            <w:bookmarkEnd w:id="50"/>
            <w:bookmarkEnd w:id="51"/>
          </w:p>
        </w:tc>
      </w:tr>
      <w:tr w:rsidR="007E06F6" w:rsidRPr="00652D2D" w14:paraId="186ED406" w14:textId="77777777" w:rsidTr="007E06F6">
        <w:trPr>
          <w:trHeight w:val="454"/>
        </w:trPr>
        <w:tc>
          <w:tcPr>
            <w:tcW w:w="3331" w:type="dxa"/>
            <w:tcBorders>
              <w:top w:val="single" w:sz="6" w:space="0" w:color="auto"/>
              <w:left w:val="single" w:sz="6" w:space="0" w:color="auto"/>
              <w:bottom w:val="single" w:sz="6" w:space="0" w:color="auto"/>
              <w:right w:val="single" w:sz="6" w:space="0" w:color="auto"/>
            </w:tcBorders>
            <w:vAlign w:val="center"/>
          </w:tcPr>
          <w:p w14:paraId="1298D584"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C43E26D" w14:textId="77777777" w:rsidR="007E06F6" w:rsidRPr="009266F4" w:rsidRDefault="007E06F6" w:rsidP="007E06F6">
            <w:pPr>
              <w:pStyle w:val="Paragraphedeliste"/>
              <w:spacing w:after="0" w:line="240" w:lineRule="auto"/>
              <w:ind w:left="0"/>
              <w:rPr>
                <w:rFonts w:ascii="Arial Narrow" w:hAnsi="Arial Narrow" w:cs="Tahoma"/>
                <w:i/>
                <w:color w:val="000000"/>
                <w:sz w:val="20"/>
                <w:szCs w:val="20"/>
              </w:rPr>
            </w:pPr>
            <w:r w:rsidRPr="009266F4">
              <w:rPr>
                <w:rFonts w:ascii="Arial Narrow" w:hAnsi="Arial Narrow" w:cs="Tahoma"/>
                <w:i/>
                <w:color w:val="000000"/>
                <w:sz w:val="20"/>
                <w:szCs w:val="20"/>
              </w:rPr>
              <w:t>CV Penta 3 = (</w:t>
            </w:r>
            <w:bookmarkStart w:id="52" w:name="OLE_LINK17"/>
            <w:bookmarkStart w:id="53" w:name="OLE_LINK18"/>
            <w:r w:rsidRPr="009266F4">
              <w:rPr>
                <w:rFonts w:ascii="Arial Narrow" w:hAnsi="Arial Narrow" w:cs="Tahoma"/>
                <w:i/>
                <w:color w:val="000000"/>
                <w:sz w:val="20"/>
                <w:szCs w:val="20"/>
              </w:rPr>
              <w:t xml:space="preserve">nombre d’enfants vaccines </w:t>
            </w:r>
            <w:bookmarkEnd w:id="52"/>
            <w:bookmarkEnd w:id="53"/>
            <w:r w:rsidRPr="009266F4">
              <w:rPr>
                <w:rFonts w:ascii="Arial Narrow" w:hAnsi="Arial Narrow" w:cs="Tahoma"/>
                <w:i/>
                <w:color w:val="000000"/>
                <w:sz w:val="20"/>
                <w:szCs w:val="20"/>
              </w:rPr>
              <w:t>/nombre d’enfants cibles attendus) x 100 ;</w:t>
            </w:r>
          </w:p>
          <w:p w14:paraId="23522F4A" w14:textId="77777777" w:rsidR="007E06F6" w:rsidRPr="009266F4" w:rsidRDefault="007E06F6" w:rsidP="007E06F6">
            <w:pPr>
              <w:pStyle w:val="Paragraphedeliste"/>
              <w:numPr>
                <w:ilvl w:val="1"/>
                <w:numId w:val="18"/>
              </w:numPr>
              <w:spacing w:after="0" w:line="240" w:lineRule="auto"/>
              <w:rPr>
                <w:rFonts w:ascii="Arial Narrow" w:hAnsi="Arial Narrow" w:cs="Tahoma"/>
                <w:i/>
                <w:color w:val="000000"/>
                <w:sz w:val="20"/>
                <w:szCs w:val="20"/>
              </w:rPr>
            </w:pPr>
            <w:bookmarkStart w:id="54" w:name="OLE_LINK21"/>
            <w:bookmarkStart w:id="55" w:name="OLE_LINK22"/>
            <w:r w:rsidRPr="009266F4">
              <w:rPr>
                <w:rFonts w:ascii="Arial Narrow" w:hAnsi="Arial Narrow" w:cs="Tahoma"/>
                <w:i/>
                <w:color w:val="000000"/>
                <w:sz w:val="20"/>
                <w:szCs w:val="20"/>
              </w:rPr>
              <w:t>Numérateur</w:t>
            </w:r>
            <w:bookmarkEnd w:id="54"/>
            <w:bookmarkEnd w:id="55"/>
            <w:r w:rsidRPr="009266F4">
              <w:rPr>
                <w:rFonts w:ascii="Arial Narrow" w:hAnsi="Arial Narrow" w:cs="Tahoma"/>
                <w:i/>
                <w:color w:val="000000"/>
                <w:sz w:val="20"/>
                <w:szCs w:val="20"/>
              </w:rPr>
              <w:t> = nombre d’enfants ayant reçu la 3eme dose de penta au cours d’une année</w:t>
            </w:r>
          </w:p>
          <w:p w14:paraId="22ECEC7F" w14:textId="77777777" w:rsidR="007E06F6" w:rsidRPr="009266F4" w:rsidRDefault="007E06F6" w:rsidP="007E06F6">
            <w:pPr>
              <w:pStyle w:val="Paragraphedeliste"/>
              <w:numPr>
                <w:ilvl w:val="1"/>
                <w:numId w:val="18"/>
              </w:numPr>
              <w:spacing w:after="0" w:line="240" w:lineRule="auto"/>
              <w:rPr>
                <w:rFonts w:ascii="Arial Narrow" w:hAnsi="Arial Narrow" w:cs="Tahoma"/>
                <w:i/>
                <w:color w:val="000000"/>
                <w:sz w:val="20"/>
                <w:szCs w:val="20"/>
              </w:rPr>
            </w:pPr>
            <w:r w:rsidRPr="009266F4">
              <w:rPr>
                <w:rFonts w:ascii="Arial Narrow" w:hAnsi="Arial Narrow" w:cs="Tahoma"/>
                <w:i/>
                <w:color w:val="000000"/>
                <w:sz w:val="20"/>
                <w:szCs w:val="20"/>
              </w:rPr>
              <w:t>Dénominateur= nombre d’enfants cibles attendus au cours d’une année.</w:t>
            </w:r>
          </w:p>
          <w:p w14:paraId="763989F8" w14:textId="77777777" w:rsidR="007E06F6" w:rsidRPr="009266F4" w:rsidRDefault="007E06F6" w:rsidP="007E06F6">
            <w:pPr>
              <w:pStyle w:val="Paragraphedeliste"/>
              <w:numPr>
                <w:ilvl w:val="1"/>
                <w:numId w:val="18"/>
              </w:numPr>
              <w:spacing w:after="0" w:line="240" w:lineRule="auto"/>
              <w:rPr>
                <w:rFonts w:ascii="Arial Narrow" w:hAnsi="Arial Narrow" w:cs="Tahoma"/>
                <w:i/>
                <w:color w:val="000000"/>
                <w:sz w:val="20"/>
                <w:szCs w:val="20"/>
              </w:rPr>
            </w:pPr>
            <w:r w:rsidRPr="009266F4">
              <w:rPr>
                <w:rFonts w:ascii="Arial Narrow" w:hAnsi="Arial Narrow" w:cs="Tahoma"/>
                <w:i/>
                <w:color w:val="000000"/>
                <w:sz w:val="20"/>
                <w:szCs w:val="20"/>
              </w:rPr>
              <w:t>Enfants cibles attendus = enfants de 0-11 mois = 3,8% x population annuelle totale du pays</w:t>
            </w:r>
          </w:p>
        </w:tc>
      </w:tr>
      <w:tr w:rsidR="007E06F6" w:rsidRPr="00652D2D" w14:paraId="04B3A852" w14:textId="77777777" w:rsidTr="007E06F6">
        <w:trPr>
          <w:trHeight w:val="454"/>
        </w:trPr>
        <w:tc>
          <w:tcPr>
            <w:tcW w:w="3331" w:type="dxa"/>
            <w:tcBorders>
              <w:top w:val="single" w:sz="6" w:space="0" w:color="auto"/>
              <w:left w:val="single" w:sz="6" w:space="0" w:color="auto"/>
              <w:bottom w:val="single" w:sz="6" w:space="0" w:color="auto"/>
              <w:right w:val="single" w:sz="6" w:space="0" w:color="auto"/>
            </w:tcBorders>
            <w:vAlign w:val="center"/>
          </w:tcPr>
          <w:p w14:paraId="6EC8B76E"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531DB38" w14:textId="77777777" w:rsidR="007E06F6" w:rsidRPr="009266F4" w:rsidRDefault="007E06F6" w:rsidP="007E06F6">
            <w:pPr>
              <w:spacing w:after="0" w:line="240" w:lineRule="auto"/>
              <w:rPr>
                <w:rFonts w:ascii="Arial Narrow" w:hAnsi="Arial Narrow" w:cs="Tahoma"/>
                <w:i/>
                <w:color w:val="000000"/>
                <w:sz w:val="20"/>
                <w:szCs w:val="20"/>
              </w:rPr>
            </w:pPr>
            <w:r w:rsidRPr="00652D2D">
              <w:rPr>
                <w:rFonts w:ascii="Arial Narrow" w:hAnsi="Arial Narrow" w:cs="Tahoma"/>
                <w:i/>
                <w:color w:val="000000"/>
                <w:sz w:val="20"/>
                <w:szCs w:val="20"/>
              </w:rPr>
              <w:t>Annuelle</w:t>
            </w:r>
          </w:p>
        </w:tc>
      </w:tr>
      <w:tr w:rsidR="007E06F6" w:rsidRPr="00652D2D" w14:paraId="36F1B165" w14:textId="77777777" w:rsidTr="007E06F6">
        <w:trPr>
          <w:trHeight w:val="454"/>
        </w:trPr>
        <w:tc>
          <w:tcPr>
            <w:tcW w:w="3331" w:type="dxa"/>
            <w:tcBorders>
              <w:top w:val="single" w:sz="6" w:space="0" w:color="auto"/>
              <w:left w:val="single" w:sz="6" w:space="0" w:color="auto"/>
              <w:bottom w:val="single" w:sz="6" w:space="0" w:color="auto"/>
              <w:right w:val="single" w:sz="6" w:space="0" w:color="auto"/>
            </w:tcBorders>
            <w:vAlign w:val="center"/>
          </w:tcPr>
          <w:p w14:paraId="7B4D155F"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Dernier résultat connu</w:t>
            </w:r>
          </w:p>
        </w:tc>
        <w:tc>
          <w:tcPr>
            <w:tcW w:w="2629" w:type="dxa"/>
            <w:gridSpan w:val="2"/>
            <w:tcBorders>
              <w:top w:val="single" w:sz="6" w:space="0" w:color="auto"/>
              <w:left w:val="single" w:sz="6" w:space="0" w:color="auto"/>
              <w:bottom w:val="single" w:sz="6" w:space="0" w:color="auto"/>
              <w:right w:val="single" w:sz="6" w:space="0" w:color="auto"/>
            </w:tcBorders>
            <w:vAlign w:val="center"/>
          </w:tcPr>
          <w:p w14:paraId="5739D792"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Année :         2015</w:t>
            </w:r>
          </w:p>
        </w:tc>
        <w:tc>
          <w:tcPr>
            <w:tcW w:w="4050" w:type="dxa"/>
            <w:tcBorders>
              <w:top w:val="single" w:sz="6" w:space="0" w:color="auto"/>
              <w:left w:val="single" w:sz="6" w:space="0" w:color="auto"/>
              <w:bottom w:val="single" w:sz="6" w:space="0" w:color="auto"/>
              <w:right w:val="single" w:sz="6" w:space="0" w:color="auto"/>
            </w:tcBorders>
            <w:vAlign w:val="center"/>
          </w:tcPr>
          <w:p w14:paraId="610FD1D5"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 xml:space="preserve">Valeur : </w:t>
            </w:r>
            <w:r w:rsidRPr="0043014B">
              <w:rPr>
                <w:rFonts w:ascii="Arial Narrow" w:hAnsi="Arial Narrow" w:cs="Tahoma"/>
                <w:color w:val="000000"/>
                <w:sz w:val="20"/>
                <w:szCs w:val="20"/>
              </w:rPr>
              <w:t>84,5%</w:t>
            </w:r>
          </w:p>
        </w:tc>
      </w:tr>
      <w:tr w:rsidR="007E06F6" w:rsidRPr="00652D2D" w14:paraId="543706A8" w14:textId="77777777" w:rsidTr="007E06F6">
        <w:trPr>
          <w:trHeight w:val="454"/>
        </w:trPr>
        <w:tc>
          <w:tcPr>
            <w:tcW w:w="3331" w:type="dxa"/>
            <w:tcBorders>
              <w:top w:val="single" w:sz="6" w:space="0" w:color="auto"/>
              <w:left w:val="single" w:sz="6" w:space="0" w:color="auto"/>
              <w:bottom w:val="single" w:sz="6" w:space="0" w:color="auto"/>
              <w:right w:val="single" w:sz="6" w:space="0" w:color="auto"/>
            </w:tcBorders>
            <w:vAlign w:val="center"/>
          </w:tcPr>
          <w:p w14:paraId="712F416F"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3CEE460C"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Année :</w:t>
            </w:r>
          </w:p>
        </w:tc>
        <w:tc>
          <w:tcPr>
            <w:tcW w:w="1637" w:type="dxa"/>
            <w:tcBorders>
              <w:top w:val="single" w:sz="6" w:space="0" w:color="auto"/>
              <w:left w:val="nil"/>
              <w:bottom w:val="single" w:sz="6" w:space="0" w:color="auto"/>
              <w:right w:val="single" w:sz="6" w:space="0" w:color="auto"/>
            </w:tcBorders>
            <w:vAlign w:val="center"/>
          </w:tcPr>
          <w:p w14:paraId="1C02049E"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20</w:t>
            </w:r>
            <w:r>
              <w:rPr>
                <w:rFonts w:ascii="Arial Narrow" w:hAnsi="Arial Narrow" w:cs="Tahoma"/>
                <w:color w:val="000000"/>
                <w:sz w:val="20"/>
                <w:szCs w:val="20"/>
              </w:rPr>
              <w:t>24</w:t>
            </w:r>
          </w:p>
        </w:tc>
        <w:tc>
          <w:tcPr>
            <w:tcW w:w="4050" w:type="dxa"/>
            <w:tcBorders>
              <w:top w:val="single" w:sz="6" w:space="0" w:color="auto"/>
              <w:left w:val="single" w:sz="6" w:space="0" w:color="auto"/>
              <w:bottom w:val="single" w:sz="6" w:space="0" w:color="auto"/>
              <w:right w:val="single" w:sz="6" w:space="0" w:color="auto"/>
            </w:tcBorders>
            <w:vAlign w:val="center"/>
          </w:tcPr>
          <w:p w14:paraId="1477D51A"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 xml:space="preserve">Valeur : </w:t>
            </w:r>
            <w:r>
              <w:rPr>
                <w:rFonts w:ascii="Arial Narrow" w:hAnsi="Arial Narrow" w:cs="Tahoma"/>
                <w:color w:val="000000"/>
                <w:sz w:val="20"/>
                <w:szCs w:val="20"/>
              </w:rPr>
              <w:t>92</w:t>
            </w:r>
            <w:r w:rsidRPr="0043014B">
              <w:rPr>
                <w:rFonts w:ascii="Arial Narrow" w:hAnsi="Arial Narrow" w:cs="Tahoma"/>
                <w:color w:val="000000"/>
                <w:sz w:val="20"/>
                <w:szCs w:val="20"/>
              </w:rPr>
              <w:t>%</w:t>
            </w:r>
          </w:p>
        </w:tc>
      </w:tr>
      <w:tr w:rsidR="007E06F6" w:rsidRPr="00652D2D" w14:paraId="121B1296" w14:textId="77777777" w:rsidTr="007E06F6">
        <w:trPr>
          <w:trHeight w:val="454"/>
        </w:trPr>
        <w:tc>
          <w:tcPr>
            <w:tcW w:w="3331" w:type="dxa"/>
            <w:vMerge w:val="restart"/>
            <w:tcBorders>
              <w:top w:val="single" w:sz="6" w:space="0" w:color="auto"/>
              <w:left w:val="single" w:sz="6" w:space="0" w:color="auto"/>
              <w:right w:val="single" w:sz="6" w:space="0" w:color="auto"/>
            </w:tcBorders>
            <w:vAlign w:val="center"/>
          </w:tcPr>
          <w:p w14:paraId="5E074E6B"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Prévisions annuelles</w:t>
            </w:r>
          </w:p>
        </w:tc>
        <w:tc>
          <w:tcPr>
            <w:tcW w:w="992" w:type="dxa"/>
            <w:tcBorders>
              <w:top w:val="single" w:sz="6" w:space="0" w:color="auto"/>
              <w:left w:val="single" w:sz="6" w:space="0" w:color="auto"/>
              <w:bottom w:val="single" w:sz="6" w:space="0" w:color="auto"/>
              <w:right w:val="nil"/>
            </w:tcBorders>
            <w:vAlign w:val="center"/>
          </w:tcPr>
          <w:p w14:paraId="59585495"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Année :</w:t>
            </w:r>
          </w:p>
        </w:tc>
        <w:tc>
          <w:tcPr>
            <w:tcW w:w="1637" w:type="dxa"/>
            <w:tcBorders>
              <w:top w:val="single" w:sz="6" w:space="0" w:color="auto"/>
              <w:left w:val="nil"/>
              <w:bottom w:val="single" w:sz="6" w:space="0" w:color="auto"/>
              <w:right w:val="single" w:sz="6" w:space="0" w:color="auto"/>
            </w:tcBorders>
            <w:vAlign w:val="center"/>
          </w:tcPr>
          <w:p w14:paraId="2CB1BFAE"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20</w:t>
            </w:r>
            <w:r>
              <w:rPr>
                <w:rFonts w:ascii="Arial Narrow" w:hAnsi="Arial Narrow" w:cs="Tahoma"/>
                <w:color w:val="000000"/>
                <w:sz w:val="20"/>
                <w:szCs w:val="20"/>
              </w:rPr>
              <w:t>22</w:t>
            </w:r>
          </w:p>
        </w:tc>
        <w:tc>
          <w:tcPr>
            <w:tcW w:w="4050" w:type="dxa"/>
            <w:tcBorders>
              <w:top w:val="single" w:sz="6" w:space="0" w:color="auto"/>
              <w:left w:val="single" w:sz="6" w:space="0" w:color="auto"/>
              <w:right w:val="single" w:sz="6" w:space="0" w:color="auto"/>
            </w:tcBorders>
            <w:vAlign w:val="center"/>
          </w:tcPr>
          <w:p w14:paraId="3A13511A"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 xml:space="preserve">Valeur : </w:t>
            </w:r>
            <w:r>
              <w:rPr>
                <w:rFonts w:ascii="Arial Narrow" w:hAnsi="Arial Narrow" w:cs="Tahoma"/>
                <w:color w:val="000000"/>
                <w:sz w:val="20"/>
                <w:szCs w:val="20"/>
              </w:rPr>
              <w:t>90</w:t>
            </w:r>
            <w:r w:rsidRPr="009266F4">
              <w:rPr>
                <w:rFonts w:ascii="Arial Narrow" w:hAnsi="Arial Narrow" w:cs="Tahoma"/>
                <w:color w:val="000000"/>
                <w:sz w:val="20"/>
                <w:szCs w:val="20"/>
              </w:rPr>
              <w:t>% </w:t>
            </w:r>
          </w:p>
        </w:tc>
      </w:tr>
      <w:tr w:rsidR="007E06F6" w:rsidRPr="00652D2D" w14:paraId="36A3EBAE" w14:textId="77777777" w:rsidTr="007E06F6">
        <w:trPr>
          <w:trHeight w:val="454"/>
        </w:trPr>
        <w:tc>
          <w:tcPr>
            <w:tcW w:w="3331" w:type="dxa"/>
            <w:vMerge/>
            <w:tcBorders>
              <w:left w:val="single" w:sz="6" w:space="0" w:color="auto"/>
              <w:right w:val="single" w:sz="6" w:space="0" w:color="auto"/>
            </w:tcBorders>
            <w:vAlign w:val="center"/>
          </w:tcPr>
          <w:p w14:paraId="33A4CA8D" w14:textId="77777777" w:rsidR="007E06F6" w:rsidRPr="009266F4" w:rsidRDefault="007E06F6" w:rsidP="007E06F6">
            <w:pPr>
              <w:spacing w:after="0" w:line="240" w:lineRule="auto"/>
              <w:rPr>
                <w:rFonts w:ascii="Arial Narrow" w:hAnsi="Arial Narrow" w:cs="Tahoma"/>
                <w:color w:val="000000"/>
                <w:sz w:val="20"/>
                <w:szCs w:val="20"/>
              </w:rPr>
            </w:pPr>
          </w:p>
        </w:tc>
        <w:tc>
          <w:tcPr>
            <w:tcW w:w="992" w:type="dxa"/>
            <w:tcBorders>
              <w:top w:val="single" w:sz="6" w:space="0" w:color="auto"/>
              <w:left w:val="single" w:sz="6" w:space="0" w:color="auto"/>
              <w:bottom w:val="single" w:sz="6" w:space="0" w:color="auto"/>
              <w:right w:val="nil"/>
            </w:tcBorders>
            <w:vAlign w:val="center"/>
          </w:tcPr>
          <w:p w14:paraId="53FB56B1"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Année :</w:t>
            </w:r>
          </w:p>
        </w:tc>
        <w:tc>
          <w:tcPr>
            <w:tcW w:w="1637" w:type="dxa"/>
            <w:tcBorders>
              <w:left w:val="nil"/>
              <w:bottom w:val="single" w:sz="6" w:space="0" w:color="auto"/>
              <w:right w:val="single" w:sz="6" w:space="0" w:color="auto"/>
            </w:tcBorders>
            <w:vAlign w:val="center"/>
          </w:tcPr>
          <w:p w14:paraId="6C39AB7A"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20</w:t>
            </w:r>
            <w:r>
              <w:rPr>
                <w:rFonts w:ascii="Arial Narrow" w:hAnsi="Arial Narrow" w:cs="Tahoma"/>
                <w:color w:val="000000"/>
                <w:sz w:val="20"/>
                <w:szCs w:val="20"/>
              </w:rPr>
              <w:t>23</w:t>
            </w:r>
          </w:p>
        </w:tc>
        <w:tc>
          <w:tcPr>
            <w:tcW w:w="4050" w:type="dxa"/>
            <w:tcBorders>
              <w:left w:val="single" w:sz="6" w:space="0" w:color="auto"/>
              <w:right w:val="single" w:sz="6" w:space="0" w:color="auto"/>
            </w:tcBorders>
            <w:vAlign w:val="center"/>
          </w:tcPr>
          <w:p w14:paraId="7B7445BA"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Valeur : 9</w:t>
            </w:r>
            <w:r>
              <w:rPr>
                <w:rFonts w:ascii="Arial Narrow" w:hAnsi="Arial Narrow" w:cs="Tahoma"/>
                <w:color w:val="000000"/>
                <w:sz w:val="20"/>
                <w:szCs w:val="20"/>
              </w:rPr>
              <w:t>1</w:t>
            </w:r>
            <w:r w:rsidRPr="009266F4">
              <w:rPr>
                <w:rFonts w:ascii="Arial Narrow" w:hAnsi="Arial Narrow" w:cs="Tahoma"/>
                <w:color w:val="000000"/>
                <w:sz w:val="20"/>
                <w:szCs w:val="20"/>
              </w:rPr>
              <w:t>% </w:t>
            </w:r>
          </w:p>
        </w:tc>
      </w:tr>
      <w:tr w:rsidR="007E06F6" w:rsidRPr="00652D2D" w14:paraId="100135EA" w14:textId="77777777" w:rsidTr="007E06F6">
        <w:trPr>
          <w:trHeight w:val="454"/>
        </w:trPr>
        <w:tc>
          <w:tcPr>
            <w:tcW w:w="3331" w:type="dxa"/>
            <w:vMerge/>
            <w:tcBorders>
              <w:left w:val="single" w:sz="6" w:space="0" w:color="auto"/>
              <w:bottom w:val="single" w:sz="6" w:space="0" w:color="auto"/>
              <w:right w:val="single" w:sz="6" w:space="0" w:color="auto"/>
            </w:tcBorders>
            <w:vAlign w:val="center"/>
          </w:tcPr>
          <w:p w14:paraId="49953678" w14:textId="77777777" w:rsidR="007E06F6" w:rsidRPr="009266F4" w:rsidRDefault="007E06F6" w:rsidP="007E06F6">
            <w:pPr>
              <w:spacing w:after="0" w:line="240" w:lineRule="auto"/>
              <w:rPr>
                <w:rFonts w:ascii="Arial Narrow" w:hAnsi="Arial Narrow" w:cs="Tahoma"/>
                <w:color w:val="000000"/>
                <w:sz w:val="20"/>
                <w:szCs w:val="20"/>
              </w:rPr>
            </w:pPr>
          </w:p>
        </w:tc>
        <w:tc>
          <w:tcPr>
            <w:tcW w:w="992" w:type="dxa"/>
            <w:tcBorders>
              <w:top w:val="single" w:sz="6" w:space="0" w:color="auto"/>
              <w:left w:val="single" w:sz="6" w:space="0" w:color="auto"/>
              <w:bottom w:val="single" w:sz="6" w:space="0" w:color="auto"/>
              <w:right w:val="nil"/>
            </w:tcBorders>
            <w:vAlign w:val="center"/>
          </w:tcPr>
          <w:p w14:paraId="7C5785A3"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Année :</w:t>
            </w:r>
          </w:p>
        </w:tc>
        <w:tc>
          <w:tcPr>
            <w:tcW w:w="1637" w:type="dxa"/>
            <w:tcBorders>
              <w:left w:val="nil"/>
              <w:bottom w:val="single" w:sz="6" w:space="0" w:color="auto"/>
              <w:right w:val="single" w:sz="6" w:space="0" w:color="auto"/>
            </w:tcBorders>
            <w:vAlign w:val="center"/>
          </w:tcPr>
          <w:p w14:paraId="44AEBB92"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20</w:t>
            </w:r>
            <w:r>
              <w:rPr>
                <w:rFonts w:ascii="Arial Narrow" w:hAnsi="Arial Narrow" w:cs="Tahoma"/>
                <w:color w:val="000000"/>
                <w:sz w:val="20"/>
                <w:szCs w:val="20"/>
              </w:rPr>
              <w:t>24</w:t>
            </w:r>
          </w:p>
        </w:tc>
        <w:tc>
          <w:tcPr>
            <w:tcW w:w="4050" w:type="dxa"/>
            <w:tcBorders>
              <w:left w:val="single" w:sz="6" w:space="0" w:color="auto"/>
              <w:bottom w:val="single" w:sz="6" w:space="0" w:color="auto"/>
              <w:right w:val="single" w:sz="6" w:space="0" w:color="auto"/>
            </w:tcBorders>
            <w:vAlign w:val="center"/>
          </w:tcPr>
          <w:p w14:paraId="7E5EA587"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Valeur : 9</w:t>
            </w:r>
            <w:r>
              <w:rPr>
                <w:rFonts w:ascii="Arial Narrow" w:hAnsi="Arial Narrow" w:cs="Tahoma"/>
                <w:color w:val="000000"/>
                <w:sz w:val="20"/>
                <w:szCs w:val="20"/>
              </w:rPr>
              <w:t>2</w:t>
            </w:r>
            <w:r w:rsidRPr="009266F4">
              <w:rPr>
                <w:rFonts w:ascii="Arial Narrow" w:hAnsi="Arial Narrow" w:cs="Tahoma"/>
                <w:color w:val="000000"/>
                <w:sz w:val="20"/>
                <w:szCs w:val="20"/>
              </w:rPr>
              <w:t>% </w:t>
            </w:r>
          </w:p>
        </w:tc>
      </w:tr>
    </w:tbl>
    <w:p w14:paraId="197E0DE1" w14:textId="77777777" w:rsidR="007E06F6" w:rsidRPr="009266F4" w:rsidRDefault="007E06F6" w:rsidP="007E06F6">
      <w:pPr>
        <w:rPr>
          <w:rFonts w:ascii="Arial Narrow" w:hAnsi="Arial Narrow" w:cs="Tahoma"/>
          <w:color w:val="000000"/>
          <w:sz w:val="20"/>
        </w:rPr>
      </w:pPr>
    </w:p>
    <w:tbl>
      <w:tblPr>
        <w:tblW w:w="100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545"/>
        <w:gridCol w:w="6457"/>
      </w:tblGrid>
      <w:tr w:rsidR="007E06F6" w:rsidRPr="0059407E" w14:paraId="2625BAFD" w14:textId="77777777" w:rsidTr="007E06F6">
        <w:trPr>
          <w:cantSplit/>
        </w:trPr>
        <w:tc>
          <w:tcPr>
            <w:tcW w:w="10002"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13E7293D" w14:textId="77777777" w:rsidR="007E06F6" w:rsidRPr="009266F4" w:rsidRDefault="007E06F6" w:rsidP="007E06F6">
            <w:pPr>
              <w:spacing w:after="0" w:line="240" w:lineRule="auto"/>
              <w:rPr>
                <w:rFonts w:ascii="Arial Narrow" w:hAnsi="Arial Narrow" w:cs="Tahoma"/>
                <w:b/>
                <w:color w:val="000000"/>
                <w:sz w:val="20"/>
              </w:rPr>
            </w:pPr>
            <w:r w:rsidRPr="009266F4">
              <w:rPr>
                <w:rFonts w:ascii="Arial Narrow" w:hAnsi="Arial Narrow" w:cs="Tahoma"/>
                <w:b/>
                <w:color w:val="000000"/>
                <w:sz w:val="20"/>
              </w:rPr>
              <w:t>3. Renseignement de l’indicateur (collecte et analyse des données)</w:t>
            </w:r>
          </w:p>
        </w:tc>
      </w:tr>
      <w:tr w:rsidR="007E06F6" w:rsidRPr="0059407E" w14:paraId="66135E52" w14:textId="77777777" w:rsidTr="007E06F6">
        <w:tc>
          <w:tcPr>
            <w:tcW w:w="3545" w:type="dxa"/>
            <w:tcBorders>
              <w:top w:val="single" w:sz="6" w:space="0" w:color="auto"/>
              <w:left w:val="single" w:sz="6" w:space="0" w:color="auto"/>
              <w:bottom w:val="single" w:sz="6" w:space="0" w:color="auto"/>
              <w:right w:val="single" w:sz="6" w:space="0" w:color="auto"/>
            </w:tcBorders>
            <w:vAlign w:val="center"/>
          </w:tcPr>
          <w:p w14:paraId="10834DBC" w14:textId="77777777" w:rsidR="007E06F6" w:rsidRPr="009266F4" w:rsidRDefault="007E06F6" w:rsidP="007E06F6">
            <w:pPr>
              <w:spacing w:after="0" w:line="240" w:lineRule="auto"/>
              <w:rPr>
                <w:rFonts w:ascii="Arial Narrow" w:hAnsi="Arial Narrow" w:cs="Tahoma"/>
                <w:color w:val="000000"/>
                <w:sz w:val="20"/>
              </w:rPr>
            </w:pPr>
            <w:r w:rsidRPr="009266F4">
              <w:rPr>
                <w:rFonts w:ascii="Arial Narrow" w:hAnsi="Arial Narrow" w:cs="Tahoma"/>
                <w:color w:val="000000"/>
                <w:sz w:val="20"/>
              </w:rPr>
              <w:t xml:space="preserve">Sources des données </w:t>
            </w:r>
          </w:p>
        </w:tc>
        <w:tc>
          <w:tcPr>
            <w:tcW w:w="6457" w:type="dxa"/>
            <w:tcBorders>
              <w:top w:val="single" w:sz="6" w:space="0" w:color="auto"/>
              <w:left w:val="single" w:sz="6" w:space="0" w:color="auto"/>
              <w:bottom w:val="single" w:sz="6" w:space="0" w:color="auto"/>
              <w:right w:val="single" w:sz="6" w:space="0" w:color="auto"/>
            </w:tcBorders>
            <w:vAlign w:val="center"/>
          </w:tcPr>
          <w:p w14:paraId="1849E643" w14:textId="77777777" w:rsidR="007E06F6" w:rsidRPr="009266F4" w:rsidRDefault="007E06F6" w:rsidP="007E06F6">
            <w:pPr>
              <w:numPr>
                <w:ilvl w:val="0"/>
                <w:numId w:val="14"/>
              </w:numPr>
              <w:spacing w:after="0" w:line="240" w:lineRule="auto"/>
              <w:rPr>
                <w:rFonts w:ascii="Arial Narrow" w:hAnsi="Arial Narrow" w:cs="Tahoma"/>
                <w:i/>
                <w:color w:val="000000"/>
                <w:sz w:val="20"/>
              </w:rPr>
            </w:pPr>
            <w:r w:rsidRPr="009266F4">
              <w:rPr>
                <w:rFonts w:ascii="Arial Narrow" w:hAnsi="Arial Narrow" w:cs="Tahoma"/>
                <w:i/>
                <w:color w:val="000000"/>
                <w:sz w:val="20"/>
              </w:rPr>
              <w:t>Rapport d’activités du PEV 2015</w:t>
            </w:r>
          </w:p>
        </w:tc>
      </w:tr>
      <w:tr w:rsidR="007E06F6" w:rsidRPr="0059407E" w14:paraId="5FAD60C4" w14:textId="77777777" w:rsidTr="007E06F6">
        <w:tc>
          <w:tcPr>
            <w:tcW w:w="3545" w:type="dxa"/>
            <w:tcBorders>
              <w:top w:val="single" w:sz="6" w:space="0" w:color="auto"/>
              <w:left w:val="single" w:sz="6" w:space="0" w:color="auto"/>
              <w:bottom w:val="single" w:sz="6" w:space="0" w:color="auto"/>
              <w:right w:val="single" w:sz="6" w:space="0" w:color="auto"/>
            </w:tcBorders>
            <w:vAlign w:val="center"/>
          </w:tcPr>
          <w:p w14:paraId="101662A8" w14:textId="77777777" w:rsidR="007E06F6" w:rsidRPr="009266F4" w:rsidRDefault="007E06F6" w:rsidP="007E06F6">
            <w:pPr>
              <w:spacing w:after="0" w:line="240" w:lineRule="auto"/>
              <w:rPr>
                <w:rFonts w:ascii="Arial Narrow" w:hAnsi="Arial Narrow" w:cs="Tahoma"/>
                <w:color w:val="000000"/>
                <w:sz w:val="20"/>
              </w:rPr>
            </w:pPr>
            <w:r w:rsidRPr="009266F4">
              <w:rPr>
                <w:rFonts w:ascii="Arial Narrow" w:hAnsi="Arial Narrow" w:cs="Tahoma"/>
                <w:color w:val="000000"/>
                <w:sz w:val="20"/>
              </w:rPr>
              <w:t xml:space="preserve">Mode de collecte des données </w:t>
            </w:r>
          </w:p>
        </w:tc>
        <w:tc>
          <w:tcPr>
            <w:tcW w:w="6457" w:type="dxa"/>
            <w:tcBorders>
              <w:top w:val="single" w:sz="6" w:space="0" w:color="auto"/>
              <w:left w:val="single" w:sz="6" w:space="0" w:color="auto"/>
              <w:bottom w:val="single" w:sz="6" w:space="0" w:color="auto"/>
              <w:right w:val="single" w:sz="6" w:space="0" w:color="auto"/>
            </w:tcBorders>
            <w:vAlign w:val="center"/>
          </w:tcPr>
          <w:p w14:paraId="45D38BF7" w14:textId="77777777" w:rsidR="007E06F6" w:rsidRPr="009266F4" w:rsidRDefault="007E06F6" w:rsidP="007E06F6">
            <w:pPr>
              <w:numPr>
                <w:ilvl w:val="0"/>
                <w:numId w:val="14"/>
              </w:numPr>
              <w:spacing w:after="0" w:line="240" w:lineRule="auto"/>
              <w:rPr>
                <w:rFonts w:ascii="Arial Narrow" w:hAnsi="Arial Narrow" w:cs="Tahoma"/>
                <w:i/>
                <w:color w:val="000000"/>
                <w:sz w:val="20"/>
              </w:rPr>
            </w:pPr>
            <w:r w:rsidRPr="009266F4">
              <w:rPr>
                <w:rFonts w:ascii="Arial Narrow" w:hAnsi="Arial Narrow" w:cs="Tahoma"/>
                <w:i/>
                <w:color w:val="000000"/>
                <w:sz w:val="20"/>
              </w:rPr>
              <w:t>Rapports mensuels de la surveillance</w:t>
            </w:r>
          </w:p>
        </w:tc>
      </w:tr>
      <w:tr w:rsidR="007E06F6" w:rsidRPr="0059407E" w14:paraId="7B8ABC8E" w14:textId="77777777" w:rsidTr="007E06F6">
        <w:tc>
          <w:tcPr>
            <w:tcW w:w="3545" w:type="dxa"/>
            <w:tcBorders>
              <w:top w:val="single" w:sz="6" w:space="0" w:color="auto"/>
              <w:left w:val="single" w:sz="6" w:space="0" w:color="auto"/>
              <w:bottom w:val="single" w:sz="6" w:space="0" w:color="auto"/>
              <w:right w:val="single" w:sz="6" w:space="0" w:color="auto"/>
            </w:tcBorders>
            <w:vAlign w:val="center"/>
          </w:tcPr>
          <w:p w14:paraId="19661779" w14:textId="77777777" w:rsidR="007E06F6" w:rsidRPr="009266F4" w:rsidRDefault="007E06F6" w:rsidP="007E06F6">
            <w:pPr>
              <w:spacing w:after="0" w:line="240" w:lineRule="auto"/>
              <w:rPr>
                <w:rFonts w:ascii="Arial Narrow" w:hAnsi="Arial Narrow" w:cs="Tahoma"/>
                <w:color w:val="000000"/>
                <w:sz w:val="20"/>
              </w:rPr>
            </w:pPr>
            <w:r w:rsidRPr="009266F4">
              <w:rPr>
                <w:rFonts w:ascii="Arial Narrow" w:hAnsi="Arial Narrow" w:cs="Tahoma"/>
                <w:color w:val="000000"/>
                <w:sz w:val="20"/>
              </w:rPr>
              <w:t xml:space="preserve">Services ou organismes responsables de la collecte des données </w:t>
            </w:r>
          </w:p>
        </w:tc>
        <w:tc>
          <w:tcPr>
            <w:tcW w:w="6457" w:type="dxa"/>
            <w:tcBorders>
              <w:top w:val="single" w:sz="6" w:space="0" w:color="auto"/>
              <w:left w:val="single" w:sz="6" w:space="0" w:color="auto"/>
              <w:bottom w:val="single" w:sz="6" w:space="0" w:color="auto"/>
              <w:right w:val="single" w:sz="6" w:space="0" w:color="auto"/>
            </w:tcBorders>
            <w:vAlign w:val="center"/>
          </w:tcPr>
          <w:p w14:paraId="7C9F2F61" w14:textId="77777777" w:rsidR="007E06F6" w:rsidRPr="009266F4" w:rsidRDefault="007E06F6" w:rsidP="007E06F6">
            <w:pPr>
              <w:pStyle w:val="Paragraphedeliste"/>
              <w:numPr>
                <w:ilvl w:val="0"/>
                <w:numId w:val="14"/>
              </w:numPr>
              <w:spacing w:after="0" w:line="240" w:lineRule="auto"/>
              <w:rPr>
                <w:rFonts w:ascii="Arial Narrow" w:hAnsi="Arial Narrow" w:cs="Tahoma"/>
                <w:i/>
                <w:color w:val="000000"/>
                <w:sz w:val="20"/>
              </w:rPr>
            </w:pPr>
            <w:r w:rsidRPr="009266F4">
              <w:rPr>
                <w:rFonts w:ascii="Arial Narrow" w:hAnsi="Arial Narrow" w:cs="Tahoma"/>
                <w:i/>
                <w:color w:val="000000"/>
                <w:sz w:val="20"/>
              </w:rPr>
              <w:t>District de santé</w:t>
            </w:r>
          </w:p>
          <w:p w14:paraId="01E9A5D0" w14:textId="77777777" w:rsidR="007E06F6" w:rsidRPr="009266F4" w:rsidRDefault="007E06F6" w:rsidP="007E06F6">
            <w:pPr>
              <w:pStyle w:val="Paragraphedeliste"/>
              <w:spacing w:after="0" w:line="240" w:lineRule="auto"/>
              <w:rPr>
                <w:rFonts w:ascii="Arial Narrow" w:hAnsi="Arial Narrow" w:cs="Tahoma"/>
                <w:i/>
                <w:color w:val="000000"/>
                <w:sz w:val="20"/>
              </w:rPr>
            </w:pPr>
          </w:p>
        </w:tc>
      </w:tr>
      <w:tr w:rsidR="007E06F6" w:rsidRPr="0059407E" w14:paraId="4C9CFF3E" w14:textId="77777777" w:rsidTr="007E06F6">
        <w:tc>
          <w:tcPr>
            <w:tcW w:w="3545" w:type="dxa"/>
            <w:tcBorders>
              <w:top w:val="single" w:sz="6" w:space="0" w:color="auto"/>
              <w:left w:val="single" w:sz="6" w:space="0" w:color="auto"/>
              <w:bottom w:val="single" w:sz="6" w:space="0" w:color="auto"/>
              <w:right w:val="single" w:sz="6" w:space="0" w:color="auto"/>
            </w:tcBorders>
            <w:vAlign w:val="center"/>
          </w:tcPr>
          <w:p w14:paraId="147082EF" w14:textId="77777777" w:rsidR="007E06F6" w:rsidRPr="009266F4" w:rsidRDefault="007E06F6" w:rsidP="007E06F6">
            <w:pPr>
              <w:spacing w:after="0" w:line="240" w:lineRule="auto"/>
              <w:rPr>
                <w:rFonts w:ascii="Arial Narrow" w:hAnsi="Arial Narrow" w:cs="Tahoma"/>
                <w:color w:val="000000"/>
                <w:sz w:val="20"/>
              </w:rPr>
            </w:pPr>
            <w:r w:rsidRPr="009266F4">
              <w:rPr>
                <w:rFonts w:ascii="Arial Narrow" w:hAnsi="Arial Narrow" w:cs="Tahoma"/>
                <w:color w:val="000000"/>
                <w:sz w:val="20"/>
              </w:rPr>
              <w:t xml:space="preserve">Vérification / Validation des données </w:t>
            </w:r>
          </w:p>
        </w:tc>
        <w:tc>
          <w:tcPr>
            <w:tcW w:w="6457" w:type="dxa"/>
            <w:tcBorders>
              <w:top w:val="single" w:sz="6" w:space="0" w:color="auto"/>
              <w:left w:val="single" w:sz="6" w:space="0" w:color="auto"/>
              <w:bottom w:val="single" w:sz="6" w:space="0" w:color="auto"/>
              <w:right w:val="single" w:sz="6" w:space="0" w:color="auto"/>
            </w:tcBorders>
            <w:vAlign w:val="center"/>
          </w:tcPr>
          <w:p w14:paraId="3B5BD23B" w14:textId="77777777" w:rsidR="007E06F6" w:rsidRPr="009266F4" w:rsidRDefault="007E06F6" w:rsidP="007E06F6">
            <w:pPr>
              <w:numPr>
                <w:ilvl w:val="0"/>
                <w:numId w:val="14"/>
              </w:numPr>
              <w:spacing w:after="0" w:line="240" w:lineRule="auto"/>
              <w:rPr>
                <w:rFonts w:ascii="Arial Narrow" w:hAnsi="Arial Narrow" w:cs="Tahoma"/>
                <w:i/>
                <w:color w:val="000000"/>
                <w:sz w:val="20"/>
              </w:rPr>
            </w:pPr>
            <w:r w:rsidRPr="009266F4">
              <w:rPr>
                <w:rFonts w:ascii="Arial Narrow" w:hAnsi="Arial Narrow" w:cs="Tahoma"/>
                <w:i/>
                <w:color w:val="000000"/>
                <w:sz w:val="20"/>
              </w:rPr>
              <w:t xml:space="preserve">Réunion mensuelle de coordination dans les districts de santé </w:t>
            </w:r>
          </w:p>
        </w:tc>
      </w:tr>
      <w:tr w:rsidR="007E06F6" w:rsidRPr="0059407E" w14:paraId="0B0B6EB8" w14:textId="77777777" w:rsidTr="007E06F6">
        <w:tc>
          <w:tcPr>
            <w:tcW w:w="3545" w:type="dxa"/>
            <w:tcBorders>
              <w:top w:val="single" w:sz="6" w:space="0" w:color="auto"/>
              <w:left w:val="single" w:sz="6" w:space="0" w:color="auto"/>
              <w:bottom w:val="single" w:sz="6" w:space="0" w:color="auto"/>
              <w:right w:val="single" w:sz="6" w:space="0" w:color="auto"/>
            </w:tcBorders>
            <w:vAlign w:val="center"/>
          </w:tcPr>
          <w:p w14:paraId="3DF8D73F" w14:textId="77777777" w:rsidR="007E06F6" w:rsidRPr="009266F4" w:rsidRDefault="007E06F6" w:rsidP="007E06F6">
            <w:pPr>
              <w:spacing w:after="0" w:line="240" w:lineRule="auto"/>
              <w:rPr>
                <w:rFonts w:ascii="Arial Narrow" w:hAnsi="Arial Narrow" w:cs="Tahoma"/>
                <w:color w:val="000000"/>
                <w:sz w:val="20"/>
              </w:rPr>
            </w:pPr>
            <w:r w:rsidRPr="009266F4">
              <w:rPr>
                <w:rFonts w:ascii="Arial Narrow" w:hAnsi="Arial Narrow" w:cs="Tahoma"/>
                <w:color w:val="000000"/>
                <w:sz w:val="20"/>
              </w:rPr>
              <w:t xml:space="preserve">Service responsable de la synthèse des données </w:t>
            </w:r>
          </w:p>
        </w:tc>
        <w:tc>
          <w:tcPr>
            <w:tcW w:w="6457" w:type="dxa"/>
            <w:tcBorders>
              <w:top w:val="single" w:sz="6" w:space="0" w:color="auto"/>
              <w:left w:val="single" w:sz="6" w:space="0" w:color="auto"/>
              <w:bottom w:val="single" w:sz="6" w:space="0" w:color="auto"/>
              <w:right w:val="single" w:sz="6" w:space="0" w:color="auto"/>
            </w:tcBorders>
            <w:vAlign w:val="center"/>
          </w:tcPr>
          <w:p w14:paraId="0E66710B" w14:textId="77777777" w:rsidR="007E06F6" w:rsidRPr="009266F4" w:rsidRDefault="007E06F6" w:rsidP="007E06F6">
            <w:pPr>
              <w:numPr>
                <w:ilvl w:val="0"/>
                <w:numId w:val="14"/>
              </w:numPr>
              <w:spacing w:after="0" w:line="240" w:lineRule="auto"/>
              <w:rPr>
                <w:rFonts w:ascii="Arial Narrow" w:hAnsi="Arial Narrow" w:cs="Tahoma"/>
                <w:i/>
                <w:color w:val="000000"/>
                <w:sz w:val="20"/>
              </w:rPr>
            </w:pPr>
            <w:r w:rsidRPr="009266F4">
              <w:rPr>
                <w:rFonts w:ascii="Arial Narrow" w:hAnsi="Arial Narrow" w:cs="Tahoma"/>
                <w:i/>
                <w:color w:val="000000"/>
                <w:sz w:val="20"/>
              </w:rPr>
              <w:t>GTC-PEV ;</w:t>
            </w:r>
          </w:p>
        </w:tc>
      </w:tr>
      <w:tr w:rsidR="007E06F6" w:rsidRPr="0059407E" w14:paraId="01FA3A46" w14:textId="77777777" w:rsidTr="007E06F6">
        <w:tc>
          <w:tcPr>
            <w:tcW w:w="3545" w:type="dxa"/>
            <w:tcBorders>
              <w:top w:val="single" w:sz="6" w:space="0" w:color="auto"/>
              <w:left w:val="single" w:sz="6" w:space="0" w:color="auto"/>
              <w:bottom w:val="single" w:sz="6" w:space="0" w:color="auto"/>
              <w:right w:val="single" w:sz="6" w:space="0" w:color="auto"/>
            </w:tcBorders>
            <w:vAlign w:val="center"/>
          </w:tcPr>
          <w:p w14:paraId="50A33367" w14:textId="77777777" w:rsidR="007E06F6" w:rsidRPr="009266F4" w:rsidRDefault="007E06F6" w:rsidP="007E06F6">
            <w:pPr>
              <w:spacing w:after="0" w:line="240" w:lineRule="auto"/>
              <w:rPr>
                <w:rFonts w:ascii="Arial Narrow" w:hAnsi="Arial Narrow" w:cs="Tahoma"/>
                <w:color w:val="000000"/>
                <w:sz w:val="20"/>
              </w:rPr>
            </w:pPr>
            <w:r w:rsidRPr="009266F4">
              <w:rPr>
                <w:rFonts w:ascii="Arial Narrow" w:hAnsi="Arial Narrow" w:cs="Tahoma"/>
                <w:color w:val="000000"/>
                <w:sz w:val="20"/>
              </w:rPr>
              <w:t>Service interne ou structure externe responsable des analyses</w:t>
            </w:r>
          </w:p>
        </w:tc>
        <w:tc>
          <w:tcPr>
            <w:tcW w:w="6457" w:type="dxa"/>
            <w:tcBorders>
              <w:top w:val="single" w:sz="6" w:space="0" w:color="auto"/>
              <w:left w:val="single" w:sz="6" w:space="0" w:color="auto"/>
              <w:bottom w:val="single" w:sz="6" w:space="0" w:color="auto"/>
              <w:right w:val="single" w:sz="6" w:space="0" w:color="auto"/>
            </w:tcBorders>
            <w:vAlign w:val="center"/>
          </w:tcPr>
          <w:p w14:paraId="1FF7D6DA" w14:textId="77777777" w:rsidR="007E06F6" w:rsidRPr="009266F4" w:rsidRDefault="007E06F6" w:rsidP="007E06F6">
            <w:pPr>
              <w:pStyle w:val="Paragraphedeliste"/>
              <w:numPr>
                <w:ilvl w:val="0"/>
                <w:numId w:val="16"/>
              </w:numPr>
              <w:spacing w:after="0" w:line="240" w:lineRule="auto"/>
              <w:rPr>
                <w:rFonts w:ascii="Arial Narrow" w:hAnsi="Arial Narrow" w:cs="Tahoma"/>
                <w:i/>
                <w:color w:val="000000"/>
                <w:sz w:val="20"/>
              </w:rPr>
            </w:pPr>
            <w:r w:rsidRPr="009266F4">
              <w:rPr>
                <w:rFonts w:ascii="Arial Narrow" w:hAnsi="Arial Narrow" w:cs="Tahoma"/>
                <w:i/>
                <w:color w:val="000000"/>
                <w:sz w:val="20"/>
              </w:rPr>
              <w:t>Centre Pasteur du Cameroun (analyse les prélèvements de sang).</w:t>
            </w:r>
          </w:p>
        </w:tc>
      </w:tr>
      <w:tr w:rsidR="007E06F6" w:rsidRPr="0059407E" w14:paraId="2830921E" w14:textId="77777777" w:rsidTr="007E06F6">
        <w:tc>
          <w:tcPr>
            <w:tcW w:w="3545" w:type="dxa"/>
            <w:tcBorders>
              <w:top w:val="single" w:sz="6" w:space="0" w:color="auto"/>
              <w:left w:val="single" w:sz="6" w:space="0" w:color="auto"/>
              <w:bottom w:val="single" w:sz="6" w:space="0" w:color="auto"/>
              <w:right w:val="single" w:sz="6" w:space="0" w:color="auto"/>
            </w:tcBorders>
            <w:vAlign w:val="center"/>
          </w:tcPr>
          <w:p w14:paraId="779A3112" w14:textId="77777777" w:rsidR="007E06F6" w:rsidRPr="009266F4" w:rsidRDefault="007E06F6" w:rsidP="007E06F6">
            <w:pPr>
              <w:spacing w:after="0" w:line="240" w:lineRule="auto"/>
              <w:rPr>
                <w:rFonts w:ascii="Arial Narrow" w:hAnsi="Arial Narrow" w:cs="Tahoma"/>
                <w:color w:val="000000"/>
                <w:sz w:val="20"/>
              </w:rPr>
            </w:pPr>
            <w:r w:rsidRPr="009266F4">
              <w:rPr>
                <w:rFonts w:ascii="Arial Narrow" w:hAnsi="Arial Narrow" w:cs="Tahoma"/>
                <w:color w:val="000000"/>
                <w:sz w:val="20"/>
              </w:rPr>
              <w:t>Coût de collecte et d’analyse</w:t>
            </w:r>
          </w:p>
        </w:tc>
        <w:tc>
          <w:tcPr>
            <w:tcW w:w="6457" w:type="dxa"/>
            <w:tcBorders>
              <w:top w:val="single" w:sz="6" w:space="0" w:color="auto"/>
              <w:left w:val="single" w:sz="6" w:space="0" w:color="auto"/>
              <w:bottom w:val="single" w:sz="6" w:space="0" w:color="auto"/>
              <w:right w:val="single" w:sz="6" w:space="0" w:color="auto"/>
            </w:tcBorders>
            <w:vAlign w:val="center"/>
          </w:tcPr>
          <w:p w14:paraId="71596EBB" w14:textId="77777777" w:rsidR="007E06F6" w:rsidRPr="009266F4" w:rsidRDefault="007E06F6" w:rsidP="007E06F6">
            <w:pPr>
              <w:pStyle w:val="Paragraphedeliste"/>
              <w:numPr>
                <w:ilvl w:val="0"/>
                <w:numId w:val="16"/>
              </w:numPr>
              <w:spacing w:after="0" w:line="240" w:lineRule="auto"/>
              <w:rPr>
                <w:rFonts w:ascii="Arial Narrow" w:hAnsi="Arial Narrow" w:cs="Tahoma"/>
                <w:i/>
                <w:color w:val="000000"/>
                <w:sz w:val="20"/>
              </w:rPr>
            </w:pPr>
            <w:r w:rsidRPr="009266F4">
              <w:rPr>
                <w:rFonts w:ascii="Arial Narrow" w:hAnsi="Arial Narrow" w:cs="Tahoma"/>
                <w:i/>
                <w:color w:val="000000"/>
                <w:sz w:val="20"/>
              </w:rPr>
              <w:t xml:space="preserve">5000 – 115 000 FCFA pour les transporteurs des échantillons. </w:t>
            </w:r>
          </w:p>
          <w:p w14:paraId="0EFA0222" w14:textId="77777777" w:rsidR="007E06F6" w:rsidRPr="009266F4" w:rsidRDefault="007E06F6" w:rsidP="007E06F6">
            <w:pPr>
              <w:pStyle w:val="Paragraphedeliste"/>
              <w:spacing w:after="0" w:line="240" w:lineRule="auto"/>
              <w:ind w:left="360"/>
              <w:rPr>
                <w:rFonts w:ascii="Arial Narrow" w:hAnsi="Arial Narrow" w:cs="Tahoma"/>
                <w:i/>
                <w:color w:val="000000"/>
                <w:sz w:val="20"/>
              </w:rPr>
            </w:pPr>
          </w:p>
        </w:tc>
      </w:tr>
      <w:tr w:rsidR="007E06F6" w:rsidRPr="0059407E" w14:paraId="5902FA65" w14:textId="77777777" w:rsidTr="007E06F6">
        <w:trPr>
          <w:cantSplit/>
        </w:trPr>
        <w:tc>
          <w:tcPr>
            <w:tcW w:w="10002"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6A62527A" w14:textId="77777777" w:rsidR="007E06F6" w:rsidRPr="009266F4" w:rsidRDefault="007E06F6" w:rsidP="007E06F6">
            <w:pPr>
              <w:spacing w:after="0" w:line="240" w:lineRule="auto"/>
              <w:rPr>
                <w:rFonts w:ascii="Arial Narrow" w:hAnsi="Arial Narrow" w:cs="Tahoma"/>
                <w:b/>
                <w:color w:val="000000"/>
                <w:sz w:val="20"/>
              </w:rPr>
            </w:pPr>
            <w:r w:rsidRPr="009266F4">
              <w:rPr>
                <w:rFonts w:ascii="Arial Narrow" w:hAnsi="Arial Narrow" w:cs="Tahoma"/>
                <w:b/>
                <w:color w:val="000000"/>
                <w:sz w:val="20"/>
              </w:rPr>
              <w:t>4. Modalités d’interprétation de l’indicateur</w:t>
            </w:r>
          </w:p>
        </w:tc>
      </w:tr>
      <w:tr w:rsidR="007E06F6" w:rsidRPr="0059407E" w14:paraId="602A66ED" w14:textId="77777777" w:rsidTr="007E06F6">
        <w:tc>
          <w:tcPr>
            <w:tcW w:w="3545" w:type="dxa"/>
            <w:tcBorders>
              <w:top w:val="single" w:sz="6" w:space="0" w:color="auto"/>
              <w:left w:val="single" w:sz="6" w:space="0" w:color="auto"/>
              <w:bottom w:val="single" w:sz="6" w:space="0" w:color="auto"/>
              <w:right w:val="single" w:sz="6" w:space="0" w:color="auto"/>
            </w:tcBorders>
            <w:vAlign w:val="center"/>
          </w:tcPr>
          <w:p w14:paraId="624CD9FE" w14:textId="77777777" w:rsidR="007E06F6" w:rsidRPr="009266F4" w:rsidRDefault="007E06F6" w:rsidP="007E06F6">
            <w:pPr>
              <w:spacing w:after="0" w:line="240" w:lineRule="auto"/>
              <w:rPr>
                <w:rFonts w:ascii="Arial Narrow" w:hAnsi="Arial Narrow" w:cs="Tahoma"/>
                <w:color w:val="000000"/>
                <w:sz w:val="20"/>
              </w:rPr>
            </w:pPr>
            <w:r w:rsidRPr="009266F4">
              <w:rPr>
                <w:rFonts w:ascii="Arial Narrow" w:hAnsi="Arial Narrow" w:cs="Tahoma"/>
                <w:color w:val="000000"/>
                <w:sz w:val="20"/>
              </w:rPr>
              <w:t>Limites et biais connus</w:t>
            </w:r>
          </w:p>
        </w:tc>
        <w:tc>
          <w:tcPr>
            <w:tcW w:w="6457" w:type="dxa"/>
            <w:tcBorders>
              <w:top w:val="single" w:sz="6" w:space="0" w:color="auto"/>
              <w:left w:val="single" w:sz="6" w:space="0" w:color="auto"/>
              <w:bottom w:val="single" w:sz="6" w:space="0" w:color="auto"/>
              <w:right w:val="single" w:sz="6" w:space="0" w:color="auto"/>
            </w:tcBorders>
            <w:vAlign w:val="center"/>
          </w:tcPr>
          <w:p w14:paraId="3953D54B" w14:textId="77777777" w:rsidR="007E06F6" w:rsidRPr="009266F4" w:rsidRDefault="007E06F6" w:rsidP="007E06F6">
            <w:pPr>
              <w:numPr>
                <w:ilvl w:val="0"/>
                <w:numId w:val="14"/>
              </w:numPr>
              <w:spacing w:after="0" w:line="240" w:lineRule="auto"/>
              <w:rPr>
                <w:rFonts w:ascii="Arial Narrow" w:hAnsi="Arial Narrow" w:cs="Tahoma"/>
                <w:i/>
                <w:color w:val="000000"/>
                <w:sz w:val="20"/>
              </w:rPr>
            </w:pPr>
            <w:r w:rsidRPr="009266F4">
              <w:rPr>
                <w:rFonts w:ascii="Arial Narrow" w:hAnsi="Arial Narrow" w:cs="Tahoma"/>
                <w:i/>
                <w:color w:val="000000"/>
                <w:sz w:val="20"/>
              </w:rPr>
              <w:t xml:space="preserve">Moins de biais car les prélèvements sont analysés au Centre Pasteur du Cameroun qui subit régulièrement des contrôles de qualité. </w:t>
            </w:r>
          </w:p>
        </w:tc>
      </w:tr>
      <w:tr w:rsidR="007E06F6" w:rsidRPr="0059407E" w14:paraId="69308B28" w14:textId="77777777" w:rsidTr="007E06F6">
        <w:tc>
          <w:tcPr>
            <w:tcW w:w="3545" w:type="dxa"/>
            <w:tcBorders>
              <w:top w:val="single" w:sz="6" w:space="0" w:color="auto"/>
              <w:left w:val="single" w:sz="6" w:space="0" w:color="auto"/>
              <w:bottom w:val="single" w:sz="6" w:space="0" w:color="auto"/>
              <w:right w:val="single" w:sz="6" w:space="0" w:color="auto"/>
            </w:tcBorders>
            <w:vAlign w:val="center"/>
          </w:tcPr>
          <w:p w14:paraId="55BB7347" w14:textId="77777777" w:rsidR="007E06F6" w:rsidRPr="009266F4" w:rsidRDefault="007E06F6" w:rsidP="007E06F6">
            <w:pPr>
              <w:spacing w:after="0" w:line="240" w:lineRule="auto"/>
              <w:rPr>
                <w:rFonts w:ascii="Arial Narrow" w:hAnsi="Arial Narrow" w:cs="Tahoma"/>
                <w:color w:val="000000"/>
                <w:sz w:val="20"/>
              </w:rPr>
            </w:pPr>
            <w:r w:rsidRPr="009266F4">
              <w:rPr>
                <w:rFonts w:ascii="Arial Narrow" w:hAnsi="Arial Narrow" w:cs="Tahoma"/>
                <w:color w:val="000000"/>
                <w:sz w:val="20"/>
              </w:rPr>
              <w:t>Modalités d’interprétation</w:t>
            </w:r>
          </w:p>
        </w:tc>
        <w:tc>
          <w:tcPr>
            <w:tcW w:w="6457" w:type="dxa"/>
            <w:tcBorders>
              <w:top w:val="single" w:sz="6" w:space="0" w:color="auto"/>
              <w:left w:val="single" w:sz="6" w:space="0" w:color="auto"/>
              <w:bottom w:val="single" w:sz="6" w:space="0" w:color="auto"/>
              <w:right w:val="single" w:sz="6" w:space="0" w:color="auto"/>
            </w:tcBorders>
            <w:vAlign w:val="center"/>
          </w:tcPr>
          <w:p w14:paraId="13425B30" w14:textId="77777777" w:rsidR="007E06F6" w:rsidRPr="009266F4" w:rsidRDefault="007E06F6" w:rsidP="007E06F6">
            <w:pPr>
              <w:numPr>
                <w:ilvl w:val="0"/>
                <w:numId w:val="14"/>
              </w:numPr>
              <w:spacing w:after="0" w:line="240" w:lineRule="auto"/>
              <w:rPr>
                <w:rFonts w:ascii="Arial Narrow" w:hAnsi="Arial Narrow" w:cs="Tahoma"/>
                <w:i/>
                <w:color w:val="000000"/>
                <w:sz w:val="20"/>
              </w:rPr>
            </w:pPr>
            <w:r w:rsidRPr="009266F4">
              <w:rPr>
                <w:rFonts w:ascii="Arial Narrow" w:hAnsi="Arial Narrow" w:cs="Tahoma"/>
                <w:i/>
                <w:color w:val="000000"/>
                <w:sz w:val="20"/>
              </w:rPr>
              <w:t>Une épidémie de rougeole équivaut à 5 cas suspects selon la définition des cas, ou 3 cas confirmés au laboratoire.</w:t>
            </w:r>
          </w:p>
          <w:p w14:paraId="73B10598" w14:textId="77777777" w:rsidR="007E06F6" w:rsidRPr="009266F4" w:rsidRDefault="007E06F6" w:rsidP="007E06F6">
            <w:pPr>
              <w:spacing w:after="0" w:line="240" w:lineRule="auto"/>
              <w:ind w:left="360"/>
              <w:rPr>
                <w:rFonts w:ascii="Arial Narrow" w:hAnsi="Arial Narrow" w:cs="Tahoma"/>
                <w:i/>
                <w:color w:val="000000"/>
                <w:sz w:val="20"/>
              </w:rPr>
            </w:pPr>
          </w:p>
        </w:tc>
      </w:tr>
      <w:tr w:rsidR="007E06F6" w:rsidRPr="0059407E" w14:paraId="636E7EC3" w14:textId="77777777" w:rsidTr="007E06F6">
        <w:trPr>
          <w:cantSplit/>
        </w:trPr>
        <w:tc>
          <w:tcPr>
            <w:tcW w:w="10002" w:type="dxa"/>
            <w:gridSpan w:val="2"/>
            <w:tcBorders>
              <w:top w:val="single" w:sz="6" w:space="0" w:color="auto"/>
              <w:left w:val="single" w:sz="6" w:space="0" w:color="auto"/>
              <w:bottom w:val="single" w:sz="6" w:space="0" w:color="auto"/>
              <w:right w:val="single" w:sz="6" w:space="0" w:color="auto"/>
            </w:tcBorders>
            <w:shd w:val="clear" w:color="auto" w:fill="auto"/>
          </w:tcPr>
          <w:p w14:paraId="06576FF3" w14:textId="77777777" w:rsidR="007E06F6" w:rsidRPr="009266F4" w:rsidRDefault="007E06F6" w:rsidP="007E06F6">
            <w:pPr>
              <w:spacing w:after="0"/>
              <w:rPr>
                <w:rFonts w:ascii="Arial Narrow" w:hAnsi="Arial Narrow" w:cs="Tahoma"/>
                <w:b/>
                <w:color w:val="000000"/>
                <w:sz w:val="20"/>
              </w:rPr>
            </w:pPr>
            <w:r w:rsidRPr="009266F4">
              <w:rPr>
                <w:rFonts w:ascii="Arial Narrow" w:hAnsi="Arial Narrow" w:cs="Tahoma"/>
                <w:b/>
                <w:color w:val="000000"/>
                <w:sz w:val="20"/>
              </w:rPr>
              <w:t>5. Commentaires (le cas échéant)</w:t>
            </w:r>
          </w:p>
        </w:tc>
      </w:tr>
      <w:tr w:rsidR="007E06F6" w:rsidRPr="0059407E" w14:paraId="6ED9068D" w14:textId="77777777" w:rsidTr="007E06F6">
        <w:trPr>
          <w:trHeight w:val="2412"/>
        </w:trPr>
        <w:tc>
          <w:tcPr>
            <w:tcW w:w="10002" w:type="dxa"/>
            <w:gridSpan w:val="2"/>
            <w:tcBorders>
              <w:top w:val="single" w:sz="6" w:space="0" w:color="auto"/>
              <w:left w:val="single" w:sz="6" w:space="0" w:color="auto"/>
              <w:right w:val="single" w:sz="6" w:space="0" w:color="auto"/>
            </w:tcBorders>
          </w:tcPr>
          <w:p w14:paraId="2101F59A" w14:textId="77777777" w:rsidR="007E06F6" w:rsidRPr="009266F4" w:rsidRDefault="007E06F6" w:rsidP="007E06F6">
            <w:pPr>
              <w:numPr>
                <w:ilvl w:val="0"/>
                <w:numId w:val="14"/>
              </w:numPr>
              <w:spacing w:after="0" w:line="240" w:lineRule="auto"/>
              <w:jc w:val="both"/>
              <w:rPr>
                <w:rFonts w:ascii="Arial Narrow" w:hAnsi="Arial Narrow" w:cs="Tahoma"/>
                <w:i/>
                <w:color w:val="000000"/>
                <w:sz w:val="20"/>
              </w:rPr>
            </w:pPr>
            <w:r w:rsidRPr="009266F4">
              <w:rPr>
                <w:rFonts w:ascii="Arial Narrow" w:hAnsi="Arial Narrow" w:cs="Tahoma"/>
                <w:color w:val="000000"/>
                <w:sz w:val="20"/>
              </w:rPr>
              <w:t xml:space="preserve">Préciser les activités à réaliser afin d’assurer un renseignement fiable de l’indicateur (Description des activités prévues et les échéances) </w:t>
            </w:r>
          </w:p>
          <w:p w14:paraId="6337EAF6" w14:textId="77777777" w:rsidR="007E06F6" w:rsidRPr="009266F4" w:rsidRDefault="007E06F6" w:rsidP="007E06F6">
            <w:pPr>
              <w:pStyle w:val="Paragraphedeliste"/>
              <w:numPr>
                <w:ilvl w:val="0"/>
                <w:numId w:val="19"/>
              </w:numPr>
              <w:spacing w:after="0" w:line="240" w:lineRule="auto"/>
              <w:jc w:val="both"/>
              <w:rPr>
                <w:rFonts w:ascii="Arial Narrow" w:hAnsi="Arial Narrow" w:cs="Tahoma"/>
                <w:i/>
                <w:color w:val="000000"/>
                <w:sz w:val="20"/>
              </w:rPr>
            </w:pPr>
            <w:r w:rsidRPr="009266F4">
              <w:rPr>
                <w:rFonts w:ascii="Arial Narrow" w:hAnsi="Arial Narrow" w:cs="Tahoma"/>
                <w:i/>
                <w:color w:val="000000"/>
                <w:sz w:val="20"/>
              </w:rPr>
              <w:t>Informer et préparer les sources de données</w:t>
            </w:r>
          </w:p>
          <w:p w14:paraId="733DCD49" w14:textId="77777777" w:rsidR="007E06F6" w:rsidRPr="009266F4" w:rsidRDefault="007E06F6" w:rsidP="007E06F6">
            <w:pPr>
              <w:pStyle w:val="Paragraphedeliste"/>
              <w:numPr>
                <w:ilvl w:val="0"/>
                <w:numId w:val="19"/>
              </w:numPr>
              <w:spacing w:after="0" w:line="240" w:lineRule="auto"/>
              <w:jc w:val="both"/>
              <w:rPr>
                <w:rFonts w:ascii="Arial Narrow" w:hAnsi="Arial Narrow" w:cs="Tahoma"/>
                <w:i/>
                <w:color w:val="000000"/>
                <w:sz w:val="20"/>
              </w:rPr>
            </w:pPr>
            <w:r w:rsidRPr="009266F4">
              <w:rPr>
                <w:rFonts w:ascii="Arial Narrow" w:hAnsi="Arial Narrow" w:cs="Tahoma"/>
                <w:i/>
                <w:color w:val="000000"/>
                <w:sz w:val="20"/>
              </w:rPr>
              <w:t>Élaboration des outils (conception et test)</w:t>
            </w:r>
          </w:p>
          <w:p w14:paraId="24F95545" w14:textId="77777777" w:rsidR="007E06F6" w:rsidRPr="009266F4" w:rsidRDefault="007E06F6" w:rsidP="007E06F6">
            <w:pPr>
              <w:pStyle w:val="Paragraphedeliste"/>
              <w:numPr>
                <w:ilvl w:val="0"/>
                <w:numId w:val="19"/>
              </w:numPr>
              <w:spacing w:after="0" w:line="240" w:lineRule="auto"/>
              <w:jc w:val="both"/>
              <w:rPr>
                <w:rFonts w:ascii="Arial Narrow" w:hAnsi="Arial Narrow" w:cs="Tahoma"/>
                <w:i/>
                <w:color w:val="000000"/>
                <w:sz w:val="20"/>
              </w:rPr>
            </w:pPr>
            <w:r w:rsidRPr="009266F4">
              <w:rPr>
                <w:rFonts w:ascii="Arial Narrow" w:hAnsi="Arial Narrow" w:cs="Tahoma"/>
                <w:i/>
                <w:color w:val="000000"/>
                <w:sz w:val="20"/>
              </w:rPr>
              <w:t xml:space="preserve">Conception des supports de documentation des données ; </w:t>
            </w:r>
          </w:p>
          <w:p w14:paraId="0C48F357" w14:textId="77777777" w:rsidR="007E06F6" w:rsidRPr="009266F4" w:rsidRDefault="007E06F6" w:rsidP="007E06F6">
            <w:pPr>
              <w:pStyle w:val="Paragraphedeliste"/>
              <w:numPr>
                <w:ilvl w:val="0"/>
                <w:numId w:val="19"/>
              </w:numPr>
              <w:spacing w:after="0" w:line="240" w:lineRule="auto"/>
              <w:jc w:val="both"/>
              <w:rPr>
                <w:rFonts w:ascii="Arial Narrow" w:hAnsi="Arial Narrow" w:cs="Tahoma"/>
                <w:i/>
                <w:color w:val="000000"/>
                <w:sz w:val="20"/>
              </w:rPr>
            </w:pPr>
            <w:r w:rsidRPr="009266F4">
              <w:rPr>
                <w:rFonts w:ascii="Arial Narrow" w:hAnsi="Arial Narrow" w:cs="Tahoma"/>
                <w:i/>
                <w:color w:val="000000"/>
                <w:sz w:val="20"/>
              </w:rPr>
              <w:t>Information des acteurs de collecte</w:t>
            </w:r>
          </w:p>
          <w:p w14:paraId="65ABF7B7" w14:textId="77777777" w:rsidR="007E06F6" w:rsidRPr="009266F4" w:rsidRDefault="007E06F6" w:rsidP="007E06F6">
            <w:pPr>
              <w:pStyle w:val="Paragraphedeliste"/>
              <w:numPr>
                <w:ilvl w:val="0"/>
                <w:numId w:val="19"/>
              </w:numPr>
              <w:spacing w:after="0" w:line="240" w:lineRule="auto"/>
              <w:jc w:val="both"/>
              <w:rPr>
                <w:rFonts w:ascii="Arial Narrow" w:hAnsi="Arial Narrow" w:cs="Tahoma"/>
                <w:i/>
                <w:color w:val="000000"/>
                <w:sz w:val="20"/>
              </w:rPr>
            </w:pPr>
            <w:r w:rsidRPr="009266F4">
              <w:rPr>
                <w:rFonts w:ascii="Arial Narrow" w:hAnsi="Arial Narrow" w:cs="Tahoma"/>
                <w:i/>
                <w:color w:val="000000"/>
                <w:sz w:val="20"/>
              </w:rPr>
              <w:t>Formation éventuelle des acteurs de collecte.</w:t>
            </w:r>
          </w:p>
          <w:p w14:paraId="114B20A5" w14:textId="77777777" w:rsidR="007E06F6" w:rsidRPr="009266F4" w:rsidRDefault="007E06F6" w:rsidP="007E06F6">
            <w:pPr>
              <w:numPr>
                <w:ilvl w:val="0"/>
                <w:numId w:val="14"/>
              </w:numPr>
              <w:spacing w:after="0" w:line="240" w:lineRule="auto"/>
              <w:jc w:val="both"/>
              <w:rPr>
                <w:rFonts w:ascii="Arial Narrow" w:hAnsi="Arial Narrow" w:cs="Tahoma"/>
                <w:color w:val="000000"/>
                <w:sz w:val="20"/>
              </w:rPr>
            </w:pPr>
            <w:r w:rsidRPr="009266F4">
              <w:rPr>
                <w:rFonts w:ascii="Arial Narrow" w:hAnsi="Arial Narrow" w:cs="Tahoma"/>
                <w:color w:val="000000"/>
                <w:sz w:val="20"/>
              </w:rPr>
              <w:t>Préparer modalités d’analyse :</w:t>
            </w:r>
          </w:p>
          <w:p w14:paraId="0A300268" w14:textId="77777777" w:rsidR="007E06F6" w:rsidRPr="009266F4" w:rsidRDefault="007E06F6" w:rsidP="007E06F6">
            <w:pPr>
              <w:pStyle w:val="Paragraphedeliste"/>
              <w:numPr>
                <w:ilvl w:val="0"/>
                <w:numId w:val="17"/>
              </w:numPr>
              <w:spacing w:after="0" w:line="240" w:lineRule="auto"/>
              <w:jc w:val="both"/>
              <w:rPr>
                <w:rFonts w:ascii="Arial Narrow" w:hAnsi="Arial Narrow" w:cs="Tahoma"/>
                <w:i/>
                <w:color w:val="000000"/>
                <w:sz w:val="20"/>
              </w:rPr>
            </w:pPr>
            <w:r w:rsidRPr="009266F4">
              <w:rPr>
                <w:rFonts w:ascii="Arial Narrow" w:hAnsi="Arial Narrow" w:cs="Tahoma"/>
                <w:i/>
                <w:color w:val="000000"/>
                <w:sz w:val="20"/>
              </w:rPr>
              <w:t>Description des analyses à faire sur la base des besoins en information des décideurs</w:t>
            </w:r>
          </w:p>
        </w:tc>
      </w:tr>
    </w:tbl>
    <w:p w14:paraId="16DD46F6" w14:textId="77777777" w:rsidR="007E06F6" w:rsidRPr="009266F4" w:rsidRDefault="007E06F6" w:rsidP="007E06F6">
      <w:pPr>
        <w:rPr>
          <w:rFonts w:ascii="Arial Narrow" w:hAnsi="Arial Narrow" w:cs="Tahoma"/>
          <w:sz w:val="20"/>
        </w:rPr>
      </w:pPr>
    </w:p>
    <w:tbl>
      <w:tblPr>
        <w:tblW w:w="10065"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545"/>
        <w:gridCol w:w="992"/>
        <w:gridCol w:w="787"/>
        <w:gridCol w:w="4741"/>
      </w:tblGrid>
      <w:tr w:rsidR="007E06F6" w:rsidRPr="00247E5D" w14:paraId="637F648D" w14:textId="77777777" w:rsidTr="007E06F6">
        <w:trPr>
          <w:cantSplit/>
        </w:trPr>
        <w:tc>
          <w:tcPr>
            <w:tcW w:w="10065"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41F80909" w14:textId="77777777" w:rsidR="007E06F6" w:rsidRPr="00347BFC" w:rsidRDefault="007E06F6" w:rsidP="00347BFC">
            <w:pPr>
              <w:pStyle w:val="Titre2"/>
              <w:rPr>
                <w:rFonts w:ascii="Arial" w:hAnsi="Arial" w:cs="Arial"/>
                <w:sz w:val="20"/>
                <w:szCs w:val="18"/>
                <w:u w:val="none"/>
              </w:rPr>
            </w:pPr>
            <w:r w:rsidRPr="00347BFC">
              <w:rPr>
                <w:rFonts w:ascii="Arial" w:hAnsi="Arial" w:cs="Arial"/>
                <w:sz w:val="20"/>
                <w:szCs w:val="18"/>
                <w:u w:val="none"/>
              </w:rPr>
              <w:br w:type="page"/>
            </w:r>
            <w:r w:rsidRPr="00347BFC">
              <w:rPr>
                <w:rFonts w:ascii="Arial" w:hAnsi="Arial" w:cs="Arial"/>
                <w:sz w:val="20"/>
                <w:szCs w:val="18"/>
                <w:u w:val="none"/>
              </w:rPr>
              <w:br w:type="page"/>
            </w:r>
            <w:bookmarkStart w:id="56" w:name="_Toc75267277"/>
            <w:r w:rsidRPr="00347BFC">
              <w:rPr>
                <w:rFonts w:ascii="Arial" w:hAnsi="Arial" w:cs="Arial"/>
                <w:sz w:val="20"/>
                <w:szCs w:val="18"/>
                <w:u w:val="none"/>
              </w:rPr>
              <w:t>1. Identification de l’indicateur Action 3</w:t>
            </w:r>
            <w:bookmarkEnd w:id="56"/>
          </w:p>
        </w:tc>
      </w:tr>
      <w:tr w:rsidR="007E06F6" w:rsidRPr="00247E5D" w14:paraId="4FC6AF39" w14:textId="77777777" w:rsidTr="007E06F6">
        <w:trPr>
          <w:trHeight w:val="123"/>
        </w:trPr>
        <w:tc>
          <w:tcPr>
            <w:tcW w:w="3545" w:type="dxa"/>
            <w:tcBorders>
              <w:top w:val="single" w:sz="6" w:space="0" w:color="auto"/>
              <w:left w:val="single" w:sz="6" w:space="0" w:color="auto"/>
              <w:bottom w:val="single" w:sz="6" w:space="0" w:color="auto"/>
              <w:right w:val="single" w:sz="6" w:space="0" w:color="auto"/>
            </w:tcBorders>
            <w:vAlign w:val="center"/>
          </w:tcPr>
          <w:p w14:paraId="29415D99" w14:textId="77777777" w:rsidR="007E06F6" w:rsidRPr="009266F4" w:rsidRDefault="007E06F6" w:rsidP="007E06F6">
            <w:pPr>
              <w:spacing w:after="0"/>
              <w:rPr>
                <w:rFonts w:ascii="Arial Narrow" w:hAnsi="Arial Narrow" w:cs="Tahoma"/>
                <w:color w:val="000000"/>
                <w:sz w:val="20"/>
                <w:szCs w:val="20"/>
              </w:rPr>
            </w:pPr>
            <w:r w:rsidRPr="009266F4">
              <w:rPr>
                <w:rFonts w:ascii="Arial Narrow" w:hAnsi="Arial Narrow" w:cs="Tahoma"/>
                <w:color w:val="000000"/>
                <w:sz w:val="20"/>
                <w:szCs w:val="20"/>
              </w:rPr>
              <w:t>Indicateur</w:t>
            </w:r>
          </w:p>
        </w:tc>
        <w:tc>
          <w:tcPr>
            <w:tcW w:w="6520" w:type="dxa"/>
            <w:gridSpan w:val="3"/>
            <w:tcBorders>
              <w:top w:val="single" w:sz="6" w:space="0" w:color="auto"/>
              <w:left w:val="single" w:sz="6" w:space="0" w:color="auto"/>
              <w:bottom w:val="single" w:sz="6" w:space="0" w:color="auto"/>
              <w:right w:val="single" w:sz="6" w:space="0" w:color="auto"/>
            </w:tcBorders>
            <w:vAlign w:val="center"/>
          </w:tcPr>
          <w:p w14:paraId="4BB09165" w14:textId="77777777" w:rsidR="007E06F6" w:rsidRPr="009266F4" w:rsidRDefault="007E06F6" w:rsidP="007E06F6">
            <w:pPr>
              <w:spacing w:after="0"/>
              <w:rPr>
                <w:rFonts w:ascii="Arial Narrow" w:hAnsi="Arial Narrow" w:cs="Tahoma"/>
                <w:i/>
                <w:color w:val="000000"/>
                <w:sz w:val="20"/>
                <w:szCs w:val="20"/>
              </w:rPr>
            </w:pPr>
            <w:r w:rsidRPr="009266F4">
              <w:rPr>
                <w:rFonts w:ascii="Arial Narrow" w:hAnsi="Arial Narrow"/>
                <w:sz w:val="20"/>
                <w:szCs w:val="20"/>
              </w:rPr>
              <w:t>Taux de transmission du VIH de la mère à l’enfant à 6 semaines est inférieur à 5%</w:t>
            </w:r>
          </w:p>
        </w:tc>
      </w:tr>
      <w:tr w:rsidR="007E06F6" w:rsidRPr="00247E5D" w14:paraId="2F409AAB" w14:textId="77777777" w:rsidTr="007E06F6">
        <w:tc>
          <w:tcPr>
            <w:tcW w:w="3545" w:type="dxa"/>
            <w:tcBorders>
              <w:top w:val="single" w:sz="6" w:space="0" w:color="auto"/>
              <w:left w:val="single" w:sz="6" w:space="0" w:color="auto"/>
              <w:bottom w:val="single" w:sz="6" w:space="0" w:color="auto"/>
              <w:right w:val="single" w:sz="6" w:space="0" w:color="auto"/>
            </w:tcBorders>
            <w:vAlign w:val="center"/>
          </w:tcPr>
          <w:p w14:paraId="143D0E41" w14:textId="77777777" w:rsidR="007E06F6" w:rsidRPr="009266F4" w:rsidRDefault="007E06F6" w:rsidP="007E06F6">
            <w:pPr>
              <w:spacing w:after="0"/>
              <w:rPr>
                <w:rFonts w:ascii="Arial Narrow" w:hAnsi="Arial Narrow" w:cs="Tahoma"/>
                <w:color w:val="000000"/>
                <w:sz w:val="20"/>
                <w:szCs w:val="20"/>
              </w:rPr>
            </w:pPr>
            <w:r w:rsidRPr="009266F4">
              <w:rPr>
                <w:rFonts w:ascii="Arial Narrow" w:hAnsi="Arial Narrow" w:cs="Tahoma"/>
                <w:color w:val="000000"/>
                <w:sz w:val="20"/>
                <w:szCs w:val="20"/>
              </w:rPr>
              <w:t>Objectif</w:t>
            </w:r>
          </w:p>
        </w:tc>
        <w:tc>
          <w:tcPr>
            <w:tcW w:w="6520" w:type="dxa"/>
            <w:gridSpan w:val="3"/>
            <w:tcBorders>
              <w:top w:val="single" w:sz="6" w:space="0" w:color="auto"/>
              <w:left w:val="single" w:sz="6" w:space="0" w:color="auto"/>
              <w:bottom w:val="single" w:sz="6" w:space="0" w:color="auto"/>
              <w:right w:val="single" w:sz="6" w:space="0" w:color="auto"/>
            </w:tcBorders>
            <w:vAlign w:val="center"/>
          </w:tcPr>
          <w:p w14:paraId="05588059" w14:textId="77777777" w:rsidR="007E06F6" w:rsidRPr="009266F4" w:rsidRDefault="007E06F6" w:rsidP="007E06F6">
            <w:pPr>
              <w:spacing w:after="0"/>
              <w:rPr>
                <w:rFonts w:ascii="Arial Narrow" w:hAnsi="Arial Narrow" w:cs="Tahoma"/>
                <w:i/>
                <w:color w:val="000000"/>
                <w:sz w:val="20"/>
                <w:szCs w:val="20"/>
              </w:rPr>
            </w:pPr>
            <w:r w:rsidRPr="009266F4">
              <w:rPr>
                <w:rFonts w:ascii="Arial Narrow" w:hAnsi="Arial Narrow"/>
                <w:sz w:val="20"/>
                <w:szCs w:val="20"/>
              </w:rPr>
              <w:t>Réduire la transmission du VIH de la mère à l'enfant </w:t>
            </w:r>
          </w:p>
        </w:tc>
      </w:tr>
      <w:tr w:rsidR="007E06F6" w:rsidRPr="00247E5D" w14:paraId="5DC92244" w14:textId="77777777" w:rsidTr="007E06F6">
        <w:tc>
          <w:tcPr>
            <w:tcW w:w="3545" w:type="dxa"/>
            <w:tcBorders>
              <w:top w:val="single" w:sz="6" w:space="0" w:color="auto"/>
              <w:left w:val="single" w:sz="6" w:space="0" w:color="auto"/>
              <w:bottom w:val="single" w:sz="6" w:space="0" w:color="auto"/>
              <w:right w:val="single" w:sz="6" w:space="0" w:color="auto"/>
            </w:tcBorders>
            <w:vAlign w:val="center"/>
          </w:tcPr>
          <w:p w14:paraId="5C7A5EC5" w14:textId="77777777" w:rsidR="007E06F6" w:rsidRPr="009266F4" w:rsidRDefault="007E06F6" w:rsidP="007E06F6">
            <w:pPr>
              <w:spacing w:after="0"/>
              <w:rPr>
                <w:rFonts w:ascii="Arial Narrow" w:hAnsi="Arial Narrow" w:cs="Tahoma"/>
                <w:color w:val="000000"/>
                <w:sz w:val="20"/>
                <w:szCs w:val="20"/>
              </w:rPr>
            </w:pPr>
            <w:r w:rsidRPr="009266F4">
              <w:rPr>
                <w:rFonts w:ascii="Arial Narrow" w:hAnsi="Arial Narrow" w:cs="Tahoma"/>
                <w:color w:val="000000"/>
                <w:sz w:val="20"/>
                <w:szCs w:val="20"/>
              </w:rPr>
              <w:t>Action</w:t>
            </w:r>
          </w:p>
        </w:tc>
        <w:tc>
          <w:tcPr>
            <w:tcW w:w="6520" w:type="dxa"/>
            <w:gridSpan w:val="3"/>
            <w:tcBorders>
              <w:top w:val="single" w:sz="6" w:space="0" w:color="auto"/>
              <w:left w:val="single" w:sz="6" w:space="0" w:color="auto"/>
              <w:bottom w:val="single" w:sz="6" w:space="0" w:color="auto"/>
              <w:right w:val="single" w:sz="6" w:space="0" w:color="auto"/>
            </w:tcBorders>
            <w:vAlign w:val="center"/>
          </w:tcPr>
          <w:p w14:paraId="5D92A4CD" w14:textId="77777777" w:rsidR="007E06F6" w:rsidRPr="009266F4" w:rsidRDefault="007E06F6" w:rsidP="007E06F6">
            <w:pPr>
              <w:spacing w:after="0"/>
              <w:rPr>
                <w:rFonts w:ascii="Arial Narrow" w:hAnsi="Arial Narrow" w:cs="Tahoma"/>
                <w:i/>
                <w:color w:val="000000"/>
                <w:sz w:val="20"/>
                <w:szCs w:val="20"/>
              </w:rPr>
            </w:pPr>
            <w:r w:rsidRPr="009266F4">
              <w:rPr>
                <w:rFonts w:ascii="Arial Narrow" w:hAnsi="Arial Narrow"/>
                <w:sz w:val="20"/>
                <w:szCs w:val="20"/>
              </w:rPr>
              <w:t>Prévention de la transmission du VIH de la mère à l'enfant</w:t>
            </w:r>
            <w:r w:rsidRPr="009266F4">
              <w:rPr>
                <w:rFonts w:ascii="Arial Narrow" w:hAnsi="Arial Narrow" w:cs="Tahoma"/>
                <w:i/>
                <w:color w:val="000000"/>
                <w:sz w:val="20"/>
                <w:szCs w:val="20"/>
              </w:rPr>
              <w:t xml:space="preserve"> </w:t>
            </w:r>
          </w:p>
        </w:tc>
      </w:tr>
      <w:tr w:rsidR="007E06F6" w:rsidRPr="00247E5D" w14:paraId="5CE25B97" w14:textId="77777777" w:rsidTr="007E06F6">
        <w:trPr>
          <w:cantSplit/>
        </w:trPr>
        <w:tc>
          <w:tcPr>
            <w:tcW w:w="10065" w:type="dxa"/>
            <w:gridSpan w:val="4"/>
            <w:tcBorders>
              <w:top w:val="single" w:sz="6" w:space="0" w:color="auto"/>
              <w:left w:val="single" w:sz="6" w:space="0" w:color="auto"/>
              <w:bottom w:val="single" w:sz="6" w:space="0" w:color="auto"/>
              <w:right w:val="single" w:sz="6" w:space="0" w:color="auto"/>
            </w:tcBorders>
            <w:shd w:val="clear" w:color="auto" w:fill="auto"/>
          </w:tcPr>
          <w:p w14:paraId="083463B9" w14:textId="77777777" w:rsidR="007E06F6" w:rsidRPr="009266F4" w:rsidRDefault="007E06F6" w:rsidP="007E06F6">
            <w:pPr>
              <w:spacing w:after="0"/>
              <w:rPr>
                <w:rFonts w:ascii="Arial Narrow" w:hAnsi="Arial Narrow" w:cs="Tahoma"/>
                <w:b/>
                <w:color w:val="000000"/>
                <w:sz w:val="20"/>
                <w:szCs w:val="20"/>
              </w:rPr>
            </w:pPr>
            <w:r w:rsidRPr="009266F4">
              <w:rPr>
                <w:rFonts w:ascii="Arial Narrow" w:hAnsi="Arial Narrow" w:cs="Tahoma"/>
                <w:b/>
                <w:color w:val="000000"/>
                <w:sz w:val="20"/>
                <w:szCs w:val="20"/>
              </w:rPr>
              <w:t>2. Description de l’indicateur</w:t>
            </w:r>
          </w:p>
        </w:tc>
      </w:tr>
      <w:tr w:rsidR="007E06F6" w:rsidRPr="00247E5D" w14:paraId="2F3AF203" w14:textId="77777777" w:rsidTr="007E06F6">
        <w:trPr>
          <w:trHeight w:val="454"/>
        </w:trPr>
        <w:tc>
          <w:tcPr>
            <w:tcW w:w="3545" w:type="dxa"/>
            <w:tcBorders>
              <w:top w:val="single" w:sz="6" w:space="0" w:color="auto"/>
              <w:left w:val="single" w:sz="6" w:space="0" w:color="auto"/>
              <w:bottom w:val="single" w:sz="6" w:space="0" w:color="auto"/>
              <w:right w:val="single" w:sz="6" w:space="0" w:color="auto"/>
            </w:tcBorders>
            <w:vAlign w:val="center"/>
          </w:tcPr>
          <w:p w14:paraId="72E09036"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Nature précise des données à utiliser</w:t>
            </w:r>
          </w:p>
        </w:tc>
        <w:tc>
          <w:tcPr>
            <w:tcW w:w="6520" w:type="dxa"/>
            <w:gridSpan w:val="3"/>
            <w:tcBorders>
              <w:top w:val="single" w:sz="6" w:space="0" w:color="auto"/>
              <w:left w:val="single" w:sz="6" w:space="0" w:color="auto"/>
              <w:bottom w:val="single" w:sz="6" w:space="0" w:color="auto"/>
              <w:right w:val="single" w:sz="6" w:space="0" w:color="auto"/>
            </w:tcBorders>
            <w:vAlign w:val="center"/>
          </w:tcPr>
          <w:p w14:paraId="2C095816" w14:textId="77777777" w:rsidR="007E06F6" w:rsidRPr="009266F4" w:rsidRDefault="007E06F6" w:rsidP="007E06F6">
            <w:pPr>
              <w:spacing w:after="0" w:line="240" w:lineRule="auto"/>
              <w:rPr>
                <w:rFonts w:ascii="Arial Narrow" w:eastAsia="Times New Roman" w:hAnsi="Arial Narrow" w:cs="Arial"/>
                <w:b/>
                <w:sz w:val="20"/>
                <w:szCs w:val="20"/>
                <w:lang w:eastAsia="fr-FR"/>
              </w:rPr>
            </w:pPr>
            <w:r w:rsidRPr="009266F4">
              <w:rPr>
                <w:rFonts w:ascii="Arial Narrow" w:eastAsia="Times New Roman" w:hAnsi="Arial Narrow" w:cs="Arial"/>
                <w:b/>
                <w:sz w:val="20"/>
                <w:szCs w:val="20"/>
                <w:lang w:eastAsia="fr-FR"/>
              </w:rPr>
              <w:t xml:space="preserve">Type de donnée : </w:t>
            </w:r>
            <w:r w:rsidRPr="009266F4">
              <w:rPr>
                <w:rFonts w:ascii="Arial Narrow" w:eastAsia="Times New Roman" w:hAnsi="Arial Narrow" w:cs="Arial"/>
                <w:sz w:val="20"/>
                <w:szCs w:val="20"/>
                <w:lang w:eastAsia="fr-FR"/>
              </w:rPr>
              <w:t xml:space="preserve">Taux de réalisation technique (%), </w:t>
            </w:r>
            <w:r w:rsidRPr="009266F4">
              <w:rPr>
                <w:rFonts w:ascii="Arial Narrow" w:eastAsia="Times New Roman" w:hAnsi="Arial Narrow" w:cs="Arial"/>
                <w:b/>
                <w:sz w:val="20"/>
                <w:szCs w:val="20"/>
                <w:lang w:eastAsia="fr-FR"/>
              </w:rPr>
              <w:t>donnée quantitative</w:t>
            </w:r>
          </w:p>
          <w:p w14:paraId="7D851031" w14:textId="77777777" w:rsidR="007E06F6" w:rsidRPr="009266F4" w:rsidRDefault="007E06F6" w:rsidP="007E06F6">
            <w:pPr>
              <w:spacing w:after="0" w:line="240" w:lineRule="auto"/>
              <w:rPr>
                <w:rFonts w:ascii="Arial Narrow" w:eastAsia="Times New Roman" w:hAnsi="Arial Narrow" w:cs="Arial"/>
                <w:sz w:val="20"/>
                <w:szCs w:val="20"/>
                <w:lang w:eastAsia="fr-FR"/>
              </w:rPr>
            </w:pPr>
            <w:r w:rsidRPr="009266F4">
              <w:rPr>
                <w:rFonts w:ascii="Arial Narrow" w:eastAsia="Times New Roman" w:hAnsi="Arial Narrow" w:cs="Arial"/>
                <w:b/>
                <w:sz w:val="20"/>
                <w:szCs w:val="20"/>
                <w:lang w:eastAsia="fr-FR"/>
              </w:rPr>
              <w:t>Numérateur</w:t>
            </w:r>
            <w:r w:rsidRPr="009266F4">
              <w:rPr>
                <w:rFonts w:ascii="Arial Narrow" w:eastAsia="Times New Roman" w:hAnsi="Arial Narrow" w:cs="Arial"/>
                <w:sz w:val="20"/>
                <w:szCs w:val="20"/>
                <w:lang w:eastAsia="fr-FR"/>
              </w:rPr>
              <w:t> : Nombre d’enfant positif à la PCR</w:t>
            </w:r>
          </w:p>
          <w:p w14:paraId="74CB1D96" w14:textId="77777777" w:rsidR="007E06F6" w:rsidRPr="009266F4" w:rsidRDefault="007E06F6" w:rsidP="007E06F6">
            <w:pPr>
              <w:spacing w:after="0" w:line="240" w:lineRule="auto"/>
              <w:rPr>
                <w:rFonts w:ascii="Arial Narrow" w:eastAsia="Times New Roman" w:hAnsi="Arial Narrow" w:cs="Arial"/>
                <w:sz w:val="20"/>
                <w:szCs w:val="20"/>
                <w:lang w:eastAsia="fr-FR"/>
              </w:rPr>
            </w:pPr>
            <w:r w:rsidRPr="009266F4">
              <w:rPr>
                <w:rFonts w:ascii="Arial Narrow" w:eastAsia="Times New Roman" w:hAnsi="Arial Narrow" w:cs="Arial"/>
                <w:b/>
                <w:sz w:val="20"/>
                <w:szCs w:val="20"/>
                <w:lang w:eastAsia="fr-FR"/>
              </w:rPr>
              <w:t>Dénominateur </w:t>
            </w:r>
            <w:r w:rsidRPr="009266F4">
              <w:rPr>
                <w:rFonts w:ascii="Arial Narrow" w:eastAsia="Times New Roman" w:hAnsi="Arial Narrow" w:cs="Arial"/>
                <w:sz w:val="20"/>
                <w:szCs w:val="20"/>
                <w:lang w:eastAsia="fr-FR"/>
              </w:rPr>
              <w:t>: Nombre d’enfants exposés ayant réalisé le test de PCR</w:t>
            </w:r>
          </w:p>
        </w:tc>
      </w:tr>
      <w:tr w:rsidR="007E06F6" w:rsidRPr="00247E5D" w14:paraId="24D9D81E" w14:textId="77777777" w:rsidTr="007E06F6">
        <w:trPr>
          <w:trHeight w:val="454"/>
        </w:trPr>
        <w:tc>
          <w:tcPr>
            <w:tcW w:w="3545" w:type="dxa"/>
            <w:tcBorders>
              <w:top w:val="single" w:sz="6" w:space="0" w:color="auto"/>
              <w:left w:val="single" w:sz="6" w:space="0" w:color="auto"/>
              <w:bottom w:val="single" w:sz="6" w:space="0" w:color="auto"/>
              <w:right w:val="single" w:sz="6" w:space="0" w:color="auto"/>
            </w:tcBorders>
            <w:vAlign w:val="center"/>
          </w:tcPr>
          <w:p w14:paraId="036333F0"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Unité de mesure</w:t>
            </w:r>
          </w:p>
        </w:tc>
        <w:tc>
          <w:tcPr>
            <w:tcW w:w="6520" w:type="dxa"/>
            <w:gridSpan w:val="3"/>
            <w:tcBorders>
              <w:top w:val="single" w:sz="6" w:space="0" w:color="auto"/>
              <w:left w:val="single" w:sz="6" w:space="0" w:color="auto"/>
              <w:bottom w:val="single" w:sz="6" w:space="0" w:color="auto"/>
              <w:right w:val="single" w:sz="6" w:space="0" w:color="auto"/>
            </w:tcBorders>
            <w:vAlign w:val="center"/>
          </w:tcPr>
          <w:p w14:paraId="0FCC1F4F" w14:textId="77777777" w:rsidR="007E06F6" w:rsidRPr="009266F4" w:rsidRDefault="007E06F6" w:rsidP="007E06F6">
            <w:pPr>
              <w:spacing w:after="0" w:line="240" w:lineRule="auto"/>
              <w:rPr>
                <w:rFonts w:ascii="Arial Narrow" w:hAnsi="Arial Narrow" w:cs="Tahoma"/>
                <w:i/>
                <w:color w:val="000000"/>
                <w:sz w:val="20"/>
                <w:szCs w:val="20"/>
              </w:rPr>
            </w:pPr>
            <w:r w:rsidRPr="009266F4">
              <w:rPr>
                <w:rFonts w:ascii="Arial Narrow" w:eastAsia="Times New Roman" w:hAnsi="Arial Narrow" w:cs="Arial"/>
                <w:sz w:val="20"/>
                <w:szCs w:val="20"/>
                <w:lang w:eastAsia="fr-FR"/>
              </w:rPr>
              <w:t>Pourcentage</w:t>
            </w:r>
            <w:r w:rsidRPr="009266F4">
              <w:rPr>
                <w:rFonts w:ascii="Arial Narrow" w:hAnsi="Arial Narrow" w:cs="Tahoma"/>
                <w:i/>
                <w:color w:val="000000"/>
                <w:sz w:val="20"/>
                <w:szCs w:val="20"/>
              </w:rPr>
              <w:t xml:space="preserve"> </w:t>
            </w:r>
            <w:r w:rsidRPr="009266F4">
              <w:rPr>
                <w:rFonts w:ascii="Arial Narrow" w:hAnsi="Arial Narrow" w:cs="Tahoma"/>
                <w:color w:val="000000"/>
                <w:sz w:val="20"/>
                <w:szCs w:val="20"/>
              </w:rPr>
              <w:t>%</w:t>
            </w:r>
          </w:p>
        </w:tc>
      </w:tr>
      <w:tr w:rsidR="007E06F6" w:rsidRPr="00247E5D" w14:paraId="50562315" w14:textId="77777777" w:rsidTr="007E06F6">
        <w:trPr>
          <w:trHeight w:val="454"/>
        </w:trPr>
        <w:tc>
          <w:tcPr>
            <w:tcW w:w="3545" w:type="dxa"/>
            <w:tcBorders>
              <w:top w:val="single" w:sz="6" w:space="0" w:color="auto"/>
              <w:left w:val="single" w:sz="6" w:space="0" w:color="auto"/>
              <w:bottom w:val="single" w:sz="6" w:space="0" w:color="auto"/>
              <w:right w:val="single" w:sz="6" w:space="0" w:color="auto"/>
            </w:tcBorders>
            <w:vAlign w:val="center"/>
          </w:tcPr>
          <w:p w14:paraId="5444B623"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Mode de calcul</w:t>
            </w:r>
          </w:p>
        </w:tc>
        <w:tc>
          <w:tcPr>
            <w:tcW w:w="6520" w:type="dxa"/>
            <w:gridSpan w:val="3"/>
            <w:tcBorders>
              <w:top w:val="single" w:sz="6" w:space="0" w:color="auto"/>
              <w:left w:val="single" w:sz="6" w:space="0" w:color="auto"/>
              <w:bottom w:val="single" w:sz="6" w:space="0" w:color="auto"/>
              <w:right w:val="single" w:sz="6" w:space="0" w:color="auto"/>
            </w:tcBorders>
            <w:vAlign w:val="center"/>
          </w:tcPr>
          <w:p w14:paraId="6B0C423E" w14:textId="77777777" w:rsidR="007E06F6" w:rsidRPr="009266F4" w:rsidRDefault="007E06F6" w:rsidP="007E06F6">
            <w:pPr>
              <w:spacing w:after="0" w:line="240" w:lineRule="auto"/>
              <w:rPr>
                <w:rFonts w:ascii="Arial Narrow" w:hAnsi="Arial Narrow" w:cs="Tahoma"/>
                <w:color w:val="000000"/>
                <w:sz w:val="20"/>
                <w:szCs w:val="20"/>
              </w:rPr>
            </w:pPr>
            <w:r>
              <w:rPr>
                <w:rFonts w:ascii="Arial Narrow" w:hAnsi="Arial Narrow" w:cs="Tahoma"/>
                <w:color w:val="000000"/>
                <w:sz w:val="20"/>
                <w:szCs w:val="20"/>
              </w:rPr>
              <w:t xml:space="preserve">Ration : </w:t>
            </w:r>
            <w:r w:rsidRPr="009266F4">
              <w:rPr>
                <w:rFonts w:ascii="Arial Narrow" w:hAnsi="Arial Narrow" w:cs="Tahoma"/>
                <w:color w:val="000000"/>
                <w:sz w:val="20"/>
                <w:szCs w:val="20"/>
              </w:rPr>
              <w:t xml:space="preserve">Numérateur/dénominateur*100 </w:t>
            </w:r>
          </w:p>
        </w:tc>
      </w:tr>
      <w:tr w:rsidR="007E06F6" w:rsidRPr="00247E5D" w14:paraId="3E900BF9" w14:textId="77777777" w:rsidTr="007E06F6">
        <w:trPr>
          <w:trHeight w:val="454"/>
        </w:trPr>
        <w:tc>
          <w:tcPr>
            <w:tcW w:w="3545" w:type="dxa"/>
            <w:tcBorders>
              <w:top w:val="single" w:sz="6" w:space="0" w:color="auto"/>
              <w:left w:val="single" w:sz="6" w:space="0" w:color="auto"/>
              <w:bottom w:val="single" w:sz="6" w:space="0" w:color="auto"/>
              <w:right w:val="single" w:sz="6" w:space="0" w:color="auto"/>
            </w:tcBorders>
            <w:vAlign w:val="center"/>
          </w:tcPr>
          <w:p w14:paraId="138CBF76"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Périodicité de la mesure</w:t>
            </w:r>
          </w:p>
        </w:tc>
        <w:tc>
          <w:tcPr>
            <w:tcW w:w="6520" w:type="dxa"/>
            <w:gridSpan w:val="3"/>
            <w:tcBorders>
              <w:top w:val="single" w:sz="6" w:space="0" w:color="auto"/>
              <w:left w:val="single" w:sz="6" w:space="0" w:color="auto"/>
              <w:bottom w:val="single" w:sz="6" w:space="0" w:color="auto"/>
              <w:right w:val="single" w:sz="6" w:space="0" w:color="auto"/>
            </w:tcBorders>
            <w:vAlign w:val="center"/>
          </w:tcPr>
          <w:p w14:paraId="1999DBC0" w14:textId="77777777" w:rsidR="007E06F6" w:rsidRPr="009266F4" w:rsidRDefault="007E06F6" w:rsidP="007E06F6">
            <w:pPr>
              <w:spacing w:after="0" w:line="240" w:lineRule="auto"/>
              <w:rPr>
                <w:rFonts w:ascii="Arial Narrow" w:hAnsi="Arial Narrow" w:cs="Tahoma"/>
                <w:i/>
                <w:color w:val="000000"/>
                <w:sz w:val="20"/>
                <w:szCs w:val="20"/>
              </w:rPr>
            </w:pPr>
            <w:r w:rsidRPr="009266F4">
              <w:rPr>
                <w:rFonts w:ascii="Arial Narrow" w:hAnsi="Arial Narrow" w:cs="Tahoma"/>
                <w:color w:val="000000"/>
                <w:sz w:val="20"/>
                <w:szCs w:val="20"/>
              </w:rPr>
              <w:t xml:space="preserve">Annuel </w:t>
            </w:r>
          </w:p>
        </w:tc>
      </w:tr>
      <w:tr w:rsidR="007E06F6" w:rsidRPr="00247E5D" w14:paraId="04233C07" w14:textId="77777777" w:rsidTr="007E06F6">
        <w:trPr>
          <w:trHeight w:val="454"/>
        </w:trPr>
        <w:tc>
          <w:tcPr>
            <w:tcW w:w="3545" w:type="dxa"/>
            <w:tcBorders>
              <w:top w:val="single" w:sz="6" w:space="0" w:color="auto"/>
              <w:left w:val="single" w:sz="6" w:space="0" w:color="auto"/>
              <w:bottom w:val="single" w:sz="6" w:space="0" w:color="auto"/>
              <w:right w:val="single" w:sz="6" w:space="0" w:color="auto"/>
            </w:tcBorders>
            <w:vAlign w:val="center"/>
          </w:tcPr>
          <w:p w14:paraId="37282447"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Dernier résultat connu</w:t>
            </w:r>
          </w:p>
        </w:tc>
        <w:tc>
          <w:tcPr>
            <w:tcW w:w="992" w:type="dxa"/>
            <w:tcBorders>
              <w:top w:val="single" w:sz="6" w:space="0" w:color="auto"/>
              <w:left w:val="single" w:sz="6" w:space="0" w:color="auto"/>
              <w:bottom w:val="single" w:sz="6" w:space="0" w:color="auto"/>
              <w:right w:val="nil"/>
            </w:tcBorders>
            <w:vAlign w:val="center"/>
          </w:tcPr>
          <w:p w14:paraId="1A0482F3"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Année :</w:t>
            </w:r>
          </w:p>
        </w:tc>
        <w:tc>
          <w:tcPr>
            <w:tcW w:w="787" w:type="dxa"/>
            <w:tcBorders>
              <w:top w:val="single" w:sz="6" w:space="0" w:color="auto"/>
              <w:left w:val="nil"/>
              <w:bottom w:val="single" w:sz="6" w:space="0" w:color="auto"/>
              <w:right w:val="single" w:sz="6" w:space="0" w:color="auto"/>
            </w:tcBorders>
            <w:vAlign w:val="center"/>
          </w:tcPr>
          <w:p w14:paraId="3A205EDF"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2020</w:t>
            </w:r>
          </w:p>
        </w:tc>
        <w:tc>
          <w:tcPr>
            <w:tcW w:w="4741" w:type="dxa"/>
            <w:tcBorders>
              <w:top w:val="single" w:sz="6" w:space="0" w:color="auto"/>
              <w:left w:val="single" w:sz="6" w:space="0" w:color="auto"/>
              <w:bottom w:val="single" w:sz="6" w:space="0" w:color="auto"/>
              <w:right w:val="single" w:sz="6" w:space="0" w:color="auto"/>
            </w:tcBorders>
            <w:vAlign w:val="center"/>
          </w:tcPr>
          <w:p w14:paraId="06E46C81"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Valeur :</w:t>
            </w:r>
            <w:r w:rsidRPr="009266F4">
              <w:rPr>
                <w:rFonts w:ascii="Arial Narrow" w:hAnsi="Arial Narrow"/>
                <w:bCs/>
                <w:i/>
                <w:iCs/>
                <w:sz w:val="20"/>
                <w:szCs w:val="20"/>
                <w:lang w:val="fr-CM"/>
              </w:rPr>
              <w:t xml:space="preserve"> </w:t>
            </w:r>
            <w:r w:rsidRPr="009266F4">
              <w:rPr>
                <w:rFonts w:ascii="Arial Narrow" w:hAnsi="Arial Narrow"/>
                <w:bCs/>
                <w:iCs/>
                <w:sz w:val="20"/>
                <w:szCs w:val="20"/>
                <w:lang w:val="fr-CM"/>
              </w:rPr>
              <w:t>4,08%</w:t>
            </w:r>
          </w:p>
        </w:tc>
      </w:tr>
      <w:tr w:rsidR="007E06F6" w:rsidRPr="00247E5D" w14:paraId="3DFFFAE1" w14:textId="77777777" w:rsidTr="007E06F6">
        <w:trPr>
          <w:trHeight w:val="454"/>
        </w:trPr>
        <w:tc>
          <w:tcPr>
            <w:tcW w:w="3545" w:type="dxa"/>
            <w:tcBorders>
              <w:top w:val="single" w:sz="6" w:space="0" w:color="auto"/>
              <w:left w:val="single" w:sz="6" w:space="0" w:color="auto"/>
              <w:bottom w:val="single" w:sz="6" w:space="0" w:color="auto"/>
              <w:right w:val="single" w:sz="6" w:space="0" w:color="auto"/>
            </w:tcBorders>
            <w:vAlign w:val="center"/>
          </w:tcPr>
          <w:p w14:paraId="56C27DA2"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7E5A8651"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Année :</w:t>
            </w:r>
          </w:p>
        </w:tc>
        <w:tc>
          <w:tcPr>
            <w:tcW w:w="787" w:type="dxa"/>
            <w:tcBorders>
              <w:top w:val="single" w:sz="6" w:space="0" w:color="auto"/>
              <w:left w:val="nil"/>
              <w:bottom w:val="single" w:sz="6" w:space="0" w:color="auto"/>
              <w:right w:val="single" w:sz="6" w:space="0" w:color="auto"/>
            </w:tcBorders>
            <w:vAlign w:val="center"/>
          </w:tcPr>
          <w:p w14:paraId="71DFC2CA"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202</w:t>
            </w:r>
            <w:r>
              <w:rPr>
                <w:rFonts w:ascii="Arial Narrow" w:hAnsi="Arial Narrow" w:cs="Tahoma"/>
                <w:color w:val="000000"/>
                <w:sz w:val="20"/>
                <w:szCs w:val="20"/>
              </w:rPr>
              <w:t>4</w:t>
            </w:r>
          </w:p>
        </w:tc>
        <w:tc>
          <w:tcPr>
            <w:tcW w:w="4741" w:type="dxa"/>
            <w:tcBorders>
              <w:top w:val="single" w:sz="6" w:space="0" w:color="auto"/>
              <w:left w:val="single" w:sz="6" w:space="0" w:color="auto"/>
              <w:bottom w:val="single" w:sz="6" w:space="0" w:color="auto"/>
              <w:right w:val="single" w:sz="6" w:space="0" w:color="auto"/>
            </w:tcBorders>
            <w:vAlign w:val="center"/>
          </w:tcPr>
          <w:p w14:paraId="3040B8D8"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Valeur :</w:t>
            </w:r>
            <w:r w:rsidRPr="009266F4">
              <w:rPr>
                <w:rFonts w:ascii="Arial Narrow" w:hAnsi="Arial Narrow"/>
                <w:sz w:val="20"/>
                <w:szCs w:val="20"/>
              </w:rPr>
              <w:t xml:space="preserve"> moins de </w:t>
            </w:r>
            <w:r>
              <w:rPr>
                <w:rFonts w:ascii="Arial Narrow" w:hAnsi="Arial Narrow"/>
                <w:sz w:val="20"/>
                <w:szCs w:val="20"/>
              </w:rPr>
              <w:t>2</w:t>
            </w:r>
            <w:r w:rsidRPr="009266F4">
              <w:rPr>
                <w:rFonts w:ascii="Arial Narrow" w:hAnsi="Arial Narrow"/>
                <w:sz w:val="20"/>
                <w:szCs w:val="20"/>
              </w:rPr>
              <w:t xml:space="preserve">% </w:t>
            </w:r>
          </w:p>
        </w:tc>
      </w:tr>
      <w:tr w:rsidR="007E06F6" w:rsidRPr="00247E5D" w14:paraId="11D852E7" w14:textId="77777777" w:rsidTr="007E06F6">
        <w:trPr>
          <w:trHeight w:val="454"/>
        </w:trPr>
        <w:tc>
          <w:tcPr>
            <w:tcW w:w="3545" w:type="dxa"/>
            <w:vMerge w:val="restart"/>
            <w:tcBorders>
              <w:top w:val="single" w:sz="6" w:space="0" w:color="auto"/>
              <w:left w:val="single" w:sz="6" w:space="0" w:color="auto"/>
              <w:right w:val="single" w:sz="6" w:space="0" w:color="auto"/>
            </w:tcBorders>
            <w:vAlign w:val="center"/>
          </w:tcPr>
          <w:p w14:paraId="20485D5C"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Prévisions annuelles</w:t>
            </w:r>
          </w:p>
        </w:tc>
        <w:tc>
          <w:tcPr>
            <w:tcW w:w="992" w:type="dxa"/>
            <w:tcBorders>
              <w:top w:val="single" w:sz="6" w:space="0" w:color="auto"/>
              <w:left w:val="single" w:sz="6" w:space="0" w:color="auto"/>
              <w:bottom w:val="single" w:sz="6" w:space="0" w:color="auto"/>
              <w:right w:val="nil"/>
            </w:tcBorders>
            <w:vAlign w:val="center"/>
          </w:tcPr>
          <w:p w14:paraId="1332612D"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Année :</w:t>
            </w:r>
          </w:p>
        </w:tc>
        <w:tc>
          <w:tcPr>
            <w:tcW w:w="787" w:type="dxa"/>
            <w:tcBorders>
              <w:top w:val="single" w:sz="6" w:space="0" w:color="auto"/>
              <w:left w:val="nil"/>
              <w:bottom w:val="single" w:sz="6" w:space="0" w:color="auto"/>
              <w:right w:val="single" w:sz="6" w:space="0" w:color="auto"/>
            </w:tcBorders>
            <w:vAlign w:val="center"/>
          </w:tcPr>
          <w:p w14:paraId="0EC6AB28"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2022</w:t>
            </w:r>
          </w:p>
        </w:tc>
        <w:tc>
          <w:tcPr>
            <w:tcW w:w="4741" w:type="dxa"/>
            <w:tcBorders>
              <w:top w:val="single" w:sz="6" w:space="0" w:color="auto"/>
              <w:left w:val="single" w:sz="6" w:space="0" w:color="auto"/>
              <w:right w:val="single" w:sz="6" w:space="0" w:color="auto"/>
            </w:tcBorders>
            <w:vAlign w:val="center"/>
          </w:tcPr>
          <w:p w14:paraId="76A0CCA8"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Valeur :</w:t>
            </w:r>
            <w:r w:rsidRPr="009266F4">
              <w:rPr>
                <w:rFonts w:ascii="Arial Narrow" w:hAnsi="Arial Narrow"/>
                <w:sz w:val="20"/>
                <w:szCs w:val="20"/>
              </w:rPr>
              <w:t xml:space="preserve"> moins de 3% </w:t>
            </w:r>
          </w:p>
        </w:tc>
      </w:tr>
      <w:tr w:rsidR="007E06F6" w:rsidRPr="00247E5D" w14:paraId="36AF887C" w14:textId="77777777" w:rsidTr="007E06F6">
        <w:trPr>
          <w:trHeight w:val="454"/>
        </w:trPr>
        <w:tc>
          <w:tcPr>
            <w:tcW w:w="3545" w:type="dxa"/>
            <w:vMerge/>
            <w:tcBorders>
              <w:left w:val="single" w:sz="6" w:space="0" w:color="auto"/>
              <w:right w:val="single" w:sz="6" w:space="0" w:color="auto"/>
            </w:tcBorders>
            <w:vAlign w:val="center"/>
          </w:tcPr>
          <w:p w14:paraId="32F123C9" w14:textId="77777777" w:rsidR="007E06F6" w:rsidRPr="009266F4" w:rsidRDefault="007E06F6" w:rsidP="007E06F6">
            <w:pPr>
              <w:spacing w:after="0" w:line="240" w:lineRule="auto"/>
              <w:rPr>
                <w:rFonts w:ascii="Arial Narrow" w:hAnsi="Arial Narrow" w:cs="Tahoma"/>
                <w:color w:val="000000"/>
                <w:sz w:val="20"/>
                <w:szCs w:val="20"/>
              </w:rPr>
            </w:pPr>
          </w:p>
        </w:tc>
        <w:tc>
          <w:tcPr>
            <w:tcW w:w="992" w:type="dxa"/>
            <w:tcBorders>
              <w:top w:val="single" w:sz="6" w:space="0" w:color="auto"/>
              <w:left w:val="single" w:sz="6" w:space="0" w:color="auto"/>
              <w:bottom w:val="single" w:sz="6" w:space="0" w:color="auto"/>
              <w:right w:val="nil"/>
            </w:tcBorders>
            <w:vAlign w:val="center"/>
          </w:tcPr>
          <w:p w14:paraId="67F6B4E0"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Année :</w:t>
            </w:r>
          </w:p>
        </w:tc>
        <w:tc>
          <w:tcPr>
            <w:tcW w:w="787" w:type="dxa"/>
            <w:tcBorders>
              <w:left w:val="nil"/>
              <w:bottom w:val="single" w:sz="6" w:space="0" w:color="auto"/>
              <w:right w:val="single" w:sz="6" w:space="0" w:color="auto"/>
            </w:tcBorders>
            <w:vAlign w:val="center"/>
          </w:tcPr>
          <w:p w14:paraId="7E85F3ED"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2023</w:t>
            </w:r>
          </w:p>
        </w:tc>
        <w:tc>
          <w:tcPr>
            <w:tcW w:w="4741" w:type="dxa"/>
            <w:tcBorders>
              <w:left w:val="single" w:sz="6" w:space="0" w:color="auto"/>
              <w:right w:val="single" w:sz="6" w:space="0" w:color="auto"/>
            </w:tcBorders>
            <w:vAlign w:val="center"/>
          </w:tcPr>
          <w:p w14:paraId="73EBC348"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Valeur :</w:t>
            </w:r>
            <w:r w:rsidRPr="009266F4">
              <w:rPr>
                <w:rFonts w:ascii="Arial Narrow" w:hAnsi="Arial Narrow"/>
                <w:sz w:val="20"/>
                <w:szCs w:val="20"/>
              </w:rPr>
              <w:t xml:space="preserve"> moins de 2,5% </w:t>
            </w:r>
          </w:p>
        </w:tc>
      </w:tr>
      <w:tr w:rsidR="007E06F6" w:rsidRPr="00247E5D" w14:paraId="22FDF99C" w14:textId="77777777" w:rsidTr="007E06F6">
        <w:trPr>
          <w:trHeight w:val="454"/>
        </w:trPr>
        <w:tc>
          <w:tcPr>
            <w:tcW w:w="3545" w:type="dxa"/>
            <w:vMerge/>
            <w:tcBorders>
              <w:left w:val="single" w:sz="6" w:space="0" w:color="auto"/>
              <w:bottom w:val="single" w:sz="6" w:space="0" w:color="auto"/>
              <w:right w:val="single" w:sz="6" w:space="0" w:color="auto"/>
            </w:tcBorders>
            <w:vAlign w:val="center"/>
          </w:tcPr>
          <w:p w14:paraId="0713C31C" w14:textId="77777777" w:rsidR="007E06F6" w:rsidRPr="009266F4" w:rsidRDefault="007E06F6" w:rsidP="007E06F6">
            <w:pPr>
              <w:spacing w:after="0" w:line="240" w:lineRule="auto"/>
              <w:rPr>
                <w:rFonts w:ascii="Arial Narrow" w:hAnsi="Arial Narrow" w:cs="Tahoma"/>
                <w:color w:val="000000"/>
                <w:sz w:val="20"/>
                <w:szCs w:val="20"/>
              </w:rPr>
            </w:pPr>
          </w:p>
        </w:tc>
        <w:tc>
          <w:tcPr>
            <w:tcW w:w="992" w:type="dxa"/>
            <w:tcBorders>
              <w:top w:val="single" w:sz="6" w:space="0" w:color="auto"/>
              <w:left w:val="single" w:sz="6" w:space="0" w:color="auto"/>
              <w:bottom w:val="single" w:sz="6" w:space="0" w:color="auto"/>
              <w:right w:val="nil"/>
            </w:tcBorders>
            <w:vAlign w:val="center"/>
          </w:tcPr>
          <w:p w14:paraId="1C30B648"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Année :</w:t>
            </w:r>
          </w:p>
        </w:tc>
        <w:tc>
          <w:tcPr>
            <w:tcW w:w="787" w:type="dxa"/>
            <w:tcBorders>
              <w:left w:val="nil"/>
              <w:bottom w:val="single" w:sz="6" w:space="0" w:color="auto"/>
              <w:right w:val="single" w:sz="6" w:space="0" w:color="auto"/>
            </w:tcBorders>
            <w:vAlign w:val="center"/>
          </w:tcPr>
          <w:p w14:paraId="13CDA8F9"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2024</w:t>
            </w:r>
          </w:p>
        </w:tc>
        <w:tc>
          <w:tcPr>
            <w:tcW w:w="4741" w:type="dxa"/>
            <w:tcBorders>
              <w:left w:val="single" w:sz="6" w:space="0" w:color="auto"/>
              <w:bottom w:val="single" w:sz="6" w:space="0" w:color="auto"/>
              <w:right w:val="single" w:sz="6" w:space="0" w:color="auto"/>
            </w:tcBorders>
            <w:vAlign w:val="center"/>
          </w:tcPr>
          <w:p w14:paraId="53D81081"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 xml:space="preserve">Valeur : </w:t>
            </w:r>
            <w:r w:rsidRPr="009266F4">
              <w:rPr>
                <w:rFonts w:ascii="Arial Narrow" w:hAnsi="Arial Narrow"/>
                <w:sz w:val="20"/>
                <w:szCs w:val="20"/>
              </w:rPr>
              <w:t xml:space="preserve">moins de 2% </w:t>
            </w:r>
          </w:p>
        </w:tc>
      </w:tr>
    </w:tbl>
    <w:p w14:paraId="045D99DC" w14:textId="77777777" w:rsidR="007E06F6" w:rsidRPr="00324BCB" w:rsidRDefault="007E06F6" w:rsidP="007E06F6">
      <w:pPr>
        <w:rPr>
          <w:rFonts w:ascii="Tahoma" w:hAnsi="Tahoma" w:cs="Tahoma"/>
          <w:color w:val="000000"/>
        </w:rPr>
      </w:pPr>
    </w:p>
    <w:tbl>
      <w:tblPr>
        <w:tblW w:w="10065"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545"/>
        <w:gridCol w:w="6520"/>
      </w:tblGrid>
      <w:tr w:rsidR="007E06F6" w:rsidRPr="00247E5D" w14:paraId="72368753" w14:textId="77777777" w:rsidTr="007E06F6">
        <w:trPr>
          <w:cantSplit/>
        </w:trPr>
        <w:tc>
          <w:tcPr>
            <w:tcW w:w="10065"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15E44BA4" w14:textId="77777777" w:rsidR="007E06F6" w:rsidRPr="009266F4" w:rsidRDefault="007E06F6" w:rsidP="007E06F6">
            <w:pPr>
              <w:spacing w:after="0" w:line="240" w:lineRule="auto"/>
              <w:rPr>
                <w:rFonts w:ascii="Arial Narrow" w:hAnsi="Arial Narrow" w:cs="Tahoma"/>
                <w:b/>
                <w:color w:val="000000"/>
                <w:sz w:val="20"/>
                <w:szCs w:val="20"/>
              </w:rPr>
            </w:pPr>
            <w:r w:rsidRPr="009266F4">
              <w:rPr>
                <w:rFonts w:ascii="Arial Narrow" w:hAnsi="Arial Narrow" w:cs="Tahoma"/>
                <w:b/>
                <w:color w:val="000000"/>
                <w:sz w:val="20"/>
                <w:szCs w:val="20"/>
              </w:rPr>
              <w:t>3. Renseignement de l’indicateur (collecte et analyse des données)</w:t>
            </w:r>
          </w:p>
        </w:tc>
      </w:tr>
      <w:tr w:rsidR="007E06F6" w:rsidRPr="00247E5D" w14:paraId="0796FD32" w14:textId="77777777" w:rsidTr="007E06F6">
        <w:tc>
          <w:tcPr>
            <w:tcW w:w="3545" w:type="dxa"/>
            <w:tcBorders>
              <w:top w:val="single" w:sz="6" w:space="0" w:color="auto"/>
              <w:left w:val="single" w:sz="6" w:space="0" w:color="auto"/>
              <w:bottom w:val="single" w:sz="6" w:space="0" w:color="auto"/>
              <w:right w:val="single" w:sz="6" w:space="0" w:color="auto"/>
            </w:tcBorders>
            <w:vAlign w:val="center"/>
          </w:tcPr>
          <w:p w14:paraId="30F2768F"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 xml:space="preserve">Sources des données </w:t>
            </w:r>
          </w:p>
        </w:tc>
        <w:tc>
          <w:tcPr>
            <w:tcW w:w="6520" w:type="dxa"/>
            <w:tcBorders>
              <w:top w:val="single" w:sz="6" w:space="0" w:color="auto"/>
              <w:left w:val="single" w:sz="6" w:space="0" w:color="auto"/>
              <w:bottom w:val="single" w:sz="6" w:space="0" w:color="auto"/>
              <w:right w:val="single" w:sz="6" w:space="0" w:color="auto"/>
            </w:tcBorders>
            <w:vAlign w:val="center"/>
          </w:tcPr>
          <w:p w14:paraId="60BB2C15"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Rapport annuel du CNLS 2020</w:t>
            </w:r>
          </w:p>
        </w:tc>
      </w:tr>
      <w:tr w:rsidR="007E06F6" w:rsidRPr="00247E5D" w14:paraId="2059199C" w14:textId="77777777" w:rsidTr="007E06F6">
        <w:tc>
          <w:tcPr>
            <w:tcW w:w="3545" w:type="dxa"/>
            <w:tcBorders>
              <w:top w:val="single" w:sz="6" w:space="0" w:color="auto"/>
              <w:left w:val="single" w:sz="6" w:space="0" w:color="auto"/>
              <w:bottom w:val="single" w:sz="6" w:space="0" w:color="auto"/>
              <w:right w:val="single" w:sz="6" w:space="0" w:color="auto"/>
            </w:tcBorders>
            <w:vAlign w:val="center"/>
          </w:tcPr>
          <w:p w14:paraId="467C194B"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 xml:space="preserve">Mode de collecte des données </w:t>
            </w:r>
          </w:p>
        </w:tc>
        <w:tc>
          <w:tcPr>
            <w:tcW w:w="6520" w:type="dxa"/>
            <w:tcBorders>
              <w:top w:val="single" w:sz="6" w:space="0" w:color="auto"/>
              <w:left w:val="single" w:sz="6" w:space="0" w:color="auto"/>
              <w:bottom w:val="single" w:sz="6" w:space="0" w:color="auto"/>
              <w:right w:val="single" w:sz="6" w:space="0" w:color="auto"/>
            </w:tcBorders>
            <w:vAlign w:val="center"/>
          </w:tcPr>
          <w:p w14:paraId="21E31994"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 xml:space="preserve">Les données sont collectées à partir des registres des Consultations prénatales (CPN) mis à disposition dans les services de CPN et intégrer progressivement dans le DHIS 2. Des validations de données sont réalisées trimestriellement du niveau régional au niveau central. </w:t>
            </w:r>
          </w:p>
        </w:tc>
      </w:tr>
      <w:tr w:rsidR="007E06F6" w:rsidRPr="00247E5D" w14:paraId="6A185A84" w14:textId="77777777" w:rsidTr="007E06F6">
        <w:tc>
          <w:tcPr>
            <w:tcW w:w="3545" w:type="dxa"/>
            <w:tcBorders>
              <w:top w:val="single" w:sz="6" w:space="0" w:color="auto"/>
              <w:left w:val="single" w:sz="6" w:space="0" w:color="auto"/>
              <w:bottom w:val="single" w:sz="6" w:space="0" w:color="auto"/>
              <w:right w:val="single" w:sz="6" w:space="0" w:color="auto"/>
            </w:tcBorders>
            <w:vAlign w:val="center"/>
          </w:tcPr>
          <w:p w14:paraId="15383D28"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 xml:space="preserve">Services ou organismes responsables de la collecte des données </w:t>
            </w:r>
          </w:p>
        </w:tc>
        <w:tc>
          <w:tcPr>
            <w:tcW w:w="6520" w:type="dxa"/>
            <w:tcBorders>
              <w:top w:val="single" w:sz="6" w:space="0" w:color="auto"/>
              <w:left w:val="single" w:sz="6" w:space="0" w:color="auto"/>
              <w:bottom w:val="single" w:sz="6" w:space="0" w:color="auto"/>
              <w:right w:val="single" w:sz="6" w:space="0" w:color="auto"/>
            </w:tcBorders>
            <w:vAlign w:val="center"/>
          </w:tcPr>
          <w:p w14:paraId="298EE5F3" w14:textId="77777777" w:rsidR="007E06F6" w:rsidRPr="009266F4" w:rsidRDefault="007E06F6" w:rsidP="007E06F6">
            <w:pPr>
              <w:spacing w:after="0" w:line="240" w:lineRule="auto"/>
              <w:rPr>
                <w:rFonts w:ascii="Arial Narrow" w:hAnsi="Arial Narrow" w:cs="Tahoma"/>
                <w:i/>
                <w:color w:val="000000"/>
                <w:sz w:val="20"/>
                <w:szCs w:val="20"/>
              </w:rPr>
            </w:pPr>
            <w:r w:rsidRPr="009266F4">
              <w:rPr>
                <w:rFonts w:ascii="Arial Narrow" w:hAnsi="Arial Narrow" w:cs="Tahoma"/>
                <w:color w:val="000000"/>
                <w:sz w:val="20"/>
                <w:szCs w:val="20"/>
              </w:rPr>
              <w:t xml:space="preserve">Les structures chargées de la collecte, de la production et du contrôle de la qualité des données sont le Comité National de Lutte contre le SIDA (CNLS) et la Cellule d’Information Sanitaire (CIS) </w:t>
            </w:r>
          </w:p>
        </w:tc>
      </w:tr>
      <w:tr w:rsidR="007E06F6" w:rsidRPr="00247E5D" w14:paraId="610DBD34" w14:textId="77777777" w:rsidTr="007E06F6">
        <w:tc>
          <w:tcPr>
            <w:tcW w:w="3545" w:type="dxa"/>
            <w:tcBorders>
              <w:top w:val="single" w:sz="6" w:space="0" w:color="auto"/>
              <w:left w:val="single" w:sz="6" w:space="0" w:color="auto"/>
              <w:bottom w:val="single" w:sz="6" w:space="0" w:color="auto"/>
              <w:right w:val="single" w:sz="6" w:space="0" w:color="auto"/>
            </w:tcBorders>
            <w:vAlign w:val="center"/>
          </w:tcPr>
          <w:p w14:paraId="43555F7B"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 xml:space="preserve">Vérification / Validation des données </w:t>
            </w:r>
          </w:p>
        </w:tc>
        <w:tc>
          <w:tcPr>
            <w:tcW w:w="6520" w:type="dxa"/>
            <w:tcBorders>
              <w:top w:val="single" w:sz="6" w:space="0" w:color="auto"/>
              <w:left w:val="single" w:sz="6" w:space="0" w:color="auto"/>
              <w:bottom w:val="single" w:sz="6" w:space="0" w:color="auto"/>
              <w:right w:val="single" w:sz="6" w:space="0" w:color="auto"/>
            </w:tcBorders>
            <w:vAlign w:val="center"/>
          </w:tcPr>
          <w:p w14:paraId="3D3CD03E" w14:textId="77777777" w:rsidR="007E06F6" w:rsidRPr="009266F4" w:rsidRDefault="007E06F6" w:rsidP="007E06F6">
            <w:pPr>
              <w:spacing w:after="0" w:line="240" w:lineRule="auto"/>
              <w:rPr>
                <w:rFonts w:ascii="Arial Narrow" w:hAnsi="Arial Narrow" w:cs="Tahoma"/>
                <w:i/>
                <w:color w:val="000000"/>
                <w:sz w:val="20"/>
                <w:szCs w:val="20"/>
              </w:rPr>
            </w:pPr>
            <w:r w:rsidRPr="009266F4">
              <w:rPr>
                <w:rFonts w:ascii="Arial Narrow" w:hAnsi="Arial Narrow" w:cs="Tahoma"/>
                <w:color w:val="000000"/>
                <w:sz w:val="20"/>
                <w:szCs w:val="20"/>
              </w:rPr>
              <w:t>Des sessions de travail trimestrielles sur les données sont réalisées au niveaux régional et central</w:t>
            </w:r>
            <w:r w:rsidRPr="009266F4">
              <w:rPr>
                <w:rFonts w:ascii="Arial Narrow" w:hAnsi="Arial Narrow" w:cs="Tahoma"/>
                <w:i/>
                <w:color w:val="000000"/>
                <w:sz w:val="20"/>
                <w:szCs w:val="20"/>
              </w:rPr>
              <w:t xml:space="preserve"> </w:t>
            </w:r>
            <w:r w:rsidRPr="009266F4">
              <w:rPr>
                <w:rFonts w:ascii="Arial Narrow" w:hAnsi="Arial Narrow" w:cs="Tahoma"/>
                <w:color w:val="000000"/>
                <w:sz w:val="20"/>
                <w:szCs w:val="20"/>
              </w:rPr>
              <w:t>pour vérifier et de validation des données collectées</w:t>
            </w:r>
          </w:p>
        </w:tc>
      </w:tr>
      <w:tr w:rsidR="007E06F6" w:rsidRPr="00247E5D" w14:paraId="7A2E6157" w14:textId="77777777" w:rsidTr="007E06F6">
        <w:tc>
          <w:tcPr>
            <w:tcW w:w="3545" w:type="dxa"/>
            <w:tcBorders>
              <w:top w:val="single" w:sz="6" w:space="0" w:color="auto"/>
              <w:left w:val="single" w:sz="6" w:space="0" w:color="auto"/>
              <w:bottom w:val="single" w:sz="6" w:space="0" w:color="auto"/>
              <w:right w:val="single" w:sz="6" w:space="0" w:color="auto"/>
            </w:tcBorders>
            <w:vAlign w:val="center"/>
          </w:tcPr>
          <w:p w14:paraId="67205632"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 xml:space="preserve">Service responsable de la synthèse des données </w:t>
            </w:r>
          </w:p>
        </w:tc>
        <w:tc>
          <w:tcPr>
            <w:tcW w:w="6520" w:type="dxa"/>
            <w:tcBorders>
              <w:top w:val="single" w:sz="6" w:space="0" w:color="auto"/>
              <w:left w:val="single" w:sz="6" w:space="0" w:color="auto"/>
              <w:bottom w:val="single" w:sz="6" w:space="0" w:color="auto"/>
              <w:right w:val="single" w:sz="6" w:space="0" w:color="auto"/>
            </w:tcBorders>
            <w:vAlign w:val="center"/>
          </w:tcPr>
          <w:p w14:paraId="5E97A1FD"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La Cellule d’Information Sanitaire est responsable de la centralisation des données à l’échelle du programme ou de l’action ;</w:t>
            </w:r>
          </w:p>
        </w:tc>
      </w:tr>
      <w:tr w:rsidR="007E06F6" w:rsidRPr="00247E5D" w14:paraId="5499A76C" w14:textId="77777777" w:rsidTr="007E06F6">
        <w:tc>
          <w:tcPr>
            <w:tcW w:w="3545" w:type="dxa"/>
            <w:tcBorders>
              <w:top w:val="single" w:sz="6" w:space="0" w:color="auto"/>
              <w:left w:val="single" w:sz="6" w:space="0" w:color="auto"/>
              <w:bottom w:val="single" w:sz="6" w:space="0" w:color="auto"/>
              <w:right w:val="single" w:sz="6" w:space="0" w:color="auto"/>
            </w:tcBorders>
            <w:vAlign w:val="center"/>
          </w:tcPr>
          <w:p w14:paraId="60593F2A"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Service interne ou structure externe responsable des analyses</w:t>
            </w:r>
          </w:p>
        </w:tc>
        <w:tc>
          <w:tcPr>
            <w:tcW w:w="6520" w:type="dxa"/>
            <w:tcBorders>
              <w:top w:val="single" w:sz="6" w:space="0" w:color="auto"/>
              <w:left w:val="single" w:sz="6" w:space="0" w:color="auto"/>
              <w:bottom w:val="single" w:sz="6" w:space="0" w:color="auto"/>
              <w:right w:val="single" w:sz="6" w:space="0" w:color="auto"/>
            </w:tcBorders>
            <w:vAlign w:val="center"/>
          </w:tcPr>
          <w:p w14:paraId="5AD91223" w14:textId="77777777" w:rsidR="007E06F6" w:rsidRPr="009266F4" w:rsidRDefault="007E06F6" w:rsidP="007E06F6">
            <w:pPr>
              <w:pStyle w:val="Paragraphedeliste"/>
              <w:spacing w:after="0" w:line="240" w:lineRule="auto"/>
              <w:ind w:left="0"/>
              <w:rPr>
                <w:rFonts w:ascii="Arial Narrow" w:hAnsi="Arial Narrow" w:cs="Tahoma"/>
                <w:i/>
                <w:color w:val="000000"/>
                <w:sz w:val="20"/>
                <w:szCs w:val="20"/>
              </w:rPr>
            </w:pPr>
            <w:r w:rsidRPr="009266F4">
              <w:rPr>
                <w:rFonts w:ascii="Arial Narrow" w:hAnsi="Arial Narrow" w:cs="Tahoma"/>
                <w:color w:val="000000"/>
                <w:sz w:val="20"/>
                <w:szCs w:val="20"/>
              </w:rPr>
              <w:t>le Comité National de Lutte contre le SIDA (CNLS) est chargé de faire les analyses (regroupements, recoupements / croisements, comparaisons) selon les besoins.</w:t>
            </w:r>
          </w:p>
        </w:tc>
      </w:tr>
      <w:tr w:rsidR="007E06F6" w:rsidRPr="00247E5D" w14:paraId="7D96B58D" w14:textId="77777777" w:rsidTr="007E06F6">
        <w:tc>
          <w:tcPr>
            <w:tcW w:w="3545" w:type="dxa"/>
            <w:tcBorders>
              <w:top w:val="single" w:sz="6" w:space="0" w:color="auto"/>
              <w:left w:val="single" w:sz="6" w:space="0" w:color="auto"/>
              <w:bottom w:val="single" w:sz="6" w:space="0" w:color="auto"/>
              <w:right w:val="single" w:sz="6" w:space="0" w:color="auto"/>
            </w:tcBorders>
            <w:vAlign w:val="center"/>
          </w:tcPr>
          <w:p w14:paraId="25B8CADB"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Coût de collecte et d’analyse</w:t>
            </w:r>
          </w:p>
        </w:tc>
        <w:tc>
          <w:tcPr>
            <w:tcW w:w="6520" w:type="dxa"/>
            <w:tcBorders>
              <w:top w:val="single" w:sz="6" w:space="0" w:color="auto"/>
              <w:left w:val="single" w:sz="6" w:space="0" w:color="auto"/>
              <w:bottom w:val="single" w:sz="6" w:space="0" w:color="auto"/>
              <w:right w:val="single" w:sz="6" w:space="0" w:color="auto"/>
            </w:tcBorders>
            <w:vAlign w:val="center"/>
          </w:tcPr>
          <w:p w14:paraId="3D4AE742" w14:textId="77777777" w:rsidR="007E06F6" w:rsidRPr="009266F4" w:rsidRDefault="007E06F6" w:rsidP="007E06F6">
            <w:pPr>
              <w:pStyle w:val="Paragraphedeliste"/>
              <w:numPr>
                <w:ilvl w:val="0"/>
                <w:numId w:val="14"/>
              </w:numPr>
              <w:spacing w:after="0" w:line="240" w:lineRule="auto"/>
              <w:rPr>
                <w:rFonts w:ascii="Arial Narrow" w:hAnsi="Arial Narrow" w:cs="Tahoma"/>
                <w:i/>
                <w:color w:val="000000"/>
                <w:sz w:val="20"/>
                <w:szCs w:val="20"/>
              </w:rPr>
            </w:pPr>
            <w:r w:rsidRPr="009266F4">
              <w:rPr>
                <w:rFonts w:ascii="Arial Narrow" w:hAnsi="Arial Narrow" w:cs="Tahoma"/>
                <w:i/>
                <w:color w:val="000000"/>
                <w:sz w:val="20"/>
                <w:szCs w:val="20"/>
              </w:rPr>
              <w:t>75 millions</w:t>
            </w:r>
          </w:p>
        </w:tc>
      </w:tr>
      <w:tr w:rsidR="007E06F6" w:rsidRPr="00247E5D" w14:paraId="6F72B762" w14:textId="77777777" w:rsidTr="007E06F6">
        <w:trPr>
          <w:cantSplit/>
        </w:trPr>
        <w:tc>
          <w:tcPr>
            <w:tcW w:w="10065"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19BFD59D" w14:textId="77777777" w:rsidR="007E06F6" w:rsidRPr="009266F4" w:rsidRDefault="007E06F6" w:rsidP="007E06F6">
            <w:pPr>
              <w:spacing w:after="0" w:line="240" w:lineRule="auto"/>
              <w:rPr>
                <w:rFonts w:ascii="Arial Narrow" w:hAnsi="Arial Narrow" w:cs="Tahoma"/>
                <w:b/>
                <w:color w:val="000000"/>
                <w:sz w:val="20"/>
                <w:szCs w:val="20"/>
              </w:rPr>
            </w:pPr>
            <w:r w:rsidRPr="009266F4">
              <w:rPr>
                <w:rFonts w:ascii="Arial Narrow" w:hAnsi="Arial Narrow" w:cs="Tahoma"/>
                <w:b/>
                <w:color w:val="000000"/>
                <w:sz w:val="20"/>
                <w:szCs w:val="20"/>
              </w:rPr>
              <w:t>4. Modalités d’interprétation de l’indicateur</w:t>
            </w:r>
          </w:p>
        </w:tc>
      </w:tr>
      <w:tr w:rsidR="007E06F6" w:rsidRPr="00247E5D" w14:paraId="28CBE855" w14:textId="77777777" w:rsidTr="007E06F6">
        <w:tc>
          <w:tcPr>
            <w:tcW w:w="3545" w:type="dxa"/>
            <w:tcBorders>
              <w:top w:val="single" w:sz="6" w:space="0" w:color="auto"/>
              <w:left w:val="single" w:sz="6" w:space="0" w:color="auto"/>
              <w:bottom w:val="single" w:sz="6" w:space="0" w:color="auto"/>
              <w:right w:val="single" w:sz="6" w:space="0" w:color="auto"/>
            </w:tcBorders>
            <w:vAlign w:val="center"/>
          </w:tcPr>
          <w:p w14:paraId="1EF21228"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Limites et biais connus</w:t>
            </w:r>
          </w:p>
        </w:tc>
        <w:tc>
          <w:tcPr>
            <w:tcW w:w="6520" w:type="dxa"/>
            <w:tcBorders>
              <w:top w:val="single" w:sz="6" w:space="0" w:color="auto"/>
              <w:left w:val="single" w:sz="6" w:space="0" w:color="auto"/>
              <w:bottom w:val="single" w:sz="6" w:space="0" w:color="auto"/>
              <w:right w:val="single" w:sz="6" w:space="0" w:color="auto"/>
            </w:tcBorders>
            <w:vAlign w:val="center"/>
          </w:tcPr>
          <w:p w14:paraId="47AF3D35" w14:textId="77777777" w:rsidR="007E06F6" w:rsidRPr="009266F4" w:rsidRDefault="007E06F6" w:rsidP="007E06F6">
            <w:pPr>
              <w:spacing w:after="0" w:line="240" w:lineRule="auto"/>
              <w:jc w:val="both"/>
              <w:rPr>
                <w:rFonts w:ascii="Arial Narrow" w:hAnsi="Arial Narrow" w:cs="Tahoma"/>
                <w:color w:val="000000"/>
                <w:sz w:val="20"/>
                <w:szCs w:val="20"/>
              </w:rPr>
            </w:pPr>
            <w:r w:rsidRPr="009266F4">
              <w:rPr>
                <w:rFonts w:ascii="Arial Narrow" w:hAnsi="Arial Narrow" w:cs="Tahoma"/>
                <w:color w:val="000000"/>
                <w:sz w:val="20"/>
                <w:szCs w:val="20"/>
              </w:rPr>
              <w:t>Les limites sont liées à la diminution des ressources allouées aux validations des données qui limite le temps consacré à la mise en œuvre de ces validations et diminue la qualité de l’activité</w:t>
            </w:r>
          </w:p>
        </w:tc>
      </w:tr>
      <w:tr w:rsidR="007E06F6" w:rsidRPr="00247E5D" w14:paraId="42D6903C" w14:textId="77777777" w:rsidTr="007E06F6">
        <w:tc>
          <w:tcPr>
            <w:tcW w:w="3545" w:type="dxa"/>
            <w:tcBorders>
              <w:top w:val="single" w:sz="6" w:space="0" w:color="auto"/>
              <w:left w:val="single" w:sz="6" w:space="0" w:color="auto"/>
              <w:bottom w:val="single" w:sz="6" w:space="0" w:color="auto"/>
              <w:right w:val="single" w:sz="6" w:space="0" w:color="auto"/>
            </w:tcBorders>
            <w:vAlign w:val="center"/>
          </w:tcPr>
          <w:p w14:paraId="319CC2B2"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Modalités d’interprétation</w:t>
            </w:r>
          </w:p>
        </w:tc>
        <w:tc>
          <w:tcPr>
            <w:tcW w:w="6520" w:type="dxa"/>
            <w:tcBorders>
              <w:top w:val="single" w:sz="6" w:space="0" w:color="auto"/>
              <w:left w:val="single" w:sz="6" w:space="0" w:color="auto"/>
              <w:bottom w:val="single" w:sz="6" w:space="0" w:color="auto"/>
              <w:right w:val="single" w:sz="6" w:space="0" w:color="auto"/>
            </w:tcBorders>
            <w:vAlign w:val="center"/>
          </w:tcPr>
          <w:p w14:paraId="65E5FAE2" w14:textId="77777777" w:rsidR="007E06F6" w:rsidRPr="009266F4" w:rsidRDefault="007E06F6" w:rsidP="007E06F6">
            <w:pPr>
              <w:spacing w:after="0" w:line="240" w:lineRule="auto"/>
              <w:rPr>
                <w:rFonts w:ascii="Arial Narrow" w:hAnsi="Arial Narrow" w:cs="Tahoma"/>
                <w:i/>
                <w:color w:val="000000"/>
                <w:sz w:val="20"/>
                <w:szCs w:val="20"/>
              </w:rPr>
            </w:pPr>
            <w:r w:rsidRPr="009266F4">
              <w:rPr>
                <w:rFonts w:ascii="Arial Narrow" w:hAnsi="Arial Narrow" w:cs="Tahoma"/>
                <w:color w:val="000000"/>
                <w:sz w:val="20"/>
                <w:szCs w:val="20"/>
              </w:rPr>
              <w:t xml:space="preserve">L’indicateur n’est pas composite et traduit le résultat des efforts liés à la prévention de la </w:t>
            </w:r>
            <w:r w:rsidRPr="009266F4">
              <w:rPr>
                <w:rFonts w:ascii="Arial Narrow" w:hAnsi="Arial Narrow"/>
                <w:sz w:val="20"/>
                <w:szCs w:val="20"/>
              </w:rPr>
              <w:t xml:space="preserve">transmission du VIH de la mère à l’enfant à 6 semaines. Il traduit le pourcentage de réussite de l’action </w:t>
            </w:r>
          </w:p>
        </w:tc>
      </w:tr>
    </w:tbl>
    <w:p w14:paraId="3C68295C" w14:textId="77777777" w:rsidR="007E06F6" w:rsidRPr="009266F4" w:rsidRDefault="007E06F6" w:rsidP="007E06F6">
      <w:pPr>
        <w:rPr>
          <w:rFonts w:ascii="Arial Narrow" w:hAnsi="Arial Narrow" w:cs="Tahoma"/>
          <w:color w:val="000000"/>
          <w:sz w:val="20"/>
          <w:szCs w:val="20"/>
        </w:rPr>
      </w:pPr>
    </w:p>
    <w:tbl>
      <w:tblPr>
        <w:tblW w:w="10065"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065"/>
      </w:tblGrid>
      <w:tr w:rsidR="007E06F6" w:rsidRPr="00247E5D" w14:paraId="52CF8657" w14:textId="77777777" w:rsidTr="007E06F6">
        <w:trPr>
          <w:cantSplit/>
        </w:trPr>
        <w:tc>
          <w:tcPr>
            <w:tcW w:w="10065" w:type="dxa"/>
            <w:tcBorders>
              <w:top w:val="single" w:sz="6" w:space="0" w:color="auto"/>
              <w:left w:val="single" w:sz="6" w:space="0" w:color="auto"/>
              <w:bottom w:val="single" w:sz="6" w:space="0" w:color="auto"/>
              <w:right w:val="single" w:sz="6" w:space="0" w:color="auto"/>
            </w:tcBorders>
            <w:shd w:val="clear" w:color="auto" w:fill="auto"/>
          </w:tcPr>
          <w:p w14:paraId="030786EB" w14:textId="77777777" w:rsidR="007E06F6" w:rsidRPr="009266F4" w:rsidRDefault="007E06F6" w:rsidP="007E06F6">
            <w:pPr>
              <w:spacing w:after="0"/>
              <w:rPr>
                <w:rFonts w:ascii="Arial Narrow" w:hAnsi="Arial Narrow" w:cs="Tahoma"/>
                <w:b/>
                <w:color w:val="000000"/>
                <w:sz w:val="20"/>
                <w:szCs w:val="20"/>
              </w:rPr>
            </w:pPr>
            <w:r w:rsidRPr="009266F4">
              <w:rPr>
                <w:rFonts w:ascii="Arial Narrow" w:hAnsi="Arial Narrow" w:cs="Tahoma"/>
                <w:b/>
                <w:color w:val="000000"/>
                <w:sz w:val="20"/>
                <w:szCs w:val="20"/>
              </w:rPr>
              <w:t>5. Commentaires (le cas échéant)</w:t>
            </w:r>
          </w:p>
        </w:tc>
      </w:tr>
      <w:tr w:rsidR="007E06F6" w:rsidRPr="00247E5D" w14:paraId="7D49D9FD" w14:textId="77777777" w:rsidTr="007E06F6">
        <w:trPr>
          <w:trHeight w:val="2412"/>
        </w:trPr>
        <w:tc>
          <w:tcPr>
            <w:tcW w:w="10065" w:type="dxa"/>
            <w:tcBorders>
              <w:top w:val="single" w:sz="6" w:space="0" w:color="auto"/>
              <w:left w:val="single" w:sz="6" w:space="0" w:color="auto"/>
              <w:right w:val="single" w:sz="6" w:space="0" w:color="auto"/>
            </w:tcBorders>
          </w:tcPr>
          <w:p w14:paraId="7E618E72" w14:textId="77777777" w:rsidR="007E06F6" w:rsidRPr="009266F4" w:rsidRDefault="007E06F6" w:rsidP="007E06F6">
            <w:pPr>
              <w:numPr>
                <w:ilvl w:val="0"/>
                <w:numId w:val="14"/>
              </w:numPr>
              <w:spacing w:after="0" w:line="240" w:lineRule="auto"/>
              <w:jc w:val="both"/>
              <w:rPr>
                <w:rFonts w:ascii="Arial Narrow" w:hAnsi="Arial Narrow" w:cs="Tahoma"/>
                <w:i/>
                <w:color w:val="000000"/>
                <w:sz w:val="20"/>
                <w:szCs w:val="20"/>
              </w:rPr>
            </w:pPr>
            <w:r w:rsidRPr="009266F4">
              <w:rPr>
                <w:rFonts w:ascii="Arial Narrow" w:hAnsi="Arial Narrow" w:cs="Tahoma"/>
                <w:color w:val="000000"/>
                <w:sz w:val="20"/>
                <w:szCs w:val="20"/>
              </w:rPr>
              <w:lastRenderedPageBreak/>
              <w:t xml:space="preserve">Préciser les activités à réaliser afin d’assurer un renseignement fiable de l’indicateur (Description des activités prévues et les échéances) </w:t>
            </w:r>
          </w:p>
          <w:p w14:paraId="7FA2B042" w14:textId="77777777" w:rsidR="007E06F6" w:rsidRPr="009266F4" w:rsidRDefault="007E06F6" w:rsidP="007E06F6">
            <w:pPr>
              <w:pStyle w:val="Paragraphedeliste"/>
              <w:numPr>
                <w:ilvl w:val="0"/>
                <w:numId w:val="19"/>
              </w:numPr>
              <w:spacing w:after="0" w:line="240" w:lineRule="auto"/>
              <w:jc w:val="both"/>
              <w:rPr>
                <w:rFonts w:ascii="Arial Narrow" w:hAnsi="Arial Narrow" w:cs="Tahoma"/>
                <w:color w:val="000000"/>
                <w:sz w:val="20"/>
                <w:szCs w:val="20"/>
              </w:rPr>
            </w:pPr>
            <w:r w:rsidRPr="009266F4">
              <w:rPr>
                <w:rFonts w:ascii="Arial Narrow" w:hAnsi="Arial Narrow" w:cs="Tahoma"/>
                <w:color w:val="000000"/>
                <w:sz w:val="20"/>
                <w:szCs w:val="20"/>
              </w:rPr>
              <w:t>Elaboration et production des outils (registres CPN)</w:t>
            </w:r>
          </w:p>
          <w:p w14:paraId="1F50D621" w14:textId="77777777" w:rsidR="007E06F6" w:rsidRPr="009266F4" w:rsidRDefault="007E06F6" w:rsidP="007E06F6">
            <w:pPr>
              <w:pStyle w:val="Paragraphedeliste"/>
              <w:numPr>
                <w:ilvl w:val="0"/>
                <w:numId w:val="19"/>
              </w:numPr>
              <w:spacing w:after="0" w:line="240" w:lineRule="auto"/>
              <w:jc w:val="both"/>
              <w:rPr>
                <w:rFonts w:ascii="Arial Narrow" w:hAnsi="Arial Narrow" w:cs="Tahoma"/>
                <w:color w:val="000000"/>
                <w:sz w:val="20"/>
                <w:szCs w:val="20"/>
              </w:rPr>
            </w:pPr>
            <w:r w:rsidRPr="009266F4">
              <w:rPr>
                <w:rFonts w:ascii="Arial Narrow" w:hAnsi="Arial Narrow" w:cs="Tahoma"/>
                <w:color w:val="000000"/>
                <w:sz w:val="20"/>
                <w:szCs w:val="20"/>
              </w:rPr>
              <w:t xml:space="preserve">Missions de d’évaluation de la qualité des données </w:t>
            </w:r>
          </w:p>
          <w:p w14:paraId="7B337718" w14:textId="77777777" w:rsidR="007E06F6" w:rsidRPr="009266F4" w:rsidRDefault="007E06F6" w:rsidP="007E06F6">
            <w:pPr>
              <w:pStyle w:val="Paragraphedeliste"/>
              <w:numPr>
                <w:ilvl w:val="0"/>
                <w:numId w:val="19"/>
              </w:numPr>
              <w:spacing w:after="0" w:line="240" w:lineRule="auto"/>
              <w:jc w:val="both"/>
              <w:rPr>
                <w:rFonts w:ascii="Arial Narrow" w:hAnsi="Arial Narrow" w:cs="Tahoma"/>
                <w:color w:val="000000"/>
                <w:sz w:val="20"/>
                <w:szCs w:val="20"/>
              </w:rPr>
            </w:pPr>
            <w:r w:rsidRPr="009266F4">
              <w:rPr>
                <w:rFonts w:ascii="Arial Narrow" w:hAnsi="Arial Narrow" w:cs="Tahoma"/>
                <w:color w:val="000000"/>
                <w:sz w:val="20"/>
                <w:szCs w:val="20"/>
              </w:rPr>
              <w:t xml:space="preserve">Ateliers de validation des données </w:t>
            </w:r>
          </w:p>
          <w:p w14:paraId="006CBC06" w14:textId="77777777" w:rsidR="007E06F6" w:rsidRPr="009266F4" w:rsidRDefault="007E06F6" w:rsidP="007E06F6">
            <w:pPr>
              <w:pStyle w:val="Paragraphedeliste"/>
              <w:numPr>
                <w:ilvl w:val="0"/>
                <w:numId w:val="19"/>
              </w:numPr>
              <w:spacing w:after="0" w:line="240" w:lineRule="auto"/>
              <w:jc w:val="both"/>
              <w:rPr>
                <w:rFonts w:ascii="Arial Narrow" w:hAnsi="Arial Narrow" w:cs="Tahoma"/>
                <w:color w:val="000000"/>
                <w:sz w:val="20"/>
                <w:szCs w:val="20"/>
              </w:rPr>
            </w:pPr>
            <w:r w:rsidRPr="009266F4">
              <w:rPr>
                <w:rFonts w:ascii="Arial Narrow" w:hAnsi="Arial Narrow" w:cs="Tahoma"/>
                <w:color w:val="000000"/>
                <w:sz w:val="20"/>
                <w:szCs w:val="20"/>
              </w:rPr>
              <w:t xml:space="preserve">Formation des agents chargés du remplissage des registres </w:t>
            </w:r>
          </w:p>
          <w:p w14:paraId="6675DFA9" w14:textId="77777777" w:rsidR="007E06F6" w:rsidRPr="009266F4" w:rsidRDefault="007E06F6" w:rsidP="007E06F6">
            <w:pPr>
              <w:numPr>
                <w:ilvl w:val="0"/>
                <w:numId w:val="14"/>
              </w:numPr>
              <w:spacing w:after="0" w:line="240" w:lineRule="auto"/>
              <w:jc w:val="both"/>
              <w:rPr>
                <w:rFonts w:ascii="Arial Narrow" w:hAnsi="Arial Narrow" w:cs="Tahoma"/>
                <w:color w:val="000000"/>
                <w:sz w:val="20"/>
                <w:szCs w:val="20"/>
              </w:rPr>
            </w:pPr>
            <w:r w:rsidRPr="009266F4">
              <w:rPr>
                <w:rFonts w:ascii="Arial Narrow" w:hAnsi="Arial Narrow" w:cs="Tahoma"/>
                <w:color w:val="000000"/>
                <w:sz w:val="20"/>
                <w:szCs w:val="20"/>
              </w:rPr>
              <w:t>Préparer modalités d’analyse :</w:t>
            </w:r>
          </w:p>
          <w:p w14:paraId="53123A0D" w14:textId="77777777" w:rsidR="007E06F6" w:rsidRPr="009266F4" w:rsidRDefault="007E06F6" w:rsidP="007E06F6">
            <w:pPr>
              <w:pStyle w:val="Paragraphedeliste"/>
              <w:numPr>
                <w:ilvl w:val="0"/>
                <w:numId w:val="17"/>
              </w:numPr>
              <w:spacing w:after="0" w:line="240" w:lineRule="auto"/>
              <w:jc w:val="both"/>
              <w:rPr>
                <w:rFonts w:ascii="Arial Narrow" w:hAnsi="Arial Narrow" w:cs="Tahoma"/>
                <w:i/>
                <w:color w:val="000000"/>
                <w:sz w:val="20"/>
                <w:szCs w:val="20"/>
              </w:rPr>
            </w:pPr>
            <w:r w:rsidRPr="009266F4">
              <w:rPr>
                <w:rFonts w:ascii="Arial Narrow" w:hAnsi="Arial Narrow" w:cs="Tahoma"/>
                <w:i/>
                <w:color w:val="000000"/>
                <w:sz w:val="20"/>
                <w:szCs w:val="20"/>
              </w:rPr>
              <w:t>Description des analyses à faire sur la base des besoins en information des décideurs</w:t>
            </w:r>
          </w:p>
        </w:tc>
      </w:tr>
    </w:tbl>
    <w:p w14:paraId="153CB3E0" w14:textId="77777777" w:rsidR="007E06F6" w:rsidRPr="009266F4" w:rsidRDefault="007E06F6" w:rsidP="007E06F6">
      <w:pPr>
        <w:rPr>
          <w:rFonts w:ascii="Arial Narrow" w:hAnsi="Arial Narrow"/>
          <w:sz w:val="20"/>
          <w:szCs w:val="20"/>
        </w:rPr>
      </w:pPr>
    </w:p>
    <w:tbl>
      <w:tblPr>
        <w:tblW w:w="10065"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545"/>
        <w:gridCol w:w="992"/>
        <w:gridCol w:w="1418"/>
        <w:gridCol w:w="4110"/>
      </w:tblGrid>
      <w:tr w:rsidR="007E06F6" w:rsidRPr="00247E5D" w14:paraId="6602D7EA" w14:textId="77777777" w:rsidTr="007E06F6">
        <w:trPr>
          <w:cantSplit/>
        </w:trPr>
        <w:tc>
          <w:tcPr>
            <w:tcW w:w="10065"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54CD60AE" w14:textId="7F6F3B72" w:rsidR="007E06F6" w:rsidRPr="00347BFC" w:rsidRDefault="007E06F6" w:rsidP="00347BFC">
            <w:pPr>
              <w:pStyle w:val="Titre2"/>
              <w:rPr>
                <w:rFonts w:ascii="Arial" w:hAnsi="Arial" w:cs="Arial"/>
                <w:sz w:val="20"/>
                <w:szCs w:val="18"/>
                <w:u w:val="none"/>
              </w:rPr>
            </w:pPr>
            <w:bookmarkStart w:id="57" w:name="_Toc75267278"/>
            <w:r w:rsidRPr="00347BFC">
              <w:rPr>
                <w:rFonts w:ascii="Arial" w:hAnsi="Arial" w:cs="Arial"/>
                <w:sz w:val="20"/>
                <w:szCs w:val="18"/>
                <w:u w:val="none"/>
              </w:rPr>
              <w:t>Identification de l’indicateur de l’Action 4</w:t>
            </w:r>
            <w:bookmarkEnd w:id="57"/>
          </w:p>
        </w:tc>
      </w:tr>
      <w:tr w:rsidR="007E06F6" w:rsidRPr="00247E5D" w14:paraId="005DD242" w14:textId="77777777" w:rsidTr="007E06F6">
        <w:trPr>
          <w:trHeight w:val="123"/>
        </w:trPr>
        <w:tc>
          <w:tcPr>
            <w:tcW w:w="3545" w:type="dxa"/>
            <w:tcBorders>
              <w:top w:val="single" w:sz="6" w:space="0" w:color="auto"/>
              <w:left w:val="single" w:sz="6" w:space="0" w:color="auto"/>
              <w:bottom w:val="single" w:sz="6" w:space="0" w:color="auto"/>
              <w:right w:val="single" w:sz="6" w:space="0" w:color="auto"/>
            </w:tcBorders>
            <w:vAlign w:val="center"/>
          </w:tcPr>
          <w:p w14:paraId="16220AA5" w14:textId="77777777" w:rsidR="007E06F6" w:rsidRPr="009266F4" w:rsidRDefault="007E06F6" w:rsidP="007E06F6">
            <w:pPr>
              <w:spacing w:after="0"/>
              <w:rPr>
                <w:rFonts w:ascii="Arial Narrow" w:hAnsi="Arial Narrow" w:cs="Tahoma"/>
                <w:sz w:val="20"/>
              </w:rPr>
            </w:pPr>
            <w:r w:rsidRPr="009266F4">
              <w:rPr>
                <w:rFonts w:ascii="Arial Narrow" w:hAnsi="Arial Narrow" w:cs="Tahoma"/>
                <w:sz w:val="20"/>
              </w:rPr>
              <w:t>Indicateur</w:t>
            </w:r>
          </w:p>
        </w:tc>
        <w:tc>
          <w:tcPr>
            <w:tcW w:w="6520" w:type="dxa"/>
            <w:gridSpan w:val="3"/>
            <w:tcBorders>
              <w:top w:val="single" w:sz="6" w:space="0" w:color="auto"/>
              <w:left w:val="single" w:sz="6" w:space="0" w:color="auto"/>
              <w:bottom w:val="single" w:sz="6" w:space="0" w:color="auto"/>
              <w:right w:val="single" w:sz="6" w:space="0" w:color="auto"/>
            </w:tcBorders>
            <w:vAlign w:val="center"/>
          </w:tcPr>
          <w:p w14:paraId="32FF1F3A" w14:textId="77777777" w:rsidR="007E06F6" w:rsidRPr="009266F4" w:rsidRDefault="007E06F6" w:rsidP="007E06F6">
            <w:pPr>
              <w:spacing w:after="0"/>
              <w:rPr>
                <w:rFonts w:ascii="Arial Narrow" w:hAnsi="Arial Narrow" w:cs="Tahoma"/>
                <w:i/>
                <w:sz w:val="20"/>
              </w:rPr>
            </w:pPr>
            <w:r w:rsidRPr="009266F4">
              <w:rPr>
                <w:rFonts w:ascii="Arial Narrow" w:hAnsi="Arial Narrow" w:cs="Tahoma"/>
                <w:i/>
                <w:sz w:val="20"/>
              </w:rPr>
              <w:t xml:space="preserve">Incidence du cancer de col de l’utérus </w:t>
            </w:r>
          </w:p>
        </w:tc>
      </w:tr>
      <w:tr w:rsidR="007E06F6" w:rsidRPr="00247E5D" w14:paraId="0335834D" w14:textId="77777777" w:rsidTr="007E06F6">
        <w:tc>
          <w:tcPr>
            <w:tcW w:w="3545" w:type="dxa"/>
            <w:tcBorders>
              <w:top w:val="single" w:sz="6" w:space="0" w:color="auto"/>
              <w:left w:val="single" w:sz="6" w:space="0" w:color="auto"/>
              <w:bottom w:val="single" w:sz="6" w:space="0" w:color="auto"/>
              <w:right w:val="single" w:sz="6" w:space="0" w:color="auto"/>
            </w:tcBorders>
            <w:vAlign w:val="center"/>
          </w:tcPr>
          <w:p w14:paraId="2A57EDD1" w14:textId="77777777" w:rsidR="007E06F6" w:rsidRPr="009266F4" w:rsidRDefault="007E06F6" w:rsidP="007E06F6">
            <w:pPr>
              <w:spacing w:after="0"/>
              <w:rPr>
                <w:rFonts w:ascii="Arial Narrow" w:hAnsi="Arial Narrow" w:cs="Tahoma"/>
                <w:sz w:val="20"/>
              </w:rPr>
            </w:pPr>
            <w:r w:rsidRPr="009266F4">
              <w:rPr>
                <w:rFonts w:ascii="Arial Narrow" w:hAnsi="Arial Narrow" w:cs="Tahoma"/>
                <w:sz w:val="20"/>
              </w:rPr>
              <w:t>Objectif</w:t>
            </w:r>
          </w:p>
        </w:tc>
        <w:tc>
          <w:tcPr>
            <w:tcW w:w="6520" w:type="dxa"/>
            <w:gridSpan w:val="3"/>
            <w:tcBorders>
              <w:top w:val="single" w:sz="6" w:space="0" w:color="auto"/>
              <w:left w:val="single" w:sz="6" w:space="0" w:color="auto"/>
              <w:bottom w:val="single" w:sz="6" w:space="0" w:color="auto"/>
              <w:right w:val="single" w:sz="6" w:space="0" w:color="auto"/>
            </w:tcBorders>
            <w:vAlign w:val="center"/>
          </w:tcPr>
          <w:p w14:paraId="0A4B3B7B" w14:textId="77777777" w:rsidR="007E06F6" w:rsidRPr="009266F4" w:rsidRDefault="007E06F6" w:rsidP="007E06F6">
            <w:pPr>
              <w:spacing w:after="0"/>
              <w:rPr>
                <w:rFonts w:ascii="Arial Narrow" w:hAnsi="Arial Narrow" w:cs="Tahoma"/>
                <w:i/>
                <w:sz w:val="20"/>
              </w:rPr>
            </w:pPr>
            <w:r w:rsidRPr="00247E5D">
              <w:rPr>
                <w:rFonts w:ascii="Arial Narrow" w:hAnsi="Arial Narrow" w:cs="Tahoma"/>
                <w:i/>
                <w:sz w:val="20"/>
              </w:rPr>
              <w:t>D’ici 2030, réduire d’au moins 10% l’incidence/prévalence des principales maladies non-transmissibles</w:t>
            </w:r>
          </w:p>
        </w:tc>
      </w:tr>
      <w:tr w:rsidR="007E06F6" w:rsidRPr="00247E5D" w14:paraId="6E463AE4" w14:textId="77777777" w:rsidTr="007E06F6">
        <w:tc>
          <w:tcPr>
            <w:tcW w:w="3545" w:type="dxa"/>
            <w:tcBorders>
              <w:top w:val="single" w:sz="6" w:space="0" w:color="auto"/>
              <w:left w:val="single" w:sz="6" w:space="0" w:color="auto"/>
              <w:bottom w:val="single" w:sz="6" w:space="0" w:color="auto"/>
              <w:right w:val="single" w:sz="6" w:space="0" w:color="auto"/>
            </w:tcBorders>
            <w:vAlign w:val="center"/>
          </w:tcPr>
          <w:p w14:paraId="36FADB7E" w14:textId="77777777" w:rsidR="007E06F6" w:rsidRPr="009266F4" w:rsidRDefault="007E06F6" w:rsidP="007E06F6">
            <w:pPr>
              <w:spacing w:after="0"/>
              <w:rPr>
                <w:rFonts w:ascii="Arial Narrow" w:hAnsi="Arial Narrow" w:cs="Tahoma"/>
                <w:sz w:val="20"/>
              </w:rPr>
            </w:pPr>
            <w:r w:rsidRPr="009266F4">
              <w:rPr>
                <w:rFonts w:ascii="Arial Narrow" w:hAnsi="Arial Narrow" w:cs="Tahoma"/>
                <w:sz w:val="20"/>
              </w:rPr>
              <w:t>Action</w:t>
            </w:r>
          </w:p>
        </w:tc>
        <w:tc>
          <w:tcPr>
            <w:tcW w:w="6520" w:type="dxa"/>
            <w:gridSpan w:val="3"/>
            <w:tcBorders>
              <w:top w:val="single" w:sz="6" w:space="0" w:color="auto"/>
              <w:left w:val="single" w:sz="6" w:space="0" w:color="auto"/>
              <w:bottom w:val="single" w:sz="6" w:space="0" w:color="auto"/>
              <w:right w:val="single" w:sz="6" w:space="0" w:color="auto"/>
            </w:tcBorders>
            <w:vAlign w:val="center"/>
          </w:tcPr>
          <w:p w14:paraId="50C3454B" w14:textId="77777777" w:rsidR="007E06F6" w:rsidRPr="009266F4" w:rsidRDefault="007E06F6" w:rsidP="007E06F6">
            <w:pPr>
              <w:spacing w:after="0"/>
              <w:rPr>
                <w:rFonts w:ascii="Arial Narrow" w:hAnsi="Arial Narrow" w:cs="Tahoma"/>
                <w:i/>
                <w:sz w:val="20"/>
              </w:rPr>
            </w:pPr>
            <w:r w:rsidRPr="00D52E36">
              <w:rPr>
                <w:rFonts w:ascii="Arial Narrow" w:hAnsi="Arial Narrow" w:cs="Tahoma"/>
                <w:i/>
                <w:sz w:val="20"/>
              </w:rPr>
              <w:t>Prévention des maladies non transmissibles</w:t>
            </w:r>
          </w:p>
        </w:tc>
      </w:tr>
      <w:tr w:rsidR="007E06F6" w:rsidRPr="00247E5D" w14:paraId="2BF616C8" w14:textId="77777777" w:rsidTr="007E06F6">
        <w:trPr>
          <w:cantSplit/>
        </w:trPr>
        <w:tc>
          <w:tcPr>
            <w:tcW w:w="10065" w:type="dxa"/>
            <w:gridSpan w:val="4"/>
            <w:tcBorders>
              <w:top w:val="single" w:sz="6" w:space="0" w:color="auto"/>
              <w:left w:val="single" w:sz="6" w:space="0" w:color="auto"/>
              <w:bottom w:val="single" w:sz="6" w:space="0" w:color="auto"/>
              <w:right w:val="single" w:sz="6" w:space="0" w:color="auto"/>
            </w:tcBorders>
            <w:shd w:val="clear" w:color="auto" w:fill="auto"/>
          </w:tcPr>
          <w:p w14:paraId="174E2535" w14:textId="77777777" w:rsidR="007E06F6" w:rsidRPr="009266F4" w:rsidRDefault="007E06F6" w:rsidP="007E06F6">
            <w:pPr>
              <w:spacing w:after="0"/>
              <w:rPr>
                <w:rFonts w:ascii="Arial Narrow" w:hAnsi="Arial Narrow" w:cs="Tahoma"/>
                <w:b/>
                <w:sz w:val="20"/>
              </w:rPr>
            </w:pPr>
            <w:r w:rsidRPr="009266F4">
              <w:rPr>
                <w:rFonts w:ascii="Arial Narrow" w:hAnsi="Arial Narrow" w:cs="Tahoma"/>
                <w:b/>
                <w:sz w:val="20"/>
              </w:rPr>
              <w:t>2. Description de l’indicateur</w:t>
            </w:r>
          </w:p>
        </w:tc>
      </w:tr>
      <w:tr w:rsidR="007E06F6" w:rsidRPr="00247E5D" w14:paraId="4E432317" w14:textId="77777777" w:rsidTr="007E06F6">
        <w:trPr>
          <w:trHeight w:val="454"/>
        </w:trPr>
        <w:tc>
          <w:tcPr>
            <w:tcW w:w="3545" w:type="dxa"/>
            <w:tcBorders>
              <w:top w:val="single" w:sz="6" w:space="0" w:color="auto"/>
              <w:left w:val="single" w:sz="6" w:space="0" w:color="auto"/>
              <w:bottom w:val="single" w:sz="6" w:space="0" w:color="auto"/>
              <w:right w:val="single" w:sz="6" w:space="0" w:color="auto"/>
            </w:tcBorders>
            <w:vAlign w:val="center"/>
          </w:tcPr>
          <w:p w14:paraId="1AD4B6CC" w14:textId="77777777" w:rsidR="007E06F6" w:rsidRPr="009266F4" w:rsidRDefault="007E06F6" w:rsidP="007E06F6">
            <w:pPr>
              <w:spacing w:after="0" w:line="240" w:lineRule="auto"/>
              <w:rPr>
                <w:rFonts w:ascii="Arial Narrow" w:hAnsi="Arial Narrow" w:cs="Tahoma"/>
                <w:sz w:val="20"/>
              </w:rPr>
            </w:pPr>
            <w:r w:rsidRPr="009266F4">
              <w:rPr>
                <w:rFonts w:ascii="Arial Narrow" w:hAnsi="Arial Narrow" w:cs="Tahoma"/>
                <w:sz w:val="20"/>
              </w:rPr>
              <w:t>Nature précise des données à utiliser</w:t>
            </w:r>
          </w:p>
        </w:tc>
        <w:tc>
          <w:tcPr>
            <w:tcW w:w="6520" w:type="dxa"/>
            <w:gridSpan w:val="3"/>
            <w:tcBorders>
              <w:top w:val="single" w:sz="6" w:space="0" w:color="auto"/>
              <w:left w:val="single" w:sz="6" w:space="0" w:color="auto"/>
              <w:bottom w:val="single" w:sz="6" w:space="0" w:color="auto"/>
              <w:right w:val="single" w:sz="6" w:space="0" w:color="auto"/>
            </w:tcBorders>
            <w:vAlign w:val="center"/>
          </w:tcPr>
          <w:p w14:paraId="6D75762A" w14:textId="77777777" w:rsidR="007E06F6" w:rsidRPr="009266F4" w:rsidRDefault="007E06F6" w:rsidP="007E06F6">
            <w:pPr>
              <w:pStyle w:val="Paragraphedeliste"/>
              <w:spacing w:after="0" w:line="240" w:lineRule="auto"/>
              <w:ind w:left="0"/>
              <w:rPr>
                <w:rFonts w:ascii="Arial Narrow" w:hAnsi="Arial Narrow" w:cs="Tahoma"/>
                <w:i/>
                <w:sz w:val="20"/>
              </w:rPr>
            </w:pPr>
            <w:r w:rsidRPr="009266F4">
              <w:rPr>
                <w:rFonts w:ascii="Arial Narrow" w:hAnsi="Arial Narrow" w:cs="Tahoma"/>
                <w:i/>
                <w:sz w:val="20"/>
              </w:rPr>
              <w:t>Quantitatives</w:t>
            </w:r>
          </w:p>
        </w:tc>
      </w:tr>
      <w:tr w:rsidR="007E06F6" w:rsidRPr="00247E5D" w14:paraId="4E596D74" w14:textId="77777777" w:rsidTr="007E06F6">
        <w:trPr>
          <w:trHeight w:val="454"/>
        </w:trPr>
        <w:tc>
          <w:tcPr>
            <w:tcW w:w="3545" w:type="dxa"/>
            <w:tcBorders>
              <w:top w:val="single" w:sz="6" w:space="0" w:color="auto"/>
              <w:left w:val="single" w:sz="6" w:space="0" w:color="auto"/>
              <w:bottom w:val="single" w:sz="6" w:space="0" w:color="auto"/>
              <w:right w:val="single" w:sz="6" w:space="0" w:color="auto"/>
            </w:tcBorders>
            <w:vAlign w:val="center"/>
          </w:tcPr>
          <w:p w14:paraId="00A610B0" w14:textId="77777777" w:rsidR="007E06F6" w:rsidRPr="009266F4" w:rsidRDefault="007E06F6" w:rsidP="007E06F6">
            <w:pPr>
              <w:spacing w:after="0" w:line="240" w:lineRule="auto"/>
              <w:rPr>
                <w:rFonts w:ascii="Arial Narrow" w:hAnsi="Arial Narrow" w:cs="Tahoma"/>
                <w:sz w:val="20"/>
              </w:rPr>
            </w:pPr>
            <w:r w:rsidRPr="009266F4">
              <w:rPr>
                <w:rFonts w:ascii="Arial Narrow" w:hAnsi="Arial Narrow" w:cs="Tahoma"/>
                <w:sz w:val="20"/>
              </w:rPr>
              <w:t>Unité de mesure</w:t>
            </w:r>
          </w:p>
        </w:tc>
        <w:tc>
          <w:tcPr>
            <w:tcW w:w="6520" w:type="dxa"/>
            <w:gridSpan w:val="3"/>
            <w:tcBorders>
              <w:top w:val="single" w:sz="6" w:space="0" w:color="auto"/>
              <w:left w:val="single" w:sz="6" w:space="0" w:color="auto"/>
              <w:bottom w:val="single" w:sz="6" w:space="0" w:color="auto"/>
              <w:right w:val="single" w:sz="6" w:space="0" w:color="auto"/>
            </w:tcBorders>
            <w:vAlign w:val="center"/>
          </w:tcPr>
          <w:p w14:paraId="7DDACF8E" w14:textId="77777777" w:rsidR="007E06F6" w:rsidRPr="009266F4" w:rsidRDefault="007E06F6" w:rsidP="007E06F6">
            <w:pPr>
              <w:spacing w:after="0" w:line="240" w:lineRule="auto"/>
              <w:rPr>
                <w:rFonts w:ascii="Arial Narrow" w:hAnsi="Arial Narrow" w:cs="Tahoma"/>
                <w:i/>
                <w:sz w:val="20"/>
              </w:rPr>
            </w:pPr>
            <w:r>
              <w:rPr>
                <w:rFonts w:ascii="Arial Narrow" w:hAnsi="Arial Narrow" w:cs="Tahoma"/>
                <w:i/>
                <w:sz w:val="20"/>
              </w:rPr>
              <w:t>Pourcentage</w:t>
            </w:r>
          </w:p>
        </w:tc>
      </w:tr>
      <w:tr w:rsidR="007E06F6" w:rsidRPr="00247E5D" w14:paraId="6BEACA81" w14:textId="77777777" w:rsidTr="007E06F6">
        <w:trPr>
          <w:trHeight w:val="454"/>
        </w:trPr>
        <w:tc>
          <w:tcPr>
            <w:tcW w:w="3545" w:type="dxa"/>
            <w:tcBorders>
              <w:top w:val="single" w:sz="6" w:space="0" w:color="auto"/>
              <w:left w:val="single" w:sz="6" w:space="0" w:color="auto"/>
              <w:bottom w:val="single" w:sz="6" w:space="0" w:color="auto"/>
              <w:right w:val="single" w:sz="6" w:space="0" w:color="auto"/>
            </w:tcBorders>
            <w:vAlign w:val="center"/>
          </w:tcPr>
          <w:p w14:paraId="57C8CBB0" w14:textId="77777777" w:rsidR="007E06F6" w:rsidRPr="009266F4" w:rsidRDefault="007E06F6" w:rsidP="007E06F6">
            <w:pPr>
              <w:spacing w:after="0" w:line="240" w:lineRule="auto"/>
              <w:rPr>
                <w:rFonts w:ascii="Arial Narrow" w:hAnsi="Arial Narrow" w:cs="Tahoma"/>
                <w:sz w:val="20"/>
              </w:rPr>
            </w:pPr>
            <w:r w:rsidRPr="009266F4">
              <w:rPr>
                <w:rFonts w:ascii="Arial Narrow" w:hAnsi="Arial Narrow" w:cs="Tahoma"/>
                <w:sz w:val="20"/>
              </w:rPr>
              <w:t>Mode de calcul</w:t>
            </w:r>
          </w:p>
        </w:tc>
        <w:tc>
          <w:tcPr>
            <w:tcW w:w="6520" w:type="dxa"/>
            <w:gridSpan w:val="3"/>
            <w:tcBorders>
              <w:top w:val="single" w:sz="6" w:space="0" w:color="auto"/>
              <w:left w:val="single" w:sz="6" w:space="0" w:color="auto"/>
              <w:bottom w:val="single" w:sz="6" w:space="0" w:color="auto"/>
              <w:right w:val="single" w:sz="6" w:space="0" w:color="auto"/>
            </w:tcBorders>
            <w:vAlign w:val="center"/>
          </w:tcPr>
          <w:p w14:paraId="4D3B02E4" w14:textId="77777777" w:rsidR="007E06F6" w:rsidRPr="009266F4" w:rsidRDefault="007E06F6" w:rsidP="007E06F6">
            <w:pPr>
              <w:numPr>
                <w:ilvl w:val="0"/>
                <w:numId w:val="14"/>
              </w:numPr>
              <w:spacing w:after="0" w:line="240" w:lineRule="auto"/>
              <w:rPr>
                <w:rFonts w:ascii="Arial Narrow" w:hAnsi="Arial Narrow" w:cs="Tahoma"/>
                <w:i/>
                <w:sz w:val="20"/>
              </w:rPr>
            </w:pPr>
            <w:r w:rsidRPr="009266F4">
              <w:rPr>
                <w:rFonts w:ascii="Arial Narrow" w:hAnsi="Arial Narrow" w:cs="Tahoma"/>
                <w:i/>
                <w:sz w:val="20"/>
              </w:rPr>
              <w:t>Nombre de nouveau cas pré-invasif sur nombre des femmes examinés pendant les campagnes de dépistages.</w:t>
            </w:r>
          </w:p>
        </w:tc>
      </w:tr>
      <w:tr w:rsidR="007E06F6" w:rsidRPr="00247E5D" w14:paraId="0AC30CFB" w14:textId="77777777" w:rsidTr="007E06F6">
        <w:trPr>
          <w:trHeight w:val="454"/>
        </w:trPr>
        <w:tc>
          <w:tcPr>
            <w:tcW w:w="3545" w:type="dxa"/>
            <w:tcBorders>
              <w:top w:val="single" w:sz="6" w:space="0" w:color="auto"/>
              <w:left w:val="single" w:sz="6" w:space="0" w:color="auto"/>
              <w:bottom w:val="single" w:sz="6" w:space="0" w:color="auto"/>
              <w:right w:val="single" w:sz="6" w:space="0" w:color="auto"/>
            </w:tcBorders>
            <w:vAlign w:val="center"/>
          </w:tcPr>
          <w:p w14:paraId="2967A35C" w14:textId="77777777" w:rsidR="007E06F6" w:rsidRPr="009266F4" w:rsidRDefault="007E06F6" w:rsidP="007E06F6">
            <w:pPr>
              <w:spacing w:after="0" w:line="240" w:lineRule="auto"/>
              <w:rPr>
                <w:rFonts w:ascii="Arial Narrow" w:hAnsi="Arial Narrow" w:cs="Tahoma"/>
                <w:sz w:val="20"/>
              </w:rPr>
            </w:pPr>
            <w:r w:rsidRPr="009266F4">
              <w:rPr>
                <w:rFonts w:ascii="Arial Narrow" w:hAnsi="Arial Narrow" w:cs="Tahoma"/>
                <w:sz w:val="20"/>
              </w:rPr>
              <w:t>Périodicité de la mesure</w:t>
            </w:r>
          </w:p>
        </w:tc>
        <w:tc>
          <w:tcPr>
            <w:tcW w:w="6520" w:type="dxa"/>
            <w:gridSpan w:val="3"/>
            <w:tcBorders>
              <w:top w:val="single" w:sz="6" w:space="0" w:color="auto"/>
              <w:left w:val="single" w:sz="6" w:space="0" w:color="auto"/>
              <w:bottom w:val="single" w:sz="6" w:space="0" w:color="auto"/>
              <w:right w:val="single" w:sz="6" w:space="0" w:color="auto"/>
            </w:tcBorders>
            <w:vAlign w:val="center"/>
          </w:tcPr>
          <w:p w14:paraId="07F2DADD" w14:textId="77777777" w:rsidR="007E06F6" w:rsidRPr="009266F4" w:rsidRDefault="007E06F6" w:rsidP="007E06F6">
            <w:pPr>
              <w:spacing w:after="0" w:line="240" w:lineRule="auto"/>
              <w:rPr>
                <w:rFonts w:ascii="Arial Narrow" w:hAnsi="Arial Narrow" w:cs="Tahoma"/>
                <w:i/>
                <w:sz w:val="20"/>
              </w:rPr>
            </w:pPr>
            <w:r w:rsidRPr="009266F4">
              <w:rPr>
                <w:rFonts w:ascii="Arial Narrow" w:hAnsi="Arial Narrow" w:cs="Tahoma"/>
                <w:i/>
                <w:sz w:val="20"/>
              </w:rPr>
              <w:t xml:space="preserve">Annuelle </w:t>
            </w:r>
          </w:p>
        </w:tc>
      </w:tr>
      <w:tr w:rsidR="007E06F6" w:rsidRPr="00247E5D" w14:paraId="6555CA06" w14:textId="77777777" w:rsidTr="007E06F6">
        <w:trPr>
          <w:trHeight w:val="454"/>
        </w:trPr>
        <w:tc>
          <w:tcPr>
            <w:tcW w:w="3545" w:type="dxa"/>
            <w:tcBorders>
              <w:top w:val="single" w:sz="6" w:space="0" w:color="auto"/>
              <w:left w:val="single" w:sz="6" w:space="0" w:color="auto"/>
              <w:bottom w:val="single" w:sz="6" w:space="0" w:color="auto"/>
              <w:right w:val="single" w:sz="6" w:space="0" w:color="auto"/>
            </w:tcBorders>
            <w:vAlign w:val="center"/>
          </w:tcPr>
          <w:p w14:paraId="77D5B19A" w14:textId="77777777" w:rsidR="007E06F6" w:rsidRPr="009266F4" w:rsidRDefault="007E06F6" w:rsidP="007E06F6">
            <w:pPr>
              <w:spacing w:after="0" w:line="240" w:lineRule="auto"/>
              <w:rPr>
                <w:rFonts w:ascii="Arial Narrow" w:hAnsi="Arial Narrow" w:cs="Tahoma"/>
                <w:sz w:val="20"/>
              </w:rPr>
            </w:pPr>
            <w:r w:rsidRPr="009266F4">
              <w:rPr>
                <w:rFonts w:ascii="Arial Narrow" w:hAnsi="Arial Narrow" w:cs="Tahoma"/>
                <w:sz w:val="20"/>
              </w:rPr>
              <w:t>Dernier résultat connu</w:t>
            </w:r>
          </w:p>
        </w:tc>
        <w:tc>
          <w:tcPr>
            <w:tcW w:w="992" w:type="dxa"/>
            <w:tcBorders>
              <w:top w:val="single" w:sz="6" w:space="0" w:color="auto"/>
              <w:left w:val="single" w:sz="6" w:space="0" w:color="auto"/>
              <w:bottom w:val="single" w:sz="6" w:space="0" w:color="auto"/>
              <w:right w:val="nil"/>
            </w:tcBorders>
            <w:vAlign w:val="center"/>
          </w:tcPr>
          <w:p w14:paraId="5C0B5888" w14:textId="77777777" w:rsidR="007E06F6" w:rsidRPr="009266F4" w:rsidRDefault="007E06F6" w:rsidP="007E06F6">
            <w:pPr>
              <w:spacing w:after="0" w:line="240" w:lineRule="auto"/>
              <w:rPr>
                <w:rFonts w:ascii="Arial Narrow" w:hAnsi="Arial Narrow" w:cs="Tahoma"/>
                <w:sz w:val="20"/>
              </w:rPr>
            </w:pPr>
            <w:r w:rsidRPr="009266F4">
              <w:rPr>
                <w:rFonts w:ascii="Arial Narrow" w:hAnsi="Arial Narrow" w:cs="Tahoma"/>
                <w:sz w:val="20"/>
              </w:rPr>
              <w:t xml:space="preserve">Année : </w:t>
            </w:r>
          </w:p>
        </w:tc>
        <w:tc>
          <w:tcPr>
            <w:tcW w:w="1418" w:type="dxa"/>
            <w:tcBorders>
              <w:top w:val="single" w:sz="6" w:space="0" w:color="auto"/>
              <w:left w:val="nil"/>
              <w:bottom w:val="single" w:sz="6" w:space="0" w:color="auto"/>
              <w:right w:val="single" w:sz="6" w:space="0" w:color="auto"/>
            </w:tcBorders>
            <w:vAlign w:val="center"/>
          </w:tcPr>
          <w:p w14:paraId="3A502F5A" w14:textId="77777777" w:rsidR="007E06F6" w:rsidRPr="009266F4" w:rsidRDefault="007E06F6" w:rsidP="007E06F6">
            <w:pPr>
              <w:spacing w:after="0" w:line="240" w:lineRule="auto"/>
              <w:rPr>
                <w:rFonts w:ascii="Arial Narrow" w:hAnsi="Arial Narrow" w:cs="Tahoma"/>
                <w:sz w:val="20"/>
              </w:rPr>
            </w:pPr>
            <w:r w:rsidRPr="009266F4">
              <w:rPr>
                <w:rFonts w:ascii="Arial Narrow" w:hAnsi="Arial Narrow" w:cs="Tahoma"/>
                <w:sz w:val="20"/>
              </w:rPr>
              <w:t>20</w:t>
            </w:r>
            <w:r>
              <w:rPr>
                <w:rFonts w:ascii="Arial Narrow" w:hAnsi="Arial Narrow" w:cs="Tahoma"/>
                <w:sz w:val="20"/>
              </w:rPr>
              <w:t>20</w:t>
            </w:r>
          </w:p>
        </w:tc>
        <w:tc>
          <w:tcPr>
            <w:tcW w:w="4110" w:type="dxa"/>
            <w:tcBorders>
              <w:top w:val="single" w:sz="6" w:space="0" w:color="auto"/>
              <w:left w:val="single" w:sz="6" w:space="0" w:color="auto"/>
              <w:bottom w:val="single" w:sz="6" w:space="0" w:color="auto"/>
              <w:right w:val="single" w:sz="6" w:space="0" w:color="auto"/>
            </w:tcBorders>
            <w:vAlign w:val="center"/>
          </w:tcPr>
          <w:p w14:paraId="31355049" w14:textId="77777777" w:rsidR="007E06F6" w:rsidRPr="009266F4" w:rsidRDefault="007E06F6" w:rsidP="007E06F6">
            <w:pPr>
              <w:spacing w:after="0" w:line="240" w:lineRule="auto"/>
              <w:rPr>
                <w:rFonts w:ascii="Arial Narrow" w:hAnsi="Arial Narrow" w:cs="Tahoma"/>
                <w:sz w:val="20"/>
              </w:rPr>
            </w:pPr>
            <w:r w:rsidRPr="009266F4">
              <w:rPr>
                <w:rFonts w:ascii="Arial Narrow" w:hAnsi="Arial Narrow" w:cs="Tahoma"/>
                <w:sz w:val="20"/>
              </w:rPr>
              <w:t xml:space="preserve">Valeur : </w:t>
            </w:r>
            <w:r w:rsidRPr="00D52E36">
              <w:rPr>
                <w:rFonts w:ascii="Arial Narrow" w:hAnsi="Arial Narrow" w:cs="Tahoma"/>
                <w:sz w:val="20"/>
              </w:rPr>
              <w:t>22,6%</w:t>
            </w:r>
          </w:p>
        </w:tc>
      </w:tr>
      <w:tr w:rsidR="007E06F6" w:rsidRPr="00247E5D" w14:paraId="59A5B292" w14:textId="77777777" w:rsidTr="007E06F6">
        <w:trPr>
          <w:trHeight w:val="454"/>
        </w:trPr>
        <w:tc>
          <w:tcPr>
            <w:tcW w:w="3545" w:type="dxa"/>
            <w:tcBorders>
              <w:top w:val="single" w:sz="6" w:space="0" w:color="auto"/>
              <w:left w:val="single" w:sz="6" w:space="0" w:color="auto"/>
              <w:bottom w:val="single" w:sz="6" w:space="0" w:color="auto"/>
              <w:right w:val="single" w:sz="6" w:space="0" w:color="auto"/>
            </w:tcBorders>
            <w:vAlign w:val="center"/>
          </w:tcPr>
          <w:p w14:paraId="2734294A" w14:textId="77777777" w:rsidR="007E06F6" w:rsidRPr="009266F4" w:rsidRDefault="007E06F6" w:rsidP="007E06F6">
            <w:pPr>
              <w:spacing w:after="0" w:line="240" w:lineRule="auto"/>
              <w:rPr>
                <w:rFonts w:ascii="Arial Narrow" w:hAnsi="Arial Narrow" w:cs="Tahoma"/>
                <w:sz w:val="20"/>
              </w:rPr>
            </w:pPr>
            <w:r w:rsidRPr="009266F4">
              <w:rPr>
                <w:rFonts w:ascii="Arial Narrow" w:hAnsi="Arial Narrow" w:cs="Tahoma"/>
                <w:sz w:val="20"/>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1720BEF2" w14:textId="77777777" w:rsidR="007E06F6" w:rsidRPr="009266F4" w:rsidRDefault="007E06F6" w:rsidP="007E06F6">
            <w:pPr>
              <w:spacing w:after="0" w:line="240" w:lineRule="auto"/>
              <w:rPr>
                <w:rFonts w:ascii="Arial Narrow" w:hAnsi="Arial Narrow" w:cs="Tahoma"/>
                <w:sz w:val="20"/>
              </w:rPr>
            </w:pPr>
            <w:r w:rsidRPr="009266F4">
              <w:rPr>
                <w:rFonts w:ascii="Arial Narrow" w:hAnsi="Arial Narrow" w:cs="Tahoma"/>
                <w:sz w:val="20"/>
              </w:rPr>
              <w:t>Année :</w:t>
            </w:r>
          </w:p>
        </w:tc>
        <w:tc>
          <w:tcPr>
            <w:tcW w:w="1418" w:type="dxa"/>
            <w:tcBorders>
              <w:top w:val="single" w:sz="6" w:space="0" w:color="auto"/>
              <w:left w:val="nil"/>
              <w:bottom w:val="single" w:sz="6" w:space="0" w:color="auto"/>
              <w:right w:val="single" w:sz="6" w:space="0" w:color="auto"/>
            </w:tcBorders>
            <w:vAlign w:val="center"/>
          </w:tcPr>
          <w:p w14:paraId="5E4A1331" w14:textId="77777777" w:rsidR="007E06F6" w:rsidRPr="009266F4" w:rsidRDefault="007E06F6" w:rsidP="007E06F6">
            <w:pPr>
              <w:spacing w:after="0" w:line="240" w:lineRule="auto"/>
              <w:rPr>
                <w:rFonts w:ascii="Arial Narrow" w:hAnsi="Arial Narrow" w:cs="Tahoma"/>
                <w:sz w:val="20"/>
              </w:rPr>
            </w:pPr>
            <w:r w:rsidRPr="009266F4">
              <w:rPr>
                <w:rFonts w:ascii="Arial Narrow" w:hAnsi="Arial Narrow" w:cs="Tahoma"/>
                <w:sz w:val="20"/>
              </w:rPr>
              <w:t>20</w:t>
            </w:r>
            <w:r>
              <w:rPr>
                <w:rFonts w:ascii="Arial Narrow" w:hAnsi="Arial Narrow" w:cs="Tahoma"/>
                <w:sz w:val="20"/>
              </w:rPr>
              <w:t>24</w:t>
            </w:r>
          </w:p>
        </w:tc>
        <w:tc>
          <w:tcPr>
            <w:tcW w:w="4110" w:type="dxa"/>
            <w:tcBorders>
              <w:top w:val="single" w:sz="6" w:space="0" w:color="auto"/>
              <w:left w:val="single" w:sz="6" w:space="0" w:color="auto"/>
              <w:bottom w:val="single" w:sz="6" w:space="0" w:color="auto"/>
              <w:right w:val="single" w:sz="6" w:space="0" w:color="auto"/>
            </w:tcBorders>
            <w:vAlign w:val="center"/>
          </w:tcPr>
          <w:p w14:paraId="5ACF315D" w14:textId="77777777" w:rsidR="007E06F6" w:rsidRPr="009266F4" w:rsidRDefault="007E06F6" w:rsidP="007E06F6">
            <w:pPr>
              <w:spacing w:after="0" w:line="240" w:lineRule="auto"/>
              <w:rPr>
                <w:rFonts w:ascii="Arial Narrow" w:hAnsi="Arial Narrow" w:cs="Tahoma"/>
                <w:sz w:val="20"/>
              </w:rPr>
            </w:pPr>
            <w:r w:rsidRPr="009266F4">
              <w:rPr>
                <w:rFonts w:ascii="Arial Narrow" w:hAnsi="Arial Narrow" w:cs="Tahoma"/>
                <w:sz w:val="20"/>
              </w:rPr>
              <w:t xml:space="preserve">Valeur : </w:t>
            </w:r>
            <w:r w:rsidRPr="00D52E36">
              <w:rPr>
                <w:rFonts w:ascii="Arial Narrow" w:hAnsi="Arial Narrow" w:cs="Tahoma"/>
                <w:sz w:val="20"/>
              </w:rPr>
              <w:t>18%</w:t>
            </w:r>
          </w:p>
        </w:tc>
      </w:tr>
      <w:tr w:rsidR="007E06F6" w:rsidRPr="00247E5D" w14:paraId="7405633B" w14:textId="77777777" w:rsidTr="007E06F6">
        <w:trPr>
          <w:trHeight w:val="454"/>
        </w:trPr>
        <w:tc>
          <w:tcPr>
            <w:tcW w:w="3545" w:type="dxa"/>
            <w:vMerge w:val="restart"/>
            <w:tcBorders>
              <w:top w:val="single" w:sz="6" w:space="0" w:color="auto"/>
              <w:left w:val="single" w:sz="6" w:space="0" w:color="auto"/>
              <w:right w:val="single" w:sz="6" w:space="0" w:color="auto"/>
            </w:tcBorders>
            <w:vAlign w:val="center"/>
          </w:tcPr>
          <w:p w14:paraId="44C0798F" w14:textId="77777777" w:rsidR="007E06F6" w:rsidRPr="009266F4" w:rsidRDefault="007E06F6" w:rsidP="007E06F6">
            <w:pPr>
              <w:spacing w:after="0" w:line="240" w:lineRule="auto"/>
              <w:rPr>
                <w:rFonts w:ascii="Arial Narrow" w:hAnsi="Arial Narrow" w:cs="Tahoma"/>
                <w:sz w:val="20"/>
              </w:rPr>
            </w:pPr>
            <w:r w:rsidRPr="009266F4">
              <w:rPr>
                <w:rFonts w:ascii="Arial Narrow" w:hAnsi="Arial Narrow" w:cs="Tahoma"/>
                <w:sz w:val="20"/>
              </w:rPr>
              <w:t>Prévisions annuelles</w:t>
            </w:r>
          </w:p>
        </w:tc>
        <w:tc>
          <w:tcPr>
            <w:tcW w:w="992" w:type="dxa"/>
            <w:tcBorders>
              <w:top w:val="single" w:sz="6" w:space="0" w:color="auto"/>
              <w:left w:val="single" w:sz="6" w:space="0" w:color="auto"/>
              <w:bottom w:val="single" w:sz="6" w:space="0" w:color="auto"/>
              <w:right w:val="nil"/>
            </w:tcBorders>
            <w:vAlign w:val="center"/>
          </w:tcPr>
          <w:p w14:paraId="270439B8" w14:textId="77777777" w:rsidR="007E06F6" w:rsidRPr="009266F4" w:rsidRDefault="007E06F6" w:rsidP="007E06F6">
            <w:pPr>
              <w:spacing w:after="0" w:line="240" w:lineRule="auto"/>
              <w:rPr>
                <w:rFonts w:ascii="Arial Narrow" w:hAnsi="Arial Narrow" w:cs="Tahoma"/>
                <w:sz w:val="20"/>
              </w:rPr>
            </w:pPr>
            <w:r w:rsidRPr="009266F4">
              <w:rPr>
                <w:rFonts w:ascii="Arial Narrow" w:hAnsi="Arial Narrow" w:cs="Tahoma"/>
                <w:sz w:val="20"/>
              </w:rPr>
              <w:t>Année :</w:t>
            </w:r>
          </w:p>
        </w:tc>
        <w:tc>
          <w:tcPr>
            <w:tcW w:w="1418" w:type="dxa"/>
            <w:tcBorders>
              <w:top w:val="single" w:sz="6" w:space="0" w:color="auto"/>
              <w:left w:val="nil"/>
              <w:bottom w:val="single" w:sz="6" w:space="0" w:color="auto"/>
              <w:right w:val="single" w:sz="6" w:space="0" w:color="auto"/>
            </w:tcBorders>
            <w:vAlign w:val="center"/>
          </w:tcPr>
          <w:p w14:paraId="6827085B" w14:textId="77777777" w:rsidR="007E06F6" w:rsidRPr="009266F4" w:rsidRDefault="007E06F6" w:rsidP="007E06F6">
            <w:pPr>
              <w:spacing w:after="0" w:line="240" w:lineRule="auto"/>
              <w:rPr>
                <w:rFonts w:ascii="Arial Narrow" w:hAnsi="Arial Narrow" w:cs="Tahoma"/>
                <w:sz w:val="20"/>
              </w:rPr>
            </w:pPr>
            <w:r w:rsidRPr="009266F4">
              <w:rPr>
                <w:rFonts w:ascii="Arial Narrow" w:hAnsi="Arial Narrow" w:cs="Tahoma"/>
                <w:sz w:val="20"/>
              </w:rPr>
              <w:t>20</w:t>
            </w:r>
            <w:r>
              <w:rPr>
                <w:rFonts w:ascii="Arial Narrow" w:hAnsi="Arial Narrow" w:cs="Tahoma"/>
                <w:sz w:val="20"/>
              </w:rPr>
              <w:t>22</w:t>
            </w:r>
          </w:p>
        </w:tc>
        <w:tc>
          <w:tcPr>
            <w:tcW w:w="4110" w:type="dxa"/>
            <w:tcBorders>
              <w:top w:val="single" w:sz="6" w:space="0" w:color="auto"/>
              <w:left w:val="single" w:sz="6" w:space="0" w:color="auto"/>
              <w:right w:val="single" w:sz="6" w:space="0" w:color="auto"/>
            </w:tcBorders>
            <w:vAlign w:val="center"/>
          </w:tcPr>
          <w:p w14:paraId="3C7873F5" w14:textId="77777777" w:rsidR="007E06F6" w:rsidRPr="009266F4" w:rsidRDefault="007E06F6" w:rsidP="007E06F6">
            <w:pPr>
              <w:spacing w:after="0" w:line="240" w:lineRule="auto"/>
              <w:rPr>
                <w:rFonts w:ascii="Arial Narrow" w:hAnsi="Arial Narrow" w:cs="Tahoma"/>
                <w:sz w:val="20"/>
              </w:rPr>
            </w:pPr>
            <w:r w:rsidRPr="009266F4">
              <w:rPr>
                <w:rFonts w:ascii="Arial Narrow" w:hAnsi="Arial Narrow" w:cs="Tahoma"/>
                <w:sz w:val="20"/>
              </w:rPr>
              <w:t xml:space="preserve">Valeur : </w:t>
            </w:r>
            <w:r w:rsidRPr="00D52E36">
              <w:rPr>
                <w:rFonts w:ascii="Arial Narrow" w:hAnsi="Arial Narrow" w:cs="Tahoma"/>
                <w:sz w:val="20"/>
              </w:rPr>
              <w:t>20%</w:t>
            </w:r>
          </w:p>
        </w:tc>
      </w:tr>
      <w:tr w:rsidR="007E06F6" w:rsidRPr="00247E5D" w14:paraId="42F14228" w14:textId="77777777" w:rsidTr="007E06F6">
        <w:trPr>
          <w:trHeight w:val="454"/>
        </w:trPr>
        <w:tc>
          <w:tcPr>
            <w:tcW w:w="3545" w:type="dxa"/>
            <w:vMerge/>
            <w:tcBorders>
              <w:left w:val="single" w:sz="6" w:space="0" w:color="auto"/>
              <w:right w:val="single" w:sz="6" w:space="0" w:color="auto"/>
            </w:tcBorders>
            <w:vAlign w:val="center"/>
          </w:tcPr>
          <w:p w14:paraId="0DBCB77D" w14:textId="77777777" w:rsidR="007E06F6" w:rsidRPr="009266F4" w:rsidRDefault="007E06F6" w:rsidP="007E06F6">
            <w:pPr>
              <w:spacing w:after="0" w:line="240" w:lineRule="auto"/>
              <w:rPr>
                <w:rFonts w:ascii="Arial Narrow" w:hAnsi="Arial Narrow" w:cs="Tahoma"/>
                <w:sz w:val="20"/>
              </w:rPr>
            </w:pPr>
          </w:p>
        </w:tc>
        <w:tc>
          <w:tcPr>
            <w:tcW w:w="992" w:type="dxa"/>
            <w:tcBorders>
              <w:top w:val="single" w:sz="6" w:space="0" w:color="auto"/>
              <w:left w:val="single" w:sz="6" w:space="0" w:color="auto"/>
              <w:bottom w:val="single" w:sz="6" w:space="0" w:color="auto"/>
              <w:right w:val="nil"/>
            </w:tcBorders>
            <w:vAlign w:val="center"/>
          </w:tcPr>
          <w:p w14:paraId="1BD7DD00" w14:textId="77777777" w:rsidR="007E06F6" w:rsidRPr="009266F4" w:rsidRDefault="007E06F6" w:rsidP="007E06F6">
            <w:pPr>
              <w:spacing w:after="0" w:line="240" w:lineRule="auto"/>
              <w:rPr>
                <w:rFonts w:ascii="Arial Narrow" w:hAnsi="Arial Narrow" w:cs="Tahoma"/>
                <w:sz w:val="20"/>
              </w:rPr>
            </w:pPr>
            <w:r w:rsidRPr="009266F4">
              <w:rPr>
                <w:rFonts w:ascii="Arial Narrow" w:hAnsi="Arial Narrow" w:cs="Tahoma"/>
                <w:sz w:val="20"/>
              </w:rPr>
              <w:t>Année :</w:t>
            </w:r>
          </w:p>
        </w:tc>
        <w:tc>
          <w:tcPr>
            <w:tcW w:w="1418" w:type="dxa"/>
            <w:tcBorders>
              <w:left w:val="nil"/>
              <w:bottom w:val="single" w:sz="6" w:space="0" w:color="auto"/>
              <w:right w:val="single" w:sz="6" w:space="0" w:color="auto"/>
            </w:tcBorders>
            <w:vAlign w:val="center"/>
          </w:tcPr>
          <w:p w14:paraId="43461161" w14:textId="77777777" w:rsidR="007E06F6" w:rsidRPr="009266F4" w:rsidRDefault="007E06F6" w:rsidP="007E06F6">
            <w:pPr>
              <w:spacing w:after="0" w:line="240" w:lineRule="auto"/>
              <w:rPr>
                <w:rFonts w:ascii="Arial Narrow" w:hAnsi="Arial Narrow" w:cs="Tahoma"/>
                <w:sz w:val="20"/>
              </w:rPr>
            </w:pPr>
            <w:r w:rsidRPr="009266F4">
              <w:rPr>
                <w:rFonts w:ascii="Arial Narrow" w:hAnsi="Arial Narrow" w:cs="Tahoma"/>
                <w:sz w:val="20"/>
              </w:rPr>
              <w:t>20</w:t>
            </w:r>
            <w:r>
              <w:rPr>
                <w:rFonts w:ascii="Arial Narrow" w:hAnsi="Arial Narrow" w:cs="Tahoma"/>
                <w:sz w:val="20"/>
              </w:rPr>
              <w:t>23</w:t>
            </w:r>
          </w:p>
        </w:tc>
        <w:tc>
          <w:tcPr>
            <w:tcW w:w="4110" w:type="dxa"/>
            <w:tcBorders>
              <w:left w:val="single" w:sz="6" w:space="0" w:color="auto"/>
              <w:right w:val="single" w:sz="6" w:space="0" w:color="auto"/>
            </w:tcBorders>
            <w:vAlign w:val="center"/>
          </w:tcPr>
          <w:p w14:paraId="7215A1E8" w14:textId="77777777" w:rsidR="007E06F6" w:rsidRPr="009266F4" w:rsidRDefault="007E06F6" w:rsidP="007E06F6">
            <w:pPr>
              <w:spacing w:after="0" w:line="240" w:lineRule="auto"/>
              <w:rPr>
                <w:rFonts w:ascii="Arial Narrow" w:hAnsi="Arial Narrow" w:cs="Tahoma"/>
                <w:sz w:val="20"/>
              </w:rPr>
            </w:pPr>
            <w:r w:rsidRPr="009266F4">
              <w:rPr>
                <w:rFonts w:ascii="Arial Narrow" w:hAnsi="Arial Narrow" w:cs="Tahoma"/>
                <w:sz w:val="20"/>
              </w:rPr>
              <w:t xml:space="preserve">Valeur : </w:t>
            </w:r>
            <w:r w:rsidRPr="00D52E36">
              <w:rPr>
                <w:rFonts w:ascii="Arial Narrow" w:hAnsi="Arial Narrow" w:cs="Tahoma"/>
                <w:sz w:val="20"/>
              </w:rPr>
              <w:t>19%</w:t>
            </w:r>
          </w:p>
        </w:tc>
      </w:tr>
      <w:tr w:rsidR="007E06F6" w:rsidRPr="00247E5D" w14:paraId="0CACFEF7" w14:textId="77777777" w:rsidTr="007E06F6">
        <w:trPr>
          <w:trHeight w:val="454"/>
        </w:trPr>
        <w:tc>
          <w:tcPr>
            <w:tcW w:w="3545" w:type="dxa"/>
            <w:vMerge/>
            <w:tcBorders>
              <w:left w:val="single" w:sz="6" w:space="0" w:color="auto"/>
              <w:bottom w:val="single" w:sz="6" w:space="0" w:color="auto"/>
              <w:right w:val="single" w:sz="6" w:space="0" w:color="auto"/>
            </w:tcBorders>
            <w:vAlign w:val="center"/>
          </w:tcPr>
          <w:p w14:paraId="3C83E28E" w14:textId="77777777" w:rsidR="007E06F6" w:rsidRPr="009266F4" w:rsidRDefault="007E06F6" w:rsidP="007E06F6">
            <w:pPr>
              <w:spacing w:after="0" w:line="240" w:lineRule="auto"/>
              <w:rPr>
                <w:rFonts w:ascii="Arial Narrow" w:hAnsi="Arial Narrow" w:cs="Tahoma"/>
                <w:sz w:val="20"/>
              </w:rPr>
            </w:pPr>
          </w:p>
        </w:tc>
        <w:tc>
          <w:tcPr>
            <w:tcW w:w="992" w:type="dxa"/>
            <w:tcBorders>
              <w:top w:val="single" w:sz="6" w:space="0" w:color="auto"/>
              <w:left w:val="single" w:sz="6" w:space="0" w:color="auto"/>
              <w:bottom w:val="single" w:sz="6" w:space="0" w:color="auto"/>
              <w:right w:val="nil"/>
            </w:tcBorders>
            <w:vAlign w:val="center"/>
          </w:tcPr>
          <w:p w14:paraId="2A973C40" w14:textId="77777777" w:rsidR="007E06F6" w:rsidRPr="009266F4" w:rsidRDefault="007E06F6" w:rsidP="007E06F6">
            <w:pPr>
              <w:spacing w:after="0" w:line="240" w:lineRule="auto"/>
              <w:rPr>
                <w:rFonts w:ascii="Arial Narrow" w:hAnsi="Arial Narrow" w:cs="Tahoma"/>
                <w:sz w:val="20"/>
              </w:rPr>
            </w:pPr>
            <w:r w:rsidRPr="009266F4">
              <w:rPr>
                <w:rFonts w:ascii="Arial Narrow" w:hAnsi="Arial Narrow" w:cs="Tahoma"/>
                <w:sz w:val="20"/>
              </w:rPr>
              <w:t>Année :</w:t>
            </w:r>
          </w:p>
        </w:tc>
        <w:tc>
          <w:tcPr>
            <w:tcW w:w="1418" w:type="dxa"/>
            <w:tcBorders>
              <w:left w:val="nil"/>
              <w:bottom w:val="single" w:sz="6" w:space="0" w:color="auto"/>
              <w:right w:val="single" w:sz="6" w:space="0" w:color="auto"/>
            </w:tcBorders>
            <w:vAlign w:val="center"/>
          </w:tcPr>
          <w:p w14:paraId="06EF34DA" w14:textId="77777777" w:rsidR="007E06F6" w:rsidRPr="009266F4" w:rsidRDefault="007E06F6" w:rsidP="007E06F6">
            <w:pPr>
              <w:spacing w:after="0" w:line="240" w:lineRule="auto"/>
              <w:rPr>
                <w:rFonts w:ascii="Arial Narrow" w:hAnsi="Arial Narrow" w:cs="Tahoma"/>
                <w:sz w:val="20"/>
              </w:rPr>
            </w:pPr>
            <w:r w:rsidRPr="009266F4">
              <w:rPr>
                <w:rFonts w:ascii="Arial Narrow" w:hAnsi="Arial Narrow" w:cs="Tahoma"/>
                <w:sz w:val="20"/>
              </w:rPr>
              <w:t>20</w:t>
            </w:r>
            <w:r>
              <w:rPr>
                <w:rFonts w:ascii="Arial Narrow" w:hAnsi="Arial Narrow" w:cs="Tahoma"/>
                <w:sz w:val="20"/>
              </w:rPr>
              <w:t>24</w:t>
            </w:r>
          </w:p>
        </w:tc>
        <w:tc>
          <w:tcPr>
            <w:tcW w:w="4110" w:type="dxa"/>
            <w:tcBorders>
              <w:left w:val="single" w:sz="6" w:space="0" w:color="auto"/>
              <w:bottom w:val="single" w:sz="6" w:space="0" w:color="auto"/>
              <w:right w:val="single" w:sz="6" w:space="0" w:color="auto"/>
            </w:tcBorders>
            <w:vAlign w:val="center"/>
          </w:tcPr>
          <w:p w14:paraId="21CB3B41" w14:textId="77777777" w:rsidR="007E06F6" w:rsidRPr="009266F4" w:rsidRDefault="007E06F6" w:rsidP="007E06F6">
            <w:pPr>
              <w:spacing w:after="0" w:line="240" w:lineRule="auto"/>
              <w:rPr>
                <w:rFonts w:ascii="Arial Narrow" w:hAnsi="Arial Narrow" w:cs="Tahoma"/>
                <w:sz w:val="20"/>
              </w:rPr>
            </w:pPr>
            <w:r w:rsidRPr="009266F4">
              <w:rPr>
                <w:rFonts w:ascii="Arial Narrow" w:hAnsi="Arial Narrow" w:cs="Tahoma"/>
                <w:sz w:val="20"/>
              </w:rPr>
              <w:t xml:space="preserve">Valeur : </w:t>
            </w:r>
            <w:r w:rsidRPr="00D52E36">
              <w:rPr>
                <w:rFonts w:ascii="Arial Narrow" w:hAnsi="Arial Narrow" w:cs="Tahoma"/>
                <w:sz w:val="20"/>
              </w:rPr>
              <w:t>18%</w:t>
            </w:r>
          </w:p>
        </w:tc>
      </w:tr>
    </w:tbl>
    <w:p w14:paraId="63BDEEBE" w14:textId="77777777" w:rsidR="007E06F6" w:rsidRPr="009266F4" w:rsidRDefault="007E06F6" w:rsidP="007E06F6">
      <w:pPr>
        <w:rPr>
          <w:rFonts w:ascii="Arial Narrow" w:hAnsi="Arial Narrow" w:cs="Tahoma"/>
          <w:sz w:val="20"/>
          <w:szCs w:val="20"/>
        </w:rPr>
      </w:pPr>
    </w:p>
    <w:tbl>
      <w:tblPr>
        <w:tblW w:w="10065"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545"/>
        <w:gridCol w:w="6520"/>
      </w:tblGrid>
      <w:tr w:rsidR="007E06F6" w:rsidRPr="00D52E36" w14:paraId="3A65A797" w14:textId="77777777" w:rsidTr="007E06F6">
        <w:trPr>
          <w:cantSplit/>
        </w:trPr>
        <w:tc>
          <w:tcPr>
            <w:tcW w:w="10065"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087CE4E4" w14:textId="77777777" w:rsidR="007E06F6" w:rsidRPr="009266F4" w:rsidRDefault="007E06F6" w:rsidP="007E06F6">
            <w:pPr>
              <w:spacing w:after="0" w:line="240" w:lineRule="auto"/>
              <w:rPr>
                <w:rFonts w:ascii="Arial Narrow" w:hAnsi="Arial Narrow" w:cs="Tahoma"/>
                <w:b/>
                <w:color w:val="000000"/>
                <w:sz w:val="20"/>
                <w:szCs w:val="20"/>
              </w:rPr>
            </w:pPr>
            <w:r w:rsidRPr="009266F4">
              <w:rPr>
                <w:rFonts w:ascii="Arial Narrow" w:hAnsi="Arial Narrow" w:cs="Tahoma"/>
                <w:b/>
                <w:color w:val="000000"/>
                <w:sz w:val="20"/>
                <w:szCs w:val="20"/>
              </w:rPr>
              <w:t>3. Renseignement de l’indicateur (collecte et analyse des données)</w:t>
            </w:r>
          </w:p>
        </w:tc>
      </w:tr>
      <w:tr w:rsidR="007E06F6" w:rsidRPr="00D52E36" w14:paraId="2A57EF99" w14:textId="77777777" w:rsidTr="007E06F6">
        <w:tc>
          <w:tcPr>
            <w:tcW w:w="3545" w:type="dxa"/>
            <w:tcBorders>
              <w:top w:val="single" w:sz="6" w:space="0" w:color="auto"/>
              <w:left w:val="single" w:sz="6" w:space="0" w:color="auto"/>
              <w:bottom w:val="single" w:sz="6" w:space="0" w:color="auto"/>
              <w:right w:val="single" w:sz="6" w:space="0" w:color="auto"/>
            </w:tcBorders>
            <w:vAlign w:val="center"/>
          </w:tcPr>
          <w:p w14:paraId="68DB1E80"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 xml:space="preserve">Sources des données </w:t>
            </w:r>
          </w:p>
        </w:tc>
        <w:tc>
          <w:tcPr>
            <w:tcW w:w="6520" w:type="dxa"/>
            <w:tcBorders>
              <w:top w:val="single" w:sz="6" w:space="0" w:color="auto"/>
              <w:left w:val="single" w:sz="6" w:space="0" w:color="auto"/>
              <w:bottom w:val="single" w:sz="6" w:space="0" w:color="auto"/>
              <w:right w:val="single" w:sz="6" w:space="0" w:color="auto"/>
            </w:tcBorders>
            <w:vAlign w:val="center"/>
          </w:tcPr>
          <w:p w14:paraId="392DFBC0" w14:textId="77777777" w:rsidR="007E06F6" w:rsidRPr="009266F4" w:rsidRDefault="007E06F6" w:rsidP="007E06F6">
            <w:pPr>
              <w:numPr>
                <w:ilvl w:val="0"/>
                <w:numId w:val="14"/>
              </w:numPr>
              <w:spacing w:after="0" w:line="240" w:lineRule="auto"/>
              <w:rPr>
                <w:rFonts w:ascii="Arial Narrow" w:hAnsi="Arial Narrow" w:cs="Tahoma"/>
                <w:i/>
                <w:sz w:val="20"/>
                <w:szCs w:val="20"/>
              </w:rPr>
            </w:pPr>
            <w:r w:rsidRPr="009266F4">
              <w:rPr>
                <w:rFonts w:ascii="Arial Narrow" w:hAnsi="Arial Narrow" w:cs="Tahoma"/>
                <w:i/>
                <w:sz w:val="20"/>
                <w:szCs w:val="20"/>
              </w:rPr>
              <w:t>Rapport des campagnes</w:t>
            </w:r>
          </w:p>
          <w:p w14:paraId="341FDA21" w14:textId="77777777" w:rsidR="007E06F6" w:rsidRPr="009266F4" w:rsidRDefault="007E06F6" w:rsidP="007E06F6">
            <w:pPr>
              <w:numPr>
                <w:ilvl w:val="0"/>
                <w:numId w:val="14"/>
              </w:numPr>
              <w:spacing w:after="0" w:line="240" w:lineRule="auto"/>
              <w:rPr>
                <w:rFonts w:ascii="Arial Narrow" w:hAnsi="Arial Narrow" w:cs="Tahoma"/>
                <w:i/>
                <w:sz w:val="20"/>
                <w:szCs w:val="20"/>
              </w:rPr>
            </w:pPr>
            <w:r w:rsidRPr="009266F4">
              <w:rPr>
                <w:rFonts w:ascii="Arial Narrow" w:hAnsi="Arial Narrow" w:cs="Tahoma"/>
                <w:i/>
                <w:sz w:val="20"/>
                <w:szCs w:val="20"/>
              </w:rPr>
              <w:t>Rapport mission médical de Patcha foundation/CBCHS/CNLCa,  2014 à Dschang et Bamenda</w:t>
            </w:r>
          </w:p>
          <w:p w14:paraId="44FFF49C" w14:textId="77777777" w:rsidR="007E06F6" w:rsidRPr="009266F4" w:rsidRDefault="007E06F6" w:rsidP="007E06F6">
            <w:pPr>
              <w:numPr>
                <w:ilvl w:val="0"/>
                <w:numId w:val="14"/>
              </w:numPr>
              <w:spacing w:after="0" w:line="240" w:lineRule="auto"/>
              <w:rPr>
                <w:rFonts w:ascii="Arial Narrow" w:hAnsi="Arial Narrow" w:cs="Tahoma"/>
                <w:i/>
                <w:sz w:val="20"/>
                <w:szCs w:val="20"/>
              </w:rPr>
            </w:pPr>
            <w:r w:rsidRPr="009266F4">
              <w:rPr>
                <w:rFonts w:ascii="Arial Narrow" w:hAnsi="Arial Narrow" w:cs="Tahoma"/>
                <w:i/>
                <w:sz w:val="20"/>
                <w:szCs w:val="20"/>
              </w:rPr>
              <w:t>Rapport de WeCARE 2014 aux campagnes des dépistages fait à Kumba et Douala</w:t>
            </w:r>
          </w:p>
        </w:tc>
      </w:tr>
      <w:tr w:rsidR="007E06F6" w:rsidRPr="00D52E36" w14:paraId="4DB77CC7" w14:textId="77777777" w:rsidTr="007E06F6">
        <w:tc>
          <w:tcPr>
            <w:tcW w:w="3545" w:type="dxa"/>
            <w:tcBorders>
              <w:top w:val="single" w:sz="6" w:space="0" w:color="auto"/>
              <w:left w:val="single" w:sz="6" w:space="0" w:color="auto"/>
              <w:bottom w:val="single" w:sz="6" w:space="0" w:color="auto"/>
              <w:right w:val="single" w:sz="6" w:space="0" w:color="auto"/>
            </w:tcBorders>
            <w:vAlign w:val="center"/>
          </w:tcPr>
          <w:p w14:paraId="0A8F7BC7"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 xml:space="preserve">Mode de collecte des données </w:t>
            </w:r>
          </w:p>
        </w:tc>
        <w:tc>
          <w:tcPr>
            <w:tcW w:w="6520" w:type="dxa"/>
            <w:tcBorders>
              <w:top w:val="single" w:sz="6" w:space="0" w:color="auto"/>
              <w:left w:val="single" w:sz="6" w:space="0" w:color="auto"/>
              <w:bottom w:val="single" w:sz="6" w:space="0" w:color="auto"/>
              <w:right w:val="single" w:sz="6" w:space="0" w:color="auto"/>
            </w:tcBorders>
            <w:vAlign w:val="center"/>
          </w:tcPr>
          <w:p w14:paraId="3D8C47CD" w14:textId="77777777" w:rsidR="007E06F6" w:rsidRPr="009266F4" w:rsidRDefault="007E06F6" w:rsidP="007E06F6">
            <w:pPr>
              <w:numPr>
                <w:ilvl w:val="0"/>
                <w:numId w:val="14"/>
              </w:numPr>
              <w:spacing w:after="0" w:line="240" w:lineRule="auto"/>
              <w:rPr>
                <w:rFonts w:ascii="Arial Narrow" w:hAnsi="Arial Narrow" w:cs="Tahoma"/>
                <w:i/>
                <w:sz w:val="20"/>
                <w:szCs w:val="20"/>
              </w:rPr>
            </w:pPr>
            <w:r w:rsidRPr="009266F4">
              <w:rPr>
                <w:rFonts w:ascii="Arial Narrow" w:hAnsi="Arial Narrow" w:cs="Tahoma"/>
                <w:i/>
                <w:sz w:val="20"/>
                <w:szCs w:val="20"/>
              </w:rPr>
              <w:t>Enregistrement des données pendant les dépistages</w:t>
            </w:r>
          </w:p>
          <w:p w14:paraId="49AB5A64" w14:textId="77777777" w:rsidR="007E06F6" w:rsidRPr="009266F4" w:rsidRDefault="007E06F6" w:rsidP="007E06F6">
            <w:pPr>
              <w:numPr>
                <w:ilvl w:val="0"/>
                <w:numId w:val="14"/>
              </w:numPr>
              <w:spacing w:after="0" w:line="240" w:lineRule="auto"/>
              <w:rPr>
                <w:rFonts w:ascii="Arial Narrow" w:hAnsi="Arial Narrow" w:cs="Tahoma"/>
                <w:i/>
                <w:sz w:val="20"/>
                <w:szCs w:val="20"/>
              </w:rPr>
            </w:pPr>
          </w:p>
        </w:tc>
      </w:tr>
      <w:tr w:rsidR="007E06F6" w:rsidRPr="00D52E36" w14:paraId="0745DDA0" w14:textId="77777777" w:rsidTr="007E06F6">
        <w:tc>
          <w:tcPr>
            <w:tcW w:w="3545" w:type="dxa"/>
            <w:tcBorders>
              <w:top w:val="single" w:sz="6" w:space="0" w:color="auto"/>
              <w:left w:val="single" w:sz="6" w:space="0" w:color="auto"/>
              <w:bottom w:val="single" w:sz="6" w:space="0" w:color="auto"/>
              <w:right w:val="single" w:sz="6" w:space="0" w:color="auto"/>
            </w:tcBorders>
            <w:vAlign w:val="center"/>
          </w:tcPr>
          <w:p w14:paraId="133ABEF4"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 xml:space="preserve">Services ou organismes responsables de la collecte des données </w:t>
            </w:r>
          </w:p>
        </w:tc>
        <w:tc>
          <w:tcPr>
            <w:tcW w:w="6520" w:type="dxa"/>
            <w:tcBorders>
              <w:top w:val="single" w:sz="6" w:space="0" w:color="auto"/>
              <w:left w:val="single" w:sz="6" w:space="0" w:color="auto"/>
              <w:bottom w:val="single" w:sz="6" w:space="0" w:color="auto"/>
              <w:right w:val="single" w:sz="6" w:space="0" w:color="auto"/>
            </w:tcBorders>
            <w:vAlign w:val="center"/>
          </w:tcPr>
          <w:p w14:paraId="4FBC5641" w14:textId="77777777" w:rsidR="007E06F6" w:rsidRPr="009266F4" w:rsidRDefault="007E06F6" w:rsidP="007E06F6">
            <w:pPr>
              <w:pStyle w:val="Paragraphedeliste"/>
              <w:numPr>
                <w:ilvl w:val="0"/>
                <w:numId w:val="15"/>
              </w:numPr>
              <w:spacing w:after="0" w:line="240" w:lineRule="auto"/>
              <w:rPr>
                <w:rFonts w:ascii="Arial Narrow" w:hAnsi="Arial Narrow" w:cs="Tahoma"/>
                <w:i/>
                <w:sz w:val="20"/>
                <w:szCs w:val="20"/>
              </w:rPr>
            </w:pPr>
            <w:r w:rsidRPr="009266F4">
              <w:rPr>
                <w:rFonts w:ascii="Arial Narrow" w:hAnsi="Arial Narrow" w:cs="Tahoma"/>
                <w:i/>
                <w:sz w:val="20"/>
                <w:szCs w:val="20"/>
              </w:rPr>
              <w:t xml:space="preserve">CNLCancer et partenaires </w:t>
            </w:r>
          </w:p>
        </w:tc>
      </w:tr>
      <w:tr w:rsidR="007E06F6" w:rsidRPr="00D52E36" w14:paraId="4F672CF7" w14:textId="77777777" w:rsidTr="007E06F6">
        <w:tc>
          <w:tcPr>
            <w:tcW w:w="3545" w:type="dxa"/>
            <w:tcBorders>
              <w:top w:val="single" w:sz="6" w:space="0" w:color="auto"/>
              <w:left w:val="single" w:sz="6" w:space="0" w:color="auto"/>
              <w:bottom w:val="single" w:sz="6" w:space="0" w:color="auto"/>
              <w:right w:val="single" w:sz="6" w:space="0" w:color="auto"/>
            </w:tcBorders>
            <w:vAlign w:val="center"/>
          </w:tcPr>
          <w:p w14:paraId="1E53E6B8"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 xml:space="preserve">Vérification / Validation des données </w:t>
            </w:r>
          </w:p>
        </w:tc>
        <w:tc>
          <w:tcPr>
            <w:tcW w:w="6520" w:type="dxa"/>
            <w:tcBorders>
              <w:top w:val="single" w:sz="6" w:space="0" w:color="auto"/>
              <w:left w:val="single" w:sz="6" w:space="0" w:color="auto"/>
              <w:bottom w:val="single" w:sz="6" w:space="0" w:color="auto"/>
              <w:right w:val="single" w:sz="6" w:space="0" w:color="auto"/>
            </w:tcBorders>
            <w:vAlign w:val="center"/>
          </w:tcPr>
          <w:p w14:paraId="13C6DF0A" w14:textId="77777777" w:rsidR="007E06F6" w:rsidRPr="009266F4" w:rsidRDefault="007E06F6" w:rsidP="007E06F6">
            <w:pPr>
              <w:numPr>
                <w:ilvl w:val="0"/>
                <w:numId w:val="14"/>
              </w:numPr>
              <w:spacing w:after="0" w:line="240" w:lineRule="auto"/>
              <w:rPr>
                <w:rFonts w:ascii="Arial Narrow" w:hAnsi="Arial Narrow" w:cs="Tahoma"/>
                <w:i/>
                <w:sz w:val="20"/>
                <w:szCs w:val="20"/>
              </w:rPr>
            </w:pPr>
            <w:r w:rsidRPr="009266F4">
              <w:rPr>
                <w:rFonts w:ascii="Arial Narrow" w:hAnsi="Arial Narrow" w:cs="Tahoma"/>
                <w:i/>
                <w:sz w:val="20"/>
                <w:szCs w:val="20"/>
              </w:rPr>
              <w:t xml:space="preserve">CNL Cancer et partenaires </w:t>
            </w:r>
          </w:p>
        </w:tc>
      </w:tr>
      <w:tr w:rsidR="007E06F6" w:rsidRPr="00D52E36" w14:paraId="5C2CF168" w14:textId="77777777" w:rsidTr="007E06F6">
        <w:tc>
          <w:tcPr>
            <w:tcW w:w="3545" w:type="dxa"/>
            <w:tcBorders>
              <w:top w:val="single" w:sz="6" w:space="0" w:color="auto"/>
              <w:left w:val="single" w:sz="6" w:space="0" w:color="auto"/>
              <w:bottom w:val="single" w:sz="6" w:space="0" w:color="auto"/>
              <w:right w:val="single" w:sz="6" w:space="0" w:color="auto"/>
            </w:tcBorders>
            <w:vAlign w:val="center"/>
          </w:tcPr>
          <w:p w14:paraId="4434F19F"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 xml:space="preserve">Service responsable de la synthèse des données </w:t>
            </w:r>
          </w:p>
        </w:tc>
        <w:tc>
          <w:tcPr>
            <w:tcW w:w="6520" w:type="dxa"/>
            <w:tcBorders>
              <w:top w:val="single" w:sz="6" w:space="0" w:color="auto"/>
              <w:left w:val="single" w:sz="6" w:space="0" w:color="auto"/>
              <w:bottom w:val="single" w:sz="6" w:space="0" w:color="auto"/>
              <w:right w:val="single" w:sz="6" w:space="0" w:color="auto"/>
            </w:tcBorders>
            <w:vAlign w:val="center"/>
          </w:tcPr>
          <w:p w14:paraId="3E263E33" w14:textId="77777777" w:rsidR="007E06F6" w:rsidRPr="009266F4" w:rsidRDefault="007E06F6" w:rsidP="007E06F6">
            <w:pPr>
              <w:numPr>
                <w:ilvl w:val="0"/>
                <w:numId w:val="14"/>
              </w:numPr>
              <w:spacing w:after="0" w:line="240" w:lineRule="auto"/>
              <w:rPr>
                <w:rFonts w:ascii="Arial Narrow" w:hAnsi="Arial Narrow" w:cs="Tahoma"/>
                <w:i/>
                <w:sz w:val="20"/>
                <w:szCs w:val="20"/>
              </w:rPr>
            </w:pPr>
            <w:r w:rsidRPr="009266F4">
              <w:rPr>
                <w:rFonts w:ascii="Arial Narrow" w:hAnsi="Arial Narrow" w:cs="Tahoma"/>
                <w:i/>
                <w:sz w:val="20"/>
                <w:szCs w:val="20"/>
              </w:rPr>
              <w:t xml:space="preserve">CNLCancer et partenaires </w:t>
            </w:r>
          </w:p>
        </w:tc>
      </w:tr>
      <w:tr w:rsidR="007E06F6" w:rsidRPr="00D52E36" w14:paraId="0D867E24" w14:textId="77777777" w:rsidTr="007E06F6">
        <w:tc>
          <w:tcPr>
            <w:tcW w:w="3545" w:type="dxa"/>
            <w:tcBorders>
              <w:top w:val="single" w:sz="6" w:space="0" w:color="auto"/>
              <w:left w:val="single" w:sz="6" w:space="0" w:color="auto"/>
              <w:bottom w:val="single" w:sz="6" w:space="0" w:color="auto"/>
              <w:right w:val="single" w:sz="6" w:space="0" w:color="auto"/>
            </w:tcBorders>
            <w:vAlign w:val="center"/>
          </w:tcPr>
          <w:p w14:paraId="43361C8A"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Service interne ou structure externe responsable des analyses</w:t>
            </w:r>
          </w:p>
        </w:tc>
        <w:tc>
          <w:tcPr>
            <w:tcW w:w="6520" w:type="dxa"/>
            <w:tcBorders>
              <w:top w:val="single" w:sz="6" w:space="0" w:color="auto"/>
              <w:left w:val="single" w:sz="6" w:space="0" w:color="auto"/>
              <w:bottom w:val="single" w:sz="6" w:space="0" w:color="auto"/>
              <w:right w:val="single" w:sz="6" w:space="0" w:color="auto"/>
            </w:tcBorders>
            <w:vAlign w:val="center"/>
          </w:tcPr>
          <w:p w14:paraId="0DF1BA58" w14:textId="77777777" w:rsidR="007E06F6" w:rsidRPr="009266F4" w:rsidRDefault="007E06F6" w:rsidP="007E06F6">
            <w:pPr>
              <w:pStyle w:val="Paragraphedeliste"/>
              <w:spacing w:after="0" w:line="240" w:lineRule="auto"/>
              <w:ind w:left="360"/>
              <w:rPr>
                <w:rFonts w:ascii="Arial Narrow" w:hAnsi="Arial Narrow" w:cs="Tahoma"/>
                <w:i/>
                <w:sz w:val="20"/>
                <w:szCs w:val="20"/>
              </w:rPr>
            </w:pPr>
            <w:r w:rsidRPr="009266F4">
              <w:rPr>
                <w:rFonts w:ascii="Arial Narrow" w:hAnsi="Arial Narrow" w:cs="Tahoma"/>
                <w:i/>
                <w:sz w:val="20"/>
                <w:szCs w:val="20"/>
              </w:rPr>
              <w:t xml:space="preserve">CNL Cancer </w:t>
            </w:r>
          </w:p>
        </w:tc>
      </w:tr>
      <w:tr w:rsidR="007E06F6" w:rsidRPr="00D52E36" w14:paraId="4918EE6C" w14:textId="77777777" w:rsidTr="007E06F6">
        <w:tc>
          <w:tcPr>
            <w:tcW w:w="3545" w:type="dxa"/>
            <w:tcBorders>
              <w:top w:val="single" w:sz="6" w:space="0" w:color="auto"/>
              <w:left w:val="single" w:sz="6" w:space="0" w:color="auto"/>
              <w:bottom w:val="single" w:sz="6" w:space="0" w:color="auto"/>
              <w:right w:val="single" w:sz="6" w:space="0" w:color="auto"/>
            </w:tcBorders>
            <w:vAlign w:val="center"/>
          </w:tcPr>
          <w:p w14:paraId="7BA1D915"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Coût de collecte et d’analyse</w:t>
            </w:r>
          </w:p>
        </w:tc>
        <w:tc>
          <w:tcPr>
            <w:tcW w:w="6520" w:type="dxa"/>
            <w:tcBorders>
              <w:top w:val="single" w:sz="6" w:space="0" w:color="auto"/>
              <w:left w:val="single" w:sz="6" w:space="0" w:color="auto"/>
              <w:bottom w:val="single" w:sz="6" w:space="0" w:color="auto"/>
              <w:right w:val="single" w:sz="6" w:space="0" w:color="auto"/>
            </w:tcBorders>
            <w:vAlign w:val="center"/>
          </w:tcPr>
          <w:p w14:paraId="0B11E8B4" w14:textId="77777777" w:rsidR="007E06F6" w:rsidRPr="009266F4" w:rsidRDefault="007E06F6" w:rsidP="007E06F6">
            <w:pPr>
              <w:pStyle w:val="Paragraphedeliste"/>
              <w:numPr>
                <w:ilvl w:val="0"/>
                <w:numId w:val="16"/>
              </w:numPr>
              <w:spacing w:after="0" w:line="240" w:lineRule="auto"/>
              <w:rPr>
                <w:rFonts w:ascii="Arial Narrow" w:hAnsi="Arial Narrow" w:cs="Tahoma"/>
                <w:i/>
                <w:color w:val="000000"/>
                <w:sz w:val="20"/>
                <w:szCs w:val="20"/>
              </w:rPr>
            </w:pPr>
            <w:r w:rsidRPr="009266F4">
              <w:rPr>
                <w:rFonts w:ascii="Arial Narrow" w:hAnsi="Arial Narrow" w:cs="Tahoma"/>
                <w:i/>
                <w:color w:val="7030A0"/>
                <w:sz w:val="20"/>
                <w:szCs w:val="20"/>
              </w:rPr>
              <w:t> </w:t>
            </w:r>
          </w:p>
        </w:tc>
      </w:tr>
      <w:tr w:rsidR="007E06F6" w:rsidRPr="00D52E36" w14:paraId="232F2295" w14:textId="77777777" w:rsidTr="007E06F6">
        <w:trPr>
          <w:cantSplit/>
        </w:trPr>
        <w:tc>
          <w:tcPr>
            <w:tcW w:w="10065"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5C7F8571" w14:textId="77777777" w:rsidR="007E06F6" w:rsidRPr="009266F4" w:rsidRDefault="007E06F6" w:rsidP="007E06F6">
            <w:pPr>
              <w:spacing w:after="0" w:line="240" w:lineRule="auto"/>
              <w:rPr>
                <w:rFonts w:ascii="Arial Narrow" w:hAnsi="Arial Narrow" w:cs="Tahoma"/>
                <w:b/>
                <w:color w:val="000000"/>
                <w:sz w:val="20"/>
                <w:szCs w:val="20"/>
              </w:rPr>
            </w:pPr>
            <w:r w:rsidRPr="009266F4">
              <w:rPr>
                <w:rFonts w:ascii="Arial Narrow" w:hAnsi="Arial Narrow" w:cs="Tahoma"/>
                <w:b/>
                <w:color w:val="000000"/>
                <w:sz w:val="20"/>
                <w:szCs w:val="20"/>
              </w:rPr>
              <w:t>4. Modalités d’interprétation de l’indicateur</w:t>
            </w:r>
          </w:p>
        </w:tc>
      </w:tr>
      <w:tr w:rsidR="007E06F6" w:rsidRPr="00D52E36" w14:paraId="5C94C4A4" w14:textId="77777777" w:rsidTr="007E06F6">
        <w:tc>
          <w:tcPr>
            <w:tcW w:w="3545" w:type="dxa"/>
            <w:tcBorders>
              <w:top w:val="single" w:sz="6" w:space="0" w:color="auto"/>
              <w:left w:val="single" w:sz="6" w:space="0" w:color="auto"/>
              <w:bottom w:val="single" w:sz="6" w:space="0" w:color="auto"/>
              <w:right w:val="single" w:sz="6" w:space="0" w:color="auto"/>
            </w:tcBorders>
            <w:vAlign w:val="center"/>
          </w:tcPr>
          <w:p w14:paraId="624E827F"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Limites et biais connus</w:t>
            </w:r>
          </w:p>
        </w:tc>
        <w:tc>
          <w:tcPr>
            <w:tcW w:w="6520" w:type="dxa"/>
            <w:tcBorders>
              <w:top w:val="single" w:sz="6" w:space="0" w:color="auto"/>
              <w:left w:val="single" w:sz="6" w:space="0" w:color="auto"/>
              <w:bottom w:val="single" w:sz="6" w:space="0" w:color="auto"/>
              <w:right w:val="single" w:sz="6" w:space="0" w:color="auto"/>
            </w:tcBorders>
            <w:vAlign w:val="center"/>
          </w:tcPr>
          <w:p w14:paraId="78F13034" w14:textId="77777777" w:rsidR="007E06F6" w:rsidRPr="009266F4" w:rsidRDefault="007E06F6" w:rsidP="007E06F6">
            <w:pPr>
              <w:numPr>
                <w:ilvl w:val="0"/>
                <w:numId w:val="14"/>
              </w:numPr>
              <w:spacing w:after="0" w:line="240" w:lineRule="auto"/>
              <w:rPr>
                <w:rFonts w:ascii="Arial Narrow" w:hAnsi="Arial Narrow" w:cs="Tahoma"/>
                <w:i/>
                <w:color w:val="000000"/>
                <w:sz w:val="20"/>
                <w:szCs w:val="20"/>
              </w:rPr>
            </w:pPr>
            <w:r w:rsidRPr="009266F4">
              <w:rPr>
                <w:rFonts w:ascii="Arial Narrow" w:hAnsi="Arial Narrow" w:cs="Tahoma"/>
                <w:i/>
                <w:color w:val="000000"/>
                <w:sz w:val="20"/>
                <w:szCs w:val="20"/>
              </w:rPr>
              <w:t>Maladie très chère à dépister et à traiter</w:t>
            </w:r>
          </w:p>
          <w:p w14:paraId="57D33493" w14:textId="77777777" w:rsidR="007E06F6" w:rsidRPr="009266F4" w:rsidRDefault="007E06F6" w:rsidP="007E06F6">
            <w:pPr>
              <w:numPr>
                <w:ilvl w:val="0"/>
                <w:numId w:val="14"/>
              </w:numPr>
              <w:spacing w:after="0" w:line="240" w:lineRule="auto"/>
              <w:rPr>
                <w:rFonts w:ascii="Arial Narrow" w:hAnsi="Arial Narrow" w:cs="Tahoma"/>
                <w:i/>
                <w:color w:val="000000"/>
                <w:sz w:val="20"/>
                <w:szCs w:val="20"/>
              </w:rPr>
            </w:pPr>
            <w:r w:rsidRPr="009266F4">
              <w:rPr>
                <w:rFonts w:ascii="Arial Narrow" w:hAnsi="Arial Narrow" w:cs="Tahoma"/>
                <w:i/>
                <w:color w:val="000000"/>
                <w:sz w:val="20"/>
                <w:szCs w:val="20"/>
              </w:rPr>
              <w:t xml:space="preserve">Maladie de fatalité pour pluparts de gens. </w:t>
            </w:r>
          </w:p>
        </w:tc>
      </w:tr>
      <w:tr w:rsidR="007E06F6" w:rsidRPr="00D52E36" w14:paraId="72DE8D5C" w14:textId="77777777" w:rsidTr="007E06F6">
        <w:tc>
          <w:tcPr>
            <w:tcW w:w="3545" w:type="dxa"/>
            <w:tcBorders>
              <w:top w:val="single" w:sz="6" w:space="0" w:color="auto"/>
              <w:left w:val="single" w:sz="6" w:space="0" w:color="auto"/>
              <w:bottom w:val="single" w:sz="4" w:space="0" w:color="auto"/>
              <w:right w:val="single" w:sz="6" w:space="0" w:color="auto"/>
            </w:tcBorders>
            <w:vAlign w:val="center"/>
          </w:tcPr>
          <w:p w14:paraId="5248AE3B" w14:textId="77777777" w:rsidR="007E06F6" w:rsidRPr="009266F4" w:rsidRDefault="007E06F6" w:rsidP="007E06F6">
            <w:pPr>
              <w:spacing w:after="0" w:line="240" w:lineRule="auto"/>
              <w:rPr>
                <w:rFonts w:ascii="Arial Narrow" w:hAnsi="Arial Narrow" w:cs="Tahoma"/>
                <w:color w:val="000000"/>
                <w:sz w:val="20"/>
                <w:szCs w:val="20"/>
              </w:rPr>
            </w:pPr>
            <w:r w:rsidRPr="009266F4">
              <w:rPr>
                <w:rFonts w:ascii="Arial Narrow" w:hAnsi="Arial Narrow" w:cs="Tahoma"/>
                <w:color w:val="000000"/>
                <w:sz w:val="20"/>
                <w:szCs w:val="20"/>
              </w:rPr>
              <w:t>Modalités d’interprétation</w:t>
            </w:r>
          </w:p>
        </w:tc>
        <w:tc>
          <w:tcPr>
            <w:tcW w:w="6520" w:type="dxa"/>
            <w:tcBorders>
              <w:top w:val="single" w:sz="6" w:space="0" w:color="auto"/>
              <w:left w:val="single" w:sz="6" w:space="0" w:color="auto"/>
              <w:bottom w:val="single" w:sz="4" w:space="0" w:color="auto"/>
              <w:right w:val="single" w:sz="6" w:space="0" w:color="auto"/>
            </w:tcBorders>
            <w:vAlign w:val="center"/>
          </w:tcPr>
          <w:p w14:paraId="4950E16E" w14:textId="77777777" w:rsidR="007E06F6" w:rsidRPr="009266F4" w:rsidRDefault="007E06F6" w:rsidP="007E06F6">
            <w:pPr>
              <w:numPr>
                <w:ilvl w:val="0"/>
                <w:numId w:val="14"/>
              </w:numPr>
              <w:spacing w:after="0" w:line="240" w:lineRule="auto"/>
              <w:rPr>
                <w:rFonts w:ascii="Arial Narrow" w:hAnsi="Arial Narrow" w:cs="Tahoma"/>
                <w:i/>
                <w:color w:val="000000"/>
                <w:sz w:val="20"/>
                <w:szCs w:val="20"/>
              </w:rPr>
            </w:pPr>
            <w:r w:rsidRPr="009266F4">
              <w:rPr>
                <w:rFonts w:ascii="Arial Narrow" w:hAnsi="Arial Narrow" w:cs="Tahoma"/>
                <w:i/>
                <w:color w:val="000000"/>
                <w:sz w:val="20"/>
                <w:szCs w:val="20"/>
              </w:rPr>
              <w:t>Le cancer du col de l’utérus est simple à diagnostiquées.</w:t>
            </w:r>
          </w:p>
          <w:p w14:paraId="3EE50430" w14:textId="77777777" w:rsidR="007E06F6" w:rsidRPr="009266F4" w:rsidRDefault="007E06F6" w:rsidP="007E06F6">
            <w:pPr>
              <w:numPr>
                <w:ilvl w:val="0"/>
                <w:numId w:val="14"/>
              </w:numPr>
              <w:spacing w:after="0" w:line="240" w:lineRule="auto"/>
              <w:rPr>
                <w:rFonts w:ascii="Arial Narrow" w:hAnsi="Arial Narrow" w:cs="Tahoma"/>
                <w:i/>
                <w:color w:val="000000"/>
                <w:sz w:val="20"/>
                <w:szCs w:val="20"/>
              </w:rPr>
            </w:pPr>
            <w:r w:rsidRPr="009266F4">
              <w:rPr>
                <w:rFonts w:ascii="Arial Narrow" w:hAnsi="Arial Narrow" w:cs="Tahoma"/>
                <w:i/>
                <w:color w:val="000000"/>
                <w:sz w:val="20"/>
                <w:szCs w:val="20"/>
              </w:rPr>
              <w:t>C’est un cancer des femmes et de la masse</w:t>
            </w:r>
          </w:p>
        </w:tc>
      </w:tr>
      <w:tr w:rsidR="007E06F6" w:rsidRPr="00D52E36" w14:paraId="5C3AC5D0" w14:textId="77777777" w:rsidTr="007E06F6">
        <w:tc>
          <w:tcPr>
            <w:tcW w:w="3545" w:type="dxa"/>
            <w:tcBorders>
              <w:top w:val="single" w:sz="4" w:space="0" w:color="auto"/>
              <w:left w:val="nil"/>
              <w:bottom w:val="single" w:sz="4" w:space="0" w:color="auto"/>
              <w:right w:val="nil"/>
            </w:tcBorders>
            <w:vAlign w:val="center"/>
          </w:tcPr>
          <w:p w14:paraId="5EE20026" w14:textId="77777777" w:rsidR="007E06F6" w:rsidRPr="009266F4" w:rsidRDefault="007E06F6" w:rsidP="007E06F6">
            <w:pPr>
              <w:spacing w:after="0" w:line="240" w:lineRule="auto"/>
              <w:rPr>
                <w:rFonts w:ascii="Arial Narrow" w:hAnsi="Arial Narrow" w:cs="Tahoma"/>
                <w:color w:val="000000"/>
                <w:sz w:val="20"/>
                <w:szCs w:val="20"/>
              </w:rPr>
            </w:pPr>
          </w:p>
          <w:p w14:paraId="1F2CAA37" w14:textId="77777777" w:rsidR="007E06F6" w:rsidRPr="009266F4" w:rsidRDefault="007E06F6" w:rsidP="007E06F6">
            <w:pPr>
              <w:spacing w:after="0" w:line="240" w:lineRule="auto"/>
              <w:rPr>
                <w:rFonts w:ascii="Arial Narrow" w:hAnsi="Arial Narrow" w:cs="Tahoma"/>
                <w:color w:val="000000"/>
                <w:sz w:val="20"/>
                <w:szCs w:val="20"/>
              </w:rPr>
            </w:pPr>
          </w:p>
        </w:tc>
        <w:tc>
          <w:tcPr>
            <w:tcW w:w="6520" w:type="dxa"/>
            <w:tcBorders>
              <w:top w:val="single" w:sz="4" w:space="0" w:color="auto"/>
              <w:left w:val="nil"/>
              <w:bottom w:val="single" w:sz="4" w:space="0" w:color="auto"/>
              <w:right w:val="nil"/>
            </w:tcBorders>
            <w:vAlign w:val="center"/>
          </w:tcPr>
          <w:p w14:paraId="0F8AD5DA" w14:textId="77777777" w:rsidR="007E06F6" w:rsidRPr="009266F4" w:rsidRDefault="007E06F6" w:rsidP="007E06F6">
            <w:pPr>
              <w:spacing w:after="0" w:line="240" w:lineRule="auto"/>
              <w:ind w:left="360"/>
              <w:rPr>
                <w:rFonts w:ascii="Arial Narrow" w:hAnsi="Arial Narrow" w:cs="Tahoma"/>
                <w:i/>
                <w:color w:val="000000"/>
                <w:sz w:val="20"/>
                <w:szCs w:val="20"/>
              </w:rPr>
            </w:pPr>
          </w:p>
        </w:tc>
      </w:tr>
      <w:tr w:rsidR="007E06F6" w:rsidRPr="00D52E36" w14:paraId="4F58F1F4" w14:textId="77777777" w:rsidTr="007E06F6">
        <w:trPr>
          <w:cantSplit/>
        </w:trPr>
        <w:tc>
          <w:tcPr>
            <w:tcW w:w="10065" w:type="dxa"/>
            <w:gridSpan w:val="2"/>
            <w:tcBorders>
              <w:top w:val="single" w:sz="4" w:space="0" w:color="auto"/>
              <w:left w:val="single" w:sz="6" w:space="0" w:color="auto"/>
              <w:bottom w:val="single" w:sz="6" w:space="0" w:color="auto"/>
              <w:right w:val="single" w:sz="6" w:space="0" w:color="auto"/>
            </w:tcBorders>
            <w:shd w:val="clear" w:color="auto" w:fill="auto"/>
          </w:tcPr>
          <w:p w14:paraId="55C3B08D" w14:textId="77777777" w:rsidR="007E06F6" w:rsidRPr="009266F4" w:rsidRDefault="007E06F6" w:rsidP="007E06F6">
            <w:pPr>
              <w:spacing w:after="0"/>
              <w:rPr>
                <w:rFonts w:ascii="Arial Narrow" w:hAnsi="Arial Narrow" w:cs="Tahoma"/>
                <w:b/>
                <w:color w:val="000000"/>
                <w:sz w:val="20"/>
                <w:szCs w:val="20"/>
              </w:rPr>
            </w:pPr>
            <w:r w:rsidRPr="009266F4">
              <w:rPr>
                <w:rFonts w:ascii="Arial Narrow" w:hAnsi="Arial Narrow" w:cs="Tahoma"/>
                <w:b/>
                <w:color w:val="000000"/>
                <w:sz w:val="20"/>
                <w:szCs w:val="20"/>
              </w:rPr>
              <w:lastRenderedPageBreak/>
              <w:t>5. Commentaires (le cas échéant)</w:t>
            </w:r>
          </w:p>
        </w:tc>
      </w:tr>
      <w:tr w:rsidR="007E06F6" w:rsidRPr="00D52E36" w14:paraId="77BDDFE7" w14:textId="77777777" w:rsidTr="007E06F6">
        <w:trPr>
          <w:trHeight w:val="2412"/>
        </w:trPr>
        <w:tc>
          <w:tcPr>
            <w:tcW w:w="10065" w:type="dxa"/>
            <w:gridSpan w:val="2"/>
            <w:tcBorders>
              <w:top w:val="single" w:sz="6" w:space="0" w:color="auto"/>
              <w:left w:val="single" w:sz="6" w:space="0" w:color="auto"/>
              <w:right w:val="single" w:sz="6" w:space="0" w:color="auto"/>
            </w:tcBorders>
          </w:tcPr>
          <w:p w14:paraId="22470A97" w14:textId="77777777" w:rsidR="007E06F6" w:rsidRPr="009266F4" w:rsidRDefault="007E06F6" w:rsidP="007E06F6">
            <w:pPr>
              <w:pStyle w:val="Paragraphedeliste"/>
              <w:numPr>
                <w:ilvl w:val="0"/>
                <w:numId w:val="19"/>
              </w:numPr>
              <w:spacing w:after="0" w:line="240" w:lineRule="auto"/>
              <w:jc w:val="both"/>
              <w:rPr>
                <w:rFonts w:ascii="Arial Narrow" w:hAnsi="Arial Narrow" w:cs="Tahoma"/>
                <w:i/>
                <w:color w:val="000000"/>
                <w:sz w:val="20"/>
                <w:szCs w:val="20"/>
              </w:rPr>
            </w:pPr>
            <w:r w:rsidRPr="009266F4">
              <w:rPr>
                <w:rFonts w:ascii="Arial Narrow" w:hAnsi="Arial Narrow" w:cs="Tahoma"/>
                <w:i/>
                <w:color w:val="000000"/>
                <w:sz w:val="20"/>
                <w:szCs w:val="20"/>
              </w:rPr>
              <w:t xml:space="preserve">Les activités </w:t>
            </w:r>
          </w:p>
          <w:p w14:paraId="1A6DFA61" w14:textId="77777777" w:rsidR="007E06F6" w:rsidRPr="009266F4" w:rsidRDefault="007E06F6" w:rsidP="007E06F6">
            <w:pPr>
              <w:pStyle w:val="Paragraphedeliste"/>
              <w:numPr>
                <w:ilvl w:val="0"/>
                <w:numId w:val="14"/>
              </w:numPr>
              <w:spacing w:after="0" w:line="240" w:lineRule="auto"/>
              <w:jc w:val="both"/>
              <w:rPr>
                <w:rFonts w:ascii="Arial Narrow" w:hAnsi="Arial Narrow" w:cs="Tahoma"/>
                <w:i/>
                <w:color w:val="000000"/>
                <w:sz w:val="20"/>
                <w:szCs w:val="20"/>
              </w:rPr>
            </w:pPr>
            <w:r w:rsidRPr="009266F4">
              <w:rPr>
                <w:rFonts w:ascii="Arial Narrow" w:hAnsi="Arial Narrow" w:cs="Tahoma"/>
                <w:i/>
                <w:color w:val="000000"/>
                <w:sz w:val="20"/>
                <w:szCs w:val="20"/>
              </w:rPr>
              <w:t xml:space="preserve">Multiplication des campagnes </w:t>
            </w:r>
          </w:p>
          <w:p w14:paraId="082B2592" w14:textId="77777777" w:rsidR="007E06F6" w:rsidRPr="009266F4" w:rsidRDefault="007E06F6" w:rsidP="007E06F6">
            <w:pPr>
              <w:pStyle w:val="Paragraphedeliste"/>
              <w:numPr>
                <w:ilvl w:val="0"/>
                <w:numId w:val="14"/>
              </w:numPr>
              <w:spacing w:after="0" w:line="240" w:lineRule="auto"/>
              <w:jc w:val="both"/>
              <w:rPr>
                <w:rFonts w:ascii="Arial Narrow" w:hAnsi="Arial Narrow" w:cs="Tahoma"/>
                <w:i/>
                <w:color w:val="000000"/>
                <w:sz w:val="20"/>
                <w:szCs w:val="20"/>
              </w:rPr>
            </w:pPr>
            <w:r w:rsidRPr="009266F4">
              <w:rPr>
                <w:rFonts w:ascii="Arial Narrow" w:hAnsi="Arial Narrow" w:cs="Tahoma"/>
                <w:i/>
                <w:color w:val="000000"/>
                <w:sz w:val="20"/>
                <w:szCs w:val="20"/>
              </w:rPr>
              <w:t>Beaucoup de sensibilisation et communication</w:t>
            </w:r>
          </w:p>
          <w:p w14:paraId="7A4D0CB4" w14:textId="77777777" w:rsidR="007E06F6" w:rsidRPr="009266F4" w:rsidRDefault="007E06F6" w:rsidP="007E06F6">
            <w:pPr>
              <w:pStyle w:val="Paragraphedeliste"/>
              <w:numPr>
                <w:ilvl w:val="0"/>
                <w:numId w:val="14"/>
              </w:numPr>
              <w:spacing w:after="0" w:line="240" w:lineRule="auto"/>
              <w:jc w:val="both"/>
              <w:rPr>
                <w:rFonts w:ascii="Arial Narrow" w:hAnsi="Arial Narrow" w:cs="Tahoma"/>
                <w:i/>
                <w:color w:val="000000"/>
                <w:sz w:val="20"/>
                <w:szCs w:val="20"/>
              </w:rPr>
            </w:pPr>
            <w:r w:rsidRPr="009266F4">
              <w:rPr>
                <w:rFonts w:ascii="Arial Narrow" w:hAnsi="Arial Narrow" w:cs="Tahoma"/>
                <w:i/>
                <w:color w:val="000000"/>
                <w:sz w:val="20"/>
                <w:szCs w:val="20"/>
              </w:rPr>
              <w:t>Formation des personnels.</w:t>
            </w:r>
          </w:p>
          <w:p w14:paraId="78ED5E35" w14:textId="77777777" w:rsidR="007E06F6" w:rsidRPr="009266F4" w:rsidRDefault="007E06F6" w:rsidP="007E06F6">
            <w:pPr>
              <w:numPr>
                <w:ilvl w:val="0"/>
                <w:numId w:val="14"/>
              </w:numPr>
              <w:spacing w:after="0" w:line="240" w:lineRule="auto"/>
              <w:jc w:val="both"/>
              <w:rPr>
                <w:rFonts w:ascii="Arial Narrow" w:hAnsi="Arial Narrow" w:cs="Tahoma"/>
                <w:color w:val="000000"/>
                <w:sz w:val="20"/>
                <w:szCs w:val="20"/>
              </w:rPr>
            </w:pPr>
            <w:r w:rsidRPr="009266F4">
              <w:rPr>
                <w:rFonts w:ascii="Arial Narrow" w:hAnsi="Arial Narrow" w:cs="Tahoma"/>
                <w:color w:val="000000"/>
                <w:sz w:val="20"/>
                <w:szCs w:val="20"/>
              </w:rPr>
              <w:t>Préparer modalités d’analyse :</w:t>
            </w:r>
          </w:p>
          <w:p w14:paraId="45440B2B" w14:textId="77777777" w:rsidR="007E06F6" w:rsidRPr="009266F4" w:rsidRDefault="007E06F6" w:rsidP="007E06F6">
            <w:pPr>
              <w:pStyle w:val="Paragraphedeliste"/>
              <w:numPr>
                <w:ilvl w:val="0"/>
                <w:numId w:val="17"/>
              </w:numPr>
              <w:spacing w:after="0" w:line="240" w:lineRule="auto"/>
              <w:jc w:val="both"/>
              <w:rPr>
                <w:rFonts w:ascii="Arial Narrow" w:hAnsi="Arial Narrow" w:cs="Tahoma"/>
                <w:i/>
                <w:color w:val="000000"/>
                <w:sz w:val="20"/>
                <w:szCs w:val="20"/>
              </w:rPr>
            </w:pPr>
            <w:r w:rsidRPr="009266F4">
              <w:rPr>
                <w:rFonts w:ascii="Arial Narrow" w:hAnsi="Arial Narrow" w:cs="Tahoma"/>
                <w:i/>
                <w:color w:val="000000"/>
                <w:sz w:val="20"/>
                <w:szCs w:val="20"/>
              </w:rPr>
              <w:t>Mesures</w:t>
            </w:r>
          </w:p>
          <w:p w14:paraId="5E6D4A75" w14:textId="77777777" w:rsidR="007E06F6" w:rsidRPr="009266F4" w:rsidRDefault="007E06F6" w:rsidP="007E06F6">
            <w:pPr>
              <w:pStyle w:val="Paragraphedeliste"/>
              <w:numPr>
                <w:ilvl w:val="0"/>
                <w:numId w:val="14"/>
              </w:numPr>
              <w:spacing w:after="0" w:line="240" w:lineRule="auto"/>
              <w:jc w:val="both"/>
              <w:rPr>
                <w:rFonts w:ascii="Arial Narrow" w:hAnsi="Arial Narrow" w:cs="Tahoma"/>
                <w:i/>
                <w:color w:val="000000"/>
                <w:sz w:val="20"/>
                <w:szCs w:val="20"/>
              </w:rPr>
            </w:pPr>
            <w:r w:rsidRPr="009266F4">
              <w:rPr>
                <w:rFonts w:ascii="Arial Narrow" w:hAnsi="Arial Narrow" w:cs="Tahoma"/>
                <w:i/>
                <w:color w:val="000000"/>
                <w:sz w:val="20"/>
                <w:szCs w:val="20"/>
              </w:rPr>
              <w:t>Augmentation du budget du CNLCa</w:t>
            </w:r>
          </w:p>
          <w:p w14:paraId="21CE628B" w14:textId="77777777" w:rsidR="007E06F6" w:rsidRPr="009266F4" w:rsidRDefault="007E06F6" w:rsidP="007E06F6">
            <w:pPr>
              <w:pStyle w:val="Paragraphedeliste"/>
              <w:numPr>
                <w:ilvl w:val="0"/>
                <w:numId w:val="14"/>
              </w:numPr>
              <w:spacing w:after="0" w:line="240" w:lineRule="auto"/>
              <w:jc w:val="both"/>
              <w:rPr>
                <w:rFonts w:ascii="Arial Narrow" w:hAnsi="Arial Narrow" w:cs="Tahoma"/>
                <w:i/>
                <w:color w:val="000000"/>
                <w:sz w:val="20"/>
                <w:szCs w:val="20"/>
              </w:rPr>
            </w:pPr>
            <w:r w:rsidRPr="009266F4">
              <w:rPr>
                <w:rFonts w:ascii="Arial Narrow" w:hAnsi="Arial Narrow" w:cs="Tahoma"/>
                <w:i/>
                <w:color w:val="000000"/>
                <w:sz w:val="20"/>
                <w:szCs w:val="20"/>
              </w:rPr>
              <w:t>Réactiver le registre de cancer d’Ydé et Dla</w:t>
            </w:r>
          </w:p>
          <w:p w14:paraId="05A72187" w14:textId="77777777" w:rsidR="007E06F6" w:rsidRPr="009266F4" w:rsidRDefault="007E06F6" w:rsidP="007E06F6">
            <w:pPr>
              <w:pStyle w:val="Paragraphedeliste"/>
              <w:numPr>
                <w:ilvl w:val="0"/>
                <w:numId w:val="14"/>
              </w:numPr>
              <w:spacing w:after="0" w:line="240" w:lineRule="auto"/>
              <w:jc w:val="both"/>
              <w:rPr>
                <w:rFonts w:ascii="Arial Narrow" w:hAnsi="Arial Narrow" w:cs="Tahoma"/>
                <w:i/>
                <w:color w:val="000000"/>
                <w:sz w:val="20"/>
                <w:szCs w:val="20"/>
              </w:rPr>
            </w:pPr>
            <w:r w:rsidRPr="009266F4">
              <w:rPr>
                <w:rFonts w:ascii="Arial Narrow" w:hAnsi="Arial Narrow" w:cs="Tahoma"/>
                <w:i/>
                <w:color w:val="000000"/>
                <w:sz w:val="20"/>
                <w:szCs w:val="20"/>
              </w:rPr>
              <w:t>Création des registres dans d’autres régions du Cameroun</w:t>
            </w:r>
          </w:p>
        </w:tc>
      </w:tr>
    </w:tbl>
    <w:p w14:paraId="4A439309" w14:textId="77777777" w:rsidR="007E06F6" w:rsidRPr="009266F4" w:rsidRDefault="007E06F6" w:rsidP="007E06F6">
      <w:pPr>
        <w:rPr>
          <w:rFonts w:ascii="Arial Narrow" w:hAnsi="Arial Narrow" w:cs="Tahoma"/>
          <w:sz w:val="20"/>
          <w:szCs w:val="20"/>
        </w:rPr>
      </w:pPr>
    </w:p>
    <w:p w14:paraId="1D6C8C53" w14:textId="77777777" w:rsidR="007E06F6" w:rsidRPr="009266F4" w:rsidRDefault="007E06F6" w:rsidP="007E06F6">
      <w:pPr>
        <w:rPr>
          <w:rFonts w:ascii="Arial Narrow" w:hAnsi="Arial Narrow"/>
          <w:sz w:val="20"/>
          <w:szCs w:val="20"/>
        </w:rPr>
      </w:pPr>
    </w:p>
    <w:p w14:paraId="0BAA7B37" w14:textId="77777777" w:rsidR="00E56B8E" w:rsidRPr="003D4B7C" w:rsidRDefault="00E56B8E" w:rsidP="00E56B8E">
      <w:pPr>
        <w:spacing w:before="240" w:after="240"/>
        <w:jc w:val="both"/>
        <w:rPr>
          <w:rFonts w:ascii="Arial" w:hAnsi="Arial" w:cs="Arial"/>
          <w:sz w:val="18"/>
          <w:szCs w:val="18"/>
        </w:rPr>
      </w:pPr>
    </w:p>
    <w:p w14:paraId="43B987FB" w14:textId="77777777" w:rsidR="001A3D04" w:rsidRPr="003D4B7C" w:rsidRDefault="001A3D04">
      <w:pPr>
        <w:rPr>
          <w:rFonts w:ascii="Arial" w:hAnsi="Arial" w:cs="Arial"/>
          <w:b/>
          <w:sz w:val="18"/>
          <w:szCs w:val="18"/>
        </w:rPr>
      </w:pPr>
      <w:r w:rsidRPr="003D4B7C">
        <w:rPr>
          <w:rFonts w:ascii="Arial" w:hAnsi="Arial" w:cs="Arial"/>
          <w:b/>
          <w:sz w:val="18"/>
          <w:szCs w:val="18"/>
        </w:rPr>
        <w:br w:type="page"/>
      </w:r>
    </w:p>
    <w:p w14:paraId="0CFD8AA6" w14:textId="32D32A9F" w:rsidR="00E56B8E" w:rsidRPr="003D4B7C" w:rsidRDefault="00536D1B" w:rsidP="00343A3F">
      <w:pPr>
        <w:pStyle w:val="Titre1"/>
        <w:rPr>
          <w:rFonts w:ascii="Arial" w:hAnsi="Arial" w:cs="Arial"/>
          <w:b/>
          <w:color w:val="auto"/>
          <w:sz w:val="24"/>
          <w:szCs w:val="18"/>
        </w:rPr>
      </w:pPr>
      <w:bookmarkStart w:id="58" w:name="_Toc75267279"/>
      <w:r w:rsidRPr="003D4B7C">
        <w:rPr>
          <w:rFonts w:ascii="Arial" w:hAnsi="Arial" w:cs="Arial"/>
          <w:b/>
          <w:color w:val="auto"/>
          <w:sz w:val="24"/>
          <w:szCs w:val="18"/>
        </w:rPr>
        <w:lastRenderedPageBreak/>
        <w:t>Annexe2 : Promotion de la Sante</w:t>
      </w:r>
      <w:r w:rsidR="007E06F6">
        <w:rPr>
          <w:rFonts w:ascii="Arial" w:hAnsi="Arial" w:cs="Arial"/>
          <w:b/>
          <w:color w:val="auto"/>
          <w:sz w:val="24"/>
          <w:szCs w:val="18"/>
        </w:rPr>
        <w:t xml:space="preserve"> et Nutrition</w:t>
      </w:r>
      <w:bookmarkEnd w:id="58"/>
    </w:p>
    <w:p w14:paraId="2EF799E4" w14:textId="77777777" w:rsidR="00446F1A" w:rsidRPr="00347BFC" w:rsidRDefault="00446F1A" w:rsidP="00347BFC">
      <w:pPr>
        <w:pStyle w:val="Titre2"/>
        <w:rPr>
          <w:rFonts w:ascii="Arial" w:hAnsi="Arial" w:cs="Arial"/>
          <w:sz w:val="20"/>
          <w:szCs w:val="18"/>
          <w:u w:val="none"/>
        </w:rPr>
      </w:pPr>
      <w:bookmarkStart w:id="59" w:name="_Toc75267280"/>
      <w:r w:rsidRPr="00347BFC">
        <w:rPr>
          <w:rFonts w:ascii="Arial" w:hAnsi="Arial" w:cs="Arial"/>
          <w:sz w:val="20"/>
          <w:szCs w:val="18"/>
          <w:u w:val="none"/>
        </w:rPr>
        <w:t>Indicateur N°1 du programme 528</w:t>
      </w:r>
      <w:bookmarkEnd w:id="59"/>
    </w:p>
    <w:p w14:paraId="4923874F" w14:textId="77777777" w:rsidR="00446F1A" w:rsidRPr="003D4B7C" w:rsidRDefault="00446F1A" w:rsidP="00446F1A">
      <w:pPr>
        <w:spacing w:after="0"/>
        <w:rPr>
          <w:rFonts w:ascii="Arial" w:eastAsia="Calibri" w:hAnsi="Arial" w:cs="Arial"/>
          <w:b/>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992"/>
        <w:gridCol w:w="1418"/>
        <w:gridCol w:w="4269"/>
      </w:tblGrid>
      <w:tr w:rsidR="00446F1A" w:rsidRPr="003D4B7C" w14:paraId="003652E0" w14:textId="77777777" w:rsidTr="00446F1A">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730ACBB8" w14:textId="77777777" w:rsidR="00446F1A" w:rsidRPr="003D4B7C" w:rsidRDefault="00446F1A" w:rsidP="00446F1A">
            <w:pPr>
              <w:spacing w:after="0"/>
              <w:rPr>
                <w:rFonts w:ascii="Arial" w:eastAsia="Calibri" w:hAnsi="Arial" w:cs="Arial"/>
                <w:b/>
              </w:rPr>
            </w:pPr>
            <w:r w:rsidRPr="003D4B7C">
              <w:rPr>
                <w:rFonts w:ascii="Arial" w:eastAsia="Calibri" w:hAnsi="Arial" w:cs="Arial"/>
              </w:rPr>
              <w:br w:type="page"/>
            </w:r>
            <w:r w:rsidRPr="003D4B7C">
              <w:rPr>
                <w:rFonts w:ascii="Arial" w:eastAsia="Calibri" w:hAnsi="Arial" w:cs="Arial"/>
              </w:rPr>
              <w:br w:type="page"/>
            </w:r>
            <w:r w:rsidRPr="003D4B7C">
              <w:rPr>
                <w:rFonts w:ascii="Arial" w:eastAsia="Calibri" w:hAnsi="Arial" w:cs="Arial"/>
                <w:b/>
              </w:rPr>
              <w:t xml:space="preserve">1. Identification de l’indicateur </w:t>
            </w:r>
          </w:p>
        </w:tc>
      </w:tr>
      <w:tr w:rsidR="00446F1A" w:rsidRPr="003D4B7C" w14:paraId="780E8A3B" w14:textId="77777777" w:rsidTr="00446F1A">
        <w:trPr>
          <w:trHeight w:val="123"/>
        </w:trPr>
        <w:tc>
          <w:tcPr>
            <w:tcW w:w="3828" w:type="dxa"/>
            <w:tcBorders>
              <w:top w:val="single" w:sz="6" w:space="0" w:color="auto"/>
              <w:left w:val="single" w:sz="6" w:space="0" w:color="auto"/>
              <w:bottom w:val="single" w:sz="6" w:space="0" w:color="auto"/>
              <w:right w:val="single" w:sz="6" w:space="0" w:color="auto"/>
            </w:tcBorders>
            <w:vAlign w:val="center"/>
          </w:tcPr>
          <w:p w14:paraId="3F1606C2" w14:textId="77777777" w:rsidR="00446F1A" w:rsidRPr="003D4B7C" w:rsidRDefault="00446F1A" w:rsidP="00446F1A">
            <w:pPr>
              <w:spacing w:after="0"/>
              <w:rPr>
                <w:rFonts w:ascii="Arial" w:eastAsia="Calibri" w:hAnsi="Arial" w:cs="Arial"/>
              </w:rPr>
            </w:pPr>
            <w:r w:rsidRPr="003D4B7C">
              <w:rPr>
                <w:rFonts w:ascii="Arial" w:eastAsia="Calibri" w:hAnsi="Arial" w:cs="Arial"/>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B0E20D6" w14:textId="77777777" w:rsidR="00446F1A" w:rsidRPr="007E06F6" w:rsidRDefault="00446F1A" w:rsidP="007E06F6">
            <w:pPr>
              <w:spacing w:after="0"/>
              <w:rPr>
                <w:rFonts w:ascii="Arial" w:hAnsi="Arial" w:cs="Arial"/>
                <w:sz w:val="18"/>
                <w:szCs w:val="18"/>
              </w:rPr>
            </w:pPr>
            <w:r w:rsidRPr="007E06F6">
              <w:rPr>
                <w:rFonts w:ascii="Arial" w:hAnsi="Arial" w:cs="Arial"/>
                <w:sz w:val="18"/>
                <w:szCs w:val="18"/>
              </w:rPr>
              <w:t>Proportion des DS mettant en œuvre l’ATPC</w:t>
            </w:r>
          </w:p>
        </w:tc>
      </w:tr>
      <w:tr w:rsidR="00446F1A" w:rsidRPr="003D4B7C" w14:paraId="57F3B9DC"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60D9E720" w14:textId="77777777" w:rsidR="00446F1A" w:rsidRPr="003D4B7C" w:rsidRDefault="00446F1A" w:rsidP="00446F1A">
            <w:pPr>
              <w:spacing w:after="0"/>
              <w:rPr>
                <w:rFonts w:ascii="Arial" w:eastAsia="Calibri" w:hAnsi="Arial" w:cs="Arial"/>
              </w:rPr>
            </w:pPr>
            <w:r w:rsidRPr="003D4B7C">
              <w:rPr>
                <w:rFonts w:ascii="Arial" w:eastAsia="Calibri" w:hAnsi="Arial" w:cs="Arial"/>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284B3D5" w14:textId="77777777" w:rsidR="00446F1A" w:rsidRPr="003D4B7C" w:rsidRDefault="00446F1A" w:rsidP="00446F1A">
            <w:pPr>
              <w:spacing w:after="0"/>
              <w:rPr>
                <w:rFonts w:ascii="Arial" w:eastAsia="Calibri" w:hAnsi="Arial" w:cs="Arial"/>
                <w:i/>
              </w:rPr>
            </w:pPr>
            <w:r w:rsidRPr="003D4B7C">
              <w:rPr>
                <w:rFonts w:ascii="Arial" w:eastAsia="Calibri" w:hAnsi="Arial" w:cs="Arial"/>
                <w:spacing w:val="-4"/>
              </w:rPr>
              <w:t>Amener la population à adopter les comportements sains et favorables à la santé</w:t>
            </w:r>
          </w:p>
        </w:tc>
      </w:tr>
      <w:tr w:rsidR="00446F1A" w:rsidRPr="003D4B7C" w14:paraId="4F9B3704"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3C2E11B3" w14:textId="77777777" w:rsidR="00446F1A" w:rsidRPr="003D4B7C" w:rsidRDefault="00446F1A" w:rsidP="00446F1A">
            <w:pPr>
              <w:spacing w:after="0"/>
              <w:rPr>
                <w:rFonts w:ascii="Arial" w:eastAsia="Calibri" w:hAnsi="Arial" w:cs="Arial"/>
              </w:rPr>
            </w:pPr>
            <w:r w:rsidRPr="003D4B7C">
              <w:rPr>
                <w:rFonts w:ascii="Arial" w:eastAsia="Calibri" w:hAnsi="Arial" w:cs="Arial"/>
              </w:rPr>
              <w:t xml:space="preserve">Programme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E69E5A1" w14:textId="77777777" w:rsidR="00446F1A" w:rsidRPr="003D4B7C" w:rsidRDefault="00446F1A" w:rsidP="00446F1A">
            <w:pPr>
              <w:spacing w:after="0"/>
              <w:rPr>
                <w:rFonts w:ascii="Arial" w:eastAsia="Calibri" w:hAnsi="Arial" w:cs="Arial"/>
                <w:i/>
              </w:rPr>
            </w:pPr>
            <w:r w:rsidRPr="003D4B7C">
              <w:rPr>
                <w:rFonts w:ascii="Arial" w:eastAsia="Calibri" w:hAnsi="Arial" w:cs="Arial"/>
                <w:i/>
              </w:rPr>
              <w:t>Promotion de la Santé</w:t>
            </w:r>
          </w:p>
        </w:tc>
      </w:tr>
      <w:tr w:rsidR="00446F1A" w:rsidRPr="003D4B7C" w14:paraId="103B1CC6" w14:textId="77777777" w:rsidTr="00446F1A">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tcPr>
          <w:p w14:paraId="109A7304" w14:textId="77777777" w:rsidR="00446F1A" w:rsidRPr="003D4B7C" w:rsidRDefault="00446F1A" w:rsidP="00446F1A">
            <w:pPr>
              <w:spacing w:after="0"/>
              <w:rPr>
                <w:rFonts w:ascii="Arial" w:eastAsia="Calibri" w:hAnsi="Arial" w:cs="Arial"/>
                <w:b/>
              </w:rPr>
            </w:pPr>
            <w:r w:rsidRPr="003D4B7C">
              <w:rPr>
                <w:rFonts w:ascii="Arial" w:eastAsia="Calibri" w:hAnsi="Arial" w:cs="Arial"/>
                <w:b/>
              </w:rPr>
              <w:t>2. Description de l’indicateur</w:t>
            </w:r>
          </w:p>
        </w:tc>
      </w:tr>
      <w:tr w:rsidR="00446F1A" w:rsidRPr="003D4B7C" w14:paraId="1F97074E"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46CB93DF"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AF4B7D8" w14:textId="77777777" w:rsidR="00446F1A" w:rsidRPr="003D4B7C" w:rsidRDefault="00446F1A" w:rsidP="00446F1A">
            <w:pPr>
              <w:numPr>
                <w:ilvl w:val="0"/>
                <w:numId w:val="18"/>
              </w:numPr>
              <w:spacing w:after="0" w:line="240" w:lineRule="auto"/>
              <w:contextualSpacing/>
              <w:rPr>
                <w:rFonts w:ascii="Arial" w:eastAsia="Calibri" w:hAnsi="Arial" w:cs="Arial"/>
                <w:i/>
              </w:rPr>
            </w:pPr>
            <w:r w:rsidRPr="003D4B7C">
              <w:rPr>
                <w:rFonts w:ascii="Arial" w:eastAsia="Calibri" w:hAnsi="Arial" w:cs="Arial"/>
                <w:i/>
              </w:rPr>
              <w:t>données quantitatives issues des enquêtes (DHIS2, ECAM, MICS, EDS et ATPC)</w:t>
            </w:r>
          </w:p>
          <w:p w14:paraId="693D872C" w14:textId="77777777" w:rsidR="00446F1A" w:rsidRPr="003D4B7C" w:rsidRDefault="00446F1A" w:rsidP="00446F1A">
            <w:pPr>
              <w:numPr>
                <w:ilvl w:val="0"/>
                <w:numId w:val="18"/>
              </w:numPr>
              <w:spacing w:after="0" w:line="240" w:lineRule="auto"/>
              <w:contextualSpacing/>
              <w:rPr>
                <w:rFonts w:ascii="Arial" w:eastAsia="Calibri" w:hAnsi="Arial" w:cs="Arial"/>
                <w:i/>
              </w:rPr>
            </w:pPr>
            <w:r w:rsidRPr="003D4B7C">
              <w:rPr>
                <w:rFonts w:ascii="Arial" w:eastAsia="Calibri" w:hAnsi="Arial" w:cs="Arial"/>
                <w:i/>
              </w:rPr>
              <w:t>numérateur : Nombre de districts qui mettent en œuvre l’ATPC (N2)</w:t>
            </w:r>
          </w:p>
          <w:p w14:paraId="78779B8A" w14:textId="77777777" w:rsidR="00446F1A" w:rsidRPr="003D4B7C" w:rsidRDefault="00446F1A" w:rsidP="00446F1A">
            <w:pPr>
              <w:numPr>
                <w:ilvl w:val="0"/>
                <w:numId w:val="18"/>
              </w:numPr>
              <w:spacing w:after="0" w:line="240" w:lineRule="auto"/>
              <w:contextualSpacing/>
              <w:rPr>
                <w:rFonts w:ascii="Arial" w:eastAsia="Calibri" w:hAnsi="Arial" w:cs="Arial"/>
                <w:i/>
              </w:rPr>
            </w:pPr>
            <w:r w:rsidRPr="003D4B7C">
              <w:rPr>
                <w:rFonts w:ascii="Arial" w:eastAsia="Calibri" w:hAnsi="Arial" w:cs="Arial"/>
                <w:i/>
              </w:rPr>
              <w:t>dénominateur : Nombre total de districts de santé (N1)</w:t>
            </w:r>
          </w:p>
        </w:tc>
      </w:tr>
      <w:tr w:rsidR="00446F1A" w:rsidRPr="003D4B7C" w14:paraId="76930965"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7FFFECB6"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828F6DC" w14:textId="77777777" w:rsidR="00446F1A" w:rsidRPr="003D4B7C" w:rsidRDefault="00446F1A" w:rsidP="00446F1A">
            <w:pPr>
              <w:spacing w:after="0" w:line="240" w:lineRule="auto"/>
              <w:rPr>
                <w:rFonts w:ascii="Arial" w:eastAsia="Calibri" w:hAnsi="Arial" w:cs="Arial"/>
                <w:i/>
              </w:rPr>
            </w:pPr>
            <w:r w:rsidRPr="003D4B7C">
              <w:rPr>
                <w:rFonts w:ascii="Arial" w:eastAsia="Calibri" w:hAnsi="Arial" w:cs="Arial"/>
                <w:i/>
              </w:rPr>
              <w:t>%</w:t>
            </w:r>
          </w:p>
        </w:tc>
      </w:tr>
      <w:tr w:rsidR="00446F1A" w:rsidRPr="003D4B7C" w14:paraId="0D7BDA57"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01DC5FBB"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E513C1B" w14:textId="77777777" w:rsidR="00446F1A" w:rsidRPr="003D4B7C" w:rsidRDefault="00446F1A" w:rsidP="00446F1A">
            <w:pPr>
              <w:numPr>
                <w:ilvl w:val="0"/>
                <w:numId w:val="14"/>
              </w:numPr>
              <w:spacing w:after="0" w:line="240" w:lineRule="auto"/>
              <w:rPr>
                <w:rFonts w:ascii="Arial" w:eastAsia="Calibri" w:hAnsi="Arial" w:cs="Arial"/>
                <w:i/>
              </w:rPr>
            </w:pPr>
            <w:r w:rsidRPr="003D4B7C">
              <w:rPr>
                <w:rFonts w:ascii="Arial" w:eastAsia="Calibri" w:hAnsi="Arial" w:cs="Arial"/>
                <w:i/>
              </w:rPr>
              <w:t>(N2/N1) x 100</w:t>
            </w:r>
          </w:p>
        </w:tc>
      </w:tr>
      <w:tr w:rsidR="00446F1A" w:rsidRPr="003D4B7C" w14:paraId="1BC8E845"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6373EFD4"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1C48901" w14:textId="77777777" w:rsidR="00446F1A" w:rsidRPr="003D4B7C" w:rsidRDefault="00446F1A" w:rsidP="00446F1A">
            <w:pPr>
              <w:spacing w:after="0" w:line="240" w:lineRule="auto"/>
              <w:rPr>
                <w:rFonts w:ascii="Arial" w:eastAsia="Calibri" w:hAnsi="Arial" w:cs="Arial"/>
                <w:i/>
              </w:rPr>
            </w:pPr>
            <w:r w:rsidRPr="003D4B7C">
              <w:rPr>
                <w:rFonts w:ascii="Arial" w:eastAsia="Calibri" w:hAnsi="Arial" w:cs="Arial"/>
                <w:i/>
              </w:rPr>
              <w:t>Annuel</w:t>
            </w:r>
          </w:p>
        </w:tc>
      </w:tr>
      <w:tr w:rsidR="00446F1A" w:rsidRPr="003D4B7C" w14:paraId="25F7DDBB"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0583711E"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Dernier résultat connu</w:t>
            </w:r>
          </w:p>
        </w:tc>
        <w:tc>
          <w:tcPr>
            <w:tcW w:w="992" w:type="dxa"/>
            <w:tcBorders>
              <w:top w:val="single" w:sz="6" w:space="0" w:color="auto"/>
              <w:left w:val="single" w:sz="6" w:space="0" w:color="auto"/>
              <w:bottom w:val="single" w:sz="6" w:space="0" w:color="auto"/>
              <w:right w:val="nil"/>
            </w:tcBorders>
            <w:vAlign w:val="center"/>
          </w:tcPr>
          <w:p w14:paraId="1E973B68"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Année : </w:t>
            </w:r>
          </w:p>
        </w:tc>
        <w:tc>
          <w:tcPr>
            <w:tcW w:w="1418" w:type="dxa"/>
            <w:tcBorders>
              <w:top w:val="single" w:sz="6" w:space="0" w:color="auto"/>
              <w:left w:val="nil"/>
              <w:bottom w:val="single" w:sz="6" w:space="0" w:color="auto"/>
              <w:right w:val="single" w:sz="6" w:space="0" w:color="auto"/>
            </w:tcBorders>
            <w:vAlign w:val="center"/>
          </w:tcPr>
          <w:p w14:paraId="2ACEBE67"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586B430B"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Valeur : 43%</w:t>
            </w:r>
          </w:p>
        </w:tc>
      </w:tr>
      <w:tr w:rsidR="00446F1A" w:rsidRPr="003D4B7C" w14:paraId="65C70C96"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31021584"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380046D7"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Année :</w:t>
            </w:r>
          </w:p>
        </w:tc>
        <w:tc>
          <w:tcPr>
            <w:tcW w:w="1418" w:type="dxa"/>
            <w:tcBorders>
              <w:top w:val="single" w:sz="6" w:space="0" w:color="auto"/>
              <w:left w:val="nil"/>
              <w:bottom w:val="single" w:sz="6" w:space="0" w:color="auto"/>
              <w:right w:val="single" w:sz="6" w:space="0" w:color="auto"/>
            </w:tcBorders>
            <w:vAlign w:val="center"/>
          </w:tcPr>
          <w:p w14:paraId="7DAA706E"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0EA8335C"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Valeur : 100%</w:t>
            </w:r>
          </w:p>
        </w:tc>
      </w:tr>
      <w:tr w:rsidR="00446F1A" w:rsidRPr="003D4B7C" w14:paraId="1821CA16" w14:textId="77777777" w:rsidTr="00446F1A">
        <w:trPr>
          <w:trHeight w:val="454"/>
        </w:trPr>
        <w:tc>
          <w:tcPr>
            <w:tcW w:w="3828" w:type="dxa"/>
            <w:vMerge w:val="restart"/>
            <w:tcBorders>
              <w:top w:val="single" w:sz="6" w:space="0" w:color="auto"/>
              <w:left w:val="single" w:sz="6" w:space="0" w:color="auto"/>
              <w:right w:val="single" w:sz="6" w:space="0" w:color="auto"/>
            </w:tcBorders>
            <w:vAlign w:val="center"/>
          </w:tcPr>
          <w:p w14:paraId="203AD13A"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Prévisions annuelles</w:t>
            </w:r>
          </w:p>
        </w:tc>
        <w:tc>
          <w:tcPr>
            <w:tcW w:w="992" w:type="dxa"/>
            <w:tcBorders>
              <w:top w:val="single" w:sz="6" w:space="0" w:color="auto"/>
              <w:left w:val="single" w:sz="6" w:space="0" w:color="auto"/>
              <w:bottom w:val="single" w:sz="6" w:space="0" w:color="auto"/>
              <w:right w:val="nil"/>
            </w:tcBorders>
            <w:vAlign w:val="center"/>
          </w:tcPr>
          <w:p w14:paraId="0B7965C8"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Année :</w:t>
            </w:r>
          </w:p>
        </w:tc>
        <w:tc>
          <w:tcPr>
            <w:tcW w:w="1418" w:type="dxa"/>
            <w:tcBorders>
              <w:top w:val="single" w:sz="6" w:space="0" w:color="auto"/>
              <w:left w:val="nil"/>
              <w:bottom w:val="single" w:sz="6" w:space="0" w:color="auto"/>
              <w:right w:val="single" w:sz="6" w:space="0" w:color="auto"/>
            </w:tcBorders>
            <w:vAlign w:val="center"/>
          </w:tcPr>
          <w:p w14:paraId="4B42569D"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2022</w:t>
            </w:r>
          </w:p>
        </w:tc>
        <w:tc>
          <w:tcPr>
            <w:tcW w:w="4269" w:type="dxa"/>
            <w:tcBorders>
              <w:top w:val="single" w:sz="6" w:space="0" w:color="auto"/>
              <w:left w:val="single" w:sz="6" w:space="0" w:color="auto"/>
              <w:right w:val="single" w:sz="6" w:space="0" w:color="auto"/>
            </w:tcBorders>
            <w:vAlign w:val="center"/>
          </w:tcPr>
          <w:p w14:paraId="4B019E46"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Valeur : 65%</w:t>
            </w:r>
          </w:p>
        </w:tc>
      </w:tr>
      <w:tr w:rsidR="00446F1A" w:rsidRPr="003D4B7C" w14:paraId="01CB8AE4" w14:textId="77777777" w:rsidTr="00446F1A">
        <w:trPr>
          <w:trHeight w:val="454"/>
        </w:trPr>
        <w:tc>
          <w:tcPr>
            <w:tcW w:w="3828" w:type="dxa"/>
            <w:vMerge/>
            <w:tcBorders>
              <w:left w:val="single" w:sz="6" w:space="0" w:color="auto"/>
              <w:right w:val="single" w:sz="6" w:space="0" w:color="auto"/>
            </w:tcBorders>
            <w:vAlign w:val="center"/>
          </w:tcPr>
          <w:p w14:paraId="63525B9F" w14:textId="77777777" w:rsidR="00446F1A" w:rsidRPr="003D4B7C" w:rsidRDefault="00446F1A" w:rsidP="00446F1A">
            <w:pPr>
              <w:spacing w:after="0" w:line="240" w:lineRule="auto"/>
              <w:rPr>
                <w:rFonts w:ascii="Arial" w:eastAsia="Calibri" w:hAnsi="Arial" w:cs="Arial"/>
              </w:rPr>
            </w:pPr>
          </w:p>
        </w:tc>
        <w:tc>
          <w:tcPr>
            <w:tcW w:w="992" w:type="dxa"/>
            <w:tcBorders>
              <w:top w:val="single" w:sz="6" w:space="0" w:color="auto"/>
              <w:left w:val="single" w:sz="6" w:space="0" w:color="auto"/>
              <w:bottom w:val="single" w:sz="6" w:space="0" w:color="auto"/>
              <w:right w:val="nil"/>
            </w:tcBorders>
            <w:vAlign w:val="center"/>
          </w:tcPr>
          <w:p w14:paraId="6991D45A"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Année :</w:t>
            </w:r>
          </w:p>
        </w:tc>
        <w:tc>
          <w:tcPr>
            <w:tcW w:w="1418" w:type="dxa"/>
            <w:tcBorders>
              <w:left w:val="nil"/>
              <w:bottom w:val="single" w:sz="6" w:space="0" w:color="auto"/>
              <w:right w:val="single" w:sz="6" w:space="0" w:color="auto"/>
            </w:tcBorders>
            <w:vAlign w:val="center"/>
          </w:tcPr>
          <w:p w14:paraId="1A8C68A0"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2024</w:t>
            </w:r>
          </w:p>
        </w:tc>
        <w:tc>
          <w:tcPr>
            <w:tcW w:w="4269" w:type="dxa"/>
            <w:tcBorders>
              <w:left w:val="single" w:sz="6" w:space="0" w:color="auto"/>
              <w:right w:val="single" w:sz="6" w:space="0" w:color="auto"/>
            </w:tcBorders>
            <w:vAlign w:val="center"/>
          </w:tcPr>
          <w:p w14:paraId="17967322"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Valeur : 70%</w:t>
            </w:r>
          </w:p>
        </w:tc>
      </w:tr>
      <w:tr w:rsidR="00446F1A" w:rsidRPr="003D4B7C" w14:paraId="6AD7DB9F" w14:textId="77777777" w:rsidTr="00446F1A">
        <w:trPr>
          <w:trHeight w:val="454"/>
        </w:trPr>
        <w:tc>
          <w:tcPr>
            <w:tcW w:w="3828" w:type="dxa"/>
            <w:vMerge/>
            <w:tcBorders>
              <w:left w:val="single" w:sz="6" w:space="0" w:color="auto"/>
              <w:right w:val="single" w:sz="6" w:space="0" w:color="auto"/>
            </w:tcBorders>
            <w:vAlign w:val="center"/>
          </w:tcPr>
          <w:p w14:paraId="789BEE65" w14:textId="77777777" w:rsidR="00446F1A" w:rsidRPr="003D4B7C" w:rsidRDefault="00446F1A" w:rsidP="00446F1A">
            <w:pPr>
              <w:spacing w:after="0" w:line="240" w:lineRule="auto"/>
              <w:rPr>
                <w:rFonts w:ascii="Arial" w:eastAsia="Calibri" w:hAnsi="Arial" w:cs="Arial"/>
              </w:rPr>
            </w:pPr>
          </w:p>
        </w:tc>
        <w:tc>
          <w:tcPr>
            <w:tcW w:w="992" w:type="dxa"/>
            <w:tcBorders>
              <w:top w:val="single" w:sz="6" w:space="0" w:color="auto"/>
              <w:left w:val="single" w:sz="6" w:space="0" w:color="auto"/>
              <w:bottom w:val="single" w:sz="6" w:space="0" w:color="auto"/>
              <w:right w:val="nil"/>
            </w:tcBorders>
            <w:vAlign w:val="center"/>
          </w:tcPr>
          <w:p w14:paraId="111580EC"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Année :</w:t>
            </w:r>
          </w:p>
        </w:tc>
        <w:tc>
          <w:tcPr>
            <w:tcW w:w="1418" w:type="dxa"/>
            <w:tcBorders>
              <w:left w:val="nil"/>
              <w:right w:val="single" w:sz="6" w:space="0" w:color="auto"/>
            </w:tcBorders>
            <w:vAlign w:val="center"/>
          </w:tcPr>
          <w:p w14:paraId="00FF9B41"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2027</w:t>
            </w:r>
          </w:p>
        </w:tc>
        <w:tc>
          <w:tcPr>
            <w:tcW w:w="4269" w:type="dxa"/>
            <w:tcBorders>
              <w:left w:val="single" w:sz="6" w:space="0" w:color="auto"/>
              <w:right w:val="single" w:sz="6" w:space="0" w:color="auto"/>
            </w:tcBorders>
            <w:vAlign w:val="center"/>
          </w:tcPr>
          <w:p w14:paraId="68F3C4F5"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Valeur 80%</w:t>
            </w:r>
          </w:p>
        </w:tc>
      </w:tr>
    </w:tbl>
    <w:p w14:paraId="76114849" w14:textId="77777777" w:rsidR="00446F1A" w:rsidRPr="003D4B7C" w:rsidRDefault="00446F1A" w:rsidP="00446F1A">
      <w:pPr>
        <w:rPr>
          <w:rFonts w:ascii="Arial" w:eastAsia="Calibri" w:hAnsi="Arial" w:cs="Arial"/>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6679"/>
      </w:tblGrid>
      <w:tr w:rsidR="00446F1A" w:rsidRPr="003D4B7C" w14:paraId="2EEC3AAE" w14:textId="77777777" w:rsidTr="00446F1A">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100F1D85" w14:textId="77777777" w:rsidR="00446F1A" w:rsidRPr="003D4B7C" w:rsidRDefault="00446F1A" w:rsidP="00446F1A">
            <w:pPr>
              <w:spacing w:after="0" w:line="240" w:lineRule="auto"/>
              <w:rPr>
                <w:rFonts w:ascii="Arial" w:eastAsia="Calibri" w:hAnsi="Arial" w:cs="Arial"/>
                <w:b/>
              </w:rPr>
            </w:pPr>
            <w:r w:rsidRPr="003D4B7C">
              <w:rPr>
                <w:rFonts w:ascii="Arial" w:eastAsia="Calibri" w:hAnsi="Arial" w:cs="Arial"/>
                <w:b/>
              </w:rPr>
              <w:t>3. Renseignement de l’indicateur (collecte et analyse des données)</w:t>
            </w:r>
          </w:p>
        </w:tc>
      </w:tr>
      <w:tr w:rsidR="00446F1A" w:rsidRPr="003D4B7C" w14:paraId="53160F1A"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3793E400"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3F9EB615" w14:textId="77777777" w:rsidR="00446F1A" w:rsidRPr="003D4B7C" w:rsidRDefault="00446F1A" w:rsidP="00446F1A">
            <w:pPr>
              <w:numPr>
                <w:ilvl w:val="0"/>
                <w:numId w:val="14"/>
              </w:numPr>
              <w:spacing w:after="0" w:line="240" w:lineRule="auto"/>
              <w:rPr>
                <w:rFonts w:ascii="Arial" w:eastAsia="Calibri" w:hAnsi="Arial" w:cs="Arial"/>
                <w:i/>
              </w:rPr>
            </w:pPr>
            <w:r w:rsidRPr="003D4B7C">
              <w:rPr>
                <w:rFonts w:ascii="Arial" w:eastAsia="Calibri" w:hAnsi="Arial" w:cs="Arial"/>
                <w:i/>
              </w:rPr>
              <w:t>SDHA/DPS</w:t>
            </w:r>
          </w:p>
          <w:p w14:paraId="46BC148D" w14:textId="77777777" w:rsidR="00446F1A" w:rsidRDefault="00446F1A" w:rsidP="00446F1A">
            <w:pPr>
              <w:numPr>
                <w:ilvl w:val="0"/>
                <w:numId w:val="14"/>
              </w:numPr>
              <w:spacing w:after="0" w:line="240" w:lineRule="auto"/>
              <w:rPr>
                <w:rFonts w:ascii="Arial" w:eastAsia="Calibri" w:hAnsi="Arial" w:cs="Arial"/>
                <w:i/>
              </w:rPr>
            </w:pPr>
            <w:r w:rsidRPr="003D4B7C">
              <w:rPr>
                <w:rFonts w:ascii="Arial" w:eastAsia="Calibri" w:hAnsi="Arial" w:cs="Arial"/>
                <w:i/>
              </w:rPr>
              <w:t>CIS</w:t>
            </w:r>
          </w:p>
          <w:p w14:paraId="386D45A8" w14:textId="77777777" w:rsidR="00446F1A" w:rsidRPr="003D4B7C" w:rsidRDefault="00446F1A" w:rsidP="00446F1A">
            <w:pPr>
              <w:numPr>
                <w:ilvl w:val="0"/>
                <w:numId w:val="14"/>
              </w:numPr>
              <w:spacing w:after="0" w:line="240" w:lineRule="auto"/>
              <w:rPr>
                <w:rFonts w:ascii="Arial" w:eastAsia="Calibri" w:hAnsi="Arial" w:cs="Arial"/>
                <w:i/>
              </w:rPr>
            </w:pPr>
            <w:r>
              <w:rPr>
                <w:rFonts w:ascii="Arial" w:eastAsia="Calibri" w:hAnsi="Arial" w:cs="Arial"/>
                <w:i/>
              </w:rPr>
              <w:t>DRSP</w:t>
            </w:r>
          </w:p>
        </w:tc>
      </w:tr>
      <w:tr w:rsidR="00446F1A" w:rsidRPr="003D4B7C" w14:paraId="24D61696"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104E46D1"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5FF88C2" w14:textId="77777777" w:rsidR="00446F1A" w:rsidRPr="003D4B7C" w:rsidRDefault="00446F1A" w:rsidP="00446F1A">
            <w:pPr>
              <w:numPr>
                <w:ilvl w:val="0"/>
                <w:numId w:val="14"/>
              </w:numPr>
              <w:spacing w:after="0" w:line="240" w:lineRule="auto"/>
              <w:rPr>
                <w:rFonts w:ascii="Arial" w:eastAsia="Calibri" w:hAnsi="Arial" w:cs="Arial"/>
                <w:i/>
              </w:rPr>
            </w:pPr>
            <w:r>
              <w:rPr>
                <w:rFonts w:ascii="Arial" w:eastAsia="Calibri" w:hAnsi="Arial" w:cs="Arial"/>
                <w:i/>
              </w:rPr>
              <w:t>Rapport de supervision des points focaux régionaux ATPC</w:t>
            </w:r>
          </w:p>
          <w:p w14:paraId="572E433B" w14:textId="77777777" w:rsidR="00446F1A" w:rsidRPr="003D4B7C" w:rsidRDefault="00446F1A" w:rsidP="00446F1A">
            <w:pPr>
              <w:numPr>
                <w:ilvl w:val="0"/>
                <w:numId w:val="14"/>
              </w:numPr>
              <w:spacing w:after="0" w:line="240" w:lineRule="auto"/>
              <w:rPr>
                <w:rFonts w:ascii="Arial" w:eastAsia="Calibri" w:hAnsi="Arial" w:cs="Arial"/>
                <w:i/>
              </w:rPr>
            </w:pPr>
            <w:r w:rsidRPr="003D4B7C">
              <w:rPr>
                <w:rFonts w:ascii="Arial" w:eastAsia="Calibri" w:hAnsi="Arial" w:cs="Arial"/>
                <w:i/>
              </w:rPr>
              <w:t>Nombre de districts mettant en œuvre ATPC/ Nombre total de districts x 100.</w:t>
            </w:r>
          </w:p>
        </w:tc>
      </w:tr>
      <w:tr w:rsidR="00446F1A" w:rsidRPr="003D4B7C" w14:paraId="7E25E952"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442D3E66"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16BFBAF4" w14:textId="77777777" w:rsidR="00446F1A" w:rsidRPr="003D4B7C" w:rsidRDefault="00446F1A" w:rsidP="00446F1A">
            <w:pPr>
              <w:numPr>
                <w:ilvl w:val="0"/>
                <w:numId w:val="14"/>
              </w:numPr>
              <w:spacing w:after="0" w:line="240" w:lineRule="auto"/>
              <w:contextualSpacing/>
              <w:rPr>
                <w:rFonts w:ascii="Arial" w:eastAsia="Calibri" w:hAnsi="Arial" w:cs="Arial"/>
                <w:i/>
              </w:rPr>
            </w:pPr>
            <w:r w:rsidRPr="003D4B7C">
              <w:rPr>
                <w:rFonts w:ascii="Arial" w:eastAsia="Calibri" w:hAnsi="Arial" w:cs="Arial"/>
                <w:i/>
              </w:rPr>
              <w:t>SDHA/DPS</w:t>
            </w:r>
          </w:p>
          <w:p w14:paraId="5473EBB2" w14:textId="77777777" w:rsidR="00446F1A" w:rsidRPr="003D4B7C" w:rsidRDefault="00446F1A" w:rsidP="00446F1A">
            <w:pPr>
              <w:numPr>
                <w:ilvl w:val="0"/>
                <w:numId w:val="14"/>
              </w:numPr>
              <w:spacing w:after="0" w:line="240" w:lineRule="auto"/>
              <w:contextualSpacing/>
              <w:rPr>
                <w:rFonts w:ascii="Arial" w:eastAsia="Calibri" w:hAnsi="Arial" w:cs="Arial"/>
                <w:i/>
              </w:rPr>
            </w:pPr>
            <w:r>
              <w:rPr>
                <w:rFonts w:ascii="Arial" w:eastAsia="Calibri" w:hAnsi="Arial" w:cs="Arial"/>
                <w:i/>
              </w:rPr>
              <w:t>CIS</w:t>
            </w:r>
          </w:p>
        </w:tc>
      </w:tr>
      <w:tr w:rsidR="00446F1A" w:rsidRPr="003D4B7C" w14:paraId="258CE5BA"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0F74F0F1"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144C14A9" w14:textId="77777777" w:rsidR="00446F1A" w:rsidRPr="003D4B7C" w:rsidRDefault="00446F1A" w:rsidP="00446F1A">
            <w:pPr>
              <w:numPr>
                <w:ilvl w:val="0"/>
                <w:numId w:val="14"/>
              </w:numPr>
              <w:spacing w:after="0" w:line="240" w:lineRule="auto"/>
              <w:contextualSpacing/>
              <w:rPr>
                <w:rFonts w:ascii="Arial" w:eastAsia="Calibri" w:hAnsi="Arial" w:cs="Arial"/>
                <w:i/>
              </w:rPr>
            </w:pPr>
            <w:r w:rsidRPr="003D4B7C">
              <w:rPr>
                <w:rFonts w:ascii="Arial" w:eastAsia="Calibri" w:hAnsi="Arial" w:cs="Arial"/>
                <w:i/>
              </w:rPr>
              <w:t>Rapport de</w:t>
            </w:r>
            <w:r>
              <w:rPr>
                <w:rFonts w:ascii="Arial" w:eastAsia="Calibri" w:hAnsi="Arial" w:cs="Arial"/>
                <w:i/>
              </w:rPr>
              <w:t xml:space="preserve"> supervision de la </w:t>
            </w:r>
            <w:r w:rsidRPr="003D4B7C">
              <w:rPr>
                <w:rFonts w:ascii="Arial" w:eastAsia="Calibri" w:hAnsi="Arial" w:cs="Arial"/>
                <w:i/>
              </w:rPr>
              <w:t>SDHA/DPS</w:t>
            </w:r>
          </w:p>
          <w:p w14:paraId="45C15955" w14:textId="77777777" w:rsidR="00446F1A" w:rsidRPr="003D4B7C" w:rsidRDefault="00446F1A" w:rsidP="00446F1A">
            <w:pPr>
              <w:numPr>
                <w:ilvl w:val="0"/>
                <w:numId w:val="14"/>
              </w:numPr>
              <w:spacing w:after="0" w:line="240" w:lineRule="auto"/>
              <w:rPr>
                <w:rFonts w:ascii="Arial" w:eastAsia="Calibri" w:hAnsi="Arial" w:cs="Arial"/>
                <w:i/>
              </w:rPr>
            </w:pPr>
          </w:p>
        </w:tc>
      </w:tr>
      <w:tr w:rsidR="00446F1A" w:rsidRPr="003D4B7C" w14:paraId="0AE485FA"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2955CDDD"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BC76117" w14:textId="77777777" w:rsidR="00446F1A" w:rsidRPr="003D4B7C" w:rsidRDefault="00446F1A" w:rsidP="00446F1A">
            <w:pPr>
              <w:numPr>
                <w:ilvl w:val="0"/>
                <w:numId w:val="14"/>
              </w:numPr>
              <w:spacing w:after="0" w:line="240" w:lineRule="auto"/>
              <w:rPr>
                <w:rFonts w:ascii="Arial" w:eastAsia="Calibri" w:hAnsi="Arial" w:cs="Arial"/>
                <w:i/>
              </w:rPr>
            </w:pPr>
            <w:r w:rsidRPr="003D4B7C">
              <w:rPr>
                <w:rFonts w:ascii="Arial" w:eastAsia="Calibri" w:hAnsi="Arial" w:cs="Arial"/>
                <w:i/>
              </w:rPr>
              <w:t>SDHA/DPS</w:t>
            </w:r>
          </w:p>
        </w:tc>
      </w:tr>
      <w:tr w:rsidR="00446F1A" w:rsidRPr="003D4B7C" w14:paraId="4A5D0178"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7BF47A65"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6D0865D5" w14:textId="77777777" w:rsidR="00446F1A" w:rsidRPr="003D4B7C" w:rsidRDefault="00446F1A" w:rsidP="00446F1A">
            <w:pPr>
              <w:numPr>
                <w:ilvl w:val="0"/>
                <w:numId w:val="16"/>
              </w:numPr>
              <w:spacing w:after="0" w:line="240" w:lineRule="auto"/>
              <w:contextualSpacing/>
              <w:rPr>
                <w:rFonts w:ascii="Arial" w:eastAsia="Calibri" w:hAnsi="Arial" w:cs="Arial"/>
                <w:i/>
              </w:rPr>
            </w:pPr>
            <w:r w:rsidRPr="003D4B7C">
              <w:rPr>
                <w:rFonts w:ascii="Arial" w:eastAsia="Calibri" w:hAnsi="Arial" w:cs="Arial"/>
                <w:i/>
              </w:rPr>
              <w:t>DPS</w:t>
            </w:r>
          </w:p>
          <w:p w14:paraId="76378101" w14:textId="77777777" w:rsidR="00446F1A" w:rsidRPr="003D4B7C" w:rsidRDefault="00446F1A" w:rsidP="00446F1A">
            <w:pPr>
              <w:numPr>
                <w:ilvl w:val="0"/>
                <w:numId w:val="16"/>
              </w:numPr>
              <w:spacing w:after="0" w:line="240" w:lineRule="auto"/>
              <w:contextualSpacing/>
              <w:rPr>
                <w:rFonts w:ascii="Arial" w:eastAsia="Calibri" w:hAnsi="Arial" w:cs="Arial"/>
                <w:i/>
              </w:rPr>
            </w:pPr>
            <w:r>
              <w:rPr>
                <w:rFonts w:ascii="Arial" w:eastAsia="Calibri" w:hAnsi="Arial" w:cs="Arial"/>
                <w:i/>
              </w:rPr>
              <w:t>CIS</w:t>
            </w:r>
          </w:p>
        </w:tc>
      </w:tr>
      <w:tr w:rsidR="00446F1A" w:rsidRPr="003D4B7C" w14:paraId="433839CC"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6D0E270B"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52FCB1A7" w14:textId="77777777" w:rsidR="00446F1A" w:rsidRPr="003D4B7C" w:rsidRDefault="00446F1A" w:rsidP="00446F1A">
            <w:pPr>
              <w:spacing w:after="0" w:line="240" w:lineRule="auto"/>
              <w:ind w:left="360"/>
              <w:contextualSpacing/>
              <w:rPr>
                <w:rFonts w:ascii="Arial" w:eastAsia="Calibri" w:hAnsi="Arial" w:cs="Arial"/>
                <w:i/>
              </w:rPr>
            </w:pPr>
            <w:r w:rsidRPr="003D4B7C">
              <w:rPr>
                <w:rFonts w:ascii="Arial" w:eastAsia="Calibri" w:hAnsi="Arial" w:cs="Arial"/>
              </w:rPr>
              <w:t xml:space="preserve">5 000 000 FCFA </w:t>
            </w:r>
          </w:p>
        </w:tc>
      </w:tr>
      <w:tr w:rsidR="00446F1A" w:rsidRPr="003D4B7C" w14:paraId="39A31803" w14:textId="77777777" w:rsidTr="00446F1A">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5F0E10B0" w14:textId="77777777" w:rsidR="00446F1A" w:rsidRPr="003D4B7C" w:rsidRDefault="00446F1A" w:rsidP="00446F1A">
            <w:pPr>
              <w:spacing w:after="0" w:line="240" w:lineRule="auto"/>
              <w:rPr>
                <w:rFonts w:ascii="Arial" w:eastAsia="Calibri" w:hAnsi="Arial" w:cs="Arial"/>
                <w:b/>
              </w:rPr>
            </w:pPr>
            <w:r w:rsidRPr="003D4B7C">
              <w:rPr>
                <w:rFonts w:ascii="Arial" w:eastAsia="Calibri" w:hAnsi="Arial" w:cs="Arial"/>
                <w:b/>
              </w:rPr>
              <w:t>4. Modalités d’interprétation de l’indicateur</w:t>
            </w:r>
          </w:p>
        </w:tc>
      </w:tr>
      <w:tr w:rsidR="00446F1A" w:rsidRPr="003D4B7C" w14:paraId="2BA86B04"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40DD1065"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7BCABC58" w14:textId="77777777" w:rsidR="00446F1A" w:rsidRPr="003D4B7C" w:rsidRDefault="00446F1A" w:rsidP="00446F1A">
            <w:pPr>
              <w:numPr>
                <w:ilvl w:val="0"/>
                <w:numId w:val="14"/>
              </w:numPr>
              <w:spacing w:after="0" w:line="240" w:lineRule="auto"/>
              <w:rPr>
                <w:rFonts w:ascii="Arial" w:eastAsia="Calibri" w:hAnsi="Arial" w:cs="Arial"/>
                <w:i/>
              </w:rPr>
            </w:pPr>
            <w:r>
              <w:rPr>
                <w:rFonts w:ascii="Arial" w:eastAsia="Calibri" w:hAnsi="Arial" w:cs="Arial"/>
                <w:i/>
              </w:rPr>
              <w:t>Mauvaise qualité des rapports de supervision</w:t>
            </w:r>
            <w:r w:rsidRPr="003D4B7C">
              <w:rPr>
                <w:rFonts w:ascii="Arial" w:eastAsia="Calibri" w:hAnsi="Arial" w:cs="Arial"/>
                <w:i/>
              </w:rPr>
              <w:t xml:space="preserve"> </w:t>
            </w:r>
          </w:p>
        </w:tc>
      </w:tr>
      <w:tr w:rsidR="00446F1A" w:rsidRPr="003D4B7C" w14:paraId="23071DF6"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771E336B"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5CA78E33" w14:textId="77777777" w:rsidR="00446F1A" w:rsidRPr="003D4B7C" w:rsidRDefault="00446F1A" w:rsidP="00446F1A">
            <w:pPr>
              <w:spacing w:after="0" w:line="240" w:lineRule="auto"/>
              <w:ind w:left="360"/>
              <w:rPr>
                <w:rFonts w:ascii="Arial" w:eastAsia="Calibri" w:hAnsi="Arial" w:cs="Arial"/>
                <w:i/>
              </w:rPr>
            </w:pPr>
          </w:p>
        </w:tc>
      </w:tr>
    </w:tbl>
    <w:p w14:paraId="63151B44" w14:textId="77777777" w:rsidR="00446F1A" w:rsidRDefault="00446F1A" w:rsidP="00446F1A">
      <w:pPr>
        <w:rPr>
          <w:rFonts w:ascii="Arial" w:eastAsia="Calibri" w:hAnsi="Arial" w:cs="Arial"/>
        </w:rPr>
      </w:pPr>
    </w:p>
    <w:p w14:paraId="3BC3E2AF" w14:textId="77777777" w:rsidR="00446F1A" w:rsidRDefault="00446F1A" w:rsidP="00446F1A">
      <w:pPr>
        <w:rPr>
          <w:rFonts w:ascii="Arial" w:eastAsia="Calibri" w:hAnsi="Arial" w:cs="Arial"/>
        </w:rPr>
      </w:pPr>
    </w:p>
    <w:p w14:paraId="64DC2B63" w14:textId="77777777" w:rsidR="00446F1A" w:rsidRPr="003D4B7C" w:rsidRDefault="00446F1A" w:rsidP="00446F1A">
      <w:pPr>
        <w:rPr>
          <w:rFonts w:ascii="Arial" w:eastAsia="Calibri" w:hAnsi="Arial" w:cs="Arial"/>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507"/>
      </w:tblGrid>
      <w:tr w:rsidR="00446F1A" w:rsidRPr="003D4B7C" w14:paraId="66E44C0D" w14:textId="77777777" w:rsidTr="00446F1A">
        <w:trPr>
          <w:cantSplit/>
        </w:trPr>
        <w:tc>
          <w:tcPr>
            <w:tcW w:w="10507" w:type="dxa"/>
            <w:tcBorders>
              <w:top w:val="single" w:sz="6" w:space="0" w:color="auto"/>
              <w:left w:val="single" w:sz="6" w:space="0" w:color="auto"/>
              <w:bottom w:val="single" w:sz="6" w:space="0" w:color="auto"/>
              <w:right w:val="single" w:sz="6" w:space="0" w:color="auto"/>
            </w:tcBorders>
            <w:shd w:val="clear" w:color="auto" w:fill="auto"/>
          </w:tcPr>
          <w:p w14:paraId="6D7970AB" w14:textId="77777777" w:rsidR="00446F1A" w:rsidRPr="003D4B7C" w:rsidRDefault="00446F1A" w:rsidP="00446F1A">
            <w:pPr>
              <w:spacing w:after="0"/>
              <w:rPr>
                <w:rFonts w:ascii="Arial" w:eastAsia="Calibri" w:hAnsi="Arial" w:cs="Arial"/>
                <w:b/>
              </w:rPr>
            </w:pPr>
            <w:r w:rsidRPr="003D4B7C">
              <w:rPr>
                <w:rFonts w:ascii="Arial" w:eastAsia="Calibri" w:hAnsi="Arial" w:cs="Arial"/>
                <w:b/>
              </w:rPr>
              <w:lastRenderedPageBreak/>
              <w:t>5. Commentaires (le cas échéant)</w:t>
            </w:r>
          </w:p>
        </w:tc>
      </w:tr>
      <w:tr w:rsidR="00446F1A" w:rsidRPr="003D4B7C" w14:paraId="705B9D71" w14:textId="77777777" w:rsidTr="00446F1A">
        <w:trPr>
          <w:trHeight w:val="2412"/>
        </w:trPr>
        <w:tc>
          <w:tcPr>
            <w:tcW w:w="10507" w:type="dxa"/>
            <w:tcBorders>
              <w:top w:val="single" w:sz="6" w:space="0" w:color="auto"/>
              <w:left w:val="single" w:sz="6" w:space="0" w:color="auto"/>
              <w:right w:val="single" w:sz="6" w:space="0" w:color="auto"/>
            </w:tcBorders>
          </w:tcPr>
          <w:p w14:paraId="5F467958" w14:textId="77777777" w:rsidR="00446F1A" w:rsidRPr="003D4B7C" w:rsidRDefault="00446F1A" w:rsidP="00446F1A">
            <w:pPr>
              <w:numPr>
                <w:ilvl w:val="0"/>
                <w:numId w:val="14"/>
              </w:numPr>
              <w:spacing w:after="0" w:line="240" w:lineRule="auto"/>
              <w:jc w:val="both"/>
              <w:rPr>
                <w:rFonts w:ascii="Arial" w:eastAsia="Calibri" w:hAnsi="Arial" w:cs="Arial"/>
                <w:i/>
              </w:rPr>
            </w:pPr>
            <w:r w:rsidRPr="003D4B7C">
              <w:rPr>
                <w:rFonts w:ascii="Arial" w:eastAsia="Calibri" w:hAnsi="Arial" w:cs="Arial"/>
              </w:rPr>
              <w:t xml:space="preserve">Préciser les activités à réaliser afin d’assurer un renseignement fiable de l’indicateur (Description des activités prévues et les échéances) </w:t>
            </w:r>
          </w:p>
          <w:p w14:paraId="2DAA1104" w14:textId="77777777" w:rsidR="00446F1A" w:rsidRPr="003D4B7C" w:rsidRDefault="00446F1A" w:rsidP="00446F1A">
            <w:pPr>
              <w:numPr>
                <w:ilvl w:val="0"/>
                <w:numId w:val="14"/>
              </w:numPr>
              <w:spacing w:after="0" w:line="240" w:lineRule="auto"/>
              <w:contextualSpacing/>
              <w:jc w:val="both"/>
              <w:rPr>
                <w:rFonts w:ascii="Arial" w:eastAsia="Calibri" w:hAnsi="Arial" w:cs="Arial"/>
                <w:i/>
              </w:rPr>
            </w:pPr>
          </w:p>
        </w:tc>
      </w:tr>
    </w:tbl>
    <w:p w14:paraId="05B3F3D6" w14:textId="77777777" w:rsidR="00446F1A" w:rsidRPr="003D4B7C" w:rsidRDefault="00446F1A" w:rsidP="00446F1A">
      <w:pPr>
        <w:rPr>
          <w:rFonts w:ascii="Arial" w:eastAsia="Calibri" w:hAnsi="Arial" w:cs="Arial"/>
        </w:rPr>
      </w:pPr>
    </w:p>
    <w:p w14:paraId="639E0EEA" w14:textId="77777777" w:rsidR="00446F1A" w:rsidRDefault="00446F1A" w:rsidP="00446F1A">
      <w:pPr>
        <w:rPr>
          <w:rFonts w:ascii="Arial" w:eastAsia="Calibri" w:hAnsi="Arial" w:cs="Arial"/>
          <w:b/>
        </w:rPr>
      </w:pPr>
      <w:r>
        <w:rPr>
          <w:rFonts w:ascii="Arial" w:eastAsia="Calibri" w:hAnsi="Arial" w:cs="Arial"/>
          <w:b/>
        </w:rPr>
        <w:br w:type="page"/>
      </w:r>
    </w:p>
    <w:p w14:paraId="41AF0D5C" w14:textId="77777777" w:rsidR="00446F1A" w:rsidRPr="00347BFC" w:rsidRDefault="00446F1A" w:rsidP="00347BFC">
      <w:pPr>
        <w:pStyle w:val="Titre2"/>
        <w:rPr>
          <w:rFonts w:ascii="Arial" w:hAnsi="Arial" w:cs="Arial"/>
          <w:sz w:val="20"/>
          <w:szCs w:val="18"/>
          <w:u w:val="none"/>
        </w:rPr>
      </w:pPr>
      <w:bookmarkStart w:id="60" w:name="_Toc75267281"/>
      <w:r w:rsidRPr="00347BFC">
        <w:rPr>
          <w:rFonts w:ascii="Arial" w:hAnsi="Arial" w:cs="Arial"/>
          <w:sz w:val="20"/>
          <w:szCs w:val="18"/>
          <w:u w:val="none"/>
        </w:rPr>
        <w:lastRenderedPageBreak/>
        <w:t>Indicateur N°2 du programme 528</w:t>
      </w:r>
      <w:bookmarkEnd w:id="60"/>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992"/>
        <w:gridCol w:w="1418"/>
        <w:gridCol w:w="4269"/>
      </w:tblGrid>
      <w:tr w:rsidR="00446F1A" w:rsidRPr="003D4B7C" w14:paraId="6AB27FFE" w14:textId="77777777" w:rsidTr="00446F1A">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73A060E7" w14:textId="77777777" w:rsidR="00446F1A" w:rsidRPr="003D4B7C" w:rsidRDefault="00446F1A" w:rsidP="00446F1A">
            <w:pPr>
              <w:spacing w:after="0"/>
              <w:rPr>
                <w:rFonts w:ascii="Arial" w:eastAsia="Calibri" w:hAnsi="Arial" w:cs="Arial"/>
                <w:b/>
              </w:rPr>
            </w:pPr>
            <w:r w:rsidRPr="003D4B7C">
              <w:rPr>
                <w:rFonts w:ascii="Arial" w:eastAsia="Calibri" w:hAnsi="Arial" w:cs="Arial"/>
              </w:rPr>
              <w:br w:type="page"/>
            </w:r>
            <w:r w:rsidRPr="003D4B7C">
              <w:rPr>
                <w:rFonts w:ascii="Arial" w:eastAsia="Calibri" w:hAnsi="Arial" w:cs="Arial"/>
              </w:rPr>
              <w:br w:type="page"/>
            </w:r>
            <w:r w:rsidRPr="003D4B7C">
              <w:rPr>
                <w:rFonts w:ascii="Arial" w:eastAsia="Calibri" w:hAnsi="Arial" w:cs="Arial"/>
                <w:b/>
              </w:rPr>
              <w:t xml:space="preserve">1. Identification de l’indicateur </w:t>
            </w:r>
          </w:p>
        </w:tc>
      </w:tr>
      <w:tr w:rsidR="00446F1A" w:rsidRPr="003D4B7C" w14:paraId="1832BF47" w14:textId="77777777" w:rsidTr="00446F1A">
        <w:trPr>
          <w:trHeight w:val="123"/>
        </w:trPr>
        <w:tc>
          <w:tcPr>
            <w:tcW w:w="3828" w:type="dxa"/>
            <w:tcBorders>
              <w:top w:val="single" w:sz="6" w:space="0" w:color="auto"/>
              <w:left w:val="single" w:sz="6" w:space="0" w:color="auto"/>
              <w:bottom w:val="single" w:sz="6" w:space="0" w:color="auto"/>
              <w:right w:val="single" w:sz="6" w:space="0" w:color="auto"/>
            </w:tcBorders>
            <w:vAlign w:val="center"/>
          </w:tcPr>
          <w:p w14:paraId="5CE519B3" w14:textId="77777777" w:rsidR="00446F1A" w:rsidRPr="003D4B7C" w:rsidRDefault="00446F1A" w:rsidP="00446F1A">
            <w:pPr>
              <w:spacing w:after="0"/>
              <w:rPr>
                <w:rFonts w:ascii="Arial" w:eastAsia="Calibri" w:hAnsi="Arial" w:cs="Arial"/>
              </w:rPr>
            </w:pPr>
            <w:r w:rsidRPr="003D4B7C">
              <w:rPr>
                <w:rFonts w:ascii="Arial" w:eastAsia="Calibri" w:hAnsi="Arial" w:cs="Arial"/>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C17CD7B" w14:textId="77777777" w:rsidR="00446F1A" w:rsidRPr="007E06F6" w:rsidRDefault="00446F1A" w:rsidP="007E06F6">
            <w:pPr>
              <w:spacing w:after="0"/>
              <w:rPr>
                <w:rFonts w:ascii="Arial" w:hAnsi="Arial" w:cs="Arial"/>
                <w:sz w:val="18"/>
                <w:szCs w:val="18"/>
              </w:rPr>
            </w:pPr>
            <w:r w:rsidRPr="007E06F6">
              <w:rPr>
                <w:rFonts w:ascii="Arial" w:hAnsi="Arial" w:cs="Arial"/>
                <w:sz w:val="18"/>
                <w:szCs w:val="18"/>
              </w:rPr>
              <w:t>Taux de malnutrition chronique chez les enfants de moins de 5 ans</w:t>
            </w:r>
          </w:p>
        </w:tc>
      </w:tr>
      <w:tr w:rsidR="00446F1A" w:rsidRPr="003D4B7C" w14:paraId="5CDC4D35"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6DE0C73B" w14:textId="77777777" w:rsidR="00446F1A" w:rsidRPr="003D4B7C" w:rsidRDefault="00446F1A" w:rsidP="00446F1A">
            <w:pPr>
              <w:spacing w:after="0"/>
              <w:rPr>
                <w:rFonts w:ascii="Arial" w:eastAsia="Calibri" w:hAnsi="Arial" w:cs="Arial"/>
              </w:rPr>
            </w:pPr>
            <w:r w:rsidRPr="003D4B7C">
              <w:rPr>
                <w:rFonts w:ascii="Arial" w:eastAsia="Calibri" w:hAnsi="Arial" w:cs="Arial"/>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348045D" w14:textId="77777777" w:rsidR="00446F1A" w:rsidRPr="003D4B7C" w:rsidRDefault="00446F1A" w:rsidP="00446F1A">
            <w:pPr>
              <w:spacing w:after="0"/>
              <w:rPr>
                <w:rFonts w:ascii="Arial" w:eastAsia="Calibri" w:hAnsi="Arial" w:cs="Arial"/>
                <w:i/>
              </w:rPr>
            </w:pPr>
            <w:r w:rsidRPr="003D4B7C">
              <w:rPr>
                <w:rFonts w:ascii="Arial" w:eastAsia="Calibri" w:hAnsi="Arial" w:cs="Arial"/>
                <w:i/>
              </w:rPr>
              <w:t>Amener la population à adopter des comportements favorables à la santé</w:t>
            </w:r>
          </w:p>
        </w:tc>
      </w:tr>
      <w:tr w:rsidR="00446F1A" w:rsidRPr="003D4B7C" w14:paraId="2F8099E7"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0A8AD9E7" w14:textId="77777777" w:rsidR="00446F1A" w:rsidRPr="003D4B7C" w:rsidRDefault="00446F1A" w:rsidP="00446F1A">
            <w:pPr>
              <w:spacing w:after="0"/>
              <w:rPr>
                <w:rFonts w:ascii="Arial" w:eastAsia="Calibri" w:hAnsi="Arial" w:cs="Arial"/>
              </w:rPr>
            </w:pPr>
            <w:r w:rsidRPr="003D4B7C">
              <w:rPr>
                <w:rFonts w:ascii="Arial" w:eastAsia="Calibri" w:hAnsi="Arial" w:cs="Arial"/>
              </w:rPr>
              <w:t xml:space="preserve">Programme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BD618C3" w14:textId="77777777" w:rsidR="00446F1A" w:rsidRPr="003D4B7C" w:rsidRDefault="00446F1A" w:rsidP="00446F1A">
            <w:pPr>
              <w:spacing w:after="0"/>
              <w:rPr>
                <w:rFonts w:ascii="Arial" w:eastAsia="Calibri" w:hAnsi="Arial" w:cs="Arial"/>
                <w:i/>
              </w:rPr>
            </w:pPr>
            <w:r w:rsidRPr="003D4B7C">
              <w:rPr>
                <w:rFonts w:ascii="Arial" w:eastAsia="Calibri" w:hAnsi="Arial" w:cs="Arial"/>
                <w:i/>
              </w:rPr>
              <w:t>Promotion de la Santé</w:t>
            </w:r>
          </w:p>
        </w:tc>
      </w:tr>
      <w:tr w:rsidR="00446F1A" w:rsidRPr="003D4B7C" w14:paraId="6858DEAB" w14:textId="77777777" w:rsidTr="00446F1A">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tcPr>
          <w:p w14:paraId="739CFB12" w14:textId="77777777" w:rsidR="00446F1A" w:rsidRPr="003D4B7C" w:rsidRDefault="00446F1A" w:rsidP="00446F1A">
            <w:pPr>
              <w:spacing w:after="0"/>
              <w:rPr>
                <w:rFonts w:ascii="Arial" w:eastAsia="Calibri" w:hAnsi="Arial" w:cs="Arial"/>
                <w:b/>
              </w:rPr>
            </w:pPr>
            <w:r w:rsidRPr="003D4B7C">
              <w:rPr>
                <w:rFonts w:ascii="Arial" w:eastAsia="Calibri" w:hAnsi="Arial" w:cs="Arial"/>
                <w:b/>
              </w:rPr>
              <w:t>2. Description de l’indicateur</w:t>
            </w:r>
          </w:p>
        </w:tc>
      </w:tr>
      <w:tr w:rsidR="00446F1A" w:rsidRPr="003D4B7C" w14:paraId="148E0254"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34632D26"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BC7DB47" w14:textId="77777777" w:rsidR="00446F1A" w:rsidRPr="003D4B7C" w:rsidRDefault="00446F1A" w:rsidP="00446F1A">
            <w:pPr>
              <w:numPr>
                <w:ilvl w:val="0"/>
                <w:numId w:val="18"/>
              </w:numPr>
              <w:spacing w:after="0" w:line="240" w:lineRule="auto"/>
              <w:rPr>
                <w:rFonts w:ascii="Arial" w:eastAsia="Calibri" w:hAnsi="Arial" w:cs="Arial"/>
                <w:i/>
              </w:rPr>
            </w:pPr>
            <w:r w:rsidRPr="003D4B7C">
              <w:rPr>
                <w:rFonts w:ascii="Arial" w:eastAsia="Calibri" w:hAnsi="Arial" w:cs="Arial"/>
                <w:i/>
              </w:rPr>
              <w:t>Les données collectées sont relative à l’anthropométrie : poids pour talle, poids pour âge et taille pour âge. Ces indicateurs de malnutrition sont déterminés par les tables de Z-score (on a besoin pour cela de mesurer la taille, le poids, et la détermination de l’âge de l’enfant)</w:t>
            </w:r>
          </w:p>
          <w:p w14:paraId="1D340FC8" w14:textId="77777777" w:rsidR="00446F1A" w:rsidRPr="003D4B7C" w:rsidRDefault="00446F1A" w:rsidP="00446F1A">
            <w:pPr>
              <w:numPr>
                <w:ilvl w:val="0"/>
                <w:numId w:val="18"/>
              </w:numPr>
              <w:spacing w:after="0" w:line="240" w:lineRule="auto"/>
              <w:rPr>
                <w:rFonts w:ascii="Arial" w:eastAsia="Calibri" w:hAnsi="Arial" w:cs="Arial"/>
                <w:i/>
              </w:rPr>
            </w:pPr>
            <w:r w:rsidRPr="003D4B7C">
              <w:rPr>
                <w:rFonts w:ascii="Arial" w:eastAsia="Calibri" w:hAnsi="Arial" w:cs="Arial"/>
                <w:i/>
              </w:rPr>
              <w:t>Pour le taux de malnutrition aigüe globale c’est le poids par rapport à la taille  qui est utilisée</w:t>
            </w:r>
          </w:p>
          <w:p w14:paraId="714E2F17" w14:textId="77777777" w:rsidR="00446F1A" w:rsidRPr="003D4B7C" w:rsidRDefault="00446F1A" w:rsidP="00446F1A">
            <w:pPr>
              <w:numPr>
                <w:ilvl w:val="0"/>
                <w:numId w:val="18"/>
              </w:numPr>
              <w:spacing w:after="0" w:line="240" w:lineRule="auto"/>
              <w:rPr>
                <w:rFonts w:ascii="Arial" w:eastAsia="Calibri" w:hAnsi="Arial" w:cs="Arial"/>
                <w:i/>
              </w:rPr>
            </w:pPr>
            <w:r w:rsidRPr="003D4B7C">
              <w:rPr>
                <w:rFonts w:ascii="Arial" w:eastAsia="Calibri" w:hAnsi="Arial" w:cs="Arial"/>
                <w:i/>
              </w:rPr>
              <w:t>Taux = nombre d’enfants de moins de 5 ans dont le poids par rapport à la taille  est inférieur à -2Zscore/ nombre total d’enfants de moins de 5ans</w:t>
            </w:r>
          </w:p>
          <w:p w14:paraId="5F71717A" w14:textId="77777777" w:rsidR="00446F1A" w:rsidRPr="003D4B7C" w:rsidRDefault="00446F1A" w:rsidP="00446F1A">
            <w:pPr>
              <w:numPr>
                <w:ilvl w:val="0"/>
                <w:numId w:val="18"/>
              </w:numPr>
              <w:spacing w:after="0" w:line="240" w:lineRule="auto"/>
              <w:rPr>
                <w:rFonts w:ascii="Arial" w:eastAsia="Calibri" w:hAnsi="Arial" w:cs="Arial"/>
                <w:i/>
              </w:rPr>
            </w:pPr>
            <w:r w:rsidRPr="003D4B7C">
              <w:rPr>
                <w:rFonts w:ascii="Arial" w:eastAsia="Calibri" w:hAnsi="Arial" w:cs="Arial"/>
                <w:i/>
              </w:rPr>
              <w:t>Les données qualitatives sont celles demandées à la mère ou au gardien de l’enfant par rapport à son alimentation : allaitement maternel, alimentation de complément</w:t>
            </w:r>
          </w:p>
          <w:p w14:paraId="1E1B335C" w14:textId="77777777" w:rsidR="00446F1A" w:rsidRPr="003D4B7C" w:rsidRDefault="00446F1A" w:rsidP="00446F1A">
            <w:pPr>
              <w:spacing w:after="0" w:line="240" w:lineRule="auto"/>
              <w:ind w:left="360"/>
              <w:contextualSpacing/>
              <w:rPr>
                <w:rFonts w:ascii="Arial" w:eastAsia="Calibri" w:hAnsi="Arial" w:cs="Arial"/>
                <w:i/>
              </w:rPr>
            </w:pPr>
          </w:p>
        </w:tc>
      </w:tr>
      <w:tr w:rsidR="00446F1A" w:rsidRPr="003D4B7C" w14:paraId="694E6AD5"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26FC02F2"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D09BAC2" w14:textId="77777777" w:rsidR="00446F1A" w:rsidRPr="003D4B7C" w:rsidRDefault="00446F1A" w:rsidP="00446F1A">
            <w:pPr>
              <w:spacing w:after="0" w:line="240" w:lineRule="auto"/>
              <w:rPr>
                <w:rFonts w:ascii="Arial" w:eastAsia="Calibri" w:hAnsi="Arial" w:cs="Arial"/>
                <w:i/>
              </w:rPr>
            </w:pPr>
            <w:r w:rsidRPr="003D4B7C">
              <w:rPr>
                <w:rFonts w:ascii="Arial" w:eastAsia="Calibri" w:hAnsi="Arial" w:cs="Arial"/>
                <w:i/>
              </w:rPr>
              <w:t>%</w:t>
            </w:r>
          </w:p>
        </w:tc>
      </w:tr>
      <w:tr w:rsidR="00446F1A" w:rsidRPr="003D4B7C" w14:paraId="46A68677"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00655CBA"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BA2FBE6" w14:textId="77777777" w:rsidR="00446F1A" w:rsidRPr="003D4B7C" w:rsidRDefault="00446F1A" w:rsidP="00446F1A">
            <w:pPr>
              <w:numPr>
                <w:ilvl w:val="0"/>
                <w:numId w:val="14"/>
              </w:numPr>
              <w:spacing w:after="0" w:line="240" w:lineRule="auto"/>
              <w:rPr>
                <w:rFonts w:ascii="Arial" w:eastAsia="Calibri" w:hAnsi="Arial" w:cs="Arial"/>
                <w:i/>
              </w:rPr>
            </w:pPr>
            <w:r w:rsidRPr="003D4B7C">
              <w:rPr>
                <w:rFonts w:ascii="Arial" w:eastAsia="Calibri" w:hAnsi="Arial" w:cs="Arial"/>
                <w:i/>
              </w:rPr>
              <w:t>Taux = nombre d’enfants de moins de 5 ans dont le poids par rapport à la taille  est inférieur à -2Zscore/ nombre total d’enfants de moins de 5ans</w:t>
            </w:r>
          </w:p>
        </w:tc>
      </w:tr>
      <w:tr w:rsidR="00446F1A" w:rsidRPr="003D4B7C" w14:paraId="1AF07128"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7D815845"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624557C" w14:textId="77777777" w:rsidR="00446F1A" w:rsidRPr="003D4B7C" w:rsidRDefault="00446F1A" w:rsidP="00446F1A">
            <w:pPr>
              <w:spacing w:after="0" w:line="240" w:lineRule="auto"/>
              <w:rPr>
                <w:rFonts w:ascii="Arial" w:eastAsia="Calibri" w:hAnsi="Arial" w:cs="Arial"/>
                <w:i/>
              </w:rPr>
            </w:pPr>
            <w:r w:rsidRPr="003D4B7C">
              <w:rPr>
                <w:rFonts w:ascii="Arial" w:eastAsia="Calibri" w:hAnsi="Arial" w:cs="Arial"/>
                <w:i/>
              </w:rPr>
              <w:t>Fréquence de mesure de l’indicateur annuel</w:t>
            </w:r>
          </w:p>
        </w:tc>
      </w:tr>
      <w:tr w:rsidR="00446F1A" w:rsidRPr="003D4B7C" w14:paraId="4926A89E"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1531CFB8"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Dernier résultat connu</w:t>
            </w:r>
          </w:p>
        </w:tc>
        <w:tc>
          <w:tcPr>
            <w:tcW w:w="992" w:type="dxa"/>
            <w:tcBorders>
              <w:top w:val="single" w:sz="6" w:space="0" w:color="auto"/>
              <w:left w:val="single" w:sz="6" w:space="0" w:color="auto"/>
              <w:bottom w:val="single" w:sz="6" w:space="0" w:color="auto"/>
              <w:right w:val="nil"/>
            </w:tcBorders>
            <w:vAlign w:val="center"/>
          </w:tcPr>
          <w:p w14:paraId="32FA848F"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Année : </w:t>
            </w:r>
          </w:p>
        </w:tc>
        <w:tc>
          <w:tcPr>
            <w:tcW w:w="1418" w:type="dxa"/>
            <w:tcBorders>
              <w:top w:val="single" w:sz="6" w:space="0" w:color="auto"/>
              <w:left w:val="nil"/>
              <w:bottom w:val="single" w:sz="6" w:space="0" w:color="auto"/>
              <w:right w:val="single" w:sz="6" w:space="0" w:color="auto"/>
            </w:tcBorders>
            <w:vAlign w:val="center"/>
          </w:tcPr>
          <w:p w14:paraId="4FBC3D10"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037F63DC"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Valeur : 29%</w:t>
            </w:r>
          </w:p>
        </w:tc>
      </w:tr>
      <w:tr w:rsidR="00446F1A" w:rsidRPr="003D4B7C" w14:paraId="35DEE6AB"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6B1F89FD"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33FDB1E3"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Année :</w:t>
            </w:r>
          </w:p>
        </w:tc>
        <w:tc>
          <w:tcPr>
            <w:tcW w:w="1418" w:type="dxa"/>
            <w:tcBorders>
              <w:top w:val="single" w:sz="6" w:space="0" w:color="auto"/>
              <w:left w:val="nil"/>
              <w:bottom w:val="single" w:sz="6" w:space="0" w:color="auto"/>
              <w:right w:val="single" w:sz="6" w:space="0" w:color="auto"/>
            </w:tcBorders>
            <w:vAlign w:val="center"/>
          </w:tcPr>
          <w:p w14:paraId="269E186C"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1A1BC19A"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Valeur : 22 %</w:t>
            </w:r>
          </w:p>
        </w:tc>
      </w:tr>
      <w:tr w:rsidR="00446F1A" w:rsidRPr="003D4B7C" w14:paraId="15D8942F" w14:textId="77777777" w:rsidTr="00446F1A">
        <w:trPr>
          <w:trHeight w:val="454"/>
        </w:trPr>
        <w:tc>
          <w:tcPr>
            <w:tcW w:w="3828" w:type="dxa"/>
            <w:vMerge w:val="restart"/>
            <w:tcBorders>
              <w:top w:val="single" w:sz="6" w:space="0" w:color="auto"/>
              <w:left w:val="single" w:sz="6" w:space="0" w:color="auto"/>
              <w:right w:val="single" w:sz="6" w:space="0" w:color="auto"/>
            </w:tcBorders>
            <w:vAlign w:val="center"/>
          </w:tcPr>
          <w:p w14:paraId="43441107"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Prévisions annuelles</w:t>
            </w:r>
          </w:p>
        </w:tc>
        <w:tc>
          <w:tcPr>
            <w:tcW w:w="992" w:type="dxa"/>
            <w:tcBorders>
              <w:top w:val="single" w:sz="6" w:space="0" w:color="auto"/>
              <w:left w:val="single" w:sz="6" w:space="0" w:color="auto"/>
              <w:bottom w:val="single" w:sz="6" w:space="0" w:color="auto"/>
              <w:right w:val="nil"/>
            </w:tcBorders>
            <w:vAlign w:val="center"/>
          </w:tcPr>
          <w:p w14:paraId="254E0A64"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Année :</w:t>
            </w:r>
          </w:p>
        </w:tc>
        <w:tc>
          <w:tcPr>
            <w:tcW w:w="1418" w:type="dxa"/>
            <w:tcBorders>
              <w:top w:val="single" w:sz="6" w:space="0" w:color="auto"/>
              <w:left w:val="nil"/>
              <w:bottom w:val="single" w:sz="6" w:space="0" w:color="auto"/>
              <w:right w:val="single" w:sz="6" w:space="0" w:color="auto"/>
            </w:tcBorders>
            <w:vAlign w:val="center"/>
          </w:tcPr>
          <w:p w14:paraId="3DF177CB"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2022</w:t>
            </w:r>
          </w:p>
        </w:tc>
        <w:tc>
          <w:tcPr>
            <w:tcW w:w="4269" w:type="dxa"/>
            <w:tcBorders>
              <w:top w:val="single" w:sz="6" w:space="0" w:color="auto"/>
              <w:left w:val="single" w:sz="6" w:space="0" w:color="auto"/>
              <w:right w:val="single" w:sz="6" w:space="0" w:color="auto"/>
            </w:tcBorders>
            <w:vAlign w:val="center"/>
          </w:tcPr>
          <w:p w14:paraId="738D7BF0"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Valeur : 28 %</w:t>
            </w:r>
          </w:p>
        </w:tc>
      </w:tr>
      <w:tr w:rsidR="00446F1A" w:rsidRPr="003D4B7C" w14:paraId="7405ED51" w14:textId="77777777" w:rsidTr="00446F1A">
        <w:trPr>
          <w:trHeight w:val="454"/>
        </w:trPr>
        <w:tc>
          <w:tcPr>
            <w:tcW w:w="3828" w:type="dxa"/>
            <w:vMerge/>
            <w:tcBorders>
              <w:left w:val="single" w:sz="6" w:space="0" w:color="auto"/>
              <w:right w:val="single" w:sz="6" w:space="0" w:color="auto"/>
            </w:tcBorders>
            <w:vAlign w:val="center"/>
          </w:tcPr>
          <w:p w14:paraId="30B99B6D" w14:textId="77777777" w:rsidR="00446F1A" w:rsidRPr="003D4B7C" w:rsidRDefault="00446F1A" w:rsidP="00446F1A">
            <w:pPr>
              <w:spacing w:after="0" w:line="240" w:lineRule="auto"/>
              <w:rPr>
                <w:rFonts w:ascii="Arial" w:eastAsia="Calibri" w:hAnsi="Arial" w:cs="Arial"/>
              </w:rPr>
            </w:pPr>
          </w:p>
        </w:tc>
        <w:tc>
          <w:tcPr>
            <w:tcW w:w="992" w:type="dxa"/>
            <w:tcBorders>
              <w:top w:val="single" w:sz="6" w:space="0" w:color="auto"/>
              <w:left w:val="single" w:sz="6" w:space="0" w:color="auto"/>
              <w:bottom w:val="single" w:sz="6" w:space="0" w:color="auto"/>
              <w:right w:val="nil"/>
            </w:tcBorders>
            <w:vAlign w:val="center"/>
          </w:tcPr>
          <w:p w14:paraId="5B8C81F5"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Année :</w:t>
            </w:r>
          </w:p>
        </w:tc>
        <w:tc>
          <w:tcPr>
            <w:tcW w:w="1418" w:type="dxa"/>
            <w:tcBorders>
              <w:left w:val="nil"/>
              <w:bottom w:val="single" w:sz="6" w:space="0" w:color="auto"/>
              <w:right w:val="single" w:sz="6" w:space="0" w:color="auto"/>
            </w:tcBorders>
            <w:vAlign w:val="center"/>
          </w:tcPr>
          <w:p w14:paraId="38627A48"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2024</w:t>
            </w:r>
          </w:p>
        </w:tc>
        <w:tc>
          <w:tcPr>
            <w:tcW w:w="4269" w:type="dxa"/>
            <w:tcBorders>
              <w:left w:val="single" w:sz="6" w:space="0" w:color="auto"/>
              <w:right w:val="single" w:sz="6" w:space="0" w:color="auto"/>
            </w:tcBorders>
            <w:vAlign w:val="center"/>
          </w:tcPr>
          <w:p w14:paraId="34F9F3AC"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Valeur : 26%</w:t>
            </w:r>
          </w:p>
        </w:tc>
      </w:tr>
      <w:tr w:rsidR="00446F1A" w:rsidRPr="003D4B7C" w14:paraId="10B15983" w14:textId="77777777" w:rsidTr="00446F1A">
        <w:trPr>
          <w:trHeight w:val="454"/>
        </w:trPr>
        <w:tc>
          <w:tcPr>
            <w:tcW w:w="3828" w:type="dxa"/>
            <w:vMerge/>
            <w:tcBorders>
              <w:left w:val="single" w:sz="6" w:space="0" w:color="auto"/>
              <w:bottom w:val="single" w:sz="6" w:space="0" w:color="auto"/>
              <w:right w:val="single" w:sz="6" w:space="0" w:color="auto"/>
            </w:tcBorders>
            <w:vAlign w:val="center"/>
          </w:tcPr>
          <w:p w14:paraId="226E227B" w14:textId="77777777" w:rsidR="00446F1A" w:rsidRPr="003D4B7C" w:rsidRDefault="00446F1A" w:rsidP="00446F1A">
            <w:pPr>
              <w:spacing w:after="0" w:line="240" w:lineRule="auto"/>
              <w:rPr>
                <w:rFonts w:ascii="Arial" w:eastAsia="Calibri" w:hAnsi="Arial" w:cs="Arial"/>
              </w:rPr>
            </w:pPr>
          </w:p>
        </w:tc>
        <w:tc>
          <w:tcPr>
            <w:tcW w:w="992" w:type="dxa"/>
            <w:tcBorders>
              <w:top w:val="single" w:sz="6" w:space="0" w:color="auto"/>
              <w:left w:val="single" w:sz="6" w:space="0" w:color="auto"/>
              <w:bottom w:val="single" w:sz="6" w:space="0" w:color="auto"/>
              <w:right w:val="nil"/>
            </w:tcBorders>
            <w:vAlign w:val="center"/>
          </w:tcPr>
          <w:p w14:paraId="762D8B71"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Année :</w:t>
            </w:r>
          </w:p>
        </w:tc>
        <w:tc>
          <w:tcPr>
            <w:tcW w:w="1418" w:type="dxa"/>
            <w:tcBorders>
              <w:left w:val="nil"/>
              <w:bottom w:val="single" w:sz="6" w:space="0" w:color="auto"/>
              <w:right w:val="single" w:sz="6" w:space="0" w:color="auto"/>
            </w:tcBorders>
            <w:vAlign w:val="center"/>
          </w:tcPr>
          <w:p w14:paraId="4C4B682F"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2027</w:t>
            </w:r>
          </w:p>
        </w:tc>
        <w:tc>
          <w:tcPr>
            <w:tcW w:w="4269" w:type="dxa"/>
            <w:tcBorders>
              <w:left w:val="single" w:sz="6" w:space="0" w:color="auto"/>
              <w:bottom w:val="single" w:sz="6" w:space="0" w:color="auto"/>
              <w:right w:val="single" w:sz="6" w:space="0" w:color="auto"/>
            </w:tcBorders>
            <w:vAlign w:val="center"/>
          </w:tcPr>
          <w:p w14:paraId="03E8AFEA"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Valeur : 24%</w:t>
            </w:r>
          </w:p>
        </w:tc>
      </w:tr>
    </w:tbl>
    <w:p w14:paraId="7EC39E39" w14:textId="77777777" w:rsidR="00446F1A" w:rsidRPr="003D4B7C" w:rsidRDefault="00446F1A" w:rsidP="00446F1A">
      <w:pPr>
        <w:spacing w:before="240" w:after="0" w:line="276" w:lineRule="auto"/>
        <w:rPr>
          <w:rFonts w:ascii="Arial" w:eastAsia="Calibri" w:hAnsi="Arial" w:cs="Arial"/>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6679"/>
      </w:tblGrid>
      <w:tr w:rsidR="00446F1A" w:rsidRPr="003D4B7C" w14:paraId="7A3D467E" w14:textId="77777777" w:rsidTr="00446F1A">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3199F448" w14:textId="77777777" w:rsidR="00446F1A" w:rsidRPr="003D4B7C" w:rsidRDefault="00446F1A" w:rsidP="00446F1A">
            <w:pPr>
              <w:spacing w:after="0" w:line="240" w:lineRule="auto"/>
              <w:rPr>
                <w:rFonts w:ascii="Arial" w:eastAsia="Calibri" w:hAnsi="Arial" w:cs="Arial"/>
                <w:b/>
              </w:rPr>
            </w:pPr>
            <w:r w:rsidRPr="003D4B7C">
              <w:rPr>
                <w:rFonts w:ascii="Arial" w:eastAsia="Calibri" w:hAnsi="Arial" w:cs="Arial"/>
                <w:b/>
              </w:rPr>
              <w:t>3. Renseignement de l’indicateur (collecte et analyse des données)</w:t>
            </w:r>
          </w:p>
        </w:tc>
      </w:tr>
      <w:tr w:rsidR="00446F1A" w:rsidRPr="003D4B7C" w14:paraId="22DB5745"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1BC655E6"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2DA116D" w14:textId="77777777" w:rsidR="00446F1A" w:rsidRPr="003D4B7C" w:rsidRDefault="00446F1A" w:rsidP="00446F1A">
            <w:pPr>
              <w:numPr>
                <w:ilvl w:val="0"/>
                <w:numId w:val="14"/>
              </w:numPr>
              <w:spacing w:after="0" w:line="240" w:lineRule="auto"/>
              <w:rPr>
                <w:rFonts w:ascii="Arial" w:eastAsia="Calibri" w:hAnsi="Arial" w:cs="Arial"/>
                <w:i/>
              </w:rPr>
            </w:pPr>
            <w:r w:rsidRPr="003D4B7C">
              <w:rPr>
                <w:rFonts w:ascii="Arial" w:eastAsia="Calibri" w:hAnsi="Arial" w:cs="Arial"/>
                <w:i/>
              </w:rPr>
              <w:t>MINSANTE/DPS/SDAN- UNICEF</w:t>
            </w:r>
          </w:p>
        </w:tc>
      </w:tr>
      <w:tr w:rsidR="00446F1A" w:rsidRPr="003D4B7C" w14:paraId="7AE2C04B"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53AFAF48"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15E4465C" w14:textId="77777777" w:rsidR="00446F1A" w:rsidRPr="003D4B7C" w:rsidRDefault="00446F1A" w:rsidP="00446F1A">
            <w:pPr>
              <w:numPr>
                <w:ilvl w:val="0"/>
                <w:numId w:val="14"/>
              </w:numPr>
              <w:spacing w:after="200" w:line="276" w:lineRule="auto"/>
              <w:ind w:left="450"/>
              <w:rPr>
                <w:rFonts w:ascii="Arial" w:eastAsia="Calibri" w:hAnsi="Arial" w:cs="Arial"/>
                <w:i/>
              </w:rPr>
            </w:pPr>
            <w:r w:rsidRPr="003D4B7C">
              <w:rPr>
                <w:rFonts w:ascii="Arial" w:eastAsia="Calibri" w:hAnsi="Arial" w:cs="Arial"/>
                <w:i/>
              </w:rPr>
              <w:t xml:space="preserve">Enquête SMART </w:t>
            </w:r>
          </w:p>
          <w:p w14:paraId="716BEBCB" w14:textId="77777777" w:rsidR="00446F1A" w:rsidRPr="003D4B7C" w:rsidRDefault="00446F1A" w:rsidP="00446F1A">
            <w:pPr>
              <w:numPr>
                <w:ilvl w:val="0"/>
                <w:numId w:val="14"/>
              </w:numPr>
              <w:spacing w:after="200" w:line="276" w:lineRule="auto"/>
              <w:ind w:left="450"/>
              <w:rPr>
                <w:rFonts w:ascii="Arial" w:eastAsia="Calibri" w:hAnsi="Arial" w:cs="Arial"/>
                <w:i/>
              </w:rPr>
            </w:pPr>
            <w:r w:rsidRPr="003D4B7C">
              <w:rPr>
                <w:rFonts w:ascii="Arial" w:eastAsia="Calibri" w:hAnsi="Arial" w:cs="Arial"/>
                <w:i/>
              </w:rPr>
              <w:t>Les données du programme sont collectées et consignées dans le rapport mensuel d’activités (nombre d’enfants admis dans le programme, nombre de sorties, etc…)</w:t>
            </w:r>
          </w:p>
          <w:p w14:paraId="5441C9AC" w14:textId="77777777" w:rsidR="00446F1A" w:rsidRPr="003D4B7C" w:rsidRDefault="00446F1A" w:rsidP="00446F1A">
            <w:pPr>
              <w:numPr>
                <w:ilvl w:val="0"/>
                <w:numId w:val="14"/>
              </w:numPr>
              <w:spacing w:after="0" w:line="240" w:lineRule="auto"/>
              <w:rPr>
                <w:rFonts w:ascii="Arial" w:eastAsia="Calibri" w:hAnsi="Arial" w:cs="Arial"/>
                <w:i/>
              </w:rPr>
            </w:pPr>
            <w:r w:rsidRPr="003D4B7C">
              <w:rPr>
                <w:rFonts w:ascii="Arial" w:eastAsia="Calibri" w:hAnsi="Arial" w:cs="Arial"/>
                <w:i/>
              </w:rPr>
              <w:t>La méthodologie standardisée pour les enquêtes SMART dans les communautés sélectionnées au hasard (enquêtes par grappes)</w:t>
            </w:r>
          </w:p>
        </w:tc>
      </w:tr>
      <w:tr w:rsidR="00446F1A" w:rsidRPr="003D4B7C" w14:paraId="6E7D5D14"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67F80444"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30C88AD5" w14:textId="77777777" w:rsidR="00446F1A" w:rsidRPr="003D4B7C" w:rsidRDefault="00446F1A" w:rsidP="00446F1A">
            <w:pPr>
              <w:numPr>
                <w:ilvl w:val="0"/>
                <w:numId w:val="14"/>
              </w:numPr>
              <w:spacing w:after="200" w:line="276" w:lineRule="auto"/>
              <w:rPr>
                <w:rFonts w:ascii="Arial" w:eastAsia="Calibri" w:hAnsi="Arial" w:cs="Arial"/>
                <w:i/>
              </w:rPr>
            </w:pPr>
            <w:r w:rsidRPr="003D4B7C">
              <w:rPr>
                <w:rFonts w:ascii="Arial" w:eastAsia="Calibri" w:hAnsi="Arial" w:cs="Arial"/>
                <w:i/>
              </w:rPr>
              <w:t>Comité de pilotage de l’enquête SMART</w:t>
            </w:r>
          </w:p>
          <w:p w14:paraId="1882D6F6" w14:textId="77777777" w:rsidR="00446F1A" w:rsidRPr="003D4B7C" w:rsidRDefault="00446F1A" w:rsidP="00446F1A">
            <w:pPr>
              <w:numPr>
                <w:ilvl w:val="0"/>
                <w:numId w:val="14"/>
              </w:numPr>
              <w:spacing w:after="0" w:line="240" w:lineRule="auto"/>
              <w:contextualSpacing/>
              <w:rPr>
                <w:rFonts w:ascii="Arial" w:eastAsia="Calibri" w:hAnsi="Arial" w:cs="Arial"/>
                <w:i/>
              </w:rPr>
            </w:pPr>
            <w:r w:rsidRPr="003D4B7C">
              <w:rPr>
                <w:rFonts w:ascii="Arial" w:eastAsia="Calibri" w:hAnsi="Arial" w:cs="Arial"/>
                <w:i/>
              </w:rPr>
              <w:t>Bureau du suivi et évaluation des activités nutritionnelles /SDIN/SDAN</w:t>
            </w:r>
          </w:p>
        </w:tc>
      </w:tr>
      <w:tr w:rsidR="00446F1A" w:rsidRPr="003D4B7C" w14:paraId="31BA6D4D"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5A68AD91"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lastRenderedPageBreak/>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7CD783B1" w14:textId="77777777" w:rsidR="00446F1A" w:rsidRPr="003D4B7C" w:rsidRDefault="00446F1A" w:rsidP="00446F1A">
            <w:pPr>
              <w:numPr>
                <w:ilvl w:val="0"/>
                <w:numId w:val="14"/>
              </w:numPr>
              <w:spacing w:after="200" w:line="276" w:lineRule="auto"/>
              <w:ind w:left="450"/>
              <w:rPr>
                <w:rFonts w:ascii="Arial" w:eastAsia="Calibri" w:hAnsi="Arial" w:cs="Arial"/>
                <w:i/>
              </w:rPr>
            </w:pPr>
            <w:r w:rsidRPr="003D4B7C">
              <w:rPr>
                <w:rFonts w:ascii="Arial" w:eastAsia="Calibri" w:hAnsi="Arial" w:cs="Arial"/>
                <w:i/>
              </w:rPr>
              <w:t xml:space="preserve">Double saisie des données et contrôle sur ENA SMART </w:t>
            </w:r>
          </w:p>
          <w:p w14:paraId="72E40C57" w14:textId="77777777" w:rsidR="00446F1A" w:rsidRPr="003D4B7C" w:rsidRDefault="00446F1A" w:rsidP="00446F1A">
            <w:pPr>
              <w:numPr>
                <w:ilvl w:val="0"/>
                <w:numId w:val="14"/>
              </w:numPr>
              <w:spacing w:after="0" w:line="240" w:lineRule="auto"/>
              <w:rPr>
                <w:rFonts w:ascii="Arial" w:eastAsia="Calibri" w:hAnsi="Arial" w:cs="Arial"/>
                <w:i/>
              </w:rPr>
            </w:pPr>
            <w:r w:rsidRPr="003D4B7C">
              <w:rPr>
                <w:rFonts w:ascii="Arial" w:eastAsia="Calibri" w:hAnsi="Arial" w:cs="Arial"/>
                <w:i/>
              </w:rPr>
              <w:t>Comité de consolidation des données nutritionnelles SDIN/SDAN</w:t>
            </w:r>
          </w:p>
        </w:tc>
      </w:tr>
      <w:tr w:rsidR="00446F1A" w:rsidRPr="003D4B7C" w14:paraId="440DAECF"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57FFFB03"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124D8C57" w14:textId="77777777" w:rsidR="00446F1A" w:rsidRPr="003D4B7C" w:rsidRDefault="00446F1A" w:rsidP="00446F1A">
            <w:pPr>
              <w:numPr>
                <w:ilvl w:val="0"/>
                <w:numId w:val="14"/>
              </w:numPr>
              <w:spacing w:after="0" w:line="240" w:lineRule="auto"/>
              <w:rPr>
                <w:rFonts w:ascii="Arial" w:eastAsia="Calibri" w:hAnsi="Arial" w:cs="Arial"/>
                <w:i/>
              </w:rPr>
            </w:pPr>
            <w:r w:rsidRPr="003D4B7C">
              <w:rPr>
                <w:rFonts w:ascii="Arial" w:eastAsia="Calibri" w:hAnsi="Arial" w:cs="Arial"/>
                <w:i/>
              </w:rPr>
              <w:t>Service de la Diététique et des Interventions Nutritionnelles (SDIN)</w:t>
            </w:r>
          </w:p>
        </w:tc>
      </w:tr>
      <w:tr w:rsidR="00446F1A" w:rsidRPr="003D4B7C" w14:paraId="2ECB7BD0"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5BF826CB"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59F533A7" w14:textId="77777777" w:rsidR="00446F1A" w:rsidRPr="003D4B7C" w:rsidRDefault="00446F1A" w:rsidP="00446F1A">
            <w:pPr>
              <w:numPr>
                <w:ilvl w:val="0"/>
                <w:numId w:val="16"/>
              </w:numPr>
              <w:spacing w:after="0" w:line="240" w:lineRule="auto"/>
              <w:contextualSpacing/>
              <w:rPr>
                <w:rFonts w:ascii="Arial" w:eastAsia="Calibri" w:hAnsi="Arial" w:cs="Arial"/>
                <w:i/>
              </w:rPr>
            </w:pPr>
            <w:r w:rsidRPr="003D4B7C">
              <w:rPr>
                <w:rFonts w:ascii="Arial" w:eastAsia="Calibri" w:hAnsi="Arial" w:cs="Arial"/>
                <w:i/>
              </w:rPr>
              <w:t>Institut National de la Statistique</w:t>
            </w:r>
          </w:p>
        </w:tc>
      </w:tr>
      <w:tr w:rsidR="00446F1A" w:rsidRPr="003D4B7C" w14:paraId="0EF2B818"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4F59B4DA"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3F7BE450" w14:textId="77777777" w:rsidR="00446F1A" w:rsidRPr="003D4B7C" w:rsidRDefault="00446F1A" w:rsidP="00446F1A">
            <w:pPr>
              <w:spacing w:after="0" w:line="240" w:lineRule="auto"/>
              <w:ind w:left="360"/>
              <w:contextualSpacing/>
              <w:rPr>
                <w:rFonts w:ascii="Arial" w:eastAsia="Calibri" w:hAnsi="Arial" w:cs="Arial"/>
                <w:i/>
              </w:rPr>
            </w:pPr>
            <w:r w:rsidRPr="003D4B7C">
              <w:rPr>
                <w:rFonts w:ascii="Arial" w:eastAsia="Calibri" w:hAnsi="Arial" w:cs="Arial"/>
                <w:i/>
              </w:rPr>
              <w:t>25.000.000 FCFA chaque année pour l’enquête SMART</w:t>
            </w:r>
          </w:p>
        </w:tc>
      </w:tr>
      <w:tr w:rsidR="00446F1A" w:rsidRPr="003D4B7C" w14:paraId="104B1401" w14:textId="77777777" w:rsidTr="00446F1A">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108D1AD5" w14:textId="77777777" w:rsidR="00446F1A" w:rsidRPr="003D4B7C" w:rsidRDefault="00446F1A" w:rsidP="00446F1A">
            <w:pPr>
              <w:spacing w:after="0" w:line="240" w:lineRule="auto"/>
              <w:rPr>
                <w:rFonts w:ascii="Arial" w:eastAsia="Calibri" w:hAnsi="Arial" w:cs="Arial"/>
                <w:b/>
              </w:rPr>
            </w:pPr>
            <w:r w:rsidRPr="003D4B7C">
              <w:rPr>
                <w:rFonts w:ascii="Arial" w:eastAsia="Calibri" w:hAnsi="Arial" w:cs="Arial"/>
                <w:b/>
              </w:rPr>
              <w:t>4. Modalités d’interprétation de l’indicateur</w:t>
            </w:r>
          </w:p>
        </w:tc>
      </w:tr>
      <w:tr w:rsidR="00446F1A" w:rsidRPr="003D4B7C" w14:paraId="48A88423"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2B4B2DCD"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7E28D73A" w14:textId="77777777" w:rsidR="00446F1A" w:rsidRPr="003D4B7C" w:rsidRDefault="00446F1A" w:rsidP="00446F1A">
            <w:pPr>
              <w:numPr>
                <w:ilvl w:val="0"/>
                <w:numId w:val="14"/>
              </w:numPr>
              <w:spacing w:after="200" w:line="276" w:lineRule="auto"/>
              <w:ind w:left="450"/>
              <w:rPr>
                <w:rFonts w:ascii="Arial" w:eastAsia="Calibri" w:hAnsi="Arial" w:cs="Arial"/>
                <w:i/>
              </w:rPr>
            </w:pPr>
            <w:r w:rsidRPr="003D4B7C">
              <w:rPr>
                <w:rFonts w:ascii="Arial" w:eastAsia="Calibri" w:hAnsi="Arial" w:cs="Arial"/>
                <w:i/>
              </w:rPr>
              <w:t xml:space="preserve">L’analyse des résultats peut être biaisée en fonction de  la période de l’année où l’enquête est réalisée (période de soudure ou non) </w:t>
            </w:r>
          </w:p>
          <w:p w14:paraId="7FD5D064" w14:textId="77777777" w:rsidR="00446F1A" w:rsidRPr="003D4B7C" w:rsidRDefault="00446F1A" w:rsidP="00446F1A">
            <w:pPr>
              <w:numPr>
                <w:ilvl w:val="0"/>
                <w:numId w:val="14"/>
              </w:numPr>
              <w:spacing w:after="0" w:line="240" w:lineRule="auto"/>
              <w:rPr>
                <w:rFonts w:ascii="Arial" w:eastAsia="Calibri" w:hAnsi="Arial" w:cs="Arial"/>
                <w:i/>
              </w:rPr>
            </w:pPr>
            <w:r w:rsidRPr="003D4B7C">
              <w:rPr>
                <w:rFonts w:ascii="Arial" w:eastAsia="Calibri" w:hAnsi="Arial" w:cs="Arial"/>
                <w:i/>
              </w:rPr>
              <w:t>Limité de la représentativité des résultats dans toutes les régions</w:t>
            </w:r>
          </w:p>
        </w:tc>
      </w:tr>
      <w:tr w:rsidR="00446F1A" w:rsidRPr="003D4B7C" w14:paraId="7467D89A"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03E21DA4"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1497D7C6" w14:textId="77777777" w:rsidR="00446F1A" w:rsidRPr="003D4B7C" w:rsidRDefault="00446F1A" w:rsidP="00446F1A">
            <w:pPr>
              <w:numPr>
                <w:ilvl w:val="0"/>
                <w:numId w:val="14"/>
              </w:numPr>
              <w:spacing w:after="200" w:line="276" w:lineRule="auto"/>
              <w:ind w:left="450"/>
              <w:rPr>
                <w:rFonts w:ascii="Arial" w:eastAsia="Calibri" w:hAnsi="Arial" w:cs="Arial"/>
                <w:i/>
              </w:rPr>
            </w:pPr>
            <w:r w:rsidRPr="003D4B7C">
              <w:rPr>
                <w:rFonts w:ascii="Arial" w:eastAsia="Calibri" w:hAnsi="Arial" w:cs="Arial"/>
                <w:i/>
              </w:rPr>
              <w:t>Préciser la signification, les modalités de lecture et de compréhension de l’indicateur.</w:t>
            </w:r>
          </w:p>
          <w:p w14:paraId="203D8D71" w14:textId="77777777" w:rsidR="00446F1A" w:rsidRPr="003D4B7C" w:rsidRDefault="00446F1A" w:rsidP="00446F1A">
            <w:pPr>
              <w:numPr>
                <w:ilvl w:val="0"/>
                <w:numId w:val="14"/>
              </w:numPr>
              <w:spacing w:after="0" w:line="240" w:lineRule="auto"/>
              <w:rPr>
                <w:rFonts w:ascii="Arial" w:eastAsia="Calibri" w:hAnsi="Arial" w:cs="Arial"/>
                <w:i/>
              </w:rPr>
            </w:pPr>
            <w:r w:rsidRPr="003D4B7C">
              <w:rPr>
                <w:rFonts w:ascii="Arial" w:eastAsia="Calibri" w:hAnsi="Arial" w:cs="Arial"/>
                <w:i/>
              </w:rPr>
              <w:t>Préciser les aspects connexes à prendre en compte dans l’interprétation</w:t>
            </w:r>
          </w:p>
        </w:tc>
      </w:tr>
    </w:tbl>
    <w:p w14:paraId="4EED80C2" w14:textId="77777777" w:rsidR="00446F1A" w:rsidRPr="003D4B7C" w:rsidRDefault="00446F1A" w:rsidP="00446F1A">
      <w:pPr>
        <w:spacing w:before="240" w:after="0" w:line="276" w:lineRule="auto"/>
        <w:rPr>
          <w:rFonts w:ascii="Arial" w:eastAsia="Calibri" w:hAnsi="Arial" w:cs="Arial"/>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507"/>
      </w:tblGrid>
      <w:tr w:rsidR="00446F1A" w:rsidRPr="003D4B7C" w14:paraId="035DA534" w14:textId="77777777" w:rsidTr="00446F1A">
        <w:trPr>
          <w:cantSplit/>
        </w:trPr>
        <w:tc>
          <w:tcPr>
            <w:tcW w:w="10507" w:type="dxa"/>
            <w:tcBorders>
              <w:top w:val="single" w:sz="6" w:space="0" w:color="auto"/>
              <w:left w:val="single" w:sz="6" w:space="0" w:color="auto"/>
              <w:bottom w:val="single" w:sz="6" w:space="0" w:color="auto"/>
              <w:right w:val="single" w:sz="6" w:space="0" w:color="auto"/>
            </w:tcBorders>
            <w:shd w:val="clear" w:color="auto" w:fill="auto"/>
          </w:tcPr>
          <w:p w14:paraId="08717336" w14:textId="77777777" w:rsidR="00446F1A" w:rsidRPr="003D4B7C" w:rsidRDefault="00446F1A" w:rsidP="00446F1A">
            <w:pPr>
              <w:spacing w:after="0"/>
              <w:rPr>
                <w:rFonts w:ascii="Arial" w:eastAsia="Calibri" w:hAnsi="Arial" w:cs="Arial"/>
                <w:b/>
              </w:rPr>
            </w:pPr>
            <w:r w:rsidRPr="003D4B7C">
              <w:rPr>
                <w:rFonts w:ascii="Arial" w:eastAsia="Calibri" w:hAnsi="Arial" w:cs="Arial"/>
                <w:b/>
              </w:rPr>
              <w:t>5. Commentaires (le cas échéant)</w:t>
            </w:r>
          </w:p>
        </w:tc>
      </w:tr>
      <w:tr w:rsidR="00446F1A" w:rsidRPr="003D4B7C" w14:paraId="3A1DD898" w14:textId="77777777" w:rsidTr="00446F1A">
        <w:trPr>
          <w:trHeight w:val="2412"/>
        </w:trPr>
        <w:tc>
          <w:tcPr>
            <w:tcW w:w="10507" w:type="dxa"/>
            <w:tcBorders>
              <w:top w:val="single" w:sz="6" w:space="0" w:color="auto"/>
              <w:left w:val="single" w:sz="6" w:space="0" w:color="auto"/>
              <w:right w:val="single" w:sz="6" w:space="0" w:color="auto"/>
            </w:tcBorders>
          </w:tcPr>
          <w:p w14:paraId="3A97736A" w14:textId="77777777" w:rsidR="00446F1A" w:rsidRPr="003D4B7C" w:rsidRDefault="00446F1A" w:rsidP="00446F1A">
            <w:pPr>
              <w:numPr>
                <w:ilvl w:val="0"/>
                <w:numId w:val="14"/>
              </w:numPr>
              <w:spacing w:after="200" w:line="276" w:lineRule="auto"/>
              <w:ind w:left="450"/>
              <w:rPr>
                <w:rFonts w:ascii="Arial" w:eastAsia="Calibri" w:hAnsi="Arial" w:cs="Arial"/>
                <w:i/>
              </w:rPr>
            </w:pPr>
            <w:r w:rsidRPr="003D4B7C">
              <w:rPr>
                <w:rFonts w:ascii="Arial" w:eastAsia="Calibri" w:hAnsi="Arial" w:cs="Arial"/>
              </w:rPr>
              <w:t>Elaborer le protocole de la SMART</w:t>
            </w:r>
          </w:p>
          <w:p w14:paraId="5F3373D6" w14:textId="77777777" w:rsidR="00446F1A" w:rsidRPr="003D4B7C" w:rsidRDefault="00446F1A" w:rsidP="00446F1A">
            <w:pPr>
              <w:numPr>
                <w:ilvl w:val="0"/>
                <w:numId w:val="14"/>
              </w:numPr>
              <w:spacing w:after="200" w:line="276" w:lineRule="auto"/>
              <w:ind w:left="450"/>
              <w:rPr>
                <w:rFonts w:ascii="Arial" w:eastAsia="Calibri" w:hAnsi="Arial" w:cs="Arial"/>
                <w:i/>
              </w:rPr>
            </w:pPr>
            <w:r w:rsidRPr="003D4B7C">
              <w:rPr>
                <w:rFonts w:ascii="Arial" w:eastAsia="Calibri" w:hAnsi="Arial" w:cs="Arial"/>
              </w:rPr>
              <w:t>Tenue des réunions du comité de pilotage</w:t>
            </w:r>
          </w:p>
          <w:p w14:paraId="53EFB9C6" w14:textId="77777777" w:rsidR="00446F1A" w:rsidRPr="003D4B7C" w:rsidRDefault="00446F1A" w:rsidP="00446F1A">
            <w:pPr>
              <w:numPr>
                <w:ilvl w:val="0"/>
                <w:numId w:val="14"/>
              </w:numPr>
              <w:spacing w:after="200" w:line="276" w:lineRule="auto"/>
              <w:ind w:left="450"/>
              <w:rPr>
                <w:rFonts w:ascii="Arial" w:eastAsia="Calibri" w:hAnsi="Arial" w:cs="Arial"/>
                <w:i/>
              </w:rPr>
            </w:pPr>
            <w:r w:rsidRPr="003D4B7C">
              <w:rPr>
                <w:rFonts w:ascii="Arial" w:eastAsia="Calibri" w:hAnsi="Arial" w:cs="Arial"/>
              </w:rPr>
              <w:t>Formation des enquêteurs et des superviseurs</w:t>
            </w:r>
          </w:p>
          <w:p w14:paraId="2EB6C363" w14:textId="77777777" w:rsidR="00446F1A" w:rsidRPr="003D4B7C" w:rsidRDefault="00446F1A" w:rsidP="00446F1A">
            <w:pPr>
              <w:numPr>
                <w:ilvl w:val="0"/>
                <w:numId w:val="14"/>
              </w:numPr>
              <w:spacing w:after="200" w:line="276" w:lineRule="auto"/>
              <w:ind w:left="450"/>
              <w:rPr>
                <w:rFonts w:ascii="Arial" w:eastAsia="Calibri" w:hAnsi="Arial" w:cs="Arial"/>
                <w:i/>
              </w:rPr>
            </w:pPr>
            <w:r w:rsidRPr="003D4B7C">
              <w:rPr>
                <w:rFonts w:ascii="Arial" w:eastAsia="Calibri" w:hAnsi="Arial" w:cs="Arial"/>
              </w:rPr>
              <w:t>Enquête pilote hors de la zone de collecte des données</w:t>
            </w:r>
          </w:p>
          <w:p w14:paraId="34727A5E" w14:textId="77777777" w:rsidR="00446F1A" w:rsidRPr="003D4B7C" w:rsidRDefault="00446F1A" w:rsidP="00446F1A">
            <w:pPr>
              <w:numPr>
                <w:ilvl w:val="0"/>
                <w:numId w:val="14"/>
              </w:numPr>
              <w:spacing w:after="200" w:line="276" w:lineRule="auto"/>
              <w:ind w:left="450"/>
              <w:rPr>
                <w:rFonts w:ascii="Arial" w:eastAsia="Calibri" w:hAnsi="Arial" w:cs="Arial"/>
                <w:i/>
              </w:rPr>
            </w:pPr>
            <w:r w:rsidRPr="003D4B7C">
              <w:rPr>
                <w:rFonts w:ascii="Arial" w:eastAsia="Calibri" w:hAnsi="Arial" w:cs="Arial"/>
              </w:rPr>
              <w:t>Collecte des données par grappes</w:t>
            </w:r>
          </w:p>
          <w:p w14:paraId="26CD33FA" w14:textId="77777777" w:rsidR="00446F1A" w:rsidRPr="003D4B7C" w:rsidRDefault="00446F1A" w:rsidP="00446F1A">
            <w:pPr>
              <w:numPr>
                <w:ilvl w:val="0"/>
                <w:numId w:val="14"/>
              </w:numPr>
              <w:spacing w:after="200" w:line="276" w:lineRule="auto"/>
              <w:ind w:left="450"/>
              <w:rPr>
                <w:rFonts w:ascii="Arial" w:eastAsia="Calibri" w:hAnsi="Arial" w:cs="Arial"/>
                <w:i/>
              </w:rPr>
            </w:pPr>
            <w:r w:rsidRPr="003D4B7C">
              <w:rPr>
                <w:rFonts w:ascii="Arial" w:eastAsia="Calibri" w:hAnsi="Arial" w:cs="Arial"/>
              </w:rPr>
              <w:t>Saisie et analyse des données (double saisie)</w:t>
            </w:r>
          </w:p>
          <w:p w14:paraId="294FD0C5" w14:textId="77777777" w:rsidR="00446F1A" w:rsidRPr="003D4B7C" w:rsidRDefault="00446F1A" w:rsidP="00446F1A">
            <w:pPr>
              <w:numPr>
                <w:ilvl w:val="0"/>
                <w:numId w:val="19"/>
              </w:numPr>
              <w:spacing w:after="200" w:line="276" w:lineRule="auto"/>
              <w:rPr>
                <w:rFonts w:ascii="Arial" w:eastAsia="Calibri" w:hAnsi="Arial" w:cs="Arial"/>
                <w:i/>
              </w:rPr>
            </w:pPr>
            <w:r w:rsidRPr="003D4B7C">
              <w:rPr>
                <w:rFonts w:ascii="Arial" w:eastAsia="Calibri" w:hAnsi="Arial" w:cs="Arial"/>
                <w:i/>
              </w:rPr>
              <w:t>Informer et préparer les sources de données</w:t>
            </w:r>
          </w:p>
          <w:p w14:paraId="7608CBF6" w14:textId="77777777" w:rsidR="00446F1A" w:rsidRPr="003D4B7C" w:rsidRDefault="00446F1A" w:rsidP="00446F1A">
            <w:pPr>
              <w:numPr>
                <w:ilvl w:val="0"/>
                <w:numId w:val="19"/>
              </w:numPr>
              <w:spacing w:after="200" w:line="276" w:lineRule="auto"/>
              <w:rPr>
                <w:rFonts w:ascii="Arial" w:eastAsia="Calibri" w:hAnsi="Arial" w:cs="Arial"/>
                <w:i/>
              </w:rPr>
            </w:pPr>
            <w:r w:rsidRPr="003D4B7C">
              <w:rPr>
                <w:rFonts w:ascii="Arial" w:eastAsia="Calibri" w:hAnsi="Arial" w:cs="Arial"/>
                <w:i/>
              </w:rPr>
              <w:t>Élaboration des outils (conception et test) les questionnaires et tous les outils de collecte sont élaborés et testés selon les procédures d’ENA, les enquêteurs sont formés à la collecte des données selon le protocole de la SMART avec une standardisation entre les différents mesureurs</w:t>
            </w:r>
          </w:p>
          <w:p w14:paraId="4A8597A0" w14:textId="77777777" w:rsidR="00446F1A" w:rsidRPr="003D4B7C" w:rsidRDefault="00446F1A" w:rsidP="00446F1A">
            <w:pPr>
              <w:numPr>
                <w:ilvl w:val="0"/>
                <w:numId w:val="14"/>
              </w:numPr>
              <w:spacing w:after="200" w:line="276" w:lineRule="auto"/>
              <w:ind w:left="450"/>
              <w:rPr>
                <w:rFonts w:ascii="Arial" w:eastAsia="Calibri" w:hAnsi="Arial" w:cs="Arial"/>
              </w:rPr>
            </w:pPr>
            <w:r w:rsidRPr="003D4B7C">
              <w:rPr>
                <w:rFonts w:ascii="Arial" w:eastAsia="Calibri" w:hAnsi="Arial" w:cs="Arial"/>
                <w:i/>
              </w:rPr>
              <w:t>L’analyse des données est faite sur ENA</w:t>
            </w:r>
          </w:p>
          <w:p w14:paraId="0216A753" w14:textId="77777777" w:rsidR="00446F1A" w:rsidRPr="003D4B7C" w:rsidRDefault="00446F1A" w:rsidP="00446F1A">
            <w:pPr>
              <w:numPr>
                <w:ilvl w:val="0"/>
                <w:numId w:val="14"/>
              </w:numPr>
              <w:spacing w:after="0" w:line="240" w:lineRule="auto"/>
              <w:contextualSpacing/>
              <w:jc w:val="both"/>
              <w:rPr>
                <w:rFonts w:ascii="Arial" w:eastAsia="Calibri" w:hAnsi="Arial" w:cs="Arial"/>
                <w:i/>
              </w:rPr>
            </w:pPr>
            <w:r w:rsidRPr="003D4B7C">
              <w:rPr>
                <w:rFonts w:ascii="Arial" w:eastAsia="Calibri" w:hAnsi="Arial" w:cs="Arial"/>
                <w:i/>
              </w:rPr>
              <w:t>Description des analyses à faire sur la base des besoins en information des décideurs</w:t>
            </w:r>
          </w:p>
        </w:tc>
      </w:tr>
    </w:tbl>
    <w:p w14:paraId="260B16F7" w14:textId="77777777" w:rsidR="00446F1A" w:rsidRPr="003D4B7C" w:rsidRDefault="00446F1A" w:rsidP="00446F1A">
      <w:pPr>
        <w:spacing w:before="240" w:after="0" w:line="276" w:lineRule="auto"/>
        <w:rPr>
          <w:rFonts w:ascii="Arial" w:eastAsia="Calibri" w:hAnsi="Arial" w:cs="Arial"/>
        </w:rPr>
      </w:pPr>
    </w:p>
    <w:p w14:paraId="127CC0C0" w14:textId="77777777" w:rsidR="00446F1A" w:rsidRDefault="00446F1A" w:rsidP="00446F1A">
      <w:pPr>
        <w:rPr>
          <w:rFonts w:ascii="Arial" w:eastAsia="Calibri" w:hAnsi="Arial" w:cs="Arial"/>
          <w:b/>
          <w:sz w:val="24"/>
        </w:rPr>
      </w:pPr>
      <w:r>
        <w:rPr>
          <w:rFonts w:ascii="Arial" w:eastAsia="Calibri" w:hAnsi="Arial" w:cs="Arial"/>
          <w:b/>
          <w:sz w:val="24"/>
        </w:rPr>
        <w:br w:type="page"/>
      </w:r>
    </w:p>
    <w:p w14:paraId="56FB3002" w14:textId="77777777" w:rsidR="00446F1A" w:rsidRPr="00347BFC" w:rsidRDefault="00446F1A" w:rsidP="00347BFC">
      <w:pPr>
        <w:pStyle w:val="Titre2"/>
        <w:rPr>
          <w:rFonts w:ascii="Arial" w:hAnsi="Arial" w:cs="Arial"/>
          <w:sz w:val="20"/>
          <w:szCs w:val="18"/>
          <w:u w:val="none"/>
        </w:rPr>
      </w:pPr>
      <w:bookmarkStart w:id="61" w:name="_Toc75267282"/>
      <w:r w:rsidRPr="00347BFC">
        <w:rPr>
          <w:rFonts w:ascii="Arial" w:hAnsi="Arial" w:cs="Arial"/>
          <w:sz w:val="20"/>
          <w:szCs w:val="18"/>
          <w:u w:val="none"/>
        </w:rPr>
        <w:lastRenderedPageBreak/>
        <w:t>Opérationnalisation de l’indicateur de l’action 1</w:t>
      </w:r>
      <w:bookmarkEnd w:id="61"/>
      <w:r w:rsidRPr="00347BFC">
        <w:rPr>
          <w:rFonts w:ascii="Arial" w:hAnsi="Arial" w:cs="Arial"/>
          <w:sz w:val="20"/>
          <w:szCs w:val="18"/>
          <w:u w:val="none"/>
        </w:rPr>
        <w:t xml:space="preserve"> </w:t>
      </w: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992"/>
        <w:gridCol w:w="1418"/>
        <w:gridCol w:w="4269"/>
      </w:tblGrid>
      <w:tr w:rsidR="00446F1A" w:rsidRPr="003D4B7C" w14:paraId="72C56CDC" w14:textId="77777777" w:rsidTr="00446F1A">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7D6DA7A5" w14:textId="77777777" w:rsidR="00446F1A" w:rsidRPr="003D4B7C" w:rsidRDefault="00446F1A" w:rsidP="00446F1A">
            <w:pPr>
              <w:spacing w:after="0"/>
              <w:rPr>
                <w:rFonts w:ascii="Arial" w:eastAsia="Calibri" w:hAnsi="Arial" w:cs="Arial"/>
                <w:b/>
              </w:rPr>
            </w:pPr>
            <w:r w:rsidRPr="003D4B7C">
              <w:rPr>
                <w:rFonts w:ascii="Arial" w:eastAsia="Calibri" w:hAnsi="Arial" w:cs="Arial"/>
              </w:rPr>
              <w:br w:type="page"/>
            </w:r>
            <w:r w:rsidRPr="003D4B7C">
              <w:rPr>
                <w:rFonts w:ascii="Arial" w:eastAsia="Calibri" w:hAnsi="Arial" w:cs="Arial"/>
              </w:rPr>
              <w:br w:type="page"/>
            </w:r>
            <w:r w:rsidRPr="003D4B7C">
              <w:rPr>
                <w:rFonts w:ascii="Arial" w:eastAsia="Calibri" w:hAnsi="Arial" w:cs="Arial"/>
                <w:b/>
              </w:rPr>
              <w:t xml:space="preserve">1. Identification de l’indicateur </w:t>
            </w:r>
          </w:p>
        </w:tc>
      </w:tr>
      <w:tr w:rsidR="00446F1A" w:rsidRPr="002434A7" w14:paraId="14D015DD" w14:textId="77777777" w:rsidTr="00446F1A">
        <w:trPr>
          <w:trHeight w:val="123"/>
        </w:trPr>
        <w:tc>
          <w:tcPr>
            <w:tcW w:w="3828" w:type="dxa"/>
            <w:tcBorders>
              <w:top w:val="single" w:sz="6" w:space="0" w:color="auto"/>
              <w:left w:val="single" w:sz="6" w:space="0" w:color="auto"/>
              <w:bottom w:val="single" w:sz="6" w:space="0" w:color="auto"/>
              <w:right w:val="single" w:sz="6" w:space="0" w:color="auto"/>
            </w:tcBorders>
            <w:vAlign w:val="center"/>
          </w:tcPr>
          <w:p w14:paraId="1AEE20F2" w14:textId="77777777" w:rsidR="00446F1A" w:rsidRPr="002434A7" w:rsidRDefault="00446F1A" w:rsidP="00446F1A">
            <w:pPr>
              <w:spacing w:after="0"/>
              <w:rPr>
                <w:rFonts w:ascii="Arial" w:eastAsia="Calibri" w:hAnsi="Arial" w:cs="Arial"/>
              </w:rPr>
            </w:pPr>
            <w:r w:rsidRPr="002434A7">
              <w:rPr>
                <w:rFonts w:ascii="Arial" w:eastAsia="Calibri" w:hAnsi="Arial" w:cs="Arial"/>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C72A27B" w14:textId="77777777" w:rsidR="00446F1A" w:rsidRPr="007E06F6" w:rsidRDefault="00446F1A" w:rsidP="007E06F6">
            <w:pPr>
              <w:spacing w:after="0"/>
              <w:rPr>
                <w:rFonts w:ascii="Arial" w:hAnsi="Arial" w:cs="Arial"/>
                <w:sz w:val="18"/>
                <w:szCs w:val="18"/>
              </w:rPr>
            </w:pPr>
            <w:r w:rsidRPr="007E06F6">
              <w:rPr>
                <w:rFonts w:ascii="Arial" w:hAnsi="Arial" w:cs="Arial"/>
                <w:sz w:val="18"/>
                <w:szCs w:val="18"/>
              </w:rPr>
              <w:t>Pourcentage des personnels de santé non spécialistes formés à la promotion de la santé mentale et disponible dans les Districts</w:t>
            </w:r>
          </w:p>
        </w:tc>
      </w:tr>
      <w:tr w:rsidR="00446F1A" w:rsidRPr="002434A7" w14:paraId="6847A5F3"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0DE37636" w14:textId="77777777" w:rsidR="00446F1A" w:rsidRPr="002434A7" w:rsidRDefault="00446F1A" w:rsidP="00446F1A">
            <w:pPr>
              <w:spacing w:after="0"/>
              <w:rPr>
                <w:rFonts w:ascii="Arial" w:eastAsia="Calibri" w:hAnsi="Arial" w:cs="Arial"/>
              </w:rPr>
            </w:pPr>
            <w:r w:rsidRPr="002434A7">
              <w:rPr>
                <w:rFonts w:ascii="Arial" w:eastAsia="Calibri" w:hAnsi="Arial" w:cs="Arial"/>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A3AAE8F" w14:textId="77777777" w:rsidR="00446F1A" w:rsidRPr="002434A7" w:rsidRDefault="00446F1A" w:rsidP="00446F1A">
            <w:pPr>
              <w:spacing w:after="0"/>
              <w:rPr>
                <w:rFonts w:ascii="Arial" w:eastAsia="Calibri" w:hAnsi="Arial" w:cs="Arial"/>
                <w:i/>
              </w:rPr>
            </w:pPr>
            <w:r w:rsidRPr="002434A7">
              <w:rPr>
                <w:rFonts w:ascii="Cambria" w:eastAsia="Calibri" w:hAnsi="Cambria" w:cs="Times New Roman"/>
              </w:rPr>
              <w:t>Développer les aptitudes favorables à la santé des individus et des communautés</w:t>
            </w:r>
          </w:p>
        </w:tc>
      </w:tr>
      <w:tr w:rsidR="00446F1A" w:rsidRPr="002434A7" w14:paraId="471E6D3A"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1FB63ABD" w14:textId="77777777" w:rsidR="00446F1A" w:rsidRPr="002434A7" w:rsidRDefault="00446F1A" w:rsidP="00446F1A">
            <w:pPr>
              <w:spacing w:after="0"/>
              <w:rPr>
                <w:rFonts w:ascii="Arial" w:eastAsia="Calibri" w:hAnsi="Arial" w:cs="Arial"/>
              </w:rPr>
            </w:pPr>
            <w:r w:rsidRPr="002434A7">
              <w:rPr>
                <w:rFonts w:ascii="Arial" w:eastAsia="Calibri" w:hAnsi="Arial" w:cs="Arial"/>
              </w:rPr>
              <w:t xml:space="preserve">Action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CF827DF" w14:textId="77777777" w:rsidR="00446F1A" w:rsidRPr="002434A7" w:rsidRDefault="00446F1A" w:rsidP="00446F1A">
            <w:pPr>
              <w:spacing w:after="0"/>
              <w:rPr>
                <w:rFonts w:ascii="Arial" w:eastAsia="Calibri" w:hAnsi="Arial" w:cs="Arial"/>
                <w:sz w:val="20"/>
                <w:szCs w:val="20"/>
              </w:rPr>
            </w:pPr>
            <w:r w:rsidRPr="002434A7">
              <w:rPr>
                <w:rFonts w:ascii="Arial" w:eastAsia="Calibri" w:hAnsi="Arial" w:cs="Arial"/>
                <w:sz w:val="20"/>
                <w:szCs w:val="20"/>
              </w:rPr>
              <w:t>Renforcement des comportements favorables à la santé</w:t>
            </w:r>
          </w:p>
        </w:tc>
      </w:tr>
      <w:tr w:rsidR="00446F1A" w:rsidRPr="002434A7" w14:paraId="4753D6DD" w14:textId="77777777" w:rsidTr="00446F1A">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tcPr>
          <w:p w14:paraId="75513464" w14:textId="77777777" w:rsidR="00446F1A" w:rsidRPr="002434A7" w:rsidRDefault="00446F1A" w:rsidP="00446F1A">
            <w:pPr>
              <w:spacing w:after="0"/>
              <w:rPr>
                <w:rFonts w:ascii="Arial" w:eastAsia="Calibri" w:hAnsi="Arial" w:cs="Arial"/>
                <w:b/>
              </w:rPr>
            </w:pPr>
            <w:r w:rsidRPr="002434A7">
              <w:rPr>
                <w:rFonts w:ascii="Arial" w:eastAsia="Calibri" w:hAnsi="Arial" w:cs="Arial"/>
                <w:b/>
              </w:rPr>
              <w:t>2. Description de l’indicateur</w:t>
            </w:r>
          </w:p>
        </w:tc>
      </w:tr>
      <w:tr w:rsidR="00446F1A" w:rsidRPr="002434A7" w14:paraId="656B4807"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7666C3E8" w14:textId="77777777" w:rsidR="00446F1A" w:rsidRPr="002434A7" w:rsidRDefault="00446F1A" w:rsidP="00446F1A">
            <w:pPr>
              <w:spacing w:after="0" w:line="240" w:lineRule="auto"/>
              <w:rPr>
                <w:rFonts w:ascii="Arial" w:eastAsia="Calibri" w:hAnsi="Arial" w:cs="Arial"/>
              </w:rPr>
            </w:pPr>
            <w:r w:rsidRPr="002434A7">
              <w:rPr>
                <w:rFonts w:ascii="Arial" w:eastAsia="Calibri" w:hAnsi="Arial" w:cs="Arial"/>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F76A380" w14:textId="77777777" w:rsidR="00446F1A" w:rsidRPr="002434A7" w:rsidRDefault="00446F1A" w:rsidP="00446F1A">
            <w:pPr>
              <w:numPr>
                <w:ilvl w:val="0"/>
                <w:numId w:val="18"/>
              </w:numPr>
              <w:spacing w:after="0" w:line="240" w:lineRule="auto"/>
              <w:contextualSpacing/>
              <w:rPr>
                <w:rFonts w:ascii="Arial" w:eastAsia="Calibri" w:hAnsi="Arial" w:cs="Arial"/>
                <w:i/>
              </w:rPr>
            </w:pPr>
            <w:r w:rsidRPr="002434A7">
              <w:rPr>
                <w:rFonts w:ascii="Arial" w:eastAsia="Calibri" w:hAnsi="Arial" w:cs="Arial"/>
                <w:i/>
              </w:rPr>
              <w:t>qualitative</w:t>
            </w:r>
          </w:p>
        </w:tc>
      </w:tr>
      <w:tr w:rsidR="00446F1A" w:rsidRPr="002434A7" w14:paraId="620AC7D2"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5FB72F46" w14:textId="77777777" w:rsidR="00446F1A" w:rsidRPr="002434A7" w:rsidRDefault="00446F1A" w:rsidP="00446F1A">
            <w:pPr>
              <w:spacing w:after="0" w:line="240" w:lineRule="auto"/>
              <w:rPr>
                <w:rFonts w:ascii="Arial" w:eastAsia="Calibri" w:hAnsi="Arial" w:cs="Arial"/>
              </w:rPr>
            </w:pPr>
            <w:r w:rsidRPr="002434A7">
              <w:rPr>
                <w:rFonts w:ascii="Arial" w:eastAsia="Calibri" w:hAnsi="Arial" w:cs="Arial"/>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19D7E81" w14:textId="77777777" w:rsidR="00446F1A" w:rsidRPr="002434A7" w:rsidRDefault="00446F1A" w:rsidP="00446F1A">
            <w:pPr>
              <w:spacing w:after="0" w:line="240" w:lineRule="auto"/>
              <w:rPr>
                <w:rFonts w:ascii="Arial" w:eastAsia="Calibri" w:hAnsi="Arial" w:cs="Arial"/>
                <w:i/>
              </w:rPr>
            </w:pPr>
            <w:r w:rsidRPr="002434A7">
              <w:rPr>
                <w:rFonts w:ascii="Arial" w:eastAsia="Calibri" w:hAnsi="Arial" w:cs="Arial"/>
                <w:i/>
              </w:rPr>
              <w:t>%</w:t>
            </w:r>
          </w:p>
        </w:tc>
      </w:tr>
      <w:tr w:rsidR="00446F1A" w:rsidRPr="002434A7" w14:paraId="61E293B2"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52A09C87" w14:textId="77777777" w:rsidR="00446F1A" w:rsidRPr="002434A7" w:rsidRDefault="00446F1A" w:rsidP="00446F1A">
            <w:pPr>
              <w:spacing w:after="0" w:line="240" w:lineRule="auto"/>
              <w:rPr>
                <w:rFonts w:ascii="Arial" w:eastAsia="Calibri" w:hAnsi="Arial" w:cs="Arial"/>
              </w:rPr>
            </w:pPr>
            <w:r w:rsidRPr="002434A7">
              <w:rPr>
                <w:rFonts w:ascii="Arial" w:eastAsia="Calibri" w:hAnsi="Arial" w:cs="Arial"/>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6A1CDB1" w14:textId="77777777" w:rsidR="00446F1A" w:rsidRPr="002434A7" w:rsidRDefault="00446F1A" w:rsidP="00446F1A">
            <w:pPr>
              <w:numPr>
                <w:ilvl w:val="0"/>
                <w:numId w:val="14"/>
              </w:numPr>
              <w:spacing w:after="0" w:line="240" w:lineRule="auto"/>
              <w:rPr>
                <w:rFonts w:ascii="Arial" w:eastAsia="Calibri" w:hAnsi="Arial" w:cs="Arial"/>
                <w:i/>
              </w:rPr>
            </w:pPr>
            <w:r w:rsidRPr="002434A7">
              <w:rPr>
                <w:rFonts w:ascii="Arial" w:eastAsia="Calibri" w:hAnsi="Arial" w:cs="Arial"/>
                <w:i/>
              </w:rPr>
              <w:t>Numérateur : Nombre de districts disposant de personnels de santé spécialistes formés à la promotion de la santé mentale</w:t>
            </w:r>
          </w:p>
          <w:p w14:paraId="385CF9A9" w14:textId="77777777" w:rsidR="00446F1A" w:rsidRPr="002434A7" w:rsidRDefault="00446F1A" w:rsidP="00446F1A">
            <w:pPr>
              <w:numPr>
                <w:ilvl w:val="0"/>
                <w:numId w:val="14"/>
              </w:numPr>
              <w:spacing w:after="0" w:line="240" w:lineRule="auto"/>
              <w:rPr>
                <w:rFonts w:ascii="Arial" w:eastAsia="Calibri" w:hAnsi="Arial" w:cs="Arial"/>
                <w:i/>
              </w:rPr>
            </w:pPr>
            <w:r w:rsidRPr="002434A7">
              <w:rPr>
                <w:rFonts w:ascii="Arial" w:eastAsia="Calibri" w:hAnsi="Arial" w:cs="Arial"/>
                <w:i/>
              </w:rPr>
              <w:t xml:space="preserve"> Dénominateur : Nombre total des districts</w:t>
            </w:r>
          </w:p>
        </w:tc>
      </w:tr>
      <w:tr w:rsidR="00446F1A" w:rsidRPr="002434A7" w14:paraId="55F87F6F"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4C49028F" w14:textId="77777777" w:rsidR="00446F1A" w:rsidRPr="002434A7" w:rsidRDefault="00446F1A" w:rsidP="00446F1A">
            <w:pPr>
              <w:spacing w:after="0" w:line="240" w:lineRule="auto"/>
              <w:rPr>
                <w:rFonts w:ascii="Arial" w:eastAsia="Calibri" w:hAnsi="Arial" w:cs="Arial"/>
              </w:rPr>
            </w:pPr>
            <w:r w:rsidRPr="002434A7">
              <w:rPr>
                <w:rFonts w:ascii="Arial" w:eastAsia="Calibri" w:hAnsi="Arial" w:cs="Arial"/>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7F3FB32" w14:textId="77777777" w:rsidR="00446F1A" w:rsidRPr="002434A7" w:rsidRDefault="00446F1A" w:rsidP="00446F1A">
            <w:pPr>
              <w:spacing w:after="0" w:line="240" w:lineRule="auto"/>
              <w:rPr>
                <w:rFonts w:ascii="Arial" w:eastAsia="Calibri" w:hAnsi="Arial" w:cs="Arial"/>
                <w:i/>
              </w:rPr>
            </w:pPr>
            <w:r w:rsidRPr="002434A7">
              <w:rPr>
                <w:rFonts w:ascii="Arial" w:eastAsia="Calibri" w:hAnsi="Arial" w:cs="Arial"/>
                <w:i/>
              </w:rPr>
              <w:t>annuel</w:t>
            </w:r>
          </w:p>
        </w:tc>
      </w:tr>
      <w:tr w:rsidR="00446F1A" w:rsidRPr="002434A7" w14:paraId="6AEB4761"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393DB019" w14:textId="77777777" w:rsidR="00446F1A" w:rsidRPr="002434A7" w:rsidRDefault="00446F1A" w:rsidP="00446F1A">
            <w:pPr>
              <w:spacing w:after="0" w:line="240" w:lineRule="auto"/>
              <w:rPr>
                <w:rFonts w:ascii="Arial" w:eastAsia="Calibri" w:hAnsi="Arial" w:cs="Arial"/>
              </w:rPr>
            </w:pPr>
            <w:r w:rsidRPr="002434A7">
              <w:rPr>
                <w:rFonts w:ascii="Arial" w:eastAsia="Calibri" w:hAnsi="Arial" w:cs="Arial"/>
              </w:rPr>
              <w:t>Dernier résultat connu</w:t>
            </w:r>
          </w:p>
        </w:tc>
        <w:tc>
          <w:tcPr>
            <w:tcW w:w="992" w:type="dxa"/>
            <w:tcBorders>
              <w:top w:val="single" w:sz="6" w:space="0" w:color="auto"/>
              <w:left w:val="single" w:sz="6" w:space="0" w:color="auto"/>
              <w:bottom w:val="single" w:sz="6" w:space="0" w:color="auto"/>
              <w:right w:val="nil"/>
            </w:tcBorders>
            <w:vAlign w:val="center"/>
          </w:tcPr>
          <w:p w14:paraId="0E9982B5" w14:textId="77777777" w:rsidR="00446F1A" w:rsidRPr="002434A7" w:rsidRDefault="00446F1A" w:rsidP="00446F1A">
            <w:pPr>
              <w:spacing w:after="0" w:line="240" w:lineRule="auto"/>
              <w:rPr>
                <w:rFonts w:ascii="Arial" w:eastAsia="Calibri" w:hAnsi="Arial" w:cs="Arial"/>
              </w:rPr>
            </w:pPr>
            <w:r w:rsidRPr="002434A7">
              <w:rPr>
                <w:rFonts w:ascii="Arial" w:eastAsia="Calibri" w:hAnsi="Arial" w:cs="Arial"/>
              </w:rPr>
              <w:t xml:space="preserve">Année : </w:t>
            </w:r>
          </w:p>
        </w:tc>
        <w:tc>
          <w:tcPr>
            <w:tcW w:w="1418" w:type="dxa"/>
            <w:tcBorders>
              <w:top w:val="single" w:sz="6" w:space="0" w:color="auto"/>
              <w:left w:val="nil"/>
              <w:bottom w:val="single" w:sz="6" w:space="0" w:color="auto"/>
              <w:right w:val="single" w:sz="6" w:space="0" w:color="auto"/>
            </w:tcBorders>
            <w:vAlign w:val="center"/>
          </w:tcPr>
          <w:p w14:paraId="32380224" w14:textId="77777777" w:rsidR="00446F1A" w:rsidRPr="002434A7" w:rsidRDefault="00446F1A" w:rsidP="00446F1A">
            <w:pPr>
              <w:spacing w:after="0" w:line="240" w:lineRule="auto"/>
              <w:rPr>
                <w:rFonts w:ascii="Arial" w:eastAsia="Calibri" w:hAnsi="Arial" w:cs="Arial"/>
              </w:rPr>
            </w:pPr>
            <w:r w:rsidRPr="002434A7">
              <w:rPr>
                <w:rFonts w:ascii="Arial" w:eastAsia="Calibri" w:hAnsi="Arial" w:cs="Arial"/>
              </w:rPr>
              <w:t>2013</w:t>
            </w:r>
          </w:p>
        </w:tc>
        <w:tc>
          <w:tcPr>
            <w:tcW w:w="4269" w:type="dxa"/>
            <w:tcBorders>
              <w:top w:val="single" w:sz="6" w:space="0" w:color="auto"/>
              <w:left w:val="single" w:sz="6" w:space="0" w:color="auto"/>
              <w:bottom w:val="single" w:sz="6" w:space="0" w:color="auto"/>
              <w:right w:val="single" w:sz="6" w:space="0" w:color="auto"/>
            </w:tcBorders>
            <w:vAlign w:val="center"/>
          </w:tcPr>
          <w:p w14:paraId="29B6F53F" w14:textId="77777777" w:rsidR="00446F1A" w:rsidRPr="002434A7" w:rsidRDefault="00446F1A" w:rsidP="00446F1A">
            <w:pPr>
              <w:spacing w:after="0" w:line="240" w:lineRule="auto"/>
              <w:rPr>
                <w:rFonts w:ascii="Arial" w:eastAsia="Calibri" w:hAnsi="Arial" w:cs="Arial"/>
              </w:rPr>
            </w:pPr>
            <w:r w:rsidRPr="002434A7">
              <w:rPr>
                <w:rFonts w:ascii="Arial" w:eastAsia="Calibri" w:hAnsi="Arial" w:cs="Arial"/>
              </w:rPr>
              <w:t>Valeur : 23%</w:t>
            </w:r>
          </w:p>
        </w:tc>
      </w:tr>
      <w:tr w:rsidR="00446F1A" w:rsidRPr="002434A7" w14:paraId="700E7FA0"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5F1E37BE" w14:textId="77777777" w:rsidR="00446F1A" w:rsidRPr="002434A7" w:rsidRDefault="00446F1A" w:rsidP="00446F1A">
            <w:pPr>
              <w:spacing w:after="0" w:line="240" w:lineRule="auto"/>
              <w:rPr>
                <w:rFonts w:ascii="Arial" w:eastAsia="Calibri" w:hAnsi="Arial" w:cs="Arial"/>
              </w:rPr>
            </w:pPr>
            <w:r w:rsidRPr="002434A7">
              <w:rPr>
                <w:rFonts w:ascii="Arial" w:eastAsia="Calibri" w:hAnsi="Arial" w:cs="Arial"/>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254D5642" w14:textId="77777777" w:rsidR="00446F1A" w:rsidRPr="002434A7" w:rsidRDefault="00446F1A" w:rsidP="00446F1A">
            <w:pPr>
              <w:spacing w:after="0" w:line="240" w:lineRule="auto"/>
              <w:rPr>
                <w:rFonts w:ascii="Arial" w:eastAsia="Calibri" w:hAnsi="Arial" w:cs="Arial"/>
              </w:rPr>
            </w:pPr>
            <w:r w:rsidRPr="002434A7">
              <w:rPr>
                <w:rFonts w:ascii="Arial" w:eastAsia="Calibri" w:hAnsi="Arial" w:cs="Arial"/>
              </w:rPr>
              <w:t>Année :</w:t>
            </w:r>
          </w:p>
        </w:tc>
        <w:tc>
          <w:tcPr>
            <w:tcW w:w="1418" w:type="dxa"/>
            <w:tcBorders>
              <w:top w:val="single" w:sz="6" w:space="0" w:color="auto"/>
              <w:left w:val="nil"/>
              <w:bottom w:val="single" w:sz="6" w:space="0" w:color="auto"/>
              <w:right w:val="single" w:sz="6" w:space="0" w:color="auto"/>
            </w:tcBorders>
            <w:vAlign w:val="center"/>
          </w:tcPr>
          <w:p w14:paraId="22F2DA79" w14:textId="77777777" w:rsidR="00446F1A" w:rsidRPr="002434A7" w:rsidRDefault="00446F1A" w:rsidP="00446F1A">
            <w:pPr>
              <w:spacing w:after="0" w:line="240" w:lineRule="auto"/>
              <w:rPr>
                <w:rFonts w:ascii="Arial" w:eastAsia="Calibri" w:hAnsi="Arial" w:cs="Arial"/>
              </w:rPr>
            </w:pPr>
            <w:r w:rsidRPr="002434A7">
              <w:rPr>
                <w:rFonts w:ascii="Arial" w:eastAsia="Calibri" w:hAnsi="Arial" w:cs="Arial"/>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59B42C25" w14:textId="77777777" w:rsidR="00446F1A" w:rsidRPr="002434A7" w:rsidRDefault="00446F1A" w:rsidP="00446F1A">
            <w:pPr>
              <w:spacing w:after="0" w:line="240" w:lineRule="auto"/>
              <w:rPr>
                <w:rFonts w:ascii="Arial" w:eastAsia="Calibri" w:hAnsi="Arial" w:cs="Arial"/>
              </w:rPr>
            </w:pPr>
            <w:r w:rsidRPr="002434A7">
              <w:rPr>
                <w:rFonts w:ascii="Arial" w:eastAsia="Calibri" w:hAnsi="Arial" w:cs="Arial"/>
              </w:rPr>
              <w:t>Valeur : 100%</w:t>
            </w:r>
          </w:p>
        </w:tc>
      </w:tr>
      <w:tr w:rsidR="00446F1A" w:rsidRPr="002434A7" w14:paraId="0C6777DE" w14:textId="77777777" w:rsidTr="00446F1A">
        <w:trPr>
          <w:trHeight w:val="454"/>
        </w:trPr>
        <w:tc>
          <w:tcPr>
            <w:tcW w:w="3828" w:type="dxa"/>
            <w:vMerge w:val="restart"/>
            <w:tcBorders>
              <w:top w:val="single" w:sz="6" w:space="0" w:color="auto"/>
              <w:left w:val="single" w:sz="6" w:space="0" w:color="auto"/>
              <w:right w:val="single" w:sz="6" w:space="0" w:color="auto"/>
            </w:tcBorders>
            <w:vAlign w:val="center"/>
          </w:tcPr>
          <w:p w14:paraId="77430473" w14:textId="77777777" w:rsidR="00446F1A" w:rsidRPr="002434A7" w:rsidRDefault="00446F1A" w:rsidP="00446F1A">
            <w:pPr>
              <w:spacing w:after="0" w:line="240" w:lineRule="auto"/>
              <w:rPr>
                <w:rFonts w:ascii="Arial" w:eastAsia="Calibri" w:hAnsi="Arial" w:cs="Arial"/>
              </w:rPr>
            </w:pPr>
            <w:r w:rsidRPr="002434A7">
              <w:rPr>
                <w:rFonts w:ascii="Arial" w:eastAsia="Calibri" w:hAnsi="Arial" w:cs="Arial"/>
              </w:rPr>
              <w:t>Prévisions annuelles</w:t>
            </w:r>
          </w:p>
        </w:tc>
        <w:tc>
          <w:tcPr>
            <w:tcW w:w="992" w:type="dxa"/>
            <w:tcBorders>
              <w:top w:val="single" w:sz="6" w:space="0" w:color="auto"/>
              <w:left w:val="single" w:sz="6" w:space="0" w:color="auto"/>
              <w:bottom w:val="single" w:sz="6" w:space="0" w:color="auto"/>
              <w:right w:val="nil"/>
            </w:tcBorders>
            <w:vAlign w:val="center"/>
          </w:tcPr>
          <w:p w14:paraId="610E9C32" w14:textId="77777777" w:rsidR="00446F1A" w:rsidRPr="002434A7" w:rsidRDefault="00446F1A" w:rsidP="00446F1A">
            <w:pPr>
              <w:spacing w:after="0" w:line="240" w:lineRule="auto"/>
              <w:rPr>
                <w:rFonts w:ascii="Arial" w:eastAsia="Calibri" w:hAnsi="Arial" w:cs="Arial"/>
              </w:rPr>
            </w:pPr>
            <w:r w:rsidRPr="002434A7">
              <w:rPr>
                <w:rFonts w:ascii="Arial" w:eastAsia="Calibri" w:hAnsi="Arial" w:cs="Arial"/>
              </w:rPr>
              <w:t>Année :</w:t>
            </w:r>
          </w:p>
        </w:tc>
        <w:tc>
          <w:tcPr>
            <w:tcW w:w="1418" w:type="dxa"/>
            <w:tcBorders>
              <w:top w:val="single" w:sz="6" w:space="0" w:color="auto"/>
              <w:left w:val="nil"/>
              <w:bottom w:val="single" w:sz="6" w:space="0" w:color="auto"/>
              <w:right w:val="single" w:sz="6" w:space="0" w:color="auto"/>
            </w:tcBorders>
            <w:vAlign w:val="center"/>
          </w:tcPr>
          <w:p w14:paraId="088B2413" w14:textId="77777777" w:rsidR="00446F1A" w:rsidRPr="002434A7" w:rsidRDefault="00446F1A" w:rsidP="00446F1A">
            <w:pPr>
              <w:spacing w:after="0" w:line="240" w:lineRule="auto"/>
              <w:rPr>
                <w:rFonts w:ascii="Arial" w:eastAsia="Calibri" w:hAnsi="Arial" w:cs="Arial"/>
              </w:rPr>
            </w:pPr>
            <w:r w:rsidRPr="002434A7">
              <w:rPr>
                <w:rFonts w:ascii="Arial" w:eastAsia="Calibri" w:hAnsi="Arial" w:cs="Arial"/>
              </w:rPr>
              <w:t>2022</w:t>
            </w:r>
          </w:p>
        </w:tc>
        <w:tc>
          <w:tcPr>
            <w:tcW w:w="4269" w:type="dxa"/>
            <w:tcBorders>
              <w:top w:val="single" w:sz="6" w:space="0" w:color="auto"/>
              <w:left w:val="single" w:sz="6" w:space="0" w:color="auto"/>
              <w:right w:val="single" w:sz="6" w:space="0" w:color="auto"/>
            </w:tcBorders>
            <w:vAlign w:val="center"/>
          </w:tcPr>
          <w:p w14:paraId="5CF3B4AF" w14:textId="77777777" w:rsidR="00446F1A" w:rsidRPr="002434A7" w:rsidRDefault="00446F1A" w:rsidP="00446F1A">
            <w:pPr>
              <w:spacing w:after="0" w:line="240" w:lineRule="auto"/>
              <w:rPr>
                <w:rFonts w:ascii="Arial" w:eastAsia="Calibri" w:hAnsi="Arial" w:cs="Arial"/>
              </w:rPr>
            </w:pPr>
            <w:r w:rsidRPr="002434A7">
              <w:rPr>
                <w:rFonts w:ascii="Arial" w:eastAsia="Calibri" w:hAnsi="Arial" w:cs="Arial"/>
              </w:rPr>
              <w:t>Valeur : 38%</w:t>
            </w:r>
          </w:p>
        </w:tc>
      </w:tr>
      <w:tr w:rsidR="00446F1A" w:rsidRPr="002434A7" w14:paraId="098F5578" w14:textId="77777777" w:rsidTr="00446F1A">
        <w:trPr>
          <w:trHeight w:val="454"/>
        </w:trPr>
        <w:tc>
          <w:tcPr>
            <w:tcW w:w="3828" w:type="dxa"/>
            <w:vMerge/>
            <w:tcBorders>
              <w:left w:val="single" w:sz="6" w:space="0" w:color="auto"/>
              <w:right w:val="single" w:sz="6" w:space="0" w:color="auto"/>
            </w:tcBorders>
            <w:vAlign w:val="center"/>
          </w:tcPr>
          <w:p w14:paraId="786E2E67" w14:textId="77777777" w:rsidR="00446F1A" w:rsidRPr="002434A7" w:rsidRDefault="00446F1A" w:rsidP="00446F1A">
            <w:pPr>
              <w:spacing w:after="0" w:line="240" w:lineRule="auto"/>
              <w:rPr>
                <w:rFonts w:ascii="Arial" w:eastAsia="Calibri" w:hAnsi="Arial" w:cs="Arial"/>
              </w:rPr>
            </w:pPr>
          </w:p>
        </w:tc>
        <w:tc>
          <w:tcPr>
            <w:tcW w:w="992" w:type="dxa"/>
            <w:tcBorders>
              <w:top w:val="single" w:sz="6" w:space="0" w:color="auto"/>
              <w:left w:val="single" w:sz="6" w:space="0" w:color="auto"/>
              <w:bottom w:val="single" w:sz="6" w:space="0" w:color="auto"/>
              <w:right w:val="nil"/>
            </w:tcBorders>
            <w:vAlign w:val="center"/>
          </w:tcPr>
          <w:p w14:paraId="35F70C72" w14:textId="77777777" w:rsidR="00446F1A" w:rsidRPr="002434A7" w:rsidRDefault="00446F1A" w:rsidP="00446F1A">
            <w:pPr>
              <w:spacing w:after="0" w:line="240" w:lineRule="auto"/>
              <w:rPr>
                <w:rFonts w:ascii="Arial" w:eastAsia="Calibri" w:hAnsi="Arial" w:cs="Arial"/>
              </w:rPr>
            </w:pPr>
            <w:r w:rsidRPr="002434A7">
              <w:rPr>
                <w:rFonts w:ascii="Arial" w:eastAsia="Calibri" w:hAnsi="Arial" w:cs="Arial"/>
              </w:rPr>
              <w:t>Année :</w:t>
            </w:r>
          </w:p>
        </w:tc>
        <w:tc>
          <w:tcPr>
            <w:tcW w:w="1418" w:type="dxa"/>
            <w:tcBorders>
              <w:left w:val="nil"/>
              <w:bottom w:val="single" w:sz="6" w:space="0" w:color="auto"/>
              <w:right w:val="single" w:sz="6" w:space="0" w:color="auto"/>
            </w:tcBorders>
            <w:vAlign w:val="center"/>
          </w:tcPr>
          <w:p w14:paraId="61A541F6" w14:textId="77777777" w:rsidR="00446F1A" w:rsidRPr="002434A7" w:rsidRDefault="00446F1A" w:rsidP="00446F1A">
            <w:pPr>
              <w:spacing w:after="0" w:line="240" w:lineRule="auto"/>
              <w:rPr>
                <w:rFonts w:ascii="Arial" w:eastAsia="Calibri" w:hAnsi="Arial" w:cs="Arial"/>
              </w:rPr>
            </w:pPr>
            <w:r w:rsidRPr="002434A7">
              <w:rPr>
                <w:rFonts w:ascii="Arial" w:eastAsia="Calibri" w:hAnsi="Arial" w:cs="Arial"/>
              </w:rPr>
              <w:t>2024</w:t>
            </w:r>
          </w:p>
        </w:tc>
        <w:tc>
          <w:tcPr>
            <w:tcW w:w="4269" w:type="dxa"/>
            <w:tcBorders>
              <w:left w:val="single" w:sz="6" w:space="0" w:color="auto"/>
              <w:right w:val="single" w:sz="6" w:space="0" w:color="auto"/>
            </w:tcBorders>
            <w:vAlign w:val="center"/>
          </w:tcPr>
          <w:p w14:paraId="1BE05E53" w14:textId="77777777" w:rsidR="00446F1A" w:rsidRPr="002434A7" w:rsidRDefault="00446F1A" w:rsidP="00446F1A">
            <w:pPr>
              <w:spacing w:after="0" w:line="240" w:lineRule="auto"/>
              <w:rPr>
                <w:rFonts w:ascii="Arial" w:eastAsia="Calibri" w:hAnsi="Arial" w:cs="Arial"/>
              </w:rPr>
            </w:pPr>
            <w:r w:rsidRPr="002434A7">
              <w:rPr>
                <w:rFonts w:ascii="Arial" w:eastAsia="Calibri" w:hAnsi="Arial" w:cs="Arial"/>
              </w:rPr>
              <w:t>Valeur : 58%</w:t>
            </w:r>
          </w:p>
        </w:tc>
      </w:tr>
      <w:tr w:rsidR="00446F1A" w:rsidRPr="002434A7" w14:paraId="0CA0A647" w14:textId="77777777" w:rsidTr="00446F1A">
        <w:trPr>
          <w:trHeight w:val="454"/>
        </w:trPr>
        <w:tc>
          <w:tcPr>
            <w:tcW w:w="3828" w:type="dxa"/>
            <w:vMerge/>
            <w:tcBorders>
              <w:left w:val="single" w:sz="6" w:space="0" w:color="auto"/>
              <w:bottom w:val="single" w:sz="6" w:space="0" w:color="auto"/>
              <w:right w:val="single" w:sz="6" w:space="0" w:color="auto"/>
            </w:tcBorders>
            <w:vAlign w:val="center"/>
          </w:tcPr>
          <w:p w14:paraId="5ACEA2BA" w14:textId="77777777" w:rsidR="00446F1A" w:rsidRPr="002434A7" w:rsidRDefault="00446F1A" w:rsidP="00446F1A">
            <w:pPr>
              <w:spacing w:after="0" w:line="240" w:lineRule="auto"/>
              <w:rPr>
                <w:rFonts w:ascii="Arial" w:eastAsia="Calibri" w:hAnsi="Arial" w:cs="Arial"/>
              </w:rPr>
            </w:pPr>
          </w:p>
        </w:tc>
        <w:tc>
          <w:tcPr>
            <w:tcW w:w="992" w:type="dxa"/>
            <w:tcBorders>
              <w:top w:val="single" w:sz="6" w:space="0" w:color="auto"/>
              <w:left w:val="single" w:sz="6" w:space="0" w:color="auto"/>
              <w:bottom w:val="single" w:sz="6" w:space="0" w:color="auto"/>
              <w:right w:val="nil"/>
            </w:tcBorders>
            <w:vAlign w:val="center"/>
          </w:tcPr>
          <w:p w14:paraId="44459402" w14:textId="77777777" w:rsidR="00446F1A" w:rsidRPr="002434A7" w:rsidRDefault="00446F1A" w:rsidP="00446F1A">
            <w:pPr>
              <w:spacing w:after="0" w:line="240" w:lineRule="auto"/>
              <w:rPr>
                <w:rFonts w:ascii="Arial" w:eastAsia="Calibri" w:hAnsi="Arial" w:cs="Arial"/>
              </w:rPr>
            </w:pPr>
            <w:r w:rsidRPr="002434A7">
              <w:rPr>
                <w:rFonts w:ascii="Arial" w:eastAsia="Calibri" w:hAnsi="Arial" w:cs="Arial"/>
              </w:rPr>
              <w:t>Année :</w:t>
            </w:r>
          </w:p>
        </w:tc>
        <w:tc>
          <w:tcPr>
            <w:tcW w:w="1418" w:type="dxa"/>
            <w:tcBorders>
              <w:left w:val="nil"/>
              <w:bottom w:val="single" w:sz="6" w:space="0" w:color="auto"/>
              <w:right w:val="single" w:sz="6" w:space="0" w:color="auto"/>
            </w:tcBorders>
            <w:vAlign w:val="center"/>
          </w:tcPr>
          <w:p w14:paraId="3C4BF3C8" w14:textId="77777777" w:rsidR="00446F1A" w:rsidRPr="002434A7" w:rsidRDefault="00446F1A" w:rsidP="00446F1A">
            <w:pPr>
              <w:spacing w:after="0" w:line="240" w:lineRule="auto"/>
              <w:rPr>
                <w:rFonts w:ascii="Arial" w:eastAsia="Calibri" w:hAnsi="Arial" w:cs="Arial"/>
              </w:rPr>
            </w:pPr>
            <w:r w:rsidRPr="002434A7">
              <w:rPr>
                <w:rFonts w:ascii="Arial" w:eastAsia="Calibri" w:hAnsi="Arial" w:cs="Arial"/>
              </w:rPr>
              <w:t>2027</w:t>
            </w:r>
          </w:p>
        </w:tc>
        <w:tc>
          <w:tcPr>
            <w:tcW w:w="4269" w:type="dxa"/>
            <w:tcBorders>
              <w:left w:val="single" w:sz="6" w:space="0" w:color="auto"/>
              <w:bottom w:val="single" w:sz="6" w:space="0" w:color="auto"/>
              <w:right w:val="single" w:sz="6" w:space="0" w:color="auto"/>
            </w:tcBorders>
            <w:vAlign w:val="center"/>
          </w:tcPr>
          <w:p w14:paraId="48D41E71" w14:textId="77777777" w:rsidR="00446F1A" w:rsidRPr="002434A7" w:rsidRDefault="00446F1A" w:rsidP="00446F1A">
            <w:pPr>
              <w:spacing w:after="0" w:line="240" w:lineRule="auto"/>
              <w:rPr>
                <w:rFonts w:ascii="Arial" w:eastAsia="Calibri" w:hAnsi="Arial" w:cs="Arial"/>
              </w:rPr>
            </w:pPr>
            <w:r w:rsidRPr="002434A7">
              <w:rPr>
                <w:rFonts w:ascii="Arial" w:eastAsia="Calibri" w:hAnsi="Arial" w:cs="Arial"/>
              </w:rPr>
              <w:t>Valeur : 78%</w:t>
            </w:r>
          </w:p>
        </w:tc>
      </w:tr>
    </w:tbl>
    <w:p w14:paraId="0A17A160" w14:textId="77777777" w:rsidR="00446F1A" w:rsidRPr="002434A7" w:rsidRDefault="00446F1A" w:rsidP="00446F1A">
      <w:pPr>
        <w:spacing w:before="240" w:after="0" w:line="276" w:lineRule="auto"/>
        <w:rPr>
          <w:rFonts w:ascii="Arial" w:eastAsia="Calibri" w:hAnsi="Arial" w:cs="Arial"/>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6679"/>
      </w:tblGrid>
      <w:tr w:rsidR="00446F1A" w:rsidRPr="002434A7" w14:paraId="7896BEBB" w14:textId="77777777" w:rsidTr="00446F1A">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4796A077" w14:textId="77777777" w:rsidR="00446F1A" w:rsidRPr="002434A7" w:rsidRDefault="00446F1A" w:rsidP="00446F1A">
            <w:pPr>
              <w:spacing w:after="0" w:line="240" w:lineRule="auto"/>
              <w:rPr>
                <w:rFonts w:ascii="Arial" w:eastAsia="Calibri" w:hAnsi="Arial" w:cs="Arial"/>
                <w:b/>
              </w:rPr>
            </w:pPr>
            <w:r w:rsidRPr="002434A7">
              <w:rPr>
                <w:rFonts w:ascii="Arial" w:eastAsia="Calibri" w:hAnsi="Arial" w:cs="Arial"/>
                <w:b/>
              </w:rPr>
              <w:t>3. Renseignement de l’indicateur (collecte et analyse des données)</w:t>
            </w:r>
          </w:p>
        </w:tc>
      </w:tr>
      <w:tr w:rsidR="00446F1A" w:rsidRPr="002434A7" w14:paraId="37BF0AC0"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4A201367" w14:textId="77777777" w:rsidR="00446F1A" w:rsidRPr="002434A7" w:rsidRDefault="00446F1A" w:rsidP="00446F1A">
            <w:pPr>
              <w:spacing w:after="0" w:line="240" w:lineRule="auto"/>
              <w:rPr>
                <w:rFonts w:ascii="Arial" w:eastAsia="Calibri" w:hAnsi="Arial" w:cs="Arial"/>
              </w:rPr>
            </w:pPr>
            <w:r w:rsidRPr="002434A7">
              <w:rPr>
                <w:rFonts w:ascii="Arial" w:eastAsia="Calibri" w:hAnsi="Arial" w:cs="Arial"/>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4B953FD7" w14:textId="77777777" w:rsidR="00446F1A" w:rsidRPr="002434A7" w:rsidRDefault="00446F1A" w:rsidP="00446F1A">
            <w:pPr>
              <w:numPr>
                <w:ilvl w:val="0"/>
                <w:numId w:val="14"/>
              </w:numPr>
              <w:spacing w:after="0" w:line="240" w:lineRule="auto"/>
              <w:rPr>
                <w:rFonts w:ascii="Arial" w:eastAsia="Calibri" w:hAnsi="Arial" w:cs="Arial"/>
                <w:i/>
              </w:rPr>
            </w:pPr>
            <w:r w:rsidRPr="002434A7">
              <w:rPr>
                <w:rFonts w:ascii="Arial" w:eastAsia="Calibri" w:hAnsi="Arial" w:cs="Arial"/>
                <w:i/>
              </w:rPr>
              <w:t xml:space="preserve">Rapports de formation des Districts et rapport de mission des supervisions </w:t>
            </w:r>
          </w:p>
        </w:tc>
      </w:tr>
      <w:tr w:rsidR="00446F1A" w:rsidRPr="002434A7" w14:paraId="47DC76A5"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370C33F4" w14:textId="77777777" w:rsidR="00446F1A" w:rsidRPr="002434A7" w:rsidRDefault="00446F1A" w:rsidP="00446F1A">
            <w:pPr>
              <w:spacing w:after="0" w:line="240" w:lineRule="auto"/>
              <w:rPr>
                <w:rFonts w:ascii="Arial" w:eastAsia="Calibri" w:hAnsi="Arial" w:cs="Arial"/>
              </w:rPr>
            </w:pPr>
            <w:r w:rsidRPr="002434A7">
              <w:rPr>
                <w:rFonts w:ascii="Arial" w:eastAsia="Calibri" w:hAnsi="Arial" w:cs="Arial"/>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6A31E710" w14:textId="77777777" w:rsidR="00446F1A" w:rsidRPr="002434A7" w:rsidRDefault="00446F1A" w:rsidP="00446F1A">
            <w:pPr>
              <w:numPr>
                <w:ilvl w:val="0"/>
                <w:numId w:val="14"/>
              </w:numPr>
              <w:spacing w:after="0" w:line="240" w:lineRule="auto"/>
              <w:rPr>
                <w:rFonts w:ascii="Arial" w:eastAsia="Calibri" w:hAnsi="Arial" w:cs="Arial"/>
                <w:i/>
              </w:rPr>
            </w:pPr>
            <w:r w:rsidRPr="002434A7">
              <w:rPr>
                <w:rFonts w:ascii="Arial" w:eastAsia="Calibri" w:hAnsi="Arial" w:cs="Arial"/>
                <w:i/>
              </w:rPr>
              <w:t>Les données des formations sont collectées et consignées dans le rapport mensuel d’activités (nombre personnes formés etc…) après formation ;</w:t>
            </w:r>
          </w:p>
          <w:p w14:paraId="177A3F56" w14:textId="77777777" w:rsidR="00446F1A" w:rsidRPr="002434A7" w:rsidRDefault="00446F1A" w:rsidP="00446F1A">
            <w:pPr>
              <w:numPr>
                <w:ilvl w:val="0"/>
                <w:numId w:val="14"/>
              </w:numPr>
              <w:spacing w:after="0" w:line="240" w:lineRule="auto"/>
              <w:rPr>
                <w:rFonts w:ascii="Arial" w:eastAsia="Calibri" w:hAnsi="Arial" w:cs="Arial"/>
                <w:i/>
              </w:rPr>
            </w:pPr>
            <w:r w:rsidRPr="002434A7">
              <w:rPr>
                <w:rFonts w:ascii="Arial" w:eastAsia="Calibri" w:hAnsi="Arial" w:cs="Arial"/>
                <w:i/>
              </w:rPr>
              <w:t>Les descentes de supervision sont faites pour vérifier la formation et la présence effective aux postes des personnels formés</w:t>
            </w:r>
          </w:p>
        </w:tc>
      </w:tr>
      <w:tr w:rsidR="00446F1A" w:rsidRPr="002434A7" w14:paraId="680283E1"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6FC07ED1" w14:textId="77777777" w:rsidR="00446F1A" w:rsidRPr="002434A7" w:rsidRDefault="00446F1A" w:rsidP="00446F1A">
            <w:pPr>
              <w:spacing w:after="0" w:line="240" w:lineRule="auto"/>
              <w:rPr>
                <w:rFonts w:ascii="Arial" w:eastAsia="Calibri" w:hAnsi="Arial" w:cs="Arial"/>
              </w:rPr>
            </w:pPr>
            <w:r w:rsidRPr="002434A7">
              <w:rPr>
                <w:rFonts w:ascii="Arial" w:eastAsia="Calibri" w:hAnsi="Arial" w:cs="Arial"/>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46CE00D3" w14:textId="77777777" w:rsidR="00446F1A" w:rsidRPr="002434A7" w:rsidRDefault="00446F1A" w:rsidP="00446F1A">
            <w:pPr>
              <w:numPr>
                <w:ilvl w:val="0"/>
                <w:numId w:val="14"/>
              </w:numPr>
              <w:spacing w:after="0" w:line="240" w:lineRule="auto"/>
              <w:contextualSpacing/>
              <w:rPr>
                <w:rFonts w:ascii="Arial" w:eastAsia="Calibri" w:hAnsi="Arial" w:cs="Arial"/>
                <w:i/>
              </w:rPr>
            </w:pPr>
            <w:r w:rsidRPr="002434A7">
              <w:rPr>
                <w:rFonts w:ascii="Arial" w:eastAsia="Calibri" w:hAnsi="Arial" w:cs="Arial"/>
                <w:i/>
              </w:rPr>
              <w:t>Sous-direction de la santé mentale</w:t>
            </w:r>
          </w:p>
        </w:tc>
      </w:tr>
      <w:tr w:rsidR="00446F1A" w:rsidRPr="00D924D9" w14:paraId="7985A4E1"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438A37CA" w14:textId="77777777" w:rsidR="00446F1A" w:rsidRPr="00E25170" w:rsidRDefault="00446F1A" w:rsidP="00446F1A">
            <w:pPr>
              <w:spacing w:after="0" w:line="240" w:lineRule="auto"/>
              <w:rPr>
                <w:rFonts w:ascii="Arial" w:eastAsia="Calibri" w:hAnsi="Arial" w:cs="Arial"/>
              </w:rPr>
            </w:pPr>
            <w:r w:rsidRPr="00E25170">
              <w:rPr>
                <w:rFonts w:ascii="Arial" w:eastAsia="Calibri" w:hAnsi="Arial" w:cs="Arial"/>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88B0D30" w14:textId="77777777" w:rsidR="00446F1A" w:rsidRPr="00E25170" w:rsidRDefault="00446F1A" w:rsidP="00446F1A">
            <w:pPr>
              <w:numPr>
                <w:ilvl w:val="0"/>
                <w:numId w:val="14"/>
              </w:numPr>
              <w:spacing w:after="0" w:line="240" w:lineRule="auto"/>
              <w:rPr>
                <w:rFonts w:ascii="Arial" w:eastAsia="Calibri" w:hAnsi="Arial" w:cs="Arial"/>
                <w:i/>
              </w:rPr>
            </w:pPr>
          </w:p>
        </w:tc>
      </w:tr>
      <w:tr w:rsidR="00446F1A" w:rsidRPr="00D924D9" w14:paraId="6BC223E5"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17133FA8" w14:textId="77777777" w:rsidR="00446F1A" w:rsidRPr="00E25170" w:rsidRDefault="00446F1A" w:rsidP="00446F1A">
            <w:pPr>
              <w:spacing w:after="0" w:line="240" w:lineRule="auto"/>
              <w:rPr>
                <w:rFonts w:ascii="Arial" w:eastAsia="Calibri" w:hAnsi="Arial" w:cs="Arial"/>
              </w:rPr>
            </w:pPr>
            <w:r w:rsidRPr="00E25170">
              <w:rPr>
                <w:rFonts w:ascii="Arial" w:eastAsia="Calibri" w:hAnsi="Arial" w:cs="Arial"/>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87DC381" w14:textId="77777777" w:rsidR="00446F1A" w:rsidRPr="00E25170" w:rsidRDefault="00446F1A" w:rsidP="00446F1A">
            <w:pPr>
              <w:numPr>
                <w:ilvl w:val="0"/>
                <w:numId w:val="14"/>
              </w:numPr>
              <w:spacing w:after="0" w:line="240" w:lineRule="auto"/>
              <w:contextualSpacing/>
              <w:rPr>
                <w:rFonts w:ascii="Arial" w:eastAsia="Calibri" w:hAnsi="Arial" w:cs="Arial"/>
                <w:i/>
              </w:rPr>
            </w:pPr>
            <w:r w:rsidRPr="00E25170">
              <w:rPr>
                <w:rFonts w:ascii="Arial" w:eastAsia="Calibri" w:hAnsi="Arial" w:cs="Arial"/>
                <w:i/>
              </w:rPr>
              <w:t>Sous-direction de la santé mentale</w:t>
            </w:r>
          </w:p>
        </w:tc>
      </w:tr>
      <w:tr w:rsidR="00446F1A" w:rsidRPr="00D924D9" w14:paraId="59ED19B3"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11E807F3" w14:textId="77777777" w:rsidR="00446F1A" w:rsidRPr="00E25170" w:rsidRDefault="00446F1A" w:rsidP="00446F1A">
            <w:pPr>
              <w:spacing w:after="0" w:line="240" w:lineRule="auto"/>
              <w:rPr>
                <w:rFonts w:ascii="Arial" w:eastAsia="Calibri" w:hAnsi="Arial" w:cs="Arial"/>
              </w:rPr>
            </w:pPr>
            <w:r w:rsidRPr="00E25170">
              <w:rPr>
                <w:rFonts w:ascii="Arial" w:eastAsia="Calibri" w:hAnsi="Arial" w:cs="Arial"/>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0D859D38" w14:textId="77777777" w:rsidR="00446F1A" w:rsidRPr="00E25170" w:rsidRDefault="00446F1A" w:rsidP="00446F1A">
            <w:pPr>
              <w:numPr>
                <w:ilvl w:val="0"/>
                <w:numId w:val="16"/>
              </w:numPr>
              <w:spacing w:after="0" w:line="240" w:lineRule="auto"/>
              <w:contextualSpacing/>
              <w:rPr>
                <w:rFonts w:ascii="Arial" w:eastAsia="Calibri" w:hAnsi="Arial" w:cs="Arial"/>
                <w:i/>
              </w:rPr>
            </w:pPr>
            <w:r w:rsidRPr="00E25170">
              <w:rPr>
                <w:rFonts w:ascii="Arial" w:eastAsia="Calibri" w:hAnsi="Arial" w:cs="Arial"/>
                <w:i/>
              </w:rPr>
              <w:t xml:space="preserve">Sous-direction de la santé mentale </w:t>
            </w:r>
          </w:p>
        </w:tc>
      </w:tr>
      <w:tr w:rsidR="00446F1A" w:rsidRPr="00D924D9" w14:paraId="05372C98"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77FFD63E" w14:textId="77777777" w:rsidR="00446F1A" w:rsidRPr="00E25170" w:rsidRDefault="00446F1A" w:rsidP="00446F1A">
            <w:pPr>
              <w:spacing w:after="0" w:line="240" w:lineRule="auto"/>
              <w:rPr>
                <w:rFonts w:ascii="Arial" w:eastAsia="Calibri" w:hAnsi="Arial" w:cs="Arial"/>
              </w:rPr>
            </w:pPr>
            <w:r w:rsidRPr="00E25170">
              <w:rPr>
                <w:rFonts w:ascii="Arial" w:eastAsia="Calibri" w:hAnsi="Arial" w:cs="Arial"/>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2CCB1025" w14:textId="77777777" w:rsidR="00446F1A" w:rsidRPr="00E25170" w:rsidRDefault="00446F1A" w:rsidP="00446F1A">
            <w:pPr>
              <w:spacing w:after="0" w:line="240" w:lineRule="auto"/>
              <w:ind w:left="360"/>
              <w:contextualSpacing/>
              <w:rPr>
                <w:rFonts w:ascii="Arial" w:eastAsia="Calibri" w:hAnsi="Arial" w:cs="Arial"/>
                <w:i/>
              </w:rPr>
            </w:pPr>
          </w:p>
        </w:tc>
      </w:tr>
      <w:tr w:rsidR="00446F1A" w:rsidRPr="00D924D9" w14:paraId="61538F16" w14:textId="77777777" w:rsidTr="00446F1A">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30B66BD5" w14:textId="77777777" w:rsidR="00446F1A" w:rsidRPr="00E25170" w:rsidRDefault="00446F1A" w:rsidP="00446F1A">
            <w:pPr>
              <w:spacing w:after="0" w:line="240" w:lineRule="auto"/>
              <w:rPr>
                <w:rFonts w:ascii="Arial" w:eastAsia="Calibri" w:hAnsi="Arial" w:cs="Arial"/>
                <w:b/>
              </w:rPr>
            </w:pPr>
            <w:r w:rsidRPr="00E25170">
              <w:rPr>
                <w:rFonts w:ascii="Arial" w:eastAsia="Calibri" w:hAnsi="Arial" w:cs="Arial"/>
                <w:b/>
              </w:rPr>
              <w:t>4. Modalités d’interprétation de l’indicateur</w:t>
            </w:r>
          </w:p>
        </w:tc>
      </w:tr>
      <w:tr w:rsidR="00446F1A" w:rsidRPr="00D924D9" w14:paraId="5282AA5C"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5DA52E7C" w14:textId="77777777" w:rsidR="00446F1A" w:rsidRPr="00E25170" w:rsidRDefault="00446F1A" w:rsidP="00446F1A">
            <w:pPr>
              <w:spacing w:after="0" w:line="240" w:lineRule="auto"/>
              <w:rPr>
                <w:rFonts w:ascii="Arial" w:eastAsia="Calibri" w:hAnsi="Arial" w:cs="Arial"/>
              </w:rPr>
            </w:pPr>
            <w:r w:rsidRPr="00E25170">
              <w:rPr>
                <w:rFonts w:ascii="Arial" w:eastAsia="Calibri" w:hAnsi="Arial" w:cs="Arial"/>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24F52FAD" w14:textId="77777777" w:rsidR="00446F1A" w:rsidRPr="00E25170" w:rsidRDefault="00446F1A" w:rsidP="00446F1A">
            <w:pPr>
              <w:numPr>
                <w:ilvl w:val="0"/>
                <w:numId w:val="14"/>
              </w:numPr>
              <w:spacing w:after="0" w:line="240" w:lineRule="auto"/>
              <w:rPr>
                <w:rFonts w:ascii="Arial" w:eastAsia="Calibri" w:hAnsi="Arial" w:cs="Arial"/>
                <w:i/>
              </w:rPr>
            </w:pPr>
            <w:r w:rsidRPr="00E25170">
              <w:rPr>
                <w:rFonts w:ascii="Arial" w:eastAsia="Calibri" w:hAnsi="Arial" w:cs="Arial"/>
                <w:i/>
              </w:rPr>
              <w:t>Faible fiabilité des données comme dans toute enquête ;</w:t>
            </w:r>
          </w:p>
          <w:p w14:paraId="6D32D783" w14:textId="77777777" w:rsidR="00446F1A" w:rsidRPr="00E25170" w:rsidRDefault="00446F1A" w:rsidP="00446F1A">
            <w:pPr>
              <w:numPr>
                <w:ilvl w:val="0"/>
                <w:numId w:val="14"/>
              </w:numPr>
              <w:spacing w:after="0" w:line="240" w:lineRule="auto"/>
              <w:rPr>
                <w:rFonts w:ascii="Arial" w:eastAsia="Calibri" w:hAnsi="Arial" w:cs="Arial"/>
                <w:i/>
              </w:rPr>
            </w:pPr>
          </w:p>
        </w:tc>
      </w:tr>
      <w:tr w:rsidR="00446F1A" w:rsidRPr="00D924D9" w14:paraId="787BDB92"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79CE694E" w14:textId="77777777" w:rsidR="00446F1A" w:rsidRPr="007C20CD" w:rsidRDefault="00446F1A" w:rsidP="00446F1A">
            <w:pPr>
              <w:spacing w:after="0" w:line="240" w:lineRule="auto"/>
              <w:rPr>
                <w:rFonts w:ascii="Arial" w:eastAsia="Calibri" w:hAnsi="Arial" w:cs="Arial"/>
                <w:color w:val="FF0000"/>
              </w:rPr>
            </w:pPr>
            <w:r w:rsidRPr="00E25170">
              <w:rPr>
                <w:rFonts w:ascii="Arial" w:eastAsia="Calibri" w:hAnsi="Arial" w:cs="Arial"/>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7EAAC606" w14:textId="77777777" w:rsidR="00446F1A" w:rsidRPr="007C20CD" w:rsidRDefault="00446F1A" w:rsidP="00446F1A">
            <w:pPr>
              <w:numPr>
                <w:ilvl w:val="0"/>
                <w:numId w:val="14"/>
              </w:numPr>
              <w:spacing w:after="0" w:line="240" w:lineRule="auto"/>
              <w:rPr>
                <w:rFonts w:ascii="Arial" w:eastAsia="Calibri" w:hAnsi="Arial" w:cs="Arial"/>
                <w:i/>
                <w:color w:val="FF0000"/>
              </w:rPr>
            </w:pPr>
          </w:p>
        </w:tc>
      </w:tr>
    </w:tbl>
    <w:p w14:paraId="42A378EF" w14:textId="77777777" w:rsidR="00446F1A" w:rsidRPr="007C20CD" w:rsidRDefault="00446F1A" w:rsidP="00446F1A">
      <w:pPr>
        <w:spacing w:before="240" w:after="0" w:line="276" w:lineRule="auto"/>
        <w:rPr>
          <w:rFonts w:ascii="Arial" w:eastAsia="Calibri" w:hAnsi="Arial" w:cs="Arial"/>
          <w:color w:val="FF0000"/>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507"/>
      </w:tblGrid>
      <w:tr w:rsidR="00446F1A" w:rsidRPr="00D924D9" w14:paraId="3E324EBE" w14:textId="77777777" w:rsidTr="00446F1A">
        <w:trPr>
          <w:cantSplit/>
        </w:trPr>
        <w:tc>
          <w:tcPr>
            <w:tcW w:w="10507" w:type="dxa"/>
            <w:tcBorders>
              <w:top w:val="single" w:sz="6" w:space="0" w:color="auto"/>
              <w:left w:val="single" w:sz="6" w:space="0" w:color="auto"/>
              <w:bottom w:val="single" w:sz="6" w:space="0" w:color="auto"/>
              <w:right w:val="single" w:sz="6" w:space="0" w:color="auto"/>
            </w:tcBorders>
            <w:shd w:val="clear" w:color="auto" w:fill="auto"/>
          </w:tcPr>
          <w:p w14:paraId="14633D45" w14:textId="77777777" w:rsidR="00446F1A" w:rsidRPr="007C20CD" w:rsidRDefault="00446F1A" w:rsidP="00446F1A">
            <w:pPr>
              <w:spacing w:after="0"/>
              <w:rPr>
                <w:rFonts w:ascii="Arial" w:eastAsia="Calibri" w:hAnsi="Arial" w:cs="Arial"/>
                <w:b/>
                <w:color w:val="FF0000"/>
              </w:rPr>
            </w:pPr>
            <w:r w:rsidRPr="007C20CD">
              <w:rPr>
                <w:rFonts w:ascii="Arial" w:eastAsia="Calibri" w:hAnsi="Arial" w:cs="Arial"/>
                <w:b/>
                <w:color w:val="FF0000"/>
              </w:rPr>
              <w:t>5. Commentaires (le cas échéant)</w:t>
            </w:r>
          </w:p>
        </w:tc>
      </w:tr>
      <w:tr w:rsidR="00446F1A" w:rsidRPr="00D924D9" w14:paraId="44D9CA52" w14:textId="77777777" w:rsidTr="00446F1A">
        <w:trPr>
          <w:trHeight w:val="624"/>
        </w:trPr>
        <w:tc>
          <w:tcPr>
            <w:tcW w:w="10507" w:type="dxa"/>
            <w:tcBorders>
              <w:top w:val="single" w:sz="6" w:space="0" w:color="auto"/>
              <w:left w:val="single" w:sz="6" w:space="0" w:color="auto"/>
              <w:right w:val="single" w:sz="6" w:space="0" w:color="auto"/>
            </w:tcBorders>
          </w:tcPr>
          <w:p w14:paraId="2B039E39" w14:textId="77777777" w:rsidR="00446F1A" w:rsidRPr="007C20CD" w:rsidRDefault="00446F1A" w:rsidP="00446F1A">
            <w:pPr>
              <w:numPr>
                <w:ilvl w:val="0"/>
                <w:numId w:val="14"/>
              </w:numPr>
              <w:spacing w:after="0" w:line="240" w:lineRule="auto"/>
              <w:contextualSpacing/>
              <w:jc w:val="both"/>
              <w:rPr>
                <w:rFonts w:ascii="Arial" w:eastAsia="Calibri" w:hAnsi="Arial" w:cs="Arial"/>
                <w:i/>
                <w:color w:val="FF0000"/>
              </w:rPr>
            </w:pPr>
          </w:p>
        </w:tc>
      </w:tr>
    </w:tbl>
    <w:p w14:paraId="72338EEB" w14:textId="77777777" w:rsidR="00446F1A" w:rsidRPr="003D4B7C" w:rsidRDefault="00446F1A" w:rsidP="00446F1A">
      <w:pPr>
        <w:spacing w:before="240" w:after="0" w:line="276" w:lineRule="auto"/>
        <w:rPr>
          <w:rFonts w:ascii="Arial" w:eastAsia="Calibri" w:hAnsi="Arial" w:cs="Arial"/>
        </w:rPr>
      </w:pPr>
    </w:p>
    <w:p w14:paraId="3EFEB320" w14:textId="77777777" w:rsidR="00446F1A" w:rsidRDefault="00446F1A" w:rsidP="00446F1A">
      <w:pPr>
        <w:rPr>
          <w:rFonts w:ascii="Arial" w:eastAsia="Calibri" w:hAnsi="Arial" w:cs="Arial"/>
          <w:b/>
          <w:sz w:val="24"/>
        </w:rPr>
      </w:pPr>
      <w:r>
        <w:rPr>
          <w:rFonts w:ascii="Arial" w:eastAsia="Calibri" w:hAnsi="Arial" w:cs="Arial"/>
          <w:b/>
          <w:sz w:val="24"/>
        </w:rPr>
        <w:br w:type="page"/>
      </w:r>
    </w:p>
    <w:p w14:paraId="4C2A9FE0" w14:textId="77777777" w:rsidR="00446F1A" w:rsidRPr="003D4B7C" w:rsidRDefault="00446F1A" w:rsidP="00446F1A">
      <w:pPr>
        <w:spacing w:before="240" w:after="0" w:line="276" w:lineRule="auto"/>
        <w:rPr>
          <w:rFonts w:ascii="Arial" w:eastAsia="Calibri" w:hAnsi="Arial" w:cs="Arial"/>
          <w:b/>
          <w:sz w:val="24"/>
        </w:rPr>
      </w:pPr>
      <w:r w:rsidRPr="003D4B7C">
        <w:rPr>
          <w:rFonts w:ascii="Arial" w:eastAsia="Calibri" w:hAnsi="Arial" w:cs="Arial"/>
          <w:b/>
          <w:sz w:val="24"/>
        </w:rPr>
        <w:lastRenderedPageBreak/>
        <w:t>Opérationnalisation des 02 indicateurs de l’action 2</w:t>
      </w:r>
    </w:p>
    <w:p w14:paraId="1A4438A2" w14:textId="77777777" w:rsidR="00446F1A" w:rsidRPr="00347BFC" w:rsidRDefault="00446F1A" w:rsidP="00347BFC">
      <w:pPr>
        <w:pStyle w:val="Titre2"/>
        <w:rPr>
          <w:rFonts w:ascii="Arial" w:hAnsi="Arial" w:cs="Arial"/>
          <w:sz w:val="20"/>
          <w:szCs w:val="18"/>
          <w:u w:val="none"/>
        </w:rPr>
      </w:pPr>
      <w:bookmarkStart w:id="62" w:name="_Toc75267283"/>
      <w:r w:rsidRPr="00347BFC">
        <w:rPr>
          <w:rFonts w:ascii="Arial" w:hAnsi="Arial" w:cs="Arial"/>
          <w:sz w:val="20"/>
          <w:szCs w:val="18"/>
          <w:u w:val="none"/>
        </w:rPr>
        <w:t>Indicateur N°1 de l’action 2</w:t>
      </w:r>
      <w:bookmarkEnd w:id="62"/>
    </w:p>
    <w:p w14:paraId="463D53AD" w14:textId="77777777" w:rsidR="00446F1A" w:rsidRPr="003D4B7C" w:rsidRDefault="00446F1A" w:rsidP="00446F1A">
      <w:pPr>
        <w:spacing w:before="240" w:after="0" w:line="276" w:lineRule="auto"/>
        <w:rPr>
          <w:rFonts w:ascii="Arial" w:eastAsia="Calibri" w:hAnsi="Arial" w:cs="Arial"/>
          <w:b/>
          <w:sz w:val="12"/>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992"/>
        <w:gridCol w:w="1418"/>
        <w:gridCol w:w="4269"/>
      </w:tblGrid>
      <w:tr w:rsidR="00446F1A" w:rsidRPr="003D4B7C" w14:paraId="1361A6DD" w14:textId="77777777" w:rsidTr="00446F1A">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39BFEFDC" w14:textId="77777777" w:rsidR="00446F1A" w:rsidRPr="003D4B7C" w:rsidRDefault="00446F1A" w:rsidP="00446F1A">
            <w:pPr>
              <w:spacing w:after="0"/>
              <w:rPr>
                <w:rFonts w:ascii="Arial" w:eastAsia="Calibri" w:hAnsi="Arial" w:cs="Arial"/>
                <w:b/>
              </w:rPr>
            </w:pPr>
            <w:r w:rsidRPr="003D4B7C">
              <w:rPr>
                <w:rFonts w:ascii="Arial" w:eastAsia="Calibri" w:hAnsi="Arial" w:cs="Arial"/>
              </w:rPr>
              <w:br w:type="page"/>
            </w:r>
            <w:r w:rsidRPr="003D4B7C">
              <w:rPr>
                <w:rFonts w:ascii="Arial" w:eastAsia="Calibri" w:hAnsi="Arial" w:cs="Arial"/>
              </w:rPr>
              <w:br w:type="page"/>
            </w:r>
            <w:r w:rsidRPr="003D4B7C">
              <w:rPr>
                <w:rFonts w:ascii="Arial" w:eastAsia="Calibri" w:hAnsi="Arial" w:cs="Arial"/>
                <w:b/>
              </w:rPr>
              <w:t xml:space="preserve">1. Identification de l’indicateur </w:t>
            </w:r>
          </w:p>
        </w:tc>
      </w:tr>
      <w:tr w:rsidR="00446F1A" w:rsidRPr="003D4B7C" w14:paraId="4CDF9116" w14:textId="77777777" w:rsidTr="00446F1A">
        <w:trPr>
          <w:trHeight w:val="123"/>
        </w:trPr>
        <w:tc>
          <w:tcPr>
            <w:tcW w:w="3828" w:type="dxa"/>
            <w:tcBorders>
              <w:top w:val="single" w:sz="6" w:space="0" w:color="auto"/>
              <w:left w:val="single" w:sz="6" w:space="0" w:color="auto"/>
              <w:bottom w:val="single" w:sz="6" w:space="0" w:color="auto"/>
              <w:right w:val="single" w:sz="6" w:space="0" w:color="auto"/>
            </w:tcBorders>
            <w:vAlign w:val="center"/>
          </w:tcPr>
          <w:p w14:paraId="244B1AE4" w14:textId="77777777" w:rsidR="00446F1A" w:rsidRPr="003D4B7C" w:rsidRDefault="00446F1A" w:rsidP="00446F1A">
            <w:pPr>
              <w:spacing w:after="0"/>
              <w:rPr>
                <w:rFonts w:ascii="Arial" w:eastAsia="Calibri" w:hAnsi="Arial" w:cs="Arial"/>
              </w:rPr>
            </w:pPr>
            <w:r w:rsidRPr="003D4B7C">
              <w:rPr>
                <w:rFonts w:ascii="Arial" w:eastAsia="Calibri" w:hAnsi="Arial" w:cs="Arial"/>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05375EA" w14:textId="77777777" w:rsidR="00446F1A" w:rsidRPr="007E06F6" w:rsidRDefault="00446F1A" w:rsidP="007E06F6">
            <w:pPr>
              <w:spacing w:after="0"/>
              <w:rPr>
                <w:rFonts w:ascii="Arial" w:hAnsi="Arial" w:cs="Arial"/>
                <w:sz w:val="18"/>
                <w:szCs w:val="18"/>
              </w:rPr>
            </w:pPr>
            <w:r w:rsidRPr="007E06F6">
              <w:rPr>
                <w:rFonts w:ascii="Arial" w:hAnsi="Arial" w:cs="Arial"/>
                <w:sz w:val="18"/>
                <w:szCs w:val="18"/>
              </w:rPr>
              <w:t>Prévalence des grossesses chez les adolescents</w:t>
            </w:r>
          </w:p>
        </w:tc>
      </w:tr>
      <w:tr w:rsidR="00446F1A" w:rsidRPr="003D4B7C" w14:paraId="59CE939D"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37CDD53B" w14:textId="77777777" w:rsidR="00446F1A" w:rsidRPr="003D4B7C" w:rsidRDefault="00446F1A" w:rsidP="00446F1A">
            <w:pPr>
              <w:spacing w:after="0"/>
              <w:rPr>
                <w:rFonts w:ascii="Arial" w:eastAsia="Calibri" w:hAnsi="Arial" w:cs="Arial"/>
              </w:rPr>
            </w:pPr>
            <w:r w:rsidRPr="003D4B7C">
              <w:rPr>
                <w:rFonts w:ascii="Arial" w:eastAsia="Calibri" w:hAnsi="Arial" w:cs="Arial"/>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E7A02E9" w14:textId="77777777" w:rsidR="00446F1A" w:rsidRPr="003D4B7C" w:rsidRDefault="00446F1A" w:rsidP="00446F1A">
            <w:pPr>
              <w:spacing w:after="0"/>
              <w:rPr>
                <w:rFonts w:ascii="Arial" w:eastAsia="Calibri" w:hAnsi="Arial" w:cs="Arial"/>
                <w:i/>
              </w:rPr>
            </w:pPr>
            <w:r w:rsidRPr="003D4B7C">
              <w:rPr>
                <w:rFonts w:ascii="Arial" w:eastAsia="Calibri" w:hAnsi="Arial" w:cs="Arial"/>
              </w:rPr>
              <w:t>D’ici 2030 amener 75% de familles à adopter des pratiques familiales essentielles notamment la planification familiale</w:t>
            </w:r>
          </w:p>
        </w:tc>
      </w:tr>
      <w:tr w:rsidR="00446F1A" w:rsidRPr="003D4B7C" w14:paraId="0A915719"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6501C852" w14:textId="77777777" w:rsidR="00446F1A" w:rsidRPr="003D4B7C" w:rsidRDefault="00446F1A" w:rsidP="00446F1A">
            <w:pPr>
              <w:spacing w:after="0"/>
              <w:rPr>
                <w:rFonts w:ascii="Arial" w:eastAsia="Calibri" w:hAnsi="Arial" w:cs="Arial"/>
              </w:rPr>
            </w:pPr>
            <w:r w:rsidRPr="003D4B7C">
              <w:rPr>
                <w:rFonts w:ascii="Arial" w:eastAsia="Calibri" w:hAnsi="Arial" w:cs="Arial"/>
              </w:rPr>
              <w:t xml:space="preserve">Action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06EED46" w14:textId="77777777" w:rsidR="00446F1A" w:rsidRPr="003D4B7C" w:rsidRDefault="00446F1A" w:rsidP="00446F1A">
            <w:pPr>
              <w:spacing w:after="0"/>
              <w:rPr>
                <w:rFonts w:ascii="Arial" w:eastAsia="Calibri" w:hAnsi="Arial" w:cs="Arial"/>
                <w:i/>
              </w:rPr>
            </w:pPr>
            <w:r w:rsidRPr="003D4B7C">
              <w:rPr>
                <w:rFonts w:ascii="Arial" w:eastAsia="Calibri" w:hAnsi="Arial" w:cs="Arial"/>
              </w:rPr>
              <w:t>Renforcement de la planification familiale et promotion de la santé de l’adolescent</w:t>
            </w:r>
          </w:p>
        </w:tc>
      </w:tr>
      <w:tr w:rsidR="00446F1A" w:rsidRPr="003D4B7C" w14:paraId="61F8A8C9" w14:textId="77777777" w:rsidTr="00446F1A">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tcPr>
          <w:p w14:paraId="04C70432" w14:textId="77777777" w:rsidR="00446F1A" w:rsidRPr="003D4B7C" w:rsidRDefault="00446F1A" w:rsidP="00446F1A">
            <w:pPr>
              <w:spacing w:after="0"/>
              <w:rPr>
                <w:rFonts w:ascii="Arial" w:eastAsia="Calibri" w:hAnsi="Arial" w:cs="Arial"/>
                <w:b/>
              </w:rPr>
            </w:pPr>
            <w:r w:rsidRPr="003D4B7C">
              <w:rPr>
                <w:rFonts w:ascii="Arial" w:eastAsia="Calibri" w:hAnsi="Arial" w:cs="Arial"/>
                <w:b/>
              </w:rPr>
              <w:t>2. Description de l’indicateur</w:t>
            </w:r>
          </w:p>
        </w:tc>
      </w:tr>
      <w:tr w:rsidR="00446F1A" w:rsidRPr="003D4B7C" w14:paraId="52BD8761"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1B7010D2"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5420E0C" w14:textId="77777777" w:rsidR="00446F1A" w:rsidRPr="003D4B7C" w:rsidRDefault="00446F1A" w:rsidP="00446F1A">
            <w:pPr>
              <w:numPr>
                <w:ilvl w:val="0"/>
                <w:numId w:val="18"/>
              </w:numPr>
              <w:spacing w:after="0" w:line="240" w:lineRule="auto"/>
              <w:contextualSpacing/>
              <w:rPr>
                <w:rFonts w:ascii="Arial" w:eastAsia="Calibri" w:hAnsi="Arial" w:cs="Arial"/>
                <w:i/>
              </w:rPr>
            </w:pPr>
            <w:r w:rsidRPr="003D4B7C">
              <w:rPr>
                <w:rFonts w:ascii="Arial" w:eastAsia="Calibri" w:hAnsi="Arial" w:cs="Arial"/>
                <w:i/>
              </w:rPr>
              <w:t>Données quantitatives</w:t>
            </w:r>
          </w:p>
          <w:p w14:paraId="4221C052" w14:textId="77777777" w:rsidR="00446F1A" w:rsidRPr="003D4B7C" w:rsidRDefault="00446F1A" w:rsidP="00446F1A">
            <w:pPr>
              <w:numPr>
                <w:ilvl w:val="0"/>
                <w:numId w:val="18"/>
              </w:numPr>
              <w:spacing w:after="0" w:line="240" w:lineRule="auto"/>
              <w:contextualSpacing/>
              <w:rPr>
                <w:rFonts w:ascii="Arial" w:eastAsia="Calibri" w:hAnsi="Arial" w:cs="Arial"/>
                <w:i/>
              </w:rPr>
            </w:pPr>
            <w:r w:rsidRPr="003D4B7C">
              <w:rPr>
                <w:rFonts w:ascii="Arial" w:eastAsia="Calibri" w:hAnsi="Arial" w:cs="Arial"/>
                <w:i/>
              </w:rPr>
              <w:t xml:space="preserve">Numérateur : </w:t>
            </w:r>
          </w:p>
          <w:p w14:paraId="23DBDB17" w14:textId="77777777" w:rsidR="00446F1A" w:rsidRPr="003D4B7C" w:rsidRDefault="00446F1A" w:rsidP="00446F1A">
            <w:pPr>
              <w:numPr>
                <w:ilvl w:val="0"/>
                <w:numId w:val="41"/>
              </w:numPr>
              <w:spacing w:after="0" w:line="240" w:lineRule="auto"/>
              <w:contextualSpacing/>
              <w:rPr>
                <w:rFonts w:ascii="Arial" w:eastAsia="Calibri" w:hAnsi="Arial" w:cs="Arial"/>
                <w:i/>
              </w:rPr>
            </w:pPr>
            <w:r w:rsidRPr="003D4B7C">
              <w:rPr>
                <w:rFonts w:ascii="Arial" w:eastAsia="Calibri" w:hAnsi="Arial" w:cs="Arial"/>
                <w:i/>
              </w:rPr>
              <w:t>Nombre de grossesses en général au Cameroun</w:t>
            </w:r>
          </w:p>
          <w:p w14:paraId="4470B7E7" w14:textId="77777777" w:rsidR="00446F1A" w:rsidRPr="003D4B7C" w:rsidRDefault="00446F1A" w:rsidP="00446F1A">
            <w:pPr>
              <w:numPr>
                <w:ilvl w:val="0"/>
                <w:numId w:val="41"/>
              </w:numPr>
              <w:spacing w:after="0" w:line="240" w:lineRule="auto"/>
              <w:contextualSpacing/>
              <w:rPr>
                <w:rFonts w:ascii="Arial" w:eastAsia="Calibri" w:hAnsi="Arial" w:cs="Arial"/>
                <w:i/>
              </w:rPr>
            </w:pPr>
            <w:r w:rsidRPr="003D4B7C">
              <w:rPr>
                <w:rFonts w:ascii="Arial" w:eastAsia="Calibri" w:hAnsi="Arial" w:cs="Arial"/>
                <w:i/>
              </w:rPr>
              <w:t>Nombre de grossesses en milieu scolaire</w:t>
            </w:r>
          </w:p>
          <w:p w14:paraId="334BFBC0" w14:textId="77777777" w:rsidR="00446F1A" w:rsidRPr="003D4B7C" w:rsidRDefault="00446F1A" w:rsidP="00446F1A">
            <w:pPr>
              <w:numPr>
                <w:ilvl w:val="0"/>
                <w:numId w:val="41"/>
              </w:numPr>
              <w:spacing w:after="0" w:line="240" w:lineRule="auto"/>
              <w:contextualSpacing/>
              <w:rPr>
                <w:rFonts w:ascii="Arial" w:eastAsia="Calibri" w:hAnsi="Arial" w:cs="Arial"/>
                <w:i/>
              </w:rPr>
            </w:pPr>
            <w:r w:rsidRPr="003D4B7C">
              <w:rPr>
                <w:rFonts w:ascii="Arial" w:eastAsia="Calibri" w:hAnsi="Arial" w:cs="Arial"/>
                <w:i/>
              </w:rPr>
              <w:t>Nombre de grossesses par région</w:t>
            </w:r>
          </w:p>
          <w:p w14:paraId="0505BEA2" w14:textId="77777777" w:rsidR="00446F1A" w:rsidRPr="003D4B7C" w:rsidRDefault="00446F1A" w:rsidP="00446F1A">
            <w:pPr>
              <w:numPr>
                <w:ilvl w:val="0"/>
                <w:numId w:val="18"/>
              </w:numPr>
              <w:spacing w:after="0" w:line="240" w:lineRule="auto"/>
              <w:contextualSpacing/>
              <w:rPr>
                <w:rFonts w:ascii="Arial" w:eastAsia="Calibri" w:hAnsi="Arial" w:cs="Arial"/>
                <w:i/>
              </w:rPr>
            </w:pPr>
            <w:r w:rsidRPr="003D4B7C">
              <w:rPr>
                <w:rFonts w:ascii="Arial" w:eastAsia="Calibri" w:hAnsi="Arial" w:cs="Arial"/>
                <w:i/>
              </w:rPr>
              <w:t>Dénominateur :</w:t>
            </w:r>
          </w:p>
          <w:p w14:paraId="486F0413" w14:textId="77777777" w:rsidR="00446F1A" w:rsidRPr="003D4B7C" w:rsidRDefault="00446F1A" w:rsidP="00446F1A">
            <w:pPr>
              <w:numPr>
                <w:ilvl w:val="0"/>
                <w:numId w:val="40"/>
              </w:numPr>
              <w:spacing w:after="0" w:line="240" w:lineRule="auto"/>
              <w:contextualSpacing/>
              <w:rPr>
                <w:rFonts w:ascii="Arial" w:eastAsia="Calibri" w:hAnsi="Arial" w:cs="Arial"/>
                <w:bCs/>
                <w:i/>
              </w:rPr>
            </w:pPr>
            <w:r w:rsidRPr="003D4B7C">
              <w:rPr>
                <w:rFonts w:ascii="Arial" w:eastAsia="Calibri" w:hAnsi="Arial" w:cs="Arial"/>
                <w:i/>
              </w:rPr>
              <w:t>Effectif de 10-19 ans au Cameroun</w:t>
            </w:r>
          </w:p>
          <w:p w14:paraId="65FC21B8" w14:textId="77777777" w:rsidR="00446F1A" w:rsidRPr="003D4B7C" w:rsidRDefault="00446F1A" w:rsidP="00446F1A">
            <w:pPr>
              <w:numPr>
                <w:ilvl w:val="0"/>
                <w:numId w:val="40"/>
              </w:numPr>
              <w:spacing w:after="0" w:line="240" w:lineRule="auto"/>
              <w:contextualSpacing/>
              <w:rPr>
                <w:rFonts w:ascii="Arial" w:eastAsia="Calibri" w:hAnsi="Arial" w:cs="Arial"/>
                <w:bCs/>
                <w:i/>
              </w:rPr>
            </w:pPr>
            <w:r w:rsidRPr="003D4B7C">
              <w:rPr>
                <w:rFonts w:ascii="Arial" w:eastAsia="Calibri" w:hAnsi="Arial" w:cs="Arial"/>
                <w:i/>
              </w:rPr>
              <w:t>Effectif de 10-19 ans en milieu scolaire</w:t>
            </w:r>
          </w:p>
          <w:p w14:paraId="14A6815D" w14:textId="77777777" w:rsidR="00446F1A" w:rsidRPr="003D4B7C" w:rsidRDefault="00446F1A" w:rsidP="00446F1A">
            <w:pPr>
              <w:numPr>
                <w:ilvl w:val="0"/>
                <w:numId w:val="18"/>
              </w:numPr>
              <w:spacing w:after="0" w:line="240" w:lineRule="auto"/>
              <w:contextualSpacing/>
              <w:rPr>
                <w:rFonts w:ascii="Arial" w:eastAsia="Calibri" w:hAnsi="Arial" w:cs="Arial"/>
                <w:i/>
              </w:rPr>
            </w:pPr>
            <w:r w:rsidRPr="003D4B7C">
              <w:rPr>
                <w:rFonts w:ascii="Arial" w:eastAsia="Calibri" w:hAnsi="Arial" w:cs="Arial"/>
                <w:i/>
              </w:rPr>
              <w:t>Effectif de 10-19 ans par région</w:t>
            </w:r>
          </w:p>
        </w:tc>
      </w:tr>
      <w:tr w:rsidR="00446F1A" w:rsidRPr="003D4B7C" w14:paraId="149FD82D"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4BFF6FBA"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16E0418" w14:textId="77777777" w:rsidR="00446F1A" w:rsidRPr="003D4B7C" w:rsidRDefault="00446F1A" w:rsidP="00446F1A">
            <w:pPr>
              <w:spacing w:after="0" w:line="240" w:lineRule="auto"/>
              <w:rPr>
                <w:rFonts w:ascii="Arial" w:eastAsia="Calibri" w:hAnsi="Arial" w:cs="Arial"/>
                <w:i/>
              </w:rPr>
            </w:pPr>
            <w:r w:rsidRPr="003D4B7C">
              <w:rPr>
                <w:rFonts w:ascii="Arial" w:eastAsia="Calibri" w:hAnsi="Arial" w:cs="Arial"/>
                <w:i/>
              </w:rPr>
              <w:t>Proportion</w:t>
            </w:r>
          </w:p>
        </w:tc>
      </w:tr>
      <w:tr w:rsidR="00446F1A" w:rsidRPr="003D4B7C" w14:paraId="1A353D6F"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5334E673"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F79BB25" w14:textId="77777777" w:rsidR="00446F1A" w:rsidRPr="003D4B7C" w:rsidRDefault="00446F1A" w:rsidP="00446F1A">
            <w:pPr>
              <w:numPr>
                <w:ilvl w:val="0"/>
                <w:numId w:val="14"/>
              </w:numPr>
              <w:spacing w:after="0" w:line="240" w:lineRule="auto"/>
              <w:contextualSpacing/>
              <w:rPr>
                <w:rFonts w:ascii="Arial" w:eastAsia="Calibri" w:hAnsi="Arial" w:cs="Arial"/>
                <w:i/>
              </w:rPr>
            </w:pPr>
            <w:r w:rsidRPr="003D4B7C">
              <w:rPr>
                <w:rFonts w:ascii="Arial" w:eastAsia="Calibri" w:hAnsi="Arial" w:cs="Arial"/>
                <w:i/>
              </w:rPr>
              <w:t>Nombre de grossesses en général au Cameroun/ Effectif de 10-19 ans au Cameroun</w:t>
            </w:r>
          </w:p>
          <w:p w14:paraId="6C0D4D76" w14:textId="77777777" w:rsidR="00446F1A" w:rsidRPr="003D4B7C" w:rsidRDefault="00446F1A" w:rsidP="00446F1A">
            <w:pPr>
              <w:numPr>
                <w:ilvl w:val="0"/>
                <w:numId w:val="14"/>
              </w:numPr>
              <w:spacing w:after="0" w:line="240" w:lineRule="auto"/>
              <w:contextualSpacing/>
              <w:rPr>
                <w:rFonts w:ascii="Arial" w:eastAsia="Calibri" w:hAnsi="Arial" w:cs="Arial"/>
                <w:i/>
              </w:rPr>
            </w:pPr>
            <w:r w:rsidRPr="003D4B7C">
              <w:rPr>
                <w:rFonts w:ascii="Arial" w:eastAsia="Calibri" w:hAnsi="Arial" w:cs="Arial"/>
                <w:i/>
              </w:rPr>
              <w:t>Nombre de grossesses en milieu scolaire/ Effectif de 10-19 ans en milieu scolaire</w:t>
            </w:r>
          </w:p>
          <w:p w14:paraId="55618B99" w14:textId="77777777" w:rsidR="00446F1A" w:rsidRPr="003D4B7C" w:rsidRDefault="00446F1A" w:rsidP="00446F1A">
            <w:pPr>
              <w:numPr>
                <w:ilvl w:val="0"/>
                <w:numId w:val="14"/>
              </w:numPr>
              <w:spacing w:after="0" w:line="240" w:lineRule="auto"/>
              <w:rPr>
                <w:rFonts w:ascii="Arial" w:eastAsia="Calibri" w:hAnsi="Arial" w:cs="Arial"/>
                <w:i/>
              </w:rPr>
            </w:pPr>
            <w:r w:rsidRPr="003D4B7C">
              <w:rPr>
                <w:rFonts w:ascii="Arial" w:eastAsia="Calibri" w:hAnsi="Arial" w:cs="Arial"/>
                <w:i/>
              </w:rPr>
              <w:t>Nombre de grossesses par région/ Effectif de 10-19 ans par région</w:t>
            </w:r>
          </w:p>
        </w:tc>
      </w:tr>
      <w:tr w:rsidR="00446F1A" w:rsidRPr="003D4B7C" w14:paraId="077A6362"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07827E6E"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438F0CB" w14:textId="77777777" w:rsidR="00446F1A" w:rsidRPr="003D4B7C" w:rsidRDefault="00446F1A" w:rsidP="00446F1A">
            <w:pPr>
              <w:spacing w:after="0" w:line="240" w:lineRule="auto"/>
              <w:rPr>
                <w:rFonts w:ascii="Arial" w:eastAsia="Calibri" w:hAnsi="Arial" w:cs="Arial"/>
                <w:i/>
              </w:rPr>
            </w:pPr>
            <w:r w:rsidRPr="003D4B7C">
              <w:rPr>
                <w:rFonts w:ascii="Arial" w:eastAsia="Calibri" w:hAnsi="Arial" w:cs="Arial"/>
                <w:i/>
              </w:rPr>
              <w:t>Annuel</w:t>
            </w:r>
          </w:p>
        </w:tc>
      </w:tr>
      <w:tr w:rsidR="00446F1A" w:rsidRPr="003D4B7C" w14:paraId="5D844A89"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7D434C96"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Dernier résultat connu</w:t>
            </w:r>
          </w:p>
        </w:tc>
        <w:tc>
          <w:tcPr>
            <w:tcW w:w="992" w:type="dxa"/>
            <w:tcBorders>
              <w:top w:val="single" w:sz="6" w:space="0" w:color="auto"/>
              <w:left w:val="single" w:sz="6" w:space="0" w:color="auto"/>
              <w:bottom w:val="single" w:sz="6" w:space="0" w:color="auto"/>
              <w:right w:val="nil"/>
            </w:tcBorders>
            <w:vAlign w:val="center"/>
          </w:tcPr>
          <w:p w14:paraId="19DE1A38"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Année : </w:t>
            </w:r>
          </w:p>
        </w:tc>
        <w:tc>
          <w:tcPr>
            <w:tcW w:w="1418" w:type="dxa"/>
            <w:tcBorders>
              <w:top w:val="single" w:sz="6" w:space="0" w:color="auto"/>
              <w:left w:val="nil"/>
              <w:bottom w:val="single" w:sz="6" w:space="0" w:color="auto"/>
              <w:right w:val="single" w:sz="6" w:space="0" w:color="auto"/>
            </w:tcBorders>
            <w:vAlign w:val="center"/>
          </w:tcPr>
          <w:p w14:paraId="78A09668"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43B6F93C"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Valeur : 23%</w:t>
            </w:r>
          </w:p>
        </w:tc>
      </w:tr>
      <w:tr w:rsidR="00446F1A" w:rsidRPr="003D4B7C" w14:paraId="27B94A9A"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372C5E82"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3C327AEB"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Année :</w:t>
            </w:r>
          </w:p>
        </w:tc>
        <w:tc>
          <w:tcPr>
            <w:tcW w:w="1418" w:type="dxa"/>
            <w:tcBorders>
              <w:top w:val="single" w:sz="6" w:space="0" w:color="auto"/>
              <w:left w:val="nil"/>
              <w:bottom w:val="single" w:sz="6" w:space="0" w:color="auto"/>
              <w:right w:val="single" w:sz="6" w:space="0" w:color="auto"/>
            </w:tcBorders>
            <w:vAlign w:val="center"/>
          </w:tcPr>
          <w:p w14:paraId="77A24D1A"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2874E671"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Valeur : 21%</w:t>
            </w:r>
          </w:p>
        </w:tc>
      </w:tr>
      <w:tr w:rsidR="00446F1A" w:rsidRPr="003D4B7C" w14:paraId="5135F96D" w14:textId="77777777" w:rsidTr="00446F1A">
        <w:trPr>
          <w:trHeight w:val="454"/>
        </w:trPr>
        <w:tc>
          <w:tcPr>
            <w:tcW w:w="3828" w:type="dxa"/>
            <w:vMerge w:val="restart"/>
            <w:tcBorders>
              <w:top w:val="single" w:sz="6" w:space="0" w:color="auto"/>
              <w:left w:val="single" w:sz="6" w:space="0" w:color="auto"/>
              <w:right w:val="single" w:sz="6" w:space="0" w:color="auto"/>
            </w:tcBorders>
            <w:vAlign w:val="center"/>
          </w:tcPr>
          <w:p w14:paraId="0A6FCFB7"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Prévisions annuelles</w:t>
            </w:r>
          </w:p>
        </w:tc>
        <w:tc>
          <w:tcPr>
            <w:tcW w:w="992" w:type="dxa"/>
            <w:tcBorders>
              <w:top w:val="single" w:sz="6" w:space="0" w:color="auto"/>
              <w:left w:val="single" w:sz="6" w:space="0" w:color="auto"/>
              <w:bottom w:val="single" w:sz="6" w:space="0" w:color="auto"/>
              <w:right w:val="nil"/>
            </w:tcBorders>
            <w:vAlign w:val="center"/>
          </w:tcPr>
          <w:p w14:paraId="7E8043D1"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Année :</w:t>
            </w:r>
          </w:p>
        </w:tc>
        <w:tc>
          <w:tcPr>
            <w:tcW w:w="1418" w:type="dxa"/>
            <w:tcBorders>
              <w:top w:val="single" w:sz="6" w:space="0" w:color="auto"/>
              <w:left w:val="nil"/>
              <w:bottom w:val="single" w:sz="6" w:space="0" w:color="auto"/>
              <w:right w:val="single" w:sz="6" w:space="0" w:color="auto"/>
            </w:tcBorders>
            <w:vAlign w:val="center"/>
          </w:tcPr>
          <w:p w14:paraId="19B6ACCD"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2024</w:t>
            </w:r>
          </w:p>
        </w:tc>
        <w:tc>
          <w:tcPr>
            <w:tcW w:w="4269" w:type="dxa"/>
            <w:tcBorders>
              <w:top w:val="single" w:sz="6" w:space="0" w:color="auto"/>
              <w:left w:val="single" w:sz="6" w:space="0" w:color="auto"/>
              <w:right w:val="single" w:sz="6" w:space="0" w:color="auto"/>
            </w:tcBorders>
            <w:vAlign w:val="center"/>
          </w:tcPr>
          <w:p w14:paraId="10100254"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Valeur : 19%</w:t>
            </w:r>
          </w:p>
        </w:tc>
      </w:tr>
      <w:tr w:rsidR="00446F1A" w:rsidRPr="003D4B7C" w14:paraId="0B9D555A" w14:textId="77777777" w:rsidTr="00446F1A">
        <w:trPr>
          <w:trHeight w:val="454"/>
        </w:trPr>
        <w:tc>
          <w:tcPr>
            <w:tcW w:w="3828" w:type="dxa"/>
            <w:vMerge/>
            <w:tcBorders>
              <w:left w:val="single" w:sz="6" w:space="0" w:color="auto"/>
              <w:right w:val="single" w:sz="6" w:space="0" w:color="auto"/>
            </w:tcBorders>
            <w:vAlign w:val="center"/>
          </w:tcPr>
          <w:p w14:paraId="1EAEAB2F" w14:textId="77777777" w:rsidR="00446F1A" w:rsidRPr="003D4B7C" w:rsidRDefault="00446F1A" w:rsidP="00446F1A">
            <w:pPr>
              <w:spacing w:after="0" w:line="240" w:lineRule="auto"/>
              <w:rPr>
                <w:rFonts w:ascii="Arial" w:eastAsia="Calibri" w:hAnsi="Arial" w:cs="Arial"/>
              </w:rPr>
            </w:pPr>
          </w:p>
        </w:tc>
        <w:tc>
          <w:tcPr>
            <w:tcW w:w="992" w:type="dxa"/>
            <w:tcBorders>
              <w:top w:val="single" w:sz="6" w:space="0" w:color="auto"/>
              <w:left w:val="single" w:sz="6" w:space="0" w:color="auto"/>
              <w:bottom w:val="single" w:sz="6" w:space="0" w:color="auto"/>
              <w:right w:val="nil"/>
            </w:tcBorders>
            <w:vAlign w:val="center"/>
          </w:tcPr>
          <w:p w14:paraId="2DE9E2B9"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Année :</w:t>
            </w:r>
          </w:p>
        </w:tc>
        <w:tc>
          <w:tcPr>
            <w:tcW w:w="1418" w:type="dxa"/>
            <w:tcBorders>
              <w:left w:val="nil"/>
              <w:bottom w:val="single" w:sz="6" w:space="0" w:color="auto"/>
              <w:right w:val="single" w:sz="6" w:space="0" w:color="auto"/>
            </w:tcBorders>
            <w:vAlign w:val="center"/>
          </w:tcPr>
          <w:p w14:paraId="00AB92FA"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2027</w:t>
            </w:r>
          </w:p>
        </w:tc>
        <w:tc>
          <w:tcPr>
            <w:tcW w:w="4269" w:type="dxa"/>
            <w:tcBorders>
              <w:left w:val="single" w:sz="6" w:space="0" w:color="auto"/>
              <w:right w:val="single" w:sz="6" w:space="0" w:color="auto"/>
            </w:tcBorders>
            <w:vAlign w:val="center"/>
          </w:tcPr>
          <w:p w14:paraId="51322409"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Valeur : 17%</w:t>
            </w:r>
          </w:p>
        </w:tc>
      </w:tr>
      <w:tr w:rsidR="00446F1A" w:rsidRPr="003D4B7C" w14:paraId="413DB99B" w14:textId="77777777" w:rsidTr="00446F1A">
        <w:trPr>
          <w:trHeight w:val="454"/>
        </w:trPr>
        <w:tc>
          <w:tcPr>
            <w:tcW w:w="3828" w:type="dxa"/>
            <w:vMerge/>
            <w:tcBorders>
              <w:left w:val="single" w:sz="6" w:space="0" w:color="auto"/>
              <w:bottom w:val="single" w:sz="6" w:space="0" w:color="auto"/>
              <w:right w:val="single" w:sz="6" w:space="0" w:color="auto"/>
            </w:tcBorders>
            <w:vAlign w:val="center"/>
          </w:tcPr>
          <w:p w14:paraId="2DE001BD" w14:textId="77777777" w:rsidR="00446F1A" w:rsidRPr="003D4B7C" w:rsidRDefault="00446F1A" w:rsidP="00446F1A">
            <w:pPr>
              <w:spacing w:after="0" w:line="240" w:lineRule="auto"/>
              <w:rPr>
                <w:rFonts w:ascii="Arial" w:eastAsia="Calibri" w:hAnsi="Arial" w:cs="Arial"/>
              </w:rPr>
            </w:pPr>
          </w:p>
        </w:tc>
        <w:tc>
          <w:tcPr>
            <w:tcW w:w="992" w:type="dxa"/>
            <w:tcBorders>
              <w:top w:val="single" w:sz="6" w:space="0" w:color="auto"/>
              <w:left w:val="single" w:sz="6" w:space="0" w:color="auto"/>
              <w:bottom w:val="single" w:sz="6" w:space="0" w:color="auto"/>
              <w:right w:val="nil"/>
            </w:tcBorders>
            <w:vAlign w:val="center"/>
          </w:tcPr>
          <w:p w14:paraId="05AF714D"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Année :</w:t>
            </w:r>
          </w:p>
        </w:tc>
        <w:tc>
          <w:tcPr>
            <w:tcW w:w="1418" w:type="dxa"/>
            <w:tcBorders>
              <w:left w:val="nil"/>
              <w:bottom w:val="single" w:sz="6" w:space="0" w:color="auto"/>
              <w:right w:val="single" w:sz="6" w:space="0" w:color="auto"/>
            </w:tcBorders>
            <w:vAlign w:val="center"/>
          </w:tcPr>
          <w:p w14:paraId="369A4EF2"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2030</w:t>
            </w:r>
          </w:p>
        </w:tc>
        <w:tc>
          <w:tcPr>
            <w:tcW w:w="4269" w:type="dxa"/>
            <w:tcBorders>
              <w:left w:val="single" w:sz="6" w:space="0" w:color="auto"/>
              <w:bottom w:val="single" w:sz="6" w:space="0" w:color="auto"/>
              <w:right w:val="single" w:sz="6" w:space="0" w:color="auto"/>
            </w:tcBorders>
            <w:vAlign w:val="center"/>
          </w:tcPr>
          <w:p w14:paraId="58D367B0"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Valeur : 15%</w:t>
            </w:r>
          </w:p>
        </w:tc>
      </w:tr>
    </w:tbl>
    <w:p w14:paraId="78065402" w14:textId="77777777" w:rsidR="00446F1A" w:rsidRPr="003D4B7C" w:rsidRDefault="00446F1A" w:rsidP="00446F1A">
      <w:pPr>
        <w:spacing w:before="240" w:after="0" w:line="276" w:lineRule="auto"/>
        <w:rPr>
          <w:rFonts w:ascii="Arial" w:eastAsia="Calibri" w:hAnsi="Arial" w:cs="Arial"/>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6679"/>
      </w:tblGrid>
      <w:tr w:rsidR="00446F1A" w:rsidRPr="003D4B7C" w14:paraId="7E0103ED" w14:textId="77777777" w:rsidTr="00446F1A">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25D1D5BA" w14:textId="77777777" w:rsidR="00446F1A" w:rsidRPr="003D4B7C" w:rsidRDefault="00446F1A" w:rsidP="00446F1A">
            <w:pPr>
              <w:spacing w:after="0" w:line="240" w:lineRule="auto"/>
              <w:rPr>
                <w:rFonts w:ascii="Arial" w:eastAsia="Calibri" w:hAnsi="Arial" w:cs="Arial"/>
                <w:b/>
              </w:rPr>
            </w:pPr>
            <w:r w:rsidRPr="003D4B7C">
              <w:rPr>
                <w:rFonts w:ascii="Arial" w:eastAsia="Calibri" w:hAnsi="Arial" w:cs="Arial"/>
                <w:b/>
              </w:rPr>
              <w:t>3. Renseignement de l’indicateur (collecte et analyse des données)</w:t>
            </w:r>
          </w:p>
        </w:tc>
      </w:tr>
      <w:tr w:rsidR="00446F1A" w:rsidRPr="003D4B7C" w14:paraId="7BF78A8F"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0800A69E"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1C04B745" w14:textId="77777777" w:rsidR="00446F1A" w:rsidRPr="003D4B7C" w:rsidRDefault="00446F1A" w:rsidP="00446F1A">
            <w:pPr>
              <w:numPr>
                <w:ilvl w:val="0"/>
                <w:numId w:val="14"/>
              </w:numPr>
              <w:spacing w:after="0" w:line="240" w:lineRule="auto"/>
              <w:rPr>
                <w:rFonts w:ascii="Arial" w:eastAsia="Calibri" w:hAnsi="Arial" w:cs="Arial"/>
                <w:i/>
              </w:rPr>
            </w:pPr>
            <w:r w:rsidRPr="003D4B7C">
              <w:rPr>
                <w:rFonts w:ascii="Arial" w:eastAsia="Calibri" w:hAnsi="Arial" w:cs="Arial"/>
                <w:i/>
              </w:rPr>
              <w:t>Rapport mensuel d’activité</w:t>
            </w:r>
          </w:p>
        </w:tc>
      </w:tr>
      <w:tr w:rsidR="00446F1A" w:rsidRPr="003D4B7C" w14:paraId="14E44CC6"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628B8E80"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1EE6BCC3" w14:textId="77777777" w:rsidR="00446F1A" w:rsidRPr="003D4B7C" w:rsidRDefault="00446F1A" w:rsidP="00446F1A">
            <w:pPr>
              <w:numPr>
                <w:ilvl w:val="0"/>
                <w:numId w:val="14"/>
              </w:numPr>
              <w:spacing w:after="0" w:line="240" w:lineRule="auto"/>
              <w:rPr>
                <w:rFonts w:ascii="Arial" w:eastAsia="Calibri" w:hAnsi="Arial" w:cs="Arial"/>
                <w:i/>
              </w:rPr>
            </w:pPr>
            <w:r w:rsidRPr="003D4B7C">
              <w:rPr>
                <w:rFonts w:ascii="Arial" w:eastAsia="Calibri" w:hAnsi="Arial" w:cs="Arial"/>
                <w:i/>
              </w:rPr>
              <w:t>Collecte mensuelle et rapport annuel</w:t>
            </w:r>
          </w:p>
        </w:tc>
      </w:tr>
      <w:tr w:rsidR="00446F1A" w:rsidRPr="003D4B7C" w14:paraId="45C6248A"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156209CB"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6D1E7D9F" w14:textId="77777777" w:rsidR="00446F1A" w:rsidRPr="003D4B7C" w:rsidRDefault="00446F1A" w:rsidP="00446F1A">
            <w:pPr>
              <w:numPr>
                <w:ilvl w:val="0"/>
                <w:numId w:val="14"/>
              </w:numPr>
              <w:spacing w:after="0" w:line="240" w:lineRule="auto"/>
              <w:contextualSpacing/>
              <w:rPr>
                <w:rFonts w:ascii="Arial" w:eastAsia="Calibri" w:hAnsi="Arial" w:cs="Arial"/>
                <w:i/>
              </w:rPr>
            </w:pPr>
            <w:r w:rsidRPr="003D4B7C">
              <w:rPr>
                <w:rFonts w:ascii="Arial" w:eastAsia="Calibri" w:hAnsi="Arial" w:cs="Arial"/>
                <w:i/>
              </w:rPr>
              <w:t>Préciser les formations sanitaires</w:t>
            </w:r>
          </w:p>
        </w:tc>
      </w:tr>
      <w:tr w:rsidR="00446F1A" w:rsidRPr="003D4B7C" w14:paraId="215AAC37"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5D748BA3"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B1DCD52" w14:textId="77777777" w:rsidR="00446F1A" w:rsidRPr="003D4B7C" w:rsidRDefault="00446F1A" w:rsidP="00446F1A">
            <w:pPr>
              <w:numPr>
                <w:ilvl w:val="0"/>
                <w:numId w:val="14"/>
              </w:numPr>
              <w:spacing w:after="0" w:line="240" w:lineRule="auto"/>
              <w:rPr>
                <w:rFonts w:ascii="Arial" w:eastAsia="Calibri" w:hAnsi="Arial" w:cs="Arial"/>
                <w:i/>
              </w:rPr>
            </w:pPr>
          </w:p>
        </w:tc>
      </w:tr>
      <w:tr w:rsidR="00446F1A" w:rsidRPr="003D4B7C" w14:paraId="1A043CEC"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2E8D8343"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5F16D8C" w14:textId="77777777" w:rsidR="00446F1A" w:rsidRPr="003D4B7C" w:rsidRDefault="00446F1A" w:rsidP="00446F1A">
            <w:pPr>
              <w:numPr>
                <w:ilvl w:val="0"/>
                <w:numId w:val="14"/>
              </w:numPr>
              <w:spacing w:after="0" w:line="240" w:lineRule="auto"/>
              <w:rPr>
                <w:rFonts w:ascii="Arial" w:eastAsia="Calibri" w:hAnsi="Arial" w:cs="Arial"/>
                <w:i/>
              </w:rPr>
            </w:pPr>
            <w:r w:rsidRPr="003D4B7C">
              <w:rPr>
                <w:rFonts w:ascii="Arial" w:eastAsia="Calibri" w:hAnsi="Arial" w:cs="Arial"/>
                <w:i/>
              </w:rPr>
              <w:t>Service de santé de reproduction des adolescents/DSF</w:t>
            </w:r>
          </w:p>
        </w:tc>
      </w:tr>
      <w:tr w:rsidR="00446F1A" w:rsidRPr="003D4B7C" w14:paraId="39704419"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2FA1F1E4"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72C98E98" w14:textId="77777777" w:rsidR="00446F1A" w:rsidRPr="003D4B7C" w:rsidRDefault="00446F1A" w:rsidP="00446F1A">
            <w:pPr>
              <w:numPr>
                <w:ilvl w:val="0"/>
                <w:numId w:val="16"/>
              </w:numPr>
              <w:spacing w:after="0" w:line="240" w:lineRule="auto"/>
              <w:contextualSpacing/>
              <w:rPr>
                <w:rFonts w:ascii="Arial" w:eastAsia="Calibri" w:hAnsi="Arial" w:cs="Arial"/>
                <w:i/>
              </w:rPr>
            </w:pPr>
            <w:r w:rsidRPr="003D4B7C">
              <w:rPr>
                <w:rFonts w:ascii="Arial" w:eastAsia="Calibri" w:hAnsi="Arial" w:cs="Arial"/>
                <w:i/>
              </w:rPr>
              <w:t>DRSP/DSF</w:t>
            </w:r>
          </w:p>
        </w:tc>
      </w:tr>
      <w:tr w:rsidR="00446F1A" w:rsidRPr="003D4B7C" w14:paraId="61E3F410"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22F135B2"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1AA5B380" w14:textId="77777777" w:rsidR="00446F1A" w:rsidRPr="003D4B7C" w:rsidRDefault="00446F1A" w:rsidP="00446F1A">
            <w:pPr>
              <w:numPr>
                <w:ilvl w:val="0"/>
                <w:numId w:val="16"/>
              </w:numPr>
              <w:spacing w:after="0" w:line="240" w:lineRule="auto"/>
              <w:contextualSpacing/>
              <w:rPr>
                <w:rFonts w:ascii="Arial" w:eastAsia="Calibri" w:hAnsi="Arial" w:cs="Arial"/>
                <w:i/>
              </w:rPr>
            </w:pPr>
            <w:r w:rsidRPr="003D4B7C">
              <w:rPr>
                <w:rFonts w:ascii="Arial" w:eastAsia="Calibri" w:hAnsi="Arial" w:cs="Arial"/>
                <w:i/>
              </w:rPr>
              <w:t>renions trimestrielles de coordination par niveau (1000000/réunion/région) 40000000</w:t>
            </w:r>
          </w:p>
        </w:tc>
      </w:tr>
      <w:tr w:rsidR="00446F1A" w:rsidRPr="003D4B7C" w14:paraId="6A0242FB" w14:textId="77777777" w:rsidTr="00446F1A">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0116FD5B" w14:textId="77777777" w:rsidR="00446F1A" w:rsidRPr="003D4B7C" w:rsidRDefault="00446F1A" w:rsidP="00446F1A">
            <w:pPr>
              <w:spacing w:after="0" w:line="240" w:lineRule="auto"/>
              <w:rPr>
                <w:rFonts w:ascii="Arial" w:eastAsia="Calibri" w:hAnsi="Arial" w:cs="Arial"/>
                <w:b/>
              </w:rPr>
            </w:pPr>
            <w:r w:rsidRPr="003D4B7C">
              <w:rPr>
                <w:rFonts w:ascii="Arial" w:eastAsia="Calibri" w:hAnsi="Arial" w:cs="Arial"/>
                <w:b/>
              </w:rPr>
              <w:t>4. Modalités d’interprétation de l’indicateur</w:t>
            </w:r>
          </w:p>
        </w:tc>
      </w:tr>
      <w:tr w:rsidR="00446F1A" w:rsidRPr="003D4B7C" w14:paraId="1B33578F"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73D0767E"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lastRenderedPageBreak/>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1F5EA6E1" w14:textId="77777777" w:rsidR="00446F1A" w:rsidRPr="003D4B7C" w:rsidRDefault="00446F1A" w:rsidP="00446F1A">
            <w:pPr>
              <w:numPr>
                <w:ilvl w:val="0"/>
                <w:numId w:val="14"/>
              </w:numPr>
              <w:spacing w:after="0" w:line="240" w:lineRule="auto"/>
              <w:rPr>
                <w:rFonts w:ascii="Arial" w:eastAsia="Calibri" w:hAnsi="Arial" w:cs="Arial"/>
                <w:i/>
              </w:rPr>
            </w:pPr>
            <w:r w:rsidRPr="003D4B7C">
              <w:rPr>
                <w:rFonts w:ascii="Arial" w:eastAsia="Calibri" w:hAnsi="Arial" w:cs="Arial"/>
                <w:i/>
              </w:rPr>
              <w:t>faible complétude des données</w:t>
            </w:r>
          </w:p>
          <w:p w14:paraId="0D34B6D2" w14:textId="77777777" w:rsidR="00446F1A" w:rsidRPr="003D4B7C" w:rsidRDefault="00446F1A" w:rsidP="00446F1A">
            <w:pPr>
              <w:numPr>
                <w:ilvl w:val="0"/>
                <w:numId w:val="14"/>
              </w:numPr>
              <w:spacing w:after="0" w:line="240" w:lineRule="auto"/>
              <w:rPr>
                <w:rFonts w:ascii="Arial" w:eastAsia="Calibri" w:hAnsi="Arial" w:cs="Arial"/>
                <w:i/>
              </w:rPr>
            </w:pPr>
            <w:r w:rsidRPr="003D4B7C">
              <w:rPr>
                <w:rFonts w:ascii="Arial" w:eastAsia="Calibri" w:hAnsi="Arial" w:cs="Arial"/>
                <w:i/>
              </w:rPr>
              <w:t xml:space="preserve">Données manquantes sur les adolescentes qui ne consultent pas le service </w:t>
            </w:r>
          </w:p>
          <w:p w14:paraId="3A5648CB" w14:textId="77777777" w:rsidR="00446F1A" w:rsidRPr="003D4B7C" w:rsidRDefault="00446F1A" w:rsidP="00446F1A">
            <w:pPr>
              <w:numPr>
                <w:ilvl w:val="0"/>
                <w:numId w:val="14"/>
              </w:numPr>
              <w:spacing w:after="0" w:line="240" w:lineRule="auto"/>
              <w:rPr>
                <w:rFonts w:ascii="Arial" w:eastAsia="Calibri" w:hAnsi="Arial" w:cs="Arial"/>
                <w:i/>
              </w:rPr>
            </w:pPr>
          </w:p>
        </w:tc>
      </w:tr>
      <w:tr w:rsidR="00446F1A" w:rsidRPr="003D4B7C" w14:paraId="1CC973EB"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1BB2CB30"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3529B9CB" w14:textId="77777777" w:rsidR="00446F1A" w:rsidRPr="003D4B7C" w:rsidRDefault="00446F1A" w:rsidP="00446F1A">
            <w:pPr>
              <w:numPr>
                <w:ilvl w:val="0"/>
                <w:numId w:val="14"/>
              </w:numPr>
              <w:spacing w:after="0" w:line="240" w:lineRule="auto"/>
              <w:rPr>
                <w:rFonts w:ascii="Arial" w:eastAsia="Calibri" w:hAnsi="Arial" w:cs="Arial"/>
                <w:i/>
              </w:rPr>
            </w:pPr>
            <w:r w:rsidRPr="003D4B7C">
              <w:rPr>
                <w:rFonts w:ascii="Arial" w:eastAsia="Calibri" w:hAnsi="Arial" w:cs="Arial"/>
                <w:i/>
              </w:rPr>
              <w:t>pourcentage des adolescentes enceintes signifie une faible couverture en services de SRA.</w:t>
            </w:r>
          </w:p>
        </w:tc>
      </w:tr>
    </w:tbl>
    <w:p w14:paraId="7770C9AC" w14:textId="77777777" w:rsidR="00446F1A" w:rsidRPr="003D4B7C" w:rsidRDefault="00446F1A" w:rsidP="00446F1A">
      <w:pPr>
        <w:spacing w:before="240" w:after="0" w:line="276" w:lineRule="auto"/>
        <w:rPr>
          <w:rFonts w:ascii="Arial" w:eastAsia="Calibri" w:hAnsi="Arial" w:cs="Arial"/>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507"/>
      </w:tblGrid>
      <w:tr w:rsidR="00446F1A" w:rsidRPr="003D4B7C" w14:paraId="39FBEE7C" w14:textId="77777777" w:rsidTr="00446F1A">
        <w:trPr>
          <w:cantSplit/>
        </w:trPr>
        <w:tc>
          <w:tcPr>
            <w:tcW w:w="10507" w:type="dxa"/>
            <w:tcBorders>
              <w:top w:val="single" w:sz="6" w:space="0" w:color="auto"/>
              <w:left w:val="single" w:sz="6" w:space="0" w:color="auto"/>
              <w:bottom w:val="single" w:sz="6" w:space="0" w:color="auto"/>
              <w:right w:val="single" w:sz="6" w:space="0" w:color="auto"/>
            </w:tcBorders>
            <w:shd w:val="clear" w:color="auto" w:fill="auto"/>
          </w:tcPr>
          <w:p w14:paraId="3CF5BA61" w14:textId="77777777" w:rsidR="00446F1A" w:rsidRPr="003D4B7C" w:rsidRDefault="00446F1A" w:rsidP="00446F1A">
            <w:pPr>
              <w:spacing w:after="0"/>
              <w:rPr>
                <w:rFonts w:ascii="Arial" w:eastAsia="Calibri" w:hAnsi="Arial" w:cs="Arial"/>
                <w:b/>
              </w:rPr>
            </w:pPr>
            <w:r w:rsidRPr="003D4B7C">
              <w:rPr>
                <w:rFonts w:ascii="Arial" w:eastAsia="Calibri" w:hAnsi="Arial" w:cs="Arial"/>
                <w:b/>
              </w:rPr>
              <w:t>5. Commentaires (le cas échéant)</w:t>
            </w:r>
          </w:p>
        </w:tc>
      </w:tr>
      <w:tr w:rsidR="00446F1A" w:rsidRPr="003D4B7C" w14:paraId="1CD11326" w14:textId="77777777" w:rsidTr="00446F1A">
        <w:trPr>
          <w:trHeight w:val="2412"/>
        </w:trPr>
        <w:tc>
          <w:tcPr>
            <w:tcW w:w="10507" w:type="dxa"/>
            <w:tcBorders>
              <w:top w:val="single" w:sz="6" w:space="0" w:color="auto"/>
              <w:left w:val="single" w:sz="6" w:space="0" w:color="auto"/>
              <w:right w:val="single" w:sz="6" w:space="0" w:color="auto"/>
            </w:tcBorders>
          </w:tcPr>
          <w:p w14:paraId="10F8DD52" w14:textId="77777777" w:rsidR="00446F1A" w:rsidRPr="003D4B7C" w:rsidRDefault="00446F1A" w:rsidP="00446F1A">
            <w:pPr>
              <w:spacing w:after="0" w:line="240" w:lineRule="auto"/>
              <w:ind w:left="720"/>
              <w:contextualSpacing/>
              <w:jc w:val="both"/>
              <w:rPr>
                <w:rFonts w:ascii="Arial" w:eastAsia="Calibri" w:hAnsi="Arial" w:cs="Arial"/>
              </w:rPr>
            </w:pPr>
            <w:r w:rsidRPr="003D4B7C">
              <w:rPr>
                <w:rFonts w:ascii="Arial" w:eastAsia="Calibri" w:hAnsi="Arial" w:cs="Arial"/>
              </w:rPr>
              <w:t>La performance est tributaire de la mise à disposition des services adaptés pour les adolescents et jeunes sur tout l’ensemble du territoire et la disponibilité de la planification familiale à tous les niveaux</w:t>
            </w:r>
          </w:p>
          <w:p w14:paraId="364F5733" w14:textId="77777777" w:rsidR="00446F1A" w:rsidRPr="003D4B7C" w:rsidRDefault="00446F1A" w:rsidP="00446F1A">
            <w:pPr>
              <w:numPr>
                <w:ilvl w:val="0"/>
                <w:numId w:val="14"/>
              </w:numPr>
              <w:spacing w:after="0" w:line="240" w:lineRule="auto"/>
              <w:contextualSpacing/>
              <w:jc w:val="both"/>
              <w:rPr>
                <w:rFonts w:ascii="Arial" w:eastAsia="Calibri" w:hAnsi="Arial" w:cs="Arial"/>
                <w:i/>
              </w:rPr>
            </w:pPr>
            <w:r w:rsidRPr="003D4B7C">
              <w:rPr>
                <w:rFonts w:ascii="Arial" w:eastAsia="Calibri" w:hAnsi="Arial" w:cs="Arial"/>
              </w:rPr>
              <w:t>-Un système d’information sanitaire performant est nécessaire pour la remontée des données</w:t>
            </w:r>
          </w:p>
        </w:tc>
      </w:tr>
    </w:tbl>
    <w:p w14:paraId="1BD8678F" w14:textId="77777777" w:rsidR="00446F1A" w:rsidRPr="003D4B7C" w:rsidRDefault="00446F1A" w:rsidP="00446F1A">
      <w:pPr>
        <w:spacing w:before="240" w:after="0" w:line="276" w:lineRule="auto"/>
        <w:rPr>
          <w:rFonts w:ascii="Arial" w:eastAsia="Calibri" w:hAnsi="Arial" w:cs="Arial"/>
        </w:rPr>
      </w:pPr>
    </w:p>
    <w:p w14:paraId="580988C1" w14:textId="77777777" w:rsidR="00446F1A" w:rsidRDefault="00446F1A" w:rsidP="00446F1A">
      <w:pPr>
        <w:rPr>
          <w:rFonts w:ascii="Arial" w:eastAsia="Calibri" w:hAnsi="Arial" w:cs="Arial"/>
          <w:b/>
          <w:sz w:val="24"/>
        </w:rPr>
      </w:pPr>
      <w:r>
        <w:rPr>
          <w:rFonts w:ascii="Arial" w:eastAsia="Calibri" w:hAnsi="Arial" w:cs="Arial"/>
          <w:b/>
          <w:sz w:val="24"/>
        </w:rPr>
        <w:br w:type="page"/>
      </w:r>
    </w:p>
    <w:p w14:paraId="00D0299C" w14:textId="77777777" w:rsidR="00446F1A" w:rsidRPr="00347BFC" w:rsidRDefault="00446F1A" w:rsidP="00347BFC">
      <w:pPr>
        <w:pStyle w:val="Titre2"/>
        <w:rPr>
          <w:rFonts w:ascii="Arial" w:hAnsi="Arial" w:cs="Arial"/>
          <w:sz w:val="20"/>
          <w:szCs w:val="18"/>
          <w:u w:val="none"/>
        </w:rPr>
      </w:pPr>
      <w:bookmarkStart w:id="63" w:name="_Toc75267284"/>
      <w:r w:rsidRPr="00347BFC">
        <w:rPr>
          <w:rFonts w:ascii="Arial" w:hAnsi="Arial" w:cs="Arial"/>
          <w:sz w:val="20"/>
          <w:szCs w:val="18"/>
          <w:u w:val="none"/>
        </w:rPr>
        <w:lastRenderedPageBreak/>
        <w:t>Indicateur N°2 de l’action 2</w:t>
      </w:r>
      <w:bookmarkEnd w:id="63"/>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992"/>
        <w:gridCol w:w="1418"/>
        <w:gridCol w:w="4269"/>
      </w:tblGrid>
      <w:tr w:rsidR="00446F1A" w:rsidRPr="003D4B7C" w14:paraId="3C4DC7CC" w14:textId="77777777" w:rsidTr="00446F1A">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4CD902D0" w14:textId="77777777" w:rsidR="00446F1A" w:rsidRPr="003D4B7C" w:rsidRDefault="00446F1A" w:rsidP="00446F1A">
            <w:pPr>
              <w:spacing w:after="0"/>
              <w:rPr>
                <w:rFonts w:ascii="Arial" w:eastAsia="Calibri" w:hAnsi="Arial" w:cs="Arial"/>
                <w:b/>
              </w:rPr>
            </w:pPr>
            <w:r w:rsidRPr="003D4B7C">
              <w:rPr>
                <w:rFonts w:ascii="Arial" w:eastAsia="Calibri" w:hAnsi="Arial" w:cs="Arial"/>
              </w:rPr>
              <w:br w:type="page"/>
            </w:r>
            <w:r w:rsidRPr="003D4B7C">
              <w:rPr>
                <w:rFonts w:ascii="Arial" w:eastAsia="Calibri" w:hAnsi="Arial" w:cs="Arial"/>
              </w:rPr>
              <w:br w:type="page"/>
            </w:r>
            <w:r w:rsidRPr="003D4B7C">
              <w:rPr>
                <w:rFonts w:ascii="Arial" w:eastAsia="Calibri" w:hAnsi="Arial" w:cs="Arial"/>
                <w:b/>
              </w:rPr>
              <w:t xml:space="preserve">1. Identification de l’indicateur </w:t>
            </w:r>
          </w:p>
        </w:tc>
      </w:tr>
      <w:tr w:rsidR="00446F1A" w:rsidRPr="003D4B7C" w14:paraId="3097D098" w14:textId="77777777" w:rsidTr="00446F1A">
        <w:trPr>
          <w:trHeight w:val="123"/>
        </w:trPr>
        <w:tc>
          <w:tcPr>
            <w:tcW w:w="3828" w:type="dxa"/>
            <w:tcBorders>
              <w:top w:val="single" w:sz="6" w:space="0" w:color="auto"/>
              <w:left w:val="single" w:sz="6" w:space="0" w:color="auto"/>
              <w:bottom w:val="single" w:sz="6" w:space="0" w:color="auto"/>
              <w:right w:val="single" w:sz="6" w:space="0" w:color="auto"/>
            </w:tcBorders>
            <w:vAlign w:val="center"/>
          </w:tcPr>
          <w:p w14:paraId="0EF6A113" w14:textId="77777777" w:rsidR="00446F1A" w:rsidRPr="003D4B7C" w:rsidRDefault="00446F1A" w:rsidP="00446F1A">
            <w:pPr>
              <w:spacing w:after="0"/>
              <w:rPr>
                <w:rFonts w:ascii="Arial" w:eastAsia="Calibri" w:hAnsi="Arial" w:cs="Arial"/>
              </w:rPr>
            </w:pPr>
            <w:r w:rsidRPr="003D4B7C">
              <w:rPr>
                <w:rFonts w:ascii="Arial" w:eastAsia="Calibri" w:hAnsi="Arial" w:cs="Arial"/>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68DFFB7" w14:textId="77777777" w:rsidR="00446F1A" w:rsidRPr="007E06F6" w:rsidRDefault="00446F1A" w:rsidP="007E06F6">
            <w:pPr>
              <w:spacing w:after="0"/>
              <w:rPr>
                <w:rFonts w:ascii="Arial" w:hAnsi="Arial" w:cs="Arial"/>
                <w:sz w:val="18"/>
                <w:szCs w:val="18"/>
              </w:rPr>
            </w:pPr>
            <w:r w:rsidRPr="007E06F6">
              <w:rPr>
                <w:rFonts w:ascii="Arial" w:hAnsi="Arial" w:cs="Arial"/>
                <w:sz w:val="18"/>
                <w:szCs w:val="18"/>
              </w:rPr>
              <w:t>Pourcentage des femmes en âge de procréer (15 – 49 ans)  mariées ou en couple qui utilisent ou dont le partenaire sexuel utilise au moins une méthode contraceptive</w:t>
            </w:r>
          </w:p>
        </w:tc>
      </w:tr>
      <w:tr w:rsidR="00446F1A" w:rsidRPr="003D4B7C" w14:paraId="5DA3774A"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4B2A2B23" w14:textId="77777777" w:rsidR="00446F1A" w:rsidRPr="003D4B7C" w:rsidRDefault="00446F1A" w:rsidP="00446F1A">
            <w:pPr>
              <w:spacing w:after="0"/>
              <w:rPr>
                <w:rFonts w:ascii="Arial" w:eastAsia="Calibri" w:hAnsi="Arial" w:cs="Arial"/>
              </w:rPr>
            </w:pPr>
            <w:r w:rsidRPr="003D4B7C">
              <w:rPr>
                <w:rFonts w:ascii="Arial" w:eastAsia="Calibri" w:hAnsi="Arial" w:cs="Arial"/>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BC5C857" w14:textId="77777777" w:rsidR="00446F1A" w:rsidRPr="003D4B7C" w:rsidRDefault="00446F1A" w:rsidP="00446F1A">
            <w:pPr>
              <w:spacing w:after="0"/>
              <w:rPr>
                <w:rFonts w:ascii="Arial" w:eastAsia="Calibri" w:hAnsi="Arial" w:cs="Arial"/>
                <w:i/>
              </w:rPr>
            </w:pPr>
            <w:r w:rsidRPr="003D4B7C">
              <w:rPr>
                <w:rFonts w:ascii="Arial" w:eastAsia="Calibri" w:hAnsi="Arial" w:cs="Arial"/>
              </w:rPr>
              <w:t>D’ici 2030 amener 75% de familles à adopter des pratiques familiales essentielles notamment la planification familiale</w:t>
            </w:r>
          </w:p>
        </w:tc>
      </w:tr>
      <w:tr w:rsidR="00446F1A" w:rsidRPr="003D4B7C" w14:paraId="3F15BE48"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632428DF" w14:textId="77777777" w:rsidR="00446F1A" w:rsidRPr="003D4B7C" w:rsidRDefault="00446F1A" w:rsidP="00446F1A">
            <w:pPr>
              <w:spacing w:after="0"/>
              <w:rPr>
                <w:rFonts w:ascii="Arial" w:eastAsia="Calibri" w:hAnsi="Arial" w:cs="Arial"/>
              </w:rPr>
            </w:pPr>
            <w:r w:rsidRPr="003D4B7C">
              <w:rPr>
                <w:rFonts w:ascii="Arial" w:eastAsia="Calibri" w:hAnsi="Arial" w:cs="Arial"/>
              </w:rPr>
              <w:t xml:space="preserve">Action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D40EECA" w14:textId="77777777" w:rsidR="00446F1A" w:rsidRPr="003D4B7C" w:rsidRDefault="00446F1A" w:rsidP="00446F1A">
            <w:pPr>
              <w:spacing w:after="0"/>
              <w:rPr>
                <w:rFonts w:ascii="Arial" w:eastAsia="Calibri" w:hAnsi="Arial" w:cs="Arial"/>
                <w:i/>
              </w:rPr>
            </w:pPr>
            <w:r w:rsidRPr="003D4B7C">
              <w:rPr>
                <w:rFonts w:ascii="Arial" w:eastAsia="Calibri" w:hAnsi="Arial" w:cs="Arial"/>
              </w:rPr>
              <w:t>Renforcement de la planification familiale et promotion de la santé de l’adolescent</w:t>
            </w:r>
          </w:p>
        </w:tc>
      </w:tr>
      <w:tr w:rsidR="00446F1A" w:rsidRPr="003D4B7C" w14:paraId="4E365795" w14:textId="77777777" w:rsidTr="00446F1A">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tcPr>
          <w:p w14:paraId="4031B695" w14:textId="77777777" w:rsidR="00446F1A" w:rsidRPr="003D4B7C" w:rsidRDefault="00446F1A" w:rsidP="00446F1A">
            <w:pPr>
              <w:spacing w:after="0"/>
              <w:rPr>
                <w:rFonts w:ascii="Arial" w:eastAsia="Calibri" w:hAnsi="Arial" w:cs="Arial"/>
                <w:b/>
              </w:rPr>
            </w:pPr>
            <w:r w:rsidRPr="003D4B7C">
              <w:rPr>
                <w:rFonts w:ascii="Arial" w:eastAsia="Calibri" w:hAnsi="Arial" w:cs="Arial"/>
                <w:b/>
              </w:rPr>
              <w:t>2. Description de l’indicateur</w:t>
            </w:r>
          </w:p>
        </w:tc>
      </w:tr>
      <w:tr w:rsidR="00446F1A" w:rsidRPr="003D4B7C" w14:paraId="15E4EC19"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15CAC6B9"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F3667A6" w14:textId="77777777" w:rsidR="00446F1A" w:rsidRPr="003D4B7C" w:rsidRDefault="00446F1A" w:rsidP="00446F1A">
            <w:pPr>
              <w:numPr>
                <w:ilvl w:val="0"/>
                <w:numId w:val="18"/>
              </w:numPr>
              <w:spacing w:after="0" w:line="240" w:lineRule="auto"/>
              <w:contextualSpacing/>
              <w:rPr>
                <w:rFonts w:ascii="Arial" w:eastAsia="Calibri" w:hAnsi="Arial" w:cs="Arial"/>
                <w:i/>
              </w:rPr>
            </w:pPr>
            <w:r w:rsidRPr="003D4B7C">
              <w:rPr>
                <w:rFonts w:ascii="Arial" w:eastAsia="Calibri" w:hAnsi="Arial" w:cs="Arial"/>
                <w:i/>
              </w:rPr>
              <w:t>données quantitatives</w:t>
            </w:r>
          </w:p>
          <w:p w14:paraId="053306E0" w14:textId="77777777" w:rsidR="00446F1A" w:rsidRPr="003D4B7C" w:rsidRDefault="00446F1A" w:rsidP="00446F1A">
            <w:pPr>
              <w:numPr>
                <w:ilvl w:val="0"/>
                <w:numId w:val="18"/>
              </w:numPr>
              <w:spacing w:after="0" w:line="240" w:lineRule="auto"/>
              <w:contextualSpacing/>
              <w:rPr>
                <w:rFonts w:ascii="Arial" w:eastAsia="Calibri" w:hAnsi="Arial" w:cs="Arial"/>
                <w:i/>
              </w:rPr>
            </w:pPr>
            <w:r w:rsidRPr="003D4B7C">
              <w:rPr>
                <w:rFonts w:ascii="Arial" w:eastAsia="Calibri" w:hAnsi="Arial" w:cs="Arial"/>
                <w:i/>
              </w:rPr>
              <w:t>numérateur : Nombre de femmes qui utilisent au moins une méthode contraceptive (F2) ;</w:t>
            </w:r>
          </w:p>
          <w:p w14:paraId="119B825D" w14:textId="77777777" w:rsidR="00446F1A" w:rsidRPr="003D4B7C" w:rsidRDefault="00446F1A" w:rsidP="00446F1A">
            <w:pPr>
              <w:numPr>
                <w:ilvl w:val="0"/>
                <w:numId w:val="18"/>
              </w:numPr>
              <w:spacing w:after="0" w:line="240" w:lineRule="auto"/>
              <w:contextualSpacing/>
              <w:rPr>
                <w:rFonts w:ascii="Arial" w:eastAsia="Calibri" w:hAnsi="Arial" w:cs="Arial"/>
                <w:i/>
              </w:rPr>
            </w:pPr>
            <w:r w:rsidRPr="003D4B7C">
              <w:rPr>
                <w:rFonts w:ascii="Arial" w:eastAsia="Calibri" w:hAnsi="Arial" w:cs="Arial"/>
                <w:i/>
              </w:rPr>
              <w:t>dénominateur : Nombre de femmes en âge de procréer (F1).</w:t>
            </w:r>
          </w:p>
        </w:tc>
      </w:tr>
      <w:tr w:rsidR="00446F1A" w:rsidRPr="003D4B7C" w14:paraId="1FC0EE0F"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0A424B69"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C53A3D5" w14:textId="77777777" w:rsidR="00446F1A" w:rsidRPr="003D4B7C" w:rsidRDefault="00446F1A" w:rsidP="00446F1A">
            <w:pPr>
              <w:spacing w:after="0" w:line="240" w:lineRule="auto"/>
              <w:rPr>
                <w:rFonts w:ascii="Arial" w:eastAsia="Calibri" w:hAnsi="Arial" w:cs="Arial"/>
                <w:i/>
              </w:rPr>
            </w:pPr>
            <w:r w:rsidRPr="003D4B7C">
              <w:rPr>
                <w:rFonts w:ascii="Arial" w:eastAsia="Calibri" w:hAnsi="Arial" w:cs="Arial"/>
                <w:i/>
              </w:rPr>
              <w:t>%</w:t>
            </w:r>
          </w:p>
        </w:tc>
      </w:tr>
      <w:tr w:rsidR="00446F1A" w:rsidRPr="003D4B7C" w14:paraId="4CCEB25F"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47797A75"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A5BBF83" w14:textId="77777777" w:rsidR="00446F1A" w:rsidRPr="003D4B7C" w:rsidRDefault="00446F1A" w:rsidP="00446F1A">
            <w:pPr>
              <w:numPr>
                <w:ilvl w:val="0"/>
                <w:numId w:val="14"/>
              </w:numPr>
              <w:spacing w:after="0" w:line="240" w:lineRule="auto"/>
              <w:rPr>
                <w:rFonts w:ascii="Arial" w:eastAsia="Calibri" w:hAnsi="Arial" w:cs="Arial"/>
                <w:i/>
              </w:rPr>
            </w:pPr>
            <w:r w:rsidRPr="003D4B7C">
              <w:rPr>
                <w:rFonts w:ascii="Arial" w:eastAsia="Calibri" w:hAnsi="Arial" w:cs="Arial"/>
                <w:i/>
              </w:rPr>
              <w:t>(F2/F1) x 100</w:t>
            </w:r>
          </w:p>
        </w:tc>
      </w:tr>
      <w:tr w:rsidR="00446F1A" w:rsidRPr="003D4B7C" w14:paraId="5D5F4C85"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309DBFAD"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ECF2F88" w14:textId="77777777" w:rsidR="00446F1A" w:rsidRPr="003D4B7C" w:rsidRDefault="00446F1A" w:rsidP="00446F1A">
            <w:pPr>
              <w:spacing w:after="0" w:line="240" w:lineRule="auto"/>
              <w:rPr>
                <w:rFonts w:ascii="Arial" w:eastAsia="Calibri" w:hAnsi="Arial" w:cs="Arial"/>
                <w:i/>
              </w:rPr>
            </w:pPr>
            <w:r w:rsidRPr="003D4B7C">
              <w:rPr>
                <w:rFonts w:ascii="Arial" w:eastAsia="Calibri" w:hAnsi="Arial" w:cs="Arial"/>
                <w:i/>
              </w:rPr>
              <w:t>Annuelle</w:t>
            </w:r>
          </w:p>
        </w:tc>
      </w:tr>
      <w:tr w:rsidR="00446F1A" w:rsidRPr="003D4B7C" w14:paraId="78AFA67A"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2C077B89"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Dernier résultat connu</w:t>
            </w:r>
          </w:p>
        </w:tc>
        <w:tc>
          <w:tcPr>
            <w:tcW w:w="992" w:type="dxa"/>
            <w:tcBorders>
              <w:top w:val="single" w:sz="6" w:space="0" w:color="auto"/>
              <w:left w:val="single" w:sz="6" w:space="0" w:color="auto"/>
              <w:bottom w:val="single" w:sz="6" w:space="0" w:color="auto"/>
              <w:right w:val="nil"/>
            </w:tcBorders>
            <w:vAlign w:val="center"/>
          </w:tcPr>
          <w:p w14:paraId="361AFBDB"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Année : </w:t>
            </w:r>
          </w:p>
        </w:tc>
        <w:tc>
          <w:tcPr>
            <w:tcW w:w="1418" w:type="dxa"/>
            <w:tcBorders>
              <w:top w:val="single" w:sz="6" w:space="0" w:color="auto"/>
              <w:left w:val="nil"/>
              <w:bottom w:val="single" w:sz="6" w:space="0" w:color="auto"/>
              <w:right w:val="single" w:sz="6" w:space="0" w:color="auto"/>
            </w:tcBorders>
            <w:vAlign w:val="center"/>
          </w:tcPr>
          <w:p w14:paraId="443CC62B"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6A8B2FA4"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Valeur : 30%</w:t>
            </w:r>
          </w:p>
        </w:tc>
      </w:tr>
      <w:tr w:rsidR="00446F1A" w:rsidRPr="003D4B7C" w14:paraId="1F63D0F1"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059298D9"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63FE807E"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Année :</w:t>
            </w:r>
          </w:p>
        </w:tc>
        <w:tc>
          <w:tcPr>
            <w:tcW w:w="1418" w:type="dxa"/>
            <w:tcBorders>
              <w:top w:val="single" w:sz="6" w:space="0" w:color="auto"/>
              <w:left w:val="nil"/>
              <w:bottom w:val="single" w:sz="6" w:space="0" w:color="auto"/>
              <w:right w:val="single" w:sz="6" w:space="0" w:color="auto"/>
            </w:tcBorders>
            <w:vAlign w:val="center"/>
          </w:tcPr>
          <w:p w14:paraId="35943C70"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12DF664A"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Valeur : 100%</w:t>
            </w:r>
          </w:p>
        </w:tc>
      </w:tr>
      <w:tr w:rsidR="00446F1A" w:rsidRPr="003D4B7C" w14:paraId="2AAAF271" w14:textId="77777777" w:rsidTr="00446F1A">
        <w:trPr>
          <w:trHeight w:val="454"/>
        </w:trPr>
        <w:tc>
          <w:tcPr>
            <w:tcW w:w="3828" w:type="dxa"/>
            <w:vMerge w:val="restart"/>
            <w:tcBorders>
              <w:top w:val="single" w:sz="6" w:space="0" w:color="auto"/>
              <w:left w:val="single" w:sz="6" w:space="0" w:color="auto"/>
              <w:right w:val="single" w:sz="6" w:space="0" w:color="auto"/>
            </w:tcBorders>
            <w:vAlign w:val="center"/>
          </w:tcPr>
          <w:p w14:paraId="53537FE5"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Prévisions annuelles</w:t>
            </w:r>
          </w:p>
        </w:tc>
        <w:tc>
          <w:tcPr>
            <w:tcW w:w="992" w:type="dxa"/>
            <w:tcBorders>
              <w:top w:val="single" w:sz="6" w:space="0" w:color="auto"/>
              <w:left w:val="single" w:sz="6" w:space="0" w:color="auto"/>
              <w:bottom w:val="single" w:sz="6" w:space="0" w:color="auto"/>
              <w:right w:val="nil"/>
            </w:tcBorders>
            <w:vAlign w:val="center"/>
          </w:tcPr>
          <w:p w14:paraId="455E65EF"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Année :</w:t>
            </w:r>
          </w:p>
        </w:tc>
        <w:tc>
          <w:tcPr>
            <w:tcW w:w="1418" w:type="dxa"/>
            <w:tcBorders>
              <w:top w:val="single" w:sz="6" w:space="0" w:color="auto"/>
              <w:left w:val="nil"/>
              <w:bottom w:val="single" w:sz="6" w:space="0" w:color="auto"/>
              <w:right w:val="single" w:sz="6" w:space="0" w:color="auto"/>
            </w:tcBorders>
            <w:vAlign w:val="center"/>
          </w:tcPr>
          <w:p w14:paraId="51795153"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2022</w:t>
            </w:r>
          </w:p>
        </w:tc>
        <w:tc>
          <w:tcPr>
            <w:tcW w:w="4269" w:type="dxa"/>
            <w:tcBorders>
              <w:top w:val="single" w:sz="6" w:space="0" w:color="auto"/>
              <w:left w:val="single" w:sz="6" w:space="0" w:color="auto"/>
              <w:right w:val="single" w:sz="6" w:space="0" w:color="auto"/>
            </w:tcBorders>
            <w:vAlign w:val="center"/>
          </w:tcPr>
          <w:p w14:paraId="3631AC47"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Valeur : 35%</w:t>
            </w:r>
          </w:p>
        </w:tc>
      </w:tr>
      <w:tr w:rsidR="00446F1A" w:rsidRPr="003D4B7C" w14:paraId="03015ADC" w14:textId="77777777" w:rsidTr="00446F1A">
        <w:trPr>
          <w:trHeight w:val="454"/>
        </w:trPr>
        <w:tc>
          <w:tcPr>
            <w:tcW w:w="3828" w:type="dxa"/>
            <w:vMerge/>
            <w:tcBorders>
              <w:left w:val="single" w:sz="6" w:space="0" w:color="auto"/>
              <w:right w:val="single" w:sz="6" w:space="0" w:color="auto"/>
            </w:tcBorders>
            <w:vAlign w:val="center"/>
          </w:tcPr>
          <w:p w14:paraId="7B2399EF" w14:textId="77777777" w:rsidR="00446F1A" w:rsidRPr="003D4B7C" w:rsidRDefault="00446F1A" w:rsidP="00446F1A">
            <w:pPr>
              <w:spacing w:after="0" w:line="240" w:lineRule="auto"/>
              <w:rPr>
                <w:rFonts w:ascii="Arial" w:eastAsia="Calibri" w:hAnsi="Arial" w:cs="Arial"/>
              </w:rPr>
            </w:pPr>
          </w:p>
        </w:tc>
        <w:tc>
          <w:tcPr>
            <w:tcW w:w="992" w:type="dxa"/>
            <w:tcBorders>
              <w:top w:val="single" w:sz="6" w:space="0" w:color="auto"/>
              <w:left w:val="single" w:sz="6" w:space="0" w:color="auto"/>
              <w:bottom w:val="single" w:sz="6" w:space="0" w:color="auto"/>
              <w:right w:val="nil"/>
            </w:tcBorders>
            <w:vAlign w:val="center"/>
          </w:tcPr>
          <w:p w14:paraId="1FD57191"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Année :</w:t>
            </w:r>
          </w:p>
        </w:tc>
        <w:tc>
          <w:tcPr>
            <w:tcW w:w="1418" w:type="dxa"/>
            <w:tcBorders>
              <w:left w:val="nil"/>
              <w:bottom w:val="single" w:sz="6" w:space="0" w:color="auto"/>
              <w:right w:val="single" w:sz="6" w:space="0" w:color="auto"/>
            </w:tcBorders>
            <w:vAlign w:val="center"/>
          </w:tcPr>
          <w:p w14:paraId="5A72985F"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2024</w:t>
            </w:r>
          </w:p>
        </w:tc>
        <w:tc>
          <w:tcPr>
            <w:tcW w:w="4269" w:type="dxa"/>
            <w:tcBorders>
              <w:left w:val="single" w:sz="6" w:space="0" w:color="auto"/>
              <w:right w:val="single" w:sz="6" w:space="0" w:color="auto"/>
            </w:tcBorders>
            <w:vAlign w:val="center"/>
          </w:tcPr>
          <w:p w14:paraId="794C6666"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Valeur : 50%</w:t>
            </w:r>
          </w:p>
        </w:tc>
      </w:tr>
      <w:tr w:rsidR="00446F1A" w:rsidRPr="003D4B7C" w14:paraId="0AC8946C" w14:textId="77777777" w:rsidTr="00446F1A">
        <w:trPr>
          <w:trHeight w:val="454"/>
        </w:trPr>
        <w:tc>
          <w:tcPr>
            <w:tcW w:w="3828" w:type="dxa"/>
            <w:vMerge/>
            <w:tcBorders>
              <w:left w:val="single" w:sz="6" w:space="0" w:color="auto"/>
              <w:bottom w:val="single" w:sz="6" w:space="0" w:color="auto"/>
              <w:right w:val="single" w:sz="6" w:space="0" w:color="auto"/>
            </w:tcBorders>
            <w:vAlign w:val="center"/>
          </w:tcPr>
          <w:p w14:paraId="66074A84" w14:textId="77777777" w:rsidR="00446F1A" w:rsidRPr="003D4B7C" w:rsidRDefault="00446F1A" w:rsidP="00446F1A">
            <w:pPr>
              <w:spacing w:after="0" w:line="240" w:lineRule="auto"/>
              <w:rPr>
                <w:rFonts w:ascii="Arial" w:eastAsia="Calibri" w:hAnsi="Arial" w:cs="Arial"/>
              </w:rPr>
            </w:pPr>
          </w:p>
        </w:tc>
        <w:tc>
          <w:tcPr>
            <w:tcW w:w="992" w:type="dxa"/>
            <w:tcBorders>
              <w:top w:val="single" w:sz="6" w:space="0" w:color="auto"/>
              <w:left w:val="single" w:sz="6" w:space="0" w:color="auto"/>
              <w:bottom w:val="single" w:sz="6" w:space="0" w:color="auto"/>
              <w:right w:val="nil"/>
            </w:tcBorders>
            <w:vAlign w:val="center"/>
          </w:tcPr>
          <w:p w14:paraId="40C28452"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Année :</w:t>
            </w:r>
          </w:p>
        </w:tc>
        <w:tc>
          <w:tcPr>
            <w:tcW w:w="1418" w:type="dxa"/>
            <w:tcBorders>
              <w:left w:val="nil"/>
              <w:bottom w:val="single" w:sz="6" w:space="0" w:color="auto"/>
              <w:right w:val="single" w:sz="6" w:space="0" w:color="auto"/>
            </w:tcBorders>
            <w:vAlign w:val="center"/>
          </w:tcPr>
          <w:p w14:paraId="015B0A85"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2027</w:t>
            </w:r>
          </w:p>
        </w:tc>
        <w:tc>
          <w:tcPr>
            <w:tcW w:w="4269" w:type="dxa"/>
            <w:tcBorders>
              <w:left w:val="single" w:sz="6" w:space="0" w:color="auto"/>
              <w:bottom w:val="single" w:sz="6" w:space="0" w:color="auto"/>
              <w:right w:val="single" w:sz="6" w:space="0" w:color="auto"/>
            </w:tcBorders>
            <w:vAlign w:val="center"/>
          </w:tcPr>
          <w:p w14:paraId="1CAF43CB"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Valeur : 80%</w:t>
            </w:r>
          </w:p>
        </w:tc>
      </w:tr>
    </w:tbl>
    <w:p w14:paraId="4BF2B1C3" w14:textId="77777777" w:rsidR="00446F1A" w:rsidRDefault="00446F1A" w:rsidP="00446F1A">
      <w:pPr>
        <w:spacing w:before="240" w:after="0" w:line="276" w:lineRule="auto"/>
        <w:rPr>
          <w:rFonts w:ascii="Arial" w:eastAsia="Calibri" w:hAnsi="Arial" w:cs="Arial"/>
        </w:rPr>
      </w:pPr>
    </w:p>
    <w:p w14:paraId="389A62B7" w14:textId="77777777" w:rsidR="00446F1A" w:rsidRDefault="00446F1A" w:rsidP="00446F1A">
      <w:pPr>
        <w:rPr>
          <w:rFonts w:ascii="Arial" w:eastAsia="Calibri" w:hAnsi="Arial" w:cs="Arial"/>
        </w:rPr>
      </w:pPr>
      <w:r>
        <w:rPr>
          <w:rFonts w:ascii="Arial" w:eastAsia="Calibri" w:hAnsi="Arial" w:cs="Arial"/>
        </w:rPr>
        <w:br w:type="page"/>
      </w:r>
    </w:p>
    <w:p w14:paraId="15C9D29C" w14:textId="77777777" w:rsidR="00446F1A" w:rsidRPr="003D4B7C" w:rsidRDefault="00446F1A" w:rsidP="00446F1A">
      <w:pPr>
        <w:spacing w:before="240" w:after="0" w:line="276" w:lineRule="auto"/>
        <w:rPr>
          <w:rFonts w:ascii="Arial" w:eastAsia="Calibri" w:hAnsi="Arial" w:cs="Arial"/>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6679"/>
      </w:tblGrid>
      <w:tr w:rsidR="00446F1A" w:rsidRPr="003D4B7C" w14:paraId="1ECA8545" w14:textId="77777777" w:rsidTr="00446F1A">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AA17320" w14:textId="77777777" w:rsidR="00446F1A" w:rsidRPr="003D4B7C" w:rsidRDefault="00446F1A" w:rsidP="00446F1A">
            <w:pPr>
              <w:spacing w:after="0" w:line="240" w:lineRule="auto"/>
              <w:rPr>
                <w:rFonts w:ascii="Arial" w:eastAsia="Calibri" w:hAnsi="Arial" w:cs="Arial"/>
                <w:b/>
              </w:rPr>
            </w:pPr>
            <w:r w:rsidRPr="003D4B7C">
              <w:rPr>
                <w:rFonts w:ascii="Arial" w:eastAsia="Calibri" w:hAnsi="Arial" w:cs="Arial"/>
                <w:b/>
              </w:rPr>
              <w:t>3. Renseignement de l’indicateur (collecte et analyse des données)</w:t>
            </w:r>
          </w:p>
        </w:tc>
      </w:tr>
      <w:tr w:rsidR="00446F1A" w:rsidRPr="003D4B7C" w14:paraId="4029D465"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5A67583E"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49B13ADC" w14:textId="77777777" w:rsidR="00446F1A" w:rsidRPr="003D4B7C" w:rsidRDefault="00446F1A" w:rsidP="00446F1A">
            <w:pPr>
              <w:numPr>
                <w:ilvl w:val="0"/>
                <w:numId w:val="14"/>
              </w:numPr>
              <w:spacing w:after="0" w:line="240" w:lineRule="auto"/>
              <w:rPr>
                <w:rFonts w:ascii="Arial" w:eastAsia="Calibri" w:hAnsi="Arial" w:cs="Arial"/>
                <w:i/>
              </w:rPr>
            </w:pPr>
            <w:r w:rsidRPr="003D4B7C">
              <w:rPr>
                <w:rFonts w:ascii="Arial" w:eastAsia="Calibri" w:hAnsi="Arial" w:cs="Arial"/>
                <w:i/>
              </w:rPr>
              <w:t>Rapport enquête INS (MICS, EDS)</w:t>
            </w:r>
          </w:p>
          <w:p w14:paraId="2F2BD8D3" w14:textId="77777777" w:rsidR="00446F1A" w:rsidRPr="003D4B7C" w:rsidRDefault="00446F1A" w:rsidP="00446F1A">
            <w:pPr>
              <w:numPr>
                <w:ilvl w:val="0"/>
                <w:numId w:val="14"/>
              </w:numPr>
              <w:spacing w:after="0" w:line="240" w:lineRule="auto"/>
              <w:rPr>
                <w:rFonts w:ascii="Arial" w:eastAsia="Calibri" w:hAnsi="Arial" w:cs="Arial"/>
                <w:i/>
              </w:rPr>
            </w:pPr>
            <w:r w:rsidRPr="003D4B7C">
              <w:rPr>
                <w:rFonts w:ascii="Arial" w:eastAsia="Calibri" w:hAnsi="Arial" w:cs="Arial"/>
                <w:i/>
              </w:rPr>
              <w:t>Rapport annuel DSF</w:t>
            </w:r>
          </w:p>
        </w:tc>
      </w:tr>
      <w:tr w:rsidR="00446F1A" w:rsidRPr="003D4B7C" w14:paraId="25F1E207"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1FC5F3F2"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82C48CF" w14:textId="77777777" w:rsidR="00446F1A" w:rsidRPr="003D4B7C" w:rsidRDefault="00446F1A" w:rsidP="00446F1A">
            <w:pPr>
              <w:numPr>
                <w:ilvl w:val="0"/>
                <w:numId w:val="14"/>
              </w:numPr>
              <w:spacing w:after="0" w:line="240" w:lineRule="auto"/>
              <w:rPr>
                <w:rFonts w:ascii="Arial" w:eastAsia="Calibri" w:hAnsi="Arial" w:cs="Arial"/>
                <w:i/>
              </w:rPr>
            </w:pPr>
            <w:r w:rsidRPr="003D4B7C">
              <w:rPr>
                <w:rFonts w:ascii="Arial" w:eastAsia="Calibri" w:hAnsi="Arial" w:cs="Arial"/>
                <w:i/>
              </w:rPr>
              <w:t>Enquête auprès des femmes en âge de procréer</w:t>
            </w:r>
          </w:p>
        </w:tc>
      </w:tr>
      <w:tr w:rsidR="00446F1A" w:rsidRPr="003D4B7C" w14:paraId="11626AA2"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4B78DC31"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76A41FBC" w14:textId="77777777" w:rsidR="00446F1A" w:rsidRPr="003D4B7C" w:rsidRDefault="00446F1A" w:rsidP="00446F1A">
            <w:pPr>
              <w:numPr>
                <w:ilvl w:val="0"/>
                <w:numId w:val="14"/>
              </w:numPr>
              <w:spacing w:after="0" w:line="240" w:lineRule="auto"/>
              <w:contextualSpacing/>
              <w:rPr>
                <w:rFonts w:ascii="Arial" w:eastAsia="Calibri" w:hAnsi="Arial" w:cs="Arial"/>
                <w:i/>
              </w:rPr>
            </w:pPr>
            <w:r w:rsidRPr="003D4B7C">
              <w:rPr>
                <w:rFonts w:ascii="Arial" w:eastAsia="Calibri" w:hAnsi="Arial" w:cs="Arial"/>
                <w:i/>
              </w:rPr>
              <w:t>DSF/INS</w:t>
            </w:r>
          </w:p>
        </w:tc>
      </w:tr>
      <w:tr w:rsidR="00446F1A" w:rsidRPr="003D4B7C" w14:paraId="00E1DFB5"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07A17BBB"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9147539" w14:textId="77777777" w:rsidR="00446F1A" w:rsidRPr="003D4B7C" w:rsidRDefault="00446F1A" w:rsidP="00446F1A">
            <w:pPr>
              <w:spacing w:after="0" w:line="240" w:lineRule="auto"/>
              <w:ind w:left="360"/>
              <w:rPr>
                <w:rFonts w:ascii="Arial" w:eastAsia="Calibri" w:hAnsi="Arial" w:cs="Arial"/>
                <w:i/>
              </w:rPr>
            </w:pPr>
            <w:r w:rsidRPr="003D4B7C">
              <w:rPr>
                <w:rFonts w:ascii="Arial" w:eastAsia="Calibri" w:hAnsi="Arial" w:cs="Arial"/>
                <w:i/>
              </w:rPr>
              <w:t> Ateliers de validation</w:t>
            </w:r>
          </w:p>
        </w:tc>
      </w:tr>
      <w:tr w:rsidR="00446F1A" w:rsidRPr="003D4B7C" w14:paraId="170FB323"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744FC79E"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33A9E054" w14:textId="77777777" w:rsidR="00446F1A" w:rsidRPr="003D4B7C" w:rsidRDefault="00446F1A" w:rsidP="00446F1A">
            <w:pPr>
              <w:numPr>
                <w:ilvl w:val="0"/>
                <w:numId w:val="14"/>
              </w:numPr>
              <w:spacing w:after="0" w:line="240" w:lineRule="auto"/>
              <w:rPr>
                <w:rFonts w:ascii="Arial" w:eastAsia="Calibri" w:hAnsi="Arial" w:cs="Arial"/>
                <w:i/>
              </w:rPr>
            </w:pPr>
            <w:r w:rsidRPr="003D4B7C">
              <w:rPr>
                <w:rFonts w:ascii="Arial" w:eastAsia="Calibri" w:hAnsi="Arial" w:cs="Arial"/>
                <w:i/>
              </w:rPr>
              <w:t>DSF</w:t>
            </w:r>
          </w:p>
        </w:tc>
      </w:tr>
      <w:tr w:rsidR="00446F1A" w:rsidRPr="003D4B7C" w14:paraId="78E9EC14"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5057F72B"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59B201F7" w14:textId="77777777" w:rsidR="00446F1A" w:rsidRPr="003D4B7C" w:rsidRDefault="00446F1A" w:rsidP="00446F1A">
            <w:pPr>
              <w:numPr>
                <w:ilvl w:val="0"/>
                <w:numId w:val="16"/>
              </w:numPr>
              <w:spacing w:after="0" w:line="240" w:lineRule="auto"/>
              <w:contextualSpacing/>
              <w:rPr>
                <w:rFonts w:ascii="Arial" w:eastAsia="Calibri" w:hAnsi="Arial" w:cs="Arial"/>
                <w:i/>
              </w:rPr>
            </w:pPr>
            <w:r w:rsidRPr="003D4B7C">
              <w:rPr>
                <w:rFonts w:ascii="Arial" w:eastAsia="Calibri" w:hAnsi="Arial" w:cs="Arial"/>
                <w:i/>
              </w:rPr>
              <w:t>DSF</w:t>
            </w:r>
          </w:p>
          <w:p w14:paraId="1D02364D" w14:textId="77777777" w:rsidR="00446F1A" w:rsidRPr="003D4B7C" w:rsidRDefault="00446F1A" w:rsidP="00446F1A">
            <w:pPr>
              <w:numPr>
                <w:ilvl w:val="0"/>
                <w:numId w:val="16"/>
              </w:numPr>
              <w:spacing w:after="0" w:line="240" w:lineRule="auto"/>
              <w:contextualSpacing/>
              <w:rPr>
                <w:rFonts w:ascii="Arial" w:eastAsia="Calibri" w:hAnsi="Arial" w:cs="Arial"/>
                <w:i/>
              </w:rPr>
            </w:pPr>
            <w:r w:rsidRPr="003D4B7C">
              <w:rPr>
                <w:rFonts w:ascii="Arial" w:eastAsia="Calibri" w:hAnsi="Arial" w:cs="Arial"/>
                <w:i/>
              </w:rPr>
              <w:t>INS</w:t>
            </w:r>
          </w:p>
        </w:tc>
      </w:tr>
      <w:tr w:rsidR="00446F1A" w:rsidRPr="003D4B7C" w14:paraId="1DE68081"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4112BFBD"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075294E6" w14:textId="77777777" w:rsidR="00446F1A" w:rsidRPr="003D4B7C" w:rsidRDefault="00446F1A" w:rsidP="00446F1A">
            <w:pPr>
              <w:numPr>
                <w:ilvl w:val="0"/>
                <w:numId w:val="16"/>
              </w:numPr>
              <w:spacing w:after="0" w:line="240" w:lineRule="auto"/>
              <w:contextualSpacing/>
              <w:rPr>
                <w:rFonts w:ascii="Arial" w:eastAsia="Calibri" w:hAnsi="Arial" w:cs="Arial"/>
                <w:i/>
              </w:rPr>
            </w:pPr>
            <w:r w:rsidRPr="003D4B7C">
              <w:rPr>
                <w:rFonts w:ascii="Arial" w:eastAsia="Calibri" w:hAnsi="Arial" w:cs="Arial"/>
                <w:i/>
              </w:rPr>
              <w:t>La ressource humaine, matérielle et financière (25 Millions FCFA) chaque année pour toutes les 10 Régions</w:t>
            </w:r>
          </w:p>
          <w:p w14:paraId="0626E9DD" w14:textId="77777777" w:rsidR="00446F1A" w:rsidRPr="003D4B7C" w:rsidRDefault="00446F1A" w:rsidP="00446F1A">
            <w:pPr>
              <w:numPr>
                <w:ilvl w:val="0"/>
                <w:numId w:val="16"/>
              </w:numPr>
              <w:spacing w:after="0" w:line="240" w:lineRule="auto"/>
              <w:contextualSpacing/>
              <w:rPr>
                <w:rFonts w:ascii="Arial" w:eastAsia="Calibri" w:hAnsi="Arial" w:cs="Arial"/>
                <w:i/>
              </w:rPr>
            </w:pPr>
            <w:r w:rsidRPr="003D4B7C">
              <w:rPr>
                <w:rFonts w:ascii="Arial" w:eastAsia="Calibri" w:hAnsi="Arial" w:cs="Arial"/>
                <w:i/>
              </w:rPr>
              <w:t>Montants et périodicité :(25 Millions FCFA) chaque année</w:t>
            </w:r>
          </w:p>
        </w:tc>
      </w:tr>
      <w:tr w:rsidR="00446F1A" w:rsidRPr="003D4B7C" w14:paraId="5FB488C4" w14:textId="77777777" w:rsidTr="00446F1A">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2EDC97B3" w14:textId="77777777" w:rsidR="00446F1A" w:rsidRPr="003D4B7C" w:rsidRDefault="00446F1A" w:rsidP="00446F1A">
            <w:pPr>
              <w:spacing w:after="0" w:line="240" w:lineRule="auto"/>
              <w:rPr>
                <w:rFonts w:ascii="Arial" w:eastAsia="Calibri" w:hAnsi="Arial" w:cs="Arial"/>
                <w:b/>
              </w:rPr>
            </w:pPr>
            <w:r w:rsidRPr="003D4B7C">
              <w:rPr>
                <w:rFonts w:ascii="Arial" w:eastAsia="Calibri" w:hAnsi="Arial" w:cs="Arial"/>
                <w:b/>
              </w:rPr>
              <w:t>4. Modalités d’interprétation de l’indicateur</w:t>
            </w:r>
          </w:p>
        </w:tc>
      </w:tr>
      <w:tr w:rsidR="00446F1A" w:rsidRPr="003D4B7C" w14:paraId="6FABA55E"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2BEF9FC5"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22D116DE" w14:textId="77777777" w:rsidR="00446F1A" w:rsidRPr="003D4B7C" w:rsidRDefault="00446F1A" w:rsidP="00446F1A">
            <w:pPr>
              <w:numPr>
                <w:ilvl w:val="0"/>
                <w:numId w:val="14"/>
              </w:numPr>
              <w:spacing w:after="0" w:line="240" w:lineRule="auto"/>
              <w:rPr>
                <w:rFonts w:ascii="Arial" w:eastAsia="Calibri" w:hAnsi="Arial" w:cs="Arial"/>
                <w:i/>
              </w:rPr>
            </w:pPr>
            <w:r w:rsidRPr="003D4B7C">
              <w:rPr>
                <w:rFonts w:ascii="Arial" w:eastAsia="Calibri" w:hAnsi="Arial" w:cs="Arial"/>
                <w:i/>
              </w:rPr>
              <w:t>Faible fiabilité des données comme dans toute enquête ;</w:t>
            </w:r>
          </w:p>
          <w:p w14:paraId="4A67155E" w14:textId="77777777" w:rsidR="00446F1A" w:rsidRPr="003D4B7C" w:rsidRDefault="00446F1A" w:rsidP="00446F1A">
            <w:pPr>
              <w:numPr>
                <w:ilvl w:val="0"/>
                <w:numId w:val="14"/>
              </w:numPr>
              <w:spacing w:after="0" w:line="240" w:lineRule="auto"/>
              <w:rPr>
                <w:rFonts w:ascii="Arial" w:eastAsia="Calibri" w:hAnsi="Arial" w:cs="Arial"/>
                <w:i/>
              </w:rPr>
            </w:pPr>
            <w:r w:rsidRPr="003D4B7C">
              <w:rPr>
                <w:rFonts w:ascii="Arial" w:eastAsia="Calibri" w:hAnsi="Arial" w:cs="Arial"/>
                <w:i/>
              </w:rPr>
              <w:t>Nombre à la base (2015) inconnu</w:t>
            </w:r>
          </w:p>
        </w:tc>
      </w:tr>
      <w:tr w:rsidR="00446F1A" w:rsidRPr="003D4B7C" w14:paraId="79E671FF"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26F3E868"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7627AEED" w14:textId="77777777" w:rsidR="00446F1A" w:rsidRPr="003D4B7C" w:rsidRDefault="00446F1A" w:rsidP="00446F1A">
            <w:pPr>
              <w:numPr>
                <w:ilvl w:val="0"/>
                <w:numId w:val="14"/>
              </w:numPr>
              <w:spacing w:after="0" w:line="240" w:lineRule="auto"/>
              <w:rPr>
                <w:rFonts w:ascii="Arial" w:eastAsia="Calibri" w:hAnsi="Arial" w:cs="Arial"/>
                <w:i/>
              </w:rPr>
            </w:pPr>
            <w:r w:rsidRPr="003D4B7C">
              <w:rPr>
                <w:rFonts w:ascii="Arial" w:eastAsia="Calibri" w:hAnsi="Arial" w:cs="Arial"/>
                <w:i/>
              </w:rPr>
              <w:t>faible prévalence indique une offre insuffisante des services de la santé sexuelle et reproductive de qualité</w:t>
            </w:r>
          </w:p>
          <w:p w14:paraId="6B6EAF6F" w14:textId="77777777" w:rsidR="00446F1A" w:rsidRPr="003D4B7C" w:rsidRDefault="00446F1A" w:rsidP="00446F1A">
            <w:pPr>
              <w:numPr>
                <w:ilvl w:val="0"/>
                <w:numId w:val="14"/>
              </w:numPr>
              <w:spacing w:after="0" w:line="240" w:lineRule="auto"/>
              <w:rPr>
                <w:rFonts w:ascii="Arial" w:eastAsia="Calibri" w:hAnsi="Arial" w:cs="Arial"/>
                <w:i/>
              </w:rPr>
            </w:pPr>
            <w:r w:rsidRPr="003D4B7C">
              <w:rPr>
                <w:rFonts w:ascii="Arial" w:eastAsia="Calibri" w:hAnsi="Arial" w:cs="Arial"/>
                <w:i/>
              </w:rPr>
              <w:t>Risque important de mortalité maternelle liée aux grossesses non désirées et avortements à risque</w:t>
            </w:r>
          </w:p>
          <w:p w14:paraId="104D208D" w14:textId="77777777" w:rsidR="00446F1A" w:rsidRPr="003D4B7C" w:rsidRDefault="00446F1A" w:rsidP="00446F1A">
            <w:pPr>
              <w:numPr>
                <w:ilvl w:val="0"/>
                <w:numId w:val="14"/>
              </w:numPr>
              <w:spacing w:after="0" w:line="240" w:lineRule="auto"/>
              <w:rPr>
                <w:rFonts w:ascii="Arial" w:eastAsia="Calibri" w:hAnsi="Arial" w:cs="Arial"/>
                <w:i/>
              </w:rPr>
            </w:pPr>
            <w:r w:rsidRPr="003D4B7C">
              <w:rPr>
                <w:rFonts w:ascii="Arial" w:eastAsia="Calibri" w:hAnsi="Arial" w:cs="Arial"/>
                <w:i/>
              </w:rPr>
              <w:t>tenir compte des besoins non satisfaits, de la disponibilité des contraceptifs à un cout abordable et des ressources humaines formées.</w:t>
            </w:r>
          </w:p>
        </w:tc>
      </w:tr>
    </w:tbl>
    <w:p w14:paraId="18B04D5C" w14:textId="77777777" w:rsidR="00446F1A" w:rsidRPr="003D4B7C" w:rsidRDefault="00446F1A" w:rsidP="00446F1A">
      <w:pPr>
        <w:spacing w:before="240" w:after="0" w:line="276" w:lineRule="auto"/>
        <w:rPr>
          <w:rFonts w:ascii="Arial" w:eastAsia="Calibri" w:hAnsi="Arial" w:cs="Arial"/>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507"/>
      </w:tblGrid>
      <w:tr w:rsidR="00446F1A" w:rsidRPr="003D4B7C" w14:paraId="5FACD389" w14:textId="77777777" w:rsidTr="00446F1A">
        <w:trPr>
          <w:cantSplit/>
        </w:trPr>
        <w:tc>
          <w:tcPr>
            <w:tcW w:w="10507" w:type="dxa"/>
            <w:tcBorders>
              <w:top w:val="single" w:sz="6" w:space="0" w:color="auto"/>
              <w:left w:val="single" w:sz="6" w:space="0" w:color="auto"/>
              <w:bottom w:val="single" w:sz="6" w:space="0" w:color="auto"/>
              <w:right w:val="single" w:sz="6" w:space="0" w:color="auto"/>
            </w:tcBorders>
            <w:shd w:val="clear" w:color="auto" w:fill="auto"/>
          </w:tcPr>
          <w:p w14:paraId="3E947081" w14:textId="77777777" w:rsidR="00446F1A" w:rsidRPr="003D4B7C" w:rsidRDefault="00446F1A" w:rsidP="00446F1A">
            <w:pPr>
              <w:spacing w:after="0"/>
              <w:rPr>
                <w:rFonts w:ascii="Arial" w:eastAsia="Calibri" w:hAnsi="Arial" w:cs="Arial"/>
                <w:b/>
              </w:rPr>
            </w:pPr>
            <w:r w:rsidRPr="003D4B7C">
              <w:rPr>
                <w:rFonts w:ascii="Arial" w:eastAsia="Calibri" w:hAnsi="Arial" w:cs="Arial"/>
                <w:b/>
              </w:rPr>
              <w:t>5. Commentaires (le cas échéant)</w:t>
            </w:r>
          </w:p>
        </w:tc>
      </w:tr>
      <w:tr w:rsidR="00446F1A" w:rsidRPr="003D4B7C" w14:paraId="52C56096" w14:textId="77777777" w:rsidTr="00446F1A">
        <w:trPr>
          <w:trHeight w:val="2412"/>
        </w:trPr>
        <w:tc>
          <w:tcPr>
            <w:tcW w:w="10507" w:type="dxa"/>
            <w:tcBorders>
              <w:top w:val="single" w:sz="6" w:space="0" w:color="auto"/>
              <w:left w:val="single" w:sz="6" w:space="0" w:color="auto"/>
              <w:right w:val="single" w:sz="6" w:space="0" w:color="auto"/>
            </w:tcBorders>
          </w:tcPr>
          <w:p w14:paraId="043C2456" w14:textId="77777777" w:rsidR="00446F1A" w:rsidRPr="003D4B7C" w:rsidRDefault="00446F1A" w:rsidP="00446F1A">
            <w:pPr>
              <w:numPr>
                <w:ilvl w:val="0"/>
                <w:numId w:val="14"/>
              </w:numPr>
              <w:spacing w:after="0" w:line="240" w:lineRule="auto"/>
              <w:contextualSpacing/>
              <w:jc w:val="both"/>
              <w:rPr>
                <w:rFonts w:ascii="Arial" w:eastAsia="Calibri" w:hAnsi="Arial" w:cs="Arial"/>
                <w:i/>
              </w:rPr>
            </w:pPr>
          </w:p>
          <w:p w14:paraId="124AAA7F" w14:textId="77777777" w:rsidR="00446F1A" w:rsidRPr="003D4B7C" w:rsidRDefault="00446F1A" w:rsidP="00446F1A">
            <w:pPr>
              <w:numPr>
                <w:ilvl w:val="0"/>
                <w:numId w:val="14"/>
              </w:numPr>
              <w:spacing w:after="0" w:line="240" w:lineRule="auto"/>
              <w:contextualSpacing/>
              <w:jc w:val="both"/>
              <w:rPr>
                <w:rFonts w:ascii="Arial" w:eastAsia="Calibri" w:hAnsi="Arial" w:cs="Arial"/>
                <w:i/>
              </w:rPr>
            </w:pPr>
            <w:r w:rsidRPr="003D4B7C">
              <w:rPr>
                <w:rFonts w:ascii="Arial" w:eastAsia="Calibri" w:hAnsi="Arial" w:cs="Arial"/>
                <w:i/>
              </w:rPr>
              <w:t xml:space="preserve">Données du DHIS2 sur les fiches d’examens des femmes en âge de procréer </w:t>
            </w:r>
          </w:p>
          <w:p w14:paraId="557B86E7" w14:textId="77777777" w:rsidR="00446F1A" w:rsidRPr="003D4B7C" w:rsidRDefault="00446F1A" w:rsidP="00446F1A">
            <w:pPr>
              <w:numPr>
                <w:ilvl w:val="0"/>
                <w:numId w:val="14"/>
              </w:numPr>
              <w:spacing w:after="0" w:line="240" w:lineRule="auto"/>
              <w:contextualSpacing/>
              <w:jc w:val="both"/>
              <w:rPr>
                <w:rFonts w:ascii="Arial" w:eastAsia="Calibri" w:hAnsi="Arial" w:cs="Arial"/>
                <w:i/>
              </w:rPr>
            </w:pPr>
            <w:r w:rsidRPr="003D4B7C">
              <w:rPr>
                <w:rFonts w:ascii="Arial" w:eastAsia="Calibri" w:hAnsi="Arial" w:cs="Arial"/>
                <w:i/>
              </w:rPr>
              <w:t>La mesure de ces paramètres dans les services de PF;</w:t>
            </w:r>
          </w:p>
          <w:p w14:paraId="7EF331AB" w14:textId="77777777" w:rsidR="00446F1A" w:rsidRPr="003D4B7C" w:rsidRDefault="00446F1A" w:rsidP="00446F1A">
            <w:pPr>
              <w:numPr>
                <w:ilvl w:val="0"/>
                <w:numId w:val="14"/>
              </w:numPr>
              <w:spacing w:after="0" w:line="240" w:lineRule="auto"/>
              <w:contextualSpacing/>
              <w:jc w:val="both"/>
              <w:rPr>
                <w:rFonts w:ascii="Arial" w:eastAsia="Calibri" w:hAnsi="Arial" w:cs="Arial"/>
                <w:i/>
              </w:rPr>
            </w:pPr>
            <w:r w:rsidRPr="003D4B7C">
              <w:rPr>
                <w:rFonts w:ascii="Arial" w:eastAsia="Calibri" w:hAnsi="Arial" w:cs="Arial"/>
                <w:i/>
              </w:rPr>
              <w:t>Test de grossesse</w:t>
            </w:r>
          </w:p>
        </w:tc>
      </w:tr>
    </w:tbl>
    <w:p w14:paraId="791730E2" w14:textId="77777777" w:rsidR="00446F1A" w:rsidRPr="003D4B7C" w:rsidRDefault="00446F1A" w:rsidP="00446F1A">
      <w:pPr>
        <w:spacing w:before="240" w:after="0" w:line="276" w:lineRule="auto"/>
        <w:rPr>
          <w:rFonts w:ascii="Arial" w:eastAsia="Calibri" w:hAnsi="Arial" w:cs="Arial"/>
        </w:rPr>
      </w:pPr>
    </w:p>
    <w:p w14:paraId="09BB3881" w14:textId="77777777" w:rsidR="00446F1A" w:rsidRDefault="00446F1A" w:rsidP="00446F1A">
      <w:pPr>
        <w:rPr>
          <w:rFonts w:ascii="Arial" w:eastAsia="Calibri" w:hAnsi="Arial" w:cs="Arial"/>
          <w:b/>
        </w:rPr>
      </w:pPr>
      <w:r>
        <w:rPr>
          <w:rFonts w:ascii="Arial" w:eastAsia="Calibri" w:hAnsi="Arial" w:cs="Arial"/>
          <w:b/>
        </w:rPr>
        <w:br w:type="page"/>
      </w:r>
    </w:p>
    <w:p w14:paraId="6E735DA4" w14:textId="77777777" w:rsidR="00446F1A" w:rsidRPr="00347BFC" w:rsidRDefault="00446F1A" w:rsidP="00347BFC">
      <w:pPr>
        <w:pStyle w:val="Titre2"/>
        <w:rPr>
          <w:rFonts w:ascii="Arial" w:hAnsi="Arial" w:cs="Arial"/>
          <w:sz w:val="20"/>
          <w:szCs w:val="18"/>
          <w:u w:val="none"/>
        </w:rPr>
      </w:pPr>
      <w:bookmarkStart w:id="64" w:name="_Toc75267285"/>
      <w:r w:rsidRPr="00347BFC">
        <w:rPr>
          <w:rFonts w:ascii="Arial" w:hAnsi="Arial" w:cs="Arial"/>
          <w:sz w:val="20"/>
          <w:szCs w:val="18"/>
          <w:u w:val="none"/>
        </w:rPr>
        <w:lastRenderedPageBreak/>
        <w:t>Opérationnalisation de l’indicateur de l’action 3</w:t>
      </w:r>
      <w:bookmarkEnd w:id="64"/>
    </w:p>
    <w:p w14:paraId="5ADC3FEF" w14:textId="77777777" w:rsidR="00446F1A" w:rsidRPr="003D4B7C" w:rsidRDefault="00446F1A" w:rsidP="00446F1A">
      <w:pPr>
        <w:spacing w:before="240" w:after="0" w:line="276" w:lineRule="auto"/>
        <w:rPr>
          <w:rFonts w:ascii="Arial" w:eastAsia="Calibri" w:hAnsi="Arial" w:cs="Arial"/>
          <w:b/>
          <w:sz w:val="8"/>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992"/>
        <w:gridCol w:w="1418"/>
        <w:gridCol w:w="4269"/>
      </w:tblGrid>
      <w:tr w:rsidR="00446F1A" w:rsidRPr="003D4B7C" w14:paraId="26B18DBE" w14:textId="77777777" w:rsidTr="00446F1A">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4E8D8845" w14:textId="77777777" w:rsidR="00446F1A" w:rsidRPr="003D4B7C" w:rsidRDefault="00446F1A" w:rsidP="00446F1A">
            <w:pPr>
              <w:spacing w:after="0"/>
              <w:rPr>
                <w:rFonts w:ascii="Arial" w:eastAsia="Calibri" w:hAnsi="Arial" w:cs="Arial"/>
                <w:b/>
              </w:rPr>
            </w:pPr>
            <w:r w:rsidRPr="003D4B7C">
              <w:rPr>
                <w:rFonts w:ascii="Arial" w:eastAsia="Calibri" w:hAnsi="Arial" w:cs="Arial"/>
              </w:rPr>
              <w:br w:type="page"/>
            </w:r>
            <w:r w:rsidRPr="003D4B7C">
              <w:rPr>
                <w:rFonts w:ascii="Arial" w:eastAsia="Calibri" w:hAnsi="Arial" w:cs="Arial"/>
              </w:rPr>
              <w:br w:type="page"/>
            </w:r>
            <w:r w:rsidRPr="003D4B7C">
              <w:rPr>
                <w:rFonts w:ascii="Arial" w:eastAsia="Calibri" w:hAnsi="Arial" w:cs="Arial"/>
                <w:b/>
              </w:rPr>
              <w:t xml:space="preserve">1. Identification de l’indicateur </w:t>
            </w:r>
          </w:p>
        </w:tc>
      </w:tr>
      <w:tr w:rsidR="00446F1A" w:rsidRPr="003D4B7C" w14:paraId="52E7C9EB" w14:textId="77777777" w:rsidTr="00446F1A">
        <w:trPr>
          <w:trHeight w:val="123"/>
        </w:trPr>
        <w:tc>
          <w:tcPr>
            <w:tcW w:w="3828" w:type="dxa"/>
            <w:tcBorders>
              <w:top w:val="single" w:sz="6" w:space="0" w:color="auto"/>
              <w:left w:val="single" w:sz="6" w:space="0" w:color="auto"/>
              <w:bottom w:val="single" w:sz="6" w:space="0" w:color="auto"/>
              <w:right w:val="single" w:sz="6" w:space="0" w:color="auto"/>
            </w:tcBorders>
            <w:vAlign w:val="center"/>
          </w:tcPr>
          <w:p w14:paraId="0497813A" w14:textId="77777777" w:rsidR="00446F1A" w:rsidRPr="003D4B7C" w:rsidRDefault="00446F1A" w:rsidP="00446F1A">
            <w:pPr>
              <w:spacing w:after="0"/>
              <w:rPr>
                <w:rFonts w:ascii="Arial" w:eastAsia="Calibri" w:hAnsi="Arial" w:cs="Arial"/>
              </w:rPr>
            </w:pPr>
            <w:r w:rsidRPr="003D4B7C">
              <w:rPr>
                <w:rFonts w:ascii="Arial" w:eastAsia="Calibri" w:hAnsi="Arial" w:cs="Arial"/>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3454152" w14:textId="77777777" w:rsidR="00446F1A" w:rsidRPr="007E06F6" w:rsidRDefault="00446F1A" w:rsidP="007E06F6">
            <w:pPr>
              <w:spacing w:after="0"/>
              <w:rPr>
                <w:rFonts w:ascii="Arial" w:hAnsi="Arial" w:cs="Arial"/>
                <w:sz w:val="18"/>
                <w:szCs w:val="18"/>
              </w:rPr>
            </w:pPr>
            <w:r w:rsidRPr="007E06F6">
              <w:rPr>
                <w:rFonts w:ascii="Arial" w:hAnsi="Arial" w:cs="Arial"/>
                <w:sz w:val="18"/>
                <w:szCs w:val="18"/>
              </w:rPr>
              <w:t>Nombre de districts ayant atteint la Fin de la Défécation à l’air Libre(FDAL)</w:t>
            </w:r>
          </w:p>
        </w:tc>
      </w:tr>
      <w:tr w:rsidR="00446F1A" w:rsidRPr="003D4B7C" w14:paraId="6CDB9FE3"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213A2220" w14:textId="77777777" w:rsidR="00446F1A" w:rsidRPr="003D4B7C" w:rsidRDefault="00446F1A" w:rsidP="00446F1A">
            <w:pPr>
              <w:spacing w:after="0"/>
              <w:rPr>
                <w:rFonts w:ascii="Arial" w:eastAsia="Calibri" w:hAnsi="Arial" w:cs="Arial"/>
              </w:rPr>
            </w:pPr>
            <w:r w:rsidRPr="003D4B7C">
              <w:rPr>
                <w:rFonts w:ascii="Arial" w:eastAsia="Calibri" w:hAnsi="Arial" w:cs="Arial"/>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E3BF2BA" w14:textId="77777777" w:rsidR="00446F1A" w:rsidRPr="003D4B7C" w:rsidRDefault="00446F1A" w:rsidP="00446F1A">
            <w:pPr>
              <w:spacing w:after="0"/>
              <w:rPr>
                <w:rFonts w:ascii="Arial" w:eastAsia="Calibri" w:hAnsi="Arial" w:cs="Arial"/>
                <w:i/>
              </w:rPr>
            </w:pPr>
            <w:r>
              <w:rPr>
                <w:rFonts w:ascii="Arial" w:eastAsia="Calibri" w:hAnsi="Arial" w:cs="Arial"/>
              </w:rPr>
              <w:t>C</w:t>
            </w:r>
            <w:r w:rsidRPr="00F22231">
              <w:rPr>
                <w:rFonts w:ascii="Arial" w:eastAsia="Calibri" w:hAnsi="Arial" w:cs="Arial"/>
              </w:rPr>
              <w:t>ontribuer à l’amélioration du cadre de vie des populations </w:t>
            </w:r>
            <w:r>
              <w:rPr>
                <w:rFonts w:ascii="Arial" w:eastAsia="Calibri" w:hAnsi="Arial" w:cs="Arial"/>
              </w:rPr>
              <w:t xml:space="preserve"> en veillant au respect des normes minimales d’hygiène et salubrité dans les zones rurales et </w:t>
            </w:r>
            <w:r w:rsidRPr="00B643B8">
              <w:rPr>
                <w:rFonts w:ascii="Arial" w:hAnsi="Arial" w:cs="Arial"/>
                <w:spacing w:val="-4"/>
              </w:rPr>
              <w:t>urbaines</w:t>
            </w:r>
          </w:p>
        </w:tc>
      </w:tr>
      <w:tr w:rsidR="00446F1A" w:rsidRPr="003D4B7C" w14:paraId="0EAC9AFF"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4091AAE5" w14:textId="77777777" w:rsidR="00446F1A" w:rsidRPr="003D4B7C" w:rsidRDefault="00446F1A" w:rsidP="00446F1A">
            <w:pPr>
              <w:spacing w:after="0"/>
              <w:rPr>
                <w:rFonts w:ascii="Arial" w:eastAsia="Calibri" w:hAnsi="Arial" w:cs="Arial"/>
              </w:rPr>
            </w:pPr>
            <w:r w:rsidRPr="003D4B7C">
              <w:rPr>
                <w:rFonts w:ascii="Arial" w:eastAsia="Calibri" w:hAnsi="Arial" w:cs="Arial"/>
              </w:rPr>
              <w:t xml:space="preserve">Action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F55EE88" w14:textId="77777777" w:rsidR="00446F1A" w:rsidRPr="003D4B7C" w:rsidRDefault="00446F1A" w:rsidP="00446F1A">
            <w:pPr>
              <w:spacing w:after="0"/>
              <w:rPr>
                <w:rFonts w:ascii="Arial" w:eastAsia="Calibri" w:hAnsi="Arial" w:cs="Arial"/>
                <w:i/>
              </w:rPr>
            </w:pPr>
            <w:r w:rsidRPr="003D4B7C">
              <w:rPr>
                <w:rFonts w:ascii="Arial" w:eastAsia="Calibri" w:hAnsi="Arial" w:cs="Arial"/>
              </w:rPr>
              <w:t>Amélioration du milieu de vie des populations</w:t>
            </w:r>
          </w:p>
        </w:tc>
      </w:tr>
      <w:tr w:rsidR="00446F1A" w:rsidRPr="003D4B7C" w14:paraId="639760CF" w14:textId="77777777" w:rsidTr="00446F1A">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tcPr>
          <w:p w14:paraId="0EC2D5F9" w14:textId="77777777" w:rsidR="00446F1A" w:rsidRPr="003D4B7C" w:rsidRDefault="00446F1A" w:rsidP="00446F1A">
            <w:pPr>
              <w:spacing w:after="0"/>
              <w:rPr>
                <w:rFonts w:ascii="Arial" w:eastAsia="Calibri" w:hAnsi="Arial" w:cs="Arial"/>
                <w:b/>
              </w:rPr>
            </w:pPr>
            <w:r w:rsidRPr="003D4B7C">
              <w:rPr>
                <w:rFonts w:ascii="Arial" w:eastAsia="Calibri" w:hAnsi="Arial" w:cs="Arial"/>
                <w:b/>
              </w:rPr>
              <w:t>2. Description de l’indicateur</w:t>
            </w:r>
          </w:p>
        </w:tc>
      </w:tr>
      <w:tr w:rsidR="00446F1A" w:rsidRPr="003D4B7C" w14:paraId="7A1D8A69"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4169DD9C"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5677F8B" w14:textId="77777777" w:rsidR="00446F1A" w:rsidRPr="003D4B7C" w:rsidRDefault="00446F1A" w:rsidP="00446F1A">
            <w:pPr>
              <w:numPr>
                <w:ilvl w:val="0"/>
                <w:numId w:val="18"/>
              </w:numPr>
              <w:spacing w:after="0" w:line="240" w:lineRule="auto"/>
              <w:contextualSpacing/>
              <w:rPr>
                <w:rFonts w:ascii="Arial" w:eastAsia="Calibri" w:hAnsi="Arial" w:cs="Arial"/>
                <w:i/>
              </w:rPr>
            </w:pPr>
            <w:r w:rsidRPr="003D4B7C">
              <w:rPr>
                <w:rFonts w:ascii="Arial" w:eastAsia="Calibri" w:hAnsi="Arial" w:cs="Arial"/>
                <w:i/>
              </w:rPr>
              <w:t>Données quantitatives % DS</w:t>
            </w:r>
          </w:p>
          <w:p w14:paraId="3E94B11E" w14:textId="77777777" w:rsidR="00446F1A" w:rsidRPr="00E25170" w:rsidRDefault="00446F1A" w:rsidP="00446F1A">
            <w:pPr>
              <w:numPr>
                <w:ilvl w:val="0"/>
                <w:numId w:val="18"/>
              </w:numPr>
              <w:spacing w:after="0" w:line="240" w:lineRule="auto"/>
              <w:contextualSpacing/>
              <w:rPr>
                <w:rFonts w:ascii="Arial" w:eastAsia="Calibri" w:hAnsi="Arial" w:cs="Arial"/>
                <w:i/>
              </w:rPr>
            </w:pPr>
            <w:r w:rsidRPr="003D4B7C">
              <w:rPr>
                <w:rFonts w:ascii="Arial" w:eastAsia="Calibri" w:hAnsi="Arial" w:cs="Arial"/>
                <w:i/>
              </w:rPr>
              <w:t xml:space="preserve">Numérateur : Nombre de DS </w:t>
            </w:r>
            <w:r w:rsidRPr="00E25170">
              <w:rPr>
                <w:rFonts w:ascii="Arial" w:eastAsia="Calibri" w:hAnsi="Arial" w:cs="Arial"/>
              </w:rPr>
              <w:t>ayant atteint la Fin de la Défécation à l’air Libre(FDAL)</w:t>
            </w:r>
          </w:p>
          <w:p w14:paraId="695B9986" w14:textId="77777777" w:rsidR="00446F1A" w:rsidRPr="003D4B7C" w:rsidRDefault="00446F1A" w:rsidP="00446F1A">
            <w:pPr>
              <w:numPr>
                <w:ilvl w:val="0"/>
                <w:numId w:val="18"/>
              </w:numPr>
              <w:spacing w:after="0" w:line="240" w:lineRule="auto"/>
              <w:contextualSpacing/>
              <w:rPr>
                <w:rFonts w:ascii="Arial" w:eastAsia="Calibri" w:hAnsi="Arial" w:cs="Arial"/>
                <w:i/>
              </w:rPr>
            </w:pPr>
          </w:p>
        </w:tc>
      </w:tr>
      <w:tr w:rsidR="00446F1A" w:rsidRPr="003D4B7C" w14:paraId="19924799"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5A53CB17"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BA30F64" w14:textId="77777777" w:rsidR="00446F1A" w:rsidRPr="003D4B7C" w:rsidRDefault="00446F1A" w:rsidP="00446F1A">
            <w:pPr>
              <w:spacing w:after="0" w:line="240" w:lineRule="auto"/>
              <w:rPr>
                <w:rFonts w:ascii="Arial" w:eastAsia="Calibri" w:hAnsi="Arial" w:cs="Arial"/>
                <w:i/>
              </w:rPr>
            </w:pPr>
            <w:r>
              <w:rPr>
                <w:rFonts w:ascii="Arial" w:eastAsia="Calibri" w:hAnsi="Arial" w:cs="Arial"/>
                <w:i/>
              </w:rPr>
              <w:t xml:space="preserve">Nombre </w:t>
            </w:r>
          </w:p>
        </w:tc>
      </w:tr>
      <w:tr w:rsidR="00446F1A" w:rsidRPr="003D4B7C" w14:paraId="2C60AD2F"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1BD16B03"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C030EEE" w14:textId="77777777" w:rsidR="00446F1A" w:rsidRPr="003D4B7C" w:rsidRDefault="00446F1A" w:rsidP="00446F1A">
            <w:pPr>
              <w:spacing w:after="0" w:line="240" w:lineRule="auto"/>
              <w:ind w:left="360"/>
              <w:rPr>
                <w:rFonts w:ascii="Arial" w:eastAsia="Calibri" w:hAnsi="Arial" w:cs="Arial"/>
                <w:i/>
              </w:rPr>
            </w:pPr>
            <w:r w:rsidRPr="003D4B7C">
              <w:rPr>
                <w:rFonts w:ascii="Arial" w:eastAsia="Calibri" w:hAnsi="Arial" w:cs="Arial"/>
                <w:i/>
              </w:rPr>
              <w:t xml:space="preserve">Nombre de DS </w:t>
            </w:r>
            <w:r w:rsidRPr="00E25170">
              <w:rPr>
                <w:rFonts w:ascii="Arial" w:eastAsia="Calibri" w:hAnsi="Arial" w:cs="Arial"/>
              </w:rPr>
              <w:t>ayant atteint la Fin de la Défécation à l’air Libre(FDAL)</w:t>
            </w:r>
          </w:p>
        </w:tc>
      </w:tr>
      <w:tr w:rsidR="00446F1A" w:rsidRPr="003D4B7C" w14:paraId="35325A34"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13E0AD0F"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D5BC8C8" w14:textId="77777777" w:rsidR="00446F1A" w:rsidRPr="003D4B7C" w:rsidRDefault="00446F1A" w:rsidP="00446F1A">
            <w:pPr>
              <w:spacing w:after="0" w:line="240" w:lineRule="auto"/>
              <w:rPr>
                <w:rFonts w:ascii="Arial" w:eastAsia="Calibri" w:hAnsi="Arial" w:cs="Arial"/>
                <w:i/>
              </w:rPr>
            </w:pPr>
            <w:r w:rsidRPr="003D4B7C">
              <w:rPr>
                <w:rFonts w:ascii="Arial" w:eastAsia="Calibri" w:hAnsi="Arial" w:cs="Arial"/>
                <w:i/>
              </w:rPr>
              <w:t>Annuelle</w:t>
            </w:r>
          </w:p>
        </w:tc>
      </w:tr>
      <w:tr w:rsidR="00446F1A" w:rsidRPr="003D4B7C" w14:paraId="4C33FBE7"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67BB438C"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Dernier résultat connu</w:t>
            </w:r>
          </w:p>
        </w:tc>
        <w:tc>
          <w:tcPr>
            <w:tcW w:w="992" w:type="dxa"/>
            <w:tcBorders>
              <w:top w:val="single" w:sz="6" w:space="0" w:color="auto"/>
              <w:left w:val="single" w:sz="6" w:space="0" w:color="auto"/>
              <w:bottom w:val="single" w:sz="6" w:space="0" w:color="auto"/>
              <w:right w:val="nil"/>
            </w:tcBorders>
            <w:vAlign w:val="center"/>
          </w:tcPr>
          <w:p w14:paraId="161B36B7"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Année : </w:t>
            </w:r>
          </w:p>
        </w:tc>
        <w:tc>
          <w:tcPr>
            <w:tcW w:w="1418" w:type="dxa"/>
            <w:tcBorders>
              <w:top w:val="single" w:sz="6" w:space="0" w:color="auto"/>
              <w:left w:val="nil"/>
              <w:bottom w:val="single" w:sz="6" w:space="0" w:color="auto"/>
              <w:right w:val="single" w:sz="6" w:space="0" w:color="auto"/>
            </w:tcBorders>
            <w:vAlign w:val="center"/>
          </w:tcPr>
          <w:p w14:paraId="2D0ED0B1"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2C68D159"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Valeur : </w:t>
            </w:r>
            <w:r>
              <w:rPr>
                <w:rFonts w:ascii="Arial" w:eastAsia="Calibri" w:hAnsi="Arial" w:cs="Arial"/>
              </w:rPr>
              <w:t>29</w:t>
            </w:r>
          </w:p>
        </w:tc>
      </w:tr>
      <w:tr w:rsidR="00446F1A" w:rsidRPr="003D4B7C" w14:paraId="1F4C6177"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0153AC15"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01FD48F8"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Année :</w:t>
            </w:r>
          </w:p>
        </w:tc>
        <w:tc>
          <w:tcPr>
            <w:tcW w:w="1418" w:type="dxa"/>
            <w:tcBorders>
              <w:top w:val="single" w:sz="6" w:space="0" w:color="auto"/>
              <w:left w:val="nil"/>
              <w:bottom w:val="single" w:sz="6" w:space="0" w:color="auto"/>
              <w:right w:val="single" w:sz="6" w:space="0" w:color="auto"/>
            </w:tcBorders>
            <w:vAlign w:val="center"/>
          </w:tcPr>
          <w:p w14:paraId="6CE5136E"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2B275749"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Valeur : </w:t>
            </w:r>
            <w:r>
              <w:rPr>
                <w:rFonts w:ascii="Arial" w:eastAsia="Calibri" w:hAnsi="Arial" w:cs="Arial"/>
              </w:rPr>
              <w:t>197</w:t>
            </w:r>
          </w:p>
        </w:tc>
      </w:tr>
      <w:tr w:rsidR="00446F1A" w:rsidRPr="003D4B7C" w14:paraId="7D47C40A" w14:textId="77777777" w:rsidTr="00446F1A">
        <w:trPr>
          <w:trHeight w:val="454"/>
        </w:trPr>
        <w:tc>
          <w:tcPr>
            <w:tcW w:w="3828" w:type="dxa"/>
            <w:vMerge w:val="restart"/>
            <w:tcBorders>
              <w:top w:val="single" w:sz="6" w:space="0" w:color="auto"/>
              <w:left w:val="single" w:sz="6" w:space="0" w:color="auto"/>
              <w:right w:val="single" w:sz="6" w:space="0" w:color="auto"/>
            </w:tcBorders>
            <w:vAlign w:val="center"/>
          </w:tcPr>
          <w:p w14:paraId="5043D2D1"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Prévisions annuelles</w:t>
            </w:r>
          </w:p>
        </w:tc>
        <w:tc>
          <w:tcPr>
            <w:tcW w:w="992" w:type="dxa"/>
            <w:tcBorders>
              <w:top w:val="single" w:sz="6" w:space="0" w:color="auto"/>
              <w:left w:val="single" w:sz="6" w:space="0" w:color="auto"/>
              <w:bottom w:val="single" w:sz="6" w:space="0" w:color="auto"/>
              <w:right w:val="nil"/>
            </w:tcBorders>
            <w:vAlign w:val="center"/>
          </w:tcPr>
          <w:p w14:paraId="54FB8BCB"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Année :</w:t>
            </w:r>
          </w:p>
        </w:tc>
        <w:tc>
          <w:tcPr>
            <w:tcW w:w="1418" w:type="dxa"/>
            <w:tcBorders>
              <w:top w:val="single" w:sz="6" w:space="0" w:color="auto"/>
              <w:left w:val="nil"/>
              <w:bottom w:val="single" w:sz="6" w:space="0" w:color="auto"/>
              <w:right w:val="single" w:sz="6" w:space="0" w:color="auto"/>
            </w:tcBorders>
            <w:vAlign w:val="center"/>
          </w:tcPr>
          <w:p w14:paraId="512ECBDA"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2022</w:t>
            </w:r>
          </w:p>
        </w:tc>
        <w:tc>
          <w:tcPr>
            <w:tcW w:w="4269" w:type="dxa"/>
            <w:tcBorders>
              <w:top w:val="single" w:sz="6" w:space="0" w:color="auto"/>
              <w:left w:val="single" w:sz="6" w:space="0" w:color="auto"/>
              <w:right w:val="single" w:sz="6" w:space="0" w:color="auto"/>
            </w:tcBorders>
            <w:vAlign w:val="center"/>
          </w:tcPr>
          <w:p w14:paraId="0B4F539F"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Valeur : </w:t>
            </w:r>
            <w:r>
              <w:rPr>
                <w:rFonts w:ascii="Arial" w:eastAsia="Calibri" w:hAnsi="Arial" w:cs="Arial"/>
              </w:rPr>
              <w:t>50</w:t>
            </w:r>
          </w:p>
        </w:tc>
      </w:tr>
      <w:tr w:rsidR="00446F1A" w:rsidRPr="003D4B7C" w14:paraId="36AD6D75" w14:textId="77777777" w:rsidTr="00446F1A">
        <w:trPr>
          <w:trHeight w:val="454"/>
        </w:trPr>
        <w:tc>
          <w:tcPr>
            <w:tcW w:w="3828" w:type="dxa"/>
            <w:vMerge/>
            <w:tcBorders>
              <w:left w:val="single" w:sz="6" w:space="0" w:color="auto"/>
              <w:right w:val="single" w:sz="6" w:space="0" w:color="auto"/>
            </w:tcBorders>
            <w:vAlign w:val="center"/>
          </w:tcPr>
          <w:p w14:paraId="4538A633" w14:textId="77777777" w:rsidR="00446F1A" w:rsidRPr="003D4B7C" w:rsidRDefault="00446F1A" w:rsidP="00446F1A">
            <w:pPr>
              <w:spacing w:after="0" w:line="240" w:lineRule="auto"/>
              <w:rPr>
                <w:rFonts w:ascii="Arial" w:eastAsia="Calibri" w:hAnsi="Arial" w:cs="Arial"/>
              </w:rPr>
            </w:pPr>
          </w:p>
        </w:tc>
        <w:tc>
          <w:tcPr>
            <w:tcW w:w="992" w:type="dxa"/>
            <w:tcBorders>
              <w:top w:val="single" w:sz="6" w:space="0" w:color="auto"/>
              <w:left w:val="single" w:sz="6" w:space="0" w:color="auto"/>
              <w:bottom w:val="single" w:sz="6" w:space="0" w:color="auto"/>
              <w:right w:val="nil"/>
            </w:tcBorders>
            <w:vAlign w:val="center"/>
          </w:tcPr>
          <w:p w14:paraId="294CC207"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Année :</w:t>
            </w:r>
          </w:p>
        </w:tc>
        <w:tc>
          <w:tcPr>
            <w:tcW w:w="1418" w:type="dxa"/>
            <w:tcBorders>
              <w:left w:val="nil"/>
              <w:bottom w:val="single" w:sz="6" w:space="0" w:color="auto"/>
              <w:right w:val="single" w:sz="6" w:space="0" w:color="auto"/>
            </w:tcBorders>
            <w:vAlign w:val="center"/>
          </w:tcPr>
          <w:p w14:paraId="00BC55AC"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2024</w:t>
            </w:r>
          </w:p>
        </w:tc>
        <w:tc>
          <w:tcPr>
            <w:tcW w:w="4269" w:type="dxa"/>
            <w:tcBorders>
              <w:left w:val="single" w:sz="6" w:space="0" w:color="auto"/>
              <w:right w:val="single" w:sz="6" w:space="0" w:color="auto"/>
            </w:tcBorders>
            <w:vAlign w:val="center"/>
          </w:tcPr>
          <w:p w14:paraId="542F53C4"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Valeur : </w:t>
            </w:r>
            <w:r>
              <w:rPr>
                <w:rFonts w:ascii="Arial" w:eastAsia="Calibri" w:hAnsi="Arial" w:cs="Arial"/>
              </w:rPr>
              <w:t>100</w:t>
            </w:r>
          </w:p>
        </w:tc>
      </w:tr>
      <w:tr w:rsidR="00446F1A" w:rsidRPr="003D4B7C" w14:paraId="768172E5" w14:textId="77777777" w:rsidTr="00446F1A">
        <w:trPr>
          <w:trHeight w:val="454"/>
        </w:trPr>
        <w:tc>
          <w:tcPr>
            <w:tcW w:w="3828" w:type="dxa"/>
            <w:vMerge/>
            <w:tcBorders>
              <w:left w:val="single" w:sz="6" w:space="0" w:color="auto"/>
              <w:bottom w:val="single" w:sz="6" w:space="0" w:color="auto"/>
              <w:right w:val="single" w:sz="6" w:space="0" w:color="auto"/>
            </w:tcBorders>
            <w:vAlign w:val="center"/>
          </w:tcPr>
          <w:p w14:paraId="364CEBFC" w14:textId="77777777" w:rsidR="00446F1A" w:rsidRPr="003D4B7C" w:rsidRDefault="00446F1A" w:rsidP="00446F1A">
            <w:pPr>
              <w:spacing w:after="0" w:line="240" w:lineRule="auto"/>
              <w:rPr>
                <w:rFonts w:ascii="Arial" w:eastAsia="Calibri" w:hAnsi="Arial" w:cs="Arial"/>
              </w:rPr>
            </w:pPr>
          </w:p>
        </w:tc>
        <w:tc>
          <w:tcPr>
            <w:tcW w:w="992" w:type="dxa"/>
            <w:tcBorders>
              <w:top w:val="single" w:sz="6" w:space="0" w:color="auto"/>
              <w:left w:val="single" w:sz="6" w:space="0" w:color="auto"/>
              <w:bottom w:val="single" w:sz="6" w:space="0" w:color="auto"/>
              <w:right w:val="nil"/>
            </w:tcBorders>
            <w:vAlign w:val="center"/>
          </w:tcPr>
          <w:p w14:paraId="4005EB27"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Année :</w:t>
            </w:r>
          </w:p>
        </w:tc>
        <w:tc>
          <w:tcPr>
            <w:tcW w:w="1418" w:type="dxa"/>
            <w:tcBorders>
              <w:left w:val="nil"/>
              <w:bottom w:val="single" w:sz="6" w:space="0" w:color="auto"/>
              <w:right w:val="single" w:sz="6" w:space="0" w:color="auto"/>
            </w:tcBorders>
            <w:vAlign w:val="center"/>
          </w:tcPr>
          <w:p w14:paraId="3E1B1162"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2027</w:t>
            </w:r>
          </w:p>
        </w:tc>
        <w:tc>
          <w:tcPr>
            <w:tcW w:w="4269" w:type="dxa"/>
            <w:tcBorders>
              <w:left w:val="single" w:sz="6" w:space="0" w:color="auto"/>
              <w:bottom w:val="single" w:sz="6" w:space="0" w:color="auto"/>
              <w:right w:val="single" w:sz="6" w:space="0" w:color="auto"/>
            </w:tcBorders>
            <w:vAlign w:val="center"/>
          </w:tcPr>
          <w:p w14:paraId="2F76AAC1"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Valeur : </w:t>
            </w:r>
            <w:r>
              <w:rPr>
                <w:rFonts w:ascii="Arial" w:eastAsia="Calibri" w:hAnsi="Arial" w:cs="Arial"/>
              </w:rPr>
              <w:t>150</w:t>
            </w:r>
          </w:p>
        </w:tc>
      </w:tr>
    </w:tbl>
    <w:p w14:paraId="5F21B1A7" w14:textId="77777777" w:rsidR="00446F1A" w:rsidRPr="003D4B7C" w:rsidRDefault="00446F1A" w:rsidP="00446F1A">
      <w:pPr>
        <w:spacing w:before="240" w:after="0" w:line="276" w:lineRule="auto"/>
        <w:rPr>
          <w:rFonts w:ascii="Arial" w:eastAsia="Calibri" w:hAnsi="Arial" w:cs="Arial"/>
          <w:b/>
          <w:sz w:val="14"/>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6679"/>
      </w:tblGrid>
      <w:tr w:rsidR="00446F1A" w:rsidRPr="003D4B7C" w14:paraId="38465A43" w14:textId="77777777" w:rsidTr="00446F1A">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2AA93441" w14:textId="77777777" w:rsidR="00446F1A" w:rsidRPr="003D4B7C" w:rsidRDefault="00446F1A" w:rsidP="00446F1A">
            <w:pPr>
              <w:spacing w:after="0" w:line="240" w:lineRule="auto"/>
              <w:rPr>
                <w:rFonts w:ascii="Arial" w:eastAsia="Calibri" w:hAnsi="Arial" w:cs="Arial"/>
                <w:b/>
              </w:rPr>
            </w:pPr>
            <w:r w:rsidRPr="003D4B7C">
              <w:rPr>
                <w:rFonts w:ascii="Arial" w:eastAsia="Calibri" w:hAnsi="Arial" w:cs="Arial"/>
                <w:b/>
              </w:rPr>
              <w:t>3. Renseignement de l’indicateur (collecte et analyse des données)</w:t>
            </w:r>
          </w:p>
        </w:tc>
      </w:tr>
      <w:tr w:rsidR="00446F1A" w:rsidRPr="003D4B7C" w14:paraId="7DBBD3AC"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7E017C1A"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1A02E164" w14:textId="77777777" w:rsidR="00446F1A" w:rsidRDefault="00446F1A" w:rsidP="00446F1A">
            <w:pPr>
              <w:numPr>
                <w:ilvl w:val="0"/>
                <w:numId w:val="14"/>
              </w:numPr>
              <w:spacing w:after="0" w:line="240" w:lineRule="auto"/>
              <w:rPr>
                <w:rFonts w:ascii="Arial" w:eastAsia="Calibri" w:hAnsi="Arial" w:cs="Arial"/>
                <w:i/>
              </w:rPr>
            </w:pPr>
            <w:r>
              <w:rPr>
                <w:rFonts w:ascii="Arial" w:eastAsia="Calibri" w:hAnsi="Arial" w:cs="Arial"/>
                <w:i/>
              </w:rPr>
              <w:t xml:space="preserve">Rapports des points focaux ATPC des </w:t>
            </w:r>
            <w:r w:rsidRPr="003D4B7C">
              <w:rPr>
                <w:rFonts w:ascii="Arial" w:eastAsia="Calibri" w:hAnsi="Arial" w:cs="Arial"/>
                <w:i/>
              </w:rPr>
              <w:t xml:space="preserve">Délégations Régionales  </w:t>
            </w:r>
          </w:p>
          <w:p w14:paraId="7B8D7B30" w14:textId="77777777" w:rsidR="00446F1A" w:rsidRPr="003D4B7C" w:rsidRDefault="00446F1A" w:rsidP="00446F1A">
            <w:pPr>
              <w:numPr>
                <w:ilvl w:val="0"/>
                <w:numId w:val="14"/>
              </w:numPr>
              <w:spacing w:after="0" w:line="240" w:lineRule="auto"/>
              <w:rPr>
                <w:rFonts w:ascii="Arial" w:eastAsia="Calibri" w:hAnsi="Arial" w:cs="Arial"/>
                <w:i/>
              </w:rPr>
            </w:pPr>
            <w:r>
              <w:rPr>
                <w:rFonts w:ascii="Arial" w:eastAsia="Calibri" w:hAnsi="Arial" w:cs="Arial"/>
                <w:i/>
              </w:rPr>
              <w:t>Rapports de supervision de la SDHA</w:t>
            </w:r>
          </w:p>
        </w:tc>
      </w:tr>
      <w:tr w:rsidR="00446F1A" w:rsidRPr="003D4B7C" w14:paraId="0B823F61"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29B47BC6"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BFD3260" w14:textId="77777777" w:rsidR="00446F1A" w:rsidRPr="003D4B7C" w:rsidRDefault="00446F1A" w:rsidP="00446F1A">
            <w:pPr>
              <w:numPr>
                <w:ilvl w:val="0"/>
                <w:numId w:val="14"/>
              </w:numPr>
              <w:spacing w:after="0" w:line="240" w:lineRule="auto"/>
              <w:rPr>
                <w:rFonts w:ascii="Arial" w:eastAsia="Calibri" w:hAnsi="Arial" w:cs="Arial"/>
                <w:i/>
              </w:rPr>
            </w:pPr>
            <w:r w:rsidRPr="003D4B7C">
              <w:rPr>
                <w:rFonts w:ascii="Arial" w:eastAsia="Calibri" w:hAnsi="Arial" w:cs="Arial"/>
                <w:i/>
              </w:rPr>
              <w:t xml:space="preserve">exploitation des rapports des </w:t>
            </w:r>
            <w:r>
              <w:rPr>
                <w:rFonts w:ascii="Arial" w:eastAsia="Calibri" w:hAnsi="Arial" w:cs="Arial"/>
                <w:i/>
              </w:rPr>
              <w:t xml:space="preserve">rapports des points focaux </w:t>
            </w:r>
            <w:r w:rsidRPr="003D4B7C">
              <w:rPr>
                <w:rFonts w:ascii="Arial" w:eastAsia="Calibri" w:hAnsi="Arial" w:cs="Arial"/>
                <w:i/>
              </w:rPr>
              <w:t>et descentes sur le terrain</w:t>
            </w:r>
            <w:r>
              <w:rPr>
                <w:rFonts w:ascii="Arial" w:eastAsia="Calibri" w:hAnsi="Arial" w:cs="Arial"/>
                <w:i/>
              </w:rPr>
              <w:t xml:space="preserve"> des superviseurs centraux</w:t>
            </w:r>
          </w:p>
        </w:tc>
      </w:tr>
      <w:tr w:rsidR="00446F1A" w:rsidRPr="003D4B7C" w14:paraId="3FA41E61"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1EC6300D"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342E24F6" w14:textId="77777777" w:rsidR="00446F1A" w:rsidRDefault="00446F1A" w:rsidP="00446F1A">
            <w:pPr>
              <w:numPr>
                <w:ilvl w:val="0"/>
                <w:numId w:val="14"/>
              </w:numPr>
              <w:spacing w:after="0" w:line="240" w:lineRule="auto"/>
              <w:contextualSpacing/>
              <w:rPr>
                <w:rFonts w:ascii="Arial" w:eastAsia="Calibri" w:hAnsi="Arial" w:cs="Arial"/>
                <w:i/>
              </w:rPr>
            </w:pPr>
            <w:r w:rsidRPr="003D4B7C">
              <w:rPr>
                <w:rFonts w:ascii="Arial" w:eastAsia="Calibri" w:hAnsi="Arial" w:cs="Arial"/>
                <w:i/>
              </w:rPr>
              <w:t>les points  focaux régionaux </w:t>
            </w:r>
          </w:p>
          <w:p w14:paraId="694CBAB8" w14:textId="77777777" w:rsidR="00446F1A" w:rsidRPr="003D4B7C" w:rsidRDefault="00446F1A" w:rsidP="00446F1A">
            <w:pPr>
              <w:spacing w:after="0" w:line="240" w:lineRule="auto"/>
              <w:ind w:left="360"/>
              <w:contextualSpacing/>
              <w:rPr>
                <w:rFonts w:ascii="Arial" w:eastAsia="Calibri" w:hAnsi="Arial" w:cs="Arial"/>
                <w:i/>
              </w:rPr>
            </w:pPr>
          </w:p>
        </w:tc>
      </w:tr>
      <w:tr w:rsidR="00446F1A" w:rsidRPr="003D4B7C" w14:paraId="44AF72CA"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162E3A8B"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688AF08" w14:textId="77777777" w:rsidR="00446F1A" w:rsidRPr="003D4B7C" w:rsidRDefault="00446F1A" w:rsidP="00446F1A">
            <w:pPr>
              <w:spacing w:after="0" w:line="240" w:lineRule="auto"/>
              <w:ind w:left="360"/>
              <w:rPr>
                <w:rFonts w:ascii="Arial" w:eastAsia="Calibri" w:hAnsi="Arial" w:cs="Arial"/>
                <w:i/>
              </w:rPr>
            </w:pPr>
            <w:r w:rsidRPr="003D4B7C">
              <w:rPr>
                <w:rFonts w:ascii="Arial" w:eastAsia="Calibri" w:hAnsi="Arial" w:cs="Arial"/>
                <w:i/>
              </w:rPr>
              <w:t> missions de Supervision et d’évaluation</w:t>
            </w:r>
            <w:r>
              <w:rPr>
                <w:rFonts w:ascii="Arial" w:eastAsia="Calibri" w:hAnsi="Arial" w:cs="Arial"/>
                <w:i/>
              </w:rPr>
              <w:t xml:space="preserve"> Centrale</w:t>
            </w:r>
          </w:p>
        </w:tc>
      </w:tr>
      <w:tr w:rsidR="00446F1A" w:rsidRPr="003D4B7C" w14:paraId="45F998AC"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19D381A8"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6221CE70" w14:textId="77777777" w:rsidR="00446F1A" w:rsidRPr="003D4B7C" w:rsidRDefault="00446F1A" w:rsidP="00446F1A">
            <w:pPr>
              <w:numPr>
                <w:ilvl w:val="0"/>
                <w:numId w:val="14"/>
              </w:numPr>
              <w:spacing w:after="0" w:line="240" w:lineRule="auto"/>
              <w:rPr>
                <w:rFonts w:ascii="Arial" w:eastAsia="Calibri" w:hAnsi="Arial" w:cs="Arial"/>
                <w:i/>
              </w:rPr>
            </w:pPr>
            <w:r w:rsidRPr="003D4B7C">
              <w:rPr>
                <w:rFonts w:ascii="Arial" w:eastAsia="Calibri" w:hAnsi="Arial" w:cs="Arial"/>
                <w:i/>
              </w:rPr>
              <w:t>Sous-Direction de l’Hygiène et de l’assainissement</w:t>
            </w:r>
          </w:p>
        </w:tc>
      </w:tr>
      <w:tr w:rsidR="00446F1A" w:rsidRPr="003D4B7C" w14:paraId="4C5D7539"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1362CD3D"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50684CF7" w14:textId="77777777" w:rsidR="00446F1A" w:rsidRPr="003D4B7C" w:rsidRDefault="00446F1A" w:rsidP="00446F1A">
            <w:pPr>
              <w:numPr>
                <w:ilvl w:val="0"/>
                <w:numId w:val="16"/>
              </w:numPr>
              <w:spacing w:after="0" w:line="240" w:lineRule="auto"/>
              <w:contextualSpacing/>
              <w:rPr>
                <w:rFonts w:ascii="Arial" w:eastAsia="Calibri" w:hAnsi="Arial" w:cs="Arial"/>
                <w:i/>
              </w:rPr>
            </w:pPr>
            <w:r>
              <w:rPr>
                <w:rFonts w:ascii="Arial" w:eastAsia="Calibri" w:hAnsi="Arial" w:cs="Arial"/>
                <w:i/>
              </w:rPr>
              <w:t>DPS</w:t>
            </w:r>
          </w:p>
        </w:tc>
      </w:tr>
      <w:tr w:rsidR="00446F1A" w:rsidRPr="003D4B7C" w14:paraId="27067FB1"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3866EF36"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5FF3CCD9" w14:textId="77777777" w:rsidR="00446F1A" w:rsidRPr="003D4B7C" w:rsidRDefault="00446F1A" w:rsidP="00446F1A">
            <w:pPr>
              <w:numPr>
                <w:ilvl w:val="0"/>
                <w:numId w:val="16"/>
              </w:numPr>
              <w:spacing w:after="0" w:line="240" w:lineRule="auto"/>
              <w:contextualSpacing/>
              <w:rPr>
                <w:rFonts w:ascii="Arial" w:eastAsia="Calibri" w:hAnsi="Arial" w:cs="Arial"/>
                <w:i/>
              </w:rPr>
            </w:pPr>
            <w:r>
              <w:rPr>
                <w:rFonts w:ascii="Arial" w:eastAsia="Calibri" w:hAnsi="Arial" w:cs="Arial"/>
                <w:i/>
              </w:rPr>
              <w:t>5</w:t>
            </w:r>
            <w:r w:rsidRPr="003D4B7C">
              <w:rPr>
                <w:rFonts w:ascii="Arial" w:eastAsia="Calibri" w:hAnsi="Arial" w:cs="Arial"/>
                <w:i/>
              </w:rPr>
              <w:t xml:space="preserve"> 000 000  CFA </w:t>
            </w:r>
          </w:p>
        </w:tc>
      </w:tr>
      <w:tr w:rsidR="00446F1A" w:rsidRPr="003D4B7C" w14:paraId="013D9099" w14:textId="77777777" w:rsidTr="00446F1A">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3F5D817E" w14:textId="77777777" w:rsidR="00446F1A" w:rsidRPr="003D4B7C" w:rsidRDefault="00446F1A" w:rsidP="00446F1A">
            <w:pPr>
              <w:spacing w:after="0" w:line="240" w:lineRule="auto"/>
              <w:rPr>
                <w:rFonts w:ascii="Arial" w:eastAsia="Calibri" w:hAnsi="Arial" w:cs="Arial"/>
                <w:b/>
              </w:rPr>
            </w:pPr>
            <w:r w:rsidRPr="003D4B7C">
              <w:rPr>
                <w:rFonts w:ascii="Arial" w:eastAsia="Calibri" w:hAnsi="Arial" w:cs="Arial"/>
                <w:b/>
              </w:rPr>
              <w:t>4. Modalités d’interprétation de l’indicateur</w:t>
            </w:r>
          </w:p>
        </w:tc>
      </w:tr>
      <w:tr w:rsidR="00446F1A" w:rsidRPr="003D4B7C" w14:paraId="401D6479"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31E0FE8C"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1F9206D9" w14:textId="77777777" w:rsidR="00446F1A" w:rsidRPr="003D4B7C" w:rsidRDefault="00446F1A" w:rsidP="00446F1A">
            <w:pPr>
              <w:numPr>
                <w:ilvl w:val="0"/>
                <w:numId w:val="14"/>
              </w:numPr>
              <w:spacing w:after="0" w:line="240" w:lineRule="auto"/>
              <w:rPr>
                <w:rFonts w:ascii="Arial" w:eastAsia="Calibri" w:hAnsi="Arial" w:cs="Arial"/>
                <w:i/>
              </w:rPr>
            </w:pPr>
            <w:r>
              <w:rPr>
                <w:rFonts w:ascii="Arial" w:eastAsia="Calibri" w:hAnsi="Arial" w:cs="Arial"/>
                <w:i/>
              </w:rPr>
              <w:t>Mauvaise qualité des rapports de mission de supervision</w:t>
            </w:r>
          </w:p>
        </w:tc>
      </w:tr>
      <w:tr w:rsidR="00446F1A" w:rsidRPr="003D4B7C" w14:paraId="04FBD63E"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42A4498A"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33A6118B" w14:textId="77777777" w:rsidR="00446F1A" w:rsidRPr="003D4B7C" w:rsidRDefault="00446F1A" w:rsidP="00446F1A">
            <w:pPr>
              <w:numPr>
                <w:ilvl w:val="0"/>
                <w:numId w:val="14"/>
              </w:numPr>
              <w:spacing w:after="0" w:line="240" w:lineRule="auto"/>
              <w:rPr>
                <w:rFonts w:ascii="Arial" w:eastAsia="Calibri" w:hAnsi="Arial" w:cs="Arial"/>
                <w:i/>
              </w:rPr>
            </w:pPr>
            <w:r w:rsidRPr="003D4B7C">
              <w:rPr>
                <w:rFonts w:ascii="Arial" w:eastAsia="Calibri" w:hAnsi="Arial" w:cs="Arial"/>
                <w:i/>
              </w:rPr>
              <w:t xml:space="preserve"> </w:t>
            </w:r>
            <w:r>
              <w:rPr>
                <w:rFonts w:ascii="Arial" w:eastAsia="Calibri" w:hAnsi="Arial" w:cs="Arial"/>
                <w:i/>
              </w:rPr>
              <w:t>RAS</w:t>
            </w:r>
          </w:p>
        </w:tc>
      </w:tr>
    </w:tbl>
    <w:p w14:paraId="4C56CCB5" w14:textId="77777777" w:rsidR="00446F1A" w:rsidRDefault="00446F1A" w:rsidP="00446F1A">
      <w:pPr>
        <w:spacing w:before="240" w:after="0" w:line="276" w:lineRule="auto"/>
        <w:rPr>
          <w:rFonts w:ascii="Arial" w:eastAsia="Calibri" w:hAnsi="Arial" w:cs="Arial"/>
          <w:b/>
        </w:rPr>
      </w:pPr>
    </w:p>
    <w:p w14:paraId="38F820D5" w14:textId="77777777" w:rsidR="00446F1A" w:rsidRPr="003D4B7C" w:rsidRDefault="00446F1A" w:rsidP="00446F1A">
      <w:pPr>
        <w:spacing w:before="240" w:after="0" w:line="276" w:lineRule="auto"/>
        <w:rPr>
          <w:rFonts w:ascii="Arial" w:eastAsia="Calibri" w:hAnsi="Arial" w:cs="Arial"/>
          <w:b/>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507"/>
      </w:tblGrid>
      <w:tr w:rsidR="00446F1A" w:rsidRPr="003D4B7C" w14:paraId="6A38C4D1" w14:textId="77777777" w:rsidTr="00446F1A">
        <w:trPr>
          <w:cantSplit/>
        </w:trPr>
        <w:tc>
          <w:tcPr>
            <w:tcW w:w="10507" w:type="dxa"/>
            <w:tcBorders>
              <w:top w:val="single" w:sz="6" w:space="0" w:color="auto"/>
              <w:left w:val="single" w:sz="6" w:space="0" w:color="auto"/>
              <w:bottom w:val="single" w:sz="6" w:space="0" w:color="auto"/>
              <w:right w:val="single" w:sz="6" w:space="0" w:color="auto"/>
            </w:tcBorders>
            <w:shd w:val="clear" w:color="auto" w:fill="auto"/>
          </w:tcPr>
          <w:p w14:paraId="2210667E" w14:textId="77777777" w:rsidR="00446F1A" w:rsidRPr="003D4B7C" w:rsidRDefault="00446F1A" w:rsidP="00446F1A">
            <w:pPr>
              <w:spacing w:after="0"/>
              <w:rPr>
                <w:rFonts w:ascii="Arial" w:eastAsia="Calibri" w:hAnsi="Arial" w:cs="Arial"/>
                <w:b/>
              </w:rPr>
            </w:pPr>
            <w:r w:rsidRPr="003D4B7C">
              <w:rPr>
                <w:rFonts w:ascii="Arial" w:eastAsia="Calibri" w:hAnsi="Arial" w:cs="Arial"/>
                <w:b/>
              </w:rPr>
              <w:t>5. Commentaires (le cas échéant)</w:t>
            </w:r>
          </w:p>
        </w:tc>
      </w:tr>
      <w:tr w:rsidR="00446F1A" w:rsidRPr="003D4B7C" w14:paraId="43B93B42" w14:textId="77777777" w:rsidTr="00446F1A">
        <w:trPr>
          <w:trHeight w:val="2412"/>
        </w:trPr>
        <w:tc>
          <w:tcPr>
            <w:tcW w:w="10507" w:type="dxa"/>
            <w:tcBorders>
              <w:top w:val="single" w:sz="6" w:space="0" w:color="auto"/>
              <w:left w:val="single" w:sz="6" w:space="0" w:color="auto"/>
              <w:right w:val="single" w:sz="6" w:space="0" w:color="auto"/>
            </w:tcBorders>
          </w:tcPr>
          <w:p w14:paraId="1EE365FC" w14:textId="77777777" w:rsidR="00446F1A" w:rsidRPr="003D4B7C" w:rsidRDefault="00446F1A" w:rsidP="00446F1A">
            <w:pPr>
              <w:tabs>
                <w:tab w:val="left" w:pos="2637"/>
              </w:tabs>
              <w:spacing w:after="0" w:line="240" w:lineRule="auto"/>
              <w:jc w:val="both"/>
              <w:rPr>
                <w:rFonts w:ascii="Arial" w:eastAsia="Calibri" w:hAnsi="Arial" w:cs="Arial"/>
              </w:rPr>
            </w:pPr>
            <w:r w:rsidRPr="003D4B7C">
              <w:rPr>
                <w:rFonts w:ascii="Arial" w:eastAsia="Calibri" w:hAnsi="Arial" w:cs="Arial"/>
              </w:rPr>
              <w:lastRenderedPageBreak/>
              <w:tab/>
            </w:r>
          </w:p>
          <w:p w14:paraId="14CC4925" w14:textId="77777777" w:rsidR="00446F1A" w:rsidRPr="003D4B7C" w:rsidRDefault="00446F1A" w:rsidP="00446F1A">
            <w:pPr>
              <w:numPr>
                <w:ilvl w:val="0"/>
                <w:numId w:val="14"/>
              </w:numPr>
              <w:spacing w:after="0" w:line="240" w:lineRule="auto"/>
              <w:contextualSpacing/>
              <w:jc w:val="both"/>
              <w:rPr>
                <w:rFonts w:ascii="Arial" w:eastAsia="Calibri" w:hAnsi="Arial" w:cs="Arial"/>
                <w:i/>
              </w:rPr>
            </w:pPr>
            <w:r w:rsidRPr="003D4B7C">
              <w:rPr>
                <w:rFonts w:ascii="Arial" w:eastAsia="Calibri" w:hAnsi="Arial" w:cs="Arial"/>
                <w:i/>
              </w:rPr>
              <w:t xml:space="preserve">Rapport d’évaluation et suggestions à l’endroit des décideurs </w:t>
            </w:r>
          </w:p>
          <w:p w14:paraId="7C1EC6B0" w14:textId="77777777" w:rsidR="00446F1A" w:rsidRPr="003D4B7C" w:rsidRDefault="00446F1A" w:rsidP="00446F1A">
            <w:pPr>
              <w:numPr>
                <w:ilvl w:val="0"/>
                <w:numId w:val="14"/>
              </w:numPr>
              <w:spacing w:after="0" w:line="240" w:lineRule="auto"/>
              <w:contextualSpacing/>
              <w:jc w:val="both"/>
              <w:rPr>
                <w:rFonts w:ascii="Arial" w:eastAsia="Calibri" w:hAnsi="Arial" w:cs="Arial"/>
                <w:i/>
              </w:rPr>
            </w:pPr>
            <w:r w:rsidRPr="003D4B7C">
              <w:rPr>
                <w:rFonts w:ascii="Arial" w:eastAsia="Calibri" w:hAnsi="Arial" w:cs="Arial"/>
                <w:i/>
              </w:rPr>
              <w:t>Restitution de l’activité</w:t>
            </w:r>
          </w:p>
        </w:tc>
      </w:tr>
    </w:tbl>
    <w:p w14:paraId="34232D6B" w14:textId="77777777" w:rsidR="00446F1A" w:rsidRPr="003D4B7C" w:rsidRDefault="00446F1A" w:rsidP="00446F1A">
      <w:pPr>
        <w:spacing w:before="240" w:after="0" w:line="276" w:lineRule="auto"/>
        <w:rPr>
          <w:rFonts w:ascii="Arial" w:eastAsia="Calibri" w:hAnsi="Arial" w:cs="Arial"/>
          <w:b/>
        </w:rPr>
      </w:pPr>
    </w:p>
    <w:p w14:paraId="44921E90" w14:textId="77777777" w:rsidR="00446F1A" w:rsidRDefault="00446F1A" w:rsidP="00446F1A">
      <w:pPr>
        <w:rPr>
          <w:rFonts w:ascii="Arial" w:eastAsia="Calibri" w:hAnsi="Arial" w:cs="Arial"/>
          <w:b/>
        </w:rPr>
      </w:pPr>
      <w:r>
        <w:rPr>
          <w:rFonts w:ascii="Arial" w:eastAsia="Calibri" w:hAnsi="Arial" w:cs="Arial"/>
          <w:b/>
        </w:rPr>
        <w:br w:type="page"/>
      </w:r>
    </w:p>
    <w:p w14:paraId="34AB5919" w14:textId="77777777" w:rsidR="00446F1A" w:rsidRPr="00347BFC" w:rsidRDefault="00446F1A" w:rsidP="00347BFC">
      <w:pPr>
        <w:pStyle w:val="Titre2"/>
        <w:rPr>
          <w:rFonts w:ascii="Arial" w:hAnsi="Arial" w:cs="Arial"/>
          <w:sz w:val="20"/>
          <w:szCs w:val="18"/>
          <w:u w:val="none"/>
        </w:rPr>
      </w:pPr>
      <w:bookmarkStart w:id="65" w:name="_Toc75267286"/>
      <w:r w:rsidRPr="00347BFC">
        <w:rPr>
          <w:rFonts w:ascii="Arial" w:hAnsi="Arial" w:cs="Arial"/>
          <w:sz w:val="20"/>
          <w:szCs w:val="18"/>
          <w:u w:val="none"/>
        </w:rPr>
        <w:lastRenderedPageBreak/>
        <w:t>Opérationnalisation de l’indicateur de l’action 4</w:t>
      </w:r>
      <w:bookmarkEnd w:id="65"/>
    </w:p>
    <w:p w14:paraId="2C85E54E" w14:textId="77777777" w:rsidR="00446F1A" w:rsidRPr="003D4B7C" w:rsidRDefault="00446F1A" w:rsidP="00446F1A">
      <w:pPr>
        <w:spacing w:before="240" w:after="0" w:line="276" w:lineRule="auto"/>
        <w:rPr>
          <w:rFonts w:ascii="Arial" w:eastAsia="Calibri" w:hAnsi="Arial" w:cs="Arial"/>
          <w:b/>
          <w:sz w:val="16"/>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992"/>
        <w:gridCol w:w="1418"/>
        <w:gridCol w:w="4269"/>
      </w:tblGrid>
      <w:tr w:rsidR="00446F1A" w:rsidRPr="003D4B7C" w14:paraId="411605BF" w14:textId="77777777" w:rsidTr="00446F1A">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27BAB748" w14:textId="77777777" w:rsidR="00446F1A" w:rsidRPr="003D4B7C" w:rsidRDefault="00446F1A" w:rsidP="00446F1A">
            <w:pPr>
              <w:spacing w:after="0"/>
              <w:rPr>
                <w:rFonts w:ascii="Arial" w:eastAsia="Calibri" w:hAnsi="Arial" w:cs="Arial"/>
                <w:b/>
              </w:rPr>
            </w:pPr>
            <w:r w:rsidRPr="003D4B7C">
              <w:rPr>
                <w:rFonts w:ascii="Arial" w:eastAsia="Calibri" w:hAnsi="Arial" w:cs="Arial"/>
              </w:rPr>
              <w:br w:type="page"/>
            </w:r>
            <w:r w:rsidRPr="003D4B7C">
              <w:rPr>
                <w:rFonts w:ascii="Arial" w:eastAsia="Calibri" w:hAnsi="Arial" w:cs="Arial"/>
              </w:rPr>
              <w:br w:type="page"/>
            </w:r>
            <w:r w:rsidRPr="003D4B7C">
              <w:rPr>
                <w:rFonts w:ascii="Arial" w:eastAsia="Calibri" w:hAnsi="Arial" w:cs="Arial"/>
                <w:b/>
              </w:rPr>
              <w:t xml:space="preserve">1. Identification de l’indicateur </w:t>
            </w:r>
          </w:p>
        </w:tc>
      </w:tr>
      <w:tr w:rsidR="00446F1A" w:rsidRPr="003D4B7C" w14:paraId="0C8A7A40" w14:textId="77777777" w:rsidTr="00446F1A">
        <w:trPr>
          <w:trHeight w:val="123"/>
        </w:trPr>
        <w:tc>
          <w:tcPr>
            <w:tcW w:w="3828" w:type="dxa"/>
            <w:tcBorders>
              <w:top w:val="single" w:sz="6" w:space="0" w:color="auto"/>
              <w:left w:val="single" w:sz="6" w:space="0" w:color="auto"/>
              <w:bottom w:val="single" w:sz="6" w:space="0" w:color="auto"/>
              <w:right w:val="single" w:sz="6" w:space="0" w:color="auto"/>
            </w:tcBorders>
            <w:vAlign w:val="center"/>
          </w:tcPr>
          <w:p w14:paraId="04E739E5" w14:textId="77777777" w:rsidR="00446F1A" w:rsidRPr="003D4B7C" w:rsidRDefault="00446F1A" w:rsidP="00446F1A">
            <w:pPr>
              <w:spacing w:after="0"/>
              <w:rPr>
                <w:rFonts w:ascii="Arial" w:eastAsia="Calibri" w:hAnsi="Arial" w:cs="Arial"/>
              </w:rPr>
            </w:pPr>
            <w:r w:rsidRPr="003D4B7C">
              <w:rPr>
                <w:rFonts w:ascii="Arial" w:eastAsia="Calibri" w:hAnsi="Arial" w:cs="Arial"/>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5A4C0F0" w14:textId="77777777" w:rsidR="00446F1A" w:rsidRPr="007E06F6" w:rsidRDefault="00446F1A" w:rsidP="007E06F6">
            <w:pPr>
              <w:spacing w:after="0"/>
              <w:rPr>
                <w:rFonts w:ascii="Arial" w:hAnsi="Arial" w:cs="Arial"/>
                <w:sz w:val="18"/>
                <w:szCs w:val="18"/>
              </w:rPr>
            </w:pPr>
            <w:r w:rsidRPr="007E06F6">
              <w:rPr>
                <w:rFonts w:ascii="Arial" w:hAnsi="Arial" w:cs="Arial"/>
                <w:sz w:val="18"/>
                <w:szCs w:val="18"/>
              </w:rPr>
              <w:t>Proportion de districts de santé disposant d’un Comité de Santé du District (COSADI) fonctionnel</w:t>
            </w:r>
          </w:p>
        </w:tc>
      </w:tr>
      <w:tr w:rsidR="00446F1A" w:rsidRPr="003D4B7C" w14:paraId="48554B18"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3780B288" w14:textId="77777777" w:rsidR="00446F1A" w:rsidRPr="003D4B7C" w:rsidRDefault="00446F1A" w:rsidP="00446F1A">
            <w:pPr>
              <w:spacing w:after="0"/>
              <w:rPr>
                <w:rFonts w:ascii="Arial" w:eastAsia="Calibri" w:hAnsi="Arial" w:cs="Arial"/>
              </w:rPr>
            </w:pPr>
            <w:r w:rsidRPr="003D4B7C">
              <w:rPr>
                <w:rFonts w:ascii="Arial" w:eastAsia="Calibri" w:hAnsi="Arial" w:cs="Arial"/>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F4DD79B" w14:textId="77777777" w:rsidR="00446F1A" w:rsidRPr="003D4B7C" w:rsidRDefault="00446F1A" w:rsidP="00446F1A">
            <w:pPr>
              <w:spacing w:after="0"/>
              <w:rPr>
                <w:rFonts w:ascii="Arial" w:eastAsia="Calibri" w:hAnsi="Arial" w:cs="Arial"/>
                <w:i/>
              </w:rPr>
            </w:pPr>
            <w:r w:rsidRPr="003D4B7C">
              <w:rPr>
                <w:rFonts w:ascii="Arial" w:eastAsia="Calibri" w:hAnsi="Arial" w:cs="Arial"/>
              </w:rPr>
              <w:t xml:space="preserve">D’ici 2030, renforcer les capacités institutionnelles, la coordination et la participation de la communauté dans le domaine de la promotion de la santé dans </w:t>
            </w:r>
            <w:r>
              <w:rPr>
                <w:rFonts w:ascii="Arial" w:eastAsia="Calibri" w:hAnsi="Arial" w:cs="Arial"/>
              </w:rPr>
              <w:t>100</w:t>
            </w:r>
            <w:r w:rsidRPr="003D4B7C">
              <w:rPr>
                <w:rFonts w:ascii="Arial" w:eastAsia="Calibri" w:hAnsi="Arial" w:cs="Arial"/>
              </w:rPr>
              <w:t>% des DS</w:t>
            </w:r>
          </w:p>
        </w:tc>
      </w:tr>
      <w:tr w:rsidR="00446F1A" w:rsidRPr="003D4B7C" w14:paraId="3F2FB2F9"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0B2EC63E" w14:textId="77777777" w:rsidR="00446F1A" w:rsidRPr="003D4B7C" w:rsidRDefault="00446F1A" w:rsidP="00446F1A">
            <w:pPr>
              <w:spacing w:after="0"/>
              <w:rPr>
                <w:rFonts w:ascii="Arial" w:eastAsia="Calibri" w:hAnsi="Arial" w:cs="Arial"/>
              </w:rPr>
            </w:pPr>
            <w:r w:rsidRPr="003D4B7C">
              <w:rPr>
                <w:rFonts w:ascii="Arial" w:eastAsia="Calibri" w:hAnsi="Arial" w:cs="Arial"/>
              </w:rPr>
              <w:t xml:space="preserve">Action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C77E8EE" w14:textId="77777777" w:rsidR="00446F1A" w:rsidRPr="003D4B7C" w:rsidRDefault="00446F1A" w:rsidP="00446F1A">
            <w:pPr>
              <w:spacing w:after="0"/>
              <w:rPr>
                <w:rFonts w:ascii="Arial" w:eastAsia="Calibri" w:hAnsi="Arial" w:cs="Arial"/>
                <w:i/>
              </w:rPr>
            </w:pPr>
            <w:r w:rsidRPr="003D4B7C">
              <w:rPr>
                <w:rFonts w:ascii="Arial" w:eastAsia="Calibri" w:hAnsi="Arial" w:cs="Arial"/>
              </w:rPr>
              <w:t>Renforcement de la participation communautaire et institutionnelle</w:t>
            </w:r>
          </w:p>
        </w:tc>
      </w:tr>
      <w:tr w:rsidR="00446F1A" w:rsidRPr="003D4B7C" w14:paraId="11ABFF4A" w14:textId="77777777" w:rsidTr="00446F1A">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tcPr>
          <w:p w14:paraId="23F1E35C" w14:textId="77777777" w:rsidR="00446F1A" w:rsidRPr="003D4B7C" w:rsidRDefault="00446F1A" w:rsidP="00446F1A">
            <w:pPr>
              <w:spacing w:after="0"/>
              <w:rPr>
                <w:rFonts w:ascii="Arial" w:eastAsia="Calibri" w:hAnsi="Arial" w:cs="Arial"/>
                <w:b/>
              </w:rPr>
            </w:pPr>
            <w:r w:rsidRPr="003D4B7C">
              <w:rPr>
                <w:rFonts w:ascii="Arial" w:eastAsia="Calibri" w:hAnsi="Arial" w:cs="Arial"/>
                <w:b/>
              </w:rPr>
              <w:t>2. Description de l’indicateur</w:t>
            </w:r>
          </w:p>
        </w:tc>
      </w:tr>
      <w:tr w:rsidR="00446F1A" w:rsidRPr="003D4B7C" w14:paraId="29B562B7"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0E6D7C93"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950B9D8" w14:textId="77777777" w:rsidR="00446F1A" w:rsidRPr="003D4B7C" w:rsidRDefault="00446F1A" w:rsidP="00446F1A">
            <w:pPr>
              <w:numPr>
                <w:ilvl w:val="0"/>
                <w:numId w:val="18"/>
              </w:numPr>
              <w:spacing w:after="0" w:line="240" w:lineRule="auto"/>
              <w:contextualSpacing/>
              <w:rPr>
                <w:rFonts w:ascii="Arial" w:eastAsia="Calibri" w:hAnsi="Arial" w:cs="Arial"/>
                <w:i/>
              </w:rPr>
            </w:pPr>
            <w:r w:rsidRPr="003D4B7C">
              <w:rPr>
                <w:rFonts w:ascii="Arial" w:eastAsia="Calibri" w:hAnsi="Arial" w:cs="Arial"/>
                <w:i/>
              </w:rPr>
              <w:t>Données quantitatives</w:t>
            </w:r>
          </w:p>
          <w:p w14:paraId="48F64DEA" w14:textId="77777777" w:rsidR="00446F1A" w:rsidRPr="003D4B7C" w:rsidRDefault="00446F1A" w:rsidP="00446F1A">
            <w:pPr>
              <w:numPr>
                <w:ilvl w:val="0"/>
                <w:numId w:val="18"/>
              </w:numPr>
              <w:spacing w:after="0" w:line="240" w:lineRule="auto"/>
              <w:contextualSpacing/>
              <w:rPr>
                <w:rFonts w:ascii="Arial" w:eastAsia="Calibri" w:hAnsi="Arial" w:cs="Arial"/>
                <w:i/>
              </w:rPr>
            </w:pPr>
            <w:r w:rsidRPr="003D4B7C">
              <w:rPr>
                <w:rFonts w:ascii="Arial" w:eastAsia="Calibri" w:hAnsi="Arial" w:cs="Arial"/>
                <w:i/>
              </w:rPr>
              <w:t>Numérateur : Nombre de COSADI fonctionnels</w:t>
            </w:r>
          </w:p>
          <w:p w14:paraId="2C17D78F" w14:textId="77777777" w:rsidR="00446F1A" w:rsidRPr="003D4B7C" w:rsidRDefault="00446F1A" w:rsidP="00446F1A">
            <w:pPr>
              <w:numPr>
                <w:ilvl w:val="0"/>
                <w:numId w:val="18"/>
              </w:numPr>
              <w:spacing w:after="0" w:line="240" w:lineRule="auto"/>
              <w:contextualSpacing/>
              <w:rPr>
                <w:rFonts w:ascii="Arial" w:eastAsia="Calibri" w:hAnsi="Arial" w:cs="Arial"/>
                <w:i/>
              </w:rPr>
            </w:pPr>
            <w:r w:rsidRPr="003D4B7C">
              <w:rPr>
                <w:rFonts w:ascii="Arial" w:eastAsia="Calibri" w:hAnsi="Arial" w:cs="Arial"/>
                <w:i/>
              </w:rPr>
              <w:t xml:space="preserve">Dénominateur : Nombre total de </w:t>
            </w:r>
            <w:r>
              <w:rPr>
                <w:rFonts w:ascii="Arial" w:eastAsia="Calibri" w:hAnsi="Arial" w:cs="Arial"/>
                <w:i/>
              </w:rPr>
              <w:t>Districts de santé</w:t>
            </w:r>
          </w:p>
        </w:tc>
      </w:tr>
      <w:tr w:rsidR="00446F1A" w:rsidRPr="003D4B7C" w14:paraId="3D17A958"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2E98D12F"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79DD596" w14:textId="77777777" w:rsidR="00446F1A" w:rsidRPr="003D4B7C" w:rsidRDefault="00446F1A" w:rsidP="00446F1A">
            <w:pPr>
              <w:spacing w:after="0" w:line="240" w:lineRule="auto"/>
              <w:rPr>
                <w:rFonts w:ascii="Arial" w:eastAsia="Calibri" w:hAnsi="Arial" w:cs="Arial"/>
                <w:i/>
              </w:rPr>
            </w:pPr>
            <w:r>
              <w:rPr>
                <w:rFonts w:ascii="Arial" w:eastAsia="Calibri" w:hAnsi="Arial" w:cs="Arial"/>
                <w:i/>
              </w:rPr>
              <w:t>%</w:t>
            </w:r>
          </w:p>
        </w:tc>
      </w:tr>
      <w:tr w:rsidR="00446F1A" w:rsidRPr="003D4B7C" w14:paraId="6EAB0DD1"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4FC8643E"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5BA7F1B" w14:textId="77777777" w:rsidR="00446F1A" w:rsidRPr="003D4B7C" w:rsidRDefault="00446F1A" w:rsidP="00446F1A">
            <w:pPr>
              <w:spacing w:after="0" w:line="240" w:lineRule="auto"/>
              <w:ind w:left="360"/>
              <w:rPr>
                <w:rFonts w:ascii="Arial" w:eastAsia="Calibri" w:hAnsi="Arial" w:cs="Arial"/>
                <w:i/>
              </w:rPr>
            </w:pPr>
            <w:r w:rsidRPr="00CB271F">
              <w:rPr>
                <w:rFonts w:ascii="Arial" w:eastAsia="Calibri" w:hAnsi="Arial" w:cs="Arial"/>
                <w:i/>
              </w:rPr>
              <w:t>Nombre de COSADI fonctionnels</w:t>
            </w:r>
            <w:r w:rsidRPr="00CB271F" w:rsidDel="0045729E">
              <w:rPr>
                <w:rFonts w:ascii="Arial" w:eastAsia="Calibri" w:hAnsi="Arial" w:cs="Arial"/>
                <w:i/>
              </w:rPr>
              <w:t xml:space="preserve"> </w:t>
            </w:r>
            <w:r w:rsidRPr="00CB271F">
              <w:rPr>
                <w:rFonts w:ascii="Arial" w:eastAsia="Calibri" w:hAnsi="Arial" w:cs="Arial"/>
                <w:i/>
              </w:rPr>
              <w:t>/ Nombre total de COSADI</w:t>
            </w:r>
            <w:r>
              <w:rPr>
                <w:rFonts w:ascii="Arial" w:eastAsia="Calibri" w:hAnsi="Arial" w:cs="Arial"/>
                <w:i/>
              </w:rPr>
              <w:t>X100</w:t>
            </w:r>
            <w:r w:rsidRPr="00CB271F">
              <w:rPr>
                <w:rFonts w:ascii="Calibri" w:eastAsia="Calibri" w:hAnsi="Calibri" w:cs="Times New Roman"/>
                <w:sz w:val="16"/>
                <w:szCs w:val="16"/>
              </w:rPr>
              <w:commentReference w:id="66"/>
            </w:r>
          </w:p>
        </w:tc>
      </w:tr>
      <w:tr w:rsidR="00446F1A" w:rsidRPr="003D4B7C" w14:paraId="6AAC94B4"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333DF10E"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A556FBD" w14:textId="77777777" w:rsidR="00446F1A" w:rsidRPr="003D4B7C" w:rsidRDefault="00446F1A" w:rsidP="00446F1A">
            <w:pPr>
              <w:spacing w:after="0" w:line="240" w:lineRule="auto"/>
              <w:rPr>
                <w:rFonts w:ascii="Arial" w:eastAsia="Calibri" w:hAnsi="Arial" w:cs="Arial"/>
                <w:i/>
              </w:rPr>
            </w:pPr>
            <w:r w:rsidRPr="003D4B7C">
              <w:rPr>
                <w:rFonts w:ascii="Arial" w:eastAsia="Calibri" w:hAnsi="Arial" w:cs="Arial"/>
                <w:i/>
              </w:rPr>
              <w:t>Annuelle</w:t>
            </w:r>
          </w:p>
        </w:tc>
      </w:tr>
      <w:tr w:rsidR="00446F1A" w:rsidRPr="003D4B7C" w14:paraId="7EBED4F8"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79D19E92"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Dernier résultat connu</w:t>
            </w:r>
          </w:p>
        </w:tc>
        <w:tc>
          <w:tcPr>
            <w:tcW w:w="992" w:type="dxa"/>
            <w:tcBorders>
              <w:top w:val="single" w:sz="6" w:space="0" w:color="auto"/>
              <w:left w:val="single" w:sz="6" w:space="0" w:color="auto"/>
              <w:bottom w:val="single" w:sz="6" w:space="0" w:color="auto"/>
              <w:right w:val="nil"/>
            </w:tcBorders>
            <w:vAlign w:val="center"/>
          </w:tcPr>
          <w:p w14:paraId="79BD376E"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Année : </w:t>
            </w:r>
          </w:p>
        </w:tc>
        <w:tc>
          <w:tcPr>
            <w:tcW w:w="1418" w:type="dxa"/>
            <w:tcBorders>
              <w:top w:val="single" w:sz="6" w:space="0" w:color="auto"/>
              <w:left w:val="nil"/>
              <w:bottom w:val="single" w:sz="6" w:space="0" w:color="auto"/>
              <w:right w:val="single" w:sz="6" w:space="0" w:color="auto"/>
            </w:tcBorders>
            <w:vAlign w:val="center"/>
          </w:tcPr>
          <w:p w14:paraId="6B04627B"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2242FBB3"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Valeur : 60%</w:t>
            </w:r>
          </w:p>
        </w:tc>
      </w:tr>
      <w:tr w:rsidR="00446F1A" w:rsidRPr="003D4B7C" w14:paraId="1C8793E6"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79FD3137"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01560664"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Année :</w:t>
            </w:r>
          </w:p>
        </w:tc>
        <w:tc>
          <w:tcPr>
            <w:tcW w:w="1418" w:type="dxa"/>
            <w:tcBorders>
              <w:top w:val="single" w:sz="6" w:space="0" w:color="auto"/>
              <w:left w:val="nil"/>
              <w:bottom w:val="single" w:sz="6" w:space="0" w:color="auto"/>
              <w:right w:val="single" w:sz="6" w:space="0" w:color="auto"/>
            </w:tcBorders>
            <w:vAlign w:val="center"/>
          </w:tcPr>
          <w:p w14:paraId="5C3FE419"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1A1E6EA6"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Valeur : 100%</w:t>
            </w:r>
          </w:p>
        </w:tc>
      </w:tr>
      <w:tr w:rsidR="00446F1A" w:rsidRPr="003D4B7C" w14:paraId="6BE2ABAE" w14:textId="77777777" w:rsidTr="00446F1A">
        <w:trPr>
          <w:trHeight w:val="454"/>
        </w:trPr>
        <w:tc>
          <w:tcPr>
            <w:tcW w:w="3828" w:type="dxa"/>
            <w:vMerge w:val="restart"/>
            <w:tcBorders>
              <w:top w:val="single" w:sz="6" w:space="0" w:color="auto"/>
              <w:left w:val="single" w:sz="6" w:space="0" w:color="auto"/>
              <w:right w:val="single" w:sz="6" w:space="0" w:color="auto"/>
            </w:tcBorders>
            <w:vAlign w:val="center"/>
          </w:tcPr>
          <w:p w14:paraId="18419DDF"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Prévisions annuelles</w:t>
            </w:r>
          </w:p>
        </w:tc>
        <w:tc>
          <w:tcPr>
            <w:tcW w:w="992" w:type="dxa"/>
            <w:tcBorders>
              <w:top w:val="single" w:sz="6" w:space="0" w:color="auto"/>
              <w:left w:val="single" w:sz="6" w:space="0" w:color="auto"/>
              <w:bottom w:val="single" w:sz="6" w:space="0" w:color="auto"/>
              <w:right w:val="nil"/>
            </w:tcBorders>
            <w:vAlign w:val="center"/>
          </w:tcPr>
          <w:p w14:paraId="28523A25"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Année :</w:t>
            </w:r>
          </w:p>
        </w:tc>
        <w:tc>
          <w:tcPr>
            <w:tcW w:w="1418" w:type="dxa"/>
            <w:tcBorders>
              <w:top w:val="single" w:sz="6" w:space="0" w:color="auto"/>
              <w:left w:val="nil"/>
              <w:bottom w:val="single" w:sz="6" w:space="0" w:color="auto"/>
              <w:right w:val="single" w:sz="6" w:space="0" w:color="auto"/>
            </w:tcBorders>
            <w:vAlign w:val="center"/>
          </w:tcPr>
          <w:p w14:paraId="758D77E0"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2022</w:t>
            </w:r>
          </w:p>
        </w:tc>
        <w:tc>
          <w:tcPr>
            <w:tcW w:w="4269" w:type="dxa"/>
            <w:tcBorders>
              <w:top w:val="single" w:sz="6" w:space="0" w:color="auto"/>
              <w:left w:val="single" w:sz="6" w:space="0" w:color="auto"/>
              <w:right w:val="single" w:sz="6" w:space="0" w:color="auto"/>
            </w:tcBorders>
            <w:vAlign w:val="center"/>
          </w:tcPr>
          <w:p w14:paraId="4F3CD5CB"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Valeur : 80%</w:t>
            </w:r>
          </w:p>
        </w:tc>
      </w:tr>
      <w:tr w:rsidR="00446F1A" w:rsidRPr="003D4B7C" w14:paraId="308325CF" w14:textId="77777777" w:rsidTr="00446F1A">
        <w:trPr>
          <w:trHeight w:val="454"/>
        </w:trPr>
        <w:tc>
          <w:tcPr>
            <w:tcW w:w="3828" w:type="dxa"/>
            <w:vMerge/>
            <w:tcBorders>
              <w:left w:val="single" w:sz="6" w:space="0" w:color="auto"/>
              <w:right w:val="single" w:sz="6" w:space="0" w:color="auto"/>
            </w:tcBorders>
            <w:vAlign w:val="center"/>
          </w:tcPr>
          <w:p w14:paraId="71E1115E" w14:textId="77777777" w:rsidR="00446F1A" w:rsidRPr="003D4B7C" w:rsidRDefault="00446F1A" w:rsidP="00446F1A">
            <w:pPr>
              <w:spacing w:after="0" w:line="240" w:lineRule="auto"/>
              <w:rPr>
                <w:rFonts w:ascii="Arial" w:eastAsia="Calibri" w:hAnsi="Arial" w:cs="Arial"/>
              </w:rPr>
            </w:pPr>
          </w:p>
        </w:tc>
        <w:tc>
          <w:tcPr>
            <w:tcW w:w="992" w:type="dxa"/>
            <w:tcBorders>
              <w:top w:val="single" w:sz="6" w:space="0" w:color="auto"/>
              <w:left w:val="single" w:sz="6" w:space="0" w:color="auto"/>
              <w:bottom w:val="single" w:sz="6" w:space="0" w:color="auto"/>
              <w:right w:val="nil"/>
            </w:tcBorders>
            <w:vAlign w:val="center"/>
          </w:tcPr>
          <w:p w14:paraId="6264375C"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Année :</w:t>
            </w:r>
          </w:p>
        </w:tc>
        <w:tc>
          <w:tcPr>
            <w:tcW w:w="1418" w:type="dxa"/>
            <w:tcBorders>
              <w:left w:val="nil"/>
              <w:bottom w:val="single" w:sz="6" w:space="0" w:color="auto"/>
              <w:right w:val="single" w:sz="6" w:space="0" w:color="auto"/>
            </w:tcBorders>
            <w:vAlign w:val="center"/>
          </w:tcPr>
          <w:p w14:paraId="39ACBA23"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2024</w:t>
            </w:r>
          </w:p>
        </w:tc>
        <w:tc>
          <w:tcPr>
            <w:tcW w:w="4269" w:type="dxa"/>
            <w:tcBorders>
              <w:left w:val="single" w:sz="6" w:space="0" w:color="auto"/>
              <w:right w:val="single" w:sz="6" w:space="0" w:color="auto"/>
            </w:tcBorders>
            <w:vAlign w:val="center"/>
          </w:tcPr>
          <w:p w14:paraId="326D91E7"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Valeur : 90%</w:t>
            </w:r>
          </w:p>
        </w:tc>
      </w:tr>
      <w:tr w:rsidR="00446F1A" w:rsidRPr="003D4B7C" w14:paraId="493CDD0A" w14:textId="77777777" w:rsidTr="00446F1A">
        <w:trPr>
          <w:trHeight w:val="454"/>
        </w:trPr>
        <w:tc>
          <w:tcPr>
            <w:tcW w:w="3828" w:type="dxa"/>
            <w:vMerge/>
            <w:tcBorders>
              <w:left w:val="single" w:sz="6" w:space="0" w:color="auto"/>
              <w:bottom w:val="single" w:sz="6" w:space="0" w:color="auto"/>
              <w:right w:val="single" w:sz="6" w:space="0" w:color="auto"/>
            </w:tcBorders>
            <w:vAlign w:val="center"/>
          </w:tcPr>
          <w:p w14:paraId="324E3657" w14:textId="77777777" w:rsidR="00446F1A" w:rsidRPr="003D4B7C" w:rsidRDefault="00446F1A" w:rsidP="00446F1A">
            <w:pPr>
              <w:spacing w:after="0" w:line="240" w:lineRule="auto"/>
              <w:rPr>
                <w:rFonts w:ascii="Arial" w:eastAsia="Calibri" w:hAnsi="Arial" w:cs="Arial"/>
              </w:rPr>
            </w:pPr>
          </w:p>
        </w:tc>
        <w:tc>
          <w:tcPr>
            <w:tcW w:w="992" w:type="dxa"/>
            <w:tcBorders>
              <w:top w:val="single" w:sz="6" w:space="0" w:color="auto"/>
              <w:left w:val="single" w:sz="6" w:space="0" w:color="auto"/>
              <w:bottom w:val="single" w:sz="6" w:space="0" w:color="auto"/>
              <w:right w:val="nil"/>
            </w:tcBorders>
            <w:vAlign w:val="center"/>
          </w:tcPr>
          <w:p w14:paraId="7D876DA9"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Année :</w:t>
            </w:r>
          </w:p>
        </w:tc>
        <w:tc>
          <w:tcPr>
            <w:tcW w:w="1418" w:type="dxa"/>
            <w:tcBorders>
              <w:left w:val="nil"/>
              <w:bottom w:val="single" w:sz="6" w:space="0" w:color="auto"/>
              <w:right w:val="single" w:sz="6" w:space="0" w:color="auto"/>
            </w:tcBorders>
            <w:vAlign w:val="center"/>
          </w:tcPr>
          <w:p w14:paraId="4F86E63A"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202</w:t>
            </w:r>
            <w:r>
              <w:rPr>
                <w:rFonts w:ascii="Arial" w:eastAsia="Calibri" w:hAnsi="Arial" w:cs="Arial"/>
              </w:rPr>
              <w:t>7</w:t>
            </w:r>
          </w:p>
        </w:tc>
        <w:tc>
          <w:tcPr>
            <w:tcW w:w="4269" w:type="dxa"/>
            <w:tcBorders>
              <w:left w:val="single" w:sz="6" w:space="0" w:color="auto"/>
              <w:bottom w:val="single" w:sz="6" w:space="0" w:color="auto"/>
              <w:right w:val="single" w:sz="6" w:space="0" w:color="auto"/>
            </w:tcBorders>
            <w:vAlign w:val="center"/>
          </w:tcPr>
          <w:p w14:paraId="053B2666"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Valeur : </w:t>
            </w:r>
            <w:r>
              <w:rPr>
                <w:rFonts w:ascii="Arial" w:eastAsia="Calibri" w:hAnsi="Arial" w:cs="Arial"/>
              </w:rPr>
              <w:t>95</w:t>
            </w:r>
            <w:r w:rsidRPr="003D4B7C">
              <w:rPr>
                <w:rFonts w:ascii="Arial" w:eastAsia="Calibri" w:hAnsi="Arial" w:cs="Arial"/>
              </w:rPr>
              <w:t>%</w:t>
            </w:r>
          </w:p>
        </w:tc>
      </w:tr>
    </w:tbl>
    <w:p w14:paraId="3EF89523" w14:textId="77777777" w:rsidR="00446F1A" w:rsidRPr="003D4B7C" w:rsidRDefault="00446F1A" w:rsidP="00446F1A">
      <w:pPr>
        <w:spacing w:before="240" w:after="0" w:line="276" w:lineRule="auto"/>
        <w:rPr>
          <w:rFonts w:ascii="Arial" w:eastAsia="Calibri" w:hAnsi="Arial" w:cs="Arial"/>
          <w:b/>
        </w:rPr>
      </w:pPr>
      <w:r w:rsidRPr="003D4B7C">
        <w:rPr>
          <w:rFonts w:ascii="Arial" w:eastAsia="Calibri" w:hAnsi="Arial" w:cs="Arial"/>
          <w:b/>
        </w:rPr>
        <w:t xml:space="preserve"> </w:t>
      </w: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6679"/>
      </w:tblGrid>
      <w:tr w:rsidR="00446F1A" w:rsidRPr="003D4B7C" w14:paraId="3F50D257" w14:textId="77777777" w:rsidTr="00446F1A">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617E24A6" w14:textId="77777777" w:rsidR="00446F1A" w:rsidRPr="003D4B7C" w:rsidRDefault="00446F1A" w:rsidP="00446F1A">
            <w:pPr>
              <w:spacing w:after="0" w:line="240" w:lineRule="auto"/>
              <w:rPr>
                <w:rFonts w:ascii="Arial" w:eastAsia="Calibri" w:hAnsi="Arial" w:cs="Arial"/>
                <w:b/>
              </w:rPr>
            </w:pPr>
            <w:r w:rsidRPr="003D4B7C">
              <w:rPr>
                <w:rFonts w:ascii="Arial" w:eastAsia="Calibri" w:hAnsi="Arial" w:cs="Arial"/>
                <w:b/>
              </w:rPr>
              <w:t>3. Renseignement de l’indicateur (collecte et analyse des données)</w:t>
            </w:r>
          </w:p>
        </w:tc>
      </w:tr>
      <w:tr w:rsidR="00446F1A" w:rsidRPr="003D4B7C" w14:paraId="10FEB5AE"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1AA22BE0"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A79E2CD" w14:textId="77777777" w:rsidR="00446F1A" w:rsidRPr="003D4B7C" w:rsidRDefault="00446F1A" w:rsidP="00446F1A">
            <w:pPr>
              <w:numPr>
                <w:ilvl w:val="0"/>
                <w:numId w:val="14"/>
              </w:numPr>
              <w:spacing w:after="0" w:line="240" w:lineRule="auto"/>
              <w:rPr>
                <w:rFonts w:ascii="Arial" w:eastAsia="Calibri" w:hAnsi="Arial" w:cs="Arial"/>
                <w:i/>
              </w:rPr>
            </w:pPr>
            <w:r w:rsidRPr="003D4B7C">
              <w:rPr>
                <w:rFonts w:ascii="Arial" w:eastAsia="Calibri" w:hAnsi="Arial" w:cs="Arial"/>
                <w:i/>
              </w:rPr>
              <w:t>District de santé, DRSP</w:t>
            </w:r>
          </w:p>
        </w:tc>
      </w:tr>
      <w:tr w:rsidR="00446F1A" w:rsidRPr="003D4B7C" w14:paraId="67FAE65F"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168C9A92"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B129C05" w14:textId="77777777" w:rsidR="00446F1A" w:rsidRPr="003D4B7C" w:rsidRDefault="00446F1A" w:rsidP="00446F1A">
            <w:pPr>
              <w:numPr>
                <w:ilvl w:val="0"/>
                <w:numId w:val="14"/>
              </w:numPr>
              <w:spacing w:after="0" w:line="240" w:lineRule="auto"/>
              <w:rPr>
                <w:rFonts w:ascii="Arial" w:eastAsia="Calibri" w:hAnsi="Arial" w:cs="Arial"/>
                <w:i/>
              </w:rPr>
            </w:pPr>
            <w:r w:rsidRPr="003D4B7C">
              <w:rPr>
                <w:rFonts w:ascii="Arial" w:eastAsia="Calibri" w:hAnsi="Arial" w:cs="Arial"/>
                <w:i/>
              </w:rPr>
              <w:t xml:space="preserve">Rapport trimestrielle de réunion du COSADI, </w:t>
            </w:r>
          </w:p>
          <w:p w14:paraId="03F84283" w14:textId="77777777" w:rsidR="00446F1A" w:rsidRPr="003D4B7C" w:rsidRDefault="00446F1A" w:rsidP="00446F1A">
            <w:pPr>
              <w:numPr>
                <w:ilvl w:val="0"/>
                <w:numId w:val="14"/>
              </w:numPr>
              <w:spacing w:after="0" w:line="240" w:lineRule="auto"/>
              <w:rPr>
                <w:rFonts w:ascii="Arial" w:eastAsia="Calibri" w:hAnsi="Arial" w:cs="Arial"/>
                <w:i/>
              </w:rPr>
            </w:pPr>
            <w:r w:rsidRPr="003D4B7C">
              <w:rPr>
                <w:rFonts w:ascii="Arial" w:eastAsia="Calibri" w:hAnsi="Arial" w:cs="Arial"/>
                <w:i/>
              </w:rPr>
              <w:t>PV de la session du COSADI,</w:t>
            </w:r>
          </w:p>
          <w:p w14:paraId="661C5522" w14:textId="77777777" w:rsidR="00446F1A" w:rsidRPr="003D4B7C" w:rsidRDefault="00446F1A" w:rsidP="00446F1A">
            <w:pPr>
              <w:numPr>
                <w:ilvl w:val="0"/>
                <w:numId w:val="14"/>
              </w:numPr>
              <w:spacing w:after="0" w:line="240" w:lineRule="auto"/>
              <w:rPr>
                <w:rFonts w:ascii="Arial" w:eastAsia="Calibri" w:hAnsi="Arial" w:cs="Arial"/>
                <w:i/>
              </w:rPr>
            </w:pPr>
            <w:r w:rsidRPr="003D4B7C">
              <w:rPr>
                <w:rFonts w:ascii="Arial" w:eastAsia="Calibri" w:hAnsi="Arial" w:cs="Arial"/>
                <w:i/>
              </w:rPr>
              <w:t>Le Chef de DS envoie le rapport à la DRSP</w:t>
            </w:r>
          </w:p>
        </w:tc>
      </w:tr>
      <w:tr w:rsidR="00446F1A" w:rsidRPr="003D4B7C" w14:paraId="363A5D7E"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1F64AF5E"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74A86F5A" w14:textId="77777777" w:rsidR="00446F1A" w:rsidRPr="003D4B7C" w:rsidRDefault="00446F1A" w:rsidP="00446F1A">
            <w:pPr>
              <w:numPr>
                <w:ilvl w:val="0"/>
                <w:numId w:val="14"/>
              </w:numPr>
              <w:spacing w:after="0" w:line="240" w:lineRule="auto"/>
              <w:rPr>
                <w:rFonts w:ascii="Arial" w:eastAsia="Calibri" w:hAnsi="Arial" w:cs="Arial"/>
                <w:i/>
              </w:rPr>
            </w:pPr>
            <w:r w:rsidRPr="003D4B7C">
              <w:rPr>
                <w:rFonts w:ascii="Arial" w:eastAsia="Calibri" w:hAnsi="Arial" w:cs="Arial"/>
                <w:i/>
              </w:rPr>
              <w:t>Préciser :</w:t>
            </w:r>
          </w:p>
          <w:p w14:paraId="7CC4D776" w14:textId="77777777" w:rsidR="00446F1A" w:rsidRPr="003D4B7C" w:rsidRDefault="00446F1A" w:rsidP="00446F1A">
            <w:pPr>
              <w:numPr>
                <w:ilvl w:val="0"/>
                <w:numId w:val="15"/>
              </w:numPr>
              <w:spacing w:after="0" w:line="240" w:lineRule="auto"/>
              <w:contextualSpacing/>
              <w:rPr>
                <w:rFonts w:ascii="Arial" w:eastAsia="Calibri" w:hAnsi="Arial" w:cs="Arial"/>
                <w:i/>
              </w:rPr>
            </w:pPr>
            <w:r w:rsidRPr="003D4B7C">
              <w:rPr>
                <w:rFonts w:ascii="Arial" w:eastAsia="Calibri" w:hAnsi="Arial" w:cs="Arial"/>
                <w:i/>
              </w:rPr>
              <w:t xml:space="preserve">DS, </w:t>
            </w:r>
          </w:p>
          <w:p w14:paraId="268ACF2B" w14:textId="77777777" w:rsidR="00446F1A" w:rsidRPr="003D4B7C" w:rsidRDefault="00446F1A" w:rsidP="00446F1A">
            <w:pPr>
              <w:numPr>
                <w:ilvl w:val="0"/>
                <w:numId w:val="14"/>
              </w:numPr>
              <w:spacing w:after="0" w:line="240" w:lineRule="auto"/>
              <w:contextualSpacing/>
              <w:rPr>
                <w:rFonts w:ascii="Arial" w:eastAsia="Calibri" w:hAnsi="Arial" w:cs="Arial"/>
                <w:i/>
              </w:rPr>
            </w:pPr>
          </w:p>
        </w:tc>
      </w:tr>
      <w:tr w:rsidR="00446F1A" w:rsidRPr="003D4B7C" w14:paraId="30360AC4"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78217F70"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3822F5A2" w14:textId="77777777" w:rsidR="00446F1A" w:rsidRPr="003D4B7C" w:rsidRDefault="00446F1A" w:rsidP="00446F1A">
            <w:pPr>
              <w:spacing w:after="0" w:line="240" w:lineRule="auto"/>
              <w:ind w:left="360"/>
              <w:rPr>
                <w:rFonts w:ascii="Arial" w:eastAsia="Calibri" w:hAnsi="Arial" w:cs="Arial"/>
                <w:i/>
              </w:rPr>
            </w:pPr>
            <w:r>
              <w:rPr>
                <w:rFonts w:ascii="Arial" w:eastAsia="Calibri" w:hAnsi="Arial" w:cs="Arial"/>
                <w:i/>
              </w:rPr>
              <w:t xml:space="preserve">Rapport de </w:t>
            </w:r>
            <w:r w:rsidRPr="003D4B7C">
              <w:rPr>
                <w:rFonts w:ascii="Arial" w:eastAsia="Calibri" w:hAnsi="Arial" w:cs="Arial"/>
                <w:i/>
              </w:rPr>
              <w:t> </w:t>
            </w:r>
            <w:r>
              <w:rPr>
                <w:rFonts w:ascii="Arial" w:eastAsia="Calibri" w:hAnsi="Arial" w:cs="Arial"/>
                <w:i/>
              </w:rPr>
              <w:t>m</w:t>
            </w:r>
            <w:r w:rsidRPr="003D4B7C">
              <w:rPr>
                <w:rFonts w:ascii="Arial" w:eastAsia="Calibri" w:hAnsi="Arial" w:cs="Arial"/>
                <w:i/>
              </w:rPr>
              <w:t>ission de suivi et de supervision</w:t>
            </w:r>
          </w:p>
        </w:tc>
      </w:tr>
      <w:tr w:rsidR="00446F1A" w:rsidRPr="003D4B7C" w14:paraId="31394E03"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2447BC8C"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6F191B4D" w14:textId="77777777" w:rsidR="00446F1A" w:rsidRPr="003D4B7C" w:rsidRDefault="00446F1A" w:rsidP="00446F1A">
            <w:pPr>
              <w:numPr>
                <w:ilvl w:val="0"/>
                <w:numId w:val="14"/>
              </w:numPr>
              <w:spacing w:after="0" w:line="240" w:lineRule="auto"/>
              <w:rPr>
                <w:rFonts w:ascii="Arial" w:eastAsia="Calibri" w:hAnsi="Arial" w:cs="Arial"/>
                <w:i/>
              </w:rPr>
            </w:pPr>
            <w:r w:rsidRPr="003D4B7C">
              <w:rPr>
                <w:rFonts w:ascii="Arial" w:eastAsia="Calibri" w:hAnsi="Arial" w:cs="Arial"/>
                <w:i/>
              </w:rPr>
              <w:t>Service de la mobilisation sociale</w:t>
            </w:r>
          </w:p>
        </w:tc>
      </w:tr>
      <w:tr w:rsidR="00446F1A" w:rsidRPr="003D4B7C" w14:paraId="02283D9B"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7E72986F"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0D4EE83E" w14:textId="77777777" w:rsidR="00446F1A" w:rsidRPr="003D4B7C" w:rsidRDefault="00446F1A" w:rsidP="00446F1A">
            <w:pPr>
              <w:numPr>
                <w:ilvl w:val="0"/>
                <w:numId w:val="16"/>
              </w:numPr>
              <w:spacing w:after="0" w:line="240" w:lineRule="auto"/>
              <w:contextualSpacing/>
              <w:rPr>
                <w:rFonts w:ascii="Arial" w:eastAsia="Calibri" w:hAnsi="Arial" w:cs="Arial"/>
                <w:i/>
              </w:rPr>
            </w:pPr>
            <w:r w:rsidRPr="003D4B7C">
              <w:rPr>
                <w:rFonts w:ascii="Arial" w:eastAsia="Calibri" w:hAnsi="Arial" w:cs="Arial"/>
                <w:i/>
              </w:rPr>
              <w:t>DPS Désigner le service ou la structure qui sera chargé de faire les analyses (regroupements, recoupements / croisements, comparaisons) selon les besoins.</w:t>
            </w:r>
          </w:p>
          <w:p w14:paraId="27304733" w14:textId="77777777" w:rsidR="00446F1A" w:rsidRPr="003D4B7C" w:rsidRDefault="00446F1A" w:rsidP="00446F1A">
            <w:pPr>
              <w:spacing w:after="0" w:line="240" w:lineRule="auto"/>
              <w:ind w:left="360"/>
              <w:contextualSpacing/>
              <w:rPr>
                <w:rFonts w:ascii="Arial" w:eastAsia="Calibri" w:hAnsi="Arial" w:cs="Arial"/>
                <w:i/>
              </w:rPr>
            </w:pPr>
          </w:p>
        </w:tc>
      </w:tr>
      <w:tr w:rsidR="00446F1A" w:rsidRPr="003D4B7C" w14:paraId="0626DD28"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5CD0211F"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37939CD9" w14:textId="77777777" w:rsidR="00446F1A" w:rsidRPr="003D4B7C" w:rsidRDefault="00446F1A" w:rsidP="00446F1A">
            <w:pPr>
              <w:numPr>
                <w:ilvl w:val="0"/>
                <w:numId w:val="16"/>
              </w:numPr>
              <w:spacing w:after="0" w:line="240" w:lineRule="auto"/>
              <w:contextualSpacing/>
              <w:rPr>
                <w:rFonts w:ascii="Arial" w:eastAsia="Calibri" w:hAnsi="Arial" w:cs="Arial"/>
                <w:i/>
              </w:rPr>
            </w:pPr>
            <w:r w:rsidRPr="003D4B7C">
              <w:rPr>
                <w:rFonts w:ascii="Arial" w:eastAsia="Calibri" w:hAnsi="Arial" w:cs="Arial"/>
                <w:i/>
              </w:rPr>
              <w:t xml:space="preserve">Conception et mise en place des fiches de collecte/ réunions de synthèse et de vérification </w:t>
            </w:r>
          </w:p>
          <w:p w14:paraId="34F5019B" w14:textId="77777777" w:rsidR="00446F1A" w:rsidRPr="003D4B7C" w:rsidRDefault="00446F1A" w:rsidP="00446F1A">
            <w:pPr>
              <w:numPr>
                <w:ilvl w:val="0"/>
                <w:numId w:val="16"/>
              </w:numPr>
              <w:spacing w:after="0" w:line="240" w:lineRule="auto"/>
              <w:contextualSpacing/>
              <w:rPr>
                <w:rFonts w:ascii="Arial" w:eastAsia="Calibri" w:hAnsi="Arial" w:cs="Arial"/>
                <w:i/>
              </w:rPr>
            </w:pPr>
            <w:r w:rsidRPr="003D4B7C">
              <w:rPr>
                <w:rFonts w:ascii="Arial" w:eastAsia="Calibri" w:hAnsi="Arial" w:cs="Arial"/>
                <w:i/>
              </w:rPr>
              <w:t xml:space="preserve">25 000 000 francs </w:t>
            </w:r>
          </w:p>
          <w:p w14:paraId="364B69CE" w14:textId="77777777" w:rsidR="00446F1A" w:rsidRPr="003D4B7C" w:rsidRDefault="00446F1A" w:rsidP="00446F1A">
            <w:pPr>
              <w:numPr>
                <w:ilvl w:val="0"/>
                <w:numId w:val="16"/>
              </w:numPr>
              <w:spacing w:after="0" w:line="240" w:lineRule="auto"/>
              <w:contextualSpacing/>
              <w:rPr>
                <w:rFonts w:ascii="Arial" w:eastAsia="Calibri" w:hAnsi="Arial" w:cs="Arial"/>
                <w:i/>
              </w:rPr>
            </w:pPr>
            <w:r w:rsidRPr="003D4B7C">
              <w:rPr>
                <w:rFonts w:ascii="Arial" w:eastAsia="Calibri" w:hAnsi="Arial" w:cs="Arial"/>
                <w:i/>
              </w:rPr>
              <w:t xml:space="preserve">Trimestrielle  </w:t>
            </w:r>
          </w:p>
        </w:tc>
      </w:tr>
      <w:tr w:rsidR="00446F1A" w:rsidRPr="003D4B7C" w14:paraId="1D276D79" w14:textId="77777777" w:rsidTr="00446F1A">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1BFEE86D" w14:textId="77777777" w:rsidR="00446F1A" w:rsidRPr="003D4B7C" w:rsidRDefault="00446F1A" w:rsidP="00446F1A">
            <w:pPr>
              <w:spacing w:after="0" w:line="240" w:lineRule="auto"/>
              <w:rPr>
                <w:rFonts w:ascii="Arial" w:eastAsia="Calibri" w:hAnsi="Arial" w:cs="Arial"/>
                <w:b/>
              </w:rPr>
            </w:pPr>
            <w:r w:rsidRPr="003D4B7C">
              <w:rPr>
                <w:rFonts w:ascii="Arial" w:eastAsia="Calibri" w:hAnsi="Arial" w:cs="Arial"/>
                <w:b/>
              </w:rPr>
              <w:t>4. Modalités d’interprétation de l’indicateur</w:t>
            </w:r>
          </w:p>
        </w:tc>
      </w:tr>
      <w:tr w:rsidR="00446F1A" w:rsidRPr="003D4B7C" w14:paraId="37EC65D2"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0C9F8690"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5EFA005A" w14:textId="77777777" w:rsidR="00446F1A" w:rsidRPr="003D4B7C" w:rsidRDefault="00446F1A" w:rsidP="00446F1A">
            <w:pPr>
              <w:numPr>
                <w:ilvl w:val="0"/>
                <w:numId w:val="14"/>
              </w:numPr>
              <w:spacing w:after="0" w:line="240" w:lineRule="auto"/>
              <w:rPr>
                <w:rFonts w:ascii="Arial" w:eastAsia="Calibri" w:hAnsi="Arial" w:cs="Arial"/>
                <w:i/>
              </w:rPr>
            </w:pPr>
            <w:r>
              <w:rPr>
                <w:rFonts w:ascii="Arial" w:eastAsia="Calibri" w:hAnsi="Arial" w:cs="Arial"/>
                <w:i/>
              </w:rPr>
              <w:t>Mauvaise supervision</w:t>
            </w:r>
          </w:p>
        </w:tc>
      </w:tr>
      <w:tr w:rsidR="00446F1A" w:rsidRPr="003D4B7C" w14:paraId="7120DDA4"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030AFD10"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579B0522" w14:textId="77777777" w:rsidR="00446F1A" w:rsidRPr="003D4B7C" w:rsidRDefault="00446F1A" w:rsidP="00446F1A">
            <w:pPr>
              <w:numPr>
                <w:ilvl w:val="0"/>
                <w:numId w:val="14"/>
              </w:numPr>
              <w:spacing w:after="0" w:line="240" w:lineRule="auto"/>
              <w:rPr>
                <w:rFonts w:ascii="Arial" w:eastAsia="Calibri" w:hAnsi="Arial" w:cs="Arial"/>
                <w:i/>
              </w:rPr>
            </w:pPr>
            <w:r w:rsidRPr="003D4B7C">
              <w:rPr>
                <w:rFonts w:ascii="Arial" w:eastAsia="Calibri" w:hAnsi="Arial" w:cs="Arial"/>
                <w:i/>
              </w:rPr>
              <w:t>Appréciation du rôle attribué au COSADI dans la gestion des problèmes de santé dans la communauté</w:t>
            </w:r>
          </w:p>
        </w:tc>
      </w:tr>
    </w:tbl>
    <w:p w14:paraId="14E3C9D4" w14:textId="77777777" w:rsidR="00446F1A" w:rsidRPr="003D4B7C" w:rsidRDefault="00446F1A" w:rsidP="00446F1A">
      <w:pPr>
        <w:spacing w:before="240" w:after="0" w:line="276" w:lineRule="auto"/>
        <w:rPr>
          <w:rFonts w:ascii="Arial" w:eastAsia="Calibri" w:hAnsi="Arial" w:cs="Arial"/>
          <w:b/>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507"/>
      </w:tblGrid>
      <w:tr w:rsidR="00446F1A" w:rsidRPr="003D4B7C" w14:paraId="1C63A750" w14:textId="77777777" w:rsidTr="00446F1A">
        <w:trPr>
          <w:cantSplit/>
        </w:trPr>
        <w:tc>
          <w:tcPr>
            <w:tcW w:w="10507" w:type="dxa"/>
            <w:tcBorders>
              <w:top w:val="single" w:sz="6" w:space="0" w:color="auto"/>
              <w:left w:val="single" w:sz="6" w:space="0" w:color="auto"/>
              <w:bottom w:val="single" w:sz="6" w:space="0" w:color="auto"/>
              <w:right w:val="single" w:sz="6" w:space="0" w:color="auto"/>
            </w:tcBorders>
            <w:shd w:val="clear" w:color="auto" w:fill="auto"/>
          </w:tcPr>
          <w:p w14:paraId="01C27734" w14:textId="77777777" w:rsidR="00446F1A" w:rsidRPr="003D4B7C" w:rsidRDefault="00446F1A" w:rsidP="00446F1A">
            <w:pPr>
              <w:spacing w:after="0"/>
              <w:rPr>
                <w:rFonts w:ascii="Arial" w:eastAsia="Calibri" w:hAnsi="Arial" w:cs="Arial"/>
                <w:b/>
              </w:rPr>
            </w:pPr>
            <w:r w:rsidRPr="003D4B7C">
              <w:rPr>
                <w:rFonts w:ascii="Arial" w:eastAsia="Calibri" w:hAnsi="Arial" w:cs="Arial"/>
                <w:b/>
              </w:rPr>
              <w:t>5. Commentaires (le cas échéant)</w:t>
            </w:r>
          </w:p>
        </w:tc>
      </w:tr>
      <w:tr w:rsidR="00446F1A" w:rsidRPr="003D4B7C" w14:paraId="660641DD" w14:textId="77777777" w:rsidTr="00446F1A">
        <w:trPr>
          <w:trHeight w:val="1077"/>
        </w:trPr>
        <w:tc>
          <w:tcPr>
            <w:tcW w:w="10507" w:type="dxa"/>
            <w:tcBorders>
              <w:top w:val="single" w:sz="6" w:space="0" w:color="auto"/>
              <w:left w:val="single" w:sz="6" w:space="0" w:color="auto"/>
              <w:right w:val="single" w:sz="6" w:space="0" w:color="auto"/>
            </w:tcBorders>
          </w:tcPr>
          <w:p w14:paraId="36165BFE" w14:textId="77777777" w:rsidR="00446F1A" w:rsidRPr="003D4B7C" w:rsidRDefault="00446F1A" w:rsidP="00446F1A">
            <w:pPr>
              <w:numPr>
                <w:ilvl w:val="0"/>
                <w:numId w:val="14"/>
              </w:numPr>
              <w:spacing w:after="0" w:line="240" w:lineRule="auto"/>
              <w:jc w:val="both"/>
              <w:rPr>
                <w:rFonts w:ascii="Arial" w:eastAsia="Calibri" w:hAnsi="Arial" w:cs="Arial"/>
                <w:i/>
              </w:rPr>
            </w:pPr>
            <w:r w:rsidRPr="003D4B7C">
              <w:rPr>
                <w:rFonts w:ascii="Arial" w:eastAsia="Calibri" w:hAnsi="Arial" w:cs="Arial"/>
              </w:rPr>
              <w:t xml:space="preserve">Pré-évaluation de l’état de fonctionnalité des COSADI est préalable à l’effet de dégager les faiblesses et apporter des actions correctrices. </w:t>
            </w:r>
          </w:p>
          <w:p w14:paraId="12D3E509" w14:textId="77777777" w:rsidR="00446F1A" w:rsidRPr="003D4B7C" w:rsidRDefault="00446F1A" w:rsidP="00446F1A">
            <w:pPr>
              <w:numPr>
                <w:ilvl w:val="0"/>
                <w:numId w:val="14"/>
              </w:numPr>
              <w:spacing w:after="0" w:line="240" w:lineRule="auto"/>
              <w:contextualSpacing/>
              <w:jc w:val="both"/>
              <w:rPr>
                <w:rFonts w:ascii="Arial" w:eastAsia="Calibri" w:hAnsi="Arial" w:cs="Arial"/>
                <w:i/>
              </w:rPr>
            </w:pPr>
            <w:r w:rsidRPr="003D4B7C">
              <w:rPr>
                <w:rFonts w:ascii="Arial" w:eastAsia="Calibri" w:hAnsi="Arial" w:cs="Arial"/>
              </w:rPr>
              <w:t>La collecte va se faire dans le circuit habituel.</w:t>
            </w:r>
          </w:p>
        </w:tc>
      </w:tr>
    </w:tbl>
    <w:p w14:paraId="1919B2F3" w14:textId="77777777" w:rsidR="00446F1A" w:rsidRPr="003D4B7C" w:rsidRDefault="00446F1A" w:rsidP="00446F1A">
      <w:pPr>
        <w:spacing w:before="240" w:after="0" w:line="276" w:lineRule="auto"/>
        <w:rPr>
          <w:rFonts w:ascii="Arial" w:eastAsia="Calibri" w:hAnsi="Arial" w:cs="Arial"/>
          <w:b/>
        </w:rPr>
      </w:pPr>
    </w:p>
    <w:p w14:paraId="09F2CAD4" w14:textId="77777777" w:rsidR="00446F1A" w:rsidRDefault="00446F1A" w:rsidP="00446F1A">
      <w:pPr>
        <w:rPr>
          <w:rFonts w:ascii="Arial" w:eastAsia="Calibri" w:hAnsi="Arial" w:cs="Arial"/>
          <w:b/>
        </w:rPr>
      </w:pPr>
      <w:r>
        <w:rPr>
          <w:rFonts w:ascii="Arial" w:eastAsia="Calibri" w:hAnsi="Arial" w:cs="Arial"/>
          <w:b/>
        </w:rPr>
        <w:br w:type="page"/>
      </w:r>
    </w:p>
    <w:p w14:paraId="425BE37C" w14:textId="77777777" w:rsidR="00446F1A" w:rsidRPr="003D4B7C" w:rsidRDefault="00446F1A" w:rsidP="00446F1A">
      <w:pPr>
        <w:spacing w:before="240" w:after="0" w:line="276" w:lineRule="auto"/>
        <w:rPr>
          <w:rFonts w:ascii="Arial" w:eastAsia="Calibri" w:hAnsi="Arial" w:cs="Arial"/>
          <w:b/>
        </w:rPr>
      </w:pPr>
      <w:r w:rsidRPr="003D4B7C">
        <w:rPr>
          <w:rFonts w:ascii="Arial" w:eastAsia="Calibri" w:hAnsi="Arial" w:cs="Arial"/>
          <w:b/>
        </w:rPr>
        <w:lastRenderedPageBreak/>
        <w:t>Opérationnalisation des 02 indicateurs de l’action 5</w:t>
      </w:r>
    </w:p>
    <w:p w14:paraId="5A32D5ED" w14:textId="77777777" w:rsidR="00446F1A" w:rsidRPr="00347BFC" w:rsidRDefault="00446F1A" w:rsidP="00347BFC">
      <w:pPr>
        <w:pStyle w:val="Titre2"/>
        <w:rPr>
          <w:rFonts w:ascii="Arial" w:hAnsi="Arial" w:cs="Arial"/>
          <w:sz w:val="20"/>
          <w:szCs w:val="18"/>
          <w:u w:val="none"/>
        </w:rPr>
      </w:pPr>
      <w:bookmarkStart w:id="67" w:name="_Toc75267287"/>
      <w:r w:rsidRPr="00347BFC">
        <w:rPr>
          <w:rFonts w:ascii="Arial" w:hAnsi="Arial" w:cs="Arial"/>
          <w:sz w:val="20"/>
          <w:szCs w:val="18"/>
          <w:u w:val="none"/>
        </w:rPr>
        <w:t>Indicateur N°1 de l’action 5</w:t>
      </w:r>
      <w:bookmarkEnd w:id="67"/>
    </w:p>
    <w:p w14:paraId="6B45C2AE" w14:textId="77777777" w:rsidR="00446F1A" w:rsidRPr="003D4B7C" w:rsidRDefault="00446F1A" w:rsidP="00446F1A">
      <w:pPr>
        <w:spacing w:before="240" w:after="0" w:line="276" w:lineRule="auto"/>
        <w:rPr>
          <w:rFonts w:ascii="Arial" w:eastAsia="Calibri" w:hAnsi="Arial" w:cs="Arial"/>
          <w:b/>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992"/>
        <w:gridCol w:w="1418"/>
        <w:gridCol w:w="4269"/>
      </w:tblGrid>
      <w:tr w:rsidR="00446F1A" w:rsidRPr="003D4B7C" w14:paraId="3C5F55D8" w14:textId="77777777" w:rsidTr="00446F1A">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6E4A8864" w14:textId="77777777" w:rsidR="00446F1A" w:rsidRPr="003D4B7C" w:rsidRDefault="00446F1A" w:rsidP="00446F1A">
            <w:pPr>
              <w:spacing w:after="0"/>
              <w:rPr>
                <w:rFonts w:ascii="Arial" w:eastAsia="Calibri" w:hAnsi="Arial" w:cs="Arial"/>
                <w:b/>
              </w:rPr>
            </w:pPr>
            <w:r w:rsidRPr="003D4B7C">
              <w:rPr>
                <w:rFonts w:ascii="Arial" w:eastAsia="Calibri" w:hAnsi="Arial" w:cs="Arial"/>
              </w:rPr>
              <w:br w:type="page"/>
            </w:r>
            <w:r w:rsidRPr="003D4B7C">
              <w:rPr>
                <w:rFonts w:ascii="Arial" w:eastAsia="Calibri" w:hAnsi="Arial" w:cs="Arial"/>
              </w:rPr>
              <w:br w:type="page"/>
            </w:r>
            <w:r w:rsidRPr="003D4B7C">
              <w:rPr>
                <w:rFonts w:ascii="Arial" w:eastAsia="Calibri" w:hAnsi="Arial" w:cs="Arial"/>
                <w:b/>
              </w:rPr>
              <w:t xml:space="preserve">1. Identification de l’indicateur </w:t>
            </w:r>
          </w:p>
        </w:tc>
      </w:tr>
      <w:tr w:rsidR="00446F1A" w:rsidRPr="003D4B7C" w14:paraId="2E857468" w14:textId="77777777" w:rsidTr="00446F1A">
        <w:trPr>
          <w:trHeight w:val="123"/>
        </w:trPr>
        <w:tc>
          <w:tcPr>
            <w:tcW w:w="3828" w:type="dxa"/>
            <w:tcBorders>
              <w:top w:val="single" w:sz="6" w:space="0" w:color="auto"/>
              <w:left w:val="single" w:sz="6" w:space="0" w:color="auto"/>
              <w:bottom w:val="single" w:sz="6" w:space="0" w:color="auto"/>
              <w:right w:val="single" w:sz="6" w:space="0" w:color="auto"/>
            </w:tcBorders>
            <w:vAlign w:val="center"/>
          </w:tcPr>
          <w:p w14:paraId="306D2081" w14:textId="77777777" w:rsidR="00446F1A" w:rsidRPr="003D4B7C" w:rsidRDefault="00446F1A" w:rsidP="00446F1A">
            <w:pPr>
              <w:spacing w:after="0"/>
              <w:rPr>
                <w:rFonts w:ascii="Arial" w:eastAsia="Calibri" w:hAnsi="Arial" w:cs="Arial"/>
              </w:rPr>
            </w:pPr>
            <w:r w:rsidRPr="003D4B7C">
              <w:rPr>
                <w:rFonts w:ascii="Arial" w:eastAsia="Calibri" w:hAnsi="Arial" w:cs="Arial"/>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584B0F4" w14:textId="77777777" w:rsidR="00446F1A" w:rsidRPr="007E06F6" w:rsidRDefault="00446F1A" w:rsidP="007E06F6">
            <w:pPr>
              <w:spacing w:after="0"/>
              <w:rPr>
                <w:rFonts w:ascii="Arial" w:hAnsi="Arial" w:cs="Arial"/>
                <w:sz w:val="18"/>
                <w:szCs w:val="18"/>
              </w:rPr>
            </w:pPr>
            <w:r w:rsidRPr="007E06F6">
              <w:rPr>
                <w:rFonts w:ascii="Arial" w:hAnsi="Arial" w:cs="Arial"/>
                <w:sz w:val="18"/>
                <w:szCs w:val="18"/>
              </w:rPr>
              <w:t>Taux de malnutrition aigüe global chez les enfants de moins de 5 ans </w:t>
            </w:r>
          </w:p>
        </w:tc>
      </w:tr>
      <w:tr w:rsidR="00446F1A" w:rsidRPr="003D4B7C" w14:paraId="39FD7E29"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50CF859C" w14:textId="77777777" w:rsidR="00446F1A" w:rsidRPr="003D4B7C" w:rsidRDefault="00446F1A" w:rsidP="00446F1A">
            <w:pPr>
              <w:spacing w:after="0"/>
              <w:rPr>
                <w:rFonts w:ascii="Arial" w:eastAsia="Calibri" w:hAnsi="Arial" w:cs="Arial"/>
              </w:rPr>
            </w:pPr>
            <w:r w:rsidRPr="003D4B7C">
              <w:rPr>
                <w:rFonts w:ascii="Arial" w:eastAsia="Calibri" w:hAnsi="Arial" w:cs="Arial"/>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445849E" w14:textId="77777777" w:rsidR="00446F1A" w:rsidRPr="003D4B7C" w:rsidRDefault="00446F1A" w:rsidP="00446F1A">
            <w:pPr>
              <w:spacing w:after="0"/>
              <w:rPr>
                <w:rFonts w:ascii="Arial" w:eastAsia="Calibri" w:hAnsi="Arial" w:cs="Arial"/>
                <w:i/>
              </w:rPr>
            </w:pPr>
            <w:r w:rsidRPr="003D4B7C">
              <w:rPr>
                <w:rFonts w:ascii="Arial" w:eastAsia="Calibri" w:hAnsi="Arial" w:cs="Arial"/>
              </w:rPr>
              <w:t>D’ici 2030, réduire de 50% l’exposition des populations aux maladies dues à la mauvaise alimentation</w:t>
            </w:r>
          </w:p>
        </w:tc>
      </w:tr>
      <w:tr w:rsidR="00446F1A" w:rsidRPr="003D4B7C" w14:paraId="704F83B2"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4CDDBFCA" w14:textId="77777777" w:rsidR="00446F1A" w:rsidRPr="003D4B7C" w:rsidRDefault="00446F1A" w:rsidP="00446F1A">
            <w:pPr>
              <w:spacing w:after="0"/>
              <w:rPr>
                <w:rFonts w:ascii="Arial" w:eastAsia="Calibri" w:hAnsi="Arial" w:cs="Arial"/>
              </w:rPr>
            </w:pPr>
            <w:r w:rsidRPr="003D4B7C">
              <w:rPr>
                <w:rFonts w:ascii="Arial" w:eastAsia="Calibri" w:hAnsi="Arial" w:cs="Arial"/>
              </w:rPr>
              <w:t xml:space="preserve">Action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2137A80" w14:textId="77777777" w:rsidR="00446F1A" w:rsidRPr="003D4B7C" w:rsidRDefault="00446F1A" w:rsidP="00446F1A">
            <w:pPr>
              <w:spacing w:after="0"/>
              <w:rPr>
                <w:rFonts w:ascii="Arial" w:eastAsia="Calibri" w:hAnsi="Arial" w:cs="Arial"/>
                <w:i/>
              </w:rPr>
            </w:pPr>
            <w:r w:rsidRPr="003D4B7C">
              <w:rPr>
                <w:rFonts w:ascii="Arial" w:eastAsia="Calibri" w:hAnsi="Arial" w:cs="Arial"/>
              </w:rPr>
              <w:t>Promotion des bonnes habitudes alimentaires et nutritionnelles</w:t>
            </w:r>
          </w:p>
        </w:tc>
      </w:tr>
      <w:tr w:rsidR="00446F1A" w:rsidRPr="003D4B7C" w14:paraId="7B94E9C5" w14:textId="77777777" w:rsidTr="00446F1A">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tcPr>
          <w:p w14:paraId="357C45F7" w14:textId="77777777" w:rsidR="00446F1A" w:rsidRPr="003D4B7C" w:rsidRDefault="00446F1A" w:rsidP="00446F1A">
            <w:pPr>
              <w:spacing w:after="0"/>
              <w:rPr>
                <w:rFonts w:ascii="Arial" w:eastAsia="Calibri" w:hAnsi="Arial" w:cs="Arial"/>
                <w:b/>
              </w:rPr>
            </w:pPr>
            <w:r w:rsidRPr="003D4B7C">
              <w:rPr>
                <w:rFonts w:ascii="Arial" w:eastAsia="Calibri" w:hAnsi="Arial" w:cs="Arial"/>
                <w:b/>
              </w:rPr>
              <w:t>2. Description de l’indicateur</w:t>
            </w:r>
          </w:p>
        </w:tc>
      </w:tr>
      <w:tr w:rsidR="00446F1A" w:rsidRPr="003D4B7C" w14:paraId="41BFA737"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1AD930FE"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9392EA8" w14:textId="77777777" w:rsidR="00446F1A" w:rsidRPr="003D4B7C" w:rsidRDefault="00446F1A" w:rsidP="00446F1A">
            <w:pPr>
              <w:numPr>
                <w:ilvl w:val="0"/>
                <w:numId w:val="18"/>
              </w:numPr>
              <w:spacing w:after="0" w:line="240" w:lineRule="auto"/>
              <w:contextualSpacing/>
              <w:rPr>
                <w:rFonts w:ascii="Arial" w:eastAsia="Calibri" w:hAnsi="Arial" w:cs="Arial"/>
                <w:i/>
              </w:rPr>
            </w:pPr>
          </w:p>
        </w:tc>
      </w:tr>
      <w:tr w:rsidR="00446F1A" w:rsidRPr="003D4B7C" w14:paraId="5120995B"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707ECE0E"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BB3F090" w14:textId="77777777" w:rsidR="00446F1A" w:rsidRPr="003D4B7C" w:rsidRDefault="00446F1A" w:rsidP="00446F1A">
            <w:pPr>
              <w:spacing w:after="0" w:line="240" w:lineRule="auto"/>
              <w:rPr>
                <w:rFonts w:ascii="Arial" w:eastAsia="Calibri" w:hAnsi="Arial" w:cs="Arial"/>
                <w:i/>
              </w:rPr>
            </w:pPr>
            <w:r w:rsidRPr="003D4B7C">
              <w:rPr>
                <w:rFonts w:ascii="Arial" w:eastAsia="Calibri" w:hAnsi="Arial" w:cs="Arial"/>
                <w:i/>
              </w:rPr>
              <w:t>Proportion</w:t>
            </w:r>
          </w:p>
        </w:tc>
      </w:tr>
      <w:tr w:rsidR="00446F1A" w:rsidRPr="003D4B7C" w14:paraId="53C145EC"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6AA8181D"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DB20B7E" w14:textId="77777777" w:rsidR="00446F1A" w:rsidRDefault="00446F1A" w:rsidP="00446F1A">
            <w:pPr>
              <w:spacing w:after="0" w:line="240" w:lineRule="auto"/>
              <w:ind w:left="360"/>
              <w:rPr>
                <w:rFonts w:ascii="Arial" w:eastAsia="Calibri" w:hAnsi="Arial" w:cs="Arial"/>
              </w:rPr>
            </w:pPr>
            <w:r>
              <w:rPr>
                <w:rFonts w:ascii="Arial" w:eastAsia="Calibri" w:hAnsi="Arial" w:cs="Arial"/>
                <w:i/>
              </w:rPr>
              <w:t xml:space="preserve">Numérateur : Nombre </w:t>
            </w:r>
            <w:r w:rsidRPr="003D4B7C">
              <w:rPr>
                <w:rFonts w:ascii="Arial" w:eastAsia="Calibri" w:hAnsi="Arial" w:cs="Arial"/>
              </w:rPr>
              <w:t>enfants de moins de 5 ans</w:t>
            </w:r>
            <w:r>
              <w:rPr>
                <w:rFonts w:ascii="Arial" w:eastAsia="Calibri" w:hAnsi="Arial" w:cs="Arial"/>
              </w:rPr>
              <w:t xml:space="preserve"> souffrants de malnutrition aigüe global (sévère et modéré)</w:t>
            </w:r>
            <w:r w:rsidRPr="003D4B7C">
              <w:rPr>
                <w:rFonts w:ascii="Arial" w:eastAsia="Calibri" w:hAnsi="Arial" w:cs="Arial"/>
              </w:rPr>
              <w:t> </w:t>
            </w:r>
          </w:p>
          <w:p w14:paraId="426FBD63" w14:textId="77777777" w:rsidR="00446F1A" w:rsidRPr="003D4B7C" w:rsidRDefault="00446F1A" w:rsidP="00446F1A">
            <w:pPr>
              <w:spacing w:after="0" w:line="240" w:lineRule="auto"/>
              <w:ind w:left="360"/>
              <w:rPr>
                <w:rFonts w:ascii="Arial" w:eastAsia="Calibri" w:hAnsi="Arial" w:cs="Arial"/>
                <w:i/>
              </w:rPr>
            </w:pPr>
            <w:r>
              <w:rPr>
                <w:rFonts w:ascii="Arial" w:eastAsia="Calibri" w:hAnsi="Arial" w:cs="Arial"/>
                <w:i/>
              </w:rPr>
              <w:t xml:space="preserve">Dénominateur : Nombre </w:t>
            </w:r>
            <w:r w:rsidRPr="003D4B7C">
              <w:rPr>
                <w:rFonts w:ascii="Arial" w:eastAsia="Calibri" w:hAnsi="Arial" w:cs="Arial"/>
              </w:rPr>
              <w:t>enfants de moins de 5 ans</w:t>
            </w:r>
            <w:r>
              <w:rPr>
                <w:rFonts w:ascii="Arial" w:eastAsia="Calibri" w:hAnsi="Arial" w:cs="Arial"/>
              </w:rPr>
              <w:t xml:space="preserve"> de la population</w:t>
            </w:r>
          </w:p>
        </w:tc>
      </w:tr>
      <w:tr w:rsidR="00446F1A" w:rsidRPr="003D4B7C" w14:paraId="20FFF487"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38A44919"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195202C" w14:textId="77777777" w:rsidR="00446F1A" w:rsidRPr="003D4B7C" w:rsidRDefault="00446F1A" w:rsidP="00446F1A">
            <w:pPr>
              <w:spacing w:after="0" w:line="240" w:lineRule="auto"/>
              <w:rPr>
                <w:rFonts w:ascii="Arial" w:eastAsia="Calibri" w:hAnsi="Arial" w:cs="Arial"/>
                <w:i/>
              </w:rPr>
            </w:pPr>
            <w:r w:rsidRPr="003D4B7C">
              <w:rPr>
                <w:rFonts w:ascii="Arial" w:eastAsia="Calibri" w:hAnsi="Arial" w:cs="Arial"/>
                <w:i/>
              </w:rPr>
              <w:t>Annuelle</w:t>
            </w:r>
          </w:p>
        </w:tc>
      </w:tr>
      <w:tr w:rsidR="00446F1A" w:rsidRPr="003D4B7C" w14:paraId="13BD38EE"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1654AFE5"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Dernier résultat connu</w:t>
            </w:r>
          </w:p>
        </w:tc>
        <w:tc>
          <w:tcPr>
            <w:tcW w:w="992" w:type="dxa"/>
            <w:tcBorders>
              <w:top w:val="single" w:sz="6" w:space="0" w:color="auto"/>
              <w:left w:val="single" w:sz="6" w:space="0" w:color="auto"/>
              <w:bottom w:val="single" w:sz="6" w:space="0" w:color="auto"/>
              <w:right w:val="nil"/>
            </w:tcBorders>
            <w:vAlign w:val="center"/>
          </w:tcPr>
          <w:p w14:paraId="49EC974B"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Année : </w:t>
            </w:r>
          </w:p>
        </w:tc>
        <w:tc>
          <w:tcPr>
            <w:tcW w:w="1418" w:type="dxa"/>
            <w:tcBorders>
              <w:top w:val="single" w:sz="6" w:space="0" w:color="auto"/>
              <w:left w:val="nil"/>
              <w:bottom w:val="single" w:sz="6" w:space="0" w:color="auto"/>
              <w:right w:val="single" w:sz="6" w:space="0" w:color="auto"/>
            </w:tcBorders>
            <w:vAlign w:val="center"/>
          </w:tcPr>
          <w:p w14:paraId="1474ED71"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64C5CFAE"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Valeur : 5,5%</w:t>
            </w:r>
          </w:p>
        </w:tc>
      </w:tr>
      <w:tr w:rsidR="00446F1A" w:rsidRPr="003D4B7C" w14:paraId="0170F1FB" w14:textId="77777777" w:rsidTr="00446F1A">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5D3DB975"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2400A3C8"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Année :</w:t>
            </w:r>
          </w:p>
        </w:tc>
        <w:tc>
          <w:tcPr>
            <w:tcW w:w="1418" w:type="dxa"/>
            <w:tcBorders>
              <w:top w:val="single" w:sz="6" w:space="0" w:color="auto"/>
              <w:left w:val="nil"/>
              <w:bottom w:val="single" w:sz="6" w:space="0" w:color="auto"/>
              <w:right w:val="single" w:sz="6" w:space="0" w:color="auto"/>
            </w:tcBorders>
            <w:vAlign w:val="center"/>
          </w:tcPr>
          <w:p w14:paraId="4798072C"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2E5802D2"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Valeur : -5%</w:t>
            </w:r>
          </w:p>
        </w:tc>
      </w:tr>
      <w:tr w:rsidR="00446F1A" w:rsidRPr="003D4B7C" w14:paraId="0C067E7C" w14:textId="77777777" w:rsidTr="00446F1A">
        <w:trPr>
          <w:trHeight w:val="454"/>
        </w:trPr>
        <w:tc>
          <w:tcPr>
            <w:tcW w:w="3828" w:type="dxa"/>
            <w:vMerge w:val="restart"/>
            <w:tcBorders>
              <w:top w:val="single" w:sz="6" w:space="0" w:color="auto"/>
              <w:left w:val="single" w:sz="6" w:space="0" w:color="auto"/>
              <w:right w:val="single" w:sz="6" w:space="0" w:color="auto"/>
            </w:tcBorders>
            <w:vAlign w:val="center"/>
          </w:tcPr>
          <w:p w14:paraId="64FFECCB"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Prévisions annuelles</w:t>
            </w:r>
          </w:p>
        </w:tc>
        <w:tc>
          <w:tcPr>
            <w:tcW w:w="992" w:type="dxa"/>
            <w:tcBorders>
              <w:top w:val="single" w:sz="6" w:space="0" w:color="auto"/>
              <w:left w:val="single" w:sz="6" w:space="0" w:color="auto"/>
              <w:bottom w:val="single" w:sz="6" w:space="0" w:color="auto"/>
              <w:right w:val="nil"/>
            </w:tcBorders>
            <w:vAlign w:val="center"/>
          </w:tcPr>
          <w:p w14:paraId="492C13F2"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Année :</w:t>
            </w:r>
          </w:p>
        </w:tc>
        <w:tc>
          <w:tcPr>
            <w:tcW w:w="1418" w:type="dxa"/>
            <w:tcBorders>
              <w:top w:val="single" w:sz="6" w:space="0" w:color="auto"/>
              <w:left w:val="nil"/>
              <w:bottom w:val="single" w:sz="6" w:space="0" w:color="auto"/>
              <w:right w:val="single" w:sz="6" w:space="0" w:color="auto"/>
            </w:tcBorders>
            <w:vAlign w:val="center"/>
          </w:tcPr>
          <w:p w14:paraId="3B05F4F2"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2022</w:t>
            </w:r>
          </w:p>
        </w:tc>
        <w:tc>
          <w:tcPr>
            <w:tcW w:w="4269" w:type="dxa"/>
            <w:tcBorders>
              <w:top w:val="single" w:sz="6" w:space="0" w:color="auto"/>
              <w:left w:val="single" w:sz="6" w:space="0" w:color="auto"/>
              <w:right w:val="single" w:sz="6" w:space="0" w:color="auto"/>
            </w:tcBorders>
            <w:vAlign w:val="center"/>
          </w:tcPr>
          <w:p w14:paraId="6E92AD12"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Valeur : -5%</w:t>
            </w:r>
          </w:p>
        </w:tc>
      </w:tr>
      <w:tr w:rsidR="00446F1A" w:rsidRPr="003D4B7C" w14:paraId="62491BFB" w14:textId="77777777" w:rsidTr="00446F1A">
        <w:trPr>
          <w:trHeight w:val="454"/>
        </w:trPr>
        <w:tc>
          <w:tcPr>
            <w:tcW w:w="3828" w:type="dxa"/>
            <w:vMerge/>
            <w:tcBorders>
              <w:left w:val="single" w:sz="6" w:space="0" w:color="auto"/>
              <w:right w:val="single" w:sz="6" w:space="0" w:color="auto"/>
            </w:tcBorders>
            <w:vAlign w:val="center"/>
          </w:tcPr>
          <w:p w14:paraId="702F00BC" w14:textId="77777777" w:rsidR="00446F1A" w:rsidRPr="003D4B7C" w:rsidRDefault="00446F1A" w:rsidP="00446F1A">
            <w:pPr>
              <w:spacing w:after="0" w:line="240" w:lineRule="auto"/>
              <w:rPr>
                <w:rFonts w:ascii="Arial" w:eastAsia="Calibri" w:hAnsi="Arial" w:cs="Arial"/>
              </w:rPr>
            </w:pPr>
          </w:p>
        </w:tc>
        <w:tc>
          <w:tcPr>
            <w:tcW w:w="992" w:type="dxa"/>
            <w:tcBorders>
              <w:top w:val="single" w:sz="6" w:space="0" w:color="auto"/>
              <w:left w:val="single" w:sz="6" w:space="0" w:color="auto"/>
              <w:bottom w:val="single" w:sz="6" w:space="0" w:color="auto"/>
              <w:right w:val="nil"/>
            </w:tcBorders>
            <w:vAlign w:val="center"/>
          </w:tcPr>
          <w:p w14:paraId="563C1425"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Année :</w:t>
            </w:r>
          </w:p>
        </w:tc>
        <w:tc>
          <w:tcPr>
            <w:tcW w:w="1418" w:type="dxa"/>
            <w:tcBorders>
              <w:left w:val="nil"/>
              <w:bottom w:val="single" w:sz="6" w:space="0" w:color="auto"/>
              <w:right w:val="single" w:sz="6" w:space="0" w:color="auto"/>
            </w:tcBorders>
            <w:vAlign w:val="center"/>
          </w:tcPr>
          <w:p w14:paraId="59DDC65A"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2024</w:t>
            </w:r>
          </w:p>
        </w:tc>
        <w:tc>
          <w:tcPr>
            <w:tcW w:w="4269" w:type="dxa"/>
            <w:tcBorders>
              <w:left w:val="single" w:sz="6" w:space="0" w:color="auto"/>
              <w:right w:val="single" w:sz="6" w:space="0" w:color="auto"/>
            </w:tcBorders>
            <w:vAlign w:val="center"/>
          </w:tcPr>
          <w:p w14:paraId="2C0F4EA7"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Valeur : -5%</w:t>
            </w:r>
          </w:p>
        </w:tc>
      </w:tr>
      <w:tr w:rsidR="00446F1A" w:rsidRPr="003D4B7C" w14:paraId="101E5E7B" w14:textId="77777777" w:rsidTr="00446F1A">
        <w:trPr>
          <w:trHeight w:val="454"/>
        </w:trPr>
        <w:tc>
          <w:tcPr>
            <w:tcW w:w="3828" w:type="dxa"/>
            <w:vMerge/>
            <w:tcBorders>
              <w:left w:val="single" w:sz="6" w:space="0" w:color="auto"/>
              <w:bottom w:val="single" w:sz="6" w:space="0" w:color="auto"/>
              <w:right w:val="single" w:sz="6" w:space="0" w:color="auto"/>
            </w:tcBorders>
            <w:vAlign w:val="center"/>
          </w:tcPr>
          <w:p w14:paraId="29C358AE" w14:textId="77777777" w:rsidR="00446F1A" w:rsidRPr="003D4B7C" w:rsidRDefault="00446F1A" w:rsidP="00446F1A">
            <w:pPr>
              <w:spacing w:after="0" w:line="240" w:lineRule="auto"/>
              <w:rPr>
                <w:rFonts w:ascii="Arial" w:eastAsia="Calibri" w:hAnsi="Arial" w:cs="Arial"/>
              </w:rPr>
            </w:pPr>
          </w:p>
        </w:tc>
        <w:tc>
          <w:tcPr>
            <w:tcW w:w="992" w:type="dxa"/>
            <w:tcBorders>
              <w:top w:val="single" w:sz="6" w:space="0" w:color="auto"/>
              <w:left w:val="single" w:sz="6" w:space="0" w:color="auto"/>
              <w:bottom w:val="single" w:sz="6" w:space="0" w:color="auto"/>
              <w:right w:val="nil"/>
            </w:tcBorders>
            <w:vAlign w:val="center"/>
          </w:tcPr>
          <w:p w14:paraId="462DE5A6"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Année :</w:t>
            </w:r>
          </w:p>
        </w:tc>
        <w:tc>
          <w:tcPr>
            <w:tcW w:w="1418" w:type="dxa"/>
            <w:tcBorders>
              <w:left w:val="nil"/>
              <w:bottom w:val="single" w:sz="6" w:space="0" w:color="auto"/>
              <w:right w:val="single" w:sz="6" w:space="0" w:color="auto"/>
            </w:tcBorders>
            <w:vAlign w:val="center"/>
          </w:tcPr>
          <w:p w14:paraId="69CFF45C"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2027</w:t>
            </w:r>
          </w:p>
        </w:tc>
        <w:tc>
          <w:tcPr>
            <w:tcW w:w="4269" w:type="dxa"/>
            <w:tcBorders>
              <w:left w:val="single" w:sz="6" w:space="0" w:color="auto"/>
              <w:bottom w:val="single" w:sz="6" w:space="0" w:color="auto"/>
              <w:right w:val="single" w:sz="6" w:space="0" w:color="auto"/>
            </w:tcBorders>
            <w:vAlign w:val="center"/>
          </w:tcPr>
          <w:p w14:paraId="69DE4C34"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Valeur : -5%</w:t>
            </w:r>
          </w:p>
        </w:tc>
      </w:tr>
    </w:tbl>
    <w:p w14:paraId="781B4443" w14:textId="77777777" w:rsidR="00446F1A" w:rsidRPr="003D4B7C" w:rsidRDefault="00446F1A" w:rsidP="00446F1A">
      <w:pPr>
        <w:spacing w:before="240" w:after="0" w:line="276" w:lineRule="auto"/>
        <w:rPr>
          <w:rFonts w:ascii="Arial" w:eastAsia="Calibri" w:hAnsi="Arial" w:cs="Arial"/>
          <w:b/>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6679"/>
      </w:tblGrid>
      <w:tr w:rsidR="00446F1A" w:rsidRPr="003D4B7C" w14:paraId="04CFF7E8" w14:textId="77777777" w:rsidTr="00446F1A">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4916A54B" w14:textId="77777777" w:rsidR="00446F1A" w:rsidRPr="003D4B7C" w:rsidRDefault="00446F1A" w:rsidP="00446F1A">
            <w:pPr>
              <w:spacing w:after="0" w:line="240" w:lineRule="auto"/>
              <w:rPr>
                <w:rFonts w:ascii="Arial" w:eastAsia="Calibri" w:hAnsi="Arial" w:cs="Arial"/>
                <w:b/>
              </w:rPr>
            </w:pPr>
            <w:r w:rsidRPr="003D4B7C">
              <w:rPr>
                <w:rFonts w:ascii="Arial" w:eastAsia="Calibri" w:hAnsi="Arial" w:cs="Arial"/>
                <w:b/>
              </w:rPr>
              <w:t>3. Renseignement de l’indicateur (collecte et analyse des données)</w:t>
            </w:r>
          </w:p>
        </w:tc>
      </w:tr>
      <w:tr w:rsidR="00446F1A" w:rsidRPr="003D4B7C" w14:paraId="5E4CE83B"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39662199"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1E23CBC4" w14:textId="77777777" w:rsidR="00446F1A" w:rsidRPr="003D4B7C" w:rsidRDefault="00446F1A" w:rsidP="00446F1A">
            <w:pPr>
              <w:numPr>
                <w:ilvl w:val="0"/>
                <w:numId w:val="14"/>
              </w:numPr>
              <w:spacing w:after="0" w:line="240" w:lineRule="auto"/>
              <w:rPr>
                <w:rFonts w:ascii="Arial" w:eastAsia="Calibri" w:hAnsi="Arial" w:cs="Arial"/>
                <w:i/>
              </w:rPr>
            </w:pPr>
            <w:r>
              <w:rPr>
                <w:rFonts w:ascii="Arial" w:eastAsia="Calibri" w:hAnsi="Arial" w:cs="Arial"/>
                <w:i/>
              </w:rPr>
              <w:t>Régions</w:t>
            </w:r>
          </w:p>
        </w:tc>
      </w:tr>
      <w:tr w:rsidR="00446F1A" w:rsidRPr="003D4B7C" w14:paraId="0CA19109"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47760AF5"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168F2595" w14:textId="77777777" w:rsidR="00446F1A" w:rsidRPr="003D4B7C" w:rsidRDefault="00446F1A" w:rsidP="00446F1A">
            <w:pPr>
              <w:numPr>
                <w:ilvl w:val="0"/>
                <w:numId w:val="14"/>
              </w:numPr>
              <w:spacing w:after="0" w:line="240" w:lineRule="auto"/>
              <w:rPr>
                <w:rFonts w:ascii="Arial" w:eastAsia="Calibri" w:hAnsi="Arial" w:cs="Arial"/>
                <w:i/>
              </w:rPr>
            </w:pPr>
            <w:r>
              <w:rPr>
                <w:rFonts w:ascii="Arial" w:eastAsia="Calibri" w:hAnsi="Arial" w:cs="Arial"/>
                <w:i/>
              </w:rPr>
              <w:t>Enquête Smart</w:t>
            </w:r>
          </w:p>
        </w:tc>
      </w:tr>
      <w:tr w:rsidR="00446F1A" w:rsidRPr="003D4B7C" w14:paraId="1A7CD0BB"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2D45B9D2"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66F685ED" w14:textId="77777777" w:rsidR="00446F1A" w:rsidRPr="003D4B7C" w:rsidRDefault="00446F1A" w:rsidP="00446F1A">
            <w:pPr>
              <w:spacing w:after="0" w:line="240" w:lineRule="auto"/>
              <w:ind w:left="360"/>
              <w:contextualSpacing/>
              <w:rPr>
                <w:rFonts w:ascii="Arial" w:eastAsia="Calibri" w:hAnsi="Arial" w:cs="Arial"/>
                <w:i/>
              </w:rPr>
            </w:pPr>
            <w:r>
              <w:rPr>
                <w:rFonts w:ascii="Arial" w:eastAsia="Calibri" w:hAnsi="Arial" w:cs="Arial"/>
                <w:i/>
              </w:rPr>
              <w:t>SDAN</w:t>
            </w:r>
          </w:p>
        </w:tc>
      </w:tr>
      <w:tr w:rsidR="00446F1A" w:rsidRPr="003D4B7C" w14:paraId="028971BD"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41606489"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9FDA401" w14:textId="77777777" w:rsidR="00446F1A" w:rsidRPr="003D4B7C" w:rsidRDefault="00446F1A" w:rsidP="00446F1A">
            <w:pPr>
              <w:spacing w:after="0" w:line="240" w:lineRule="auto"/>
              <w:ind w:left="360"/>
              <w:rPr>
                <w:rFonts w:ascii="Arial" w:eastAsia="Calibri" w:hAnsi="Arial" w:cs="Arial"/>
                <w:i/>
              </w:rPr>
            </w:pPr>
          </w:p>
        </w:tc>
      </w:tr>
      <w:tr w:rsidR="00446F1A" w:rsidRPr="003D4B7C" w14:paraId="0861BA5A"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6DDD1C0D"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68A0800" w14:textId="77777777" w:rsidR="00446F1A" w:rsidRPr="003D4B7C" w:rsidRDefault="00446F1A" w:rsidP="00446F1A">
            <w:pPr>
              <w:spacing w:after="0" w:line="240" w:lineRule="auto"/>
              <w:ind w:left="360"/>
              <w:rPr>
                <w:rFonts w:ascii="Arial" w:eastAsia="Calibri" w:hAnsi="Arial" w:cs="Arial"/>
                <w:i/>
              </w:rPr>
            </w:pPr>
            <w:r>
              <w:rPr>
                <w:rFonts w:ascii="Arial" w:eastAsia="Calibri" w:hAnsi="Arial" w:cs="Arial"/>
                <w:i/>
              </w:rPr>
              <w:t>SDAN</w:t>
            </w:r>
          </w:p>
        </w:tc>
      </w:tr>
      <w:tr w:rsidR="00446F1A" w:rsidRPr="003D4B7C" w14:paraId="6DEBA885"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2836B3B6"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55991C9D" w14:textId="77777777" w:rsidR="00446F1A" w:rsidRPr="003D4B7C" w:rsidRDefault="00446F1A" w:rsidP="00446F1A">
            <w:pPr>
              <w:spacing w:after="0" w:line="240" w:lineRule="auto"/>
              <w:ind w:left="360"/>
              <w:contextualSpacing/>
              <w:rPr>
                <w:rFonts w:ascii="Arial" w:eastAsia="Calibri" w:hAnsi="Arial" w:cs="Arial"/>
                <w:i/>
              </w:rPr>
            </w:pPr>
          </w:p>
        </w:tc>
      </w:tr>
      <w:tr w:rsidR="00446F1A" w:rsidRPr="003D4B7C" w14:paraId="5F7876AA"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04ACEF54"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79662A7A" w14:textId="77777777" w:rsidR="00446F1A" w:rsidRPr="003D4B7C" w:rsidRDefault="00446F1A" w:rsidP="00446F1A">
            <w:pPr>
              <w:spacing w:after="0" w:line="240" w:lineRule="auto"/>
              <w:ind w:left="360"/>
              <w:contextualSpacing/>
              <w:rPr>
                <w:rFonts w:ascii="Arial" w:eastAsia="Calibri" w:hAnsi="Arial" w:cs="Arial"/>
                <w:i/>
              </w:rPr>
            </w:pPr>
            <w:r w:rsidRPr="003D4B7C">
              <w:rPr>
                <w:rFonts w:ascii="Arial" w:eastAsia="Calibri" w:hAnsi="Arial" w:cs="Arial"/>
                <w:i/>
              </w:rPr>
              <w:t xml:space="preserve"> </w:t>
            </w:r>
          </w:p>
        </w:tc>
      </w:tr>
      <w:tr w:rsidR="00446F1A" w:rsidRPr="003D4B7C" w14:paraId="1ADA60CE" w14:textId="77777777" w:rsidTr="00446F1A">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2B6D4AC6" w14:textId="77777777" w:rsidR="00446F1A" w:rsidRPr="003D4B7C" w:rsidRDefault="00446F1A" w:rsidP="00446F1A">
            <w:pPr>
              <w:spacing w:after="0" w:line="240" w:lineRule="auto"/>
              <w:rPr>
                <w:rFonts w:ascii="Arial" w:eastAsia="Calibri" w:hAnsi="Arial" w:cs="Arial"/>
                <w:b/>
              </w:rPr>
            </w:pPr>
            <w:r w:rsidRPr="003D4B7C">
              <w:rPr>
                <w:rFonts w:ascii="Arial" w:eastAsia="Calibri" w:hAnsi="Arial" w:cs="Arial"/>
                <w:b/>
              </w:rPr>
              <w:t>4. Modalités d’interprétation de l’indicateur</w:t>
            </w:r>
          </w:p>
        </w:tc>
      </w:tr>
      <w:tr w:rsidR="00446F1A" w:rsidRPr="003D4B7C" w14:paraId="0E290798"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46C06E44"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5F52FFB7" w14:textId="77777777" w:rsidR="00446F1A" w:rsidRPr="003D4B7C" w:rsidRDefault="00446F1A" w:rsidP="00446F1A">
            <w:pPr>
              <w:spacing w:after="0" w:line="240" w:lineRule="auto"/>
              <w:ind w:left="360"/>
              <w:rPr>
                <w:rFonts w:ascii="Arial" w:eastAsia="Calibri" w:hAnsi="Arial" w:cs="Arial"/>
                <w:i/>
              </w:rPr>
            </w:pPr>
          </w:p>
        </w:tc>
      </w:tr>
      <w:tr w:rsidR="00446F1A" w:rsidRPr="003D4B7C" w14:paraId="6E466C1E" w14:textId="77777777" w:rsidTr="00446F1A">
        <w:tc>
          <w:tcPr>
            <w:tcW w:w="3828" w:type="dxa"/>
            <w:tcBorders>
              <w:top w:val="single" w:sz="6" w:space="0" w:color="auto"/>
              <w:left w:val="single" w:sz="6" w:space="0" w:color="auto"/>
              <w:bottom w:val="single" w:sz="6" w:space="0" w:color="auto"/>
              <w:right w:val="single" w:sz="6" w:space="0" w:color="auto"/>
            </w:tcBorders>
            <w:vAlign w:val="center"/>
          </w:tcPr>
          <w:p w14:paraId="57150C36"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5D826415" w14:textId="77777777" w:rsidR="00446F1A" w:rsidRPr="003D4B7C" w:rsidRDefault="00446F1A" w:rsidP="00446F1A">
            <w:pPr>
              <w:spacing w:after="0" w:line="240" w:lineRule="auto"/>
              <w:ind w:left="360"/>
              <w:rPr>
                <w:rFonts w:ascii="Arial" w:eastAsia="Calibri" w:hAnsi="Arial" w:cs="Arial"/>
                <w:i/>
              </w:rPr>
            </w:pPr>
          </w:p>
        </w:tc>
      </w:tr>
    </w:tbl>
    <w:p w14:paraId="1EAEA9B8" w14:textId="77777777" w:rsidR="00446F1A" w:rsidRPr="003D4B7C" w:rsidRDefault="00446F1A" w:rsidP="00446F1A">
      <w:pPr>
        <w:spacing w:before="240" w:after="0" w:line="276" w:lineRule="auto"/>
        <w:rPr>
          <w:rFonts w:ascii="Arial" w:eastAsia="Calibri" w:hAnsi="Arial" w:cs="Arial"/>
          <w:b/>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507"/>
      </w:tblGrid>
      <w:tr w:rsidR="00446F1A" w:rsidRPr="003D4B7C" w14:paraId="17C08F87" w14:textId="77777777" w:rsidTr="00446F1A">
        <w:trPr>
          <w:cantSplit/>
        </w:trPr>
        <w:tc>
          <w:tcPr>
            <w:tcW w:w="10507" w:type="dxa"/>
            <w:tcBorders>
              <w:top w:val="single" w:sz="6" w:space="0" w:color="auto"/>
              <w:left w:val="single" w:sz="6" w:space="0" w:color="auto"/>
              <w:bottom w:val="single" w:sz="6" w:space="0" w:color="auto"/>
              <w:right w:val="single" w:sz="6" w:space="0" w:color="auto"/>
            </w:tcBorders>
            <w:shd w:val="clear" w:color="auto" w:fill="auto"/>
          </w:tcPr>
          <w:p w14:paraId="2DB1C432" w14:textId="77777777" w:rsidR="00446F1A" w:rsidRPr="003D4B7C" w:rsidRDefault="00446F1A" w:rsidP="00446F1A">
            <w:pPr>
              <w:spacing w:after="0"/>
              <w:rPr>
                <w:rFonts w:ascii="Arial" w:eastAsia="Calibri" w:hAnsi="Arial" w:cs="Arial"/>
                <w:b/>
              </w:rPr>
            </w:pPr>
            <w:r w:rsidRPr="003D4B7C">
              <w:rPr>
                <w:rFonts w:ascii="Arial" w:eastAsia="Calibri" w:hAnsi="Arial" w:cs="Arial"/>
                <w:b/>
              </w:rPr>
              <w:t>5. Commentaires (le cas échéant)</w:t>
            </w:r>
          </w:p>
        </w:tc>
      </w:tr>
      <w:tr w:rsidR="00446F1A" w:rsidRPr="003D4B7C" w14:paraId="5C0BA785" w14:textId="77777777" w:rsidTr="00446F1A">
        <w:trPr>
          <w:trHeight w:val="510"/>
        </w:trPr>
        <w:tc>
          <w:tcPr>
            <w:tcW w:w="10507" w:type="dxa"/>
            <w:tcBorders>
              <w:top w:val="single" w:sz="6" w:space="0" w:color="auto"/>
              <w:left w:val="single" w:sz="6" w:space="0" w:color="auto"/>
              <w:right w:val="single" w:sz="6" w:space="0" w:color="auto"/>
            </w:tcBorders>
          </w:tcPr>
          <w:p w14:paraId="514EEDF5" w14:textId="77777777" w:rsidR="00446F1A" w:rsidRPr="003D4B7C" w:rsidRDefault="00446F1A" w:rsidP="00446F1A">
            <w:pPr>
              <w:spacing w:after="0" w:line="240" w:lineRule="auto"/>
              <w:ind w:left="360"/>
              <w:contextualSpacing/>
              <w:jc w:val="both"/>
              <w:rPr>
                <w:rFonts w:ascii="Arial" w:eastAsia="Calibri" w:hAnsi="Arial" w:cs="Arial"/>
                <w:i/>
              </w:rPr>
            </w:pPr>
          </w:p>
        </w:tc>
      </w:tr>
    </w:tbl>
    <w:p w14:paraId="46267926" w14:textId="77777777" w:rsidR="00446F1A" w:rsidRDefault="00446F1A" w:rsidP="00446F1A">
      <w:pPr>
        <w:rPr>
          <w:rFonts w:ascii="Arial" w:eastAsia="Calibri" w:hAnsi="Arial" w:cs="Arial"/>
          <w:b/>
        </w:rPr>
      </w:pPr>
      <w:r>
        <w:rPr>
          <w:rFonts w:ascii="Arial" w:eastAsia="Calibri" w:hAnsi="Arial" w:cs="Arial"/>
          <w:b/>
        </w:rPr>
        <w:br w:type="page"/>
      </w:r>
    </w:p>
    <w:p w14:paraId="4D028CDB" w14:textId="31DE244F" w:rsidR="00446F1A" w:rsidRPr="00347BFC" w:rsidRDefault="00446F1A" w:rsidP="00347BFC">
      <w:pPr>
        <w:pStyle w:val="Titre2"/>
        <w:rPr>
          <w:rFonts w:ascii="Arial" w:hAnsi="Arial" w:cs="Arial"/>
          <w:sz w:val="20"/>
          <w:szCs w:val="18"/>
          <w:u w:val="none"/>
        </w:rPr>
      </w:pPr>
      <w:r w:rsidRPr="00347BFC">
        <w:rPr>
          <w:rFonts w:ascii="Arial" w:hAnsi="Arial" w:cs="Arial"/>
          <w:sz w:val="20"/>
          <w:szCs w:val="18"/>
          <w:u w:val="none"/>
        </w:rPr>
        <w:lastRenderedPageBreak/>
        <w:t xml:space="preserve"> </w:t>
      </w:r>
      <w:bookmarkStart w:id="68" w:name="_Toc75267288"/>
      <w:r w:rsidRPr="00347BFC">
        <w:rPr>
          <w:rFonts w:ascii="Arial" w:hAnsi="Arial" w:cs="Arial"/>
          <w:sz w:val="20"/>
          <w:szCs w:val="18"/>
          <w:u w:val="none"/>
        </w:rPr>
        <w:t>Indicateur N°2 de l’action 5</w:t>
      </w:r>
      <w:bookmarkEnd w:id="68"/>
      <w:r w:rsidRPr="00347BFC">
        <w:rPr>
          <w:rFonts w:ascii="Arial" w:hAnsi="Arial" w:cs="Arial"/>
          <w:sz w:val="20"/>
          <w:szCs w:val="18"/>
          <w:u w:val="none"/>
        </w:rPr>
        <w:t xml:space="preserve"> </w:t>
      </w: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418"/>
        <w:gridCol w:w="4269"/>
      </w:tblGrid>
      <w:tr w:rsidR="00446F1A" w:rsidRPr="003D4B7C" w14:paraId="10B5CB9B" w14:textId="77777777" w:rsidTr="00446F1A">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75E29688" w14:textId="77777777" w:rsidR="00446F1A" w:rsidRPr="003D4B7C" w:rsidRDefault="00446F1A" w:rsidP="00446F1A">
            <w:pPr>
              <w:spacing w:after="0"/>
              <w:rPr>
                <w:rFonts w:ascii="Arial" w:eastAsia="Calibri" w:hAnsi="Arial" w:cs="Arial"/>
                <w:b/>
              </w:rPr>
            </w:pPr>
            <w:r w:rsidRPr="003D4B7C">
              <w:rPr>
                <w:rFonts w:ascii="Arial" w:eastAsia="Calibri" w:hAnsi="Arial" w:cs="Arial"/>
              </w:rPr>
              <w:br w:type="page"/>
            </w:r>
            <w:r w:rsidRPr="003D4B7C">
              <w:rPr>
                <w:rFonts w:ascii="Arial" w:eastAsia="Calibri" w:hAnsi="Arial" w:cs="Arial"/>
              </w:rPr>
              <w:br w:type="page"/>
            </w:r>
            <w:r w:rsidRPr="003D4B7C">
              <w:rPr>
                <w:rFonts w:ascii="Arial" w:eastAsia="Calibri" w:hAnsi="Arial" w:cs="Arial"/>
                <w:b/>
              </w:rPr>
              <w:t xml:space="preserve">1. Identification de l’indicateur </w:t>
            </w:r>
          </w:p>
        </w:tc>
      </w:tr>
      <w:tr w:rsidR="00446F1A" w:rsidRPr="003D4B7C" w14:paraId="6D68D382" w14:textId="77777777" w:rsidTr="00446F1A">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2950B7E0" w14:textId="77777777" w:rsidR="00446F1A" w:rsidRPr="003D4B7C" w:rsidRDefault="00446F1A" w:rsidP="00446F1A">
            <w:pPr>
              <w:spacing w:after="0"/>
              <w:rPr>
                <w:rFonts w:ascii="Arial" w:eastAsia="Calibri" w:hAnsi="Arial" w:cs="Arial"/>
              </w:rPr>
            </w:pPr>
            <w:r w:rsidRPr="003D4B7C">
              <w:rPr>
                <w:rFonts w:ascii="Arial" w:eastAsia="Calibri" w:hAnsi="Arial" w:cs="Arial"/>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8AAD98E" w14:textId="77777777" w:rsidR="00446F1A" w:rsidRPr="007E06F6" w:rsidRDefault="00446F1A" w:rsidP="007E06F6">
            <w:pPr>
              <w:spacing w:after="0"/>
              <w:rPr>
                <w:rFonts w:ascii="Arial" w:hAnsi="Arial" w:cs="Arial"/>
                <w:sz w:val="18"/>
                <w:szCs w:val="18"/>
              </w:rPr>
            </w:pPr>
            <w:r w:rsidRPr="007E06F6">
              <w:rPr>
                <w:rFonts w:ascii="Arial" w:hAnsi="Arial" w:cs="Arial"/>
                <w:sz w:val="18"/>
                <w:szCs w:val="18"/>
              </w:rPr>
              <w:t>Pourcentage des nouveaux nés de faible poids à la naissance</w:t>
            </w:r>
          </w:p>
        </w:tc>
      </w:tr>
      <w:tr w:rsidR="00446F1A" w:rsidRPr="003D4B7C" w14:paraId="30AC353E" w14:textId="77777777" w:rsidTr="00446F1A">
        <w:tc>
          <w:tcPr>
            <w:tcW w:w="3111" w:type="dxa"/>
            <w:tcBorders>
              <w:top w:val="single" w:sz="6" w:space="0" w:color="auto"/>
              <w:left w:val="single" w:sz="6" w:space="0" w:color="auto"/>
              <w:bottom w:val="single" w:sz="6" w:space="0" w:color="auto"/>
              <w:right w:val="single" w:sz="6" w:space="0" w:color="auto"/>
            </w:tcBorders>
            <w:vAlign w:val="center"/>
          </w:tcPr>
          <w:p w14:paraId="69870188" w14:textId="77777777" w:rsidR="00446F1A" w:rsidRPr="003D4B7C" w:rsidRDefault="00446F1A" w:rsidP="00446F1A">
            <w:pPr>
              <w:spacing w:after="0"/>
              <w:rPr>
                <w:rFonts w:ascii="Arial" w:eastAsia="Calibri" w:hAnsi="Arial" w:cs="Arial"/>
              </w:rPr>
            </w:pPr>
            <w:r w:rsidRPr="003D4B7C">
              <w:rPr>
                <w:rFonts w:ascii="Arial" w:eastAsia="Calibri" w:hAnsi="Arial" w:cs="Arial"/>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B52C067" w14:textId="77777777" w:rsidR="00446F1A" w:rsidRPr="003D4B7C" w:rsidRDefault="00446F1A" w:rsidP="00446F1A">
            <w:pPr>
              <w:spacing w:after="0"/>
              <w:rPr>
                <w:rFonts w:ascii="Arial" w:eastAsia="Calibri" w:hAnsi="Arial" w:cs="Arial"/>
                <w:i/>
              </w:rPr>
            </w:pPr>
          </w:p>
        </w:tc>
      </w:tr>
      <w:tr w:rsidR="00446F1A" w:rsidRPr="003D4B7C" w14:paraId="56B3B4B1" w14:textId="77777777" w:rsidTr="00446F1A">
        <w:tc>
          <w:tcPr>
            <w:tcW w:w="3111" w:type="dxa"/>
            <w:tcBorders>
              <w:top w:val="single" w:sz="6" w:space="0" w:color="auto"/>
              <w:left w:val="single" w:sz="6" w:space="0" w:color="auto"/>
              <w:bottom w:val="single" w:sz="6" w:space="0" w:color="auto"/>
              <w:right w:val="single" w:sz="6" w:space="0" w:color="auto"/>
            </w:tcBorders>
            <w:vAlign w:val="center"/>
          </w:tcPr>
          <w:p w14:paraId="59834EE2" w14:textId="77777777" w:rsidR="00446F1A" w:rsidRPr="003D4B7C" w:rsidRDefault="00446F1A" w:rsidP="00446F1A">
            <w:pPr>
              <w:spacing w:after="0"/>
              <w:rPr>
                <w:rFonts w:ascii="Arial" w:eastAsia="Calibri" w:hAnsi="Arial" w:cs="Arial"/>
              </w:rPr>
            </w:pPr>
            <w:r w:rsidRPr="003D4B7C">
              <w:rPr>
                <w:rFonts w:ascii="Arial" w:eastAsia="Calibri" w:hAnsi="Arial" w:cs="Arial"/>
              </w:rPr>
              <w:t xml:space="preserve">Action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D761942" w14:textId="77777777" w:rsidR="00446F1A" w:rsidRPr="003D4B7C" w:rsidRDefault="00446F1A" w:rsidP="00446F1A">
            <w:pPr>
              <w:spacing w:after="0"/>
              <w:rPr>
                <w:rFonts w:ascii="Arial" w:eastAsia="Calibri" w:hAnsi="Arial" w:cs="Arial"/>
                <w:i/>
              </w:rPr>
            </w:pPr>
            <w:r w:rsidRPr="003D4B7C">
              <w:rPr>
                <w:rFonts w:ascii="Arial" w:eastAsia="Calibri" w:hAnsi="Arial" w:cs="Arial"/>
              </w:rPr>
              <w:t>Promotion des bonnes habitudes alimentaires et nutritionnelles</w:t>
            </w:r>
          </w:p>
        </w:tc>
      </w:tr>
      <w:tr w:rsidR="00446F1A" w:rsidRPr="003D4B7C" w14:paraId="600617EC" w14:textId="77777777" w:rsidTr="00446F1A">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4727E196" w14:textId="77777777" w:rsidR="00446F1A" w:rsidRPr="003D4B7C" w:rsidRDefault="00446F1A" w:rsidP="00446F1A">
            <w:pPr>
              <w:spacing w:after="0"/>
              <w:rPr>
                <w:rFonts w:ascii="Arial" w:eastAsia="Calibri" w:hAnsi="Arial" w:cs="Arial"/>
                <w:b/>
              </w:rPr>
            </w:pPr>
            <w:r w:rsidRPr="003D4B7C">
              <w:rPr>
                <w:rFonts w:ascii="Arial" w:eastAsia="Calibri" w:hAnsi="Arial" w:cs="Arial"/>
                <w:b/>
              </w:rPr>
              <w:t>2. Description de l’indicateur</w:t>
            </w:r>
          </w:p>
        </w:tc>
      </w:tr>
      <w:tr w:rsidR="00446F1A" w:rsidRPr="003D4B7C" w14:paraId="5B208C1A" w14:textId="77777777" w:rsidTr="00446F1A">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64D0B02B"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5034FFE" w14:textId="77777777" w:rsidR="00446F1A" w:rsidRPr="003D4B7C" w:rsidRDefault="00446F1A" w:rsidP="00446F1A">
            <w:pPr>
              <w:numPr>
                <w:ilvl w:val="0"/>
                <w:numId w:val="18"/>
              </w:numPr>
              <w:spacing w:after="0" w:line="240" w:lineRule="auto"/>
              <w:contextualSpacing/>
              <w:rPr>
                <w:rFonts w:ascii="Arial" w:eastAsia="Calibri" w:hAnsi="Arial" w:cs="Arial"/>
                <w:i/>
              </w:rPr>
            </w:pPr>
          </w:p>
        </w:tc>
      </w:tr>
      <w:tr w:rsidR="00446F1A" w:rsidRPr="003D4B7C" w14:paraId="06CAD724" w14:textId="77777777" w:rsidTr="00446F1A">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0AABB091"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7A16C76" w14:textId="77777777" w:rsidR="00446F1A" w:rsidRPr="003D4B7C" w:rsidRDefault="00446F1A" w:rsidP="00446F1A">
            <w:pPr>
              <w:spacing w:after="0" w:line="240" w:lineRule="auto"/>
              <w:rPr>
                <w:rFonts w:ascii="Arial" w:eastAsia="Calibri" w:hAnsi="Arial" w:cs="Arial"/>
                <w:i/>
              </w:rPr>
            </w:pPr>
            <w:r w:rsidRPr="003D4B7C">
              <w:rPr>
                <w:rFonts w:ascii="Arial" w:eastAsia="Calibri" w:hAnsi="Arial" w:cs="Arial"/>
                <w:i/>
              </w:rPr>
              <w:t>Proportion</w:t>
            </w:r>
          </w:p>
        </w:tc>
      </w:tr>
      <w:tr w:rsidR="00446F1A" w:rsidRPr="003D4B7C" w14:paraId="189AF6E9" w14:textId="77777777" w:rsidTr="00446F1A">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2EAC45B0"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1FA40F7" w14:textId="77777777" w:rsidR="00446F1A" w:rsidRPr="003D4B7C" w:rsidRDefault="00446F1A" w:rsidP="00446F1A">
            <w:pPr>
              <w:spacing w:after="0" w:line="240" w:lineRule="auto"/>
              <w:ind w:left="360"/>
              <w:rPr>
                <w:rFonts w:ascii="Arial" w:eastAsia="Calibri" w:hAnsi="Arial" w:cs="Arial"/>
                <w:i/>
              </w:rPr>
            </w:pPr>
          </w:p>
        </w:tc>
      </w:tr>
      <w:tr w:rsidR="00446F1A" w:rsidRPr="003D4B7C" w14:paraId="11D336D4" w14:textId="77777777" w:rsidTr="00446F1A">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0BFEFE72"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0741EEC" w14:textId="77777777" w:rsidR="00446F1A" w:rsidRPr="003D4B7C" w:rsidRDefault="00446F1A" w:rsidP="00446F1A">
            <w:pPr>
              <w:spacing w:after="0" w:line="240" w:lineRule="auto"/>
              <w:rPr>
                <w:rFonts w:ascii="Arial" w:eastAsia="Calibri" w:hAnsi="Arial" w:cs="Arial"/>
                <w:i/>
              </w:rPr>
            </w:pPr>
            <w:r w:rsidRPr="003D4B7C">
              <w:rPr>
                <w:rFonts w:ascii="Arial" w:eastAsia="Calibri" w:hAnsi="Arial" w:cs="Arial"/>
                <w:i/>
              </w:rPr>
              <w:t>Annuelle</w:t>
            </w:r>
          </w:p>
        </w:tc>
      </w:tr>
      <w:tr w:rsidR="00446F1A" w:rsidRPr="003D4B7C" w14:paraId="7F9B3158" w14:textId="77777777" w:rsidTr="00446F1A">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6EEB167D"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Dernier résultat connu</w:t>
            </w:r>
          </w:p>
        </w:tc>
        <w:tc>
          <w:tcPr>
            <w:tcW w:w="992" w:type="dxa"/>
            <w:tcBorders>
              <w:top w:val="single" w:sz="6" w:space="0" w:color="auto"/>
              <w:left w:val="single" w:sz="6" w:space="0" w:color="auto"/>
              <w:bottom w:val="single" w:sz="6" w:space="0" w:color="auto"/>
              <w:right w:val="nil"/>
            </w:tcBorders>
            <w:vAlign w:val="center"/>
          </w:tcPr>
          <w:p w14:paraId="4BCAB172"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Année : </w:t>
            </w:r>
          </w:p>
        </w:tc>
        <w:tc>
          <w:tcPr>
            <w:tcW w:w="1418" w:type="dxa"/>
            <w:tcBorders>
              <w:top w:val="single" w:sz="6" w:space="0" w:color="auto"/>
              <w:left w:val="nil"/>
              <w:bottom w:val="single" w:sz="6" w:space="0" w:color="auto"/>
              <w:right w:val="single" w:sz="6" w:space="0" w:color="auto"/>
            </w:tcBorders>
            <w:vAlign w:val="center"/>
          </w:tcPr>
          <w:p w14:paraId="3A063BF4"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1C36DBCE"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Valeur : %</w:t>
            </w:r>
          </w:p>
        </w:tc>
      </w:tr>
      <w:tr w:rsidR="00446F1A" w:rsidRPr="003D4B7C" w14:paraId="5492E416" w14:textId="77777777" w:rsidTr="00446F1A">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7FC0F00E"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27C6494A"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Année :</w:t>
            </w:r>
          </w:p>
        </w:tc>
        <w:tc>
          <w:tcPr>
            <w:tcW w:w="1418" w:type="dxa"/>
            <w:tcBorders>
              <w:top w:val="single" w:sz="6" w:space="0" w:color="auto"/>
              <w:left w:val="nil"/>
              <w:bottom w:val="single" w:sz="6" w:space="0" w:color="auto"/>
              <w:right w:val="single" w:sz="6" w:space="0" w:color="auto"/>
            </w:tcBorders>
            <w:vAlign w:val="center"/>
          </w:tcPr>
          <w:p w14:paraId="7CF66DA0"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14D899D9"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Valeur : %</w:t>
            </w:r>
          </w:p>
        </w:tc>
      </w:tr>
      <w:tr w:rsidR="00446F1A" w:rsidRPr="003D4B7C" w14:paraId="0C2B7EB4" w14:textId="77777777" w:rsidTr="00446F1A">
        <w:trPr>
          <w:trHeight w:val="454"/>
        </w:trPr>
        <w:tc>
          <w:tcPr>
            <w:tcW w:w="3111" w:type="dxa"/>
            <w:vMerge w:val="restart"/>
            <w:tcBorders>
              <w:top w:val="single" w:sz="6" w:space="0" w:color="auto"/>
              <w:left w:val="single" w:sz="6" w:space="0" w:color="auto"/>
              <w:right w:val="single" w:sz="6" w:space="0" w:color="auto"/>
            </w:tcBorders>
            <w:vAlign w:val="center"/>
          </w:tcPr>
          <w:p w14:paraId="2244FA0F"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Prévisions annuelles</w:t>
            </w:r>
          </w:p>
        </w:tc>
        <w:tc>
          <w:tcPr>
            <w:tcW w:w="992" w:type="dxa"/>
            <w:tcBorders>
              <w:top w:val="single" w:sz="6" w:space="0" w:color="auto"/>
              <w:left w:val="single" w:sz="6" w:space="0" w:color="auto"/>
              <w:bottom w:val="single" w:sz="6" w:space="0" w:color="auto"/>
              <w:right w:val="nil"/>
            </w:tcBorders>
            <w:vAlign w:val="center"/>
          </w:tcPr>
          <w:p w14:paraId="4B39D1AA"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Année :</w:t>
            </w:r>
          </w:p>
        </w:tc>
        <w:tc>
          <w:tcPr>
            <w:tcW w:w="1418" w:type="dxa"/>
            <w:tcBorders>
              <w:top w:val="single" w:sz="6" w:space="0" w:color="auto"/>
              <w:left w:val="nil"/>
              <w:bottom w:val="single" w:sz="6" w:space="0" w:color="auto"/>
              <w:right w:val="single" w:sz="6" w:space="0" w:color="auto"/>
            </w:tcBorders>
            <w:vAlign w:val="center"/>
          </w:tcPr>
          <w:p w14:paraId="042D33CA"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2022</w:t>
            </w:r>
          </w:p>
        </w:tc>
        <w:tc>
          <w:tcPr>
            <w:tcW w:w="4269" w:type="dxa"/>
            <w:tcBorders>
              <w:top w:val="single" w:sz="6" w:space="0" w:color="auto"/>
              <w:left w:val="single" w:sz="6" w:space="0" w:color="auto"/>
              <w:right w:val="single" w:sz="6" w:space="0" w:color="auto"/>
            </w:tcBorders>
            <w:vAlign w:val="center"/>
          </w:tcPr>
          <w:p w14:paraId="5528755E"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Valeur : %</w:t>
            </w:r>
          </w:p>
        </w:tc>
      </w:tr>
      <w:tr w:rsidR="00446F1A" w:rsidRPr="003D4B7C" w14:paraId="529D2F1B" w14:textId="77777777" w:rsidTr="00446F1A">
        <w:trPr>
          <w:trHeight w:val="454"/>
        </w:trPr>
        <w:tc>
          <w:tcPr>
            <w:tcW w:w="3111" w:type="dxa"/>
            <w:vMerge/>
            <w:tcBorders>
              <w:left w:val="single" w:sz="6" w:space="0" w:color="auto"/>
              <w:right w:val="single" w:sz="6" w:space="0" w:color="auto"/>
            </w:tcBorders>
            <w:vAlign w:val="center"/>
          </w:tcPr>
          <w:p w14:paraId="7BA873E9" w14:textId="77777777" w:rsidR="00446F1A" w:rsidRPr="003D4B7C" w:rsidRDefault="00446F1A" w:rsidP="00446F1A">
            <w:pPr>
              <w:spacing w:after="0" w:line="240" w:lineRule="auto"/>
              <w:rPr>
                <w:rFonts w:ascii="Arial" w:eastAsia="Calibri" w:hAnsi="Arial" w:cs="Arial"/>
              </w:rPr>
            </w:pPr>
          </w:p>
        </w:tc>
        <w:tc>
          <w:tcPr>
            <w:tcW w:w="992" w:type="dxa"/>
            <w:tcBorders>
              <w:top w:val="single" w:sz="6" w:space="0" w:color="auto"/>
              <w:left w:val="single" w:sz="6" w:space="0" w:color="auto"/>
              <w:bottom w:val="single" w:sz="6" w:space="0" w:color="auto"/>
              <w:right w:val="nil"/>
            </w:tcBorders>
            <w:vAlign w:val="center"/>
          </w:tcPr>
          <w:p w14:paraId="0873BE83"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Année :</w:t>
            </w:r>
          </w:p>
        </w:tc>
        <w:tc>
          <w:tcPr>
            <w:tcW w:w="1418" w:type="dxa"/>
            <w:tcBorders>
              <w:left w:val="nil"/>
              <w:bottom w:val="single" w:sz="6" w:space="0" w:color="auto"/>
              <w:right w:val="single" w:sz="6" w:space="0" w:color="auto"/>
            </w:tcBorders>
            <w:vAlign w:val="center"/>
          </w:tcPr>
          <w:p w14:paraId="5B606DA5"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2024</w:t>
            </w:r>
          </w:p>
        </w:tc>
        <w:tc>
          <w:tcPr>
            <w:tcW w:w="4269" w:type="dxa"/>
            <w:tcBorders>
              <w:left w:val="single" w:sz="6" w:space="0" w:color="auto"/>
              <w:right w:val="single" w:sz="6" w:space="0" w:color="auto"/>
            </w:tcBorders>
            <w:vAlign w:val="center"/>
          </w:tcPr>
          <w:p w14:paraId="1D5B4CC7"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Valeur : %</w:t>
            </w:r>
          </w:p>
        </w:tc>
      </w:tr>
      <w:tr w:rsidR="00446F1A" w:rsidRPr="003D4B7C" w14:paraId="7BEAB37D" w14:textId="77777777" w:rsidTr="00446F1A">
        <w:trPr>
          <w:trHeight w:val="454"/>
        </w:trPr>
        <w:tc>
          <w:tcPr>
            <w:tcW w:w="3111" w:type="dxa"/>
            <w:vMerge/>
            <w:tcBorders>
              <w:left w:val="single" w:sz="6" w:space="0" w:color="auto"/>
              <w:bottom w:val="single" w:sz="6" w:space="0" w:color="auto"/>
              <w:right w:val="single" w:sz="6" w:space="0" w:color="auto"/>
            </w:tcBorders>
            <w:vAlign w:val="center"/>
          </w:tcPr>
          <w:p w14:paraId="7324FD37" w14:textId="77777777" w:rsidR="00446F1A" w:rsidRPr="003D4B7C" w:rsidRDefault="00446F1A" w:rsidP="00446F1A">
            <w:pPr>
              <w:spacing w:after="0" w:line="240" w:lineRule="auto"/>
              <w:rPr>
                <w:rFonts w:ascii="Arial" w:eastAsia="Calibri" w:hAnsi="Arial" w:cs="Arial"/>
              </w:rPr>
            </w:pPr>
          </w:p>
        </w:tc>
        <w:tc>
          <w:tcPr>
            <w:tcW w:w="992" w:type="dxa"/>
            <w:tcBorders>
              <w:top w:val="single" w:sz="6" w:space="0" w:color="auto"/>
              <w:left w:val="single" w:sz="6" w:space="0" w:color="auto"/>
              <w:bottom w:val="single" w:sz="6" w:space="0" w:color="auto"/>
              <w:right w:val="nil"/>
            </w:tcBorders>
            <w:vAlign w:val="center"/>
          </w:tcPr>
          <w:p w14:paraId="6D132216"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Année :</w:t>
            </w:r>
          </w:p>
        </w:tc>
        <w:tc>
          <w:tcPr>
            <w:tcW w:w="1418" w:type="dxa"/>
            <w:tcBorders>
              <w:left w:val="nil"/>
              <w:bottom w:val="single" w:sz="6" w:space="0" w:color="auto"/>
              <w:right w:val="single" w:sz="6" w:space="0" w:color="auto"/>
            </w:tcBorders>
            <w:vAlign w:val="center"/>
          </w:tcPr>
          <w:p w14:paraId="120F909E"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2027</w:t>
            </w:r>
          </w:p>
        </w:tc>
        <w:tc>
          <w:tcPr>
            <w:tcW w:w="4269" w:type="dxa"/>
            <w:tcBorders>
              <w:left w:val="single" w:sz="6" w:space="0" w:color="auto"/>
              <w:bottom w:val="single" w:sz="6" w:space="0" w:color="auto"/>
              <w:right w:val="single" w:sz="6" w:space="0" w:color="auto"/>
            </w:tcBorders>
            <w:vAlign w:val="center"/>
          </w:tcPr>
          <w:p w14:paraId="7A2BC327"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Valeur : %</w:t>
            </w:r>
          </w:p>
        </w:tc>
      </w:tr>
    </w:tbl>
    <w:p w14:paraId="75F4BA38" w14:textId="77777777" w:rsidR="00446F1A" w:rsidRPr="003D4B7C" w:rsidRDefault="00446F1A" w:rsidP="00446F1A">
      <w:pPr>
        <w:spacing w:before="240" w:after="0" w:line="276" w:lineRule="auto"/>
        <w:rPr>
          <w:rFonts w:ascii="Arial" w:eastAsia="Calibri" w:hAnsi="Arial" w:cs="Arial"/>
          <w:b/>
          <w:sz w:val="16"/>
          <w:szCs w:val="16"/>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6679"/>
      </w:tblGrid>
      <w:tr w:rsidR="00446F1A" w:rsidRPr="003D4B7C" w14:paraId="2C06CF56" w14:textId="77777777" w:rsidTr="00446F1A">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4898E144" w14:textId="77777777" w:rsidR="00446F1A" w:rsidRPr="003D4B7C" w:rsidRDefault="00446F1A" w:rsidP="00446F1A">
            <w:pPr>
              <w:spacing w:after="0" w:line="240" w:lineRule="auto"/>
              <w:rPr>
                <w:rFonts w:ascii="Arial" w:eastAsia="Calibri" w:hAnsi="Arial" w:cs="Arial"/>
                <w:b/>
              </w:rPr>
            </w:pPr>
            <w:r w:rsidRPr="003D4B7C">
              <w:rPr>
                <w:rFonts w:ascii="Arial" w:eastAsia="Calibri" w:hAnsi="Arial" w:cs="Arial"/>
                <w:b/>
              </w:rPr>
              <w:t>3. Renseignement de l’indicateur (collecte et analyse des données)</w:t>
            </w:r>
          </w:p>
        </w:tc>
      </w:tr>
      <w:tr w:rsidR="00446F1A" w:rsidRPr="003D4B7C" w14:paraId="50C54E67" w14:textId="77777777" w:rsidTr="00446F1A">
        <w:tc>
          <w:tcPr>
            <w:tcW w:w="3111" w:type="dxa"/>
            <w:tcBorders>
              <w:top w:val="single" w:sz="6" w:space="0" w:color="auto"/>
              <w:left w:val="single" w:sz="6" w:space="0" w:color="auto"/>
              <w:bottom w:val="single" w:sz="6" w:space="0" w:color="auto"/>
              <w:right w:val="single" w:sz="6" w:space="0" w:color="auto"/>
            </w:tcBorders>
            <w:vAlign w:val="center"/>
          </w:tcPr>
          <w:p w14:paraId="1C4CE3B8"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4CC8DCA4" w14:textId="77777777" w:rsidR="00446F1A" w:rsidRPr="003D4B7C" w:rsidRDefault="00446F1A" w:rsidP="00446F1A">
            <w:pPr>
              <w:numPr>
                <w:ilvl w:val="0"/>
                <w:numId w:val="14"/>
              </w:numPr>
              <w:spacing w:after="0" w:line="240" w:lineRule="auto"/>
              <w:rPr>
                <w:rFonts w:ascii="Arial" w:eastAsia="Calibri" w:hAnsi="Arial" w:cs="Arial"/>
                <w:i/>
              </w:rPr>
            </w:pPr>
          </w:p>
        </w:tc>
      </w:tr>
      <w:tr w:rsidR="00446F1A" w:rsidRPr="003D4B7C" w14:paraId="6A4284E2" w14:textId="77777777" w:rsidTr="00446F1A">
        <w:tc>
          <w:tcPr>
            <w:tcW w:w="3111" w:type="dxa"/>
            <w:tcBorders>
              <w:top w:val="single" w:sz="6" w:space="0" w:color="auto"/>
              <w:left w:val="single" w:sz="6" w:space="0" w:color="auto"/>
              <w:bottom w:val="single" w:sz="6" w:space="0" w:color="auto"/>
              <w:right w:val="single" w:sz="6" w:space="0" w:color="auto"/>
            </w:tcBorders>
            <w:vAlign w:val="center"/>
          </w:tcPr>
          <w:p w14:paraId="3C5DA28E"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6F31F2F5" w14:textId="77777777" w:rsidR="00446F1A" w:rsidRPr="003D4B7C" w:rsidRDefault="00446F1A" w:rsidP="00446F1A">
            <w:pPr>
              <w:numPr>
                <w:ilvl w:val="0"/>
                <w:numId w:val="14"/>
              </w:numPr>
              <w:spacing w:after="0" w:line="240" w:lineRule="auto"/>
              <w:rPr>
                <w:rFonts w:ascii="Arial" w:eastAsia="Calibri" w:hAnsi="Arial" w:cs="Arial"/>
                <w:i/>
              </w:rPr>
            </w:pPr>
          </w:p>
        </w:tc>
      </w:tr>
      <w:tr w:rsidR="00446F1A" w:rsidRPr="003D4B7C" w14:paraId="61B2C6E1" w14:textId="77777777" w:rsidTr="00446F1A">
        <w:tc>
          <w:tcPr>
            <w:tcW w:w="3111" w:type="dxa"/>
            <w:tcBorders>
              <w:top w:val="single" w:sz="6" w:space="0" w:color="auto"/>
              <w:left w:val="single" w:sz="6" w:space="0" w:color="auto"/>
              <w:bottom w:val="single" w:sz="6" w:space="0" w:color="auto"/>
              <w:right w:val="single" w:sz="6" w:space="0" w:color="auto"/>
            </w:tcBorders>
            <w:vAlign w:val="center"/>
          </w:tcPr>
          <w:p w14:paraId="14F0B0E4"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70BEC5AF" w14:textId="77777777" w:rsidR="00446F1A" w:rsidRPr="003D4B7C" w:rsidRDefault="00446F1A" w:rsidP="00446F1A">
            <w:pPr>
              <w:spacing w:after="0" w:line="240" w:lineRule="auto"/>
              <w:ind w:left="360"/>
              <w:contextualSpacing/>
              <w:rPr>
                <w:rFonts w:ascii="Arial" w:eastAsia="Calibri" w:hAnsi="Arial" w:cs="Arial"/>
                <w:i/>
              </w:rPr>
            </w:pPr>
          </w:p>
        </w:tc>
      </w:tr>
      <w:tr w:rsidR="00446F1A" w:rsidRPr="003D4B7C" w14:paraId="25E1C8D6" w14:textId="77777777" w:rsidTr="00446F1A">
        <w:tc>
          <w:tcPr>
            <w:tcW w:w="3111" w:type="dxa"/>
            <w:tcBorders>
              <w:top w:val="single" w:sz="6" w:space="0" w:color="auto"/>
              <w:left w:val="single" w:sz="6" w:space="0" w:color="auto"/>
              <w:bottom w:val="single" w:sz="6" w:space="0" w:color="auto"/>
              <w:right w:val="single" w:sz="6" w:space="0" w:color="auto"/>
            </w:tcBorders>
            <w:vAlign w:val="center"/>
          </w:tcPr>
          <w:p w14:paraId="22848CC4"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2190BAD" w14:textId="77777777" w:rsidR="00446F1A" w:rsidRPr="003D4B7C" w:rsidRDefault="00446F1A" w:rsidP="00446F1A">
            <w:pPr>
              <w:spacing w:after="0" w:line="240" w:lineRule="auto"/>
              <w:ind w:left="360"/>
              <w:rPr>
                <w:rFonts w:ascii="Arial" w:eastAsia="Calibri" w:hAnsi="Arial" w:cs="Arial"/>
                <w:i/>
              </w:rPr>
            </w:pPr>
          </w:p>
        </w:tc>
      </w:tr>
      <w:tr w:rsidR="00446F1A" w:rsidRPr="003D4B7C" w14:paraId="309CC08E" w14:textId="77777777" w:rsidTr="00446F1A">
        <w:tc>
          <w:tcPr>
            <w:tcW w:w="3111" w:type="dxa"/>
            <w:tcBorders>
              <w:top w:val="single" w:sz="6" w:space="0" w:color="auto"/>
              <w:left w:val="single" w:sz="6" w:space="0" w:color="auto"/>
              <w:bottom w:val="single" w:sz="6" w:space="0" w:color="auto"/>
              <w:right w:val="single" w:sz="6" w:space="0" w:color="auto"/>
            </w:tcBorders>
            <w:vAlign w:val="center"/>
          </w:tcPr>
          <w:p w14:paraId="61E27D2D"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48E91378" w14:textId="77777777" w:rsidR="00446F1A" w:rsidRPr="003D4B7C" w:rsidRDefault="00446F1A" w:rsidP="00446F1A">
            <w:pPr>
              <w:spacing w:after="0" w:line="240" w:lineRule="auto"/>
              <w:ind w:left="360"/>
              <w:rPr>
                <w:rFonts w:ascii="Arial" w:eastAsia="Calibri" w:hAnsi="Arial" w:cs="Arial"/>
                <w:i/>
              </w:rPr>
            </w:pPr>
          </w:p>
        </w:tc>
      </w:tr>
      <w:tr w:rsidR="00446F1A" w:rsidRPr="003D4B7C" w14:paraId="7555DCEB" w14:textId="77777777" w:rsidTr="00446F1A">
        <w:tc>
          <w:tcPr>
            <w:tcW w:w="3111" w:type="dxa"/>
            <w:tcBorders>
              <w:top w:val="single" w:sz="6" w:space="0" w:color="auto"/>
              <w:left w:val="single" w:sz="6" w:space="0" w:color="auto"/>
              <w:bottom w:val="single" w:sz="6" w:space="0" w:color="auto"/>
              <w:right w:val="single" w:sz="6" w:space="0" w:color="auto"/>
            </w:tcBorders>
            <w:vAlign w:val="center"/>
          </w:tcPr>
          <w:p w14:paraId="0893D8E3"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2AF43304" w14:textId="77777777" w:rsidR="00446F1A" w:rsidRPr="003D4B7C" w:rsidRDefault="00446F1A" w:rsidP="00446F1A">
            <w:pPr>
              <w:spacing w:after="0" w:line="240" w:lineRule="auto"/>
              <w:ind w:left="360"/>
              <w:contextualSpacing/>
              <w:rPr>
                <w:rFonts w:ascii="Arial" w:eastAsia="Calibri" w:hAnsi="Arial" w:cs="Arial"/>
                <w:i/>
              </w:rPr>
            </w:pPr>
          </w:p>
        </w:tc>
      </w:tr>
      <w:tr w:rsidR="00446F1A" w:rsidRPr="003D4B7C" w14:paraId="0F61A766" w14:textId="77777777" w:rsidTr="00446F1A">
        <w:tc>
          <w:tcPr>
            <w:tcW w:w="3111" w:type="dxa"/>
            <w:tcBorders>
              <w:top w:val="single" w:sz="6" w:space="0" w:color="auto"/>
              <w:left w:val="single" w:sz="6" w:space="0" w:color="auto"/>
              <w:bottom w:val="single" w:sz="6" w:space="0" w:color="auto"/>
              <w:right w:val="single" w:sz="6" w:space="0" w:color="auto"/>
            </w:tcBorders>
            <w:vAlign w:val="center"/>
          </w:tcPr>
          <w:p w14:paraId="7A09139C"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49424BC5" w14:textId="77777777" w:rsidR="00446F1A" w:rsidRPr="003D4B7C" w:rsidRDefault="00446F1A" w:rsidP="00446F1A">
            <w:pPr>
              <w:spacing w:after="0" w:line="240" w:lineRule="auto"/>
              <w:ind w:left="360"/>
              <w:contextualSpacing/>
              <w:rPr>
                <w:rFonts w:ascii="Arial" w:eastAsia="Calibri" w:hAnsi="Arial" w:cs="Arial"/>
                <w:i/>
              </w:rPr>
            </w:pPr>
            <w:r w:rsidRPr="003D4B7C">
              <w:rPr>
                <w:rFonts w:ascii="Arial" w:eastAsia="Calibri" w:hAnsi="Arial" w:cs="Arial"/>
                <w:i/>
              </w:rPr>
              <w:t xml:space="preserve"> </w:t>
            </w:r>
          </w:p>
        </w:tc>
      </w:tr>
      <w:tr w:rsidR="00446F1A" w:rsidRPr="003D4B7C" w14:paraId="64065768" w14:textId="77777777" w:rsidTr="00446F1A">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305FBDEF" w14:textId="77777777" w:rsidR="00446F1A" w:rsidRPr="003D4B7C" w:rsidRDefault="00446F1A" w:rsidP="00446F1A">
            <w:pPr>
              <w:spacing w:after="0" w:line="240" w:lineRule="auto"/>
              <w:rPr>
                <w:rFonts w:ascii="Arial" w:eastAsia="Calibri" w:hAnsi="Arial" w:cs="Arial"/>
                <w:b/>
              </w:rPr>
            </w:pPr>
            <w:r w:rsidRPr="003D4B7C">
              <w:rPr>
                <w:rFonts w:ascii="Arial" w:eastAsia="Calibri" w:hAnsi="Arial" w:cs="Arial"/>
                <w:b/>
              </w:rPr>
              <w:t>4. Modalités d’interprétation de l’indicateur</w:t>
            </w:r>
          </w:p>
        </w:tc>
      </w:tr>
      <w:tr w:rsidR="00446F1A" w:rsidRPr="003D4B7C" w14:paraId="4DAF580F" w14:textId="77777777" w:rsidTr="00446F1A">
        <w:tc>
          <w:tcPr>
            <w:tcW w:w="3111" w:type="dxa"/>
            <w:tcBorders>
              <w:top w:val="single" w:sz="6" w:space="0" w:color="auto"/>
              <w:left w:val="single" w:sz="6" w:space="0" w:color="auto"/>
              <w:bottom w:val="single" w:sz="6" w:space="0" w:color="auto"/>
              <w:right w:val="single" w:sz="6" w:space="0" w:color="auto"/>
            </w:tcBorders>
            <w:vAlign w:val="center"/>
          </w:tcPr>
          <w:p w14:paraId="62542BF6"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52276DE2" w14:textId="77777777" w:rsidR="00446F1A" w:rsidRPr="003D4B7C" w:rsidRDefault="00446F1A" w:rsidP="00446F1A">
            <w:pPr>
              <w:spacing w:after="0" w:line="240" w:lineRule="auto"/>
              <w:ind w:left="360"/>
              <w:rPr>
                <w:rFonts w:ascii="Arial" w:eastAsia="Calibri" w:hAnsi="Arial" w:cs="Arial"/>
                <w:i/>
              </w:rPr>
            </w:pPr>
          </w:p>
        </w:tc>
      </w:tr>
      <w:tr w:rsidR="00446F1A" w:rsidRPr="003D4B7C" w14:paraId="0DCADB93" w14:textId="77777777" w:rsidTr="00446F1A">
        <w:tc>
          <w:tcPr>
            <w:tcW w:w="3111" w:type="dxa"/>
            <w:tcBorders>
              <w:top w:val="single" w:sz="6" w:space="0" w:color="auto"/>
              <w:left w:val="single" w:sz="6" w:space="0" w:color="auto"/>
              <w:bottom w:val="single" w:sz="6" w:space="0" w:color="auto"/>
              <w:right w:val="single" w:sz="6" w:space="0" w:color="auto"/>
            </w:tcBorders>
            <w:vAlign w:val="center"/>
          </w:tcPr>
          <w:p w14:paraId="5AD212EF" w14:textId="77777777" w:rsidR="00446F1A" w:rsidRPr="003D4B7C" w:rsidRDefault="00446F1A" w:rsidP="00446F1A">
            <w:pPr>
              <w:spacing w:after="0" w:line="240" w:lineRule="auto"/>
              <w:rPr>
                <w:rFonts w:ascii="Arial" w:eastAsia="Calibri" w:hAnsi="Arial" w:cs="Arial"/>
              </w:rPr>
            </w:pPr>
            <w:r w:rsidRPr="003D4B7C">
              <w:rPr>
                <w:rFonts w:ascii="Arial" w:eastAsia="Calibri" w:hAnsi="Arial" w:cs="Arial"/>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482D52B6" w14:textId="77777777" w:rsidR="00446F1A" w:rsidRPr="003D4B7C" w:rsidRDefault="00446F1A" w:rsidP="00446F1A">
            <w:pPr>
              <w:spacing w:after="0" w:line="240" w:lineRule="auto"/>
              <w:ind w:left="360"/>
              <w:rPr>
                <w:rFonts w:ascii="Arial" w:eastAsia="Calibri" w:hAnsi="Arial" w:cs="Arial"/>
                <w:i/>
              </w:rPr>
            </w:pPr>
          </w:p>
        </w:tc>
      </w:tr>
    </w:tbl>
    <w:p w14:paraId="3A564682" w14:textId="77777777" w:rsidR="00446F1A" w:rsidRPr="003D4B7C" w:rsidRDefault="00446F1A" w:rsidP="00446F1A">
      <w:pPr>
        <w:spacing w:before="240" w:after="0" w:line="276" w:lineRule="auto"/>
        <w:rPr>
          <w:rFonts w:ascii="Arial" w:eastAsia="Calibri" w:hAnsi="Arial" w:cs="Arial"/>
          <w:b/>
          <w:sz w:val="16"/>
          <w:szCs w:val="16"/>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90"/>
      </w:tblGrid>
      <w:tr w:rsidR="00446F1A" w:rsidRPr="003D4B7C" w14:paraId="799E0E73" w14:textId="77777777" w:rsidTr="00446F1A">
        <w:trPr>
          <w:cantSplit/>
        </w:trPr>
        <w:tc>
          <w:tcPr>
            <w:tcW w:w="9790" w:type="dxa"/>
            <w:tcBorders>
              <w:top w:val="single" w:sz="6" w:space="0" w:color="auto"/>
              <w:left w:val="single" w:sz="6" w:space="0" w:color="auto"/>
              <w:bottom w:val="single" w:sz="6" w:space="0" w:color="auto"/>
              <w:right w:val="single" w:sz="6" w:space="0" w:color="auto"/>
            </w:tcBorders>
            <w:shd w:val="clear" w:color="auto" w:fill="auto"/>
          </w:tcPr>
          <w:p w14:paraId="1ADBB43B" w14:textId="77777777" w:rsidR="00446F1A" w:rsidRPr="003D4B7C" w:rsidRDefault="00446F1A" w:rsidP="00446F1A">
            <w:pPr>
              <w:spacing w:after="0"/>
              <w:rPr>
                <w:rFonts w:ascii="Arial" w:eastAsia="Calibri" w:hAnsi="Arial" w:cs="Arial"/>
                <w:b/>
              </w:rPr>
            </w:pPr>
            <w:r w:rsidRPr="003D4B7C">
              <w:rPr>
                <w:rFonts w:ascii="Arial" w:eastAsia="Calibri" w:hAnsi="Arial" w:cs="Arial"/>
                <w:b/>
              </w:rPr>
              <w:t>5. Commentaires (le cas échéant)</w:t>
            </w:r>
          </w:p>
        </w:tc>
      </w:tr>
      <w:tr w:rsidR="00446F1A" w:rsidRPr="003D4B7C" w14:paraId="12DA4ADD" w14:textId="77777777" w:rsidTr="00446F1A">
        <w:trPr>
          <w:trHeight w:val="284"/>
        </w:trPr>
        <w:tc>
          <w:tcPr>
            <w:tcW w:w="9790" w:type="dxa"/>
            <w:tcBorders>
              <w:top w:val="single" w:sz="6" w:space="0" w:color="auto"/>
              <w:left w:val="single" w:sz="6" w:space="0" w:color="auto"/>
              <w:right w:val="single" w:sz="6" w:space="0" w:color="auto"/>
            </w:tcBorders>
          </w:tcPr>
          <w:p w14:paraId="3F9D5BDF" w14:textId="77777777" w:rsidR="00446F1A" w:rsidRPr="003D4B7C" w:rsidRDefault="00446F1A" w:rsidP="00446F1A">
            <w:pPr>
              <w:spacing w:after="0" w:line="240" w:lineRule="auto"/>
              <w:ind w:left="360"/>
              <w:contextualSpacing/>
              <w:jc w:val="both"/>
              <w:rPr>
                <w:rFonts w:ascii="Arial" w:eastAsia="Calibri" w:hAnsi="Arial" w:cs="Arial"/>
                <w:i/>
              </w:rPr>
            </w:pPr>
          </w:p>
        </w:tc>
      </w:tr>
    </w:tbl>
    <w:p w14:paraId="5B76B363" w14:textId="77777777" w:rsidR="00446F1A" w:rsidRPr="003D4B7C" w:rsidRDefault="00446F1A" w:rsidP="00446F1A">
      <w:pPr>
        <w:rPr>
          <w:rFonts w:ascii="Arial" w:hAnsi="Arial" w:cs="Arial"/>
          <w:sz w:val="18"/>
          <w:szCs w:val="18"/>
        </w:rPr>
      </w:pPr>
    </w:p>
    <w:p w14:paraId="2BB2A518" w14:textId="77777777" w:rsidR="001A3D04" w:rsidRPr="003D4B7C" w:rsidRDefault="001A3D04">
      <w:pPr>
        <w:rPr>
          <w:rFonts w:ascii="Arial" w:hAnsi="Arial" w:cs="Arial"/>
          <w:b/>
          <w:sz w:val="18"/>
          <w:szCs w:val="18"/>
        </w:rPr>
      </w:pPr>
      <w:r w:rsidRPr="003D4B7C">
        <w:rPr>
          <w:rFonts w:ascii="Arial" w:hAnsi="Arial" w:cs="Arial"/>
          <w:b/>
          <w:sz w:val="18"/>
          <w:szCs w:val="18"/>
        </w:rPr>
        <w:br w:type="page"/>
      </w:r>
    </w:p>
    <w:p w14:paraId="44937C8C" w14:textId="0597C0E6" w:rsidR="00E56B8E" w:rsidRPr="003D4B7C" w:rsidRDefault="00536D1B" w:rsidP="00343A3F">
      <w:pPr>
        <w:pStyle w:val="Titre1"/>
        <w:rPr>
          <w:rFonts w:ascii="Arial" w:hAnsi="Arial" w:cs="Arial"/>
          <w:b/>
          <w:color w:val="auto"/>
          <w:sz w:val="24"/>
          <w:szCs w:val="18"/>
        </w:rPr>
      </w:pPr>
      <w:bookmarkStart w:id="69" w:name="_Toc75267289"/>
      <w:r w:rsidRPr="003D4B7C">
        <w:rPr>
          <w:rFonts w:ascii="Arial" w:hAnsi="Arial" w:cs="Arial"/>
          <w:b/>
          <w:color w:val="auto"/>
          <w:sz w:val="24"/>
          <w:szCs w:val="18"/>
        </w:rPr>
        <w:lastRenderedPageBreak/>
        <w:t>Annexe 3 Prise en charge des cas</w:t>
      </w:r>
      <w:bookmarkEnd w:id="69"/>
    </w:p>
    <w:p w14:paraId="7BDD2E75" w14:textId="108E39D8" w:rsidR="00640386" w:rsidRDefault="00403D1B" w:rsidP="00B708B7">
      <w:pPr>
        <w:pStyle w:val="Titre2"/>
        <w:rPr>
          <w:rFonts w:ascii="Arial" w:hAnsi="Arial" w:cs="Arial"/>
          <w:sz w:val="20"/>
          <w:szCs w:val="18"/>
          <w:u w:val="none"/>
        </w:rPr>
      </w:pPr>
      <w:bookmarkStart w:id="70" w:name="_Toc75267290"/>
      <w:r w:rsidRPr="00B708B7">
        <w:rPr>
          <w:rFonts w:ascii="Arial" w:hAnsi="Arial" w:cs="Arial"/>
          <w:sz w:val="20"/>
          <w:szCs w:val="18"/>
          <w:u w:val="none"/>
        </w:rPr>
        <w:t xml:space="preserve">FICHE </w:t>
      </w:r>
      <w:r w:rsidR="00640386" w:rsidRPr="00640386">
        <w:rPr>
          <w:rFonts w:ascii="Arial" w:hAnsi="Arial" w:cs="Arial"/>
          <w:sz w:val="20"/>
          <w:szCs w:val="18"/>
          <w:u w:val="none"/>
        </w:rPr>
        <w:t>Des indicateurs du Programme</w:t>
      </w:r>
      <w:bookmarkEnd w:id="70"/>
      <w:r w:rsidR="00640386" w:rsidRPr="00640386">
        <w:rPr>
          <w:rFonts w:ascii="Arial" w:hAnsi="Arial" w:cs="Arial"/>
          <w:sz w:val="20"/>
          <w:szCs w:val="18"/>
          <w:u w:val="none"/>
        </w:rPr>
        <w:t xml:space="preserve"> </w:t>
      </w:r>
    </w:p>
    <w:p w14:paraId="798EE5CF" w14:textId="6F4C3736" w:rsidR="00403D1B" w:rsidRPr="00B708B7" w:rsidRDefault="00403D1B" w:rsidP="00B708B7">
      <w:pPr>
        <w:pStyle w:val="Titre2"/>
        <w:rPr>
          <w:rFonts w:ascii="Arial" w:hAnsi="Arial" w:cs="Arial"/>
          <w:sz w:val="20"/>
          <w:szCs w:val="18"/>
          <w:u w:val="none"/>
        </w:rPr>
      </w:pPr>
      <w:bookmarkStart w:id="71" w:name="_Toc75267291"/>
      <w:r w:rsidRPr="00B708B7">
        <w:rPr>
          <w:rFonts w:ascii="Arial" w:hAnsi="Arial" w:cs="Arial"/>
          <w:sz w:val="20"/>
          <w:szCs w:val="18"/>
          <w:u w:val="none"/>
        </w:rPr>
        <w:t>Indicateur 1 du programme</w:t>
      </w:r>
      <w:bookmarkEnd w:id="71"/>
      <w:r w:rsidRPr="00B708B7">
        <w:rPr>
          <w:rFonts w:ascii="Arial" w:hAnsi="Arial" w:cs="Arial"/>
          <w:sz w:val="20"/>
          <w:szCs w:val="18"/>
          <w:u w:val="none"/>
        </w:rPr>
        <w:t xml:space="preserve"> </w:t>
      </w: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418"/>
        <w:gridCol w:w="4269"/>
      </w:tblGrid>
      <w:tr w:rsidR="00403D1B" w:rsidRPr="003D4B7C" w14:paraId="4BB3BAD7" w14:textId="77777777" w:rsidTr="00403D1B">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7A13265D" w14:textId="77777777" w:rsidR="00403D1B" w:rsidRPr="003D4B7C" w:rsidRDefault="00403D1B" w:rsidP="00403D1B">
            <w:pPr>
              <w:spacing w:after="0"/>
              <w:rPr>
                <w:rFonts w:ascii="Arial" w:hAnsi="Arial" w:cs="Arial"/>
                <w:b/>
                <w:sz w:val="18"/>
                <w:szCs w:val="18"/>
              </w:rPr>
            </w:pPr>
            <w:r w:rsidRPr="003D4B7C">
              <w:rPr>
                <w:rFonts w:ascii="Arial" w:hAnsi="Arial" w:cs="Arial"/>
                <w:sz w:val="18"/>
                <w:szCs w:val="18"/>
              </w:rPr>
              <w:br w:type="page"/>
            </w:r>
            <w:r w:rsidRPr="003D4B7C">
              <w:rPr>
                <w:rFonts w:ascii="Arial" w:hAnsi="Arial" w:cs="Arial"/>
                <w:sz w:val="18"/>
                <w:szCs w:val="18"/>
              </w:rPr>
              <w:br w:type="page"/>
            </w:r>
            <w:r w:rsidRPr="003D4B7C">
              <w:rPr>
                <w:rFonts w:ascii="Arial" w:hAnsi="Arial" w:cs="Arial"/>
                <w:b/>
                <w:sz w:val="18"/>
                <w:szCs w:val="18"/>
              </w:rPr>
              <w:t>1. Identification de l’indicateur</w:t>
            </w:r>
          </w:p>
        </w:tc>
      </w:tr>
      <w:tr w:rsidR="00403D1B" w:rsidRPr="003D4B7C" w14:paraId="1465DAEB" w14:textId="77777777" w:rsidTr="00403D1B">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4913AA17" w14:textId="77777777" w:rsidR="00403D1B" w:rsidRPr="003D4B7C" w:rsidRDefault="00403D1B" w:rsidP="00403D1B">
            <w:pPr>
              <w:spacing w:after="0"/>
              <w:rPr>
                <w:rFonts w:ascii="Arial" w:hAnsi="Arial" w:cs="Arial"/>
                <w:sz w:val="18"/>
                <w:szCs w:val="18"/>
              </w:rPr>
            </w:pPr>
            <w:r w:rsidRPr="003D4B7C">
              <w:rPr>
                <w:rFonts w:ascii="Arial" w:hAnsi="Arial" w:cs="Arial"/>
                <w:sz w:val="18"/>
                <w:szCs w:val="18"/>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27101FC" w14:textId="77777777" w:rsidR="00403D1B" w:rsidRPr="003D4B7C" w:rsidRDefault="00403D1B" w:rsidP="00403D1B">
            <w:pPr>
              <w:spacing w:after="0"/>
              <w:rPr>
                <w:rFonts w:ascii="Arial" w:hAnsi="Arial" w:cs="Arial"/>
                <w:i/>
                <w:sz w:val="18"/>
                <w:szCs w:val="18"/>
              </w:rPr>
            </w:pPr>
            <w:r w:rsidRPr="003D4B7C">
              <w:rPr>
                <w:rFonts w:ascii="Arial" w:hAnsi="Arial" w:cs="Arial"/>
                <w:sz w:val="18"/>
                <w:szCs w:val="18"/>
              </w:rPr>
              <w:t>Taux d'accouchements assistés par un personnel qualifié</w:t>
            </w:r>
          </w:p>
        </w:tc>
      </w:tr>
      <w:tr w:rsidR="00403D1B" w:rsidRPr="003D4B7C" w14:paraId="022DE260"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228C2FF5" w14:textId="77777777" w:rsidR="00403D1B" w:rsidRPr="003D4B7C" w:rsidRDefault="00403D1B" w:rsidP="00403D1B">
            <w:pPr>
              <w:spacing w:after="0"/>
              <w:rPr>
                <w:rFonts w:ascii="Arial" w:hAnsi="Arial" w:cs="Arial"/>
                <w:sz w:val="18"/>
                <w:szCs w:val="18"/>
              </w:rPr>
            </w:pPr>
            <w:r w:rsidRPr="003D4B7C">
              <w:rPr>
                <w:rFonts w:ascii="Arial" w:hAnsi="Arial" w:cs="Arial"/>
                <w:sz w:val="18"/>
                <w:szCs w:val="18"/>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7188186" w14:textId="77777777" w:rsidR="00403D1B" w:rsidRPr="003D4B7C" w:rsidRDefault="00403D1B" w:rsidP="00403D1B">
            <w:pPr>
              <w:spacing w:after="0"/>
              <w:rPr>
                <w:rFonts w:ascii="Arial" w:hAnsi="Arial" w:cs="Arial"/>
                <w:i/>
                <w:sz w:val="18"/>
                <w:szCs w:val="18"/>
              </w:rPr>
            </w:pPr>
            <w:r w:rsidRPr="003D4B7C">
              <w:rPr>
                <w:rFonts w:ascii="Arial" w:hAnsi="Arial" w:cs="Arial"/>
                <w:i/>
                <w:sz w:val="18"/>
                <w:szCs w:val="18"/>
              </w:rPr>
              <w:t xml:space="preserve"> </w:t>
            </w:r>
            <w:r w:rsidRPr="003D4B7C">
              <w:rPr>
                <w:rFonts w:ascii="Arial" w:hAnsi="Arial" w:cs="Arial"/>
                <w:b/>
                <w:sz w:val="18"/>
                <w:szCs w:val="18"/>
              </w:rPr>
              <w:t>Améliorer le taux d’accouchement assisté par un personnel qualifié</w:t>
            </w:r>
          </w:p>
        </w:tc>
      </w:tr>
      <w:tr w:rsidR="00403D1B" w:rsidRPr="003D4B7C" w14:paraId="109CC20C"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3552378B" w14:textId="77777777" w:rsidR="00403D1B" w:rsidRPr="003D4B7C" w:rsidRDefault="00403D1B" w:rsidP="00403D1B">
            <w:pPr>
              <w:spacing w:after="0"/>
              <w:rPr>
                <w:rFonts w:ascii="Arial" w:hAnsi="Arial" w:cs="Arial"/>
                <w:sz w:val="18"/>
                <w:szCs w:val="18"/>
              </w:rPr>
            </w:pPr>
            <w:r w:rsidRPr="003D4B7C">
              <w:rPr>
                <w:rFonts w:ascii="Arial" w:hAnsi="Arial" w:cs="Arial"/>
                <w:sz w:val="18"/>
                <w:szCs w:val="18"/>
              </w:rPr>
              <w:t>Programme ou Action</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E29B1F5"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i/>
                <w:sz w:val="18"/>
                <w:szCs w:val="18"/>
              </w:rPr>
              <w:t>Programme Prise en charge des cas</w:t>
            </w:r>
            <w:r w:rsidRPr="003D4B7C">
              <w:rPr>
                <w:rFonts w:ascii="Arial" w:hAnsi="Arial" w:cs="Arial"/>
                <w:sz w:val="18"/>
                <w:szCs w:val="18"/>
              </w:rPr>
              <w:t xml:space="preserve"> </w:t>
            </w:r>
          </w:p>
        </w:tc>
      </w:tr>
      <w:tr w:rsidR="00403D1B" w:rsidRPr="003D4B7C" w14:paraId="1CE3BE09" w14:textId="77777777" w:rsidTr="00403D1B">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68CD091E" w14:textId="77777777" w:rsidR="00403D1B" w:rsidRPr="003D4B7C" w:rsidRDefault="00403D1B" w:rsidP="00403D1B">
            <w:pPr>
              <w:spacing w:after="0"/>
              <w:rPr>
                <w:rFonts w:ascii="Arial" w:hAnsi="Arial" w:cs="Arial"/>
                <w:b/>
                <w:sz w:val="18"/>
                <w:szCs w:val="18"/>
              </w:rPr>
            </w:pPr>
            <w:r w:rsidRPr="003D4B7C">
              <w:rPr>
                <w:rFonts w:ascii="Arial" w:hAnsi="Arial" w:cs="Arial"/>
                <w:b/>
                <w:sz w:val="18"/>
                <w:szCs w:val="18"/>
              </w:rPr>
              <w:t>2. Description de l’indicateur</w:t>
            </w:r>
          </w:p>
        </w:tc>
      </w:tr>
      <w:tr w:rsidR="00403D1B" w:rsidRPr="003D4B7C" w14:paraId="5B8C6DA7"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67FE1597"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98F3626" w14:textId="77777777" w:rsidR="00403D1B" w:rsidRPr="003D4B7C" w:rsidRDefault="00403D1B" w:rsidP="00403D1B">
            <w:pPr>
              <w:spacing w:after="0" w:line="240" w:lineRule="auto"/>
              <w:rPr>
                <w:rFonts w:ascii="Arial" w:hAnsi="Arial" w:cs="Arial"/>
                <w:i/>
                <w:sz w:val="18"/>
                <w:szCs w:val="18"/>
              </w:rPr>
            </w:pPr>
            <w:r w:rsidRPr="003D4B7C">
              <w:rPr>
                <w:rFonts w:ascii="Arial" w:hAnsi="Arial" w:cs="Arial"/>
                <w:i/>
                <w:sz w:val="18"/>
                <w:szCs w:val="18"/>
              </w:rPr>
              <w:t>Quelles sont les informations à collecter ?</w:t>
            </w:r>
          </w:p>
          <w:p w14:paraId="261CFFB0" w14:textId="77777777" w:rsidR="00403D1B" w:rsidRPr="003D4B7C" w:rsidRDefault="00403D1B" w:rsidP="00627820">
            <w:pPr>
              <w:pStyle w:val="Paragraphedeliste"/>
              <w:numPr>
                <w:ilvl w:val="0"/>
                <w:numId w:val="18"/>
              </w:numPr>
              <w:spacing w:after="0" w:line="240" w:lineRule="auto"/>
              <w:rPr>
                <w:rFonts w:ascii="Arial" w:hAnsi="Arial" w:cs="Arial"/>
                <w:b/>
                <w:i/>
                <w:sz w:val="18"/>
                <w:szCs w:val="18"/>
              </w:rPr>
            </w:pPr>
            <w:r w:rsidRPr="003D4B7C">
              <w:rPr>
                <w:rFonts w:ascii="Arial" w:hAnsi="Arial" w:cs="Arial"/>
                <w:i/>
                <w:sz w:val="18"/>
                <w:szCs w:val="18"/>
              </w:rPr>
              <w:t xml:space="preserve">Les données à fournir sont </w:t>
            </w:r>
            <w:r w:rsidRPr="003D4B7C">
              <w:rPr>
                <w:rFonts w:ascii="Arial" w:hAnsi="Arial" w:cs="Arial"/>
                <w:b/>
                <w:i/>
                <w:sz w:val="18"/>
                <w:szCs w:val="18"/>
              </w:rPr>
              <w:t>quantitatives</w:t>
            </w:r>
          </w:p>
          <w:p w14:paraId="4189B909" w14:textId="77777777" w:rsidR="00403D1B" w:rsidRPr="003D4B7C" w:rsidRDefault="00403D1B" w:rsidP="00627820">
            <w:pPr>
              <w:pStyle w:val="Paragraphedeliste"/>
              <w:numPr>
                <w:ilvl w:val="0"/>
                <w:numId w:val="18"/>
              </w:numPr>
              <w:spacing w:after="0" w:line="240" w:lineRule="auto"/>
              <w:rPr>
                <w:rFonts w:ascii="Arial" w:hAnsi="Arial" w:cs="Arial"/>
                <w:i/>
                <w:sz w:val="18"/>
                <w:szCs w:val="18"/>
              </w:rPr>
            </w:pPr>
            <w:r w:rsidRPr="003D4B7C">
              <w:rPr>
                <w:rFonts w:ascii="Arial" w:hAnsi="Arial" w:cs="Arial"/>
                <w:i/>
                <w:sz w:val="18"/>
                <w:szCs w:val="18"/>
              </w:rPr>
              <w:t xml:space="preserve">Pour les données quantitatives, distinguer le numérateur : </w:t>
            </w:r>
            <w:r w:rsidRPr="003D4B7C">
              <w:rPr>
                <w:rFonts w:ascii="Arial" w:hAnsi="Arial" w:cs="Arial"/>
                <w:b/>
                <w:i/>
                <w:sz w:val="18"/>
                <w:szCs w:val="18"/>
              </w:rPr>
              <w:t>nombre d’accouchement réalisé par un personnel qualifié et le dénominateur : Nombre d’accouchements enregistrés dans la FOSA</w:t>
            </w:r>
            <w:r w:rsidRPr="003D4B7C">
              <w:rPr>
                <w:rFonts w:ascii="Arial" w:hAnsi="Arial" w:cs="Arial"/>
                <w:i/>
                <w:sz w:val="18"/>
                <w:szCs w:val="18"/>
              </w:rPr>
              <w:t xml:space="preserve"> </w:t>
            </w:r>
          </w:p>
        </w:tc>
      </w:tr>
      <w:tr w:rsidR="00403D1B" w:rsidRPr="003D4B7C" w14:paraId="64645326"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35578246"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92D92C4" w14:textId="77777777" w:rsidR="00403D1B" w:rsidRPr="003D4B7C" w:rsidRDefault="00403D1B" w:rsidP="00403D1B">
            <w:pPr>
              <w:spacing w:after="0" w:line="240" w:lineRule="auto"/>
              <w:rPr>
                <w:rFonts w:ascii="Arial" w:hAnsi="Arial" w:cs="Arial"/>
                <w:i/>
                <w:sz w:val="18"/>
                <w:szCs w:val="18"/>
              </w:rPr>
            </w:pPr>
            <w:r w:rsidRPr="003D4B7C">
              <w:rPr>
                <w:rFonts w:ascii="Arial" w:hAnsi="Arial" w:cs="Arial"/>
                <w:i/>
                <w:sz w:val="18"/>
                <w:szCs w:val="18"/>
              </w:rPr>
              <w:t>%</w:t>
            </w:r>
          </w:p>
        </w:tc>
      </w:tr>
      <w:tr w:rsidR="00403D1B" w:rsidRPr="003D4B7C" w14:paraId="0394CD99"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77D6D302"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769FDC0" w14:textId="77777777" w:rsidR="00403D1B" w:rsidRPr="003D4B7C" w:rsidRDefault="00403D1B" w:rsidP="00627820">
            <w:pPr>
              <w:numPr>
                <w:ilvl w:val="0"/>
                <w:numId w:val="14"/>
              </w:numPr>
              <w:spacing w:after="0" w:line="240" w:lineRule="auto"/>
              <w:rPr>
                <w:rFonts w:ascii="Arial" w:hAnsi="Arial" w:cs="Arial"/>
                <w:i/>
                <w:sz w:val="18"/>
                <w:szCs w:val="18"/>
              </w:rPr>
            </w:pPr>
            <w:r w:rsidRPr="003D4B7C">
              <w:rPr>
                <w:rFonts w:ascii="Arial" w:hAnsi="Arial" w:cs="Arial"/>
                <w:i/>
                <w:sz w:val="18"/>
                <w:szCs w:val="18"/>
              </w:rPr>
              <w:t xml:space="preserve">Façon dont est calculé ou agrégé l’indicateur </w:t>
            </w:r>
          </w:p>
          <w:p w14:paraId="08385258" w14:textId="77777777" w:rsidR="00403D1B" w:rsidRPr="003D4B7C" w:rsidRDefault="00403D1B" w:rsidP="00627820">
            <w:pPr>
              <w:numPr>
                <w:ilvl w:val="0"/>
                <w:numId w:val="14"/>
              </w:numPr>
              <w:spacing w:after="0" w:line="240" w:lineRule="auto"/>
              <w:rPr>
                <w:rFonts w:ascii="Arial" w:hAnsi="Arial" w:cs="Arial"/>
                <w:i/>
                <w:sz w:val="18"/>
                <w:szCs w:val="18"/>
              </w:rPr>
            </w:pPr>
            <w:r w:rsidRPr="003D4B7C">
              <w:rPr>
                <w:rFonts w:ascii="Arial" w:hAnsi="Arial" w:cs="Arial"/>
                <w:i/>
                <w:sz w:val="18"/>
                <w:szCs w:val="18"/>
              </w:rPr>
              <w:t xml:space="preserve">Si nécessaire, fournir un exemple de calcul. </w:t>
            </w:r>
          </w:p>
          <w:p w14:paraId="73BBB828" w14:textId="77777777" w:rsidR="00403D1B" w:rsidRPr="003D4B7C" w:rsidRDefault="00403D1B" w:rsidP="00403D1B">
            <w:pPr>
              <w:spacing w:after="0" w:line="240" w:lineRule="auto"/>
              <w:rPr>
                <w:rFonts w:ascii="Arial" w:hAnsi="Arial" w:cs="Arial"/>
                <w:b/>
                <w:i/>
                <w:sz w:val="18"/>
                <w:szCs w:val="18"/>
              </w:rPr>
            </w:pPr>
            <w:r w:rsidRPr="003D4B7C">
              <w:rPr>
                <w:rFonts w:ascii="Arial" w:hAnsi="Arial" w:cs="Arial"/>
                <w:b/>
                <w:i/>
                <w:sz w:val="18"/>
                <w:szCs w:val="18"/>
              </w:rPr>
              <w:t>Nombre d’accouchement réalisé par un personnel qualifié / Nombre d’accouchements enregistrés dans la FOSA</w:t>
            </w:r>
          </w:p>
        </w:tc>
      </w:tr>
      <w:tr w:rsidR="00403D1B" w:rsidRPr="003D4B7C" w14:paraId="58B47E6D"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7EA00BD1"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CF25BB1" w14:textId="77777777" w:rsidR="00403D1B" w:rsidRPr="003D4B7C" w:rsidRDefault="00403D1B" w:rsidP="00403D1B">
            <w:pPr>
              <w:spacing w:after="0" w:line="240" w:lineRule="auto"/>
              <w:rPr>
                <w:rFonts w:ascii="Arial" w:hAnsi="Arial" w:cs="Arial"/>
                <w:i/>
                <w:sz w:val="18"/>
                <w:szCs w:val="18"/>
              </w:rPr>
            </w:pPr>
            <w:r w:rsidRPr="003D4B7C">
              <w:rPr>
                <w:rFonts w:ascii="Arial" w:hAnsi="Arial" w:cs="Arial"/>
                <w:i/>
                <w:sz w:val="18"/>
                <w:szCs w:val="18"/>
              </w:rPr>
              <w:t>annuel</w:t>
            </w:r>
          </w:p>
        </w:tc>
      </w:tr>
      <w:tr w:rsidR="00403D1B" w:rsidRPr="003D4B7C" w14:paraId="5DFA9A52"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1F62EF5F"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Dernier résultat connu</w:t>
            </w:r>
          </w:p>
        </w:tc>
        <w:tc>
          <w:tcPr>
            <w:tcW w:w="992" w:type="dxa"/>
            <w:tcBorders>
              <w:top w:val="single" w:sz="6" w:space="0" w:color="auto"/>
              <w:left w:val="single" w:sz="6" w:space="0" w:color="auto"/>
              <w:bottom w:val="single" w:sz="6" w:space="0" w:color="auto"/>
              <w:right w:val="nil"/>
            </w:tcBorders>
            <w:vAlign w:val="center"/>
          </w:tcPr>
          <w:p w14:paraId="3185C5D6"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 xml:space="preserve">Année : </w:t>
            </w:r>
          </w:p>
        </w:tc>
        <w:tc>
          <w:tcPr>
            <w:tcW w:w="1418" w:type="dxa"/>
            <w:tcBorders>
              <w:top w:val="single" w:sz="6" w:space="0" w:color="auto"/>
              <w:left w:val="nil"/>
              <w:bottom w:val="single" w:sz="6" w:space="0" w:color="auto"/>
              <w:right w:val="single" w:sz="6" w:space="0" w:color="auto"/>
            </w:tcBorders>
            <w:vAlign w:val="center"/>
          </w:tcPr>
          <w:p w14:paraId="740370AA"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4306265D"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Valeur : 5,3</w:t>
            </w:r>
          </w:p>
        </w:tc>
      </w:tr>
      <w:tr w:rsidR="00403D1B" w:rsidRPr="003D4B7C" w14:paraId="311BA6A7"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71FF2223"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63CD9D90"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Année :</w:t>
            </w:r>
          </w:p>
        </w:tc>
        <w:tc>
          <w:tcPr>
            <w:tcW w:w="1418" w:type="dxa"/>
            <w:tcBorders>
              <w:top w:val="single" w:sz="6" w:space="0" w:color="auto"/>
              <w:left w:val="nil"/>
              <w:bottom w:val="single" w:sz="6" w:space="0" w:color="auto"/>
              <w:right w:val="single" w:sz="6" w:space="0" w:color="auto"/>
            </w:tcBorders>
            <w:vAlign w:val="center"/>
          </w:tcPr>
          <w:p w14:paraId="62227919"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5F8CA17A"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Valeur : 95</w:t>
            </w:r>
          </w:p>
        </w:tc>
      </w:tr>
      <w:tr w:rsidR="00403D1B" w:rsidRPr="003D4B7C" w14:paraId="7BA08C9A" w14:textId="77777777" w:rsidTr="00403D1B">
        <w:trPr>
          <w:trHeight w:val="454"/>
        </w:trPr>
        <w:tc>
          <w:tcPr>
            <w:tcW w:w="3111" w:type="dxa"/>
            <w:vMerge w:val="restart"/>
            <w:tcBorders>
              <w:top w:val="single" w:sz="6" w:space="0" w:color="auto"/>
              <w:left w:val="single" w:sz="6" w:space="0" w:color="auto"/>
              <w:right w:val="single" w:sz="6" w:space="0" w:color="auto"/>
            </w:tcBorders>
            <w:vAlign w:val="center"/>
          </w:tcPr>
          <w:p w14:paraId="0CD52CA3"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Prévisions annuelles</w:t>
            </w:r>
          </w:p>
        </w:tc>
        <w:tc>
          <w:tcPr>
            <w:tcW w:w="992" w:type="dxa"/>
            <w:tcBorders>
              <w:top w:val="single" w:sz="6" w:space="0" w:color="auto"/>
              <w:left w:val="single" w:sz="6" w:space="0" w:color="auto"/>
              <w:bottom w:val="single" w:sz="6" w:space="0" w:color="auto"/>
              <w:right w:val="nil"/>
            </w:tcBorders>
            <w:vAlign w:val="center"/>
          </w:tcPr>
          <w:p w14:paraId="691E2621"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Année :</w:t>
            </w:r>
          </w:p>
        </w:tc>
        <w:tc>
          <w:tcPr>
            <w:tcW w:w="1418" w:type="dxa"/>
            <w:tcBorders>
              <w:top w:val="single" w:sz="6" w:space="0" w:color="auto"/>
              <w:left w:val="nil"/>
              <w:bottom w:val="single" w:sz="6" w:space="0" w:color="auto"/>
              <w:right w:val="single" w:sz="6" w:space="0" w:color="auto"/>
            </w:tcBorders>
            <w:vAlign w:val="center"/>
          </w:tcPr>
          <w:p w14:paraId="44A9B3AD"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2022</w:t>
            </w:r>
          </w:p>
        </w:tc>
        <w:tc>
          <w:tcPr>
            <w:tcW w:w="4269" w:type="dxa"/>
            <w:tcBorders>
              <w:top w:val="single" w:sz="6" w:space="0" w:color="auto"/>
              <w:left w:val="single" w:sz="6" w:space="0" w:color="auto"/>
              <w:right w:val="single" w:sz="6" w:space="0" w:color="auto"/>
            </w:tcBorders>
            <w:vAlign w:val="center"/>
          </w:tcPr>
          <w:p w14:paraId="3D5EDF12"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Valeur : 88</w:t>
            </w:r>
          </w:p>
        </w:tc>
      </w:tr>
      <w:tr w:rsidR="00403D1B" w:rsidRPr="003D4B7C" w14:paraId="5BBE928B" w14:textId="77777777" w:rsidTr="00403D1B">
        <w:trPr>
          <w:trHeight w:val="454"/>
        </w:trPr>
        <w:tc>
          <w:tcPr>
            <w:tcW w:w="3111" w:type="dxa"/>
            <w:vMerge/>
            <w:tcBorders>
              <w:left w:val="single" w:sz="6" w:space="0" w:color="auto"/>
              <w:right w:val="single" w:sz="6" w:space="0" w:color="auto"/>
            </w:tcBorders>
            <w:vAlign w:val="center"/>
          </w:tcPr>
          <w:p w14:paraId="593EF2B2" w14:textId="77777777" w:rsidR="00403D1B" w:rsidRPr="003D4B7C" w:rsidRDefault="00403D1B" w:rsidP="00403D1B">
            <w:pPr>
              <w:spacing w:after="0" w:line="240" w:lineRule="auto"/>
              <w:rPr>
                <w:rFonts w:ascii="Arial" w:hAnsi="Arial" w:cs="Arial"/>
                <w:sz w:val="18"/>
                <w:szCs w:val="18"/>
              </w:rPr>
            </w:pPr>
          </w:p>
        </w:tc>
        <w:tc>
          <w:tcPr>
            <w:tcW w:w="992" w:type="dxa"/>
            <w:tcBorders>
              <w:top w:val="single" w:sz="6" w:space="0" w:color="auto"/>
              <w:left w:val="single" w:sz="6" w:space="0" w:color="auto"/>
              <w:bottom w:val="single" w:sz="6" w:space="0" w:color="auto"/>
              <w:right w:val="nil"/>
            </w:tcBorders>
            <w:vAlign w:val="center"/>
          </w:tcPr>
          <w:p w14:paraId="5EF16F27"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Année :</w:t>
            </w:r>
          </w:p>
        </w:tc>
        <w:tc>
          <w:tcPr>
            <w:tcW w:w="1418" w:type="dxa"/>
            <w:tcBorders>
              <w:left w:val="nil"/>
              <w:bottom w:val="single" w:sz="6" w:space="0" w:color="auto"/>
              <w:right w:val="single" w:sz="6" w:space="0" w:color="auto"/>
            </w:tcBorders>
            <w:vAlign w:val="center"/>
          </w:tcPr>
          <w:p w14:paraId="6F4218DC"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2023</w:t>
            </w:r>
          </w:p>
        </w:tc>
        <w:tc>
          <w:tcPr>
            <w:tcW w:w="4269" w:type="dxa"/>
            <w:tcBorders>
              <w:left w:val="single" w:sz="6" w:space="0" w:color="auto"/>
              <w:right w:val="single" w:sz="6" w:space="0" w:color="auto"/>
            </w:tcBorders>
            <w:vAlign w:val="center"/>
          </w:tcPr>
          <w:p w14:paraId="55C0AD20"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Valeur : 89</w:t>
            </w:r>
          </w:p>
        </w:tc>
      </w:tr>
      <w:tr w:rsidR="00403D1B" w:rsidRPr="003D4B7C" w14:paraId="2886781A" w14:textId="77777777" w:rsidTr="00403D1B">
        <w:trPr>
          <w:trHeight w:val="454"/>
        </w:trPr>
        <w:tc>
          <w:tcPr>
            <w:tcW w:w="3111" w:type="dxa"/>
            <w:vMerge/>
            <w:tcBorders>
              <w:left w:val="single" w:sz="6" w:space="0" w:color="auto"/>
              <w:bottom w:val="single" w:sz="6" w:space="0" w:color="auto"/>
              <w:right w:val="single" w:sz="6" w:space="0" w:color="auto"/>
            </w:tcBorders>
            <w:vAlign w:val="center"/>
          </w:tcPr>
          <w:p w14:paraId="3908CA3E" w14:textId="77777777" w:rsidR="00403D1B" w:rsidRPr="003D4B7C" w:rsidRDefault="00403D1B" w:rsidP="00403D1B">
            <w:pPr>
              <w:spacing w:after="0" w:line="240" w:lineRule="auto"/>
              <w:rPr>
                <w:rFonts w:ascii="Arial" w:hAnsi="Arial" w:cs="Arial"/>
                <w:sz w:val="18"/>
                <w:szCs w:val="18"/>
              </w:rPr>
            </w:pPr>
          </w:p>
        </w:tc>
        <w:tc>
          <w:tcPr>
            <w:tcW w:w="992" w:type="dxa"/>
            <w:tcBorders>
              <w:top w:val="single" w:sz="6" w:space="0" w:color="auto"/>
              <w:left w:val="single" w:sz="6" w:space="0" w:color="auto"/>
              <w:bottom w:val="single" w:sz="6" w:space="0" w:color="auto"/>
              <w:right w:val="nil"/>
            </w:tcBorders>
            <w:vAlign w:val="center"/>
          </w:tcPr>
          <w:p w14:paraId="21438E02"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Année :</w:t>
            </w:r>
          </w:p>
        </w:tc>
        <w:tc>
          <w:tcPr>
            <w:tcW w:w="1418" w:type="dxa"/>
            <w:tcBorders>
              <w:left w:val="nil"/>
              <w:bottom w:val="single" w:sz="6" w:space="0" w:color="auto"/>
              <w:right w:val="single" w:sz="6" w:space="0" w:color="auto"/>
            </w:tcBorders>
            <w:vAlign w:val="center"/>
          </w:tcPr>
          <w:p w14:paraId="37ABA244"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2024</w:t>
            </w:r>
          </w:p>
        </w:tc>
        <w:tc>
          <w:tcPr>
            <w:tcW w:w="4269" w:type="dxa"/>
            <w:tcBorders>
              <w:left w:val="single" w:sz="6" w:space="0" w:color="auto"/>
              <w:bottom w:val="single" w:sz="6" w:space="0" w:color="auto"/>
              <w:right w:val="single" w:sz="6" w:space="0" w:color="auto"/>
            </w:tcBorders>
            <w:vAlign w:val="center"/>
          </w:tcPr>
          <w:p w14:paraId="4E7CE5BE"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Valeur : 90</w:t>
            </w:r>
          </w:p>
        </w:tc>
      </w:tr>
    </w:tbl>
    <w:p w14:paraId="49BA3B43" w14:textId="77777777" w:rsidR="00403D1B" w:rsidRPr="003D4B7C" w:rsidRDefault="00403D1B" w:rsidP="00403D1B">
      <w:pPr>
        <w:rPr>
          <w:rFonts w:ascii="Arial" w:hAnsi="Arial" w:cs="Arial"/>
          <w:sz w:val="18"/>
          <w:szCs w:val="18"/>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6679"/>
      </w:tblGrid>
      <w:tr w:rsidR="00403D1B" w:rsidRPr="003D4B7C" w14:paraId="3D2C4715" w14:textId="77777777" w:rsidTr="00403D1B">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08804D90" w14:textId="77777777" w:rsidR="00403D1B" w:rsidRPr="003D4B7C" w:rsidRDefault="00403D1B" w:rsidP="00403D1B">
            <w:pPr>
              <w:spacing w:after="0" w:line="240" w:lineRule="auto"/>
              <w:rPr>
                <w:rFonts w:ascii="Arial" w:hAnsi="Arial" w:cs="Arial"/>
                <w:b/>
                <w:sz w:val="18"/>
                <w:szCs w:val="18"/>
              </w:rPr>
            </w:pPr>
            <w:r w:rsidRPr="003D4B7C">
              <w:rPr>
                <w:rFonts w:ascii="Arial" w:hAnsi="Arial" w:cs="Arial"/>
                <w:b/>
                <w:sz w:val="18"/>
                <w:szCs w:val="18"/>
              </w:rPr>
              <w:t>3. Renseignement de l’indicateur (collecte et analyse des données)</w:t>
            </w:r>
          </w:p>
        </w:tc>
      </w:tr>
      <w:tr w:rsidR="00403D1B" w:rsidRPr="003D4B7C" w14:paraId="0E30A095"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66AFCC30"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1394C4C" w14:textId="77777777" w:rsidR="00403D1B" w:rsidRPr="003D4B7C" w:rsidRDefault="00403D1B" w:rsidP="00627820">
            <w:pPr>
              <w:numPr>
                <w:ilvl w:val="0"/>
                <w:numId w:val="14"/>
              </w:numPr>
              <w:spacing w:after="0" w:line="240" w:lineRule="auto"/>
              <w:rPr>
                <w:rFonts w:ascii="Arial" w:hAnsi="Arial" w:cs="Arial"/>
                <w:i/>
                <w:sz w:val="18"/>
                <w:szCs w:val="18"/>
              </w:rPr>
            </w:pPr>
            <w:r w:rsidRPr="003D4B7C">
              <w:rPr>
                <w:rFonts w:ascii="Arial" w:hAnsi="Arial" w:cs="Arial"/>
                <w:i/>
                <w:sz w:val="18"/>
                <w:szCs w:val="18"/>
              </w:rPr>
              <w:t xml:space="preserve">Préciser la provenance des données (par exemple les structures administratives qui disposent de ces données) : </w:t>
            </w:r>
            <w:r w:rsidRPr="003D4B7C">
              <w:rPr>
                <w:rFonts w:ascii="Arial" w:hAnsi="Arial" w:cs="Arial"/>
                <w:b/>
                <w:i/>
                <w:sz w:val="18"/>
                <w:szCs w:val="18"/>
              </w:rPr>
              <w:t>Registres, RMA, Dhis2</w:t>
            </w:r>
          </w:p>
        </w:tc>
      </w:tr>
      <w:tr w:rsidR="00403D1B" w:rsidRPr="003D4B7C" w14:paraId="05EE7FAC"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7A8D249B"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13C247A8" w14:textId="77777777" w:rsidR="00403D1B" w:rsidRPr="003D4B7C" w:rsidRDefault="00403D1B" w:rsidP="00627820">
            <w:pPr>
              <w:numPr>
                <w:ilvl w:val="0"/>
                <w:numId w:val="14"/>
              </w:numPr>
              <w:spacing w:after="0" w:line="240" w:lineRule="auto"/>
              <w:rPr>
                <w:rFonts w:ascii="Arial" w:hAnsi="Arial" w:cs="Arial"/>
                <w:i/>
                <w:sz w:val="18"/>
                <w:szCs w:val="18"/>
              </w:rPr>
            </w:pPr>
            <w:r w:rsidRPr="003D4B7C">
              <w:rPr>
                <w:rFonts w:ascii="Arial" w:hAnsi="Arial" w:cs="Arial"/>
                <w:i/>
                <w:sz w:val="18"/>
                <w:szCs w:val="18"/>
              </w:rPr>
              <w:t>Préciser les modalités de collecte / d’enregistrement des données (notamment la périodicité…)</w:t>
            </w:r>
          </w:p>
          <w:p w14:paraId="1F43C523" w14:textId="77777777" w:rsidR="00403D1B" w:rsidRPr="003D4B7C" w:rsidRDefault="00403D1B" w:rsidP="00627820">
            <w:pPr>
              <w:numPr>
                <w:ilvl w:val="0"/>
                <w:numId w:val="14"/>
              </w:numPr>
              <w:spacing w:after="0" w:line="240" w:lineRule="auto"/>
              <w:rPr>
                <w:rFonts w:ascii="Arial" w:hAnsi="Arial" w:cs="Arial"/>
                <w:i/>
                <w:sz w:val="18"/>
                <w:szCs w:val="18"/>
              </w:rPr>
            </w:pPr>
            <w:r w:rsidRPr="003D4B7C">
              <w:rPr>
                <w:rFonts w:ascii="Arial" w:hAnsi="Arial" w:cs="Arial"/>
                <w:i/>
                <w:sz w:val="18"/>
                <w:szCs w:val="18"/>
              </w:rPr>
              <w:t xml:space="preserve">Décrire sommairement la procédure de collecte : </w:t>
            </w:r>
            <w:r w:rsidRPr="003D4B7C">
              <w:rPr>
                <w:rFonts w:ascii="Arial" w:hAnsi="Arial" w:cs="Arial"/>
                <w:b/>
                <w:i/>
                <w:sz w:val="18"/>
                <w:szCs w:val="18"/>
              </w:rPr>
              <w:t>Les données sont enregistrées dans les registres, reportées dans les RMA et paramétrées dans le Dhis2</w:t>
            </w:r>
          </w:p>
        </w:tc>
      </w:tr>
      <w:tr w:rsidR="00403D1B" w:rsidRPr="003D4B7C" w14:paraId="1A9C500B"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29A4A68D"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C964A7D" w14:textId="77777777" w:rsidR="00403D1B" w:rsidRPr="003D4B7C" w:rsidRDefault="00403D1B" w:rsidP="00627820">
            <w:pPr>
              <w:numPr>
                <w:ilvl w:val="0"/>
                <w:numId w:val="14"/>
              </w:numPr>
              <w:spacing w:after="0" w:line="240" w:lineRule="auto"/>
              <w:rPr>
                <w:rFonts w:ascii="Arial" w:hAnsi="Arial" w:cs="Arial"/>
                <w:i/>
                <w:sz w:val="18"/>
                <w:szCs w:val="18"/>
              </w:rPr>
            </w:pPr>
            <w:r w:rsidRPr="003D4B7C">
              <w:rPr>
                <w:rFonts w:ascii="Arial" w:hAnsi="Arial" w:cs="Arial"/>
                <w:i/>
                <w:sz w:val="18"/>
                <w:szCs w:val="18"/>
              </w:rPr>
              <w:t>Préciser :</w:t>
            </w:r>
          </w:p>
          <w:p w14:paraId="1CB45A08" w14:textId="77777777" w:rsidR="00403D1B" w:rsidRPr="003D4B7C" w:rsidRDefault="00403D1B" w:rsidP="00627820">
            <w:pPr>
              <w:pStyle w:val="Paragraphedeliste"/>
              <w:numPr>
                <w:ilvl w:val="0"/>
                <w:numId w:val="15"/>
              </w:numPr>
              <w:spacing w:after="0" w:line="240" w:lineRule="auto"/>
              <w:rPr>
                <w:rFonts w:ascii="Arial" w:hAnsi="Arial" w:cs="Arial"/>
                <w:i/>
                <w:sz w:val="18"/>
                <w:szCs w:val="18"/>
              </w:rPr>
            </w:pPr>
            <w:r w:rsidRPr="003D4B7C">
              <w:rPr>
                <w:rFonts w:ascii="Arial" w:hAnsi="Arial" w:cs="Arial"/>
                <w:i/>
                <w:sz w:val="18"/>
                <w:szCs w:val="18"/>
              </w:rPr>
              <w:t xml:space="preserve">le(s) service(s) responsables de la production des données </w:t>
            </w:r>
          </w:p>
          <w:p w14:paraId="4DEE965C" w14:textId="77777777" w:rsidR="00403D1B" w:rsidRPr="003D4B7C" w:rsidRDefault="00403D1B" w:rsidP="00627820">
            <w:pPr>
              <w:pStyle w:val="Paragraphedeliste"/>
              <w:numPr>
                <w:ilvl w:val="0"/>
                <w:numId w:val="15"/>
              </w:numPr>
              <w:spacing w:after="0" w:line="240" w:lineRule="auto"/>
              <w:rPr>
                <w:rFonts w:ascii="Arial" w:hAnsi="Arial" w:cs="Arial"/>
                <w:i/>
                <w:sz w:val="18"/>
                <w:szCs w:val="18"/>
              </w:rPr>
            </w:pPr>
            <w:r w:rsidRPr="003D4B7C">
              <w:rPr>
                <w:rFonts w:ascii="Arial" w:hAnsi="Arial" w:cs="Arial"/>
                <w:i/>
                <w:sz w:val="18"/>
                <w:szCs w:val="18"/>
              </w:rPr>
              <w:t>ou l’organisme extérieur chargé de la collecte des données</w:t>
            </w:r>
          </w:p>
          <w:p w14:paraId="550B1CC4" w14:textId="77777777" w:rsidR="00403D1B" w:rsidRPr="003D4B7C" w:rsidRDefault="00403D1B" w:rsidP="00403D1B">
            <w:pPr>
              <w:spacing w:after="0" w:line="240" w:lineRule="auto"/>
              <w:rPr>
                <w:rFonts w:ascii="Arial" w:hAnsi="Arial" w:cs="Arial"/>
                <w:b/>
                <w:i/>
                <w:sz w:val="18"/>
                <w:szCs w:val="18"/>
              </w:rPr>
            </w:pPr>
            <w:r w:rsidRPr="003D4B7C">
              <w:rPr>
                <w:rFonts w:ascii="Arial" w:hAnsi="Arial" w:cs="Arial"/>
                <w:b/>
                <w:i/>
                <w:sz w:val="18"/>
                <w:szCs w:val="18"/>
              </w:rPr>
              <w:t>Service santé maternelle, service santé de l’enfant</w:t>
            </w:r>
          </w:p>
          <w:p w14:paraId="265B60C6" w14:textId="77777777" w:rsidR="00403D1B" w:rsidRPr="003D4B7C" w:rsidRDefault="00403D1B" w:rsidP="00627820">
            <w:pPr>
              <w:pStyle w:val="Paragraphedeliste"/>
              <w:numPr>
                <w:ilvl w:val="0"/>
                <w:numId w:val="15"/>
              </w:numPr>
              <w:spacing w:after="0" w:line="240" w:lineRule="auto"/>
              <w:rPr>
                <w:rFonts w:ascii="Arial" w:hAnsi="Arial" w:cs="Arial"/>
                <w:i/>
                <w:sz w:val="18"/>
                <w:szCs w:val="18"/>
              </w:rPr>
            </w:pPr>
            <w:r w:rsidRPr="003D4B7C">
              <w:rPr>
                <w:rFonts w:ascii="Arial" w:hAnsi="Arial" w:cs="Arial"/>
                <w:i/>
                <w:sz w:val="18"/>
                <w:szCs w:val="18"/>
              </w:rPr>
              <w:t>le responsable du contrôle de la qualité des données collectées ; la CIS</w:t>
            </w:r>
          </w:p>
        </w:tc>
      </w:tr>
      <w:tr w:rsidR="00403D1B" w:rsidRPr="003D4B7C" w14:paraId="6BA945B8"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79B76DBD"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CF9F143" w14:textId="77777777" w:rsidR="00403D1B" w:rsidRPr="003D4B7C" w:rsidRDefault="00403D1B" w:rsidP="00627820">
            <w:pPr>
              <w:numPr>
                <w:ilvl w:val="0"/>
                <w:numId w:val="14"/>
              </w:numPr>
              <w:spacing w:after="0" w:line="240" w:lineRule="auto"/>
              <w:rPr>
                <w:rFonts w:ascii="Arial" w:hAnsi="Arial" w:cs="Arial"/>
                <w:i/>
                <w:sz w:val="18"/>
                <w:szCs w:val="18"/>
              </w:rPr>
            </w:pPr>
            <w:r w:rsidRPr="003D4B7C">
              <w:rPr>
                <w:rFonts w:ascii="Arial" w:hAnsi="Arial" w:cs="Arial"/>
                <w:i/>
                <w:sz w:val="18"/>
                <w:szCs w:val="18"/>
              </w:rPr>
              <w:t>Mode de vérification et de validation des données collectées</w:t>
            </w:r>
          </w:p>
        </w:tc>
      </w:tr>
      <w:tr w:rsidR="00403D1B" w:rsidRPr="003D4B7C" w14:paraId="48F26BA3"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57E48E64"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7637778E" w14:textId="77777777" w:rsidR="00403D1B" w:rsidRPr="003D4B7C" w:rsidRDefault="00403D1B" w:rsidP="00627820">
            <w:pPr>
              <w:numPr>
                <w:ilvl w:val="0"/>
                <w:numId w:val="14"/>
              </w:numPr>
              <w:spacing w:after="0" w:line="240" w:lineRule="auto"/>
              <w:rPr>
                <w:rFonts w:ascii="Arial" w:hAnsi="Arial" w:cs="Arial"/>
                <w:i/>
                <w:sz w:val="18"/>
                <w:szCs w:val="18"/>
              </w:rPr>
            </w:pPr>
            <w:r w:rsidRPr="003D4B7C">
              <w:rPr>
                <w:rFonts w:ascii="Arial" w:hAnsi="Arial" w:cs="Arial"/>
                <w:i/>
                <w:sz w:val="18"/>
                <w:szCs w:val="18"/>
              </w:rPr>
              <w:t>Nom du service responsable de la centralisation des données à l’échelle du programme ou de l’action ;</w:t>
            </w:r>
          </w:p>
        </w:tc>
      </w:tr>
      <w:tr w:rsidR="00403D1B" w:rsidRPr="003D4B7C" w14:paraId="5F059EAC"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1718192B"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128A4F01" w14:textId="77777777" w:rsidR="00403D1B" w:rsidRPr="003D4B7C" w:rsidRDefault="00403D1B" w:rsidP="00627820">
            <w:pPr>
              <w:pStyle w:val="Paragraphedeliste"/>
              <w:numPr>
                <w:ilvl w:val="0"/>
                <w:numId w:val="16"/>
              </w:numPr>
              <w:spacing w:after="0" w:line="240" w:lineRule="auto"/>
              <w:rPr>
                <w:rFonts w:ascii="Arial" w:hAnsi="Arial" w:cs="Arial"/>
                <w:i/>
                <w:sz w:val="18"/>
                <w:szCs w:val="18"/>
              </w:rPr>
            </w:pPr>
            <w:r w:rsidRPr="003D4B7C">
              <w:rPr>
                <w:rFonts w:ascii="Arial" w:hAnsi="Arial" w:cs="Arial"/>
                <w:i/>
                <w:sz w:val="18"/>
                <w:szCs w:val="18"/>
              </w:rPr>
              <w:t>Désigner le service ou la structure qui sera chargé de faire les analyses (regroupements, recoupements / croisements, comparaisons) selon les besoins.</w:t>
            </w:r>
          </w:p>
        </w:tc>
      </w:tr>
      <w:tr w:rsidR="00403D1B" w:rsidRPr="003D4B7C" w14:paraId="4771E4EB"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75A506FF"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570A4EA9" w14:textId="77777777" w:rsidR="00403D1B" w:rsidRPr="003D4B7C" w:rsidRDefault="00403D1B" w:rsidP="00627820">
            <w:pPr>
              <w:pStyle w:val="Paragraphedeliste"/>
              <w:numPr>
                <w:ilvl w:val="0"/>
                <w:numId w:val="16"/>
              </w:numPr>
              <w:spacing w:after="0" w:line="240" w:lineRule="auto"/>
              <w:rPr>
                <w:rFonts w:ascii="Arial" w:hAnsi="Arial" w:cs="Arial"/>
                <w:i/>
                <w:sz w:val="18"/>
                <w:szCs w:val="18"/>
              </w:rPr>
            </w:pPr>
            <w:r w:rsidRPr="003D4B7C">
              <w:rPr>
                <w:rFonts w:ascii="Arial" w:hAnsi="Arial" w:cs="Arial"/>
                <w:i/>
                <w:sz w:val="18"/>
                <w:szCs w:val="18"/>
              </w:rPr>
              <w:t>Estimer les moyens à mobiliser pour la collecte et l’analyse et déterminer, si possible, leurs coûts</w:t>
            </w:r>
          </w:p>
          <w:p w14:paraId="41788422" w14:textId="77777777" w:rsidR="00403D1B" w:rsidRPr="003D4B7C" w:rsidRDefault="00403D1B" w:rsidP="00627820">
            <w:pPr>
              <w:pStyle w:val="Paragraphedeliste"/>
              <w:numPr>
                <w:ilvl w:val="0"/>
                <w:numId w:val="16"/>
              </w:numPr>
              <w:spacing w:after="0" w:line="240" w:lineRule="auto"/>
              <w:rPr>
                <w:rFonts w:ascii="Arial" w:hAnsi="Arial" w:cs="Arial"/>
                <w:i/>
                <w:sz w:val="18"/>
                <w:szCs w:val="18"/>
              </w:rPr>
            </w:pPr>
            <w:r w:rsidRPr="003D4B7C">
              <w:rPr>
                <w:rFonts w:ascii="Arial" w:hAnsi="Arial" w:cs="Arial"/>
                <w:i/>
                <w:sz w:val="18"/>
                <w:szCs w:val="18"/>
              </w:rPr>
              <w:t>Montants et périodicité</w:t>
            </w:r>
          </w:p>
        </w:tc>
      </w:tr>
      <w:tr w:rsidR="00403D1B" w:rsidRPr="003D4B7C" w14:paraId="66166E34" w14:textId="77777777" w:rsidTr="00403D1B">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767D9AB" w14:textId="77777777" w:rsidR="00403D1B" w:rsidRPr="003D4B7C" w:rsidRDefault="00403D1B" w:rsidP="00403D1B">
            <w:pPr>
              <w:spacing w:after="0" w:line="240" w:lineRule="auto"/>
              <w:rPr>
                <w:rFonts w:ascii="Arial" w:hAnsi="Arial" w:cs="Arial"/>
                <w:b/>
                <w:sz w:val="18"/>
                <w:szCs w:val="18"/>
              </w:rPr>
            </w:pPr>
            <w:r w:rsidRPr="003D4B7C">
              <w:rPr>
                <w:rFonts w:ascii="Arial" w:hAnsi="Arial" w:cs="Arial"/>
                <w:b/>
                <w:sz w:val="18"/>
                <w:szCs w:val="18"/>
              </w:rPr>
              <w:t>4. Modalités d’interprétation de l’indicateur</w:t>
            </w:r>
          </w:p>
        </w:tc>
      </w:tr>
      <w:tr w:rsidR="00403D1B" w:rsidRPr="003D4B7C" w14:paraId="3E5D9AF5"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058EAF1D"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4DE0A66E" w14:textId="77777777" w:rsidR="00403D1B" w:rsidRPr="003D4B7C" w:rsidRDefault="00403D1B" w:rsidP="00627820">
            <w:pPr>
              <w:numPr>
                <w:ilvl w:val="0"/>
                <w:numId w:val="14"/>
              </w:numPr>
              <w:spacing w:after="0" w:line="240" w:lineRule="auto"/>
              <w:rPr>
                <w:rFonts w:ascii="Arial" w:hAnsi="Arial" w:cs="Arial"/>
                <w:i/>
                <w:sz w:val="18"/>
                <w:szCs w:val="18"/>
              </w:rPr>
            </w:pPr>
            <w:r w:rsidRPr="003D4B7C">
              <w:rPr>
                <w:rFonts w:ascii="Arial" w:hAnsi="Arial" w:cs="Arial"/>
                <w:i/>
                <w:sz w:val="18"/>
                <w:szCs w:val="18"/>
              </w:rPr>
              <w:t xml:space="preserve">Préciser les limites et biais connus des méthodes et outils de collecte et d’analyse. </w:t>
            </w:r>
          </w:p>
        </w:tc>
      </w:tr>
      <w:tr w:rsidR="00403D1B" w:rsidRPr="003D4B7C" w14:paraId="41AB3E85"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280E9068"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51C6B2BB" w14:textId="77777777" w:rsidR="00403D1B" w:rsidRPr="003D4B7C" w:rsidRDefault="00403D1B" w:rsidP="00627820">
            <w:pPr>
              <w:numPr>
                <w:ilvl w:val="0"/>
                <w:numId w:val="14"/>
              </w:numPr>
              <w:spacing w:after="0" w:line="240" w:lineRule="auto"/>
              <w:rPr>
                <w:rFonts w:ascii="Arial" w:hAnsi="Arial" w:cs="Arial"/>
                <w:i/>
                <w:sz w:val="18"/>
                <w:szCs w:val="18"/>
              </w:rPr>
            </w:pPr>
            <w:r w:rsidRPr="003D4B7C">
              <w:rPr>
                <w:rFonts w:ascii="Arial" w:hAnsi="Arial" w:cs="Arial"/>
                <w:i/>
                <w:sz w:val="18"/>
                <w:szCs w:val="18"/>
              </w:rPr>
              <w:t>Préciser la signification, les modalités de lecture et de compréhension de l’indicateur.</w:t>
            </w:r>
          </w:p>
          <w:p w14:paraId="4EC39EAD" w14:textId="77777777" w:rsidR="00403D1B" w:rsidRPr="003D4B7C" w:rsidRDefault="00403D1B" w:rsidP="00627820">
            <w:pPr>
              <w:numPr>
                <w:ilvl w:val="0"/>
                <w:numId w:val="14"/>
              </w:numPr>
              <w:spacing w:after="0" w:line="240" w:lineRule="auto"/>
              <w:rPr>
                <w:rFonts w:ascii="Arial" w:hAnsi="Arial" w:cs="Arial"/>
                <w:i/>
                <w:sz w:val="18"/>
                <w:szCs w:val="18"/>
              </w:rPr>
            </w:pPr>
            <w:r w:rsidRPr="003D4B7C">
              <w:rPr>
                <w:rFonts w:ascii="Arial" w:hAnsi="Arial" w:cs="Arial"/>
                <w:i/>
                <w:sz w:val="18"/>
                <w:szCs w:val="18"/>
              </w:rPr>
              <w:t>Préciser les aspects connexes à prendre en compte dans l’interprétation</w:t>
            </w:r>
          </w:p>
        </w:tc>
      </w:tr>
    </w:tbl>
    <w:p w14:paraId="618A4ED4" w14:textId="77777777" w:rsidR="00403D1B" w:rsidRPr="003D4B7C" w:rsidRDefault="00403D1B" w:rsidP="00403D1B">
      <w:pPr>
        <w:rPr>
          <w:rFonts w:ascii="Arial" w:hAnsi="Arial" w:cs="Arial"/>
          <w:sz w:val="18"/>
          <w:szCs w:val="18"/>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90"/>
      </w:tblGrid>
      <w:tr w:rsidR="00403D1B" w:rsidRPr="003D4B7C" w14:paraId="7F712B4B" w14:textId="77777777" w:rsidTr="00403D1B">
        <w:trPr>
          <w:cantSplit/>
        </w:trPr>
        <w:tc>
          <w:tcPr>
            <w:tcW w:w="9790" w:type="dxa"/>
            <w:tcBorders>
              <w:top w:val="single" w:sz="6" w:space="0" w:color="auto"/>
              <w:left w:val="single" w:sz="6" w:space="0" w:color="auto"/>
              <w:bottom w:val="single" w:sz="6" w:space="0" w:color="auto"/>
              <w:right w:val="single" w:sz="6" w:space="0" w:color="auto"/>
            </w:tcBorders>
            <w:shd w:val="clear" w:color="auto" w:fill="auto"/>
          </w:tcPr>
          <w:p w14:paraId="11FF050B" w14:textId="77777777" w:rsidR="00403D1B" w:rsidRPr="003D4B7C" w:rsidRDefault="00403D1B" w:rsidP="00403D1B">
            <w:pPr>
              <w:spacing w:after="0"/>
              <w:rPr>
                <w:rFonts w:ascii="Arial" w:hAnsi="Arial" w:cs="Arial"/>
                <w:b/>
                <w:sz w:val="18"/>
                <w:szCs w:val="18"/>
              </w:rPr>
            </w:pPr>
            <w:r w:rsidRPr="003D4B7C">
              <w:rPr>
                <w:rFonts w:ascii="Arial" w:hAnsi="Arial" w:cs="Arial"/>
                <w:b/>
                <w:sz w:val="18"/>
                <w:szCs w:val="18"/>
              </w:rPr>
              <w:t>5. Commentaires (le cas échéant)</w:t>
            </w:r>
          </w:p>
        </w:tc>
      </w:tr>
      <w:tr w:rsidR="00403D1B" w:rsidRPr="003D4B7C" w14:paraId="0E0C5FEA" w14:textId="77777777" w:rsidTr="00403D1B">
        <w:trPr>
          <w:trHeight w:val="2412"/>
        </w:trPr>
        <w:tc>
          <w:tcPr>
            <w:tcW w:w="9790" w:type="dxa"/>
            <w:tcBorders>
              <w:top w:val="single" w:sz="6" w:space="0" w:color="auto"/>
              <w:left w:val="single" w:sz="6" w:space="0" w:color="auto"/>
              <w:right w:val="single" w:sz="6" w:space="0" w:color="auto"/>
            </w:tcBorders>
          </w:tcPr>
          <w:p w14:paraId="3396D435" w14:textId="77777777" w:rsidR="00403D1B" w:rsidRPr="003D4B7C" w:rsidRDefault="00403D1B" w:rsidP="00627820">
            <w:pPr>
              <w:numPr>
                <w:ilvl w:val="0"/>
                <w:numId w:val="14"/>
              </w:numPr>
              <w:spacing w:after="0" w:line="240" w:lineRule="auto"/>
              <w:jc w:val="both"/>
              <w:rPr>
                <w:rFonts w:ascii="Arial" w:hAnsi="Arial" w:cs="Arial"/>
                <w:i/>
                <w:sz w:val="18"/>
                <w:szCs w:val="18"/>
              </w:rPr>
            </w:pPr>
            <w:r w:rsidRPr="003D4B7C">
              <w:rPr>
                <w:rFonts w:ascii="Arial" w:hAnsi="Arial" w:cs="Arial"/>
                <w:sz w:val="18"/>
                <w:szCs w:val="18"/>
              </w:rPr>
              <w:lastRenderedPageBreak/>
              <w:t xml:space="preserve">Préciser les activités à réaliser afin d’assurer un renseignement fiable de l’indicateur (Description des activités prévues et les échéances) </w:t>
            </w:r>
          </w:p>
          <w:p w14:paraId="3C57C7C0" w14:textId="77777777" w:rsidR="00403D1B" w:rsidRPr="003D4B7C" w:rsidRDefault="00403D1B" w:rsidP="00627820">
            <w:pPr>
              <w:pStyle w:val="Paragraphedeliste"/>
              <w:numPr>
                <w:ilvl w:val="0"/>
                <w:numId w:val="19"/>
              </w:numPr>
              <w:spacing w:after="0" w:line="240" w:lineRule="auto"/>
              <w:jc w:val="both"/>
              <w:rPr>
                <w:rFonts w:ascii="Arial" w:hAnsi="Arial" w:cs="Arial"/>
                <w:i/>
                <w:sz w:val="18"/>
                <w:szCs w:val="18"/>
              </w:rPr>
            </w:pPr>
            <w:r w:rsidRPr="003D4B7C">
              <w:rPr>
                <w:rFonts w:ascii="Arial" w:hAnsi="Arial" w:cs="Arial"/>
                <w:i/>
                <w:sz w:val="18"/>
                <w:szCs w:val="18"/>
              </w:rPr>
              <w:t>Informer et préparer les sources de données</w:t>
            </w:r>
          </w:p>
          <w:p w14:paraId="0E96EA11" w14:textId="77777777" w:rsidR="00403D1B" w:rsidRPr="003D4B7C" w:rsidRDefault="00403D1B" w:rsidP="00627820">
            <w:pPr>
              <w:pStyle w:val="Paragraphedeliste"/>
              <w:numPr>
                <w:ilvl w:val="0"/>
                <w:numId w:val="19"/>
              </w:numPr>
              <w:spacing w:after="0" w:line="240" w:lineRule="auto"/>
              <w:jc w:val="both"/>
              <w:rPr>
                <w:rFonts w:ascii="Arial" w:hAnsi="Arial" w:cs="Arial"/>
                <w:i/>
                <w:sz w:val="18"/>
                <w:szCs w:val="18"/>
              </w:rPr>
            </w:pPr>
            <w:r w:rsidRPr="003D4B7C">
              <w:rPr>
                <w:rFonts w:ascii="Arial" w:hAnsi="Arial" w:cs="Arial"/>
                <w:i/>
                <w:sz w:val="18"/>
                <w:szCs w:val="18"/>
              </w:rPr>
              <w:t>Élaboration des outils (conception et test)</w:t>
            </w:r>
          </w:p>
          <w:p w14:paraId="4E9E556F" w14:textId="77777777" w:rsidR="00403D1B" w:rsidRPr="003D4B7C" w:rsidRDefault="00403D1B" w:rsidP="00627820">
            <w:pPr>
              <w:pStyle w:val="Paragraphedeliste"/>
              <w:numPr>
                <w:ilvl w:val="0"/>
                <w:numId w:val="19"/>
              </w:numPr>
              <w:spacing w:after="0" w:line="240" w:lineRule="auto"/>
              <w:jc w:val="both"/>
              <w:rPr>
                <w:rFonts w:ascii="Arial" w:hAnsi="Arial" w:cs="Arial"/>
                <w:i/>
                <w:sz w:val="18"/>
                <w:szCs w:val="18"/>
              </w:rPr>
            </w:pPr>
            <w:r w:rsidRPr="003D4B7C">
              <w:rPr>
                <w:rFonts w:ascii="Arial" w:hAnsi="Arial" w:cs="Arial"/>
                <w:i/>
                <w:sz w:val="18"/>
                <w:szCs w:val="18"/>
              </w:rPr>
              <w:t xml:space="preserve">Conception des supports de documentation des données ; </w:t>
            </w:r>
          </w:p>
          <w:p w14:paraId="2B405333" w14:textId="77777777" w:rsidR="00403D1B" w:rsidRPr="003D4B7C" w:rsidRDefault="00403D1B" w:rsidP="00627820">
            <w:pPr>
              <w:pStyle w:val="Paragraphedeliste"/>
              <w:numPr>
                <w:ilvl w:val="0"/>
                <w:numId w:val="19"/>
              </w:numPr>
              <w:spacing w:after="0" w:line="240" w:lineRule="auto"/>
              <w:jc w:val="both"/>
              <w:rPr>
                <w:rFonts w:ascii="Arial" w:hAnsi="Arial" w:cs="Arial"/>
                <w:i/>
                <w:sz w:val="18"/>
                <w:szCs w:val="18"/>
              </w:rPr>
            </w:pPr>
            <w:r w:rsidRPr="003D4B7C">
              <w:rPr>
                <w:rFonts w:ascii="Arial" w:hAnsi="Arial" w:cs="Arial"/>
                <w:i/>
                <w:sz w:val="18"/>
                <w:szCs w:val="18"/>
              </w:rPr>
              <w:t>Information des acteurs de collecte</w:t>
            </w:r>
          </w:p>
          <w:p w14:paraId="5DC49721" w14:textId="77777777" w:rsidR="00403D1B" w:rsidRPr="003D4B7C" w:rsidRDefault="00403D1B" w:rsidP="00627820">
            <w:pPr>
              <w:pStyle w:val="Paragraphedeliste"/>
              <w:numPr>
                <w:ilvl w:val="0"/>
                <w:numId w:val="19"/>
              </w:numPr>
              <w:spacing w:after="0" w:line="240" w:lineRule="auto"/>
              <w:jc w:val="both"/>
              <w:rPr>
                <w:rFonts w:ascii="Arial" w:hAnsi="Arial" w:cs="Arial"/>
                <w:i/>
                <w:sz w:val="18"/>
                <w:szCs w:val="18"/>
              </w:rPr>
            </w:pPr>
            <w:r w:rsidRPr="003D4B7C">
              <w:rPr>
                <w:rFonts w:ascii="Arial" w:hAnsi="Arial" w:cs="Arial"/>
                <w:i/>
                <w:sz w:val="18"/>
                <w:szCs w:val="18"/>
              </w:rPr>
              <w:t>Formation éventuelle des acteurs de collecte.</w:t>
            </w:r>
          </w:p>
          <w:p w14:paraId="59E6B164" w14:textId="77777777" w:rsidR="00403D1B" w:rsidRPr="003D4B7C" w:rsidRDefault="00403D1B" w:rsidP="00627820">
            <w:pPr>
              <w:numPr>
                <w:ilvl w:val="0"/>
                <w:numId w:val="14"/>
              </w:numPr>
              <w:spacing w:after="0" w:line="240" w:lineRule="auto"/>
              <w:jc w:val="both"/>
              <w:rPr>
                <w:rFonts w:ascii="Arial" w:hAnsi="Arial" w:cs="Arial"/>
                <w:sz w:val="18"/>
                <w:szCs w:val="18"/>
              </w:rPr>
            </w:pPr>
            <w:r w:rsidRPr="003D4B7C">
              <w:rPr>
                <w:rFonts w:ascii="Arial" w:hAnsi="Arial" w:cs="Arial"/>
                <w:sz w:val="18"/>
                <w:szCs w:val="18"/>
              </w:rPr>
              <w:t>Préparer modalités d’analyse :</w:t>
            </w:r>
          </w:p>
          <w:p w14:paraId="02303275" w14:textId="77777777" w:rsidR="00403D1B" w:rsidRPr="003D4B7C" w:rsidRDefault="00403D1B" w:rsidP="00627820">
            <w:pPr>
              <w:pStyle w:val="Paragraphedeliste"/>
              <w:numPr>
                <w:ilvl w:val="0"/>
                <w:numId w:val="17"/>
              </w:numPr>
              <w:spacing w:after="0" w:line="240" w:lineRule="auto"/>
              <w:jc w:val="both"/>
              <w:rPr>
                <w:rFonts w:ascii="Arial" w:hAnsi="Arial" w:cs="Arial"/>
                <w:i/>
                <w:sz w:val="18"/>
                <w:szCs w:val="18"/>
              </w:rPr>
            </w:pPr>
            <w:r w:rsidRPr="003D4B7C">
              <w:rPr>
                <w:rFonts w:ascii="Arial" w:hAnsi="Arial" w:cs="Arial"/>
                <w:i/>
                <w:sz w:val="18"/>
                <w:szCs w:val="18"/>
              </w:rPr>
              <w:t>Description des analyses à faire sur la base des besoins en information des décideurs</w:t>
            </w:r>
          </w:p>
        </w:tc>
      </w:tr>
    </w:tbl>
    <w:p w14:paraId="6EED3FAC" w14:textId="77777777" w:rsidR="00E22731" w:rsidRDefault="00E22731" w:rsidP="00403D1B">
      <w:pPr>
        <w:spacing w:before="240" w:after="240"/>
        <w:jc w:val="both"/>
        <w:rPr>
          <w:rFonts w:ascii="Arial" w:hAnsi="Arial" w:cs="Arial"/>
          <w:b/>
          <w:sz w:val="18"/>
          <w:szCs w:val="18"/>
        </w:rPr>
      </w:pPr>
    </w:p>
    <w:p w14:paraId="799E7FCA" w14:textId="77777777" w:rsidR="00E22731" w:rsidRDefault="00E22731">
      <w:pPr>
        <w:rPr>
          <w:rFonts w:ascii="Arial" w:hAnsi="Arial" w:cs="Arial"/>
          <w:b/>
          <w:sz w:val="18"/>
          <w:szCs w:val="18"/>
        </w:rPr>
      </w:pPr>
      <w:r>
        <w:rPr>
          <w:rFonts w:ascii="Arial" w:hAnsi="Arial" w:cs="Arial"/>
          <w:b/>
          <w:sz w:val="18"/>
          <w:szCs w:val="18"/>
        </w:rPr>
        <w:br w:type="page"/>
      </w:r>
    </w:p>
    <w:p w14:paraId="2EACECAA" w14:textId="3B4DE059" w:rsidR="00640386" w:rsidRPr="00640386" w:rsidRDefault="00403D1B" w:rsidP="00B708B7">
      <w:pPr>
        <w:pStyle w:val="Titre2"/>
        <w:rPr>
          <w:rFonts w:ascii="Arial" w:hAnsi="Arial" w:cs="Arial"/>
          <w:sz w:val="18"/>
          <w:szCs w:val="18"/>
          <w:u w:val="none"/>
        </w:rPr>
      </w:pPr>
      <w:bookmarkStart w:id="72" w:name="_Toc72165396"/>
      <w:bookmarkStart w:id="73" w:name="_Toc75267292"/>
      <w:r w:rsidRPr="00640386">
        <w:rPr>
          <w:rFonts w:ascii="Arial" w:hAnsi="Arial" w:cs="Arial"/>
          <w:sz w:val="18"/>
          <w:szCs w:val="18"/>
          <w:u w:val="none"/>
        </w:rPr>
        <w:lastRenderedPageBreak/>
        <w:t xml:space="preserve">FICHE. </w:t>
      </w:r>
      <w:bookmarkEnd w:id="72"/>
      <w:r w:rsidR="00640386" w:rsidRPr="00640386">
        <w:rPr>
          <w:rFonts w:ascii="Arial" w:hAnsi="Arial" w:cs="Arial"/>
          <w:sz w:val="18"/>
          <w:szCs w:val="18"/>
          <w:u w:val="none"/>
        </w:rPr>
        <w:t>Des indicateurs du Programme</w:t>
      </w:r>
      <w:bookmarkEnd w:id="73"/>
      <w:r w:rsidR="00640386" w:rsidRPr="00640386">
        <w:rPr>
          <w:rFonts w:ascii="Arial" w:hAnsi="Arial" w:cs="Arial"/>
          <w:sz w:val="18"/>
          <w:szCs w:val="18"/>
          <w:u w:val="none"/>
        </w:rPr>
        <w:t xml:space="preserve"> </w:t>
      </w:r>
    </w:p>
    <w:p w14:paraId="7FE86528" w14:textId="3AFFF380" w:rsidR="00403D1B" w:rsidRPr="00737DB5" w:rsidRDefault="00403D1B" w:rsidP="00B708B7">
      <w:pPr>
        <w:pStyle w:val="Titre2"/>
        <w:rPr>
          <w:rFonts w:ascii="Arial" w:hAnsi="Arial" w:cs="Arial"/>
          <w:sz w:val="22"/>
          <w:szCs w:val="18"/>
          <w:u w:val="none"/>
        </w:rPr>
      </w:pPr>
      <w:bookmarkStart w:id="74" w:name="_Toc75267293"/>
      <w:r w:rsidRPr="00B708B7">
        <w:rPr>
          <w:rFonts w:ascii="Arial" w:hAnsi="Arial" w:cs="Arial"/>
          <w:sz w:val="22"/>
          <w:szCs w:val="18"/>
          <w:u w:val="none"/>
        </w:rPr>
        <w:t>Indicateur 2 du programme</w:t>
      </w:r>
      <w:bookmarkEnd w:id="74"/>
      <w:r w:rsidRPr="00737DB5">
        <w:rPr>
          <w:rFonts w:ascii="Arial" w:hAnsi="Arial" w:cs="Arial"/>
          <w:sz w:val="22"/>
          <w:szCs w:val="18"/>
          <w:u w:val="none"/>
        </w:rPr>
        <w:t xml:space="preserve"> </w:t>
      </w: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418"/>
        <w:gridCol w:w="4269"/>
      </w:tblGrid>
      <w:tr w:rsidR="00403D1B" w:rsidRPr="003D4B7C" w14:paraId="1E9D6788" w14:textId="77777777" w:rsidTr="00403D1B">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117DB535" w14:textId="77777777" w:rsidR="00403D1B" w:rsidRPr="003D4B7C" w:rsidRDefault="00403D1B" w:rsidP="00403D1B">
            <w:pPr>
              <w:spacing w:after="0"/>
              <w:rPr>
                <w:rFonts w:ascii="Arial" w:hAnsi="Arial" w:cs="Arial"/>
                <w:b/>
                <w:sz w:val="18"/>
                <w:szCs w:val="18"/>
              </w:rPr>
            </w:pPr>
            <w:r w:rsidRPr="003D4B7C">
              <w:rPr>
                <w:rFonts w:ascii="Arial" w:hAnsi="Arial" w:cs="Arial"/>
                <w:sz w:val="18"/>
                <w:szCs w:val="18"/>
              </w:rPr>
              <w:br w:type="page"/>
            </w:r>
            <w:r w:rsidRPr="003D4B7C">
              <w:rPr>
                <w:rFonts w:ascii="Arial" w:hAnsi="Arial" w:cs="Arial"/>
                <w:sz w:val="18"/>
                <w:szCs w:val="18"/>
              </w:rPr>
              <w:br w:type="page"/>
            </w:r>
            <w:r w:rsidRPr="003D4B7C">
              <w:rPr>
                <w:rFonts w:ascii="Arial" w:hAnsi="Arial" w:cs="Arial"/>
                <w:b/>
                <w:sz w:val="18"/>
                <w:szCs w:val="18"/>
              </w:rPr>
              <w:t>1. Identification de l’indicateur</w:t>
            </w:r>
          </w:p>
        </w:tc>
      </w:tr>
      <w:tr w:rsidR="00403D1B" w:rsidRPr="003D4B7C" w14:paraId="5302D51E" w14:textId="77777777" w:rsidTr="00403D1B">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17998581" w14:textId="77777777" w:rsidR="00403D1B" w:rsidRPr="003D4B7C" w:rsidRDefault="00403D1B" w:rsidP="00403D1B">
            <w:pPr>
              <w:spacing w:after="0"/>
              <w:rPr>
                <w:rFonts w:ascii="Arial" w:hAnsi="Arial" w:cs="Arial"/>
                <w:sz w:val="18"/>
                <w:szCs w:val="18"/>
              </w:rPr>
            </w:pPr>
            <w:r w:rsidRPr="003D4B7C">
              <w:rPr>
                <w:rFonts w:ascii="Arial" w:hAnsi="Arial" w:cs="Arial"/>
                <w:sz w:val="18"/>
                <w:szCs w:val="18"/>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7A36912" w14:textId="77777777" w:rsidR="00403D1B" w:rsidRPr="00446F1A" w:rsidRDefault="00403D1B" w:rsidP="00446F1A">
            <w:pPr>
              <w:pStyle w:val="Titre2"/>
              <w:rPr>
                <w:rFonts w:ascii="Arial" w:hAnsi="Arial" w:cs="Arial"/>
                <w:sz w:val="20"/>
                <w:szCs w:val="18"/>
                <w:u w:val="none"/>
              </w:rPr>
            </w:pPr>
            <w:bookmarkStart w:id="75" w:name="_Toc75267294"/>
            <w:r w:rsidRPr="00446F1A">
              <w:rPr>
                <w:rFonts w:ascii="Arial" w:hAnsi="Arial" w:cs="Arial"/>
                <w:sz w:val="20"/>
                <w:szCs w:val="18"/>
                <w:u w:val="none"/>
              </w:rPr>
              <w:t>Pourcentage des PVVIH mis sous traitement</w:t>
            </w:r>
            <w:bookmarkEnd w:id="75"/>
          </w:p>
        </w:tc>
      </w:tr>
      <w:tr w:rsidR="00403D1B" w:rsidRPr="003D4B7C" w14:paraId="73F2EB36"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2EB6CA39" w14:textId="77777777" w:rsidR="00403D1B" w:rsidRPr="003D4B7C" w:rsidRDefault="00403D1B" w:rsidP="00403D1B">
            <w:pPr>
              <w:spacing w:after="0"/>
              <w:rPr>
                <w:rFonts w:ascii="Arial" w:hAnsi="Arial" w:cs="Arial"/>
                <w:sz w:val="18"/>
                <w:szCs w:val="18"/>
              </w:rPr>
            </w:pPr>
            <w:r w:rsidRPr="003D4B7C">
              <w:rPr>
                <w:rFonts w:ascii="Arial" w:hAnsi="Arial" w:cs="Arial"/>
                <w:sz w:val="18"/>
                <w:szCs w:val="18"/>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578BCE2" w14:textId="77777777" w:rsidR="00403D1B" w:rsidRPr="003D4B7C" w:rsidRDefault="00403D1B" w:rsidP="00403D1B">
            <w:pPr>
              <w:spacing w:after="0"/>
              <w:rPr>
                <w:rFonts w:ascii="Arial" w:hAnsi="Arial" w:cs="Arial"/>
                <w:i/>
                <w:sz w:val="18"/>
                <w:szCs w:val="18"/>
              </w:rPr>
            </w:pPr>
            <w:r w:rsidRPr="003D4B7C">
              <w:rPr>
                <w:rFonts w:ascii="Arial" w:hAnsi="Arial" w:cs="Arial"/>
                <w:b/>
                <w:i/>
                <w:sz w:val="18"/>
                <w:szCs w:val="18"/>
              </w:rPr>
              <w:t>Accroitre</w:t>
            </w:r>
            <w:r w:rsidRPr="003D4B7C">
              <w:rPr>
                <w:rFonts w:ascii="Arial" w:hAnsi="Arial" w:cs="Arial"/>
                <w:i/>
                <w:sz w:val="18"/>
                <w:szCs w:val="18"/>
              </w:rPr>
              <w:t xml:space="preserve"> </w:t>
            </w:r>
            <w:r w:rsidRPr="003D4B7C">
              <w:rPr>
                <w:rFonts w:ascii="Arial" w:hAnsi="Arial" w:cs="Arial"/>
                <w:b/>
                <w:sz w:val="18"/>
                <w:szCs w:val="18"/>
              </w:rPr>
              <w:t xml:space="preserve"> le nombre de personne diagnostiqué et mis sous traitement</w:t>
            </w:r>
          </w:p>
        </w:tc>
      </w:tr>
      <w:tr w:rsidR="00403D1B" w:rsidRPr="003D4B7C" w14:paraId="40443465"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493670E6" w14:textId="77777777" w:rsidR="00403D1B" w:rsidRPr="003D4B7C" w:rsidRDefault="00403D1B" w:rsidP="00403D1B">
            <w:pPr>
              <w:spacing w:after="0"/>
              <w:rPr>
                <w:rFonts w:ascii="Arial" w:hAnsi="Arial" w:cs="Arial"/>
                <w:sz w:val="18"/>
                <w:szCs w:val="18"/>
              </w:rPr>
            </w:pPr>
            <w:r w:rsidRPr="003D4B7C">
              <w:rPr>
                <w:rFonts w:ascii="Arial" w:hAnsi="Arial" w:cs="Arial"/>
                <w:sz w:val="18"/>
                <w:szCs w:val="18"/>
              </w:rPr>
              <w:t>Programme ou Action</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896122D"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i/>
                <w:sz w:val="18"/>
                <w:szCs w:val="18"/>
              </w:rPr>
              <w:t>Programme Prise en charge des cas</w:t>
            </w:r>
            <w:r w:rsidRPr="003D4B7C">
              <w:rPr>
                <w:rFonts w:ascii="Arial" w:hAnsi="Arial" w:cs="Arial"/>
                <w:sz w:val="18"/>
                <w:szCs w:val="18"/>
              </w:rPr>
              <w:t xml:space="preserve"> </w:t>
            </w:r>
          </w:p>
        </w:tc>
      </w:tr>
      <w:tr w:rsidR="00403D1B" w:rsidRPr="003D4B7C" w14:paraId="373757FE" w14:textId="77777777" w:rsidTr="00403D1B">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139ADDB0" w14:textId="77777777" w:rsidR="00403D1B" w:rsidRPr="003D4B7C" w:rsidRDefault="00403D1B" w:rsidP="00403D1B">
            <w:pPr>
              <w:spacing w:after="0"/>
              <w:rPr>
                <w:rFonts w:ascii="Arial" w:hAnsi="Arial" w:cs="Arial"/>
                <w:b/>
                <w:sz w:val="18"/>
                <w:szCs w:val="18"/>
              </w:rPr>
            </w:pPr>
            <w:r w:rsidRPr="003D4B7C">
              <w:rPr>
                <w:rFonts w:ascii="Arial" w:hAnsi="Arial" w:cs="Arial"/>
                <w:b/>
                <w:sz w:val="18"/>
                <w:szCs w:val="18"/>
              </w:rPr>
              <w:t>2. Description de l’indicateur</w:t>
            </w:r>
          </w:p>
        </w:tc>
      </w:tr>
      <w:tr w:rsidR="00403D1B" w:rsidRPr="003D4B7C" w14:paraId="2DF4EFA9"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613787CF"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A61F68E" w14:textId="77777777" w:rsidR="00403D1B" w:rsidRPr="003D4B7C" w:rsidRDefault="00403D1B" w:rsidP="00403D1B">
            <w:pPr>
              <w:spacing w:after="0" w:line="240" w:lineRule="auto"/>
              <w:rPr>
                <w:rFonts w:ascii="Arial" w:hAnsi="Arial" w:cs="Arial"/>
                <w:i/>
                <w:sz w:val="18"/>
                <w:szCs w:val="18"/>
              </w:rPr>
            </w:pPr>
            <w:r w:rsidRPr="003D4B7C">
              <w:rPr>
                <w:rFonts w:ascii="Arial" w:hAnsi="Arial" w:cs="Arial"/>
                <w:i/>
                <w:sz w:val="18"/>
                <w:szCs w:val="18"/>
              </w:rPr>
              <w:t>Quelles sont les informations à collecter ?</w:t>
            </w:r>
          </w:p>
          <w:p w14:paraId="0B3C5DB6" w14:textId="77777777" w:rsidR="00403D1B" w:rsidRPr="003D4B7C" w:rsidRDefault="00403D1B" w:rsidP="00627820">
            <w:pPr>
              <w:pStyle w:val="Paragraphedeliste"/>
              <w:numPr>
                <w:ilvl w:val="0"/>
                <w:numId w:val="18"/>
              </w:numPr>
              <w:spacing w:after="0" w:line="240" w:lineRule="auto"/>
              <w:rPr>
                <w:rFonts w:ascii="Arial" w:hAnsi="Arial" w:cs="Arial"/>
                <w:b/>
                <w:i/>
                <w:sz w:val="18"/>
                <w:szCs w:val="18"/>
              </w:rPr>
            </w:pPr>
            <w:r w:rsidRPr="003D4B7C">
              <w:rPr>
                <w:rFonts w:ascii="Arial" w:hAnsi="Arial" w:cs="Arial"/>
                <w:i/>
                <w:sz w:val="18"/>
                <w:szCs w:val="18"/>
              </w:rPr>
              <w:t xml:space="preserve">Les données à fournir sont </w:t>
            </w:r>
            <w:r w:rsidRPr="003D4B7C">
              <w:rPr>
                <w:rFonts w:ascii="Arial" w:hAnsi="Arial" w:cs="Arial"/>
                <w:b/>
                <w:i/>
                <w:sz w:val="18"/>
                <w:szCs w:val="18"/>
              </w:rPr>
              <w:t>quantitatives</w:t>
            </w:r>
          </w:p>
          <w:p w14:paraId="25E3C478" w14:textId="77777777" w:rsidR="00403D1B" w:rsidRPr="003D4B7C" w:rsidRDefault="00403D1B" w:rsidP="00627820">
            <w:pPr>
              <w:pStyle w:val="Paragraphedeliste"/>
              <w:numPr>
                <w:ilvl w:val="0"/>
                <w:numId w:val="18"/>
              </w:numPr>
              <w:spacing w:after="0" w:line="240" w:lineRule="auto"/>
              <w:rPr>
                <w:rFonts w:ascii="Arial" w:hAnsi="Arial" w:cs="Arial"/>
                <w:i/>
                <w:sz w:val="18"/>
                <w:szCs w:val="18"/>
              </w:rPr>
            </w:pPr>
            <w:r w:rsidRPr="003D4B7C">
              <w:rPr>
                <w:rFonts w:ascii="Arial" w:hAnsi="Arial" w:cs="Arial"/>
                <w:i/>
                <w:sz w:val="18"/>
                <w:szCs w:val="18"/>
              </w:rPr>
              <w:t xml:space="preserve">Pour les données quantitatives, distinguer le numérateur : </w:t>
            </w:r>
            <w:r w:rsidRPr="003D4B7C">
              <w:rPr>
                <w:rFonts w:ascii="Arial" w:hAnsi="Arial" w:cs="Arial"/>
                <w:b/>
                <w:i/>
                <w:sz w:val="18"/>
                <w:szCs w:val="18"/>
              </w:rPr>
              <w:t>nombre patients diagnostiqués positif au VIH et mis sous traitement et le dénominateur : Nombre patients diagnostiqués positif au VIH</w:t>
            </w:r>
          </w:p>
        </w:tc>
      </w:tr>
      <w:tr w:rsidR="00403D1B" w:rsidRPr="003D4B7C" w14:paraId="37465D04"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289AE57C"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9629DA3" w14:textId="77777777" w:rsidR="00403D1B" w:rsidRPr="003D4B7C" w:rsidRDefault="00403D1B" w:rsidP="00403D1B">
            <w:pPr>
              <w:spacing w:after="0" w:line="240" w:lineRule="auto"/>
              <w:rPr>
                <w:rFonts w:ascii="Arial" w:hAnsi="Arial" w:cs="Arial"/>
                <w:i/>
                <w:sz w:val="18"/>
                <w:szCs w:val="18"/>
              </w:rPr>
            </w:pPr>
            <w:r w:rsidRPr="003D4B7C">
              <w:rPr>
                <w:rFonts w:ascii="Arial" w:hAnsi="Arial" w:cs="Arial"/>
                <w:i/>
                <w:sz w:val="18"/>
                <w:szCs w:val="18"/>
              </w:rPr>
              <w:t>%</w:t>
            </w:r>
          </w:p>
        </w:tc>
      </w:tr>
      <w:tr w:rsidR="00403D1B" w:rsidRPr="003D4B7C" w14:paraId="10DD90C8"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216B4463"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B2B4CF4" w14:textId="77777777" w:rsidR="00403D1B" w:rsidRPr="003D4B7C" w:rsidRDefault="00403D1B" w:rsidP="00627820">
            <w:pPr>
              <w:numPr>
                <w:ilvl w:val="0"/>
                <w:numId w:val="14"/>
              </w:numPr>
              <w:spacing w:after="0" w:line="240" w:lineRule="auto"/>
              <w:rPr>
                <w:rFonts w:ascii="Arial" w:hAnsi="Arial" w:cs="Arial"/>
                <w:i/>
                <w:sz w:val="18"/>
                <w:szCs w:val="18"/>
              </w:rPr>
            </w:pPr>
            <w:r w:rsidRPr="003D4B7C">
              <w:rPr>
                <w:rFonts w:ascii="Arial" w:hAnsi="Arial" w:cs="Arial"/>
                <w:i/>
                <w:sz w:val="18"/>
                <w:szCs w:val="18"/>
              </w:rPr>
              <w:t xml:space="preserve">Façon dont est calculé ou agrégé l’indicateur </w:t>
            </w:r>
          </w:p>
          <w:p w14:paraId="3733EEF4" w14:textId="77777777" w:rsidR="00403D1B" w:rsidRPr="003D4B7C" w:rsidRDefault="00403D1B" w:rsidP="00627820">
            <w:pPr>
              <w:numPr>
                <w:ilvl w:val="0"/>
                <w:numId w:val="14"/>
              </w:numPr>
              <w:spacing w:after="0" w:line="240" w:lineRule="auto"/>
              <w:rPr>
                <w:rFonts w:ascii="Arial" w:hAnsi="Arial" w:cs="Arial"/>
                <w:i/>
                <w:sz w:val="18"/>
                <w:szCs w:val="18"/>
              </w:rPr>
            </w:pPr>
            <w:r w:rsidRPr="003D4B7C">
              <w:rPr>
                <w:rFonts w:ascii="Arial" w:hAnsi="Arial" w:cs="Arial"/>
                <w:i/>
                <w:sz w:val="18"/>
                <w:szCs w:val="18"/>
              </w:rPr>
              <w:t xml:space="preserve">Si nécessaire, fournir un exemple de calcul. </w:t>
            </w:r>
          </w:p>
          <w:p w14:paraId="5E62D6F6" w14:textId="77777777" w:rsidR="00403D1B" w:rsidRPr="003D4B7C" w:rsidRDefault="00403D1B" w:rsidP="00403D1B">
            <w:pPr>
              <w:spacing w:after="0" w:line="240" w:lineRule="auto"/>
              <w:rPr>
                <w:rFonts w:ascii="Arial" w:hAnsi="Arial" w:cs="Arial"/>
                <w:b/>
                <w:i/>
                <w:sz w:val="18"/>
                <w:szCs w:val="18"/>
              </w:rPr>
            </w:pPr>
            <w:r w:rsidRPr="003D4B7C">
              <w:rPr>
                <w:rFonts w:ascii="Arial" w:hAnsi="Arial" w:cs="Arial"/>
                <w:b/>
                <w:i/>
                <w:sz w:val="18"/>
                <w:szCs w:val="18"/>
              </w:rPr>
              <w:t>Nombre d’accouchement réalisé par un personnel qualifié / Nombre d’accouchements enregistrés dans la FOSA</w:t>
            </w:r>
          </w:p>
        </w:tc>
      </w:tr>
      <w:tr w:rsidR="00403D1B" w:rsidRPr="003D4B7C" w14:paraId="02743842"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1F081456"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400EC41" w14:textId="77777777" w:rsidR="00403D1B" w:rsidRPr="003D4B7C" w:rsidRDefault="00403D1B" w:rsidP="00403D1B">
            <w:pPr>
              <w:spacing w:after="0" w:line="240" w:lineRule="auto"/>
              <w:rPr>
                <w:rFonts w:ascii="Arial" w:hAnsi="Arial" w:cs="Arial"/>
                <w:i/>
                <w:sz w:val="18"/>
                <w:szCs w:val="18"/>
              </w:rPr>
            </w:pPr>
            <w:r w:rsidRPr="003D4B7C">
              <w:rPr>
                <w:rFonts w:ascii="Arial" w:hAnsi="Arial" w:cs="Arial"/>
                <w:i/>
                <w:sz w:val="18"/>
                <w:szCs w:val="18"/>
              </w:rPr>
              <w:t>annuel</w:t>
            </w:r>
          </w:p>
        </w:tc>
      </w:tr>
      <w:tr w:rsidR="00403D1B" w:rsidRPr="003D4B7C" w14:paraId="529E84CA"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3F9EE9C2"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Dernier résultat connu</w:t>
            </w:r>
          </w:p>
        </w:tc>
        <w:tc>
          <w:tcPr>
            <w:tcW w:w="992" w:type="dxa"/>
            <w:tcBorders>
              <w:top w:val="single" w:sz="6" w:space="0" w:color="auto"/>
              <w:left w:val="single" w:sz="6" w:space="0" w:color="auto"/>
              <w:bottom w:val="single" w:sz="6" w:space="0" w:color="auto"/>
              <w:right w:val="nil"/>
            </w:tcBorders>
            <w:vAlign w:val="center"/>
          </w:tcPr>
          <w:p w14:paraId="4E7A90A5"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 xml:space="preserve">Année : </w:t>
            </w:r>
          </w:p>
        </w:tc>
        <w:tc>
          <w:tcPr>
            <w:tcW w:w="1418" w:type="dxa"/>
            <w:tcBorders>
              <w:top w:val="single" w:sz="6" w:space="0" w:color="auto"/>
              <w:left w:val="nil"/>
              <w:bottom w:val="single" w:sz="6" w:space="0" w:color="auto"/>
              <w:right w:val="single" w:sz="6" w:space="0" w:color="auto"/>
            </w:tcBorders>
            <w:vAlign w:val="center"/>
          </w:tcPr>
          <w:p w14:paraId="4F0BDA44"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14C131C1"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Valeur : 5,3</w:t>
            </w:r>
          </w:p>
        </w:tc>
      </w:tr>
      <w:tr w:rsidR="00403D1B" w:rsidRPr="003D4B7C" w14:paraId="306DCBBB"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265924C2"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44E3E51E"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Année :</w:t>
            </w:r>
          </w:p>
        </w:tc>
        <w:tc>
          <w:tcPr>
            <w:tcW w:w="1418" w:type="dxa"/>
            <w:tcBorders>
              <w:top w:val="single" w:sz="6" w:space="0" w:color="auto"/>
              <w:left w:val="nil"/>
              <w:bottom w:val="single" w:sz="6" w:space="0" w:color="auto"/>
              <w:right w:val="single" w:sz="6" w:space="0" w:color="auto"/>
            </w:tcBorders>
            <w:vAlign w:val="center"/>
          </w:tcPr>
          <w:p w14:paraId="75D9840A"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34AB7329"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Valeur : 90</w:t>
            </w:r>
          </w:p>
        </w:tc>
      </w:tr>
      <w:tr w:rsidR="00403D1B" w:rsidRPr="003D4B7C" w14:paraId="00356676" w14:textId="77777777" w:rsidTr="00403D1B">
        <w:trPr>
          <w:trHeight w:val="454"/>
        </w:trPr>
        <w:tc>
          <w:tcPr>
            <w:tcW w:w="3111" w:type="dxa"/>
            <w:vMerge w:val="restart"/>
            <w:tcBorders>
              <w:top w:val="single" w:sz="6" w:space="0" w:color="auto"/>
              <w:left w:val="single" w:sz="6" w:space="0" w:color="auto"/>
              <w:right w:val="single" w:sz="6" w:space="0" w:color="auto"/>
            </w:tcBorders>
            <w:vAlign w:val="center"/>
          </w:tcPr>
          <w:p w14:paraId="7F2D849E"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Prévisions annuelles</w:t>
            </w:r>
          </w:p>
        </w:tc>
        <w:tc>
          <w:tcPr>
            <w:tcW w:w="992" w:type="dxa"/>
            <w:tcBorders>
              <w:top w:val="single" w:sz="6" w:space="0" w:color="auto"/>
              <w:left w:val="single" w:sz="6" w:space="0" w:color="auto"/>
              <w:bottom w:val="single" w:sz="6" w:space="0" w:color="auto"/>
              <w:right w:val="nil"/>
            </w:tcBorders>
            <w:vAlign w:val="center"/>
          </w:tcPr>
          <w:p w14:paraId="1045B0BD"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Année :</w:t>
            </w:r>
          </w:p>
        </w:tc>
        <w:tc>
          <w:tcPr>
            <w:tcW w:w="1418" w:type="dxa"/>
            <w:tcBorders>
              <w:top w:val="single" w:sz="6" w:space="0" w:color="auto"/>
              <w:left w:val="nil"/>
              <w:bottom w:val="single" w:sz="6" w:space="0" w:color="auto"/>
              <w:right w:val="single" w:sz="6" w:space="0" w:color="auto"/>
            </w:tcBorders>
            <w:vAlign w:val="center"/>
          </w:tcPr>
          <w:p w14:paraId="5C9A0891"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2022</w:t>
            </w:r>
          </w:p>
        </w:tc>
        <w:tc>
          <w:tcPr>
            <w:tcW w:w="4269" w:type="dxa"/>
            <w:tcBorders>
              <w:top w:val="single" w:sz="6" w:space="0" w:color="auto"/>
              <w:left w:val="single" w:sz="6" w:space="0" w:color="auto"/>
              <w:right w:val="single" w:sz="6" w:space="0" w:color="auto"/>
            </w:tcBorders>
            <w:vAlign w:val="center"/>
          </w:tcPr>
          <w:p w14:paraId="1C478E93"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Valeur : 86,6</w:t>
            </w:r>
          </w:p>
        </w:tc>
      </w:tr>
      <w:tr w:rsidR="00403D1B" w:rsidRPr="003D4B7C" w14:paraId="77E5C15D" w14:textId="77777777" w:rsidTr="00403D1B">
        <w:trPr>
          <w:trHeight w:val="454"/>
        </w:trPr>
        <w:tc>
          <w:tcPr>
            <w:tcW w:w="3111" w:type="dxa"/>
            <w:vMerge/>
            <w:tcBorders>
              <w:left w:val="single" w:sz="6" w:space="0" w:color="auto"/>
              <w:right w:val="single" w:sz="6" w:space="0" w:color="auto"/>
            </w:tcBorders>
            <w:vAlign w:val="center"/>
          </w:tcPr>
          <w:p w14:paraId="1BA8742B" w14:textId="77777777" w:rsidR="00403D1B" w:rsidRPr="003D4B7C" w:rsidRDefault="00403D1B" w:rsidP="00403D1B">
            <w:pPr>
              <w:spacing w:after="0" w:line="240" w:lineRule="auto"/>
              <w:rPr>
                <w:rFonts w:ascii="Arial" w:hAnsi="Arial" w:cs="Arial"/>
                <w:sz w:val="18"/>
                <w:szCs w:val="18"/>
              </w:rPr>
            </w:pPr>
          </w:p>
        </w:tc>
        <w:tc>
          <w:tcPr>
            <w:tcW w:w="992" w:type="dxa"/>
            <w:tcBorders>
              <w:top w:val="single" w:sz="6" w:space="0" w:color="auto"/>
              <w:left w:val="single" w:sz="6" w:space="0" w:color="auto"/>
              <w:bottom w:val="single" w:sz="6" w:space="0" w:color="auto"/>
              <w:right w:val="nil"/>
            </w:tcBorders>
            <w:vAlign w:val="center"/>
          </w:tcPr>
          <w:p w14:paraId="287D4B0C"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Année :</w:t>
            </w:r>
          </w:p>
        </w:tc>
        <w:tc>
          <w:tcPr>
            <w:tcW w:w="1418" w:type="dxa"/>
            <w:tcBorders>
              <w:left w:val="nil"/>
              <w:bottom w:val="single" w:sz="6" w:space="0" w:color="auto"/>
              <w:right w:val="single" w:sz="6" w:space="0" w:color="auto"/>
            </w:tcBorders>
            <w:vAlign w:val="center"/>
          </w:tcPr>
          <w:p w14:paraId="69B4E0C7"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2023</w:t>
            </w:r>
          </w:p>
        </w:tc>
        <w:tc>
          <w:tcPr>
            <w:tcW w:w="4269" w:type="dxa"/>
            <w:tcBorders>
              <w:left w:val="single" w:sz="6" w:space="0" w:color="auto"/>
              <w:right w:val="single" w:sz="6" w:space="0" w:color="auto"/>
            </w:tcBorders>
            <w:vAlign w:val="center"/>
          </w:tcPr>
          <w:p w14:paraId="5B200ED4"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Valeur : 86,8</w:t>
            </w:r>
          </w:p>
        </w:tc>
      </w:tr>
      <w:tr w:rsidR="00403D1B" w:rsidRPr="003D4B7C" w14:paraId="53B12D54" w14:textId="77777777" w:rsidTr="00403D1B">
        <w:trPr>
          <w:trHeight w:val="454"/>
        </w:trPr>
        <w:tc>
          <w:tcPr>
            <w:tcW w:w="3111" w:type="dxa"/>
            <w:vMerge/>
            <w:tcBorders>
              <w:left w:val="single" w:sz="6" w:space="0" w:color="auto"/>
              <w:bottom w:val="single" w:sz="6" w:space="0" w:color="auto"/>
              <w:right w:val="single" w:sz="6" w:space="0" w:color="auto"/>
            </w:tcBorders>
            <w:vAlign w:val="center"/>
          </w:tcPr>
          <w:p w14:paraId="443811A2" w14:textId="77777777" w:rsidR="00403D1B" w:rsidRPr="003D4B7C" w:rsidRDefault="00403D1B" w:rsidP="00403D1B">
            <w:pPr>
              <w:spacing w:after="0" w:line="240" w:lineRule="auto"/>
              <w:rPr>
                <w:rFonts w:ascii="Arial" w:hAnsi="Arial" w:cs="Arial"/>
                <w:sz w:val="18"/>
                <w:szCs w:val="18"/>
              </w:rPr>
            </w:pPr>
          </w:p>
        </w:tc>
        <w:tc>
          <w:tcPr>
            <w:tcW w:w="992" w:type="dxa"/>
            <w:tcBorders>
              <w:top w:val="single" w:sz="6" w:space="0" w:color="auto"/>
              <w:left w:val="single" w:sz="6" w:space="0" w:color="auto"/>
              <w:bottom w:val="single" w:sz="6" w:space="0" w:color="auto"/>
              <w:right w:val="nil"/>
            </w:tcBorders>
            <w:vAlign w:val="center"/>
          </w:tcPr>
          <w:p w14:paraId="36094FA4"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Année :</w:t>
            </w:r>
          </w:p>
        </w:tc>
        <w:tc>
          <w:tcPr>
            <w:tcW w:w="1418" w:type="dxa"/>
            <w:tcBorders>
              <w:left w:val="nil"/>
              <w:bottom w:val="single" w:sz="6" w:space="0" w:color="auto"/>
              <w:right w:val="single" w:sz="6" w:space="0" w:color="auto"/>
            </w:tcBorders>
            <w:vAlign w:val="center"/>
          </w:tcPr>
          <w:p w14:paraId="1E410D9D"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2024</w:t>
            </w:r>
          </w:p>
        </w:tc>
        <w:tc>
          <w:tcPr>
            <w:tcW w:w="4269" w:type="dxa"/>
            <w:tcBorders>
              <w:left w:val="single" w:sz="6" w:space="0" w:color="auto"/>
              <w:bottom w:val="single" w:sz="6" w:space="0" w:color="auto"/>
              <w:right w:val="single" w:sz="6" w:space="0" w:color="auto"/>
            </w:tcBorders>
            <w:vAlign w:val="center"/>
          </w:tcPr>
          <w:p w14:paraId="40B3FB01"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Valeur : 87</w:t>
            </w:r>
          </w:p>
        </w:tc>
      </w:tr>
    </w:tbl>
    <w:p w14:paraId="4F24D2CC" w14:textId="77777777" w:rsidR="00403D1B" w:rsidRPr="003D4B7C" w:rsidRDefault="00403D1B" w:rsidP="00403D1B">
      <w:pPr>
        <w:rPr>
          <w:rFonts w:ascii="Arial" w:hAnsi="Arial" w:cs="Arial"/>
          <w:sz w:val="18"/>
          <w:szCs w:val="18"/>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6679"/>
      </w:tblGrid>
      <w:tr w:rsidR="00403D1B" w:rsidRPr="003D4B7C" w14:paraId="6AEBF28B" w14:textId="77777777" w:rsidTr="00403D1B">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52B7A96F" w14:textId="77777777" w:rsidR="00403D1B" w:rsidRPr="003D4B7C" w:rsidRDefault="00403D1B" w:rsidP="00403D1B">
            <w:pPr>
              <w:spacing w:after="0" w:line="240" w:lineRule="auto"/>
              <w:rPr>
                <w:rFonts w:ascii="Arial" w:hAnsi="Arial" w:cs="Arial"/>
                <w:b/>
                <w:sz w:val="18"/>
                <w:szCs w:val="18"/>
              </w:rPr>
            </w:pPr>
            <w:r w:rsidRPr="003D4B7C">
              <w:rPr>
                <w:rFonts w:ascii="Arial" w:hAnsi="Arial" w:cs="Arial"/>
                <w:b/>
                <w:sz w:val="18"/>
                <w:szCs w:val="18"/>
              </w:rPr>
              <w:t>3. Renseignement de l’indicateur (collecte et analyse des données)</w:t>
            </w:r>
          </w:p>
        </w:tc>
      </w:tr>
      <w:tr w:rsidR="00403D1B" w:rsidRPr="003D4B7C" w14:paraId="3F7DE047"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78C4BBEC"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E6A4FA3" w14:textId="77777777" w:rsidR="00403D1B" w:rsidRPr="003D4B7C" w:rsidRDefault="00403D1B" w:rsidP="00627820">
            <w:pPr>
              <w:numPr>
                <w:ilvl w:val="0"/>
                <w:numId w:val="14"/>
              </w:numPr>
              <w:spacing w:after="0" w:line="240" w:lineRule="auto"/>
              <w:rPr>
                <w:rFonts w:ascii="Arial" w:hAnsi="Arial" w:cs="Arial"/>
                <w:i/>
                <w:sz w:val="18"/>
                <w:szCs w:val="18"/>
              </w:rPr>
            </w:pPr>
            <w:r w:rsidRPr="003D4B7C">
              <w:rPr>
                <w:rFonts w:ascii="Arial" w:hAnsi="Arial" w:cs="Arial"/>
                <w:i/>
                <w:sz w:val="18"/>
                <w:szCs w:val="18"/>
              </w:rPr>
              <w:t xml:space="preserve">Préciser la provenance des données (par exemple les structures administratives qui disposent de ces données) : </w:t>
            </w:r>
            <w:r w:rsidRPr="003D4B7C">
              <w:rPr>
                <w:rFonts w:ascii="Arial" w:hAnsi="Arial" w:cs="Arial"/>
                <w:b/>
                <w:i/>
                <w:sz w:val="18"/>
                <w:szCs w:val="18"/>
              </w:rPr>
              <w:t>Registres, RMA, Dhis2</w:t>
            </w:r>
          </w:p>
        </w:tc>
      </w:tr>
      <w:tr w:rsidR="00403D1B" w:rsidRPr="003D4B7C" w14:paraId="5667AF31"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5B11E93F"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92DED7A" w14:textId="77777777" w:rsidR="00403D1B" w:rsidRPr="003D4B7C" w:rsidRDefault="00403D1B" w:rsidP="00627820">
            <w:pPr>
              <w:numPr>
                <w:ilvl w:val="0"/>
                <w:numId w:val="14"/>
              </w:numPr>
              <w:spacing w:after="0" w:line="240" w:lineRule="auto"/>
              <w:rPr>
                <w:rFonts w:ascii="Arial" w:hAnsi="Arial" w:cs="Arial"/>
                <w:i/>
                <w:sz w:val="18"/>
                <w:szCs w:val="18"/>
              </w:rPr>
            </w:pPr>
            <w:r w:rsidRPr="003D4B7C">
              <w:rPr>
                <w:rFonts w:ascii="Arial" w:hAnsi="Arial" w:cs="Arial"/>
                <w:i/>
                <w:sz w:val="18"/>
                <w:szCs w:val="18"/>
              </w:rPr>
              <w:t>Préciser les modalités de collecte / d’enregistrement des données (notamment la périodicité…)</w:t>
            </w:r>
          </w:p>
          <w:p w14:paraId="51FC481F" w14:textId="77777777" w:rsidR="00403D1B" w:rsidRPr="003D4B7C" w:rsidRDefault="00403D1B" w:rsidP="00627820">
            <w:pPr>
              <w:numPr>
                <w:ilvl w:val="0"/>
                <w:numId w:val="14"/>
              </w:numPr>
              <w:spacing w:after="0" w:line="240" w:lineRule="auto"/>
              <w:rPr>
                <w:rFonts w:ascii="Arial" w:hAnsi="Arial" w:cs="Arial"/>
                <w:i/>
                <w:sz w:val="18"/>
                <w:szCs w:val="18"/>
              </w:rPr>
            </w:pPr>
            <w:r w:rsidRPr="003D4B7C">
              <w:rPr>
                <w:rFonts w:ascii="Arial" w:hAnsi="Arial" w:cs="Arial"/>
                <w:i/>
                <w:sz w:val="18"/>
                <w:szCs w:val="18"/>
              </w:rPr>
              <w:t xml:space="preserve">Décrire sommairement la procédure de collecte : </w:t>
            </w:r>
            <w:r w:rsidRPr="003D4B7C">
              <w:rPr>
                <w:rFonts w:ascii="Arial" w:hAnsi="Arial" w:cs="Arial"/>
                <w:b/>
                <w:i/>
                <w:sz w:val="18"/>
                <w:szCs w:val="18"/>
              </w:rPr>
              <w:t>Les données sont enregistrées dans les registres, reportées dans les RMA et paramétrées dans le Dhis2</w:t>
            </w:r>
          </w:p>
        </w:tc>
      </w:tr>
      <w:tr w:rsidR="00403D1B" w:rsidRPr="003D4B7C" w14:paraId="4E9EDC3C"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62B8D426"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67AF9E7A" w14:textId="77777777" w:rsidR="00403D1B" w:rsidRPr="003D4B7C" w:rsidRDefault="00403D1B" w:rsidP="00627820">
            <w:pPr>
              <w:numPr>
                <w:ilvl w:val="0"/>
                <w:numId w:val="14"/>
              </w:numPr>
              <w:spacing w:after="0" w:line="240" w:lineRule="auto"/>
              <w:rPr>
                <w:rFonts w:ascii="Arial" w:hAnsi="Arial" w:cs="Arial"/>
                <w:i/>
                <w:sz w:val="18"/>
                <w:szCs w:val="18"/>
              </w:rPr>
            </w:pPr>
            <w:r w:rsidRPr="003D4B7C">
              <w:rPr>
                <w:rFonts w:ascii="Arial" w:hAnsi="Arial" w:cs="Arial"/>
                <w:i/>
                <w:sz w:val="18"/>
                <w:szCs w:val="18"/>
              </w:rPr>
              <w:t>Préciser :</w:t>
            </w:r>
          </w:p>
          <w:p w14:paraId="575FA501" w14:textId="77777777" w:rsidR="00403D1B" w:rsidRPr="003D4B7C" w:rsidRDefault="00403D1B" w:rsidP="00627820">
            <w:pPr>
              <w:pStyle w:val="Paragraphedeliste"/>
              <w:numPr>
                <w:ilvl w:val="0"/>
                <w:numId w:val="15"/>
              </w:numPr>
              <w:spacing w:after="0" w:line="240" w:lineRule="auto"/>
              <w:rPr>
                <w:rFonts w:ascii="Arial" w:hAnsi="Arial" w:cs="Arial"/>
                <w:i/>
                <w:sz w:val="18"/>
                <w:szCs w:val="18"/>
              </w:rPr>
            </w:pPr>
            <w:r w:rsidRPr="003D4B7C">
              <w:rPr>
                <w:rFonts w:ascii="Arial" w:hAnsi="Arial" w:cs="Arial"/>
                <w:i/>
                <w:sz w:val="18"/>
                <w:szCs w:val="18"/>
              </w:rPr>
              <w:t xml:space="preserve">le(s) service(s) responsables de la production des données </w:t>
            </w:r>
          </w:p>
          <w:p w14:paraId="0B4A0CC8" w14:textId="77777777" w:rsidR="00403D1B" w:rsidRPr="003D4B7C" w:rsidRDefault="00403D1B" w:rsidP="00627820">
            <w:pPr>
              <w:pStyle w:val="Paragraphedeliste"/>
              <w:numPr>
                <w:ilvl w:val="0"/>
                <w:numId w:val="15"/>
              </w:numPr>
              <w:spacing w:after="0" w:line="240" w:lineRule="auto"/>
              <w:rPr>
                <w:rFonts w:ascii="Arial" w:hAnsi="Arial" w:cs="Arial"/>
                <w:i/>
                <w:sz w:val="18"/>
                <w:szCs w:val="18"/>
              </w:rPr>
            </w:pPr>
            <w:r w:rsidRPr="003D4B7C">
              <w:rPr>
                <w:rFonts w:ascii="Arial" w:hAnsi="Arial" w:cs="Arial"/>
                <w:i/>
                <w:sz w:val="18"/>
                <w:szCs w:val="18"/>
              </w:rPr>
              <w:t>ou l’organisme extérieur chargé de la collecte des données</w:t>
            </w:r>
          </w:p>
          <w:p w14:paraId="32D8F9F9" w14:textId="77777777" w:rsidR="00403D1B" w:rsidRPr="003D4B7C" w:rsidRDefault="00403D1B" w:rsidP="00403D1B">
            <w:pPr>
              <w:spacing w:after="0" w:line="240" w:lineRule="auto"/>
              <w:rPr>
                <w:rFonts w:ascii="Arial" w:hAnsi="Arial" w:cs="Arial"/>
                <w:b/>
                <w:i/>
                <w:sz w:val="18"/>
                <w:szCs w:val="18"/>
              </w:rPr>
            </w:pPr>
            <w:r w:rsidRPr="003D4B7C">
              <w:rPr>
                <w:rFonts w:ascii="Arial" w:hAnsi="Arial" w:cs="Arial"/>
                <w:b/>
                <w:i/>
                <w:sz w:val="18"/>
                <w:szCs w:val="18"/>
              </w:rPr>
              <w:t>Service santé maternelle, service santé de l’enfant</w:t>
            </w:r>
          </w:p>
          <w:p w14:paraId="48FA8A77" w14:textId="77777777" w:rsidR="00403D1B" w:rsidRPr="003D4B7C" w:rsidRDefault="00403D1B" w:rsidP="00627820">
            <w:pPr>
              <w:pStyle w:val="Paragraphedeliste"/>
              <w:numPr>
                <w:ilvl w:val="0"/>
                <w:numId w:val="15"/>
              </w:numPr>
              <w:spacing w:after="0" w:line="240" w:lineRule="auto"/>
              <w:rPr>
                <w:rFonts w:ascii="Arial" w:hAnsi="Arial" w:cs="Arial"/>
                <w:i/>
                <w:sz w:val="18"/>
                <w:szCs w:val="18"/>
              </w:rPr>
            </w:pPr>
            <w:r w:rsidRPr="003D4B7C">
              <w:rPr>
                <w:rFonts w:ascii="Arial" w:hAnsi="Arial" w:cs="Arial"/>
                <w:i/>
                <w:sz w:val="18"/>
                <w:szCs w:val="18"/>
              </w:rPr>
              <w:t>le responsable du contrôle de la qualité des données collectées ; la CIS</w:t>
            </w:r>
          </w:p>
        </w:tc>
      </w:tr>
      <w:tr w:rsidR="00403D1B" w:rsidRPr="003D4B7C" w14:paraId="07DE0F2B"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3F73BDF1"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64A9FB7" w14:textId="77777777" w:rsidR="00403D1B" w:rsidRPr="003D4B7C" w:rsidRDefault="00403D1B" w:rsidP="00627820">
            <w:pPr>
              <w:numPr>
                <w:ilvl w:val="0"/>
                <w:numId w:val="14"/>
              </w:numPr>
              <w:spacing w:after="0" w:line="240" w:lineRule="auto"/>
              <w:rPr>
                <w:rFonts w:ascii="Arial" w:hAnsi="Arial" w:cs="Arial"/>
                <w:i/>
                <w:sz w:val="18"/>
                <w:szCs w:val="18"/>
              </w:rPr>
            </w:pPr>
            <w:r w:rsidRPr="003D4B7C">
              <w:rPr>
                <w:rFonts w:ascii="Arial" w:hAnsi="Arial" w:cs="Arial"/>
                <w:i/>
                <w:sz w:val="18"/>
                <w:szCs w:val="18"/>
              </w:rPr>
              <w:t>Mode de vérification et de validation des données collectées</w:t>
            </w:r>
          </w:p>
        </w:tc>
      </w:tr>
      <w:tr w:rsidR="00403D1B" w:rsidRPr="003D4B7C" w14:paraId="7CA1EA17"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6CF8965F"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17ADABBB" w14:textId="77777777" w:rsidR="00403D1B" w:rsidRPr="003D4B7C" w:rsidRDefault="00403D1B" w:rsidP="00627820">
            <w:pPr>
              <w:numPr>
                <w:ilvl w:val="0"/>
                <w:numId w:val="14"/>
              </w:numPr>
              <w:spacing w:after="0" w:line="240" w:lineRule="auto"/>
              <w:rPr>
                <w:rFonts w:ascii="Arial" w:hAnsi="Arial" w:cs="Arial"/>
                <w:i/>
                <w:sz w:val="18"/>
                <w:szCs w:val="18"/>
              </w:rPr>
            </w:pPr>
            <w:r w:rsidRPr="003D4B7C">
              <w:rPr>
                <w:rFonts w:ascii="Arial" w:hAnsi="Arial" w:cs="Arial"/>
                <w:i/>
                <w:sz w:val="18"/>
                <w:szCs w:val="18"/>
              </w:rPr>
              <w:t>Nom du service responsable de la centralisation des données à l’échelle du programme ou de l’action ;</w:t>
            </w:r>
          </w:p>
        </w:tc>
      </w:tr>
      <w:tr w:rsidR="00403D1B" w:rsidRPr="003D4B7C" w14:paraId="0B532D40"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6A9E674B"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59ED9AA9" w14:textId="77777777" w:rsidR="00403D1B" w:rsidRPr="003D4B7C" w:rsidRDefault="00403D1B" w:rsidP="00627820">
            <w:pPr>
              <w:pStyle w:val="Paragraphedeliste"/>
              <w:numPr>
                <w:ilvl w:val="0"/>
                <w:numId w:val="16"/>
              </w:numPr>
              <w:spacing w:after="0" w:line="240" w:lineRule="auto"/>
              <w:rPr>
                <w:rFonts w:ascii="Arial" w:hAnsi="Arial" w:cs="Arial"/>
                <w:i/>
                <w:sz w:val="18"/>
                <w:szCs w:val="18"/>
              </w:rPr>
            </w:pPr>
            <w:r w:rsidRPr="003D4B7C">
              <w:rPr>
                <w:rFonts w:ascii="Arial" w:hAnsi="Arial" w:cs="Arial"/>
                <w:i/>
                <w:sz w:val="18"/>
                <w:szCs w:val="18"/>
              </w:rPr>
              <w:t>Désigner le service ou la structure qui sera chargé de faire les analyses (regroupements, recoupements / croisements, comparaisons) selon les besoins.</w:t>
            </w:r>
          </w:p>
        </w:tc>
      </w:tr>
      <w:tr w:rsidR="00403D1B" w:rsidRPr="003D4B7C" w14:paraId="4DBF44AF"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10FB9A4A"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1F5AB88A" w14:textId="77777777" w:rsidR="00403D1B" w:rsidRPr="003D4B7C" w:rsidRDefault="00403D1B" w:rsidP="00627820">
            <w:pPr>
              <w:pStyle w:val="Paragraphedeliste"/>
              <w:numPr>
                <w:ilvl w:val="0"/>
                <w:numId w:val="16"/>
              </w:numPr>
              <w:spacing w:after="0" w:line="240" w:lineRule="auto"/>
              <w:rPr>
                <w:rFonts w:ascii="Arial" w:hAnsi="Arial" w:cs="Arial"/>
                <w:i/>
                <w:sz w:val="18"/>
                <w:szCs w:val="18"/>
              </w:rPr>
            </w:pPr>
            <w:r w:rsidRPr="003D4B7C">
              <w:rPr>
                <w:rFonts w:ascii="Arial" w:hAnsi="Arial" w:cs="Arial"/>
                <w:i/>
                <w:sz w:val="18"/>
                <w:szCs w:val="18"/>
              </w:rPr>
              <w:t>Estimer les moyens à mobiliser pour la collecte et l’analyse et déterminer, si possible, leurs coûts</w:t>
            </w:r>
          </w:p>
          <w:p w14:paraId="76664DB0" w14:textId="77777777" w:rsidR="00403D1B" w:rsidRPr="003D4B7C" w:rsidRDefault="00403D1B" w:rsidP="00627820">
            <w:pPr>
              <w:pStyle w:val="Paragraphedeliste"/>
              <w:numPr>
                <w:ilvl w:val="0"/>
                <w:numId w:val="16"/>
              </w:numPr>
              <w:spacing w:after="0" w:line="240" w:lineRule="auto"/>
              <w:rPr>
                <w:rFonts w:ascii="Arial" w:hAnsi="Arial" w:cs="Arial"/>
                <w:i/>
                <w:sz w:val="18"/>
                <w:szCs w:val="18"/>
              </w:rPr>
            </w:pPr>
            <w:r w:rsidRPr="003D4B7C">
              <w:rPr>
                <w:rFonts w:ascii="Arial" w:hAnsi="Arial" w:cs="Arial"/>
                <w:i/>
                <w:sz w:val="18"/>
                <w:szCs w:val="18"/>
              </w:rPr>
              <w:t>Montants et périodicité</w:t>
            </w:r>
          </w:p>
        </w:tc>
      </w:tr>
      <w:tr w:rsidR="00403D1B" w:rsidRPr="003D4B7C" w14:paraId="42ABF1BB" w14:textId="77777777" w:rsidTr="00403D1B">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3DBACF35" w14:textId="77777777" w:rsidR="00403D1B" w:rsidRPr="003D4B7C" w:rsidRDefault="00403D1B" w:rsidP="00403D1B">
            <w:pPr>
              <w:spacing w:after="0" w:line="240" w:lineRule="auto"/>
              <w:rPr>
                <w:rFonts w:ascii="Arial" w:hAnsi="Arial" w:cs="Arial"/>
                <w:b/>
                <w:sz w:val="18"/>
                <w:szCs w:val="18"/>
              </w:rPr>
            </w:pPr>
            <w:r w:rsidRPr="003D4B7C">
              <w:rPr>
                <w:rFonts w:ascii="Arial" w:hAnsi="Arial" w:cs="Arial"/>
                <w:b/>
                <w:sz w:val="18"/>
                <w:szCs w:val="18"/>
              </w:rPr>
              <w:t>4. Modalités d’interprétation de l’indicateur</w:t>
            </w:r>
          </w:p>
        </w:tc>
      </w:tr>
      <w:tr w:rsidR="00403D1B" w:rsidRPr="003D4B7C" w14:paraId="6FA4409C"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596565BA"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21FC85C3" w14:textId="77777777" w:rsidR="00403D1B" w:rsidRPr="003D4B7C" w:rsidRDefault="00403D1B" w:rsidP="00627820">
            <w:pPr>
              <w:numPr>
                <w:ilvl w:val="0"/>
                <w:numId w:val="14"/>
              </w:numPr>
              <w:spacing w:after="0" w:line="240" w:lineRule="auto"/>
              <w:rPr>
                <w:rFonts w:ascii="Arial" w:hAnsi="Arial" w:cs="Arial"/>
                <w:i/>
                <w:sz w:val="18"/>
                <w:szCs w:val="18"/>
              </w:rPr>
            </w:pPr>
            <w:r w:rsidRPr="003D4B7C">
              <w:rPr>
                <w:rFonts w:ascii="Arial" w:hAnsi="Arial" w:cs="Arial"/>
                <w:i/>
                <w:sz w:val="18"/>
                <w:szCs w:val="18"/>
              </w:rPr>
              <w:t xml:space="preserve">Préciser les limites et biais connus des méthodes et outils de collecte et d’analyse. </w:t>
            </w:r>
          </w:p>
        </w:tc>
      </w:tr>
      <w:tr w:rsidR="00403D1B" w:rsidRPr="003D4B7C" w14:paraId="44E7CCD8"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0B4F9869"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0796B1D0" w14:textId="77777777" w:rsidR="00403D1B" w:rsidRPr="003D4B7C" w:rsidRDefault="00403D1B" w:rsidP="00627820">
            <w:pPr>
              <w:numPr>
                <w:ilvl w:val="0"/>
                <w:numId w:val="14"/>
              </w:numPr>
              <w:spacing w:after="0" w:line="240" w:lineRule="auto"/>
              <w:rPr>
                <w:rFonts w:ascii="Arial" w:hAnsi="Arial" w:cs="Arial"/>
                <w:i/>
                <w:sz w:val="18"/>
                <w:szCs w:val="18"/>
              </w:rPr>
            </w:pPr>
            <w:r w:rsidRPr="003D4B7C">
              <w:rPr>
                <w:rFonts w:ascii="Arial" w:hAnsi="Arial" w:cs="Arial"/>
                <w:i/>
                <w:sz w:val="18"/>
                <w:szCs w:val="18"/>
              </w:rPr>
              <w:t>Préciser la signification, les modalités de lecture et de compréhension de l’indicateur.</w:t>
            </w:r>
          </w:p>
          <w:p w14:paraId="3B303ED9" w14:textId="77777777" w:rsidR="00403D1B" w:rsidRPr="003D4B7C" w:rsidRDefault="00403D1B" w:rsidP="00627820">
            <w:pPr>
              <w:numPr>
                <w:ilvl w:val="0"/>
                <w:numId w:val="14"/>
              </w:numPr>
              <w:spacing w:after="0" w:line="240" w:lineRule="auto"/>
              <w:rPr>
                <w:rFonts w:ascii="Arial" w:hAnsi="Arial" w:cs="Arial"/>
                <w:i/>
                <w:sz w:val="18"/>
                <w:szCs w:val="18"/>
              </w:rPr>
            </w:pPr>
            <w:r w:rsidRPr="003D4B7C">
              <w:rPr>
                <w:rFonts w:ascii="Arial" w:hAnsi="Arial" w:cs="Arial"/>
                <w:i/>
                <w:sz w:val="18"/>
                <w:szCs w:val="18"/>
              </w:rPr>
              <w:t>Préciser les aspects connexes à prendre en compte dans l’interprétation</w:t>
            </w:r>
          </w:p>
        </w:tc>
      </w:tr>
    </w:tbl>
    <w:p w14:paraId="0BAA5549" w14:textId="77777777" w:rsidR="00403D1B" w:rsidRPr="003D4B7C" w:rsidRDefault="00403D1B" w:rsidP="00403D1B">
      <w:pPr>
        <w:rPr>
          <w:rFonts w:ascii="Arial" w:hAnsi="Arial" w:cs="Arial"/>
          <w:sz w:val="18"/>
          <w:szCs w:val="18"/>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90"/>
      </w:tblGrid>
      <w:tr w:rsidR="00403D1B" w:rsidRPr="003D4B7C" w14:paraId="4A53727B" w14:textId="77777777" w:rsidTr="00403D1B">
        <w:trPr>
          <w:cantSplit/>
        </w:trPr>
        <w:tc>
          <w:tcPr>
            <w:tcW w:w="9790" w:type="dxa"/>
            <w:tcBorders>
              <w:top w:val="single" w:sz="6" w:space="0" w:color="auto"/>
              <w:left w:val="single" w:sz="6" w:space="0" w:color="auto"/>
              <w:bottom w:val="single" w:sz="6" w:space="0" w:color="auto"/>
              <w:right w:val="single" w:sz="6" w:space="0" w:color="auto"/>
            </w:tcBorders>
            <w:shd w:val="clear" w:color="auto" w:fill="auto"/>
          </w:tcPr>
          <w:p w14:paraId="20968AB1" w14:textId="77777777" w:rsidR="00403D1B" w:rsidRPr="003D4B7C" w:rsidRDefault="00403D1B" w:rsidP="00403D1B">
            <w:pPr>
              <w:spacing w:after="0"/>
              <w:rPr>
                <w:rFonts w:ascii="Arial" w:hAnsi="Arial" w:cs="Arial"/>
                <w:b/>
                <w:sz w:val="18"/>
                <w:szCs w:val="18"/>
              </w:rPr>
            </w:pPr>
            <w:r w:rsidRPr="003D4B7C">
              <w:rPr>
                <w:rFonts w:ascii="Arial" w:hAnsi="Arial" w:cs="Arial"/>
                <w:b/>
                <w:sz w:val="18"/>
                <w:szCs w:val="18"/>
              </w:rPr>
              <w:t>5. Commentaires (le cas échéant)</w:t>
            </w:r>
          </w:p>
        </w:tc>
      </w:tr>
      <w:tr w:rsidR="00403D1B" w:rsidRPr="003D4B7C" w14:paraId="7E4450E4" w14:textId="77777777" w:rsidTr="00403D1B">
        <w:trPr>
          <w:trHeight w:val="2412"/>
        </w:trPr>
        <w:tc>
          <w:tcPr>
            <w:tcW w:w="9790" w:type="dxa"/>
            <w:tcBorders>
              <w:top w:val="single" w:sz="6" w:space="0" w:color="auto"/>
              <w:left w:val="single" w:sz="6" w:space="0" w:color="auto"/>
              <w:right w:val="single" w:sz="6" w:space="0" w:color="auto"/>
            </w:tcBorders>
          </w:tcPr>
          <w:p w14:paraId="7E5BABC7" w14:textId="77777777" w:rsidR="00403D1B" w:rsidRPr="003D4B7C" w:rsidRDefault="00403D1B" w:rsidP="00627820">
            <w:pPr>
              <w:numPr>
                <w:ilvl w:val="0"/>
                <w:numId w:val="14"/>
              </w:numPr>
              <w:spacing w:after="0" w:line="240" w:lineRule="auto"/>
              <w:jc w:val="both"/>
              <w:rPr>
                <w:rFonts w:ascii="Arial" w:hAnsi="Arial" w:cs="Arial"/>
                <w:i/>
                <w:sz w:val="18"/>
                <w:szCs w:val="18"/>
              </w:rPr>
            </w:pPr>
            <w:r w:rsidRPr="003D4B7C">
              <w:rPr>
                <w:rFonts w:ascii="Arial" w:hAnsi="Arial" w:cs="Arial"/>
                <w:sz w:val="18"/>
                <w:szCs w:val="18"/>
              </w:rPr>
              <w:lastRenderedPageBreak/>
              <w:t xml:space="preserve">Préciser les activités à réaliser afin d’assurer un renseignement fiable de l’indicateur (Description des activités prévues et les échéances) </w:t>
            </w:r>
          </w:p>
          <w:p w14:paraId="1DD9DBFE" w14:textId="77777777" w:rsidR="00403D1B" w:rsidRPr="003D4B7C" w:rsidRDefault="00403D1B" w:rsidP="00627820">
            <w:pPr>
              <w:pStyle w:val="Paragraphedeliste"/>
              <w:numPr>
                <w:ilvl w:val="0"/>
                <w:numId w:val="19"/>
              </w:numPr>
              <w:spacing w:after="0" w:line="240" w:lineRule="auto"/>
              <w:jc w:val="both"/>
              <w:rPr>
                <w:rFonts w:ascii="Arial" w:hAnsi="Arial" w:cs="Arial"/>
                <w:i/>
                <w:sz w:val="18"/>
                <w:szCs w:val="18"/>
              </w:rPr>
            </w:pPr>
            <w:r w:rsidRPr="003D4B7C">
              <w:rPr>
                <w:rFonts w:ascii="Arial" w:hAnsi="Arial" w:cs="Arial"/>
                <w:i/>
                <w:sz w:val="18"/>
                <w:szCs w:val="18"/>
              </w:rPr>
              <w:t>Informer et préparer les sources de données</w:t>
            </w:r>
          </w:p>
          <w:p w14:paraId="49D96BED" w14:textId="77777777" w:rsidR="00403D1B" w:rsidRPr="003D4B7C" w:rsidRDefault="00403D1B" w:rsidP="00627820">
            <w:pPr>
              <w:pStyle w:val="Paragraphedeliste"/>
              <w:numPr>
                <w:ilvl w:val="0"/>
                <w:numId w:val="19"/>
              </w:numPr>
              <w:spacing w:after="0" w:line="240" w:lineRule="auto"/>
              <w:jc w:val="both"/>
              <w:rPr>
                <w:rFonts w:ascii="Arial" w:hAnsi="Arial" w:cs="Arial"/>
                <w:i/>
                <w:sz w:val="18"/>
                <w:szCs w:val="18"/>
              </w:rPr>
            </w:pPr>
            <w:r w:rsidRPr="003D4B7C">
              <w:rPr>
                <w:rFonts w:ascii="Arial" w:hAnsi="Arial" w:cs="Arial"/>
                <w:i/>
                <w:sz w:val="18"/>
                <w:szCs w:val="18"/>
              </w:rPr>
              <w:t>Élaboration des outils (conception et test)</w:t>
            </w:r>
          </w:p>
          <w:p w14:paraId="350E35F8" w14:textId="77777777" w:rsidR="00403D1B" w:rsidRPr="003D4B7C" w:rsidRDefault="00403D1B" w:rsidP="00627820">
            <w:pPr>
              <w:pStyle w:val="Paragraphedeliste"/>
              <w:numPr>
                <w:ilvl w:val="0"/>
                <w:numId w:val="19"/>
              </w:numPr>
              <w:spacing w:after="0" w:line="240" w:lineRule="auto"/>
              <w:jc w:val="both"/>
              <w:rPr>
                <w:rFonts w:ascii="Arial" w:hAnsi="Arial" w:cs="Arial"/>
                <w:i/>
                <w:sz w:val="18"/>
                <w:szCs w:val="18"/>
              </w:rPr>
            </w:pPr>
            <w:r w:rsidRPr="003D4B7C">
              <w:rPr>
                <w:rFonts w:ascii="Arial" w:hAnsi="Arial" w:cs="Arial"/>
                <w:i/>
                <w:sz w:val="18"/>
                <w:szCs w:val="18"/>
              </w:rPr>
              <w:t xml:space="preserve">Conception des supports de documentation des données ; </w:t>
            </w:r>
          </w:p>
          <w:p w14:paraId="7D3940E2" w14:textId="77777777" w:rsidR="00403D1B" w:rsidRPr="003D4B7C" w:rsidRDefault="00403D1B" w:rsidP="00627820">
            <w:pPr>
              <w:pStyle w:val="Paragraphedeliste"/>
              <w:numPr>
                <w:ilvl w:val="0"/>
                <w:numId w:val="19"/>
              </w:numPr>
              <w:spacing w:after="0" w:line="240" w:lineRule="auto"/>
              <w:jc w:val="both"/>
              <w:rPr>
                <w:rFonts w:ascii="Arial" w:hAnsi="Arial" w:cs="Arial"/>
                <w:i/>
                <w:sz w:val="18"/>
                <w:szCs w:val="18"/>
              </w:rPr>
            </w:pPr>
            <w:r w:rsidRPr="003D4B7C">
              <w:rPr>
                <w:rFonts w:ascii="Arial" w:hAnsi="Arial" w:cs="Arial"/>
                <w:i/>
                <w:sz w:val="18"/>
                <w:szCs w:val="18"/>
              </w:rPr>
              <w:t>Information des acteurs de collecte</w:t>
            </w:r>
          </w:p>
          <w:p w14:paraId="187B1D7B" w14:textId="77777777" w:rsidR="00403D1B" w:rsidRPr="003D4B7C" w:rsidRDefault="00403D1B" w:rsidP="00627820">
            <w:pPr>
              <w:pStyle w:val="Paragraphedeliste"/>
              <w:numPr>
                <w:ilvl w:val="0"/>
                <w:numId w:val="19"/>
              </w:numPr>
              <w:spacing w:after="0" w:line="240" w:lineRule="auto"/>
              <w:jc w:val="both"/>
              <w:rPr>
                <w:rFonts w:ascii="Arial" w:hAnsi="Arial" w:cs="Arial"/>
                <w:i/>
                <w:sz w:val="18"/>
                <w:szCs w:val="18"/>
              </w:rPr>
            </w:pPr>
            <w:r w:rsidRPr="003D4B7C">
              <w:rPr>
                <w:rFonts w:ascii="Arial" w:hAnsi="Arial" w:cs="Arial"/>
                <w:i/>
                <w:sz w:val="18"/>
                <w:szCs w:val="18"/>
              </w:rPr>
              <w:t>Formation éventuelle des acteurs de collecte.</w:t>
            </w:r>
          </w:p>
          <w:p w14:paraId="4626C96E" w14:textId="77777777" w:rsidR="00403D1B" w:rsidRPr="003D4B7C" w:rsidRDefault="00403D1B" w:rsidP="00627820">
            <w:pPr>
              <w:numPr>
                <w:ilvl w:val="0"/>
                <w:numId w:val="14"/>
              </w:numPr>
              <w:spacing w:after="0" w:line="240" w:lineRule="auto"/>
              <w:jc w:val="both"/>
              <w:rPr>
                <w:rFonts w:ascii="Arial" w:hAnsi="Arial" w:cs="Arial"/>
                <w:sz w:val="18"/>
                <w:szCs w:val="18"/>
              </w:rPr>
            </w:pPr>
            <w:r w:rsidRPr="003D4B7C">
              <w:rPr>
                <w:rFonts w:ascii="Arial" w:hAnsi="Arial" w:cs="Arial"/>
                <w:sz w:val="18"/>
                <w:szCs w:val="18"/>
              </w:rPr>
              <w:t>Préparer modalités d’analyse :</w:t>
            </w:r>
          </w:p>
          <w:p w14:paraId="590A6151" w14:textId="77777777" w:rsidR="00403D1B" w:rsidRPr="003D4B7C" w:rsidRDefault="00403D1B" w:rsidP="00627820">
            <w:pPr>
              <w:pStyle w:val="Paragraphedeliste"/>
              <w:numPr>
                <w:ilvl w:val="0"/>
                <w:numId w:val="17"/>
              </w:numPr>
              <w:spacing w:after="0" w:line="240" w:lineRule="auto"/>
              <w:jc w:val="both"/>
              <w:rPr>
                <w:rFonts w:ascii="Arial" w:hAnsi="Arial" w:cs="Arial"/>
                <w:i/>
                <w:sz w:val="18"/>
                <w:szCs w:val="18"/>
              </w:rPr>
            </w:pPr>
            <w:r w:rsidRPr="003D4B7C">
              <w:rPr>
                <w:rFonts w:ascii="Arial" w:hAnsi="Arial" w:cs="Arial"/>
                <w:i/>
                <w:sz w:val="18"/>
                <w:szCs w:val="18"/>
              </w:rPr>
              <w:t>Description des analyses à faire sur la base des besoins en information des décideurs</w:t>
            </w:r>
          </w:p>
        </w:tc>
      </w:tr>
    </w:tbl>
    <w:p w14:paraId="1DE02D52" w14:textId="77777777" w:rsidR="00403D1B" w:rsidRPr="003D4B7C" w:rsidRDefault="00403D1B" w:rsidP="00403D1B">
      <w:pPr>
        <w:rPr>
          <w:rFonts w:ascii="Arial" w:hAnsi="Arial" w:cs="Arial"/>
          <w:b/>
          <w:sz w:val="18"/>
          <w:szCs w:val="18"/>
        </w:rPr>
      </w:pPr>
    </w:p>
    <w:p w14:paraId="2617CDCB" w14:textId="77777777" w:rsidR="00E22731" w:rsidRDefault="00E22731">
      <w:pPr>
        <w:rPr>
          <w:rFonts w:ascii="Arial" w:hAnsi="Arial" w:cs="Arial"/>
          <w:b/>
          <w:sz w:val="18"/>
          <w:szCs w:val="18"/>
        </w:rPr>
      </w:pPr>
      <w:r>
        <w:rPr>
          <w:rFonts w:ascii="Arial" w:hAnsi="Arial" w:cs="Arial"/>
          <w:b/>
          <w:sz w:val="18"/>
          <w:szCs w:val="18"/>
        </w:rPr>
        <w:br w:type="page"/>
      </w:r>
    </w:p>
    <w:p w14:paraId="0047B250" w14:textId="0E168237" w:rsidR="00640386" w:rsidRDefault="00640386" w:rsidP="00640386">
      <w:pPr>
        <w:pStyle w:val="Titre2"/>
        <w:rPr>
          <w:rFonts w:ascii="Arial" w:hAnsi="Arial" w:cs="Arial"/>
          <w:sz w:val="20"/>
          <w:szCs w:val="18"/>
          <w:u w:val="none"/>
        </w:rPr>
      </w:pPr>
      <w:bookmarkStart w:id="76" w:name="_Toc75267295"/>
      <w:r w:rsidRPr="00640386">
        <w:rPr>
          <w:rFonts w:ascii="Arial" w:hAnsi="Arial" w:cs="Arial"/>
        </w:rPr>
        <w:lastRenderedPageBreak/>
        <w:t>Fiche</w:t>
      </w:r>
      <w:r w:rsidRPr="00640386">
        <w:rPr>
          <w:rFonts w:ascii="Arial" w:hAnsi="Arial" w:cs="Arial"/>
          <w:sz w:val="20"/>
          <w:szCs w:val="18"/>
        </w:rPr>
        <w:t xml:space="preserve"> Action 1</w:t>
      </w:r>
      <w:r w:rsidRPr="00640386">
        <w:rPr>
          <w:rFonts w:ascii="Arial" w:hAnsi="Arial" w:cs="Arial"/>
          <w:sz w:val="20"/>
          <w:szCs w:val="18"/>
          <w:u w:val="none"/>
        </w:rPr>
        <w:t>.</w:t>
      </w:r>
      <w:r w:rsidRPr="00B708B7">
        <w:rPr>
          <w:rFonts w:ascii="Arial" w:hAnsi="Arial" w:cs="Arial"/>
          <w:sz w:val="20"/>
          <w:szCs w:val="18"/>
          <w:u w:val="none"/>
        </w:rPr>
        <w:t xml:space="preserve"> Mise en œuvre des interventions curatives à haut impact chez la mère, le nouveau-né, l'enfant et l'adolescent</w:t>
      </w:r>
      <w:bookmarkEnd w:id="76"/>
    </w:p>
    <w:p w14:paraId="36986444" w14:textId="68A7968E" w:rsidR="00640386" w:rsidRPr="00640386" w:rsidRDefault="00640386" w:rsidP="00640386">
      <w:pPr>
        <w:rPr>
          <w:rFonts w:ascii="Arial" w:hAnsi="Arial" w:cs="Arial"/>
          <w:b/>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418"/>
        <w:gridCol w:w="4269"/>
      </w:tblGrid>
      <w:tr w:rsidR="00403D1B" w:rsidRPr="003D4B7C" w14:paraId="17A2A789" w14:textId="77777777" w:rsidTr="00403D1B">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242AC3B4" w14:textId="77777777" w:rsidR="00403D1B" w:rsidRPr="003D4B7C" w:rsidRDefault="00403D1B" w:rsidP="00403D1B">
            <w:pPr>
              <w:spacing w:after="0"/>
              <w:rPr>
                <w:rFonts w:ascii="Arial" w:hAnsi="Arial" w:cs="Arial"/>
                <w:b/>
                <w:sz w:val="18"/>
                <w:szCs w:val="18"/>
              </w:rPr>
            </w:pPr>
            <w:r w:rsidRPr="003D4B7C">
              <w:rPr>
                <w:rFonts w:ascii="Arial" w:hAnsi="Arial" w:cs="Arial"/>
                <w:sz w:val="18"/>
                <w:szCs w:val="18"/>
              </w:rPr>
              <w:br w:type="page"/>
            </w:r>
            <w:r w:rsidRPr="003D4B7C">
              <w:rPr>
                <w:rFonts w:ascii="Arial" w:hAnsi="Arial" w:cs="Arial"/>
                <w:sz w:val="18"/>
                <w:szCs w:val="18"/>
              </w:rPr>
              <w:br w:type="page"/>
            </w:r>
            <w:r w:rsidRPr="003D4B7C">
              <w:rPr>
                <w:rFonts w:ascii="Arial" w:hAnsi="Arial" w:cs="Arial"/>
                <w:b/>
                <w:sz w:val="18"/>
                <w:szCs w:val="18"/>
              </w:rPr>
              <w:t>1. Identification de l’indicateur</w:t>
            </w:r>
          </w:p>
        </w:tc>
      </w:tr>
      <w:tr w:rsidR="00403D1B" w:rsidRPr="003D4B7C" w14:paraId="7D3E5F73" w14:textId="77777777" w:rsidTr="00403D1B">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5601EFC3" w14:textId="77777777" w:rsidR="00403D1B" w:rsidRPr="003D4B7C" w:rsidRDefault="00403D1B" w:rsidP="00403D1B">
            <w:pPr>
              <w:spacing w:after="0"/>
              <w:rPr>
                <w:rFonts w:ascii="Arial" w:hAnsi="Arial" w:cs="Arial"/>
                <w:sz w:val="18"/>
                <w:szCs w:val="18"/>
              </w:rPr>
            </w:pPr>
            <w:r w:rsidRPr="003D4B7C">
              <w:rPr>
                <w:rFonts w:ascii="Arial" w:hAnsi="Arial" w:cs="Arial"/>
                <w:sz w:val="18"/>
                <w:szCs w:val="18"/>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357E023" w14:textId="77777777" w:rsidR="00403D1B" w:rsidRPr="00446F1A" w:rsidRDefault="00403D1B" w:rsidP="00446F1A">
            <w:pPr>
              <w:pStyle w:val="Titre2"/>
              <w:rPr>
                <w:rFonts w:ascii="Arial" w:hAnsi="Arial" w:cs="Arial"/>
                <w:sz w:val="20"/>
                <w:szCs w:val="18"/>
                <w:u w:val="none"/>
              </w:rPr>
            </w:pPr>
            <w:bookmarkStart w:id="77" w:name="_Toc75267296"/>
            <w:r w:rsidRPr="00446F1A">
              <w:rPr>
                <w:rFonts w:ascii="Arial" w:hAnsi="Arial" w:cs="Arial"/>
                <w:sz w:val="20"/>
                <w:szCs w:val="18"/>
                <w:u w:val="none"/>
              </w:rPr>
              <w:t>Pourcentage  des nouveaux né ayant reçu les soins post nataux dans les 48 heures</w:t>
            </w:r>
            <w:bookmarkEnd w:id="77"/>
          </w:p>
        </w:tc>
      </w:tr>
      <w:tr w:rsidR="00403D1B" w:rsidRPr="003D4B7C" w14:paraId="4AC47251"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5CE0BC95" w14:textId="77777777" w:rsidR="00403D1B" w:rsidRPr="003D4B7C" w:rsidRDefault="00403D1B" w:rsidP="00403D1B">
            <w:pPr>
              <w:spacing w:after="0"/>
              <w:rPr>
                <w:rFonts w:ascii="Arial" w:hAnsi="Arial" w:cs="Arial"/>
                <w:sz w:val="18"/>
                <w:szCs w:val="18"/>
              </w:rPr>
            </w:pPr>
            <w:r w:rsidRPr="003D4B7C">
              <w:rPr>
                <w:rFonts w:ascii="Arial" w:hAnsi="Arial" w:cs="Arial"/>
                <w:sz w:val="18"/>
                <w:szCs w:val="18"/>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4AF7912" w14:textId="77777777" w:rsidR="00403D1B" w:rsidRPr="003D4B7C" w:rsidRDefault="00403D1B" w:rsidP="00403D1B">
            <w:pPr>
              <w:spacing w:after="0"/>
              <w:rPr>
                <w:rFonts w:ascii="Arial" w:hAnsi="Arial" w:cs="Arial"/>
                <w:i/>
                <w:sz w:val="18"/>
                <w:szCs w:val="18"/>
              </w:rPr>
            </w:pPr>
            <w:r w:rsidRPr="003D4B7C">
              <w:rPr>
                <w:rFonts w:ascii="Arial" w:hAnsi="Arial" w:cs="Arial"/>
                <w:i/>
                <w:sz w:val="18"/>
                <w:szCs w:val="18"/>
              </w:rPr>
              <w:t xml:space="preserve"> </w:t>
            </w:r>
            <w:r w:rsidRPr="003D4B7C">
              <w:rPr>
                <w:rFonts w:ascii="Arial" w:hAnsi="Arial" w:cs="Arial"/>
                <w:b/>
                <w:sz w:val="18"/>
                <w:szCs w:val="18"/>
              </w:rPr>
              <w:t>Améliorer la prise en charge des cas et des complications liées à la santé de la mère, du nouveau-né, de l’enfant et de l’adolescent</w:t>
            </w:r>
          </w:p>
        </w:tc>
      </w:tr>
      <w:tr w:rsidR="00403D1B" w:rsidRPr="003D4B7C" w14:paraId="691F91BD"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6D6271E7" w14:textId="77777777" w:rsidR="00403D1B" w:rsidRPr="003D4B7C" w:rsidRDefault="00403D1B" w:rsidP="00403D1B">
            <w:pPr>
              <w:spacing w:after="0"/>
              <w:rPr>
                <w:rFonts w:ascii="Arial" w:hAnsi="Arial" w:cs="Arial"/>
                <w:sz w:val="18"/>
                <w:szCs w:val="18"/>
              </w:rPr>
            </w:pPr>
            <w:r w:rsidRPr="003D4B7C">
              <w:rPr>
                <w:rFonts w:ascii="Arial" w:hAnsi="Arial" w:cs="Arial"/>
                <w:sz w:val="18"/>
                <w:szCs w:val="18"/>
              </w:rPr>
              <w:t>Programme ou Action</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4B89B02"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i/>
                <w:sz w:val="18"/>
                <w:szCs w:val="18"/>
              </w:rPr>
              <w:t>Action 1 :</w:t>
            </w:r>
            <w:r w:rsidRPr="003D4B7C">
              <w:rPr>
                <w:rFonts w:ascii="Arial" w:hAnsi="Arial" w:cs="Arial"/>
                <w:b/>
                <w:sz w:val="18"/>
                <w:szCs w:val="18"/>
              </w:rPr>
              <w:t xml:space="preserve"> Mise en œuvre des interventions curatives à haut impact chez la mère, le nouveau-né, l'enfant et l'adolescent</w:t>
            </w:r>
            <w:r w:rsidRPr="003D4B7C">
              <w:rPr>
                <w:rFonts w:ascii="Arial" w:hAnsi="Arial" w:cs="Arial"/>
                <w:sz w:val="18"/>
                <w:szCs w:val="18"/>
              </w:rPr>
              <w:t xml:space="preserve"> </w:t>
            </w:r>
          </w:p>
        </w:tc>
      </w:tr>
      <w:tr w:rsidR="00403D1B" w:rsidRPr="003D4B7C" w14:paraId="1CF14F7C" w14:textId="77777777" w:rsidTr="00403D1B">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7B26DCCB" w14:textId="77777777" w:rsidR="00403D1B" w:rsidRPr="003D4B7C" w:rsidRDefault="00403D1B" w:rsidP="00403D1B">
            <w:pPr>
              <w:spacing w:after="0"/>
              <w:rPr>
                <w:rFonts w:ascii="Arial" w:hAnsi="Arial" w:cs="Arial"/>
                <w:b/>
                <w:sz w:val="18"/>
                <w:szCs w:val="18"/>
              </w:rPr>
            </w:pPr>
            <w:r w:rsidRPr="003D4B7C">
              <w:rPr>
                <w:rFonts w:ascii="Arial" w:hAnsi="Arial" w:cs="Arial"/>
                <w:b/>
                <w:sz w:val="18"/>
                <w:szCs w:val="18"/>
              </w:rPr>
              <w:t>2. Description de l’indicateur</w:t>
            </w:r>
          </w:p>
        </w:tc>
      </w:tr>
      <w:tr w:rsidR="00403D1B" w:rsidRPr="003D4B7C" w14:paraId="5438AEEE"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708305B6"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D7F03C3" w14:textId="77777777" w:rsidR="00403D1B" w:rsidRPr="003D4B7C" w:rsidRDefault="00403D1B" w:rsidP="00403D1B">
            <w:pPr>
              <w:spacing w:after="0" w:line="240" w:lineRule="auto"/>
              <w:rPr>
                <w:rFonts w:ascii="Arial" w:hAnsi="Arial" w:cs="Arial"/>
                <w:i/>
                <w:sz w:val="18"/>
                <w:szCs w:val="18"/>
              </w:rPr>
            </w:pPr>
            <w:r w:rsidRPr="003D4B7C">
              <w:rPr>
                <w:rFonts w:ascii="Arial" w:hAnsi="Arial" w:cs="Arial"/>
                <w:i/>
                <w:sz w:val="18"/>
                <w:szCs w:val="18"/>
              </w:rPr>
              <w:t>Quelles sont les informations à collecter ?</w:t>
            </w:r>
          </w:p>
          <w:p w14:paraId="3CC0385E" w14:textId="77777777" w:rsidR="00403D1B" w:rsidRPr="003D4B7C" w:rsidRDefault="00403D1B" w:rsidP="00627820">
            <w:pPr>
              <w:pStyle w:val="Paragraphedeliste"/>
              <w:numPr>
                <w:ilvl w:val="0"/>
                <w:numId w:val="18"/>
              </w:numPr>
              <w:spacing w:after="0" w:line="240" w:lineRule="auto"/>
              <w:rPr>
                <w:rFonts w:ascii="Arial" w:hAnsi="Arial" w:cs="Arial"/>
                <w:b/>
                <w:i/>
                <w:sz w:val="18"/>
                <w:szCs w:val="18"/>
              </w:rPr>
            </w:pPr>
            <w:r w:rsidRPr="003D4B7C">
              <w:rPr>
                <w:rFonts w:ascii="Arial" w:hAnsi="Arial" w:cs="Arial"/>
                <w:i/>
                <w:sz w:val="18"/>
                <w:szCs w:val="18"/>
              </w:rPr>
              <w:t xml:space="preserve">Les données à fournir sont </w:t>
            </w:r>
            <w:r w:rsidRPr="003D4B7C">
              <w:rPr>
                <w:rFonts w:ascii="Arial" w:hAnsi="Arial" w:cs="Arial"/>
                <w:b/>
                <w:i/>
                <w:sz w:val="18"/>
                <w:szCs w:val="18"/>
              </w:rPr>
              <w:t>quantitatives</w:t>
            </w:r>
          </w:p>
          <w:p w14:paraId="353F309C" w14:textId="77777777" w:rsidR="00403D1B" w:rsidRPr="003D4B7C" w:rsidRDefault="00403D1B" w:rsidP="00627820">
            <w:pPr>
              <w:pStyle w:val="Paragraphedeliste"/>
              <w:numPr>
                <w:ilvl w:val="0"/>
                <w:numId w:val="18"/>
              </w:numPr>
              <w:spacing w:after="0" w:line="240" w:lineRule="auto"/>
              <w:rPr>
                <w:rFonts w:ascii="Arial" w:hAnsi="Arial" w:cs="Arial"/>
                <w:i/>
                <w:sz w:val="18"/>
                <w:szCs w:val="18"/>
              </w:rPr>
            </w:pPr>
            <w:r w:rsidRPr="003D4B7C">
              <w:rPr>
                <w:rFonts w:ascii="Arial" w:hAnsi="Arial" w:cs="Arial"/>
                <w:i/>
                <w:sz w:val="18"/>
                <w:szCs w:val="18"/>
              </w:rPr>
              <w:t xml:space="preserve">Pour les données quantitatives, distinguer le numérateur : </w:t>
            </w:r>
            <w:r w:rsidRPr="003D4B7C">
              <w:rPr>
                <w:rFonts w:ascii="Arial" w:hAnsi="Arial" w:cs="Arial"/>
                <w:b/>
                <w:i/>
                <w:sz w:val="18"/>
                <w:szCs w:val="18"/>
              </w:rPr>
              <w:t>Nombre de nouveau-né ayant reçu les soins post nataux dans les 48 heures après l’accouchement et le dénominateur : Nombre d’accouchements enregistrés dans la FOSA</w:t>
            </w:r>
            <w:r w:rsidRPr="003D4B7C">
              <w:rPr>
                <w:rFonts w:ascii="Arial" w:hAnsi="Arial" w:cs="Arial"/>
                <w:i/>
                <w:sz w:val="18"/>
                <w:szCs w:val="18"/>
              </w:rPr>
              <w:t xml:space="preserve"> </w:t>
            </w:r>
          </w:p>
        </w:tc>
      </w:tr>
      <w:tr w:rsidR="00403D1B" w:rsidRPr="003D4B7C" w14:paraId="310E6420"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1D9BCDA2"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D2C8C46" w14:textId="77777777" w:rsidR="00403D1B" w:rsidRPr="003D4B7C" w:rsidRDefault="00403D1B" w:rsidP="00403D1B">
            <w:pPr>
              <w:spacing w:after="0" w:line="240" w:lineRule="auto"/>
              <w:rPr>
                <w:rFonts w:ascii="Arial" w:hAnsi="Arial" w:cs="Arial"/>
                <w:i/>
                <w:sz w:val="18"/>
                <w:szCs w:val="18"/>
              </w:rPr>
            </w:pPr>
            <w:r w:rsidRPr="003D4B7C">
              <w:rPr>
                <w:rFonts w:ascii="Arial" w:hAnsi="Arial" w:cs="Arial"/>
                <w:i/>
                <w:sz w:val="18"/>
                <w:szCs w:val="18"/>
              </w:rPr>
              <w:t>%</w:t>
            </w:r>
          </w:p>
        </w:tc>
      </w:tr>
      <w:tr w:rsidR="00403D1B" w:rsidRPr="003D4B7C" w14:paraId="7E215640"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1023DB7F"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AA84FA2" w14:textId="77777777" w:rsidR="00403D1B" w:rsidRPr="003D4B7C" w:rsidRDefault="00403D1B" w:rsidP="00627820">
            <w:pPr>
              <w:numPr>
                <w:ilvl w:val="0"/>
                <w:numId w:val="14"/>
              </w:numPr>
              <w:spacing w:after="0" w:line="240" w:lineRule="auto"/>
              <w:rPr>
                <w:rFonts w:ascii="Arial" w:hAnsi="Arial" w:cs="Arial"/>
                <w:i/>
                <w:sz w:val="18"/>
                <w:szCs w:val="18"/>
              </w:rPr>
            </w:pPr>
            <w:r w:rsidRPr="003D4B7C">
              <w:rPr>
                <w:rFonts w:ascii="Arial" w:hAnsi="Arial" w:cs="Arial"/>
                <w:i/>
                <w:sz w:val="18"/>
                <w:szCs w:val="18"/>
              </w:rPr>
              <w:t xml:space="preserve">Façon dont est calculé ou agrégé l’indicateur </w:t>
            </w:r>
          </w:p>
          <w:p w14:paraId="3603D20B" w14:textId="77777777" w:rsidR="00403D1B" w:rsidRPr="003D4B7C" w:rsidRDefault="00403D1B" w:rsidP="00627820">
            <w:pPr>
              <w:numPr>
                <w:ilvl w:val="0"/>
                <w:numId w:val="14"/>
              </w:numPr>
              <w:spacing w:after="0" w:line="240" w:lineRule="auto"/>
              <w:rPr>
                <w:rFonts w:ascii="Arial" w:hAnsi="Arial" w:cs="Arial"/>
                <w:i/>
                <w:sz w:val="18"/>
                <w:szCs w:val="18"/>
              </w:rPr>
            </w:pPr>
            <w:r w:rsidRPr="003D4B7C">
              <w:rPr>
                <w:rFonts w:ascii="Arial" w:hAnsi="Arial" w:cs="Arial"/>
                <w:i/>
                <w:sz w:val="18"/>
                <w:szCs w:val="18"/>
              </w:rPr>
              <w:t xml:space="preserve">Si nécessaire, fournir un exemple de calcul. </w:t>
            </w:r>
          </w:p>
          <w:p w14:paraId="4B9DC1D1" w14:textId="77777777" w:rsidR="00403D1B" w:rsidRPr="003D4B7C" w:rsidRDefault="00403D1B" w:rsidP="00403D1B">
            <w:pPr>
              <w:spacing w:after="0" w:line="240" w:lineRule="auto"/>
              <w:rPr>
                <w:rFonts w:ascii="Arial" w:hAnsi="Arial" w:cs="Arial"/>
                <w:b/>
                <w:i/>
                <w:sz w:val="18"/>
                <w:szCs w:val="18"/>
              </w:rPr>
            </w:pPr>
            <w:r w:rsidRPr="003D4B7C">
              <w:rPr>
                <w:rFonts w:ascii="Arial" w:hAnsi="Arial" w:cs="Arial"/>
                <w:b/>
                <w:i/>
                <w:sz w:val="18"/>
                <w:szCs w:val="18"/>
              </w:rPr>
              <w:t>Nombre de nouveau-né ayant reçu les soins post nataux dans les 48 heures après l’accouchement / Nombre d’accouchements enregistrés dans la FOSA</w:t>
            </w:r>
          </w:p>
        </w:tc>
      </w:tr>
      <w:tr w:rsidR="00403D1B" w:rsidRPr="003D4B7C" w14:paraId="48E6EBAB"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5FF6C198"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86DD73D" w14:textId="77777777" w:rsidR="00403D1B" w:rsidRPr="003D4B7C" w:rsidRDefault="00403D1B" w:rsidP="00403D1B">
            <w:pPr>
              <w:spacing w:after="0" w:line="240" w:lineRule="auto"/>
              <w:rPr>
                <w:rFonts w:ascii="Arial" w:hAnsi="Arial" w:cs="Arial"/>
                <w:i/>
                <w:sz w:val="18"/>
                <w:szCs w:val="18"/>
              </w:rPr>
            </w:pPr>
            <w:r w:rsidRPr="003D4B7C">
              <w:rPr>
                <w:rFonts w:ascii="Arial" w:hAnsi="Arial" w:cs="Arial"/>
                <w:i/>
                <w:sz w:val="18"/>
                <w:szCs w:val="18"/>
              </w:rPr>
              <w:t>annuel</w:t>
            </w:r>
          </w:p>
        </w:tc>
      </w:tr>
      <w:tr w:rsidR="00403D1B" w:rsidRPr="003D4B7C" w14:paraId="75FDFB9B"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5DEBD4EA"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Dernier résultat connu</w:t>
            </w:r>
          </w:p>
        </w:tc>
        <w:tc>
          <w:tcPr>
            <w:tcW w:w="992" w:type="dxa"/>
            <w:tcBorders>
              <w:top w:val="single" w:sz="6" w:space="0" w:color="auto"/>
              <w:left w:val="single" w:sz="6" w:space="0" w:color="auto"/>
              <w:bottom w:val="single" w:sz="6" w:space="0" w:color="auto"/>
              <w:right w:val="nil"/>
            </w:tcBorders>
            <w:vAlign w:val="center"/>
          </w:tcPr>
          <w:p w14:paraId="3B53EE06"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 xml:space="preserve">Année : </w:t>
            </w:r>
          </w:p>
        </w:tc>
        <w:tc>
          <w:tcPr>
            <w:tcW w:w="1418" w:type="dxa"/>
            <w:tcBorders>
              <w:top w:val="single" w:sz="6" w:space="0" w:color="auto"/>
              <w:left w:val="nil"/>
              <w:bottom w:val="single" w:sz="6" w:space="0" w:color="auto"/>
              <w:right w:val="single" w:sz="6" w:space="0" w:color="auto"/>
            </w:tcBorders>
            <w:vAlign w:val="center"/>
          </w:tcPr>
          <w:p w14:paraId="1DDF2DEE"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15F1BD75"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Valeur : 5,3</w:t>
            </w:r>
          </w:p>
        </w:tc>
      </w:tr>
      <w:tr w:rsidR="00403D1B" w:rsidRPr="003D4B7C" w14:paraId="53CE331F"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2BAA5BCD"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41908FEE"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Année :</w:t>
            </w:r>
          </w:p>
        </w:tc>
        <w:tc>
          <w:tcPr>
            <w:tcW w:w="1418" w:type="dxa"/>
            <w:tcBorders>
              <w:top w:val="single" w:sz="6" w:space="0" w:color="auto"/>
              <w:left w:val="nil"/>
              <w:bottom w:val="single" w:sz="6" w:space="0" w:color="auto"/>
              <w:right w:val="single" w:sz="6" w:space="0" w:color="auto"/>
            </w:tcBorders>
            <w:vAlign w:val="center"/>
          </w:tcPr>
          <w:p w14:paraId="61EE69BC"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125B4E0E"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Valeur : 90</w:t>
            </w:r>
          </w:p>
        </w:tc>
      </w:tr>
      <w:tr w:rsidR="00403D1B" w:rsidRPr="003D4B7C" w14:paraId="62BB76A4" w14:textId="77777777" w:rsidTr="00403D1B">
        <w:trPr>
          <w:trHeight w:val="454"/>
        </w:trPr>
        <w:tc>
          <w:tcPr>
            <w:tcW w:w="3111" w:type="dxa"/>
            <w:vMerge w:val="restart"/>
            <w:tcBorders>
              <w:top w:val="single" w:sz="6" w:space="0" w:color="auto"/>
              <w:left w:val="single" w:sz="6" w:space="0" w:color="auto"/>
              <w:right w:val="single" w:sz="6" w:space="0" w:color="auto"/>
            </w:tcBorders>
            <w:vAlign w:val="center"/>
          </w:tcPr>
          <w:p w14:paraId="288C0368"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Prévisions annuelles</w:t>
            </w:r>
          </w:p>
        </w:tc>
        <w:tc>
          <w:tcPr>
            <w:tcW w:w="992" w:type="dxa"/>
            <w:tcBorders>
              <w:top w:val="single" w:sz="6" w:space="0" w:color="auto"/>
              <w:left w:val="single" w:sz="6" w:space="0" w:color="auto"/>
              <w:bottom w:val="single" w:sz="6" w:space="0" w:color="auto"/>
              <w:right w:val="nil"/>
            </w:tcBorders>
            <w:vAlign w:val="center"/>
          </w:tcPr>
          <w:p w14:paraId="1E6B69C6"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Année :</w:t>
            </w:r>
          </w:p>
        </w:tc>
        <w:tc>
          <w:tcPr>
            <w:tcW w:w="1418" w:type="dxa"/>
            <w:tcBorders>
              <w:top w:val="single" w:sz="6" w:space="0" w:color="auto"/>
              <w:left w:val="nil"/>
              <w:bottom w:val="single" w:sz="6" w:space="0" w:color="auto"/>
              <w:right w:val="single" w:sz="6" w:space="0" w:color="auto"/>
            </w:tcBorders>
            <w:vAlign w:val="center"/>
          </w:tcPr>
          <w:p w14:paraId="19C5A53A"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2022</w:t>
            </w:r>
          </w:p>
        </w:tc>
        <w:tc>
          <w:tcPr>
            <w:tcW w:w="4269" w:type="dxa"/>
            <w:tcBorders>
              <w:top w:val="single" w:sz="6" w:space="0" w:color="auto"/>
              <w:left w:val="single" w:sz="6" w:space="0" w:color="auto"/>
              <w:right w:val="single" w:sz="6" w:space="0" w:color="auto"/>
            </w:tcBorders>
            <w:vAlign w:val="center"/>
          </w:tcPr>
          <w:p w14:paraId="4E6062CF"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Valeur : 77</w:t>
            </w:r>
          </w:p>
        </w:tc>
      </w:tr>
      <w:tr w:rsidR="00403D1B" w:rsidRPr="003D4B7C" w14:paraId="33D1FE42" w14:textId="77777777" w:rsidTr="00403D1B">
        <w:trPr>
          <w:trHeight w:val="454"/>
        </w:trPr>
        <w:tc>
          <w:tcPr>
            <w:tcW w:w="3111" w:type="dxa"/>
            <w:vMerge/>
            <w:tcBorders>
              <w:left w:val="single" w:sz="6" w:space="0" w:color="auto"/>
              <w:right w:val="single" w:sz="6" w:space="0" w:color="auto"/>
            </w:tcBorders>
            <w:vAlign w:val="center"/>
          </w:tcPr>
          <w:p w14:paraId="4CC34A71" w14:textId="77777777" w:rsidR="00403D1B" w:rsidRPr="003D4B7C" w:rsidRDefault="00403D1B" w:rsidP="00403D1B">
            <w:pPr>
              <w:spacing w:after="0" w:line="240" w:lineRule="auto"/>
              <w:rPr>
                <w:rFonts w:ascii="Arial" w:hAnsi="Arial" w:cs="Arial"/>
                <w:sz w:val="18"/>
                <w:szCs w:val="18"/>
              </w:rPr>
            </w:pPr>
          </w:p>
        </w:tc>
        <w:tc>
          <w:tcPr>
            <w:tcW w:w="992" w:type="dxa"/>
            <w:tcBorders>
              <w:top w:val="single" w:sz="6" w:space="0" w:color="auto"/>
              <w:left w:val="single" w:sz="6" w:space="0" w:color="auto"/>
              <w:bottom w:val="single" w:sz="6" w:space="0" w:color="auto"/>
              <w:right w:val="nil"/>
            </w:tcBorders>
            <w:vAlign w:val="center"/>
          </w:tcPr>
          <w:p w14:paraId="7B0BBB39"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Année :</w:t>
            </w:r>
          </w:p>
        </w:tc>
        <w:tc>
          <w:tcPr>
            <w:tcW w:w="1418" w:type="dxa"/>
            <w:tcBorders>
              <w:left w:val="nil"/>
              <w:bottom w:val="single" w:sz="6" w:space="0" w:color="auto"/>
              <w:right w:val="single" w:sz="6" w:space="0" w:color="auto"/>
            </w:tcBorders>
            <w:vAlign w:val="center"/>
          </w:tcPr>
          <w:p w14:paraId="0C1A624F"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2023</w:t>
            </w:r>
          </w:p>
        </w:tc>
        <w:tc>
          <w:tcPr>
            <w:tcW w:w="4269" w:type="dxa"/>
            <w:tcBorders>
              <w:left w:val="single" w:sz="6" w:space="0" w:color="auto"/>
              <w:right w:val="single" w:sz="6" w:space="0" w:color="auto"/>
            </w:tcBorders>
            <w:vAlign w:val="center"/>
          </w:tcPr>
          <w:p w14:paraId="6B3A3A0D"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Valeur : 78</w:t>
            </w:r>
          </w:p>
        </w:tc>
      </w:tr>
      <w:tr w:rsidR="00403D1B" w:rsidRPr="003D4B7C" w14:paraId="7A32FC7A" w14:textId="77777777" w:rsidTr="00403D1B">
        <w:trPr>
          <w:trHeight w:val="454"/>
        </w:trPr>
        <w:tc>
          <w:tcPr>
            <w:tcW w:w="3111" w:type="dxa"/>
            <w:vMerge/>
            <w:tcBorders>
              <w:left w:val="single" w:sz="6" w:space="0" w:color="auto"/>
              <w:bottom w:val="single" w:sz="6" w:space="0" w:color="auto"/>
              <w:right w:val="single" w:sz="6" w:space="0" w:color="auto"/>
            </w:tcBorders>
            <w:vAlign w:val="center"/>
          </w:tcPr>
          <w:p w14:paraId="1A13F56F" w14:textId="77777777" w:rsidR="00403D1B" w:rsidRPr="003D4B7C" w:rsidRDefault="00403D1B" w:rsidP="00403D1B">
            <w:pPr>
              <w:spacing w:after="0" w:line="240" w:lineRule="auto"/>
              <w:rPr>
                <w:rFonts w:ascii="Arial" w:hAnsi="Arial" w:cs="Arial"/>
                <w:sz w:val="18"/>
                <w:szCs w:val="18"/>
              </w:rPr>
            </w:pPr>
          </w:p>
        </w:tc>
        <w:tc>
          <w:tcPr>
            <w:tcW w:w="992" w:type="dxa"/>
            <w:tcBorders>
              <w:top w:val="single" w:sz="6" w:space="0" w:color="auto"/>
              <w:left w:val="single" w:sz="6" w:space="0" w:color="auto"/>
              <w:bottom w:val="single" w:sz="6" w:space="0" w:color="auto"/>
              <w:right w:val="nil"/>
            </w:tcBorders>
            <w:vAlign w:val="center"/>
          </w:tcPr>
          <w:p w14:paraId="0ABB536F"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Année :</w:t>
            </w:r>
          </w:p>
        </w:tc>
        <w:tc>
          <w:tcPr>
            <w:tcW w:w="1418" w:type="dxa"/>
            <w:tcBorders>
              <w:left w:val="nil"/>
              <w:bottom w:val="single" w:sz="6" w:space="0" w:color="auto"/>
              <w:right w:val="single" w:sz="6" w:space="0" w:color="auto"/>
            </w:tcBorders>
            <w:vAlign w:val="center"/>
          </w:tcPr>
          <w:p w14:paraId="4F7C6DF7"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2024</w:t>
            </w:r>
          </w:p>
        </w:tc>
        <w:tc>
          <w:tcPr>
            <w:tcW w:w="4269" w:type="dxa"/>
            <w:tcBorders>
              <w:left w:val="single" w:sz="6" w:space="0" w:color="auto"/>
              <w:bottom w:val="single" w:sz="6" w:space="0" w:color="auto"/>
              <w:right w:val="single" w:sz="6" w:space="0" w:color="auto"/>
            </w:tcBorders>
            <w:vAlign w:val="center"/>
          </w:tcPr>
          <w:p w14:paraId="73936FC0"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Valeur : 79</w:t>
            </w:r>
          </w:p>
        </w:tc>
      </w:tr>
    </w:tbl>
    <w:p w14:paraId="110CCB89" w14:textId="77777777" w:rsidR="00403D1B" w:rsidRPr="003D4B7C" w:rsidRDefault="00403D1B" w:rsidP="00403D1B">
      <w:pPr>
        <w:rPr>
          <w:rFonts w:ascii="Arial" w:hAnsi="Arial" w:cs="Arial"/>
          <w:sz w:val="18"/>
          <w:szCs w:val="18"/>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6679"/>
      </w:tblGrid>
      <w:tr w:rsidR="00403D1B" w:rsidRPr="003D4B7C" w14:paraId="2EC99514" w14:textId="77777777" w:rsidTr="00403D1B">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32E8F9F2" w14:textId="77777777" w:rsidR="00403D1B" w:rsidRPr="003D4B7C" w:rsidRDefault="00403D1B" w:rsidP="00403D1B">
            <w:pPr>
              <w:spacing w:after="0" w:line="240" w:lineRule="auto"/>
              <w:rPr>
                <w:rFonts w:ascii="Arial" w:hAnsi="Arial" w:cs="Arial"/>
                <w:b/>
                <w:sz w:val="18"/>
                <w:szCs w:val="18"/>
              </w:rPr>
            </w:pPr>
            <w:r w:rsidRPr="003D4B7C">
              <w:rPr>
                <w:rFonts w:ascii="Arial" w:hAnsi="Arial" w:cs="Arial"/>
                <w:b/>
                <w:sz w:val="18"/>
                <w:szCs w:val="18"/>
              </w:rPr>
              <w:t>3. Renseignement de l’indicateur (collecte et analyse des données)</w:t>
            </w:r>
          </w:p>
        </w:tc>
      </w:tr>
      <w:tr w:rsidR="00403D1B" w:rsidRPr="003D4B7C" w14:paraId="221497A8"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0668E3C8"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0F71606" w14:textId="77777777" w:rsidR="00403D1B" w:rsidRPr="003D4B7C" w:rsidRDefault="00403D1B" w:rsidP="00627820">
            <w:pPr>
              <w:numPr>
                <w:ilvl w:val="0"/>
                <w:numId w:val="14"/>
              </w:numPr>
              <w:spacing w:after="0" w:line="240" w:lineRule="auto"/>
              <w:rPr>
                <w:rFonts w:ascii="Arial" w:hAnsi="Arial" w:cs="Arial"/>
                <w:i/>
                <w:sz w:val="18"/>
                <w:szCs w:val="18"/>
              </w:rPr>
            </w:pPr>
            <w:r w:rsidRPr="003D4B7C">
              <w:rPr>
                <w:rFonts w:ascii="Arial" w:hAnsi="Arial" w:cs="Arial"/>
                <w:i/>
                <w:sz w:val="18"/>
                <w:szCs w:val="18"/>
              </w:rPr>
              <w:t xml:space="preserve">Préciser la provenance des données (par exemple les structures administratives qui disposent de ces données) : </w:t>
            </w:r>
            <w:r w:rsidRPr="003D4B7C">
              <w:rPr>
                <w:rFonts w:ascii="Arial" w:hAnsi="Arial" w:cs="Arial"/>
                <w:b/>
                <w:i/>
                <w:sz w:val="18"/>
                <w:szCs w:val="18"/>
              </w:rPr>
              <w:t>Registres, RMA, Dhis2</w:t>
            </w:r>
          </w:p>
        </w:tc>
      </w:tr>
      <w:tr w:rsidR="00403D1B" w:rsidRPr="003D4B7C" w14:paraId="64613508"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0B0AD9B5"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3A4EB348" w14:textId="77777777" w:rsidR="00403D1B" w:rsidRPr="003D4B7C" w:rsidRDefault="00403D1B" w:rsidP="00627820">
            <w:pPr>
              <w:numPr>
                <w:ilvl w:val="0"/>
                <w:numId w:val="14"/>
              </w:numPr>
              <w:spacing w:after="0" w:line="240" w:lineRule="auto"/>
              <w:rPr>
                <w:rFonts w:ascii="Arial" w:hAnsi="Arial" w:cs="Arial"/>
                <w:i/>
                <w:sz w:val="18"/>
                <w:szCs w:val="18"/>
              </w:rPr>
            </w:pPr>
            <w:r w:rsidRPr="003D4B7C">
              <w:rPr>
                <w:rFonts w:ascii="Arial" w:hAnsi="Arial" w:cs="Arial"/>
                <w:i/>
                <w:sz w:val="18"/>
                <w:szCs w:val="18"/>
              </w:rPr>
              <w:t>Préciser les modalités de collecte / d’enregistrement des données (notamment la périodicité…)</w:t>
            </w:r>
          </w:p>
          <w:p w14:paraId="7840AE07" w14:textId="77777777" w:rsidR="00403D1B" w:rsidRPr="003D4B7C" w:rsidRDefault="00403D1B" w:rsidP="00627820">
            <w:pPr>
              <w:numPr>
                <w:ilvl w:val="0"/>
                <w:numId w:val="14"/>
              </w:numPr>
              <w:spacing w:after="0" w:line="240" w:lineRule="auto"/>
              <w:rPr>
                <w:rFonts w:ascii="Arial" w:hAnsi="Arial" w:cs="Arial"/>
                <w:i/>
                <w:sz w:val="18"/>
                <w:szCs w:val="18"/>
              </w:rPr>
            </w:pPr>
            <w:r w:rsidRPr="003D4B7C">
              <w:rPr>
                <w:rFonts w:ascii="Arial" w:hAnsi="Arial" w:cs="Arial"/>
                <w:i/>
                <w:sz w:val="18"/>
                <w:szCs w:val="18"/>
              </w:rPr>
              <w:t xml:space="preserve">Décrire sommairement la procédure de collecte : </w:t>
            </w:r>
            <w:r w:rsidRPr="003D4B7C">
              <w:rPr>
                <w:rFonts w:ascii="Arial" w:hAnsi="Arial" w:cs="Arial"/>
                <w:b/>
                <w:i/>
                <w:sz w:val="18"/>
                <w:szCs w:val="18"/>
              </w:rPr>
              <w:t>Les données sont enregistrées dans les registres, reportées dans les RMA et paramétrées dans le Dhis2</w:t>
            </w:r>
          </w:p>
        </w:tc>
      </w:tr>
      <w:tr w:rsidR="00403D1B" w:rsidRPr="003D4B7C" w14:paraId="610B2213"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003C62BB"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7A445D9" w14:textId="77777777" w:rsidR="00403D1B" w:rsidRPr="003D4B7C" w:rsidRDefault="00403D1B" w:rsidP="00627820">
            <w:pPr>
              <w:numPr>
                <w:ilvl w:val="0"/>
                <w:numId w:val="14"/>
              </w:numPr>
              <w:spacing w:after="0" w:line="240" w:lineRule="auto"/>
              <w:rPr>
                <w:rFonts w:ascii="Arial" w:hAnsi="Arial" w:cs="Arial"/>
                <w:i/>
                <w:sz w:val="18"/>
                <w:szCs w:val="18"/>
              </w:rPr>
            </w:pPr>
            <w:r w:rsidRPr="003D4B7C">
              <w:rPr>
                <w:rFonts w:ascii="Arial" w:hAnsi="Arial" w:cs="Arial"/>
                <w:i/>
                <w:sz w:val="18"/>
                <w:szCs w:val="18"/>
              </w:rPr>
              <w:t>Préciser :</w:t>
            </w:r>
          </w:p>
          <w:p w14:paraId="64186C39" w14:textId="77777777" w:rsidR="00403D1B" w:rsidRPr="003D4B7C" w:rsidRDefault="00403D1B" w:rsidP="00627820">
            <w:pPr>
              <w:pStyle w:val="Paragraphedeliste"/>
              <w:numPr>
                <w:ilvl w:val="0"/>
                <w:numId w:val="15"/>
              </w:numPr>
              <w:spacing w:after="0" w:line="240" w:lineRule="auto"/>
              <w:rPr>
                <w:rFonts w:ascii="Arial" w:hAnsi="Arial" w:cs="Arial"/>
                <w:i/>
                <w:sz w:val="18"/>
                <w:szCs w:val="18"/>
              </w:rPr>
            </w:pPr>
            <w:r w:rsidRPr="003D4B7C">
              <w:rPr>
                <w:rFonts w:ascii="Arial" w:hAnsi="Arial" w:cs="Arial"/>
                <w:i/>
                <w:sz w:val="18"/>
                <w:szCs w:val="18"/>
              </w:rPr>
              <w:t xml:space="preserve">le(s) service(s) responsables de la production des données </w:t>
            </w:r>
          </w:p>
          <w:p w14:paraId="17FCBF7F" w14:textId="77777777" w:rsidR="00403D1B" w:rsidRPr="003D4B7C" w:rsidRDefault="00403D1B" w:rsidP="00627820">
            <w:pPr>
              <w:pStyle w:val="Paragraphedeliste"/>
              <w:numPr>
                <w:ilvl w:val="0"/>
                <w:numId w:val="15"/>
              </w:numPr>
              <w:spacing w:after="0" w:line="240" w:lineRule="auto"/>
              <w:rPr>
                <w:rFonts w:ascii="Arial" w:hAnsi="Arial" w:cs="Arial"/>
                <w:i/>
                <w:sz w:val="18"/>
                <w:szCs w:val="18"/>
              </w:rPr>
            </w:pPr>
            <w:r w:rsidRPr="003D4B7C">
              <w:rPr>
                <w:rFonts w:ascii="Arial" w:hAnsi="Arial" w:cs="Arial"/>
                <w:i/>
                <w:sz w:val="18"/>
                <w:szCs w:val="18"/>
              </w:rPr>
              <w:t>ou l’organisme extérieur chargé de la collecte des données</w:t>
            </w:r>
          </w:p>
          <w:p w14:paraId="564B171E" w14:textId="77777777" w:rsidR="00403D1B" w:rsidRPr="003D4B7C" w:rsidRDefault="00403D1B" w:rsidP="00403D1B">
            <w:pPr>
              <w:spacing w:after="0" w:line="240" w:lineRule="auto"/>
              <w:rPr>
                <w:rFonts w:ascii="Arial" w:hAnsi="Arial" w:cs="Arial"/>
                <w:b/>
                <w:i/>
                <w:sz w:val="18"/>
                <w:szCs w:val="18"/>
              </w:rPr>
            </w:pPr>
            <w:r w:rsidRPr="003D4B7C">
              <w:rPr>
                <w:rFonts w:ascii="Arial" w:hAnsi="Arial" w:cs="Arial"/>
                <w:b/>
                <w:i/>
                <w:sz w:val="18"/>
                <w:szCs w:val="18"/>
              </w:rPr>
              <w:t>Service santé maternelle, service santé de l’enfant</w:t>
            </w:r>
          </w:p>
          <w:p w14:paraId="19C2CBA4" w14:textId="77777777" w:rsidR="00403D1B" w:rsidRPr="003D4B7C" w:rsidRDefault="00403D1B" w:rsidP="00627820">
            <w:pPr>
              <w:pStyle w:val="Paragraphedeliste"/>
              <w:numPr>
                <w:ilvl w:val="0"/>
                <w:numId w:val="15"/>
              </w:numPr>
              <w:spacing w:after="0" w:line="240" w:lineRule="auto"/>
              <w:rPr>
                <w:rFonts w:ascii="Arial" w:hAnsi="Arial" w:cs="Arial"/>
                <w:i/>
                <w:sz w:val="18"/>
                <w:szCs w:val="18"/>
              </w:rPr>
            </w:pPr>
            <w:r w:rsidRPr="003D4B7C">
              <w:rPr>
                <w:rFonts w:ascii="Arial" w:hAnsi="Arial" w:cs="Arial"/>
                <w:i/>
                <w:sz w:val="18"/>
                <w:szCs w:val="18"/>
              </w:rPr>
              <w:t>le responsable du contrôle de la qualité des données collectées ; la CIS</w:t>
            </w:r>
          </w:p>
        </w:tc>
      </w:tr>
      <w:tr w:rsidR="00403D1B" w:rsidRPr="003D4B7C" w14:paraId="4F2675B6"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03272865"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104556FA" w14:textId="77777777" w:rsidR="00403D1B" w:rsidRPr="003D4B7C" w:rsidRDefault="00403D1B" w:rsidP="00627820">
            <w:pPr>
              <w:numPr>
                <w:ilvl w:val="0"/>
                <w:numId w:val="14"/>
              </w:numPr>
              <w:spacing w:after="0" w:line="240" w:lineRule="auto"/>
              <w:rPr>
                <w:rFonts w:ascii="Arial" w:hAnsi="Arial" w:cs="Arial"/>
                <w:i/>
                <w:sz w:val="18"/>
                <w:szCs w:val="18"/>
              </w:rPr>
            </w:pPr>
            <w:r w:rsidRPr="003D4B7C">
              <w:rPr>
                <w:rFonts w:ascii="Arial" w:hAnsi="Arial" w:cs="Arial"/>
                <w:i/>
                <w:sz w:val="18"/>
                <w:szCs w:val="18"/>
              </w:rPr>
              <w:t>Mode de vérification et de validation des données collectées</w:t>
            </w:r>
          </w:p>
        </w:tc>
      </w:tr>
      <w:tr w:rsidR="00403D1B" w:rsidRPr="003D4B7C" w14:paraId="76D9B5CF"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117E9D23"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415F0F46" w14:textId="77777777" w:rsidR="00403D1B" w:rsidRPr="003D4B7C" w:rsidRDefault="00403D1B" w:rsidP="00627820">
            <w:pPr>
              <w:numPr>
                <w:ilvl w:val="0"/>
                <w:numId w:val="14"/>
              </w:numPr>
              <w:spacing w:after="0" w:line="240" w:lineRule="auto"/>
              <w:rPr>
                <w:rFonts w:ascii="Arial" w:hAnsi="Arial" w:cs="Arial"/>
                <w:i/>
                <w:sz w:val="18"/>
                <w:szCs w:val="18"/>
              </w:rPr>
            </w:pPr>
            <w:r w:rsidRPr="003D4B7C">
              <w:rPr>
                <w:rFonts w:ascii="Arial" w:hAnsi="Arial" w:cs="Arial"/>
                <w:i/>
                <w:sz w:val="18"/>
                <w:szCs w:val="18"/>
              </w:rPr>
              <w:t>Nom du service responsable de la centralisation des données à l’échelle du programme ou de l’action ;</w:t>
            </w:r>
          </w:p>
        </w:tc>
      </w:tr>
      <w:tr w:rsidR="00403D1B" w:rsidRPr="003D4B7C" w14:paraId="3CF46F77"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1920CE0C"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1A8D61FA" w14:textId="77777777" w:rsidR="00403D1B" w:rsidRPr="003D4B7C" w:rsidRDefault="00403D1B" w:rsidP="00627820">
            <w:pPr>
              <w:pStyle w:val="Paragraphedeliste"/>
              <w:numPr>
                <w:ilvl w:val="0"/>
                <w:numId w:val="16"/>
              </w:numPr>
              <w:spacing w:after="0" w:line="240" w:lineRule="auto"/>
              <w:rPr>
                <w:rFonts w:ascii="Arial" w:hAnsi="Arial" w:cs="Arial"/>
                <w:i/>
                <w:sz w:val="18"/>
                <w:szCs w:val="18"/>
              </w:rPr>
            </w:pPr>
            <w:r w:rsidRPr="003D4B7C">
              <w:rPr>
                <w:rFonts w:ascii="Arial" w:hAnsi="Arial" w:cs="Arial"/>
                <w:i/>
                <w:sz w:val="18"/>
                <w:szCs w:val="18"/>
              </w:rPr>
              <w:t>Désigner le service ou la structure qui sera chargé de faire les analyses (regroupements, recoupements / croisements, comparaisons) selon les besoins.</w:t>
            </w:r>
          </w:p>
        </w:tc>
      </w:tr>
      <w:tr w:rsidR="00403D1B" w:rsidRPr="003D4B7C" w14:paraId="3B67EAF7"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0864F230"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23ABD9A1" w14:textId="77777777" w:rsidR="00403D1B" w:rsidRPr="003D4B7C" w:rsidRDefault="00403D1B" w:rsidP="00627820">
            <w:pPr>
              <w:pStyle w:val="Paragraphedeliste"/>
              <w:numPr>
                <w:ilvl w:val="0"/>
                <w:numId w:val="16"/>
              </w:numPr>
              <w:spacing w:after="0" w:line="240" w:lineRule="auto"/>
              <w:rPr>
                <w:rFonts w:ascii="Arial" w:hAnsi="Arial" w:cs="Arial"/>
                <w:i/>
                <w:sz w:val="18"/>
                <w:szCs w:val="18"/>
              </w:rPr>
            </w:pPr>
            <w:r w:rsidRPr="003D4B7C">
              <w:rPr>
                <w:rFonts w:ascii="Arial" w:hAnsi="Arial" w:cs="Arial"/>
                <w:i/>
                <w:sz w:val="18"/>
                <w:szCs w:val="18"/>
              </w:rPr>
              <w:t>Estimer les moyens à mobiliser pour la collecte et l’analyse et déterminer, si possible, leurs coûts</w:t>
            </w:r>
          </w:p>
          <w:p w14:paraId="12C8C630" w14:textId="77777777" w:rsidR="00403D1B" w:rsidRPr="003D4B7C" w:rsidRDefault="00403D1B" w:rsidP="00627820">
            <w:pPr>
              <w:pStyle w:val="Paragraphedeliste"/>
              <w:numPr>
                <w:ilvl w:val="0"/>
                <w:numId w:val="16"/>
              </w:numPr>
              <w:spacing w:after="0" w:line="240" w:lineRule="auto"/>
              <w:rPr>
                <w:rFonts w:ascii="Arial" w:hAnsi="Arial" w:cs="Arial"/>
                <w:i/>
                <w:sz w:val="18"/>
                <w:szCs w:val="18"/>
              </w:rPr>
            </w:pPr>
            <w:r w:rsidRPr="003D4B7C">
              <w:rPr>
                <w:rFonts w:ascii="Arial" w:hAnsi="Arial" w:cs="Arial"/>
                <w:i/>
                <w:sz w:val="18"/>
                <w:szCs w:val="18"/>
              </w:rPr>
              <w:t>Montants et périodicité</w:t>
            </w:r>
          </w:p>
        </w:tc>
      </w:tr>
      <w:tr w:rsidR="00403D1B" w:rsidRPr="003D4B7C" w14:paraId="55F0AF81" w14:textId="77777777" w:rsidTr="00403D1B">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1CADE32B" w14:textId="77777777" w:rsidR="00403D1B" w:rsidRPr="003D4B7C" w:rsidRDefault="00403D1B" w:rsidP="00403D1B">
            <w:pPr>
              <w:spacing w:after="0" w:line="240" w:lineRule="auto"/>
              <w:rPr>
                <w:rFonts w:ascii="Arial" w:hAnsi="Arial" w:cs="Arial"/>
                <w:b/>
                <w:sz w:val="18"/>
                <w:szCs w:val="18"/>
              </w:rPr>
            </w:pPr>
            <w:r w:rsidRPr="003D4B7C">
              <w:rPr>
                <w:rFonts w:ascii="Arial" w:hAnsi="Arial" w:cs="Arial"/>
                <w:b/>
                <w:sz w:val="18"/>
                <w:szCs w:val="18"/>
              </w:rPr>
              <w:t>4. Modalités d’interprétation de l’indicateur</w:t>
            </w:r>
          </w:p>
        </w:tc>
      </w:tr>
      <w:tr w:rsidR="00403D1B" w:rsidRPr="003D4B7C" w14:paraId="28A3F49B"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0D89BB43"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77E1B32E" w14:textId="77777777" w:rsidR="00403D1B" w:rsidRPr="003D4B7C" w:rsidRDefault="00403D1B" w:rsidP="00627820">
            <w:pPr>
              <w:numPr>
                <w:ilvl w:val="0"/>
                <w:numId w:val="14"/>
              </w:numPr>
              <w:spacing w:after="0" w:line="240" w:lineRule="auto"/>
              <w:rPr>
                <w:rFonts w:ascii="Arial" w:hAnsi="Arial" w:cs="Arial"/>
                <w:i/>
                <w:sz w:val="18"/>
                <w:szCs w:val="18"/>
              </w:rPr>
            </w:pPr>
            <w:r w:rsidRPr="003D4B7C">
              <w:rPr>
                <w:rFonts w:ascii="Arial" w:hAnsi="Arial" w:cs="Arial"/>
                <w:i/>
                <w:sz w:val="18"/>
                <w:szCs w:val="18"/>
              </w:rPr>
              <w:t xml:space="preserve">Préciser les limites et biais connus des méthodes et outils de collecte et d’analyse. </w:t>
            </w:r>
          </w:p>
        </w:tc>
      </w:tr>
      <w:tr w:rsidR="00403D1B" w:rsidRPr="003D4B7C" w14:paraId="2880F5BF"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34EBB2C1" w14:textId="77777777" w:rsidR="00403D1B" w:rsidRPr="003D4B7C" w:rsidRDefault="00403D1B" w:rsidP="00403D1B">
            <w:pPr>
              <w:spacing w:after="0" w:line="240" w:lineRule="auto"/>
              <w:rPr>
                <w:rFonts w:ascii="Arial" w:hAnsi="Arial" w:cs="Arial"/>
                <w:sz w:val="18"/>
                <w:szCs w:val="18"/>
              </w:rPr>
            </w:pPr>
            <w:r w:rsidRPr="003D4B7C">
              <w:rPr>
                <w:rFonts w:ascii="Arial" w:hAnsi="Arial" w:cs="Arial"/>
                <w:sz w:val="18"/>
                <w:szCs w:val="18"/>
              </w:rPr>
              <w:lastRenderedPageBreak/>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513564CA" w14:textId="77777777" w:rsidR="00403D1B" w:rsidRPr="003D4B7C" w:rsidRDefault="00403D1B" w:rsidP="00627820">
            <w:pPr>
              <w:numPr>
                <w:ilvl w:val="0"/>
                <w:numId w:val="14"/>
              </w:numPr>
              <w:spacing w:after="0" w:line="240" w:lineRule="auto"/>
              <w:rPr>
                <w:rFonts w:ascii="Arial" w:hAnsi="Arial" w:cs="Arial"/>
                <w:i/>
                <w:sz w:val="18"/>
                <w:szCs w:val="18"/>
              </w:rPr>
            </w:pPr>
            <w:r w:rsidRPr="003D4B7C">
              <w:rPr>
                <w:rFonts w:ascii="Arial" w:hAnsi="Arial" w:cs="Arial"/>
                <w:i/>
                <w:sz w:val="18"/>
                <w:szCs w:val="18"/>
              </w:rPr>
              <w:t>Préciser la signification, les modalités de lecture et de compréhension de l’indicateur.</w:t>
            </w:r>
          </w:p>
          <w:p w14:paraId="08686896" w14:textId="77777777" w:rsidR="00403D1B" w:rsidRPr="003D4B7C" w:rsidRDefault="00403D1B" w:rsidP="00627820">
            <w:pPr>
              <w:numPr>
                <w:ilvl w:val="0"/>
                <w:numId w:val="14"/>
              </w:numPr>
              <w:spacing w:after="0" w:line="240" w:lineRule="auto"/>
              <w:rPr>
                <w:rFonts w:ascii="Arial" w:hAnsi="Arial" w:cs="Arial"/>
                <w:i/>
                <w:sz w:val="18"/>
                <w:szCs w:val="18"/>
              </w:rPr>
            </w:pPr>
            <w:r w:rsidRPr="003D4B7C">
              <w:rPr>
                <w:rFonts w:ascii="Arial" w:hAnsi="Arial" w:cs="Arial"/>
                <w:i/>
                <w:sz w:val="18"/>
                <w:szCs w:val="18"/>
              </w:rPr>
              <w:t>Préciser les aspects connexes à prendre en compte dans l’interprétation</w:t>
            </w:r>
          </w:p>
        </w:tc>
      </w:tr>
    </w:tbl>
    <w:p w14:paraId="76605D27" w14:textId="77777777" w:rsidR="00403D1B" w:rsidRPr="003D4B7C" w:rsidRDefault="00403D1B" w:rsidP="00403D1B">
      <w:pPr>
        <w:rPr>
          <w:rFonts w:ascii="Arial" w:hAnsi="Arial" w:cs="Arial"/>
          <w:sz w:val="18"/>
          <w:szCs w:val="18"/>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90"/>
      </w:tblGrid>
      <w:tr w:rsidR="00403D1B" w:rsidRPr="003D4B7C" w14:paraId="325ED8FD" w14:textId="77777777" w:rsidTr="00403D1B">
        <w:trPr>
          <w:cantSplit/>
        </w:trPr>
        <w:tc>
          <w:tcPr>
            <w:tcW w:w="9790" w:type="dxa"/>
            <w:tcBorders>
              <w:top w:val="single" w:sz="6" w:space="0" w:color="auto"/>
              <w:left w:val="single" w:sz="6" w:space="0" w:color="auto"/>
              <w:bottom w:val="single" w:sz="6" w:space="0" w:color="auto"/>
              <w:right w:val="single" w:sz="6" w:space="0" w:color="auto"/>
            </w:tcBorders>
            <w:shd w:val="clear" w:color="auto" w:fill="auto"/>
          </w:tcPr>
          <w:p w14:paraId="69E286EB" w14:textId="77777777" w:rsidR="00403D1B" w:rsidRPr="003D4B7C" w:rsidRDefault="00403D1B" w:rsidP="00403D1B">
            <w:pPr>
              <w:spacing w:after="0"/>
              <w:rPr>
                <w:rFonts w:ascii="Arial" w:hAnsi="Arial" w:cs="Arial"/>
                <w:b/>
                <w:sz w:val="18"/>
                <w:szCs w:val="18"/>
              </w:rPr>
            </w:pPr>
            <w:r w:rsidRPr="003D4B7C">
              <w:rPr>
                <w:rFonts w:ascii="Arial" w:hAnsi="Arial" w:cs="Arial"/>
                <w:b/>
                <w:sz w:val="18"/>
                <w:szCs w:val="18"/>
              </w:rPr>
              <w:t>5. Commentaires (le cas échéant)</w:t>
            </w:r>
          </w:p>
        </w:tc>
      </w:tr>
      <w:tr w:rsidR="00403D1B" w:rsidRPr="003D4B7C" w14:paraId="34B81985" w14:textId="77777777" w:rsidTr="00403D1B">
        <w:trPr>
          <w:trHeight w:val="2412"/>
        </w:trPr>
        <w:tc>
          <w:tcPr>
            <w:tcW w:w="9790" w:type="dxa"/>
            <w:tcBorders>
              <w:top w:val="single" w:sz="6" w:space="0" w:color="auto"/>
              <w:left w:val="single" w:sz="6" w:space="0" w:color="auto"/>
              <w:right w:val="single" w:sz="6" w:space="0" w:color="auto"/>
            </w:tcBorders>
          </w:tcPr>
          <w:p w14:paraId="7BB71FCC" w14:textId="77777777" w:rsidR="00403D1B" w:rsidRPr="003D4B7C" w:rsidRDefault="00403D1B" w:rsidP="00627820">
            <w:pPr>
              <w:numPr>
                <w:ilvl w:val="0"/>
                <w:numId w:val="14"/>
              </w:numPr>
              <w:spacing w:after="0" w:line="240" w:lineRule="auto"/>
              <w:jc w:val="both"/>
              <w:rPr>
                <w:rFonts w:ascii="Arial" w:hAnsi="Arial" w:cs="Arial"/>
                <w:i/>
                <w:sz w:val="18"/>
                <w:szCs w:val="18"/>
              </w:rPr>
            </w:pPr>
            <w:r w:rsidRPr="003D4B7C">
              <w:rPr>
                <w:rFonts w:ascii="Arial" w:hAnsi="Arial" w:cs="Arial"/>
                <w:sz w:val="18"/>
                <w:szCs w:val="18"/>
              </w:rPr>
              <w:t xml:space="preserve">Préciser les activités à réaliser afin d’assurer un renseignement fiable de l’indicateur (Description des activités prévues et les échéances) </w:t>
            </w:r>
          </w:p>
          <w:p w14:paraId="3B4BD6A9" w14:textId="77777777" w:rsidR="00403D1B" w:rsidRPr="003D4B7C" w:rsidRDefault="00403D1B" w:rsidP="00627820">
            <w:pPr>
              <w:pStyle w:val="Paragraphedeliste"/>
              <w:numPr>
                <w:ilvl w:val="0"/>
                <w:numId w:val="19"/>
              </w:numPr>
              <w:spacing w:after="0" w:line="240" w:lineRule="auto"/>
              <w:jc w:val="both"/>
              <w:rPr>
                <w:rFonts w:ascii="Arial" w:hAnsi="Arial" w:cs="Arial"/>
                <w:i/>
                <w:sz w:val="18"/>
                <w:szCs w:val="18"/>
              </w:rPr>
            </w:pPr>
            <w:r w:rsidRPr="003D4B7C">
              <w:rPr>
                <w:rFonts w:ascii="Arial" w:hAnsi="Arial" w:cs="Arial"/>
                <w:i/>
                <w:sz w:val="18"/>
                <w:szCs w:val="18"/>
              </w:rPr>
              <w:t>Informer et préparer les sources de données</w:t>
            </w:r>
          </w:p>
          <w:p w14:paraId="6776ED7B" w14:textId="77777777" w:rsidR="00403D1B" w:rsidRPr="003D4B7C" w:rsidRDefault="00403D1B" w:rsidP="00627820">
            <w:pPr>
              <w:pStyle w:val="Paragraphedeliste"/>
              <w:numPr>
                <w:ilvl w:val="0"/>
                <w:numId w:val="19"/>
              </w:numPr>
              <w:spacing w:after="0" w:line="240" w:lineRule="auto"/>
              <w:jc w:val="both"/>
              <w:rPr>
                <w:rFonts w:ascii="Arial" w:hAnsi="Arial" w:cs="Arial"/>
                <w:i/>
                <w:sz w:val="18"/>
                <w:szCs w:val="18"/>
              </w:rPr>
            </w:pPr>
            <w:r w:rsidRPr="003D4B7C">
              <w:rPr>
                <w:rFonts w:ascii="Arial" w:hAnsi="Arial" w:cs="Arial"/>
                <w:i/>
                <w:sz w:val="18"/>
                <w:szCs w:val="18"/>
              </w:rPr>
              <w:t>Élaboration des outils (conception et test)</w:t>
            </w:r>
          </w:p>
          <w:p w14:paraId="58816A96" w14:textId="77777777" w:rsidR="00403D1B" w:rsidRPr="003D4B7C" w:rsidRDefault="00403D1B" w:rsidP="00627820">
            <w:pPr>
              <w:pStyle w:val="Paragraphedeliste"/>
              <w:numPr>
                <w:ilvl w:val="0"/>
                <w:numId w:val="19"/>
              </w:numPr>
              <w:spacing w:after="0" w:line="240" w:lineRule="auto"/>
              <w:jc w:val="both"/>
              <w:rPr>
                <w:rFonts w:ascii="Arial" w:hAnsi="Arial" w:cs="Arial"/>
                <w:i/>
                <w:sz w:val="18"/>
                <w:szCs w:val="18"/>
              </w:rPr>
            </w:pPr>
            <w:r w:rsidRPr="003D4B7C">
              <w:rPr>
                <w:rFonts w:ascii="Arial" w:hAnsi="Arial" w:cs="Arial"/>
                <w:i/>
                <w:sz w:val="18"/>
                <w:szCs w:val="18"/>
              </w:rPr>
              <w:t xml:space="preserve">Conception des supports de documentation des données ; </w:t>
            </w:r>
          </w:p>
          <w:p w14:paraId="77E2F3B3" w14:textId="77777777" w:rsidR="00403D1B" w:rsidRPr="003D4B7C" w:rsidRDefault="00403D1B" w:rsidP="00627820">
            <w:pPr>
              <w:pStyle w:val="Paragraphedeliste"/>
              <w:numPr>
                <w:ilvl w:val="0"/>
                <w:numId w:val="19"/>
              </w:numPr>
              <w:spacing w:after="0" w:line="240" w:lineRule="auto"/>
              <w:jc w:val="both"/>
              <w:rPr>
                <w:rFonts w:ascii="Arial" w:hAnsi="Arial" w:cs="Arial"/>
                <w:i/>
                <w:sz w:val="18"/>
                <w:szCs w:val="18"/>
              </w:rPr>
            </w:pPr>
            <w:r w:rsidRPr="003D4B7C">
              <w:rPr>
                <w:rFonts w:ascii="Arial" w:hAnsi="Arial" w:cs="Arial"/>
                <w:i/>
                <w:sz w:val="18"/>
                <w:szCs w:val="18"/>
              </w:rPr>
              <w:t>Information des acteurs de collecte</w:t>
            </w:r>
          </w:p>
          <w:p w14:paraId="58AC19DB" w14:textId="77777777" w:rsidR="00403D1B" w:rsidRPr="003D4B7C" w:rsidRDefault="00403D1B" w:rsidP="00627820">
            <w:pPr>
              <w:pStyle w:val="Paragraphedeliste"/>
              <w:numPr>
                <w:ilvl w:val="0"/>
                <w:numId w:val="19"/>
              </w:numPr>
              <w:spacing w:after="0" w:line="240" w:lineRule="auto"/>
              <w:jc w:val="both"/>
              <w:rPr>
                <w:rFonts w:ascii="Arial" w:hAnsi="Arial" w:cs="Arial"/>
                <w:i/>
                <w:sz w:val="18"/>
                <w:szCs w:val="18"/>
              </w:rPr>
            </w:pPr>
            <w:r w:rsidRPr="003D4B7C">
              <w:rPr>
                <w:rFonts w:ascii="Arial" w:hAnsi="Arial" w:cs="Arial"/>
                <w:i/>
                <w:sz w:val="18"/>
                <w:szCs w:val="18"/>
              </w:rPr>
              <w:t>Formation éventuelle des acteurs de collecte.</w:t>
            </w:r>
          </w:p>
          <w:p w14:paraId="5D68BBE7" w14:textId="77777777" w:rsidR="00403D1B" w:rsidRPr="003D4B7C" w:rsidRDefault="00403D1B" w:rsidP="00627820">
            <w:pPr>
              <w:numPr>
                <w:ilvl w:val="0"/>
                <w:numId w:val="14"/>
              </w:numPr>
              <w:spacing w:after="0" w:line="240" w:lineRule="auto"/>
              <w:jc w:val="both"/>
              <w:rPr>
                <w:rFonts w:ascii="Arial" w:hAnsi="Arial" w:cs="Arial"/>
                <w:sz w:val="18"/>
                <w:szCs w:val="18"/>
              </w:rPr>
            </w:pPr>
            <w:r w:rsidRPr="003D4B7C">
              <w:rPr>
                <w:rFonts w:ascii="Arial" w:hAnsi="Arial" w:cs="Arial"/>
                <w:sz w:val="18"/>
                <w:szCs w:val="18"/>
              </w:rPr>
              <w:t>Préparer modalités d’analyse :</w:t>
            </w:r>
          </w:p>
          <w:p w14:paraId="15FD627D" w14:textId="77777777" w:rsidR="00403D1B" w:rsidRPr="003D4B7C" w:rsidRDefault="00403D1B" w:rsidP="00627820">
            <w:pPr>
              <w:pStyle w:val="Paragraphedeliste"/>
              <w:numPr>
                <w:ilvl w:val="0"/>
                <w:numId w:val="17"/>
              </w:numPr>
              <w:spacing w:after="0" w:line="240" w:lineRule="auto"/>
              <w:jc w:val="both"/>
              <w:rPr>
                <w:rFonts w:ascii="Arial" w:hAnsi="Arial" w:cs="Arial"/>
                <w:i/>
                <w:sz w:val="18"/>
                <w:szCs w:val="18"/>
              </w:rPr>
            </w:pPr>
            <w:r w:rsidRPr="003D4B7C">
              <w:rPr>
                <w:rFonts w:ascii="Arial" w:hAnsi="Arial" w:cs="Arial"/>
                <w:i/>
                <w:sz w:val="18"/>
                <w:szCs w:val="18"/>
              </w:rPr>
              <w:t>Description des analyses à faire sur la base des besoins en information des décideurs</w:t>
            </w:r>
          </w:p>
        </w:tc>
      </w:tr>
    </w:tbl>
    <w:p w14:paraId="25F1220D" w14:textId="77777777" w:rsidR="00403D1B" w:rsidRDefault="00403D1B" w:rsidP="00E56B8E">
      <w:pPr>
        <w:rPr>
          <w:rFonts w:ascii="Arial" w:hAnsi="Arial" w:cs="Arial"/>
          <w:sz w:val="18"/>
          <w:szCs w:val="18"/>
        </w:rPr>
      </w:pPr>
    </w:p>
    <w:p w14:paraId="5156925E" w14:textId="77777777" w:rsidR="00E22731" w:rsidRDefault="00E22731">
      <w:pPr>
        <w:rPr>
          <w:rFonts w:ascii="Times New Roman" w:hAnsi="Times New Roman" w:cs="Times New Roman"/>
          <w:b/>
        </w:rPr>
      </w:pPr>
      <w:r>
        <w:rPr>
          <w:rFonts w:ascii="Times New Roman" w:hAnsi="Times New Roman" w:cs="Times New Roman"/>
          <w:b/>
        </w:rPr>
        <w:br w:type="page"/>
      </w:r>
    </w:p>
    <w:p w14:paraId="43DF6F91" w14:textId="0192A3D2" w:rsidR="00DF3BA6" w:rsidRPr="00B708B7" w:rsidRDefault="00737DB5" w:rsidP="00B708B7">
      <w:pPr>
        <w:pStyle w:val="Titre2"/>
        <w:rPr>
          <w:rFonts w:ascii="Arial" w:hAnsi="Arial" w:cs="Arial"/>
          <w:sz w:val="22"/>
          <w:u w:val="none"/>
        </w:rPr>
      </w:pPr>
      <w:bookmarkStart w:id="78" w:name="_Toc75267297"/>
      <w:r w:rsidRPr="00B708B7">
        <w:rPr>
          <w:rFonts w:ascii="Arial" w:hAnsi="Arial" w:cs="Arial"/>
          <w:sz w:val="22"/>
          <w:u w:val="none"/>
        </w:rPr>
        <w:lastRenderedPageBreak/>
        <w:t xml:space="preserve">FICHE </w:t>
      </w:r>
      <w:r w:rsidR="00640386">
        <w:rPr>
          <w:rFonts w:ascii="Arial" w:hAnsi="Arial" w:cs="Arial"/>
          <w:sz w:val="22"/>
          <w:u w:val="none"/>
        </w:rPr>
        <w:t>action 2</w:t>
      </w:r>
      <w:r w:rsidR="00DF3BA6" w:rsidRPr="00B708B7">
        <w:rPr>
          <w:rFonts w:ascii="Arial" w:hAnsi="Arial" w:cs="Arial"/>
          <w:sz w:val="22"/>
          <w:u w:val="none"/>
        </w:rPr>
        <w:t>. Prise en charge des urgences et des catastrophes</w:t>
      </w:r>
      <w:bookmarkEnd w:id="78"/>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843"/>
        <w:gridCol w:w="3844"/>
      </w:tblGrid>
      <w:tr w:rsidR="00DF3BA6" w:rsidRPr="00374FD0" w14:paraId="2B25EC50" w14:textId="77777777" w:rsidTr="00DF3BA6">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6DC7F599" w14:textId="77777777" w:rsidR="00DF3BA6" w:rsidRPr="00374FD0" w:rsidRDefault="00DF3BA6" w:rsidP="00DF3BA6">
            <w:pPr>
              <w:spacing w:after="0"/>
              <w:rPr>
                <w:rFonts w:ascii="Times New Roman" w:hAnsi="Times New Roman" w:cs="Times New Roman"/>
                <w:b/>
                <w:color w:val="000000" w:themeColor="text1"/>
              </w:rPr>
            </w:pPr>
            <w:r w:rsidRPr="00374FD0">
              <w:rPr>
                <w:rFonts w:ascii="Times New Roman" w:hAnsi="Times New Roman" w:cs="Times New Roman"/>
                <w:color w:val="000000" w:themeColor="text1"/>
              </w:rPr>
              <w:br w:type="page"/>
            </w:r>
            <w:r w:rsidRPr="00374FD0">
              <w:rPr>
                <w:rFonts w:ascii="Times New Roman" w:hAnsi="Times New Roman" w:cs="Times New Roman"/>
                <w:color w:val="000000" w:themeColor="text1"/>
              </w:rPr>
              <w:br w:type="page"/>
            </w:r>
            <w:r w:rsidRPr="00374FD0">
              <w:rPr>
                <w:rFonts w:ascii="Times New Roman" w:hAnsi="Times New Roman" w:cs="Times New Roman"/>
                <w:b/>
                <w:color w:val="000000" w:themeColor="text1"/>
              </w:rPr>
              <w:t>1. Identification de l’indicateur</w:t>
            </w:r>
          </w:p>
        </w:tc>
      </w:tr>
      <w:tr w:rsidR="00DF3BA6" w:rsidRPr="00374FD0" w14:paraId="7BD96A9D" w14:textId="77777777" w:rsidTr="00DF3BA6">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68E78B1B" w14:textId="77777777" w:rsidR="00DF3BA6" w:rsidRPr="00374FD0" w:rsidRDefault="00DF3BA6" w:rsidP="00DF3BA6">
            <w:pPr>
              <w:spacing w:after="0"/>
              <w:rPr>
                <w:rFonts w:ascii="Times New Roman" w:hAnsi="Times New Roman" w:cs="Times New Roman"/>
                <w:color w:val="000000" w:themeColor="text1"/>
              </w:rPr>
            </w:pPr>
            <w:r w:rsidRPr="00374FD0">
              <w:rPr>
                <w:rFonts w:ascii="Times New Roman" w:hAnsi="Times New Roman" w:cs="Times New Roman"/>
                <w:color w:val="000000" w:themeColor="text1"/>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5D0870B" w14:textId="77777777" w:rsidR="00DF3BA6" w:rsidRPr="00446F1A" w:rsidRDefault="00DF3BA6" w:rsidP="00446F1A">
            <w:pPr>
              <w:pStyle w:val="Titre2"/>
              <w:rPr>
                <w:rFonts w:ascii="Arial" w:hAnsi="Arial" w:cs="Arial"/>
                <w:sz w:val="20"/>
                <w:szCs w:val="18"/>
                <w:u w:val="none"/>
              </w:rPr>
            </w:pPr>
            <w:bookmarkStart w:id="79" w:name="_Toc75267298"/>
            <w:r w:rsidRPr="00446F1A">
              <w:rPr>
                <w:rFonts w:ascii="Arial" w:hAnsi="Arial" w:cs="Arial"/>
                <w:sz w:val="20"/>
                <w:szCs w:val="18"/>
                <w:u w:val="none"/>
              </w:rPr>
              <w:t>Proportion des urgences de santé publique pour lesquelles le Système de gestion des Incidents a été activé</w:t>
            </w:r>
            <w:bookmarkEnd w:id="79"/>
          </w:p>
        </w:tc>
      </w:tr>
      <w:tr w:rsidR="00DF3BA6" w:rsidRPr="00374FD0" w14:paraId="22176A98"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5EDBFD06" w14:textId="77777777" w:rsidR="00DF3BA6" w:rsidRPr="00374FD0" w:rsidRDefault="00DF3BA6" w:rsidP="00DF3BA6">
            <w:pPr>
              <w:spacing w:after="0"/>
              <w:rPr>
                <w:rFonts w:ascii="Times New Roman" w:hAnsi="Times New Roman" w:cs="Times New Roman"/>
                <w:color w:val="000000" w:themeColor="text1"/>
              </w:rPr>
            </w:pPr>
            <w:r w:rsidRPr="00374FD0">
              <w:rPr>
                <w:rFonts w:ascii="Times New Roman" w:hAnsi="Times New Roman" w:cs="Times New Roman"/>
                <w:color w:val="000000" w:themeColor="text1"/>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886AFEA" w14:textId="77777777" w:rsidR="00DF3BA6" w:rsidRPr="00374FD0" w:rsidRDefault="00DF3BA6" w:rsidP="00DF3BA6">
            <w:pPr>
              <w:spacing w:after="0"/>
              <w:rPr>
                <w:rFonts w:ascii="Times New Roman" w:hAnsi="Times New Roman" w:cs="Times New Roman"/>
                <w:i/>
                <w:color w:val="000000" w:themeColor="text1"/>
              </w:rPr>
            </w:pPr>
            <w:r w:rsidRPr="00374FD0">
              <w:rPr>
                <w:rFonts w:ascii="Times New Roman" w:hAnsi="Times New Roman" w:cs="Times New Roman"/>
                <w:spacing w:val="-4"/>
                <w:sz w:val="18"/>
                <w:szCs w:val="18"/>
              </w:rPr>
              <w:t>Améliorer la prise en charge des urgences et catastrophes</w:t>
            </w:r>
          </w:p>
        </w:tc>
      </w:tr>
      <w:tr w:rsidR="00DF3BA6" w:rsidRPr="00374FD0" w14:paraId="7132B4BA"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776100BD" w14:textId="77777777" w:rsidR="00DF3BA6" w:rsidRPr="00374FD0" w:rsidRDefault="00DF3BA6" w:rsidP="00DF3BA6">
            <w:pPr>
              <w:spacing w:after="0"/>
              <w:rPr>
                <w:rFonts w:ascii="Times New Roman" w:hAnsi="Times New Roman" w:cs="Times New Roman"/>
                <w:color w:val="000000" w:themeColor="text1"/>
              </w:rPr>
            </w:pPr>
            <w:r w:rsidRPr="00374FD0">
              <w:rPr>
                <w:rFonts w:ascii="Times New Roman" w:hAnsi="Times New Roman" w:cs="Times New Roman"/>
                <w:color w:val="000000" w:themeColor="text1"/>
              </w:rPr>
              <w:t>Action  2</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F66435A" w14:textId="77777777" w:rsidR="00DF3BA6" w:rsidRPr="00374FD0" w:rsidRDefault="00DF3BA6" w:rsidP="00DF3BA6">
            <w:pPr>
              <w:spacing w:after="0"/>
              <w:rPr>
                <w:rFonts w:ascii="Times New Roman" w:hAnsi="Times New Roman" w:cs="Times New Roman"/>
                <w:i/>
                <w:color w:val="000000" w:themeColor="text1"/>
              </w:rPr>
            </w:pPr>
            <w:r w:rsidRPr="00374FD0">
              <w:rPr>
                <w:rFonts w:ascii="Times New Roman" w:hAnsi="Times New Roman" w:cs="Times New Roman"/>
                <w:i/>
                <w:color w:val="000000" w:themeColor="text1"/>
              </w:rPr>
              <w:t>Prise en charge des urgences et des catastrophes</w:t>
            </w:r>
          </w:p>
        </w:tc>
      </w:tr>
      <w:tr w:rsidR="00DF3BA6" w:rsidRPr="00374FD0" w14:paraId="215BA819" w14:textId="77777777" w:rsidTr="00DF3BA6">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414C2607" w14:textId="77777777" w:rsidR="00DF3BA6" w:rsidRPr="00374FD0" w:rsidRDefault="00DF3BA6" w:rsidP="00DF3BA6">
            <w:pPr>
              <w:spacing w:after="0"/>
              <w:rPr>
                <w:rFonts w:ascii="Times New Roman" w:hAnsi="Times New Roman" w:cs="Times New Roman"/>
                <w:b/>
                <w:color w:val="000000" w:themeColor="text1"/>
              </w:rPr>
            </w:pPr>
            <w:r w:rsidRPr="00374FD0">
              <w:rPr>
                <w:rFonts w:ascii="Times New Roman" w:hAnsi="Times New Roman" w:cs="Times New Roman"/>
                <w:b/>
                <w:color w:val="000000" w:themeColor="text1"/>
              </w:rPr>
              <w:t>2. Description de l’indicateur</w:t>
            </w:r>
          </w:p>
        </w:tc>
      </w:tr>
      <w:tr w:rsidR="00DF3BA6" w:rsidRPr="00374FD0" w14:paraId="547F3AF7" w14:textId="77777777" w:rsidTr="00DF3BA6">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544C7A7B"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503B1C1" w14:textId="77777777" w:rsidR="00DF3BA6" w:rsidRPr="00374FD0" w:rsidRDefault="00DF3BA6" w:rsidP="00DF3BA6">
            <w:pPr>
              <w:spacing w:after="0" w:line="240" w:lineRule="auto"/>
              <w:rPr>
                <w:rFonts w:ascii="Times New Roman" w:hAnsi="Times New Roman" w:cs="Times New Roman"/>
                <w:i/>
              </w:rPr>
            </w:pPr>
            <w:r w:rsidRPr="00374FD0">
              <w:rPr>
                <w:rFonts w:ascii="Times New Roman" w:hAnsi="Times New Roman" w:cs="Times New Roman"/>
                <w:i/>
              </w:rPr>
              <w:t>Quelles sont les informations à collecter ?  Proposition d’activation avec identification d’un gestionnaire de l’incident, mise en place d’un organigramme, élaboration d’un plan d’action de l’incident…</w:t>
            </w:r>
          </w:p>
          <w:p w14:paraId="49C6F043" w14:textId="77777777" w:rsidR="00DF3BA6" w:rsidRPr="00374FD0" w:rsidRDefault="00DF3BA6" w:rsidP="00DF3BA6">
            <w:pPr>
              <w:spacing w:after="0" w:line="240" w:lineRule="auto"/>
              <w:rPr>
                <w:rFonts w:ascii="Times New Roman" w:hAnsi="Times New Roman" w:cs="Times New Roman"/>
                <w:i/>
              </w:rPr>
            </w:pPr>
            <w:r w:rsidRPr="00374FD0">
              <w:rPr>
                <w:rFonts w:ascii="Times New Roman" w:hAnsi="Times New Roman" w:cs="Times New Roman"/>
                <w:i/>
              </w:rPr>
              <w:t>Expliquer le type de données à fournir (données qualitatives données quantitatives)</w:t>
            </w:r>
          </w:p>
          <w:p w14:paraId="6FFC0830" w14:textId="77777777" w:rsidR="00DF3BA6" w:rsidRPr="00374FD0" w:rsidRDefault="00DF3BA6" w:rsidP="00DF3BA6">
            <w:pPr>
              <w:spacing w:after="0" w:line="240" w:lineRule="auto"/>
              <w:rPr>
                <w:rFonts w:ascii="Times New Roman" w:hAnsi="Times New Roman" w:cs="Times New Roman"/>
                <w:i/>
              </w:rPr>
            </w:pPr>
            <w:r w:rsidRPr="00374FD0">
              <w:rPr>
                <w:rFonts w:ascii="Times New Roman" w:hAnsi="Times New Roman" w:cs="Times New Roman"/>
                <w:i/>
              </w:rPr>
              <w:t>données qualitatives : les rapports, les décisions  les arrêtés…</w:t>
            </w:r>
          </w:p>
          <w:p w14:paraId="32D30F13" w14:textId="77777777" w:rsidR="00DF3BA6" w:rsidRPr="00374FD0" w:rsidRDefault="00DF3BA6" w:rsidP="00DF3BA6">
            <w:pPr>
              <w:spacing w:after="0" w:line="240" w:lineRule="auto"/>
              <w:rPr>
                <w:rFonts w:ascii="Times New Roman" w:hAnsi="Times New Roman" w:cs="Times New Roman"/>
                <w:i/>
              </w:rPr>
            </w:pPr>
            <w:r w:rsidRPr="00374FD0">
              <w:rPr>
                <w:rFonts w:ascii="Times New Roman" w:hAnsi="Times New Roman" w:cs="Times New Roman"/>
                <w:i/>
              </w:rPr>
              <w:t>données quantitatives : Le nombre de cas, le nombre de décès, nombre de personnes mobilisées</w:t>
            </w:r>
          </w:p>
          <w:p w14:paraId="65F62CA2" w14:textId="77777777" w:rsidR="00DF3BA6" w:rsidRPr="00374FD0" w:rsidRDefault="00DF3BA6" w:rsidP="00627820">
            <w:pPr>
              <w:pStyle w:val="Paragraphedeliste"/>
              <w:numPr>
                <w:ilvl w:val="0"/>
                <w:numId w:val="18"/>
              </w:numPr>
              <w:spacing w:after="0" w:line="240" w:lineRule="auto"/>
              <w:rPr>
                <w:rFonts w:ascii="Times New Roman" w:hAnsi="Times New Roman" w:cs="Times New Roman"/>
                <w:i/>
              </w:rPr>
            </w:pPr>
            <w:r w:rsidRPr="00374FD0">
              <w:rPr>
                <w:rFonts w:ascii="Times New Roman" w:hAnsi="Times New Roman" w:cs="Times New Roman"/>
                <w:i/>
              </w:rPr>
              <w:t>Pour les données quantitatives, distinguer le numérateur et le dénominateur en cas de ratio</w:t>
            </w:r>
          </w:p>
          <w:p w14:paraId="301B2FCC" w14:textId="77777777" w:rsidR="00DF3BA6" w:rsidRPr="00374FD0" w:rsidRDefault="00DF3BA6" w:rsidP="00DF3BA6">
            <w:pPr>
              <w:pStyle w:val="Paragraphedeliste"/>
              <w:spacing w:after="0" w:line="240" w:lineRule="auto"/>
              <w:ind w:left="360"/>
              <w:rPr>
                <w:rFonts w:ascii="Times New Roman" w:hAnsi="Times New Roman" w:cs="Times New Roman"/>
                <w:i/>
              </w:rPr>
            </w:pPr>
            <w:r w:rsidRPr="00374FD0">
              <w:rPr>
                <w:rFonts w:ascii="Times New Roman" w:hAnsi="Times New Roman" w:cs="Times New Roman"/>
                <w:i/>
              </w:rPr>
              <w:t>Nombre de SGI activé par incidence : Numérateur</w:t>
            </w:r>
          </w:p>
          <w:p w14:paraId="1E0582FF" w14:textId="77777777" w:rsidR="00DF3BA6" w:rsidRPr="00374FD0" w:rsidRDefault="00DF3BA6" w:rsidP="00DF3BA6">
            <w:pPr>
              <w:pStyle w:val="Paragraphedeliste"/>
              <w:spacing w:after="0" w:line="240" w:lineRule="auto"/>
              <w:ind w:left="360"/>
              <w:rPr>
                <w:rFonts w:ascii="Times New Roman" w:hAnsi="Times New Roman" w:cs="Times New Roman"/>
                <w:i/>
              </w:rPr>
            </w:pPr>
            <w:r w:rsidRPr="00374FD0">
              <w:rPr>
                <w:rFonts w:ascii="Times New Roman" w:hAnsi="Times New Roman" w:cs="Times New Roman"/>
                <w:i/>
              </w:rPr>
              <w:t xml:space="preserve"> Nombre total déclaré : Dénominateur</w:t>
            </w:r>
          </w:p>
        </w:tc>
      </w:tr>
      <w:tr w:rsidR="00DF3BA6" w:rsidRPr="00374FD0" w14:paraId="5EB22602" w14:textId="77777777" w:rsidTr="00DF3BA6">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3005F6C4"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FD8794B" w14:textId="77777777" w:rsidR="00DF3BA6" w:rsidRPr="00374FD0" w:rsidRDefault="00DF3BA6" w:rsidP="00DF3BA6">
            <w:p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w:t>
            </w:r>
          </w:p>
        </w:tc>
      </w:tr>
      <w:tr w:rsidR="00DF3BA6" w:rsidRPr="00374FD0" w14:paraId="76DC925E" w14:textId="77777777" w:rsidTr="00DF3BA6">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73690CFD"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0244631" w14:textId="77777777" w:rsidR="00DF3BA6" w:rsidRPr="00374FD0" w:rsidRDefault="00DF3BA6" w:rsidP="00627820">
            <w:pPr>
              <w:numPr>
                <w:ilvl w:val="0"/>
                <w:numId w:val="14"/>
              </w:num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 xml:space="preserve">Façon dont est calculé ou agrégé l’indicateur </w:t>
            </w:r>
          </w:p>
          <w:p w14:paraId="2AA57814" w14:textId="77777777" w:rsidR="00DF3BA6" w:rsidRPr="00374FD0" w:rsidRDefault="00DF3BA6" w:rsidP="00DF3BA6">
            <w:pPr>
              <w:spacing w:after="0" w:line="240" w:lineRule="auto"/>
              <w:ind w:left="360"/>
              <w:rPr>
                <w:rFonts w:ascii="Times New Roman" w:hAnsi="Times New Roman" w:cs="Times New Roman"/>
                <w:i/>
                <w:color w:val="000000" w:themeColor="text1"/>
              </w:rPr>
            </w:pPr>
            <w:r w:rsidRPr="00374FD0">
              <w:rPr>
                <w:rFonts w:ascii="Times New Roman" w:hAnsi="Times New Roman" w:cs="Times New Roman"/>
                <w:i/>
              </w:rPr>
              <w:t>Nombre de SGI activé par incidence /Nombre total déclaré</w:t>
            </w:r>
          </w:p>
          <w:p w14:paraId="28FC6C89" w14:textId="77777777" w:rsidR="00DF3BA6" w:rsidRPr="00374FD0" w:rsidRDefault="00DF3BA6" w:rsidP="00627820">
            <w:pPr>
              <w:numPr>
                <w:ilvl w:val="0"/>
                <w:numId w:val="14"/>
              </w:num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Si nécessaire, fournir un exemple de calcul.</w:t>
            </w:r>
          </w:p>
        </w:tc>
      </w:tr>
      <w:tr w:rsidR="00DF3BA6" w:rsidRPr="00374FD0" w14:paraId="4C7B313B" w14:textId="77777777" w:rsidTr="00DF3BA6">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06E80EBF"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F8A6CC3" w14:textId="77777777" w:rsidR="00DF3BA6" w:rsidRPr="00374FD0" w:rsidRDefault="00DF3BA6" w:rsidP="00DF3BA6">
            <w:p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Fréquence de mesure de l’indicateur (trimestriel semestriel annuel, …)</w:t>
            </w:r>
          </w:p>
        </w:tc>
      </w:tr>
      <w:tr w:rsidR="00DF3BA6" w:rsidRPr="00374FD0" w14:paraId="3C92DDDC" w14:textId="77777777" w:rsidTr="00DF3BA6">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2D1C8DB6"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Dernier résultat connu</w:t>
            </w:r>
          </w:p>
        </w:tc>
        <w:tc>
          <w:tcPr>
            <w:tcW w:w="992" w:type="dxa"/>
            <w:tcBorders>
              <w:top w:val="single" w:sz="6" w:space="0" w:color="auto"/>
              <w:left w:val="single" w:sz="6" w:space="0" w:color="auto"/>
              <w:bottom w:val="single" w:sz="6" w:space="0" w:color="auto"/>
              <w:right w:val="nil"/>
            </w:tcBorders>
            <w:vAlign w:val="center"/>
          </w:tcPr>
          <w:p w14:paraId="3B753A76"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 xml:space="preserve">Année : </w:t>
            </w:r>
          </w:p>
        </w:tc>
        <w:tc>
          <w:tcPr>
            <w:tcW w:w="1843" w:type="dxa"/>
            <w:tcBorders>
              <w:top w:val="single" w:sz="6" w:space="0" w:color="auto"/>
              <w:left w:val="nil"/>
              <w:bottom w:val="single" w:sz="6" w:space="0" w:color="auto"/>
              <w:right w:val="single" w:sz="6" w:space="0" w:color="auto"/>
            </w:tcBorders>
            <w:vAlign w:val="center"/>
          </w:tcPr>
          <w:p w14:paraId="1B509550"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2020</w:t>
            </w:r>
          </w:p>
        </w:tc>
        <w:tc>
          <w:tcPr>
            <w:tcW w:w="3844" w:type="dxa"/>
            <w:tcBorders>
              <w:top w:val="single" w:sz="6" w:space="0" w:color="auto"/>
              <w:left w:val="single" w:sz="6" w:space="0" w:color="auto"/>
              <w:bottom w:val="single" w:sz="6" w:space="0" w:color="auto"/>
              <w:right w:val="single" w:sz="6" w:space="0" w:color="auto"/>
            </w:tcBorders>
            <w:vAlign w:val="center"/>
          </w:tcPr>
          <w:p w14:paraId="7D7CECBC"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Valeur : 75%</w:t>
            </w:r>
          </w:p>
        </w:tc>
      </w:tr>
      <w:tr w:rsidR="00DF3BA6" w:rsidRPr="00374FD0" w14:paraId="3902EE29" w14:textId="77777777" w:rsidTr="00DF3BA6">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69561A9C"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2747BCC6"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Année :</w:t>
            </w:r>
          </w:p>
        </w:tc>
        <w:tc>
          <w:tcPr>
            <w:tcW w:w="1843" w:type="dxa"/>
            <w:tcBorders>
              <w:top w:val="single" w:sz="6" w:space="0" w:color="auto"/>
              <w:left w:val="nil"/>
              <w:bottom w:val="single" w:sz="6" w:space="0" w:color="auto"/>
              <w:right w:val="single" w:sz="6" w:space="0" w:color="auto"/>
            </w:tcBorders>
            <w:vAlign w:val="center"/>
          </w:tcPr>
          <w:p w14:paraId="0621B334"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2030</w:t>
            </w:r>
          </w:p>
        </w:tc>
        <w:tc>
          <w:tcPr>
            <w:tcW w:w="3844" w:type="dxa"/>
            <w:tcBorders>
              <w:top w:val="single" w:sz="6" w:space="0" w:color="auto"/>
              <w:left w:val="single" w:sz="6" w:space="0" w:color="auto"/>
              <w:bottom w:val="single" w:sz="6" w:space="0" w:color="auto"/>
              <w:right w:val="single" w:sz="6" w:space="0" w:color="auto"/>
            </w:tcBorders>
            <w:vAlign w:val="center"/>
          </w:tcPr>
          <w:p w14:paraId="55E47901"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Valeur : 80%</w:t>
            </w:r>
          </w:p>
        </w:tc>
      </w:tr>
      <w:tr w:rsidR="00DF3BA6" w:rsidRPr="00374FD0" w14:paraId="18F694F1" w14:textId="77777777" w:rsidTr="00DF3BA6">
        <w:trPr>
          <w:trHeight w:val="454"/>
        </w:trPr>
        <w:tc>
          <w:tcPr>
            <w:tcW w:w="3111" w:type="dxa"/>
            <w:vMerge w:val="restart"/>
            <w:tcBorders>
              <w:top w:val="single" w:sz="6" w:space="0" w:color="auto"/>
              <w:left w:val="single" w:sz="6" w:space="0" w:color="auto"/>
              <w:right w:val="single" w:sz="6" w:space="0" w:color="auto"/>
            </w:tcBorders>
            <w:vAlign w:val="center"/>
          </w:tcPr>
          <w:p w14:paraId="407769B8"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Prévisions annuelles</w:t>
            </w:r>
          </w:p>
        </w:tc>
        <w:tc>
          <w:tcPr>
            <w:tcW w:w="992" w:type="dxa"/>
            <w:tcBorders>
              <w:top w:val="single" w:sz="6" w:space="0" w:color="auto"/>
              <w:left w:val="single" w:sz="6" w:space="0" w:color="auto"/>
              <w:bottom w:val="single" w:sz="6" w:space="0" w:color="auto"/>
              <w:right w:val="nil"/>
            </w:tcBorders>
            <w:vAlign w:val="center"/>
          </w:tcPr>
          <w:p w14:paraId="401F94FB"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 xml:space="preserve">Année : </w:t>
            </w:r>
          </w:p>
        </w:tc>
        <w:tc>
          <w:tcPr>
            <w:tcW w:w="1843" w:type="dxa"/>
            <w:tcBorders>
              <w:top w:val="single" w:sz="6" w:space="0" w:color="auto"/>
              <w:left w:val="nil"/>
              <w:bottom w:val="single" w:sz="6" w:space="0" w:color="auto"/>
              <w:right w:val="single" w:sz="6" w:space="0" w:color="auto"/>
            </w:tcBorders>
            <w:vAlign w:val="center"/>
          </w:tcPr>
          <w:p w14:paraId="16A3328F"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2022</w:t>
            </w:r>
          </w:p>
        </w:tc>
        <w:tc>
          <w:tcPr>
            <w:tcW w:w="3844" w:type="dxa"/>
            <w:tcBorders>
              <w:top w:val="single" w:sz="6" w:space="0" w:color="auto"/>
              <w:left w:val="single" w:sz="6" w:space="0" w:color="auto"/>
              <w:right w:val="single" w:sz="6" w:space="0" w:color="auto"/>
            </w:tcBorders>
            <w:vAlign w:val="center"/>
          </w:tcPr>
          <w:p w14:paraId="0DD75578"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Valeur : 85%</w:t>
            </w:r>
          </w:p>
        </w:tc>
      </w:tr>
      <w:tr w:rsidR="00DF3BA6" w:rsidRPr="00374FD0" w14:paraId="6B9F8A96" w14:textId="77777777" w:rsidTr="00DF3BA6">
        <w:trPr>
          <w:trHeight w:val="454"/>
        </w:trPr>
        <w:tc>
          <w:tcPr>
            <w:tcW w:w="3111" w:type="dxa"/>
            <w:vMerge/>
            <w:tcBorders>
              <w:left w:val="single" w:sz="6" w:space="0" w:color="auto"/>
              <w:right w:val="single" w:sz="6" w:space="0" w:color="auto"/>
            </w:tcBorders>
            <w:vAlign w:val="center"/>
          </w:tcPr>
          <w:p w14:paraId="46BCABCE" w14:textId="77777777" w:rsidR="00DF3BA6" w:rsidRPr="00374FD0" w:rsidRDefault="00DF3BA6" w:rsidP="00DF3BA6">
            <w:pPr>
              <w:spacing w:after="0" w:line="240" w:lineRule="auto"/>
              <w:rPr>
                <w:rFonts w:ascii="Times New Roman" w:hAnsi="Times New Roman" w:cs="Times New Roman"/>
                <w:color w:val="000000" w:themeColor="text1"/>
              </w:rPr>
            </w:pPr>
          </w:p>
        </w:tc>
        <w:tc>
          <w:tcPr>
            <w:tcW w:w="992" w:type="dxa"/>
            <w:tcBorders>
              <w:top w:val="single" w:sz="6" w:space="0" w:color="auto"/>
              <w:left w:val="single" w:sz="6" w:space="0" w:color="auto"/>
              <w:bottom w:val="single" w:sz="6" w:space="0" w:color="auto"/>
              <w:right w:val="nil"/>
            </w:tcBorders>
            <w:vAlign w:val="center"/>
          </w:tcPr>
          <w:p w14:paraId="4F17D7E6"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Année :</w:t>
            </w:r>
          </w:p>
        </w:tc>
        <w:tc>
          <w:tcPr>
            <w:tcW w:w="1843" w:type="dxa"/>
            <w:tcBorders>
              <w:left w:val="nil"/>
              <w:bottom w:val="single" w:sz="6" w:space="0" w:color="auto"/>
              <w:right w:val="single" w:sz="6" w:space="0" w:color="auto"/>
            </w:tcBorders>
            <w:vAlign w:val="center"/>
          </w:tcPr>
          <w:p w14:paraId="60C27921"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2024</w:t>
            </w:r>
          </w:p>
        </w:tc>
        <w:tc>
          <w:tcPr>
            <w:tcW w:w="3844" w:type="dxa"/>
            <w:tcBorders>
              <w:left w:val="single" w:sz="6" w:space="0" w:color="auto"/>
              <w:right w:val="single" w:sz="6" w:space="0" w:color="auto"/>
            </w:tcBorders>
            <w:vAlign w:val="center"/>
          </w:tcPr>
          <w:p w14:paraId="1FADDA61"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Valeur : 90%</w:t>
            </w:r>
          </w:p>
        </w:tc>
      </w:tr>
      <w:tr w:rsidR="00DF3BA6" w:rsidRPr="00374FD0" w14:paraId="07DD71C5" w14:textId="77777777" w:rsidTr="00DF3BA6">
        <w:trPr>
          <w:trHeight w:val="454"/>
        </w:trPr>
        <w:tc>
          <w:tcPr>
            <w:tcW w:w="3111" w:type="dxa"/>
            <w:vMerge/>
            <w:tcBorders>
              <w:left w:val="single" w:sz="6" w:space="0" w:color="auto"/>
              <w:bottom w:val="single" w:sz="6" w:space="0" w:color="auto"/>
              <w:right w:val="single" w:sz="6" w:space="0" w:color="auto"/>
            </w:tcBorders>
            <w:vAlign w:val="center"/>
          </w:tcPr>
          <w:p w14:paraId="6294840B" w14:textId="77777777" w:rsidR="00DF3BA6" w:rsidRPr="00374FD0" w:rsidRDefault="00DF3BA6" w:rsidP="00DF3BA6">
            <w:pPr>
              <w:spacing w:after="0" w:line="240" w:lineRule="auto"/>
              <w:rPr>
                <w:rFonts w:ascii="Times New Roman" w:hAnsi="Times New Roman" w:cs="Times New Roman"/>
                <w:color w:val="000000" w:themeColor="text1"/>
              </w:rPr>
            </w:pPr>
          </w:p>
        </w:tc>
        <w:tc>
          <w:tcPr>
            <w:tcW w:w="992" w:type="dxa"/>
            <w:tcBorders>
              <w:top w:val="single" w:sz="6" w:space="0" w:color="auto"/>
              <w:left w:val="single" w:sz="6" w:space="0" w:color="auto"/>
              <w:bottom w:val="single" w:sz="6" w:space="0" w:color="auto"/>
              <w:right w:val="nil"/>
            </w:tcBorders>
            <w:vAlign w:val="center"/>
          </w:tcPr>
          <w:p w14:paraId="769A7508"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Année :</w:t>
            </w:r>
          </w:p>
        </w:tc>
        <w:tc>
          <w:tcPr>
            <w:tcW w:w="1843" w:type="dxa"/>
            <w:tcBorders>
              <w:left w:val="nil"/>
              <w:bottom w:val="single" w:sz="6" w:space="0" w:color="auto"/>
              <w:right w:val="single" w:sz="6" w:space="0" w:color="auto"/>
            </w:tcBorders>
            <w:vAlign w:val="center"/>
          </w:tcPr>
          <w:p w14:paraId="1E88A859"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2030</w:t>
            </w:r>
          </w:p>
        </w:tc>
        <w:tc>
          <w:tcPr>
            <w:tcW w:w="3844" w:type="dxa"/>
            <w:tcBorders>
              <w:left w:val="single" w:sz="6" w:space="0" w:color="auto"/>
              <w:bottom w:val="single" w:sz="6" w:space="0" w:color="auto"/>
              <w:right w:val="single" w:sz="6" w:space="0" w:color="auto"/>
            </w:tcBorders>
            <w:vAlign w:val="center"/>
          </w:tcPr>
          <w:p w14:paraId="7BAF1C4B"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Valeur : 90%</w:t>
            </w:r>
          </w:p>
        </w:tc>
      </w:tr>
    </w:tbl>
    <w:p w14:paraId="5562443E" w14:textId="77777777" w:rsidR="00DF3BA6" w:rsidRPr="00374FD0" w:rsidRDefault="00DF3BA6" w:rsidP="00DF3BA6">
      <w:pPr>
        <w:rPr>
          <w:rFonts w:ascii="Times New Roman" w:hAnsi="Times New Roman" w:cs="Times New Roman"/>
          <w:color w:val="000000" w:themeColor="text1"/>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6679"/>
      </w:tblGrid>
      <w:tr w:rsidR="00DF3BA6" w:rsidRPr="00374FD0" w14:paraId="104EBD23" w14:textId="77777777" w:rsidTr="00DF3BA6">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35E0E8C6" w14:textId="77777777" w:rsidR="00DF3BA6" w:rsidRPr="00374FD0" w:rsidRDefault="00DF3BA6" w:rsidP="00DF3BA6">
            <w:pPr>
              <w:spacing w:after="0" w:line="240" w:lineRule="auto"/>
              <w:rPr>
                <w:rFonts w:ascii="Times New Roman" w:hAnsi="Times New Roman" w:cs="Times New Roman"/>
                <w:b/>
                <w:color w:val="000000" w:themeColor="text1"/>
              </w:rPr>
            </w:pPr>
            <w:r w:rsidRPr="00374FD0">
              <w:rPr>
                <w:rFonts w:ascii="Times New Roman" w:hAnsi="Times New Roman" w:cs="Times New Roman"/>
                <w:b/>
                <w:color w:val="000000" w:themeColor="text1"/>
              </w:rPr>
              <w:t>3. Renseignement de l’indicateur (collecte et analyse des données)</w:t>
            </w:r>
          </w:p>
        </w:tc>
      </w:tr>
      <w:tr w:rsidR="00DF3BA6" w:rsidRPr="00374FD0" w14:paraId="6DA51B27"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37BAACF3"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F89B9D3" w14:textId="77777777" w:rsidR="00DF3BA6" w:rsidRPr="00374FD0" w:rsidRDefault="00DF3BA6" w:rsidP="00627820">
            <w:pPr>
              <w:pStyle w:val="Paragraphedeliste"/>
              <w:numPr>
                <w:ilvl w:val="0"/>
                <w:numId w:val="15"/>
              </w:num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La FOSA District</w:t>
            </w:r>
          </w:p>
          <w:p w14:paraId="31AA9B6F" w14:textId="77777777" w:rsidR="00DF3BA6" w:rsidRPr="00374FD0" w:rsidRDefault="00DF3BA6" w:rsidP="00627820">
            <w:pPr>
              <w:pStyle w:val="Paragraphedeliste"/>
              <w:numPr>
                <w:ilvl w:val="0"/>
                <w:numId w:val="15"/>
              </w:num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Drsp</w:t>
            </w:r>
          </w:p>
          <w:p w14:paraId="7919CB9C" w14:textId="77777777" w:rsidR="00DF3BA6" w:rsidRPr="00374FD0" w:rsidRDefault="00DF3BA6" w:rsidP="00627820">
            <w:pPr>
              <w:numPr>
                <w:ilvl w:val="0"/>
                <w:numId w:val="14"/>
              </w:num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DLMEP</w:t>
            </w:r>
          </w:p>
        </w:tc>
      </w:tr>
      <w:tr w:rsidR="00DF3BA6" w:rsidRPr="00374FD0" w14:paraId="4CAABE16"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720F8E31"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9CEE4B6" w14:textId="77777777" w:rsidR="00DF3BA6" w:rsidRPr="00374FD0" w:rsidRDefault="00DF3BA6" w:rsidP="00627820">
            <w:pPr>
              <w:numPr>
                <w:ilvl w:val="0"/>
                <w:numId w:val="14"/>
              </w:num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RMA et fiches de notification</w:t>
            </w:r>
          </w:p>
          <w:p w14:paraId="7128FE25" w14:textId="77777777" w:rsidR="00DF3BA6" w:rsidRPr="00374FD0" w:rsidRDefault="00DF3BA6" w:rsidP="00627820">
            <w:pPr>
              <w:numPr>
                <w:ilvl w:val="0"/>
                <w:numId w:val="14"/>
              </w:num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Décrire sommairement la procédure de collecte</w:t>
            </w:r>
          </w:p>
        </w:tc>
      </w:tr>
      <w:tr w:rsidR="00DF3BA6" w:rsidRPr="00374FD0" w14:paraId="09537E53"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4D4B3A84"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A10C2B4" w14:textId="77777777" w:rsidR="00DF3BA6" w:rsidRPr="00374FD0" w:rsidRDefault="00DF3BA6" w:rsidP="00627820">
            <w:pPr>
              <w:numPr>
                <w:ilvl w:val="0"/>
                <w:numId w:val="14"/>
              </w:num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Préciser :</w:t>
            </w:r>
          </w:p>
          <w:p w14:paraId="500A4AAE" w14:textId="77777777" w:rsidR="00DF3BA6" w:rsidRPr="00374FD0" w:rsidRDefault="00DF3BA6" w:rsidP="00627820">
            <w:pPr>
              <w:pStyle w:val="Paragraphedeliste"/>
              <w:numPr>
                <w:ilvl w:val="0"/>
                <w:numId w:val="15"/>
              </w:num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Fosa</w:t>
            </w:r>
          </w:p>
          <w:p w14:paraId="35DFE681" w14:textId="77777777" w:rsidR="00DF3BA6" w:rsidRPr="00374FD0" w:rsidRDefault="00DF3BA6" w:rsidP="00627820">
            <w:pPr>
              <w:pStyle w:val="Paragraphedeliste"/>
              <w:numPr>
                <w:ilvl w:val="0"/>
                <w:numId w:val="15"/>
              </w:num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District</w:t>
            </w:r>
          </w:p>
          <w:p w14:paraId="699AAEEA" w14:textId="77777777" w:rsidR="00DF3BA6" w:rsidRPr="00374FD0" w:rsidRDefault="00DF3BA6" w:rsidP="00627820">
            <w:pPr>
              <w:pStyle w:val="Paragraphedeliste"/>
              <w:numPr>
                <w:ilvl w:val="0"/>
                <w:numId w:val="15"/>
              </w:num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Drsp</w:t>
            </w:r>
          </w:p>
          <w:p w14:paraId="6E352EDB" w14:textId="77777777" w:rsidR="00DF3BA6" w:rsidRPr="00374FD0" w:rsidRDefault="00DF3BA6" w:rsidP="00627820">
            <w:pPr>
              <w:pStyle w:val="Paragraphedeliste"/>
              <w:numPr>
                <w:ilvl w:val="0"/>
                <w:numId w:val="15"/>
              </w:num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DLMEP</w:t>
            </w:r>
          </w:p>
        </w:tc>
      </w:tr>
      <w:tr w:rsidR="00DF3BA6" w:rsidRPr="00374FD0" w14:paraId="1F4F2AC1"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6321E5E1"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67CDDA1" w14:textId="77777777" w:rsidR="00DF3BA6" w:rsidRPr="00374FD0" w:rsidRDefault="00DF3BA6" w:rsidP="00627820">
            <w:pPr>
              <w:numPr>
                <w:ilvl w:val="0"/>
                <w:numId w:val="14"/>
              </w:num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DHIS2 , Autres bases de données électronique et papier</w:t>
            </w:r>
          </w:p>
        </w:tc>
      </w:tr>
      <w:tr w:rsidR="00DF3BA6" w:rsidRPr="00374FD0" w14:paraId="13C869BD"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3B27E99B"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539C1B1" w14:textId="77777777" w:rsidR="00DF3BA6" w:rsidRPr="00374FD0" w:rsidRDefault="00DF3BA6" w:rsidP="00627820">
            <w:pPr>
              <w:numPr>
                <w:ilvl w:val="0"/>
                <w:numId w:val="14"/>
              </w:num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CCOUSP</w:t>
            </w:r>
          </w:p>
        </w:tc>
      </w:tr>
      <w:tr w:rsidR="00DF3BA6" w:rsidRPr="00374FD0" w14:paraId="5952A8C9"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0A8D2140"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63414075" w14:textId="77777777" w:rsidR="00DF3BA6" w:rsidRPr="00374FD0" w:rsidRDefault="00DF3BA6" w:rsidP="00627820">
            <w:pPr>
              <w:pStyle w:val="Paragraphedeliste"/>
              <w:numPr>
                <w:ilvl w:val="0"/>
                <w:numId w:val="16"/>
              </w:num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SECTION PLANIFICATION /SDLEP</w:t>
            </w:r>
          </w:p>
        </w:tc>
      </w:tr>
      <w:tr w:rsidR="00DF3BA6" w:rsidRPr="00374FD0" w14:paraId="3D249A47"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53221085"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lastRenderedPageBreak/>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5CE08E90" w14:textId="77777777" w:rsidR="00DF3BA6" w:rsidRPr="00374FD0" w:rsidRDefault="00DF3BA6" w:rsidP="00627820">
            <w:pPr>
              <w:pStyle w:val="Paragraphedeliste"/>
              <w:numPr>
                <w:ilvl w:val="0"/>
                <w:numId w:val="16"/>
              </w:num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Estimer les moyens à mobiliser pour la collecte et l’analyse et déterminer, si possible, leurs coûts</w:t>
            </w:r>
          </w:p>
          <w:p w14:paraId="2DCA18C2" w14:textId="77777777" w:rsidR="00DF3BA6" w:rsidRPr="00374FD0" w:rsidRDefault="00DF3BA6" w:rsidP="00627820">
            <w:pPr>
              <w:pStyle w:val="Paragraphedeliste"/>
              <w:numPr>
                <w:ilvl w:val="0"/>
                <w:numId w:val="16"/>
              </w:num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30 Millions/an</w:t>
            </w:r>
          </w:p>
        </w:tc>
      </w:tr>
      <w:tr w:rsidR="00DF3BA6" w:rsidRPr="00374FD0" w14:paraId="597CF01F" w14:textId="77777777" w:rsidTr="00DF3BA6">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403F5A6D" w14:textId="77777777" w:rsidR="00DF3BA6" w:rsidRPr="00374FD0" w:rsidRDefault="00DF3BA6" w:rsidP="00DF3BA6">
            <w:pPr>
              <w:spacing w:after="0" w:line="240" w:lineRule="auto"/>
              <w:rPr>
                <w:rFonts w:ascii="Times New Roman" w:hAnsi="Times New Roman" w:cs="Times New Roman"/>
                <w:b/>
                <w:color w:val="000000" w:themeColor="text1"/>
              </w:rPr>
            </w:pPr>
            <w:r w:rsidRPr="00374FD0">
              <w:rPr>
                <w:rFonts w:ascii="Times New Roman" w:hAnsi="Times New Roman" w:cs="Times New Roman"/>
                <w:b/>
                <w:color w:val="000000" w:themeColor="text1"/>
              </w:rPr>
              <w:t>4. Modalités d’interprétation de l’indicateur</w:t>
            </w:r>
          </w:p>
        </w:tc>
      </w:tr>
      <w:tr w:rsidR="00DF3BA6" w:rsidRPr="00374FD0" w14:paraId="3B7A8A88"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2914BE03"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1BCA5062" w14:textId="77777777" w:rsidR="00DF3BA6" w:rsidRPr="00374FD0" w:rsidRDefault="00DF3BA6" w:rsidP="00DF3BA6">
            <w:pPr>
              <w:spacing w:after="0" w:line="240" w:lineRule="auto"/>
              <w:ind w:left="360"/>
              <w:rPr>
                <w:rFonts w:ascii="Times New Roman" w:hAnsi="Times New Roman" w:cs="Times New Roman"/>
                <w:i/>
                <w:color w:val="000000" w:themeColor="text1"/>
              </w:rPr>
            </w:pPr>
            <w:r w:rsidRPr="00374FD0">
              <w:rPr>
                <w:rFonts w:ascii="Times New Roman" w:hAnsi="Times New Roman" w:cs="Times New Roman"/>
                <w:i/>
                <w:color w:val="000000" w:themeColor="text1"/>
              </w:rPr>
              <w:t xml:space="preserve">La qualité des données (complétude et promptitude exactitude) et personnels non qualifiées à l’analyse </w:t>
            </w:r>
          </w:p>
        </w:tc>
      </w:tr>
      <w:tr w:rsidR="00DF3BA6" w:rsidRPr="00374FD0" w14:paraId="7B432A74"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67214F75"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03F2235C" w14:textId="77777777" w:rsidR="00DF3BA6" w:rsidRPr="00374FD0" w:rsidRDefault="00DF3BA6" w:rsidP="00DF3BA6">
            <w:pPr>
              <w:spacing w:after="0" w:line="240" w:lineRule="auto"/>
              <w:ind w:left="360"/>
              <w:rPr>
                <w:rFonts w:ascii="Times New Roman" w:hAnsi="Times New Roman" w:cs="Times New Roman"/>
                <w:i/>
                <w:color w:val="000000" w:themeColor="text1"/>
              </w:rPr>
            </w:pPr>
            <w:r w:rsidRPr="00374FD0">
              <w:rPr>
                <w:rFonts w:ascii="Times New Roman" w:hAnsi="Times New Roman" w:cs="Times New Roman"/>
                <w:i/>
                <w:color w:val="000000" w:themeColor="text1"/>
              </w:rPr>
              <w:t>Utilisation des seuils (alerte et épidémique)</w:t>
            </w:r>
          </w:p>
        </w:tc>
      </w:tr>
    </w:tbl>
    <w:p w14:paraId="5AC0A085" w14:textId="77777777" w:rsidR="00DF3BA6" w:rsidRPr="00374FD0" w:rsidRDefault="00DF3BA6" w:rsidP="00DF3BA6">
      <w:pPr>
        <w:rPr>
          <w:rFonts w:ascii="Times New Roman" w:hAnsi="Times New Roman" w:cs="Times New Roman"/>
          <w:color w:val="000000" w:themeColor="text1"/>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90"/>
      </w:tblGrid>
      <w:tr w:rsidR="00DF3BA6" w:rsidRPr="00374FD0" w14:paraId="2E0B758C" w14:textId="77777777" w:rsidTr="00DF3BA6">
        <w:trPr>
          <w:cantSplit/>
        </w:trPr>
        <w:tc>
          <w:tcPr>
            <w:tcW w:w="9790" w:type="dxa"/>
            <w:tcBorders>
              <w:top w:val="single" w:sz="6" w:space="0" w:color="auto"/>
              <w:left w:val="single" w:sz="6" w:space="0" w:color="auto"/>
              <w:bottom w:val="single" w:sz="6" w:space="0" w:color="auto"/>
              <w:right w:val="single" w:sz="6" w:space="0" w:color="auto"/>
            </w:tcBorders>
            <w:shd w:val="clear" w:color="auto" w:fill="auto"/>
          </w:tcPr>
          <w:p w14:paraId="2ADAFC3D" w14:textId="77777777" w:rsidR="00DF3BA6" w:rsidRPr="00374FD0" w:rsidRDefault="00DF3BA6" w:rsidP="00DF3BA6">
            <w:pPr>
              <w:spacing w:after="0"/>
              <w:rPr>
                <w:rFonts w:ascii="Times New Roman" w:hAnsi="Times New Roman" w:cs="Times New Roman"/>
                <w:b/>
                <w:color w:val="000000" w:themeColor="text1"/>
              </w:rPr>
            </w:pPr>
            <w:r w:rsidRPr="00374FD0">
              <w:rPr>
                <w:rFonts w:ascii="Times New Roman" w:hAnsi="Times New Roman" w:cs="Times New Roman"/>
                <w:b/>
                <w:color w:val="000000" w:themeColor="text1"/>
              </w:rPr>
              <w:t>5. Commentaires (le cas échéant)</w:t>
            </w:r>
          </w:p>
        </w:tc>
      </w:tr>
      <w:tr w:rsidR="00DF3BA6" w:rsidRPr="00374FD0" w14:paraId="54ADF55D" w14:textId="77777777" w:rsidTr="00DF3BA6">
        <w:trPr>
          <w:trHeight w:val="2412"/>
        </w:trPr>
        <w:tc>
          <w:tcPr>
            <w:tcW w:w="9790" w:type="dxa"/>
            <w:tcBorders>
              <w:top w:val="single" w:sz="6" w:space="0" w:color="auto"/>
              <w:left w:val="single" w:sz="6" w:space="0" w:color="auto"/>
              <w:right w:val="single" w:sz="6" w:space="0" w:color="auto"/>
            </w:tcBorders>
          </w:tcPr>
          <w:p w14:paraId="08A936FB" w14:textId="77777777" w:rsidR="00DF3BA6" w:rsidRPr="00374FD0" w:rsidRDefault="00DF3BA6" w:rsidP="00627820">
            <w:pPr>
              <w:numPr>
                <w:ilvl w:val="0"/>
                <w:numId w:val="14"/>
              </w:numPr>
              <w:spacing w:after="0" w:line="240" w:lineRule="auto"/>
              <w:jc w:val="both"/>
              <w:rPr>
                <w:rFonts w:ascii="Times New Roman" w:hAnsi="Times New Roman" w:cs="Times New Roman"/>
                <w:i/>
                <w:color w:val="000000" w:themeColor="text1"/>
              </w:rPr>
            </w:pPr>
            <w:r w:rsidRPr="00374FD0">
              <w:rPr>
                <w:rFonts w:ascii="Times New Roman" w:hAnsi="Times New Roman" w:cs="Times New Roman"/>
                <w:color w:val="000000" w:themeColor="text1"/>
              </w:rPr>
              <w:t xml:space="preserve">Préciser les activités à réaliser afin d’assurer un renseignement fiable de l’indicateur (Description des activités prévues et les échéances) </w:t>
            </w:r>
          </w:p>
          <w:p w14:paraId="5EAEFAB9" w14:textId="77777777" w:rsidR="00DF3BA6" w:rsidRPr="00374FD0" w:rsidRDefault="00DF3BA6" w:rsidP="00627820">
            <w:pPr>
              <w:pStyle w:val="Paragraphedeliste"/>
              <w:numPr>
                <w:ilvl w:val="0"/>
                <w:numId w:val="19"/>
              </w:numPr>
              <w:spacing w:after="0" w:line="240" w:lineRule="auto"/>
              <w:jc w:val="both"/>
              <w:rPr>
                <w:rFonts w:ascii="Times New Roman" w:hAnsi="Times New Roman" w:cs="Times New Roman"/>
                <w:i/>
                <w:color w:val="000000" w:themeColor="text1"/>
              </w:rPr>
            </w:pPr>
            <w:r w:rsidRPr="00374FD0">
              <w:rPr>
                <w:rFonts w:ascii="Times New Roman" w:hAnsi="Times New Roman" w:cs="Times New Roman"/>
                <w:i/>
                <w:color w:val="000000" w:themeColor="text1"/>
              </w:rPr>
              <w:t>Informer et préparer les sources de données</w:t>
            </w:r>
          </w:p>
          <w:p w14:paraId="79D5663E" w14:textId="77777777" w:rsidR="00DF3BA6" w:rsidRPr="00374FD0" w:rsidRDefault="00DF3BA6" w:rsidP="00627820">
            <w:pPr>
              <w:pStyle w:val="Paragraphedeliste"/>
              <w:numPr>
                <w:ilvl w:val="0"/>
                <w:numId w:val="19"/>
              </w:numPr>
              <w:spacing w:after="0" w:line="240" w:lineRule="auto"/>
              <w:jc w:val="both"/>
              <w:rPr>
                <w:rFonts w:ascii="Times New Roman" w:hAnsi="Times New Roman" w:cs="Times New Roman"/>
                <w:i/>
                <w:color w:val="000000" w:themeColor="text1"/>
              </w:rPr>
            </w:pPr>
            <w:r w:rsidRPr="00374FD0">
              <w:rPr>
                <w:rFonts w:ascii="Times New Roman" w:hAnsi="Times New Roman" w:cs="Times New Roman"/>
                <w:i/>
                <w:color w:val="000000" w:themeColor="text1"/>
              </w:rPr>
              <w:t>Elaboration du plan multirisque</w:t>
            </w:r>
          </w:p>
          <w:p w14:paraId="0AC04CF7" w14:textId="77777777" w:rsidR="00DF3BA6" w:rsidRPr="00374FD0" w:rsidRDefault="00DF3BA6" w:rsidP="00627820">
            <w:pPr>
              <w:pStyle w:val="Paragraphedeliste"/>
              <w:numPr>
                <w:ilvl w:val="0"/>
                <w:numId w:val="19"/>
              </w:numPr>
              <w:spacing w:after="0" w:line="240" w:lineRule="auto"/>
              <w:jc w:val="both"/>
              <w:rPr>
                <w:rFonts w:ascii="Times New Roman" w:hAnsi="Times New Roman" w:cs="Times New Roman"/>
                <w:i/>
                <w:color w:val="000000" w:themeColor="text1"/>
              </w:rPr>
            </w:pPr>
            <w:r w:rsidRPr="00374FD0">
              <w:rPr>
                <w:rFonts w:ascii="Times New Roman" w:hAnsi="Times New Roman" w:cs="Times New Roman"/>
                <w:i/>
                <w:color w:val="000000" w:themeColor="text1"/>
              </w:rPr>
              <w:t>Elaboration des procédures pour l’activation</w:t>
            </w:r>
          </w:p>
          <w:p w14:paraId="0E555DB3" w14:textId="77777777" w:rsidR="00DF3BA6" w:rsidRPr="00374FD0" w:rsidRDefault="00DF3BA6" w:rsidP="00627820">
            <w:pPr>
              <w:pStyle w:val="Paragraphedeliste"/>
              <w:numPr>
                <w:ilvl w:val="0"/>
                <w:numId w:val="19"/>
              </w:numPr>
              <w:spacing w:after="0" w:line="240" w:lineRule="auto"/>
              <w:jc w:val="both"/>
              <w:rPr>
                <w:rFonts w:ascii="Times New Roman" w:hAnsi="Times New Roman" w:cs="Times New Roman"/>
                <w:i/>
                <w:color w:val="000000" w:themeColor="text1"/>
              </w:rPr>
            </w:pPr>
            <w:r w:rsidRPr="00374FD0">
              <w:rPr>
                <w:rFonts w:ascii="Times New Roman" w:hAnsi="Times New Roman" w:cs="Times New Roman"/>
                <w:i/>
                <w:color w:val="000000" w:themeColor="text1"/>
              </w:rPr>
              <w:t>Élaboration des outils de sensibilisation (conception et test)</w:t>
            </w:r>
          </w:p>
          <w:p w14:paraId="7BF857D1" w14:textId="77777777" w:rsidR="00DF3BA6" w:rsidRPr="00374FD0" w:rsidRDefault="00DF3BA6" w:rsidP="00627820">
            <w:pPr>
              <w:pStyle w:val="Paragraphedeliste"/>
              <w:numPr>
                <w:ilvl w:val="0"/>
                <w:numId w:val="19"/>
              </w:numPr>
              <w:spacing w:after="0" w:line="240" w:lineRule="auto"/>
              <w:jc w:val="both"/>
              <w:rPr>
                <w:rFonts w:ascii="Times New Roman" w:hAnsi="Times New Roman" w:cs="Times New Roman"/>
                <w:i/>
                <w:color w:val="000000" w:themeColor="text1"/>
              </w:rPr>
            </w:pPr>
            <w:r w:rsidRPr="00374FD0">
              <w:rPr>
                <w:rFonts w:ascii="Times New Roman" w:hAnsi="Times New Roman" w:cs="Times New Roman"/>
                <w:i/>
                <w:color w:val="000000" w:themeColor="text1"/>
              </w:rPr>
              <w:t>Exercices de simulation</w:t>
            </w:r>
          </w:p>
          <w:p w14:paraId="014DEB2F" w14:textId="77777777" w:rsidR="00DF3BA6" w:rsidRPr="00374FD0" w:rsidRDefault="00DF3BA6" w:rsidP="00627820">
            <w:pPr>
              <w:pStyle w:val="Paragraphedeliste"/>
              <w:numPr>
                <w:ilvl w:val="0"/>
                <w:numId w:val="19"/>
              </w:numPr>
              <w:spacing w:after="0" w:line="240" w:lineRule="auto"/>
              <w:jc w:val="both"/>
              <w:rPr>
                <w:rFonts w:ascii="Times New Roman" w:hAnsi="Times New Roman" w:cs="Times New Roman"/>
                <w:i/>
                <w:color w:val="000000" w:themeColor="text1"/>
              </w:rPr>
            </w:pPr>
            <w:r w:rsidRPr="00374FD0">
              <w:rPr>
                <w:rFonts w:ascii="Times New Roman" w:hAnsi="Times New Roman" w:cs="Times New Roman"/>
                <w:i/>
                <w:color w:val="000000" w:themeColor="text1"/>
              </w:rPr>
              <w:t>Formations éventuelles.</w:t>
            </w:r>
          </w:p>
          <w:p w14:paraId="25442019" w14:textId="77777777" w:rsidR="00DF3BA6" w:rsidRPr="00374FD0" w:rsidRDefault="00DF3BA6" w:rsidP="00627820">
            <w:pPr>
              <w:numPr>
                <w:ilvl w:val="0"/>
                <w:numId w:val="14"/>
              </w:numPr>
              <w:spacing w:after="0" w:line="240" w:lineRule="auto"/>
              <w:jc w:val="both"/>
              <w:rPr>
                <w:rFonts w:ascii="Times New Roman" w:hAnsi="Times New Roman" w:cs="Times New Roman"/>
                <w:color w:val="000000" w:themeColor="text1"/>
              </w:rPr>
            </w:pPr>
            <w:r w:rsidRPr="00374FD0">
              <w:rPr>
                <w:rFonts w:ascii="Times New Roman" w:hAnsi="Times New Roman" w:cs="Times New Roman"/>
                <w:color w:val="000000" w:themeColor="text1"/>
              </w:rPr>
              <w:t>Préparer modalités d’analyse :</w:t>
            </w:r>
          </w:p>
          <w:p w14:paraId="41903780" w14:textId="77777777" w:rsidR="00DF3BA6" w:rsidRPr="00374FD0" w:rsidRDefault="00DF3BA6" w:rsidP="00627820">
            <w:pPr>
              <w:pStyle w:val="Paragraphedeliste"/>
              <w:numPr>
                <w:ilvl w:val="0"/>
                <w:numId w:val="17"/>
              </w:numPr>
              <w:spacing w:after="0" w:line="240" w:lineRule="auto"/>
              <w:jc w:val="both"/>
              <w:rPr>
                <w:rFonts w:ascii="Times New Roman" w:hAnsi="Times New Roman" w:cs="Times New Roman"/>
                <w:i/>
                <w:color w:val="000000" w:themeColor="text1"/>
              </w:rPr>
            </w:pPr>
            <w:r w:rsidRPr="00374FD0">
              <w:rPr>
                <w:rFonts w:ascii="Times New Roman" w:hAnsi="Times New Roman" w:cs="Times New Roman"/>
                <w:i/>
                <w:color w:val="000000" w:themeColor="text1"/>
              </w:rPr>
              <w:t>Plan d’analyse</w:t>
            </w:r>
          </w:p>
        </w:tc>
      </w:tr>
    </w:tbl>
    <w:p w14:paraId="54EF0B6E" w14:textId="77777777" w:rsidR="00DF3BA6" w:rsidRDefault="00DF3BA6" w:rsidP="00DF3BA6">
      <w:pPr>
        <w:rPr>
          <w:rFonts w:ascii="Times New Roman" w:hAnsi="Times New Roman" w:cs="Times New Roman"/>
        </w:rPr>
      </w:pPr>
      <w:r w:rsidRPr="00374FD0">
        <w:rPr>
          <w:rFonts w:ascii="Times New Roman" w:hAnsi="Times New Roman" w:cs="Times New Roman"/>
        </w:rPr>
        <w:br w:type="page"/>
      </w:r>
    </w:p>
    <w:p w14:paraId="455970A0" w14:textId="6C5D7FDD" w:rsidR="00DF3BA6" w:rsidRPr="00737DB5" w:rsidRDefault="00737DB5" w:rsidP="00B708B7">
      <w:pPr>
        <w:pStyle w:val="Titre2"/>
        <w:rPr>
          <w:rFonts w:cs="Times New Roman"/>
          <w:u w:val="none"/>
        </w:rPr>
      </w:pPr>
      <w:bookmarkStart w:id="80" w:name="_Toc75267299"/>
      <w:r w:rsidRPr="00737DB5">
        <w:rPr>
          <w:rFonts w:cs="Times New Roman"/>
          <w:u w:val="none"/>
        </w:rPr>
        <w:lastRenderedPageBreak/>
        <w:t xml:space="preserve">FICHE </w:t>
      </w:r>
      <w:r w:rsidR="00640386">
        <w:rPr>
          <w:rFonts w:cs="Times New Roman"/>
          <w:u w:val="none"/>
        </w:rPr>
        <w:t>action 3</w:t>
      </w:r>
      <w:r w:rsidR="00DF3BA6" w:rsidRPr="00737DB5">
        <w:rPr>
          <w:rFonts w:cs="Times New Roman"/>
          <w:u w:val="none"/>
        </w:rPr>
        <w:t>. Prise en charge du VIH /SIDA, Tuberculose, Hépatites virales et IST.</w:t>
      </w:r>
      <w:bookmarkEnd w:id="80"/>
    </w:p>
    <w:tbl>
      <w:tblPr>
        <w:tblW w:w="10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843"/>
        <w:gridCol w:w="4269"/>
      </w:tblGrid>
      <w:tr w:rsidR="00DF3BA6" w:rsidRPr="00374FD0" w14:paraId="2DDB9E2F" w14:textId="77777777" w:rsidTr="00DF3BA6">
        <w:trPr>
          <w:cantSplit/>
        </w:trPr>
        <w:tc>
          <w:tcPr>
            <w:tcW w:w="10215"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71964B82" w14:textId="77777777" w:rsidR="00DF3BA6" w:rsidRPr="00374FD0" w:rsidRDefault="00DF3BA6" w:rsidP="00DF3BA6">
            <w:pPr>
              <w:spacing w:after="0"/>
              <w:rPr>
                <w:rFonts w:ascii="Times New Roman" w:hAnsi="Times New Roman" w:cs="Times New Roman"/>
                <w:b/>
                <w:color w:val="000000"/>
              </w:rPr>
            </w:pPr>
            <w:r w:rsidRPr="00374FD0">
              <w:rPr>
                <w:rFonts w:ascii="Times New Roman" w:hAnsi="Times New Roman" w:cs="Times New Roman"/>
                <w:color w:val="000000"/>
              </w:rPr>
              <w:br w:type="page"/>
            </w:r>
            <w:r w:rsidRPr="00374FD0">
              <w:rPr>
                <w:rFonts w:ascii="Times New Roman" w:hAnsi="Times New Roman" w:cs="Times New Roman"/>
                <w:color w:val="000000"/>
              </w:rPr>
              <w:br w:type="page"/>
            </w:r>
            <w:r w:rsidRPr="00374FD0">
              <w:rPr>
                <w:rFonts w:ascii="Times New Roman" w:hAnsi="Times New Roman" w:cs="Times New Roman"/>
                <w:b/>
                <w:color w:val="000000"/>
              </w:rPr>
              <w:t xml:space="preserve">1. Identification de l’indicateur </w:t>
            </w:r>
          </w:p>
        </w:tc>
      </w:tr>
      <w:tr w:rsidR="00DF3BA6" w:rsidRPr="00374FD0" w14:paraId="36F28716" w14:textId="77777777" w:rsidTr="00DF3BA6">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5D503089" w14:textId="77777777" w:rsidR="00DF3BA6" w:rsidRPr="00374FD0" w:rsidRDefault="00DF3BA6" w:rsidP="00DF3BA6">
            <w:pPr>
              <w:spacing w:after="0"/>
              <w:rPr>
                <w:rFonts w:ascii="Times New Roman" w:hAnsi="Times New Roman" w:cs="Times New Roman"/>
                <w:color w:val="000000"/>
              </w:rPr>
            </w:pPr>
            <w:r w:rsidRPr="00374FD0">
              <w:rPr>
                <w:rFonts w:ascii="Times New Roman" w:hAnsi="Times New Roman" w:cs="Times New Roman"/>
                <w:color w:val="000000"/>
              </w:rPr>
              <w:t>Indicateur</w:t>
            </w:r>
          </w:p>
        </w:tc>
        <w:tc>
          <w:tcPr>
            <w:tcW w:w="7104" w:type="dxa"/>
            <w:gridSpan w:val="3"/>
            <w:tcBorders>
              <w:top w:val="single" w:sz="6" w:space="0" w:color="auto"/>
              <w:left w:val="single" w:sz="6" w:space="0" w:color="auto"/>
              <w:bottom w:val="single" w:sz="6" w:space="0" w:color="auto"/>
              <w:right w:val="single" w:sz="6" w:space="0" w:color="auto"/>
            </w:tcBorders>
            <w:vAlign w:val="center"/>
          </w:tcPr>
          <w:p w14:paraId="6862F233" w14:textId="77777777" w:rsidR="00DF3BA6" w:rsidRPr="00374FD0" w:rsidRDefault="00DF3BA6" w:rsidP="00DF3BA6">
            <w:pPr>
              <w:spacing w:after="0"/>
              <w:rPr>
                <w:rFonts w:ascii="Times New Roman" w:hAnsi="Times New Roman" w:cs="Times New Roman"/>
                <w:i/>
              </w:rPr>
            </w:pPr>
            <w:r w:rsidRPr="00374FD0">
              <w:rPr>
                <w:rFonts w:ascii="Times New Roman" w:hAnsi="Times New Roman" w:cs="Times New Roman"/>
                <w:sz w:val="18"/>
                <w:szCs w:val="18"/>
              </w:rPr>
              <w:t>Taux de succès thérapeutique pour les TPB+</w:t>
            </w:r>
          </w:p>
        </w:tc>
      </w:tr>
      <w:tr w:rsidR="00DF3BA6" w:rsidRPr="00374FD0" w14:paraId="00252893"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11353ACD" w14:textId="77777777" w:rsidR="00DF3BA6" w:rsidRPr="00374FD0" w:rsidRDefault="00DF3BA6" w:rsidP="00DF3BA6">
            <w:pPr>
              <w:spacing w:after="0"/>
              <w:rPr>
                <w:rFonts w:ascii="Times New Roman" w:hAnsi="Times New Roman" w:cs="Times New Roman"/>
                <w:color w:val="000000"/>
              </w:rPr>
            </w:pPr>
            <w:r w:rsidRPr="00374FD0">
              <w:rPr>
                <w:rFonts w:ascii="Times New Roman" w:hAnsi="Times New Roman" w:cs="Times New Roman"/>
                <w:color w:val="000000"/>
              </w:rPr>
              <w:t>Objectif</w:t>
            </w:r>
          </w:p>
        </w:tc>
        <w:tc>
          <w:tcPr>
            <w:tcW w:w="7104" w:type="dxa"/>
            <w:gridSpan w:val="3"/>
            <w:tcBorders>
              <w:top w:val="single" w:sz="6" w:space="0" w:color="auto"/>
              <w:left w:val="single" w:sz="6" w:space="0" w:color="auto"/>
              <w:bottom w:val="single" w:sz="6" w:space="0" w:color="auto"/>
              <w:right w:val="single" w:sz="6" w:space="0" w:color="auto"/>
            </w:tcBorders>
            <w:vAlign w:val="center"/>
          </w:tcPr>
          <w:p w14:paraId="421D7BDA" w14:textId="77777777" w:rsidR="00DF3BA6" w:rsidRPr="00374FD0" w:rsidRDefault="00DF3BA6" w:rsidP="00DF3BA6">
            <w:pPr>
              <w:spacing w:after="0"/>
              <w:rPr>
                <w:rFonts w:ascii="Times New Roman" w:hAnsi="Times New Roman" w:cs="Times New Roman"/>
                <w:i/>
              </w:rPr>
            </w:pPr>
            <w:r w:rsidRPr="00374FD0">
              <w:rPr>
                <w:rFonts w:ascii="Times New Roman" w:hAnsi="Times New Roman" w:cs="Times New Roman"/>
                <w:sz w:val="18"/>
                <w:szCs w:val="18"/>
              </w:rPr>
              <w:t>Améliorer le dispositif clinique de lutte contre le VIH/Sida la tuberculose et les hépatites</w:t>
            </w:r>
          </w:p>
        </w:tc>
      </w:tr>
      <w:tr w:rsidR="00DF3BA6" w:rsidRPr="00374FD0" w14:paraId="3E5D6724"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2C9242BB" w14:textId="77777777" w:rsidR="00DF3BA6" w:rsidRPr="00374FD0" w:rsidRDefault="00DF3BA6" w:rsidP="00DF3BA6">
            <w:pPr>
              <w:spacing w:after="0"/>
              <w:rPr>
                <w:rFonts w:ascii="Times New Roman" w:hAnsi="Times New Roman" w:cs="Times New Roman"/>
                <w:color w:val="000000"/>
              </w:rPr>
            </w:pPr>
            <w:r w:rsidRPr="00374FD0">
              <w:rPr>
                <w:rFonts w:ascii="Times New Roman" w:hAnsi="Times New Roman" w:cs="Times New Roman"/>
                <w:color w:val="000000"/>
              </w:rPr>
              <w:t>Programme ou Action</w:t>
            </w:r>
          </w:p>
        </w:tc>
        <w:tc>
          <w:tcPr>
            <w:tcW w:w="7104" w:type="dxa"/>
            <w:gridSpan w:val="3"/>
            <w:tcBorders>
              <w:top w:val="single" w:sz="6" w:space="0" w:color="auto"/>
              <w:left w:val="single" w:sz="6" w:space="0" w:color="auto"/>
              <w:bottom w:val="single" w:sz="6" w:space="0" w:color="auto"/>
              <w:right w:val="single" w:sz="6" w:space="0" w:color="auto"/>
            </w:tcBorders>
            <w:vAlign w:val="center"/>
          </w:tcPr>
          <w:p w14:paraId="0216C3AD" w14:textId="77777777" w:rsidR="00DF3BA6" w:rsidRPr="00374FD0" w:rsidRDefault="00DF3BA6" w:rsidP="00DF3BA6">
            <w:pPr>
              <w:spacing w:after="0"/>
              <w:rPr>
                <w:rFonts w:ascii="Times New Roman" w:hAnsi="Times New Roman" w:cs="Times New Roman"/>
                <w:i/>
                <w:color w:val="000000"/>
              </w:rPr>
            </w:pPr>
            <w:r w:rsidRPr="00374FD0">
              <w:rPr>
                <w:rFonts w:ascii="Times New Roman" w:hAnsi="Times New Roman" w:cs="Times New Roman"/>
                <w:i/>
                <w:color w:val="000000"/>
              </w:rPr>
              <w:t>PRISE EN CHARGE DES CAS</w:t>
            </w:r>
          </w:p>
        </w:tc>
      </w:tr>
      <w:tr w:rsidR="00DF3BA6" w:rsidRPr="00374FD0" w14:paraId="68D342A9" w14:textId="77777777" w:rsidTr="00DF3BA6">
        <w:trPr>
          <w:cantSplit/>
        </w:trPr>
        <w:tc>
          <w:tcPr>
            <w:tcW w:w="10215" w:type="dxa"/>
            <w:gridSpan w:val="4"/>
            <w:tcBorders>
              <w:top w:val="single" w:sz="6" w:space="0" w:color="auto"/>
              <w:left w:val="single" w:sz="6" w:space="0" w:color="auto"/>
              <w:bottom w:val="single" w:sz="6" w:space="0" w:color="auto"/>
              <w:right w:val="single" w:sz="6" w:space="0" w:color="auto"/>
            </w:tcBorders>
            <w:shd w:val="clear" w:color="auto" w:fill="auto"/>
          </w:tcPr>
          <w:p w14:paraId="204A98C3" w14:textId="77777777" w:rsidR="00DF3BA6" w:rsidRPr="00374FD0" w:rsidRDefault="00DF3BA6" w:rsidP="00DF3BA6">
            <w:pPr>
              <w:spacing w:after="0"/>
              <w:rPr>
                <w:rFonts w:ascii="Times New Roman" w:hAnsi="Times New Roman" w:cs="Times New Roman"/>
                <w:b/>
                <w:color w:val="000000"/>
              </w:rPr>
            </w:pPr>
            <w:r w:rsidRPr="00374FD0">
              <w:rPr>
                <w:rFonts w:ascii="Times New Roman" w:hAnsi="Times New Roman" w:cs="Times New Roman"/>
                <w:b/>
                <w:color w:val="000000"/>
              </w:rPr>
              <w:t>2. Description de l’indicateur</w:t>
            </w:r>
          </w:p>
        </w:tc>
      </w:tr>
      <w:tr w:rsidR="00DF3BA6" w:rsidRPr="00374FD0" w14:paraId="17DC62CA" w14:textId="77777777" w:rsidTr="00DF3BA6">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0BB134B9" w14:textId="77777777" w:rsidR="00DF3BA6" w:rsidRPr="00374FD0" w:rsidRDefault="00DF3BA6" w:rsidP="00DF3BA6">
            <w:pPr>
              <w:spacing w:after="0" w:line="240" w:lineRule="auto"/>
              <w:rPr>
                <w:rFonts w:ascii="Times New Roman" w:hAnsi="Times New Roman" w:cs="Times New Roman"/>
                <w:color w:val="000000"/>
              </w:rPr>
            </w:pPr>
            <w:r w:rsidRPr="00374FD0">
              <w:rPr>
                <w:rFonts w:ascii="Times New Roman" w:hAnsi="Times New Roman" w:cs="Times New Roman"/>
                <w:color w:val="000000"/>
              </w:rPr>
              <w:t>Nature précise des données à utiliser</w:t>
            </w:r>
          </w:p>
        </w:tc>
        <w:tc>
          <w:tcPr>
            <w:tcW w:w="7104" w:type="dxa"/>
            <w:gridSpan w:val="3"/>
            <w:tcBorders>
              <w:top w:val="single" w:sz="6" w:space="0" w:color="auto"/>
              <w:left w:val="single" w:sz="6" w:space="0" w:color="auto"/>
              <w:bottom w:val="single" w:sz="6" w:space="0" w:color="auto"/>
              <w:right w:val="single" w:sz="6" w:space="0" w:color="auto"/>
            </w:tcBorders>
            <w:vAlign w:val="center"/>
          </w:tcPr>
          <w:p w14:paraId="28406331" w14:textId="77777777" w:rsidR="00DF3BA6" w:rsidRPr="00374FD0" w:rsidRDefault="00DF3BA6" w:rsidP="00DF3BA6">
            <w:pPr>
              <w:spacing w:after="0" w:line="240" w:lineRule="auto"/>
              <w:rPr>
                <w:rFonts w:ascii="Times New Roman" w:hAnsi="Times New Roman" w:cs="Times New Roman"/>
                <w:i/>
              </w:rPr>
            </w:pPr>
            <w:r w:rsidRPr="00374FD0">
              <w:rPr>
                <w:rFonts w:ascii="Times New Roman" w:hAnsi="Times New Roman" w:cs="Times New Roman"/>
                <w:i/>
              </w:rPr>
              <w:t>Quelles sont les informations à collecter ?</w:t>
            </w:r>
          </w:p>
          <w:p w14:paraId="492A1B4D" w14:textId="77777777" w:rsidR="00DF3BA6" w:rsidRPr="00374FD0" w:rsidRDefault="00DF3BA6" w:rsidP="00627820">
            <w:pPr>
              <w:pStyle w:val="Paragraphedeliste"/>
              <w:numPr>
                <w:ilvl w:val="0"/>
                <w:numId w:val="26"/>
              </w:numPr>
              <w:spacing w:after="0" w:line="240" w:lineRule="auto"/>
              <w:rPr>
                <w:rFonts w:ascii="Times New Roman" w:hAnsi="Times New Roman" w:cs="Times New Roman"/>
                <w:i/>
              </w:rPr>
            </w:pPr>
            <w:r w:rsidRPr="00374FD0">
              <w:rPr>
                <w:rFonts w:ascii="Times New Roman" w:hAnsi="Times New Roman" w:cs="Times New Roman"/>
                <w:i/>
              </w:rPr>
              <w:t>Les données de routine concernant les TPB+ guéris et ayant terminés leur traitement</w:t>
            </w:r>
          </w:p>
          <w:p w14:paraId="6F664444" w14:textId="77777777" w:rsidR="00DF3BA6" w:rsidRPr="00374FD0" w:rsidRDefault="00DF3BA6" w:rsidP="00627820">
            <w:pPr>
              <w:pStyle w:val="Paragraphedeliste"/>
              <w:numPr>
                <w:ilvl w:val="0"/>
                <w:numId w:val="26"/>
              </w:numPr>
              <w:spacing w:after="0" w:line="240" w:lineRule="auto"/>
              <w:rPr>
                <w:rFonts w:ascii="Times New Roman" w:hAnsi="Times New Roman" w:cs="Times New Roman"/>
                <w:i/>
              </w:rPr>
            </w:pPr>
            <w:r w:rsidRPr="00374FD0">
              <w:rPr>
                <w:rFonts w:ascii="Times New Roman" w:hAnsi="Times New Roman" w:cs="Times New Roman"/>
                <w:i/>
              </w:rPr>
              <w:t>Dénominateur : nombre de cas enregistrés à N-1</w:t>
            </w:r>
          </w:p>
          <w:p w14:paraId="4155E91A" w14:textId="77777777" w:rsidR="00DF3BA6" w:rsidRPr="00374FD0" w:rsidRDefault="00DF3BA6" w:rsidP="00627820">
            <w:pPr>
              <w:pStyle w:val="Paragraphedeliste"/>
              <w:numPr>
                <w:ilvl w:val="0"/>
                <w:numId w:val="26"/>
              </w:numPr>
              <w:spacing w:after="0" w:line="240" w:lineRule="auto"/>
              <w:rPr>
                <w:rFonts w:ascii="Times New Roman" w:hAnsi="Times New Roman" w:cs="Times New Roman"/>
                <w:i/>
              </w:rPr>
            </w:pPr>
            <w:r w:rsidRPr="00374FD0">
              <w:rPr>
                <w:rFonts w:ascii="Times New Roman" w:hAnsi="Times New Roman" w:cs="Times New Roman"/>
                <w:i/>
              </w:rPr>
              <w:t>Numérateur : nombre de (guéris + de traitements terminés)</w:t>
            </w:r>
          </w:p>
        </w:tc>
      </w:tr>
      <w:tr w:rsidR="00DF3BA6" w:rsidRPr="00374FD0" w14:paraId="4E08F50C" w14:textId="77777777" w:rsidTr="00DF3BA6">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7CC698C6" w14:textId="77777777" w:rsidR="00DF3BA6" w:rsidRPr="00374FD0" w:rsidRDefault="00DF3BA6" w:rsidP="00DF3BA6">
            <w:pPr>
              <w:spacing w:after="0" w:line="240" w:lineRule="auto"/>
              <w:rPr>
                <w:rFonts w:ascii="Times New Roman" w:hAnsi="Times New Roman" w:cs="Times New Roman"/>
                <w:color w:val="000000"/>
              </w:rPr>
            </w:pPr>
            <w:r w:rsidRPr="00374FD0">
              <w:rPr>
                <w:rFonts w:ascii="Times New Roman" w:hAnsi="Times New Roman" w:cs="Times New Roman"/>
                <w:color w:val="000000"/>
              </w:rPr>
              <w:t>Unité de mesure</w:t>
            </w:r>
          </w:p>
        </w:tc>
        <w:tc>
          <w:tcPr>
            <w:tcW w:w="7104" w:type="dxa"/>
            <w:gridSpan w:val="3"/>
            <w:tcBorders>
              <w:top w:val="single" w:sz="6" w:space="0" w:color="auto"/>
              <w:left w:val="single" w:sz="6" w:space="0" w:color="auto"/>
              <w:bottom w:val="single" w:sz="6" w:space="0" w:color="auto"/>
              <w:right w:val="single" w:sz="6" w:space="0" w:color="auto"/>
            </w:tcBorders>
            <w:vAlign w:val="center"/>
          </w:tcPr>
          <w:p w14:paraId="69DFE960" w14:textId="77777777" w:rsidR="00DF3BA6" w:rsidRPr="00374FD0" w:rsidRDefault="00DF3BA6" w:rsidP="00DF3BA6">
            <w:pPr>
              <w:spacing w:after="0" w:line="240" w:lineRule="auto"/>
              <w:rPr>
                <w:rFonts w:ascii="Times New Roman" w:hAnsi="Times New Roman" w:cs="Times New Roman"/>
                <w:i/>
                <w:color w:val="000000"/>
              </w:rPr>
            </w:pPr>
            <w:r w:rsidRPr="00374FD0">
              <w:rPr>
                <w:rFonts w:ascii="Times New Roman" w:hAnsi="Times New Roman" w:cs="Times New Roman"/>
                <w:i/>
                <w:color w:val="000000"/>
              </w:rPr>
              <w:t>%</w:t>
            </w:r>
          </w:p>
        </w:tc>
      </w:tr>
      <w:tr w:rsidR="00DF3BA6" w:rsidRPr="00374FD0" w14:paraId="3D6E707D" w14:textId="77777777" w:rsidTr="00DF3BA6">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48AD99C9" w14:textId="77777777" w:rsidR="00DF3BA6" w:rsidRPr="00374FD0" w:rsidRDefault="00DF3BA6" w:rsidP="00DF3BA6">
            <w:pPr>
              <w:spacing w:after="0" w:line="240" w:lineRule="auto"/>
              <w:rPr>
                <w:rFonts w:ascii="Times New Roman" w:hAnsi="Times New Roman" w:cs="Times New Roman"/>
                <w:color w:val="000000"/>
              </w:rPr>
            </w:pPr>
            <w:r w:rsidRPr="00374FD0">
              <w:rPr>
                <w:rFonts w:ascii="Times New Roman" w:hAnsi="Times New Roman" w:cs="Times New Roman"/>
                <w:color w:val="000000"/>
              </w:rPr>
              <w:t>Mode de calcul</w:t>
            </w:r>
          </w:p>
        </w:tc>
        <w:tc>
          <w:tcPr>
            <w:tcW w:w="7104" w:type="dxa"/>
            <w:gridSpan w:val="3"/>
            <w:tcBorders>
              <w:top w:val="single" w:sz="6" w:space="0" w:color="auto"/>
              <w:left w:val="single" w:sz="6" w:space="0" w:color="auto"/>
              <w:bottom w:val="single" w:sz="6" w:space="0" w:color="auto"/>
              <w:right w:val="single" w:sz="6" w:space="0" w:color="auto"/>
            </w:tcBorders>
            <w:vAlign w:val="center"/>
          </w:tcPr>
          <w:p w14:paraId="46F19859" w14:textId="77777777" w:rsidR="00DF3BA6" w:rsidRPr="00374FD0" w:rsidRDefault="00DF3BA6" w:rsidP="00627820">
            <w:pPr>
              <w:numPr>
                <w:ilvl w:val="0"/>
                <w:numId w:val="22"/>
              </w:numPr>
              <w:spacing w:after="0" w:line="240" w:lineRule="auto"/>
              <w:rPr>
                <w:rFonts w:ascii="Times New Roman" w:hAnsi="Times New Roman" w:cs="Times New Roman"/>
                <w:i/>
                <w:color w:val="000000"/>
              </w:rPr>
            </w:pPr>
            <w:r w:rsidRPr="00374FD0">
              <w:rPr>
                <w:rFonts w:ascii="Times New Roman" w:hAnsi="Times New Roman" w:cs="Times New Roman"/>
                <w:i/>
                <w:color w:val="000000"/>
              </w:rPr>
              <w:t>Taux de succès thérapeutique =</w:t>
            </w:r>
            <w:r w:rsidRPr="00374FD0">
              <w:rPr>
                <w:rFonts w:ascii="Times New Roman" w:hAnsi="Times New Roman" w:cs="Times New Roman"/>
                <w:i/>
              </w:rPr>
              <w:t xml:space="preserve"> nombre de (guéris + de traitements terminés) / nombre de (guéris + de traitements terminés)</w:t>
            </w:r>
          </w:p>
        </w:tc>
      </w:tr>
      <w:tr w:rsidR="00DF3BA6" w:rsidRPr="00374FD0" w14:paraId="25126AF8" w14:textId="77777777" w:rsidTr="00DF3BA6">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50DE434D" w14:textId="77777777" w:rsidR="00DF3BA6" w:rsidRPr="00374FD0" w:rsidRDefault="00DF3BA6" w:rsidP="00DF3BA6">
            <w:pPr>
              <w:spacing w:after="0" w:line="240" w:lineRule="auto"/>
              <w:rPr>
                <w:rFonts w:ascii="Times New Roman" w:hAnsi="Times New Roman" w:cs="Times New Roman"/>
                <w:color w:val="000000"/>
              </w:rPr>
            </w:pPr>
            <w:r w:rsidRPr="00374FD0">
              <w:rPr>
                <w:rFonts w:ascii="Times New Roman" w:hAnsi="Times New Roman" w:cs="Times New Roman"/>
                <w:color w:val="000000"/>
              </w:rPr>
              <w:t>Périodicité de la mesure</w:t>
            </w:r>
          </w:p>
        </w:tc>
        <w:tc>
          <w:tcPr>
            <w:tcW w:w="7104" w:type="dxa"/>
            <w:gridSpan w:val="3"/>
            <w:tcBorders>
              <w:top w:val="single" w:sz="6" w:space="0" w:color="auto"/>
              <w:left w:val="single" w:sz="6" w:space="0" w:color="auto"/>
              <w:bottom w:val="single" w:sz="6" w:space="0" w:color="auto"/>
              <w:right w:val="single" w:sz="6" w:space="0" w:color="auto"/>
            </w:tcBorders>
            <w:vAlign w:val="center"/>
          </w:tcPr>
          <w:p w14:paraId="79C8BD48" w14:textId="77777777" w:rsidR="00DF3BA6" w:rsidRPr="00374FD0" w:rsidRDefault="00DF3BA6" w:rsidP="00DF3BA6">
            <w:pPr>
              <w:spacing w:after="0" w:line="240" w:lineRule="auto"/>
              <w:rPr>
                <w:rFonts w:ascii="Times New Roman" w:hAnsi="Times New Roman" w:cs="Times New Roman"/>
                <w:i/>
                <w:color w:val="000000"/>
              </w:rPr>
            </w:pPr>
            <w:r w:rsidRPr="00374FD0">
              <w:rPr>
                <w:rFonts w:ascii="Times New Roman" w:hAnsi="Times New Roman" w:cs="Times New Roman"/>
                <w:i/>
                <w:color w:val="000000"/>
              </w:rPr>
              <w:t>Fréquence de mesure de l’indicateur (annuel, …)</w:t>
            </w:r>
          </w:p>
        </w:tc>
      </w:tr>
      <w:tr w:rsidR="00DF3BA6" w:rsidRPr="00374FD0" w14:paraId="5A93E306" w14:textId="77777777" w:rsidTr="00DF3BA6">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4E9E70A7" w14:textId="77777777" w:rsidR="00DF3BA6" w:rsidRPr="00374FD0" w:rsidRDefault="00DF3BA6" w:rsidP="00DF3BA6">
            <w:pPr>
              <w:spacing w:after="0" w:line="240" w:lineRule="auto"/>
              <w:rPr>
                <w:rFonts w:ascii="Times New Roman" w:hAnsi="Times New Roman" w:cs="Times New Roman"/>
                <w:color w:val="000000"/>
              </w:rPr>
            </w:pPr>
            <w:r w:rsidRPr="00374FD0">
              <w:rPr>
                <w:rFonts w:ascii="Times New Roman" w:hAnsi="Times New Roman" w:cs="Times New Roman"/>
                <w:color w:val="000000"/>
              </w:rPr>
              <w:t>Dernier résultat connu</w:t>
            </w:r>
          </w:p>
        </w:tc>
        <w:tc>
          <w:tcPr>
            <w:tcW w:w="992" w:type="dxa"/>
            <w:tcBorders>
              <w:top w:val="single" w:sz="6" w:space="0" w:color="auto"/>
              <w:left w:val="single" w:sz="6" w:space="0" w:color="auto"/>
              <w:bottom w:val="single" w:sz="6" w:space="0" w:color="auto"/>
              <w:right w:val="nil"/>
            </w:tcBorders>
            <w:vAlign w:val="center"/>
          </w:tcPr>
          <w:p w14:paraId="2F54983A" w14:textId="77777777" w:rsidR="00DF3BA6" w:rsidRPr="00374FD0" w:rsidRDefault="00DF3BA6" w:rsidP="00DF3BA6">
            <w:pPr>
              <w:spacing w:after="0" w:line="240" w:lineRule="auto"/>
              <w:rPr>
                <w:rFonts w:ascii="Times New Roman" w:hAnsi="Times New Roman" w:cs="Times New Roman"/>
                <w:color w:val="000000"/>
              </w:rPr>
            </w:pPr>
            <w:r w:rsidRPr="00374FD0">
              <w:rPr>
                <w:rFonts w:ascii="Times New Roman" w:hAnsi="Times New Roman" w:cs="Times New Roman"/>
                <w:color w:val="000000"/>
              </w:rPr>
              <w:t>Année : 2020</w:t>
            </w:r>
          </w:p>
        </w:tc>
        <w:tc>
          <w:tcPr>
            <w:tcW w:w="1843" w:type="dxa"/>
            <w:tcBorders>
              <w:top w:val="single" w:sz="6" w:space="0" w:color="auto"/>
              <w:left w:val="nil"/>
              <w:bottom w:val="single" w:sz="6" w:space="0" w:color="auto"/>
              <w:right w:val="single" w:sz="6" w:space="0" w:color="auto"/>
            </w:tcBorders>
            <w:vAlign w:val="center"/>
          </w:tcPr>
          <w:p w14:paraId="5B60AF94" w14:textId="77777777" w:rsidR="00DF3BA6" w:rsidRPr="00374FD0" w:rsidRDefault="00DF3BA6" w:rsidP="00DF3BA6">
            <w:pPr>
              <w:spacing w:after="0" w:line="240" w:lineRule="auto"/>
              <w:rPr>
                <w:rFonts w:ascii="Times New Roman" w:hAnsi="Times New Roman" w:cs="Times New Roman"/>
                <w:color w:val="000000"/>
              </w:rPr>
            </w:pPr>
          </w:p>
        </w:tc>
        <w:tc>
          <w:tcPr>
            <w:tcW w:w="4269" w:type="dxa"/>
            <w:tcBorders>
              <w:top w:val="single" w:sz="6" w:space="0" w:color="auto"/>
              <w:left w:val="single" w:sz="6" w:space="0" w:color="auto"/>
              <w:bottom w:val="single" w:sz="6" w:space="0" w:color="auto"/>
              <w:right w:val="single" w:sz="6" w:space="0" w:color="auto"/>
            </w:tcBorders>
            <w:vAlign w:val="center"/>
          </w:tcPr>
          <w:p w14:paraId="273C97AF" w14:textId="77777777" w:rsidR="00DF3BA6" w:rsidRPr="00374FD0" w:rsidRDefault="00DF3BA6" w:rsidP="00DF3BA6">
            <w:pPr>
              <w:spacing w:after="0" w:line="240" w:lineRule="auto"/>
              <w:rPr>
                <w:rFonts w:ascii="Times New Roman" w:hAnsi="Times New Roman" w:cs="Times New Roman"/>
                <w:color w:val="000000"/>
              </w:rPr>
            </w:pPr>
            <w:r w:rsidRPr="00374FD0">
              <w:rPr>
                <w:rFonts w:ascii="Times New Roman" w:hAnsi="Times New Roman" w:cs="Times New Roman"/>
                <w:color w:val="000000"/>
              </w:rPr>
              <w:t>Valeur : 87%</w:t>
            </w:r>
          </w:p>
        </w:tc>
      </w:tr>
      <w:tr w:rsidR="00DF3BA6" w:rsidRPr="00374FD0" w14:paraId="43003540" w14:textId="77777777" w:rsidTr="00DF3BA6">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76793DD6" w14:textId="77777777" w:rsidR="00DF3BA6" w:rsidRPr="00374FD0" w:rsidRDefault="00DF3BA6" w:rsidP="00DF3BA6">
            <w:pPr>
              <w:spacing w:after="0" w:line="240" w:lineRule="auto"/>
              <w:rPr>
                <w:rFonts w:ascii="Times New Roman" w:hAnsi="Times New Roman" w:cs="Times New Roman"/>
                <w:color w:val="000000"/>
              </w:rPr>
            </w:pPr>
            <w:r w:rsidRPr="00374FD0">
              <w:rPr>
                <w:rFonts w:ascii="Times New Roman" w:hAnsi="Times New Roman" w:cs="Times New Roman"/>
                <w:color w:val="000000"/>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244620B9" w14:textId="77777777" w:rsidR="00DF3BA6" w:rsidRPr="00374FD0" w:rsidRDefault="00DF3BA6" w:rsidP="00DF3BA6">
            <w:pPr>
              <w:spacing w:after="0" w:line="240" w:lineRule="auto"/>
              <w:rPr>
                <w:rFonts w:ascii="Times New Roman" w:hAnsi="Times New Roman" w:cs="Times New Roman"/>
                <w:color w:val="000000"/>
              </w:rPr>
            </w:pPr>
            <w:r w:rsidRPr="00374FD0">
              <w:rPr>
                <w:rFonts w:ascii="Times New Roman" w:hAnsi="Times New Roman" w:cs="Times New Roman"/>
                <w:color w:val="000000"/>
              </w:rPr>
              <w:t>Année : 2022</w:t>
            </w:r>
          </w:p>
        </w:tc>
        <w:tc>
          <w:tcPr>
            <w:tcW w:w="1843" w:type="dxa"/>
            <w:tcBorders>
              <w:top w:val="single" w:sz="6" w:space="0" w:color="auto"/>
              <w:left w:val="nil"/>
              <w:bottom w:val="single" w:sz="6" w:space="0" w:color="auto"/>
              <w:right w:val="single" w:sz="6" w:space="0" w:color="auto"/>
            </w:tcBorders>
            <w:vAlign w:val="center"/>
          </w:tcPr>
          <w:p w14:paraId="316214ED" w14:textId="77777777" w:rsidR="00DF3BA6" w:rsidRPr="00374FD0" w:rsidRDefault="00DF3BA6" w:rsidP="00DF3BA6">
            <w:pPr>
              <w:spacing w:after="0" w:line="240" w:lineRule="auto"/>
              <w:rPr>
                <w:rFonts w:ascii="Times New Roman" w:hAnsi="Times New Roman" w:cs="Times New Roman"/>
                <w:color w:val="000000"/>
              </w:rPr>
            </w:pPr>
          </w:p>
        </w:tc>
        <w:tc>
          <w:tcPr>
            <w:tcW w:w="4269" w:type="dxa"/>
            <w:tcBorders>
              <w:top w:val="single" w:sz="6" w:space="0" w:color="auto"/>
              <w:left w:val="single" w:sz="6" w:space="0" w:color="auto"/>
              <w:bottom w:val="single" w:sz="6" w:space="0" w:color="auto"/>
              <w:right w:val="single" w:sz="6" w:space="0" w:color="auto"/>
            </w:tcBorders>
            <w:vAlign w:val="center"/>
          </w:tcPr>
          <w:p w14:paraId="1AC99906" w14:textId="77777777" w:rsidR="00DF3BA6" w:rsidRPr="00374FD0" w:rsidRDefault="00DF3BA6" w:rsidP="00DF3BA6">
            <w:pPr>
              <w:spacing w:after="0" w:line="240" w:lineRule="auto"/>
              <w:rPr>
                <w:rFonts w:ascii="Times New Roman" w:hAnsi="Times New Roman" w:cs="Times New Roman"/>
                <w:color w:val="000000"/>
              </w:rPr>
            </w:pPr>
            <w:r w:rsidRPr="00374FD0">
              <w:rPr>
                <w:rFonts w:ascii="Times New Roman" w:hAnsi="Times New Roman" w:cs="Times New Roman"/>
                <w:color w:val="000000"/>
              </w:rPr>
              <w:t>Valeur : 88%</w:t>
            </w:r>
          </w:p>
        </w:tc>
      </w:tr>
      <w:tr w:rsidR="00DF3BA6" w:rsidRPr="00374FD0" w14:paraId="3667F032" w14:textId="77777777" w:rsidTr="00DF3BA6">
        <w:trPr>
          <w:trHeight w:val="454"/>
        </w:trPr>
        <w:tc>
          <w:tcPr>
            <w:tcW w:w="3111" w:type="dxa"/>
            <w:vMerge w:val="restart"/>
            <w:tcBorders>
              <w:top w:val="single" w:sz="6" w:space="0" w:color="auto"/>
              <w:left w:val="single" w:sz="6" w:space="0" w:color="auto"/>
              <w:right w:val="single" w:sz="6" w:space="0" w:color="auto"/>
            </w:tcBorders>
            <w:vAlign w:val="center"/>
          </w:tcPr>
          <w:p w14:paraId="7A07A952" w14:textId="77777777" w:rsidR="00DF3BA6" w:rsidRPr="00374FD0" w:rsidRDefault="00DF3BA6" w:rsidP="00DF3BA6">
            <w:pPr>
              <w:spacing w:after="0" w:line="240" w:lineRule="auto"/>
              <w:rPr>
                <w:rFonts w:ascii="Times New Roman" w:hAnsi="Times New Roman" w:cs="Times New Roman"/>
                <w:color w:val="000000"/>
              </w:rPr>
            </w:pPr>
            <w:r w:rsidRPr="00374FD0">
              <w:rPr>
                <w:rFonts w:ascii="Times New Roman" w:hAnsi="Times New Roman" w:cs="Times New Roman"/>
                <w:color w:val="000000"/>
              </w:rPr>
              <w:t>Prévisions annuelles</w:t>
            </w:r>
          </w:p>
        </w:tc>
        <w:tc>
          <w:tcPr>
            <w:tcW w:w="992" w:type="dxa"/>
            <w:tcBorders>
              <w:top w:val="single" w:sz="6" w:space="0" w:color="auto"/>
              <w:left w:val="single" w:sz="6" w:space="0" w:color="auto"/>
              <w:bottom w:val="single" w:sz="6" w:space="0" w:color="auto"/>
              <w:right w:val="nil"/>
            </w:tcBorders>
            <w:vAlign w:val="center"/>
          </w:tcPr>
          <w:p w14:paraId="12F79D29" w14:textId="77777777" w:rsidR="00DF3BA6" w:rsidRPr="00374FD0" w:rsidRDefault="00DF3BA6" w:rsidP="00DF3BA6">
            <w:pPr>
              <w:spacing w:after="0" w:line="240" w:lineRule="auto"/>
              <w:rPr>
                <w:rFonts w:ascii="Times New Roman" w:hAnsi="Times New Roman" w:cs="Times New Roman"/>
                <w:color w:val="000000"/>
              </w:rPr>
            </w:pPr>
            <w:r w:rsidRPr="00374FD0">
              <w:rPr>
                <w:rFonts w:ascii="Times New Roman" w:hAnsi="Times New Roman" w:cs="Times New Roman"/>
                <w:color w:val="000000"/>
              </w:rPr>
              <w:t>Année :</w:t>
            </w:r>
          </w:p>
        </w:tc>
        <w:tc>
          <w:tcPr>
            <w:tcW w:w="1843" w:type="dxa"/>
            <w:tcBorders>
              <w:top w:val="single" w:sz="6" w:space="0" w:color="auto"/>
              <w:left w:val="nil"/>
              <w:bottom w:val="single" w:sz="6" w:space="0" w:color="auto"/>
              <w:right w:val="single" w:sz="6" w:space="0" w:color="auto"/>
            </w:tcBorders>
            <w:vAlign w:val="center"/>
          </w:tcPr>
          <w:p w14:paraId="4054F6CD" w14:textId="77777777" w:rsidR="00DF3BA6" w:rsidRPr="00374FD0" w:rsidRDefault="00DF3BA6" w:rsidP="00DF3BA6">
            <w:pPr>
              <w:spacing w:after="0" w:line="240" w:lineRule="auto"/>
              <w:rPr>
                <w:rFonts w:ascii="Times New Roman" w:hAnsi="Times New Roman" w:cs="Times New Roman"/>
                <w:color w:val="000000"/>
              </w:rPr>
            </w:pPr>
            <w:r w:rsidRPr="00374FD0">
              <w:rPr>
                <w:rFonts w:ascii="Times New Roman" w:hAnsi="Times New Roman" w:cs="Times New Roman"/>
                <w:color w:val="000000"/>
              </w:rPr>
              <w:t>2024</w:t>
            </w:r>
          </w:p>
        </w:tc>
        <w:tc>
          <w:tcPr>
            <w:tcW w:w="4269" w:type="dxa"/>
            <w:tcBorders>
              <w:top w:val="single" w:sz="6" w:space="0" w:color="auto"/>
              <w:left w:val="single" w:sz="6" w:space="0" w:color="auto"/>
              <w:right w:val="single" w:sz="6" w:space="0" w:color="auto"/>
            </w:tcBorders>
            <w:vAlign w:val="center"/>
          </w:tcPr>
          <w:p w14:paraId="168CE633" w14:textId="77777777" w:rsidR="00DF3BA6" w:rsidRPr="00374FD0" w:rsidRDefault="00DF3BA6" w:rsidP="00DF3BA6">
            <w:pPr>
              <w:spacing w:after="0" w:line="240" w:lineRule="auto"/>
              <w:rPr>
                <w:rFonts w:ascii="Times New Roman" w:hAnsi="Times New Roman" w:cs="Times New Roman"/>
                <w:color w:val="000000"/>
              </w:rPr>
            </w:pPr>
            <w:r w:rsidRPr="00374FD0">
              <w:rPr>
                <w:rFonts w:ascii="Times New Roman" w:hAnsi="Times New Roman" w:cs="Times New Roman"/>
                <w:color w:val="000000"/>
              </w:rPr>
              <w:t>Valeur : 88%</w:t>
            </w:r>
          </w:p>
        </w:tc>
      </w:tr>
      <w:tr w:rsidR="00DF3BA6" w:rsidRPr="00374FD0" w14:paraId="14762B49" w14:textId="77777777" w:rsidTr="00DF3BA6">
        <w:trPr>
          <w:trHeight w:val="454"/>
        </w:trPr>
        <w:tc>
          <w:tcPr>
            <w:tcW w:w="3111" w:type="dxa"/>
            <w:vMerge/>
            <w:tcBorders>
              <w:left w:val="single" w:sz="6" w:space="0" w:color="auto"/>
              <w:right w:val="single" w:sz="6" w:space="0" w:color="auto"/>
            </w:tcBorders>
            <w:vAlign w:val="center"/>
          </w:tcPr>
          <w:p w14:paraId="4C767472" w14:textId="77777777" w:rsidR="00DF3BA6" w:rsidRPr="00374FD0" w:rsidRDefault="00DF3BA6" w:rsidP="00DF3BA6">
            <w:pPr>
              <w:spacing w:after="0" w:line="240" w:lineRule="auto"/>
              <w:rPr>
                <w:rFonts w:ascii="Times New Roman" w:hAnsi="Times New Roman" w:cs="Times New Roman"/>
                <w:color w:val="000000"/>
              </w:rPr>
            </w:pPr>
          </w:p>
        </w:tc>
        <w:tc>
          <w:tcPr>
            <w:tcW w:w="992" w:type="dxa"/>
            <w:tcBorders>
              <w:top w:val="single" w:sz="6" w:space="0" w:color="auto"/>
              <w:left w:val="single" w:sz="6" w:space="0" w:color="auto"/>
              <w:bottom w:val="single" w:sz="6" w:space="0" w:color="auto"/>
              <w:right w:val="nil"/>
            </w:tcBorders>
            <w:vAlign w:val="center"/>
          </w:tcPr>
          <w:p w14:paraId="775E21C9" w14:textId="77777777" w:rsidR="00DF3BA6" w:rsidRPr="00374FD0" w:rsidRDefault="00DF3BA6" w:rsidP="00DF3BA6">
            <w:pPr>
              <w:spacing w:after="0" w:line="240" w:lineRule="auto"/>
              <w:rPr>
                <w:rFonts w:ascii="Times New Roman" w:hAnsi="Times New Roman" w:cs="Times New Roman"/>
                <w:color w:val="000000"/>
              </w:rPr>
            </w:pPr>
            <w:r w:rsidRPr="00374FD0">
              <w:rPr>
                <w:rFonts w:ascii="Times New Roman" w:hAnsi="Times New Roman" w:cs="Times New Roman"/>
                <w:color w:val="000000"/>
              </w:rPr>
              <w:t>Année : 2027</w:t>
            </w:r>
          </w:p>
        </w:tc>
        <w:tc>
          <w:tcPr>
            <w:tcW w:w="1843" w:type="dxa"/>
            <w:tcBorders>
              <w:left w:val="nil"/>
              <w:bottom w:val="single" w:sz="6" w:space="0" w:color="auto"/>
              <w:right w:val="single" w:sz="6" w:space="0" w:color="auto"/>
            </w:tcBorders>
            <w:vAlign w:val="center"/>
          </w:tcPr>
          <w:p w14:paraId="71431D31" w14:textId="77777777" w:rsidR="00DF3BA6" w:rsidRPr="00374FD0" w:rsidRDefault="00DF3BA6" w:rsidP="00DF3BA6">
            <w:pPr>
              <w:spacing w:after="0" w:line="240" w:lineRule="auto"/>
              <w:rPr>
                <w:rFonts w:ascii="Times New Roman" w:hAnsi="Times New Roman" w:cs="Times New Roman"/>
                <w:color w:val="000000"/>
              </w:rPr>
            </w:pPr>
          </w:p>
        </w:tc>
        <w:tc>
          <w:tcPr>
            <w:tcW w:w="4269" w:type="dxa"/>
            <w:tcBorders>
              <w:left w:val="single" w:sz="6" w:space="0" w:color="auto"/>
              <w:right w:val="single" w:sz="6" w:space="0" w:color="auto"/>
            </w:tcBorders>
            <w:vAlign w:val="center"/>
          </w:tcPr>
          <w:p w14:paraId="36C3E6B3" w14:textId="77777777" w:rsidR="00DF3BA6" w:rsidRPr="00374FD0" w:rsidRDefault="00DF3BA6" w:rsidP="00DF3BA6">
            <w:pPr>
              <w:spacing w:after="0" w:line="240" w:lineRule="auto"/>
              <w:rPr>
                <w:rFonts w:ascii="Times New Roman" w:hAnsi="Times New Roman" w:cs="Times New Roman"/>
                <w:color w:val="000000"/>
              </w:rPr>
            </w:pPr>
            <w:r w:rsidRPr="00374FD0">
              <w:rPr>
                <w:rFonts w:ascii="Times New Roman" w:hAnsi="Times New Roman" w:cs="Times New Roman"/>
                <w:color w:val="000000"/>
              </w:rPr>
              <w:t>Valeur : 90%</w:t>
            </w:r>
          </w:p>
        </w:tc>
      </w:tr>
      <w:tr w:rsidR="00DF3BA6" w:rsidRPr="00374FD0" w14:paraId="2FD91FFD" w14:textId="77777777" w:rsidTr="00DF3BA6">
        <w:trPr>
          <w:trHeight w:val="454"/>
        </w:trPr>
        <w:tc>
          <w:tcPr>
            <w:tcW w:w="3111" w:type="dxa"/>
            <w:vMerge/>
            <w:tcBorders>
              <w:left w:val="single" w:sz="6" w:space="0" w:color="auto"/>
              <w:bottom w:val="single" w:sz="6" w:space="0" w:color="auto"/>
              <w:right w:val="single" w:sz="6" w:space="0" w:color="auto"/>
            </w:tcBorders>
            <w:vAlign w:val="center"/>
          </w:tcPr>
          <w:p w14:paraId="14674339" w14:textId="77777777" w:rsidR="00DF3BA6" w:rsidRPr="00374FD0" w:rsidRDefault="00DF3BA6" w:rsidP="00DF3BA6">
            <w:pPr>
              <w:spacing w:after="0" w:line="240" w:lineRule="auto"/>
              <w:rPr>
                <w:rFonts w:ascii="Times New Roman" w:hAnsi="Times New Roman" w:cs="Times New Roman"/>
                <w:color w:val="000000"/>
              </w:rPr>
            </w:pPr>
          </w:p>
        </w:tc>
        <w:tc>
          <w:tcPr>
            <w:tcW w:w="992" w:type="dxa"/>
            <w:tcBorders>
              <w:top w:val="single" w:sz="6" w:space="0" w:color="auto"/>
              <w:left w:val="single" w:sz="6" w:space="0" w:color="auto"/>
              <w:bottom w:val="single" w:sz="6" w:space="0" w:color="auto"/>
              <w:right w:val="nil"/>
            </w:tcBorders>
            <w:vAlign w:val="center"/>
          </w:tcPr>
          <w:p w14:paraId="588AA1EB" w14:textId="77777777" w:rsidR="00DF3BA6" w:rsidRPr="00374FD0" w:rsidRDefault="00DF3BA6" w:rsidP="00DF3BA6">
            <w:pPr>
              <w:spacing w:after="0" w:line="240" w:lineRule="auto"/>
              <w:rPr>
                <w:rFonts w:ascii="Times New Roman" w:hAnsi="Times New Roman" w:cs="Times New Roman"/>
                <w:color w:val="000000"/>
              </w:rPr>
            </w:pPr>
            <w:r w:rsidRPr="00374FD0">
              <w:rPr>
                <w:rFonts w:ascii="Times New Roman" w:hAnsi="Times New Roman" w:cs="Times New Roman"/>
                <w:color w:val="000000"/>
              </w:rPr>
              <w:t>Année :</w:t>
            </w:r>
          </w:p>
        </w:tc>
        <w:tc>
          <w:tcPr>
            <w:tcW w:w="1843" w:type="dxa"/>
            <w:tcBorders>
              <w:left w:val="nil"/>
              <w:bottom w:val="single" w:sz="6" w:space="0" w:color="auto"/>
              <w:right w:val="single" w:sz="6" w:space="0" w:color="auto"/>
            </w:tcBorders>
            <w:vAlign w:val="center"/>
          </w:tcPr>
          <w:p w14:paraId="5972A7C2" w14:textId="77777777" w:rsidR="00DF3BA6" w:rsidRPr="00374FD0" w:rsidRDefault="00DF3BA6" w:rsidP="00DF3BA6">
            <w:pPr>
              <w:spacing w:after="0" w:line="240" w:lineRule="auto"/>
              <w:rPr>
                <w:rFonts w:ascii="Times New Roman" w:hAnsi="Times New Roman" w:cs="Times New Roman"/>
                <w:color w:val="000000"/>
              </w:rPr>
            </w:pPr>
            <w:r w:rsidRPr="00374FD0">
              <w:rPr>
                <w:rFonts w:ascii="Times New Roman" w:hAnsi="Times New Roman" w:cs="Times New Roman"/>
                <w:color w:val="000000"/>
              </w:rPr>
              <w:t>2030</w:t>
            </w:r>
          </w:p>
        </w:tc>
        <w:tc>
          <w:tcPr>
            <w:tcW w:w="4269" w:type="dxa"/>
            <w:tcBorders>
              <w:left w:val="single" w:sz="6" w:space="0" w:color="auto"/>
              <w:bottom w:val="single" w:sz="6" w:space="0" w:color="auto"/>
              <w:right w:val="single" w:sz="6" w:space="0" w:color="auto"/>
            </w:tcBorders>
            <w:vAlign w:val="center"/>
          </w:tcPr>
          <w:p w14:paraId="1E9AB331" w14:textId="77777777" w:rsidR="00DF3BA6" w:rsidRPr="00374FD0" w:rsidRDefault="00DF3BA6" w:rsidP="00DF3BA6">
            <w:pPr>
              <w:spacing w:after="0" w:line="240" w:lineRule="auto"/>
              <w:rPr>
                <w:rFonts w:ascii="Times New Roman" w:hAnsi="Times New Roman" w:cs="Times New Roman"/>
                <w:color w:val="000000"/>
              </w:rPr>
            </w:pPr>
            <w:r w:rsidRPr="00374FD0">
              <w:rPr>
                <w:rFonts w:ascii="Times New Roman" w:hAnsi="Times New Roman" w:cs="Times New Roman"/>
                <w:color w:val="000000"/>
              </w:rPr>
              <w:t>Valeur : 90%</w:t>
            </w:r>
          </w:p>
        </w:tc>
      </w:tr>
    </w:tbl>
    <w:p w14:paraId="37AD07CD" w14:textId="77777777" w:rsidR="00DF3BA6" w:rsidRPr="00374FD0" w:rsidRDefault="00DF3BA6" w:rsidP="00DF3BA6">
      <w:pPr>
        <w:rPr>
          <w:rFonts w:ascii="Times New Roman" w:hAnsi="Times New Roman" w:cs="Times New Roman"/>
          <w:color w:val="000000"/>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6679"/>
      </w:tblGrid>
      <w:tr w:rsidR="00DF3BA6" w:rsidRPr="00374FD0" w14:paraId="1BC46418" w14:textId="77777777" w:rsidTr="00DF3BA6">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0411039E" w14:textId="77777777" w:rsidR="00DF3BA6" w:rsidRPr="00374FD0" w:rsidRDefault="00DF3BA6" w:rsidP="00DF3BA6">
            <w:pPr>
              <w:spacing w:after="0" w:line="240" w:lineRule="auto"/>
              <w:rPr>
                <w:rFonts w:ascii="Times New Roman" w:hAnsi="Times New Roman" w:cs="Times New Roman"/>
                <w:b/>
                <w:color w:val="000000"/>
              </w:rPr>
            </w:pPr>
            <w:r w:rsidRPr="00374FD0">
              <w:rPr>
                <w:rFonts w:ascii="Times New Roman" w:hAnsi="Times New Roman" w:cs="Times New Roman"/>
                <w:b/>
                <w:color w:val="000000"/>
              </w:rPr>
              <w:t>3. Renseignement de l’indicateur (collecte et analyse des données)</w:t>
            </w:r>
          </w:p>
        </w:tc>
      </w:tr>
      <w:tr w:rsidR="00DF3BA6" w:rsidRPr="00374FD0" w14:paraId="4597DD72"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5840C030" w14:textId="77777777" w:rsidR="00DF3BA6" w:rsidRPr="00374FD0" w:rsidRDefault="00DF3BA6" w:rsidP="00DF3BA6">
            <w:pPr>
              <w:spacing w:after="0" w:line="240" w:lineRule="auto"/>
              <w:rPr>
                <w:rFonts w:ascii="Times New Roman" w:hAnsi="Times New Roman" w:cs="Times New Roman"/>
                <w:color w:val="000000"/>
              </w:rPr>
            </w:pPr>
            <w:r w:rsidRPr="00374FD0">
              <w:rPr>
                <w:rFonts w:ascii="Times New Roman" w:hAnsi="Times New Roman" w:cs="Times New Roman"/>
                <w:color w:val="000000"/>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4719D89D" w14:textId="77777777" w:rsidR="00DF3BA6" w:rsidRPr="00374FD0" w:rsidRDefault="00DF3BA6" w:rsidP="00627820">
            <w:pPr>
              <w:numPr>
                <w:ilvl w:val="0"/>
                <w:numId w:val="22"/>
              </w:numPr>
              <w:spacing w:after="0" w:line="240" w:lineRule="auto"/>
              <w:rPr>
                <w:rFonts w:ascii="Times New Roman" w:hAnsi="Times New Roman" w:cs="Times New Roman"/>
                <w:i/>
                <w:color w:val="000000"/>
              </w:rPr>
            </w:pPr>
            <w:r w:rsidRPr="00374FD0">
              <w:rPr>
                <w:rFonts w:ascii="Times New Roman" w:hAnsi="Times New Roman" w:cs="Times New Roman"/>
                <w:i/>
                <w:color w:val="000000"/>
              </w:rPr>
              <w:t>Centre de diagnostic et des traitements (CDT) DES FOSA</w:t>
            </w:r>
          </w:p>
        </w:tc>
      </w:tr>
      <w:tr w:rsidR="00DF3BA6" w:rsidRPr="00374FD0" w14:paraId="29E78ED3"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6E173328" w14:textId="77777777" w:rsidR="00DF3BA6" w:rsidRPr="00374FD0" w:rsidRDefault="00DF3BA6" w:rsidP="00DF3BA6">
            <w:pPr>
              <w:spacing w:after="0" w:line="240" w:lineRule="auto"/>
              <w:rPr>
                <w:rFonts w:ascii="Times New Roman" w:hAnsi="Times New Roman" w:cs="Times New Roman"/>
                <w:color w:val="000000"/>
              </w:rPr>
            </w:pPr>
            <w:r w:rsidRPr="00374FD0">
              <w:rPr>
                <w:rFonts w:ascii="Times New Roman" w:hAnsi="Times New Roman" w:cs="Times New Roman"/>
                <w:color w:val="000000"/>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B127015" w14:textId="77777777" w:rsidR="00DF3BA6" w:rsidRPr="00374FD0" w:rsidRDefault="00DF3BA6" w:rsidP="00627820">
            <w:pPr>
              <w:numPr>
                <w:ilvl w:val="0"/>
                <w:numId w:val="22"/>
              </w:numPr>
              <w:spacing w:after="0" w:line="240" w:lineRule="auto"/>
              <w:rPr>
                <w:rFonts w:ascii="Times New Roman" w:hAnsi="Times New Roman" w:cs="Times New Roman"/>
                <w:i/>
                <w:color w:val="000000"/>
              </w:rPr>
            </w:pPr>
            <w:r w:rsidRPr="00374FD0">
              <w:rPr>
                <w:rFonts w:ascii="Times New Roman" w:hAnsi="Times New Roman" w:cs="Times New Roman"/>
                <w:i/>
                <w:color w:val="000000"/>
              </w:rPr>
              <w:t xml:space="preserve">Quotidienne / trimestriel </w:t>
            </w:r>
          </w:p>
          <w:p w14:paraId="5D62947E" w14:textId="77777777" w:rsidR="00DF3BA6" w:rsidRPr="00374FD0" w:rsidRDefault="00DF3BA6" w:rsidP="00627820">
            <w:pPr>
              <w:numPr>
                <w:ilvl w:val="0"/>
                <w:numId w:val="22"/>
              </w:numPr>
              <w:spacing w:after="0" w:line="240" w:lineRule="auto"/>
              <w:rPr>
                <w:rFonts w:ascii="Times New Roman" w:hAnsi="Times New Roman" w:cs="Times New Roman"/>
                <w:i/>
                <w:color w:val="000000"/>
              </w:rPr>
            </w:pPr>
            <w:r w:rsidRPr="00374FD0">
              <w:rPr>
                <w:rFonts w:ascii="Times New Roman" w:hAnsi="Times New Roman" w:cs="Times New Roman"/>
                <w:i/>
                <w:color w:val="000000"/>
              </w:rPr>
              <w:t>A partir des registres de laboratoire et de TB ; on fait les rapports trimestriels de dépistage et des résultats de traitements ; puis transmission au Groupe technique Régional pour analyse et compilation avant transmission au Groupe technique Central pour analyse et synthèse nationale</w:t>
            </w:r>
          </w:p>
        </w:tc>
      </w:tr>
      <w:tr w:rsidR="00DF3BA6" w:rsidRPr="00374FD0" w14:paraId="5D236DEE"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335F0174" w14:textId="77777777" w:rsidR="00DF3BA6" w:rsidRPr="00374FD0" w:rsidRDefault="00DF3BA6" w:rsidP="00DF3BA6">
            <w:pPr>
              <w:spacing w:after="0" w:line="240" w:lineRule="auto"/>
              <w:rPr>
                <w:rFonts w:ascii="Times New Roman" w:hAnsi="Times New Roman" w:cs="Times New Roman"/>
                <w:color w:val="000000"/>
              </w:rPr>
            </w:pPr>
            <w:r w:rsidRPr="00374FD0">
              <w:rPr>
                <w:rFonts w:ascii="Times New Roman" w:hAnsi="Times New Roman" w:cs="Times New Roman"/>
                <w:color w:val="000000"/>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EC79FF2" w14:textId="77777777" w:rsidR="00DF3BA6" w:rsidRPr="00374FD0" w:rsidRDefault="00DF3BA6" w:rsidP="00627820">
            <w:pPr>
              <w:numPr>
                <w:ilvl w:val="0"/>
                <w:numId w:val="22"/>
              </w:numPr>
              <w:spacing w:after="0" w:line="240" w:lineRule="auto"/>
              <w:rPr>
                <w:rFonts w:ascii="Times New Roman" w:hAnsi="Times New Roman" w:cs="Times New Roman"/>
                <w:i/>
                <w:color w:val="000000"/>
              </w:rPr>
            </w:pPr>
            <w:r w:rsidRPr="00374FD0">
              <w:rPr>
                <w:rFonts w:ascii="Times New Roman" w:hAnsi="Times New Roman" w:cs="Times New Roman"/>
                <w:i/>
                <w:color w:val="000000"/>
              </w:rPr>
              <w:t>Préciser :</w:t>
            </w:r>
          </w:p>
          <w:p w14:paraId="2B4FFAD4" w14:textId="77777777" w:rsidR="00DF3BA6" w:rsidRPr="00374FD0" w:rsidRDefault="00DF3BA6" w:rsidP="00627820">
            <w:pPr>
              <w:pStyle w:val="Paragraphedeliste"/>
              <w:numPr>
                <w:ilvl w:val="0"/>
                <w:numId w:val="23"/>
              </w:numPr>
              <w:spacing w:after="0" w:line="240" w:lineRule="auto"/>
              <w:rPr>
                <w:rFonts w:ascii="Times New Roman" w:hAnsi="Times New Roman" w:cs="Times New Roman"/>
                <w:i/>
                <w:color w:val="000000"/>
              </w:rPr>
            </w:pPr>
            <w:r w:rsidRPr="00374FD0">
              <w:rPr>
                <w:rFonts w:ascii="Times New Roman" w:hAnsi="Times New Roman" w:cs="Times New Roman"/>
                <w:i/>
                <w:color w:val="000000"/>
              </w:rPr>
              <w:t>Les CDT/FOSA</w:t>
            </w:r>
          </w:p>
          <w:p w14:paraId="365670C8" w14:textId="77777777" w:rsidR="00DF3BA6" w:rsidRPr="00374FD0" w:rsidRDefault="00DF3BA6" w:rsidP="00627820">
            <w:pPr>
              <w:pStyle w:val="Paragraphedeliste"/>
              <w:numPr>
                <w:ilvl w:val="0"/>
                <w:numId w:val="23"/>
              </w:numPr>
              <w:spacing w:after="0" w:line="240" w:lineRule="auto"/>
              <w:rPr>
                <w:rFonts w:ascii="Times New Roman" w:hAnsi="Times New Roman" w:cs="Times New Roman"/>
                <w:i/>
                <w:color w:val="000000"/>
              </w:rPr>
            </w:pPr>
            <w:r w:rsidRPr="00374FD0">
              <w:rPr>
                <w:rFonts w:ascii="Times New Roman" w:hAnsi="Times New Roman" w:cs="Times New Roman"/>
                <w:i/>
                <w:color w:val="000000"/>
              </w:rPr>
              <w:t>GTR/DISTRICT/DRSP</w:t>
            </w:r>
          </w:p>
          <w:p w14:paraId="2D31735C" w14:textId="77777777" w:rsidR="00DF3BA6" w:rsidRPr="00374FD0" w:rsidRDefault="00DF3BA6" w:rsidP="00627820">
            <w:pPr>
              <w:pStyle w:val="Paragraphedeliste"/>
              <w:numPr>
                <w:ilvl w:val="0"/>
                <w:numId w:val="23"/>
              </w:numPr>
              <w:spacing w:after="0" w:line="240" w:lineRule="auto"/>
              <w:rPr>
                <w:rFonts w:ascii="Times New Roman" w:hAnsi="Times New Roman" w:cs="Times New Roman"/>
                <w:i/>
                <w:color w:val="000000"/>
              </w:rPr>
            </w:pPr>
            <w:r w:rsidRPr="00374FD0">
              <w:rPr>
                <w:rFonts w:ascii="Times New Roman" w:hAnsi="Times New Roman" w:cs="Times New Roman"/>
                <w:i/>
                <w:color w:val="000000"/>
              </w:rPr>
              <w:t>Chef section SE/GTC-TB</w:t>
            </w:r>
          </w:p>
        </w:tc>
      </w:tr>
      <w:tr w:rsidR="00DF3BA6" w:rsidRPr="00374FD0" w14:paraId="2DB700D9"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333D37AD" w14:textId="77777777" w:rsidR="00DF3BA6" w:rsidRPr="00374FD0" w:rsidRDefault="00DF3BA6" w:rsidP="00DF3BA6">
            <w:pPr>
              <w:spacing w:after="0" w:line="240" w:lineRule="auto"/>
              <w:rPr>
                <w:rFonts w:ascii="Times New Roman" w:hAnsi="Times New Roman" w:cs="Times New Roman"/>
                <w:color w:val="000000"/>
              </w:rPr>
            </w:pPr>
            <w:r w:rsidRPr="00374FD0">
              <w:rPr>
                <w:rFonts w:ascii="Times New Roman" w:hAnsi="Times New Roman" w:cs="Times New Roman"/>
                <w:color w:val="000000"/>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4E8DB71F" w14:textId="77777777" w:rsidR="00DF3BA6" w:rsidRPr="00374FD0" w:rsidRDefault="00DF3BA6" w:rsidP="00627820">
            <w:pPr>
              <w:numPr>
                <w:ilvl w:val="0"/>
                <w:numId w:val="22"/>
              </w:numPr>
              <w:spacing w:after="0" w:line="240" w:lineRule="auto"/>
              <w:rPr>
                <w:rFonts w:ascii="Times New Roman" w:hAnsi="Times New Roman" w:cs="Times New Roman"/>
                <w:i/>
                <w:color w:val="000000"/>
              </w:rPr>
            </w:pPr>
            <w:r w:rsidRPr="00374FD0">
              <w:rPr>
                <w:rFonts w:ascii="Times New Roman" w:hAnsi="Times New Roman" w:cs="Times New Roman"/>
                <w:i/>
                <w:color w:val="000000"/>
              </w:rPr>
              <w:t>REUNION D’EVALUATION DES DONNEES</w:t>
            </w:r>
          </w:p>
        </w:tc>
      </w:tr>
      <w:tr w:rsidR="00DF3BA6" w:rsidRPr="00374FD0" w14:paraId="3266A05C"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60A83D7A" w14:textId="77777777" w:rsidR="00DF3BA6" w:rsidRPr="00374FD0" w:rsidRDefault="00DF3BA6" w:rsidP="00DF3BA6">
            <w:pPr>
              <w:spacing w:after="0" w:line="240" w:lineRule="auto"/>
              <w:rPr>
                <w:rFonts w:ascii="Times New Roman" w:hAnsi="Times New Roman" w:cs="Times New Roman"/>
                <w:color w:val="000000"/>
              </w:rPr>
            </w:pPr>
            <w:r w:rsidRPr="00374FD0">
              <w:rPr>
                <w:rFonts w:ascii="Times New Roman" w:hAnsi="Times New Roman" w:cs="Times New Roman"/>
                <w:color w:val="000000"/>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314B5773" w14:textId="77777777" w:rsidR="00DF3BA6" w:rsidRPr="00374FD0" w:rsidRDefault="00DF3BA6" w:rsidP="00627820">
            <w:pPr>
              <w:numPr>
                <w:ilvl w:val="0"/>
                <w:numId w:val="22"/>
              </w:numPr>
              <w:spacing w:after="0" w:line="240" w:lineRule="auto"/>
              <w:rPr>
                <w:rFonts w:ascii="Times New Roman" w:hAnsi="Times New Roman" w:cs="Times New Roman"/>
                <w:i/>
                <w:color w:val="000000"/>
              </w:rPr>
            </w:pPr>
            <w:r w:rsidRPr="00374FD0">
              <w:rPr>
                <w:rFonts w:ascii="Times New Roman" w:hAnsi="Times New Roman" w:cs="Times New Roman"/>
                <w:i/>
                <w:color w:val="000000"/>
              </w:rPr>
              <w:t>Le chef Bureau Suivi-Evaluation</w:t>
            </w:r>
          </w:p>
        </w:tc>
      </w:tr>
      <w:tr w:rsidR="00DF3BA6" w:rsidRPr="00374FD0" w14:paraId="3AB422B0"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2622AB23" w14:textId="77777777" w:rsidR="00DF3BA6" w:rsidRPr="00374FD0" w:rsidRDefault="00DF3BA6" w:rsidP="00DF3BA6">
            <w:pPr>
              <w:spacing w:after="0" w:line="240" w:lineRule="auto"/>
              <w:rPr>
                <w:rFonts w:ascii="Times New Roman" w:hAnsi="Times New Roman" w:cs="Times New Roman"/>
                <w:color w:val="000000"/>
              </w:rPr>
            </w:pPr>
            <w:r w:rsidRPr="00374FD0">
              <w:rPr>
                <w:rFonts w:ascii="Times New Roman" w:hAnsi="Times New Roman" w:cs="Times New Roman"/>
                <w:color w:val="000000"/>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1B0C1CA8" w14:textId="77777777" w:rsidR="00DF3BA6" w:rsidRPr="00374FD0" w:rsidRDefault="00DF3BA6" w:rsidP="00627820">
            <w:pPr>
              <w:pStyle w:val="Paragraphedeliste"/>
              <w:numPr>
                <w:ilvl w:val="0"/>
                <w:numId w:val="24"/>
              </w:numPr>
              <w:spacing w:after="0" w:line="240" w:lineRule="auto"/>
              <w:rPr>
                <w:rFonts w:ascii="Times New Roman" w:hAnsi="Times New Roman" w:cs="Times New Roman"/>
                <w:i/>
                <w:color w:val="000000"/>
              </w:rPr>
            </w:pPr>
            <w:r w:rsidRPr="00374FD0">
              <w:rPr>
                <w:rFonts w:ascii="Times New Roman" w:hAnsi="Times New Roman" w:cs="Times New Roman"/>
                <w:i/>
                <w:color w:val="000000"/>
              </w:rPr>
              <w:t>Le service de lutte contre la TB</w:t>
            </w:r>
          </w:p>
        </w:tc>
      </w:tr>
      <w:tr w:rsidR="00DF3BA6" w:rsidRPr="00374FD0" w14:paraId="2993D80E"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2BA3829F" w14:textId="77777777" w:rsidR="00DF3BA6" w:rsidRPr="00374FD0" w:rsidRDefault="00DF3BA6" w:rsidP="00DF3BA6">
            <w:pPr>
              <w:spacing w:after="0" w:line="240" w:lineRule="auto"/>
              <w:rPr>
                <w:rFonts w:ascii="Times New Roman" w:hAnsi="Times New Roman" w:cs="Times New Roman"/>
                <w:color w:val="000000"/>
              </w:rPr>
            </w:pPr>
            <w:r w:rsidRPr="00374FD0">
              <w:rPr>
                <w:rFonts w:ascii="Times New Roman" w:hAnsi="Times New Roman" w:cs="Times New Roman"/>
                <w:color w:val="000000"/>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3AD6C895" w14:textId="77777777" w:rsidR="00DF3BA6" w:rsidRPr="00374FD0" w:rsidRDefault="00DF3BA6" w:rsidP="00627820">
            <w:pPr>
              <w:pStyle w:val="Paragraphedeliste"/>
              <w:numPr>
                <w:ilvl w:val="0"/>
                <w:numId w:val="24"/>
              </w:numPr>
              <w:spacing w:after="0" w:line="240" w:lineRule="auto"/>
              <w:rPr>
                <w:rFonts w:ascii="Times New Roman" w:hAnsi="Times New Roman" w:cs="Times New Roman"/>
                <w:i/>
                <w:color w:val="000000"/>
              </w:rPr>
            </w:pPr>
            <w:r w:rsidRPr="00374FD0">
              <w:rPr>
                <w:rFonts w:ascii="Times New Roman" w:hAnsi="Times New Roman" w:cs="Times New Roman"/>
                <w:i/>
                <w:color w:val="000000"/>
              </w:rPr>
              <w:t>Une desktop ; une connexion internet ; du papier A4</w:t>
            </w:r>
          </w:p>
          <w:p w14:paraId="5CD9C628" w14:textId="77777777" w:rsidR="00DF3BA6" w:rsidRPr="00374FD0" w:rsidRDefault="00DF3BA6" w:rsidP="00627820">
            <w:pPr>
              <w:pStyle w:val="Paragraphedeliste"/>
              <w:numPr>
                <w:ilvl w:val="0"/>
                <w:numId w:val="24"/>
              </w:numPr>
              <w:spacing w:after="0" w:line="240" w:lineRule="auto"/>
              <w:rPr>
                <w:rFonts w:ascii="Times New Roman" w:hAnsi="Times New Roman" w:cs="Times New Roman"/>
                <w:i/>
                <w:color w:val="000000"/>
              </w:rPr>
            </w:pPr>
            <w:r w:rsidRPr="00374FD0">
              <w:rPr>
                <w:rFonts w:ascii="Times New Roman" w:hAnsi="Times New Roman" w:cs="Times New Roman"/>
                <w:i/>
                <w:color w:val="000000"/>
              </w:rPr>
              <w:t>10 millions FCFA</w:t>
            </w:r>
          </w:p>
        </w:tc>
      </w:tr>
      <w:tr w:rsidR="00DF3BA6" w:rsidRPr="00374FD0" w14:paraId="191A0EAA" w14:textId="77777777" w:rsidTr="00DF3BA6">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27D45DAA" w14:textId="77777777" w:rsidR="00DF3BA6" w:rsidRPr="00374FD0" w:rsidRDefault="00DF3BA6" w:rsidP="00DF3BA6">
            <w:pPr>
              <w:spacing w:after="0" w:line="240" w:lineRule="auto"/>
              <w:rPr>
                <w:rFonts w:ascii="Times New Roman" w:hAnsi="Times New Roman" w:cs="Times New Roman"/>
                <w:b/>
                <w:color w:val="000000"/>
              </w:rPr>
            </w:pPr>
            <w:r w:rsidRPr="00374FD0">
              <w:rPr>
                <w:rFonts w:ascii="Times New Roman" w:hAnsi="Times New Roman" w:cs="Times New Roman"/>
                <w:b/>
                <w:color w:val="000000"/>
              </w:rPr>
              <w:t>4. Modalités d’interprétation de l’indicateur</w:t>
            </w:r>
          </w:p>
        </w:tc>
      </w:tr>
      <w:tr w:rsidR="00DF3BA6" w:rsidRPr="00374FD0" w14:paraId="12B00CE1"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17B14350" w14:textId="77777777" w:rsidR="00DF3BA6" w:rsidRPr="00374FD0" w:rsidRDefault="00DF3BA6" w:rsidP="00DF3BA6">
            <w:pPr>
              <w:spacing w:after="0" w:line="240" w:lineRule="auto"/>
              <w:rPr>
                <w:rFonts w:ascii="Times New Roman" w:hAnsi="Times New Roman" w:cs="Times New Roman"/>
                <w:color w:val="000000"/>
              </w:rPr>
            </w:pPr>
            <w:r w:rsidRPr="00374FD0">
              <w:rPr>
                <w:rFonts w:ascii="Times New Roman" w:hAnsi="Times New Roman" w:cs="Times New Roman"/>
                <w:color w:val="000000"/>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06700658" w14:textId="77777777" w:rsidR="00DF3BA6" w:rsidRPr="00374FD0" w:rsidRDefault="00DF3BA6" w:rsidP="00627820">
            <w:pPr>
              <w:numPr>
                <w:ilvl w:val="0"/>
                <w:numId w:val="22"/>
              </w:numPr>
              <w:spacing w:after="0" w:line="240" w:lineRule="auto"/>
              <w:rPr>
                <w:rFonts w:ascii="Times New Roman" w:hAnsi="Times New Roman" w:cs="Times New Roman"/>
                <w:i/>
                <w:color w:val="000000"/>
              </w:rPr>
            </w:pPr>
            <w:r w:rsidRPr="00374FD0">
              <w:rPr>
                <w:rFonts w:ascii="Times New Roman" w:hAnsi="Times New Roman" w:cs="Times New Roman"/>
                <w:i/>
                <w:color w:val="000000"/>
              </w:rPr>
              <w:t xml:space="preserve">Préciser les limites et biais connus des méthodes et outils de collecte et d’analyse. </w:t>
            </w:r>
          </w:p>
        </w:tc>
      </w:tr>
      <w:tr w:rsidR="00DF3BA6" w:rsidRPr="00374FD0" w14:paraId="3C041956"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06EABBFB" w14:textId="77777777" w:rsidR="00DF3BA6" w:rsidRPr="00374FD0" w:rsidRDefault="00DF3BA6" w:rsidP="00DF3BA6">
            <w:pPr>
              <w:spacing w:after="0" w:line="240" w:lineRule="auto"/>
              <w:rPr>
                <w:rFonts w:ascii="Times New Roman" w:hAnsi="Times New Roman" w:cs="Times New Roman"/>
                <w:color w:val="000000"/>
              </w:rPr>
            </w:pPr>
            <w:r w:rsidRPr="00374FD0">
              <w:rPr>
                <w:rFonts w:ascii="Times New Roman" w:hAnsi="Times New Roman" w:cs="Times New Roman"/>
                <w:color w:val="000000"/>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763A2E0C" w14:textId="77777777" w:rsidR="00DF3BA6" w:rsidRPr="00374FD0" w:rsidRDefault="00DF3BA6" w:rsidP="00627820">
            <w:pPr>
              <w:numPr>
                <w:ilvl w:val="0"/>
                <w:numId w:val="22"/>
              </w:numPr>
              <w:spacing w:after="0" w:line="240" w:lineRule="auto"/>
              <w:rPr>
                <w:rFonts w:ascii="Times New Roman" w:hAnsi="Times New Roman" w:cs="Times New Roman"/>
                <w:i/>
                <w:color w:val="000000"/>
              </w:rPr>
            </w:pPr>
            <w:r w:rsidRPr="00374FD0">
              <w:rPr>
                <w:rFonts w:ascii="Times New Roman" w:hAnsi="Times New Roman" w:cs="Times New Roman"/>
                <w:i/>
                <w:color w:val="000000"/>
              </w:rPr>
              <w:t>L’indicateur prend en compte les cohortes enregistrées une année avant</w:t>
            </w:r>
          </w:p>
          <w:p w14:paraId="31058676" w14:textId="77777777" w:rsidR="00DF3BA6" w:rsidRPr="00374FD0" w:rsidRDefault="00DF3BA6" w:rsidP="00627820">
            <w:pPr>
              <w:numPr>
                <w:ilvl w:val="0"/>
                <w:numId w:val="22"/>
              </w:numPr>
              <w:spacing w:after="0" w:line="240" w:lineRule="auto"/>
              <w:rPr>
                <w:rFonts w:ascii="Times New Roman" w:hAnsi="Times New Roman" w:cs="Times New Roman"/>
                <w:i/>
                <w:color w:val="000000"/>
              </w:rPr>
            </w:pPr>
            <w:r w:rsidRPr="00374FD0">
              <w:rPr>
                <w:rFonts w:ascii="Times New Roman" w:hAnsi="Times New Roman" w:cs="Times New Roman"/>
                <w:i/>
                <w:color w:val="000000"/>
              </w:rPr>
              <w:t>Les disponibilités des intrants (crahoirs ; lames ; anse de platine ; outils de diagnostcis et anti tuberculeux)</w:t>
            </w:r>
          </w:p>
        </w:tc>
      </w:tr>
    </w:tbl>
    <w:p w14:paraId="044CC220" w14:textId="77777777" w:rsidR="00DF3BA6" w:rsidRPr="00374FD0" w:rsidRDefault="00DF3BA6" w:rsidP="00DF3BA6">
      <w:pPr>
        <w:rPr>
          <w:rFonts w:ascii="Times New Roman" w:hAnsi="Times New Roman" w:cs="Times New Roman"/>
          <w:color w:val="000000"/>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90"/>
      </w:tblGrid>
      <w:tr w:rsidR="00DF3BA6" w:rsidRPr="00374FD0" w14:paraId="5353E5A6" w14:textId="77777777" w:rsidTr="00DF3BA6">
        <w:trPr>
          <w:cantSplit/>
        </w:trPr>
        <w:tc>
          <w:tcPr>
            <w:tcW w:w="9790" w:type="dxa"/>
            <w:tcBorders>
              <w:top w:val="single" w:sz="6" w:space="0" w:color="auto"/>
              <w:left w:val="single" w:sz="6" w:space="0" w:color="auto"/>
              <w:bottom w:val="single" w:sz="6" w:space="0" w:color="auto"/>
              <w:right w:val="single" w:sz="6" w:space="0" w:color="auto"/>
            </w:tcBorders>
            <w:shd w:val="clear" w:color="auto" w:fill="auto"/>
          </w:tcPr>
          <w:p w14:paraId="0FBFFCDA" w14:textId="77777777" w:rsidR="00DF3BA6" w:rsidRPr="00374FD0" w:rsidRDefault="00DF3BA6" w:rsidP="00DF3BA6">
            <w:pPr>
              <w:spacing w:after="0"/>
              <w:rPr>
                <w:rFonts w:ascii="Times New Roman" w:hAnsi="Times New Roman" w:cs="Times New Roman"/>
                <w:b/>
                <w:color w:val="000000"/>
              </w:rPr>
            </w:pPr>
            <w:r w:rsidRPr="00374FD0">
              <w:rPr>
                <w:rFonts w:ascii="Times New Roman" w:hAnsi="Times New Roman" w:cs="Times New Roman"/>
                <w:b/>
                <w:color w:val="000000"/>
              </w:rPr>
              <w:t>5. Commentaires (le cas échéant)</w:t>
            </w:r>
          </w:p>
        </w:tc>
      </w:tr>
      <w:tr w:rsidR="00DF3BA6" w:rsidRPr="00374FD0" w14:paraId="3497D703" w14:textId="77777777" w:rsidTr="00DF3BA6">
        <w:trPr>
          <w:trHeight w:val="2412"/>
        </w:trPr>
        <w:tc>
          <w:tcPr>
            <w:tcW w:w="9790" w:type="dxa"/>
            <w:tcBorders>
              <w:top w:val="single" w:sz="6" w:space="0" w:color="auto"/>
              <w:left w:val="single" w:sz="6" w:space="0" w:color="auto"/>
              <w:right w:val="single" w:sz="6" w:space="0" w:color="auto"/>
            </w:tcBorders>
          </w:tcPr>
          <w:p w14:paraId="549E02D2" w14:textId="77777777" w:rsidR="00DF3BA6" w:rsidRPr="00374FD0" w:rsidRDefault="00DF3BA6" w:rsidP="00627820">
            <w:pPr>
              <w:numPr>
                <w:ilvl w:val="0"/>
                <w:numId w:val="22"/>
              </w:numPr>
              <w:spacing w:after="0" w:line="240" w:lineRule="auto"/>
              <w:jc w:val="both"/>
              <w:rPr>
                <w:rFonts w:ascii="Times New Roman" w:hAnsi="Times New Roman" w:cs="Times New Roman"/>
                <w:i/>
                <w:color w:val="000000"/>
              </w:rPr>
            </w:pPr>
            <w:r w:rsidRPr="00374FD0">
              <w:rPr>
                <w:rFonts w:ascii="Times New Roman" w:hAnsi="Times New Roman" w:cs="Times New Roman"/>
                <w:color w:val="000000"/>
              </w:rPr>
              <w:t xml:space="preserve">Préciser les activités à réaliser afin d’assurer un renseignement fiable de l’indicateur (Description des activités prévues et les échéances) </w:t>
            </w:r>
          </w:p>
          <w:p w14:paraId="4CDF133F" w14:textId="77777777" w:rsidR="00DF3BA6" w:rsidRPr="00374FD0" w:rsidRDefault="00DF3BA6" w:rsidP="00627820">
            <w:pPr>
              <w:pStyle w:val="Paragraphedeliste"/>
              <w:numPr>
                <w:ilvl w:val="0"/>
                <w:numId w:val="27"/>
              </w:numPr>
              <w:spacing w:after="0" w:line="240" w:lineRule="auto"/>
              <w:jc w:val="both"/>
              <w:rPr>
                <w:rFonts w:ascii="Times New Roman" w:hAnsi="Times New Roman" w:cs="Times New Roman"/>
                <w:i/>
                <w:color w:val="000000"/>
              </w:rPr>
            </w:pPr>
            <w:r w:rsidRPr="00374FD0">
              <w:rPr>
                <w:rFonts w:ascii="Times New Roman" w:hAnsi="Times New Roman" w:cs="Times New Roman"/>
                <w:i/>
                <w:color w:val="000000"/>
              </w:rPr>
              <w:t>Informer et préparer les sources de données</w:t>
            </w:r>
          </w:p>
          <w:p w14:paraId="24F23360" w14:textId="77777777" w:rsidR="00DF3BA6" w:rsidRPr="00374FD0" w:rsidRDefault="00DF3BA6" w:rsidP="00627820">
            <w:pPr>
              <w:pStyle w:val="Paragraphedeliste"/>
              <w:numPr>
                <w:ilvl w:val="0"/>
                <w:numId w:val="27"/>
              </w:numPr>
              <w:spacing w:after="0" w:line="240" w:lineRule="auto"/>
              <w:jc w:val="both"/>
              <w:rPr>
                <w:rFonts w:ascii="Times New Roman" w:hAnsi="Times New Roman" w:cs="Times New Roman"/>
                <w:i/>
                <w:color w:val="000000"/>
              </w:rPr>
            </w:pPr>
            <w:r w:rsidRPr="00374FD0">
              <w:rPr>
                <w:rFonts w:ascii="Times New Roman" w:hAnsi="Times New Roman" w:cs="Times New Roman"/>
                <w:i/>
                <w:color w:val="000000"/>
              </w:rPr>
              <w:t>Élaboration des outils (conception et test)</w:t>
            </w:r>
          </w:p>
          <w:p w14:paraId="7AA9BB65" w14:textId="77777777" w:rsidR="00DF3BA6" w:rsidRPr="00374FD0" w:rsidRDefault="00DF3BA6" w:rsidP="00627820">
            <w:pPr>
              <w:pStyle w:val="Paragraphedeliste"/>
              <w:numPr>
                <w:ilvl w:val="0"/>
                <w:numId w:val="27"/>
              </w:numPr>
              <w:spacing w:after="0" w:line="240" w:lineRule="auto"/>
              <w:jc w:val="both"/>
              <w:rPr>
                <w:rFonts w:ascii="Times New Roman" w:hAnsi="Times New Roman" w:cs="Times New Roman"/>
                <w:i/>
                <w:color w:val="000000"/>
              </w:rPr>
            </w:pPr>
            <w:r w:rsidRPr="00374FD0">
              <w:rPr>
                <w:rFonts w:ascii="Times New Roman" w:hAnsi="Times New Roman" w:cs="Times New Roman"/>
                <w:i/>
                <w:color w:val="000000"/>
              </w:rPr>
              <w:t xml:space="preserve">Conception des supports de documentation des données ; </w:t>
            </w:r>
          </w:p>
          <w:p w14:paraId="5C870382" w14:textId="77777777" w:rsidR="00DF3BA6" w:rsidRPr="00374FD0" w:rsidRDefault="00DF3BA6" w:rsidP="00627820">
            <w:pPr>
              <w:pStyle w:val="Paragraphedeliste"/>
              <w:numPr>
                <w:ilvl w:val="0"/>
                <w:numId w:val="27"/>
              </w:numPr>
              <w:spacing w:after="0" w:line="240" w:lineRule="auto"/>
              <w:jc w:val="both"/>
              <w:rPr>
                <w:rFonts w:ascii="Times New Roman" w:hAnsi="Times New Roman" w:cs="Times New Roman"/>
                <w:i/>
                <w:color w:val="000000"/>
              </w:rPr>
            </w:pPr>
            <w:r w:rsidRPr="00374FD0">
              <w:rPr>
                <w:rFonts w:ascii="Times New Roman" w:hAnsi="Times New Roman" w:cs="Times New Roman"/>
                <w:i/>
                <w:color w:val="000000"/>
              </w:rPr>
              <w:t>Information des acteurs de collecte</w:t>
            </w:r>
          </w:p>
          <w:p w14:paraId="429E68C5" w14:textId="77777777" w:rsidR="00DF3BA6" w:rsidRPr="00374FD0" w:rsidRDefault="00DF3BA6" w:rsidP="00627820">
            <w:pPr>
              <w:pStyle w:val="Paragraphedeliste"/>
              <w:numPr>
                <w:ilvl w:val="0"/>
                <w:numId w:val="27"/>
              </w:numPr>
              <w:spacing w:after="0" w:line="240" w:lineRule="auto"/>
              <w:jc w:val="both"/>
              <w:rPr>
                <w:rFonts w:ascii="Times New Roman" w:hAnsi="Times New Roman" w:cs="Times New Roman"/>
                <w:i/>
                <w:color w:val="000000"/>
              </w:rPr>
            </w:pPr>
            <w:r w:rsidRPr="00374FD0">
              <w:rPr>
                <w:rFonts w:ascii="Times New Roman" w:hAnsi="Times New Roman" w:cs="Times New Roman"/>
                <w:i/>
                <w:color w:val="000000"/>
              </w:rPr>
              <w:t>Formation éventuelle des acteurs de collecte.</w:t>
            </w:r>
          </w:p>
          <w:p w14:paraId="52261F8A" w14:textId="77777777" w:rsidR="00DF3BA6" w:rsidRPr="00374FD0" w:rsidRDefault="00DF3BA6" w:rsidP="00627820">
            <w:pPr>
              <w:numPr>
                <w:ilvl w:val="0"/>
                <w:numId w:val="22"/>
              </w:numPr>
              <w:spacing w:after="0" w:line="240" w:lineRule="auto"/>
              <w:jc w:val="both"/>
              <w:rPr>
                <w:rFonts w:ascii="Times New Roman" w:hAnsi="Times New Roman" w:cs="Times New Roman"/>
                <w:color w:val="000000"/>
              </w:rPr>
            </w:pPr>
            <w:r w:rsidRPr="00374FD0">
              <w:rPr>
                <w:rFonts w:ascii="Times New Roman" w:hAnsi="Times New Roman" w:cs="Times New Roman"/>
                <w:color w:val="000000"/>
              </w:rPr>
              <w:t>Préparer modalités d’analyse :</w:t>
            </w:r>
          </w:p>
          <w:p w14:paraId="1B94C009" w14:textId="77777777" w:rsidR="00DF3BA6" w:rsidRPr="00374FD0" w:rsidRDefault="00DF3BA6" w:rsidP="00627820">
            <w:pPr>
              <w:pStyle w:val="Paragraphedeliste"/>
              <w:numPr>
                <w:ilvl w:val="0"/>
                <w:numId w:val="25"/>
              </w:numPr>
              <w:spacing w:after="0" w:line="240" w:lineRule="auto"/>
              <w:jc w:val="both"/>
              <w:rPr>
                <w:rFonts w:ascii="Times New Roman" w:hAnsi="Times New Roman" w:cs="Times New Roman"/>
                <w:i/>
                <w:color w:val="000000"/>
              </w:rPr>
            </w:pPr>
            <w:r w:rsidRPr="00374FD0">
              <w:rPr>
                <w:rFonts w:ascii="Times New Roman" w:hAnsi="Times New Roman" w:cs="Times New Roman"/>
                <w:i/>
                <w:color w:val="000000"/>
              </w:rPr>
              <w:t>Description des analyses à faire sur la base des besoins en information des décideurs</w:t>
            </w:r>
          </w:p>
        </w:tc>
      </w:tr>
    </w:tbl>
    <w:p w14:paraId="0F169130" w14:textId="77777777" w:rsidR="00DF3BA6" w:rsidRPr="00374FD0" w:rsidRDefault="00DF3BA6" w:rsidP="00DF3BA6">
      <w:pPr>
        <w:rPr>
          <w:rFonts w:ascii="Times New Roman" w:hAnsi="Times New Roman" w:cs="Times New Roman"/>
        </w:rPr>
      </w:pPr>
      <w:r w:rsidRPr="00374FD0">
        <w:rPr>
          <w:rFonts w:ascii="Times New Roman" w:hAnsi="Times New Roman" w:cs="Times New Roman"/>
        </w:rPr>
        <w:br w:type="page"/>
      </w:r>
    </w:p>
    <w:p w14:paraId="6FCC9402" w14:textId="77777777" w:rsidR="00DF3BA6" w:rsidRPr="00374FD0" w:rsidRDefault="00DF3BA6" w:rsidP="00DF3BA6">
      <w:pPr>
        <w:rPr>
          <w:rFonts w:ascii="Times New Roman" w:hAnsi="Times New Roman" w:cs="Times New Roman"/>
        </w:rPr>
        <w:sectPr w:rsidR="00DF3BA6" w:rsidRPr="00374FD0" w:rsidSect="00CC64C0">
          <w:pgSz w:w="11906" w:h="16838"/>
          <w:pgMar w:top="851" w:right="1418" w:bottom="851" w:left="1418" w:header="709" w:footer="709" w:gutter="0"/>
          <w:cols w:space="708"/>
          <w:docGrid w:linePitch="360"/>
        </w:sectPr>
      </w:pPr>
    </w:p>
    <w:p w14:paraId="16570C10" w14:textId="10E55F0E" w:rsidR="00DF3BA6" w:rsidRPr="00737DB5" w:rsidRDefault="00DF3BA6" w:rsidP="00B708B7">
      <w:pPr>
        <w:pStyle w:val="Titre2"/>
        <w:rPr>
          <w:rFonts w:cs="Times New Roman"/>
          <w:u w:val="none"/>
        </w:rPr>
      </w:pPr>
      <w:bookmarkStart w:id="81" w:name="_Toc75267300"/>
      <w:r w:rsidRPr="00737DB5">
        <w:rPr>
          <w:rFonts w:cs="Times New Roman"/>
          <w:u w:val="none"/>
        </w:rPr>
        <w:lastRenderedPageBreak/>
        <w:t>FICHE</w:t>
      </w:r>
      <w:r w:rsidR="00737DB5">
        <w:rPr>
          <w:rFonts w:cs="Times New Roman"/>
          <w:u w:val="none"/>
        </w:rPr>
        <w:t xml:space="preserve"> </w:t>
      </w:r>
      <w:r w:rsidR="00640386">
        <w:rPr>
          <w:rFonts w:cs="Times New Roman"/>
          <w:u w:val="none"/>
        </w:rPr>
        <w:t>action 4</w:t>
      </w:r>
      <w:r w:rsidRPr="00737DB5">
        <w:rPr>
          <w:rFonts w:cs="Times New Roman"/>
          <w:u w:val="none"/>
        </w:rPr>
        <w:t> : Prise en charge du paludisme.</w:t>
      </w:r>
      <w:bookmarkEnd w:id="81"/>
      <w:r w:rsidRPr="00737DB5">
        <w:rPr>
          <w:rFonts w:cs="Times New Roman"/>
          <w:u w:val="none"/>
        </w:rPr>
        <w:t xml:space="preserve"> </w:t>
      </w: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418"/>
        <w:gridCol w:w="4269"/>
      </w:tblGrid>
      <w:tr w:rsidR="00DF3BA6" w:rsidRPr="00374FD0" w14:paraId="6F676A96" w14:textId="77777777" w:rsidTr="00DF3BA6">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247674B1" w14:textId="77777777" w:rsidR="00DF3BA6" w:rsidRPr="00374FD0" w:rsidRDefault="00DF3BA6" w:rsidP="00DF3BA6">
            <w:pPr>
              <w:spacing w:after="0"/>
              <w:rPr>
                <w:rFonts w:ascii="Times New Roman" w:hAnsi="Times New Roman" w:cs="Times New Roman"/>
                <w:b/>
                <w:color w:val="000000" w:themeColor="text1"/>
              </w:rPr>
            </w:pPr>
            <w:r w:rsidRPr="00374FD0">
              <w:rPr>
                <w:rFonts w:ascii="Times New Roman" w:hAnsi="Times New Roman" w:cs="Times New Roman"/>
                <w:color w:val="000000" w:themeColor="text1"/>
              </w:rPr>
              <w:br w:type="page"/>
            </w:r>
            <w:r w:rsidRPr="00374FD0">
              <w:rPr>
                <w:rFonts w:ascii="Times New Roman" w:hAnsi="Times New Roman" w:cs="Times New Roman"/>
                <w:color w:val="000000" w:themeColor="text1"/>
              </w:rPr>
              <w:br w:type="page"/>
            </w:r>
            <w:r w:rsidRPr="00374FD0">
              <w:rPr>
                <w:rFonts w:ascii="Times New Roman" w:hAnsi="Times New Roman" w:cs="Times New Roman"/>
                <w:b/>
                <w:color w:val="000000" w:themeColor="text1"/>
              </w:rPr>
              <w:t>1. Identification de l’indicateur</w:t>
            </w:r>
          </w:p>
        </w:tc>
      </w:tr>
      <w:tr w:rsidR="00DF3BA6" w:rsidRPr="00374FD0" w14:paraId="1776FB1C" w14:textId="77777777" w:rsidTr="00DF3BA6">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6D70F6D9" w14:textId="77777777" w:rsidR="00DF3BA6" w:rsidRPr="00374FD0" w:rsidRDefault="00DF3BA6" w:rsidP="00DF3BA6">
            <w:pPr>
              <w:spacing w:after="0"/>
              <w:rPr>
                <w:rFonts w:ascii="Times New Roman" w:hAnsi="Times New Roman" w:cs="Times New Roman"/>
                <w:color w:val="000000" w:themeColor="text1"/>
              </w:rPr>
            </w:pPr>
            <w:r w:rsidRPr="00374FD0">
              <w:rPr>
                <w:rFonts w:ascii="Times New Roman" w:hAnsi="Times New Roman" w:cs="Times New Roman"/>
                <w:color w:val="000000" w:themeColor="text1"/>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1BAD480" w14:textId="77777777" w:rsidR="00DF3BA6" w:rsidRPr="00374FD0" w:rsidRDefault="00DF3BA6" w:rsidP="00DF3BA6">
            <w:pPr>
              <w:spacing w:after="0"/>
              <w:rPr>
                <w:rFonts w:ascii="Times New Roman" w:hAnsi="Times New Roman" w:cs="Times New Roman"/>
                <w:i/>
                <w:color w:val="000000" w:themeColor="text1"/>
              </w:rPr>
            </w:pPr>
            <w:r w:rsidRPr="00374FD0">
              <w:rPr>
                <w:rFonts w:ascii="Times New Roman" w:hAnsi="Times New Roman" w:cs="Times New Roman"/>
                <w:i/>
                <w:color w:val="000000" w:themeColor="text1"/>
              </w:rPr>
              <w:t>Taux de mortalité spécifique du paludisme chez les enfants de moins de 5ans</w:t>
            </w:r>
          </w:p>
        </w:tc>
      </w:tr>
      <w:tr w:rsidR="00DF3BA6" w:rsidRPr="00374FD0" w14:paraId="164962AA"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4A8C1506" w14:textId="77777777" w:rsidR="00DF3BA6" w:rsidRPr="00374FD0" w:rsidRDefault="00DF3BA6" w:rsidP="00DF3BA6">
            <w:pPr>
              <w:spacing w:after="0"/>
              <w:rPr>
                <w:rFonts w:ascii="Times New Roman" w:hAnsi="Times New Roman" w:cs="Times New Roman"/>
                <w:color w:val="000000" w:themeColor="text1"/>
              </w:rPr>
            </w:pPr>
            <w:r w:rsidRPr="00374FD0">
              <w:rPr>
                <w:rFonts w:ascii="Times New Roman" w:hAnsi="Times New Roman" w:cs="Times New Roman"/>
                <w:color w:val="000000" w:themeColor="text1"/>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B0F5554" w14:textId="77777777" w:rsidR="00DF3BA6" w:rsidRPr="00374FD0" w:rsidRDefault="00DF3BA6" w:rsidP="00DF3BA6">
            <w:pPr>
              <w:spacing w:after="0"/>
              <w:rPr>
                <w:rFonts w:ascii="Times New Roman" w:hAnsi="Times New Roman" w:cs="Times New Roman"/>
                <w:i/>
                <w:color w:val="000000" w:themeColor="text1"/>
              </w:rPr>
            </w:pPr>
            <w:r w:rsidRPr="00374FD0">
              <w:rPr>
                <w:rFonts w:ascii="Times New Roman" w:hAnsi="Times New Roman" w:cs="Times New Roman"/>
                <w:i/>
                <w:color w:val="000000" w:themeColor="text1"/>
              </w:rPr>
              <w:t>Améliorer le diagnostic et la prise en charge du paludisme</w:t>
            </w:r>
          </w:p>
        </w:tc>
      </w:tr>
      <w:tr w:rsidR="00DF3BA6" w:rsidRPr="00374FD0" w14:paraId="35951D00"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185AE402" w14:textId="77777777" w:rsidR="00DF3BA6" w:rsidRPr="00374FD0" w:rsidRDefault="00DF3BA6" w:rsidP="00DF3BA6">
            <w:pPr>
              <w:spacing w:after="0"/>
              <w:rPr>
                <w:rFonts w:ascii="Times New Roman" w:hAnsi="Times New Roman" w:cs="Times New Roman"/>
                <w:color w:val="000000" w:themeColor="text1"/>
              </w:rPr>
            </w:pPr>
            <w:r w:rsidRPr="00374FD0">
              <w:rPr>
                <w:rFonts w:ascii="Times New Roman" w:hAnsi="Times New Roman" w:cs="Times New Roman"/>
                <w:color w:val="000000" w:themeColor="text1"/>
              </w:rPr>
              <w:t>Programme ou Action</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1E9E8CE" w14:textId="77777777" w:rsidR="00DF3BA6" w:rsidRPr="00374FD0" w:rsidRDefault="00DF3BA6" w:rsidP="00DF3BA6">
            <w:pPr>
              <w:spacing w:after="0"/>
              <w:rPr>
                <w:rFonts w:ascii="Times New Roman" w:hAnsi="Times New Roman" w:cs="Times New Roman"/>
                <w:i/>
                <w:color w:val="000000" w:themeColor="text1"/>
              </w:rPr>
            </w:pPr>
            <w:r w:rsidRPr="00374FD0">
              <w:rPr>
                <w:rFonts w:ascii="Times New Roman" w:hAnsi="Times New Roman" w:cs="Times New Roman"/>
                <w:i/>
                <w:color w:val="000000" w:themeColor="text1"/>
              </w:rPr>
              <w:t>Prise en charge du Paludisme</w:t>
            </w:r>
          </w:p>
        </w:tc>
      </w:tr>
      <w:tr w:rsidR="00DF3BA6" w:rsidRPr="00374FD0" w14:paraId="1F600840" w14:textId="77777777" w:rsidTr="00DF3BA6">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34864DB6" w14:textId="77777777" w:rsidR="00DF3BA6" w:rsidRPr="00374FD0" w:rsidRDefault="00DF3BA6" w:rsidP="00DF3BA6">
            <w:pPr>
              <w:spacing w:after="0"/>
              <w:rPr>
                <w:rFonts w:ascii="Times New Roman" w:hAnsi="Times New Roman" w:cs="Times New Roman"/>
                <w:b/>
                <w:color w:val="000000" w:themeColor="text1"/>
              </w:rPr>
            </w:pPr>
            <w:r w:rsidRPr="00374FD0">
              <w:rPr>
                <w:rFonts w:ascii="Times New Roman" w:hAnsi="Times New Roman" w:cs="Times New Roman"/>
                <w:b/>
                <w:color w:val="000000" w:themeColor="text1"/>
              </w:rPr>
              <w:t>2. Description de l’indicateur</w:t>
            </w:r>
          </w:p>
        </w:tc>
      </w:tr>
      <w:tr w:rsidR="00DF3BA6" w:rsidRPr="00374FD0" w14:paraId="4CB225BA" w14:textId="77777777" w:rsidTr="00DF3BA6">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42293D84"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329C89F" w14:textId="77777777" w:rsidR="00DF3BA6" w:rsidRPr="00374FD0" w:rsidRDefault="00DF3BA6" w:rsidP="00DF3BA6">
            <w:pPr>
              <w:spacing w:after="0" w:line="240" w:lineRule="auto"/>
              <w:rPr>
                <w:rFonts w:ascii="Times New Roman" w:hAnsi="Times New Roman" w:cs="Times New Roman"/>
                <w:i/>
              </w:rPr>
            </w:pPr>
            <w:r w:rsidRPr="00374FD0">
              <w:rPr>
                <w:rFonts w:ascii="Times New Roman" w:hAnsi="Times New Roman" w:cs="Times New Roman"/>
                <w:i/>
              </w:rPr>
              <w:t>Quelles sont les informations à collecter ?</w:t>
            </w:r>
          </w:p>
          <w:p w14:paraId="3502432B" w14:textId="77777777" w:rsidR="00DF3BA6" w:rsidRPr="00374FD0" w:rsidRDefault="00DF3BA6" w:rsidP="00627820">
            <w:pPr>
              <w:pStyle w:val="Paragraphedeliste"/>
              <w:numPr>
                <w:ilvl w:val="0"/>
                <w:numId w:val="18"/>
              </w:numPr>
              <w:spacing w:after="0" w:line="240" w:lineRule="auto"/>
              <w:rPr>
                <w:rFonts w:ascii="Times New Roman" w:hAnsi="Times New Roman" w:cs="Times New Roman"/>
                <w:i/>
              </w:rPr>
            </w:pPr>
            <w:r w:rsidRPr="00374FD0">
              <w:rPr>
                <w:rFonts w:ascii="Times New Roman" w:hAnsi="Times New Roman" w:cs="Times New Roman"/>
                <w:i/>
              </w:rPr>
              <w:t>Données quantitatives</w:t>
            </w:r>
          </w:p>
          <w:p w14:paraId="32D7A66F" w14:textId="77777777" w:rsidR="00DF3BA6" w:rsidRPr="00374FD0" w:rsidRDefault="00DF3BA6" w:rsidP="00627820">
            <w:pPr>
              <w:pStyle w:val="Paragraphedeliste"/>
              <w:numPr>
                <w:ilvl w:val="0"/>
                <w:numId w:val="18"/>
              </w:numPr>
              <w:spacing w:after="0" w:line="240" w:lineRule="auto"/>
              <w:rPr>
                <w:rFonts w:ascii="Times New Roman" w:hAnsi="Times New Roman" w:cs="Times New Roman"/>
                <w:i/>
              </w:rPr>
            </w:pPr>
            <w:r w:rsidRPr="00374FD0">
              <w:rPr>
                <w:rFonts w:ascii="Times New Roman" w:hAnsi="Times New Roman" w:cs="Times New Roman"/>
                <w:i/>
              </w:rPr>
              <w:t>Numérateur : nombre de décès chez les moins de 5 ans</w:t>
            </w:r>
          </w:p>
          <w:p w14:paraId="1618B3B0" w14:textId="77777777" w:rsidR="00DF3BA6" w:rsidRPr="00374FD0" w:rsidRDefault="00DF3BA6" w:rsidP="00627820">
            <w:pPr>
              <w:pStyle w:val="Paragraphedeliste"/>
              <w:numPr>
                <w:ilvl w:val="0"/>
                <w:numId w:val="18"/>
              </w:numPr>
              <w:spacing w:after="0" w:line="240" w:lineRule="auto"/>
              <w:rPr>
                <w:rFonts w:ascii="Times New Roman" w:hAnsi="Times New Roman" w:cs="Times New Roman"/>
                <w:i/>
              </w:rPr>
            </w:pPr>
            <w:r w:rsidRPr="00374FD0">
              <w:rPr>
                <w:rFonts w:ascii="Times New Roman" w:hAnsi="Times New Roman" w:cs="Times New Roman"/>
                <w:i/>
              </w:rPr>
              <w:t>Dénominateur : nombre total de décès liés au paludisme</w:t>
            </w:r>
          </w:p>
        </w:tc>
      </w:tr>
      <w:tr w:rsidR="00DF3BA6" w:rsidRPr="00374FD0" w14:paraId="29ABDE4A" w14:textId="77777777" w:rsidTr="00DF3BA6">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695E32A6"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DCA0197" w14:textId="77777777" w:rsidR="00DF3BA6" w:rsidRPr="00374FD0" w:rsidRDefault="00DF3BA6" w:rsidP="00DF3BA6">
            <w:p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 pourcentage</w:t>
            </w:r>
          </w:p>
        </w:tc>
      </w:tr>
      <w:tr w:rsidR="00DF3BA6" w:rsidRPr="00374FD0" w14:paraId="28FD13EC" w14:textId="77777777" w:rsidTr="00DF3BA6">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417B8DF5"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C01B803" w14:textId="77777777" w:rsidR="00DF3BA6" w:rsidRPr="00374FD0" w:rsidRDefault="00DF3BA6" w:rsidP="00627820">
            <w:pPr>
              <w:numPr>
                <w:ilvl w:val="0"/>
                <w:numId w:val="14"/>
              </w:num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Nombre de décès lié au paludisme chez les moins de 5 ans/Nombre total de décès lié au paludisme</w:t>
            </w:r>
          </w:p>
        </w:tc>
      </w:tr>
      <w:tr w:rsidR="00DF3BA6" w:rsidRPr="00374FD0" w14:paraId="1377C639" w14:textId="77777777" w:rsidTr="00DF3BA6">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0FF20D7E"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3FC5C8F" w14:textId="77777777" w:rsidR="00DF3BA6" w:rsidRPr="00374FD0" w:rsidRDefault="00DF3BA6" w:rsidP="00DF3BA6">
            <w:p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annuelle</w:t>
            </w:r>
          </w:p>
        </w:tc>
      </w:tr>
      <w:tr w:rsidR="00DF3BA6" w:rsidRPr="00374FD0" w14:paraId="490C73E3" w14:textId="77777777" w:rsidTr="00DF3BA6">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74FC3E3D"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Dernier résultat connu</w:t>
            </w:r>
          </w:p>
        </w:tc>
        <w:tc>
          <w:tcPr>
            <w:tcW w:w="992" w:type="dxa"/>
            <w:tcBorders>
              <w:top w:val="single" w:sz="6" w:space="0" w:color="auto"/>
              <w:left w:val="single" w:sz="6" w:space="0" w:color="auto"/>
              <w:bottom w:val="single" w:sz="6" w:space="0" w:color="auto"/>
              <w:right w:val="nil"/>
            </w:tcBorders>
            <w:vAlign w:val="center"/>
          </w:tcPr>
          <w:p w14:paraId="0BEC9995"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 xml:space="preserve">Année : </w:t>
            </w:r>
          </w:p>
        </w:tc>
        <w:tc>
          <w:tcPr>
            <w:tcW w:w="1418" w:type="dxa"/>
            <w:tcBorders>
              <w:top w:val="single" w:sz="6" w:space="0" w:color="auto"/>
              <w:left w:val="nil"/>
              <w:bottom w:val="single" w:sz="6" w:space="0" w:color="auto"/>
              <w:right w:val="single" w:sz="6" w:space="0" w:color="auto"/>
            </w:tcBorders>
            <w:vAlign w:val="center"/>
          </w:tcPr>
          <w:p w14:paraId="0ECCA081"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2014</w:t>
            </w:r>
          </w:p>
        </w:tc>
        <w:tc>
          <w:tcPr>
            <w:tcW w:w="4269" w:type="dxa"/>
            <w:tcBorders>
              <w:top w:val="single" w:sz="6" w:space="0" w:color="auto"/>
              <w:left w:val="single" w:sz="6" w:space="0" w:color="auto"/>
              <w:bottom w:val="single" w:sz="6" w:space="0" w:color="auto"/>
              <w:right w:val="single" w:sz="6" w:space="0" w:color="auto"/>
            </w:tcBorders>
            <w:vAlign w:val="center"/>
          </w:tcPr>
          <w:p w14:paraId="5B363141"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Valeur :103‰</w:t>
            </w:r>
          </w:p>
        </w:tc>
      </w:tr>
      <w:tr w:rsidR="00DF3BA6" w:rsidRPr="00374FD0" w14:paraId="03026504" w14:textId="77777777" w:rsidTr="00DF3BA6">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7DC6AD2B"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49EE456E"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Année :</w:t>
            </w:r>
          </w:p>
        </w:tc>
        <w:tc>
          <w:tcPr>
            <w:tcW w:w="1418" w:type="dxa"/>
            <w:tcBorders>
              <w:top w:val="single" w:sz="6" w:space="0" w:color="auto"/>
              <w:left w:val="nil"/>
              <w:bottom w:val="single" w:sz="6" w:space="0" w:color="auto"/>
              <w:right w:val="single" w:sz="6" w:space="0" w:color="auto"/>
            </w:tcBorders>
            <w:vAlign w:val="center"/>
          </w:tcPr>
          <w:p w14:paraId="54EA5BB6"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3DCD2B49"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Valeur :60‰</w:t>
            </w:r>
          </w:p>
        </w:tc>
      </w:tr>
      <w:tr w:rsidR="00DF3BA6" w:rsidRPr="00374FD0" w14:paraId="3BC4E30A" w14:textId="77777777" w:rsidTr="00DF3BA6">
        <w:trPr>
          <w:trHeight w:val="454"/>
        </w:trPr>
        <w:tc>
          <w:tcPr>
            <w:tcW w:w="3111" w:type="dxa"/>
            <w:vMerge w:val="restart"/>
            <w:tcBorders>
              <w:top w:val="single" w:sz="6" w:space="0" w:color="auto"/>
              <w:left w:val="single" w:sz="6" w:space="0" w:color="auto"/>
              <w:right w:val="single" w:sz="6" w:space="0" w:color="auto"/>
            </w:tcBorders>
            <w:vAlign w:val="center"/>
          </w:tcPr>
          <w:p w14:paraId="0DEA0799"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Prévisions annuelles</w:t>
            </w:r>
          </w:p>
        </w:tc>
        <w:tc>
          <w:tcPr>
            <w:tcW w:w="992" w:type="dxa"/>
            <w:tcBorders>
              <w:top w:val="single" w:sz="6" w:space="0" w:color="auto"/>
              <w:left w:val="single" w:sz="6" w:space="0" w:color="auto"/>
              <w:bottom w:val="single" w:sz="6" w:space="0" w:color="auto"/>
              <w:right w:val="nil"/>
            </w:tcBorders>
            <w:vAlign w:val="center"/>
          </w:tcPr>
          <w:p w14:paraId="66323473"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Année :</w:t>
            </w:r>
          </w:p>
        </w:tc>
        <w:tc>
          <w:tcPr>
            <w:tcW w:w="1418" w:type="dxa"/>
            <w:tcBorders>
              <w:top w:val="single" w:sz="6" w:space="0" w:color="auto"/>
              <w:left w:val="nil"/>
              <w:bottom w:val="single" w:sz="6" w:space="0" w:color="auto"/>
              <w:right w:val="single" w:sz="6" w:space="0" w:color="auto"/>
            </w:tcBorders>
            <w:vAlign w:val="center"/>
          </w:tcPr>
          <w:p w14:paraId="2F1315A4"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2022</w:t>
            </w:r>
          </w:p>
        </w:tc>
        <w:tc>
          <w:tcPr>
            <w:tcW w:w="4269" w:type="dxa"/>
            <w:tcBorders>
              <w:top w:val="single" w:sz="6" w:space="0" w:color="auto"/>
              <w:left w:val="single" w:sz="6" w:space="0" w:color="auto"/>
              <w:right w:val="single" w:sz="6" w:space="0" w:color="auto"/>
            </w:tcBorders>
            <w:vAlign w:val="center"/>
          </w:tcPr>
          <w:p w14:paraId="0A3203B5"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Valeur :75‰</w:t>
            </w:r>
          </w:p>
        </w:tc>
      </w:tr>
      <w:tr w:rsidR="00DF3BA6" w:rsidRPr="00374FD0" w14:paraId="576D0AAE" w14:textId="77777777" w:rsidTr="00DF3BA6">
        <w:trPr>
          <w:trHeight w:val="454"/>
        </w:trPr>
        <w:tc>
          <w:tcPr>
            <w:tcW w:w="3111" w:type="dxa"/>
            <w:vMerge/>
            <w:tcBorders>
              <w:left w:val="single" w:sz="6" w:space="0" w:color="auto"/>
              <w:right w:val="single" w:sz="6" w:space="0" w:color="auto"/>
            </w:tcBorders>
            <w:vAlign w:val="center"/>
          </w:tcPr>
          <w:p w14:paraId="0B46B786" w14:textId="77777777" w:rsidR="00DF3BA6" w:rsidRPr="00374FD0" w:rsidRDefault="00DF3BA6" w:rsidP="00DF3BA6">
            <w:pPr>
              <w:spacing w:after="0" w:line="240" w:lineRule="auto"/>
              <w:rPr>
                <w:rFonts w:ascii="Times New Roman" w:hAnsi="Times New Roman" w:cs="Times New Roman"/>
                <w:color w:val="000000" w:themeColor="text1"/>
              </w:rPr>
            </w:pPr>
          </w:p>
        </w:tc>
        <w:tc>
          <w:tcPr>
            <w:tcW w:w="992" w:type="dxa"/>
            <w:tcBorders>
              <w:top w:val="single" w:sz="6" w:space="0" w:color="auto"/>
              <w:left w:val="single" w:sz="6" w:space="0" w:color="auto"/>
              <w:bottom w:val="single" w:sz="6" w:space="0" w:color="auto"/>
              <w:right w:val="nil"/>
            </w:tcBorders>
            <w:vAlign w:val="center"/>
          </w:tcPr>
          <w:p w14:paraId="32FB4EB2"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Année :</w:t>
            </w:r>
          </w:p>
        </w:tc>
        <w:tc>
          <w:tcPr>
            <w:tcW w:w="1418" w:type="dxa"/>
            <w:tcBorders>
              <w:left w:val="nil"/>
              <w:bottom w:val="single" w:sz="6" w:space="0" w:color="auto"/>
              <w:right w:val="single" w:sz="6" w:space="0" w:color="auto"/>
            </w:tcBorders>
            <w:vAlign w:val="center"/>
          </w:tcPr>
          <w:p w14:paraId="6E06D349"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2024</w:t>
            </w:r>
          </w:p>
        </w:tc>
        <w:tc>
          <w:tcPr>
            <w:tcW w:w="4269" w:type="dxa"/>
            <w:tcBorders>
              <w:left w:val="single" w:sz="6" w:space="0" w:color="auto"/>
              <w:right w:val="single" w:sz="6" w:space="0" w:color="auto"/>
            </w:tcBorders>
            <w:vAlign w:val="center"/>
          </w:tcPr>
          <w:p w14:paraId="16E48272"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Valeur :70‰</w:t>
            </w:r>
          </w:p>
        </w:tc>
      </w:tr>
      <w:tr w:rsidR="00DF3BA6" w:rsidRPr="00374FD0" w14:paraId="1FEA405B" w14:textId="77777777" w:rsidTr="00DF3BA6">
        <w:trPr>
          <w:trHeight w:val="454"/>
        </w:trPr>
        <w:tc>
          <w:tcPr>
            <w:tcW w:w="3111" w:type="dxa"/>
            <w:vMerge/>
            <w:tcBorders>
              <w:left w:val="single" w:sz="6" w:space="0" w:color="auto"/>
              <w:bottom w:val="single" w:sz="6" w:space="0" w:color="auto"/>
              <w:right w:val="single" w:sz="6" w:space="0" w:color="auto"/>
            </w:tcBorders>
            <w:vAlign w:val="center"/>
          </w:tcPr>
          <w:p w14:paraId="0D3FA90E" w14:textId="77777777" w:rsidR="00DF3BA6" w:rsidRPr="00374FD0" w:rsidRDefault="00DF3BA6" w:rsidP="00DF3BA6">
            <w:pPr>
              <w:spacing w:after="0" w:line="240" w:lineRule="auto"/>
              <w:rPr>
                <w:rFonts w:ascii="Times New Roman" w:hAnsi="Times New Roman" w:cs="Times New Roman"/>
                <w:color w:val="000000" w:themeColor="text1"/>
              </w:rPr>
            </w:pPr>
          </w:p>
        </w:tc>
        <w:tc>
          <w:tcPr>
            <w:tcW w:w="992" w:type="dxa"/>
            <w:tcBorders>
              <w:top w:val="single" w:sz="6" w:space="0" w:color="auto"/>
              <w:left w:val="single" w:sz="6" w:space="0" w:color="auto"/>
              <w:bottom w:val="single" w:sz="6" w:space="0" w:color="auto"/>
              <w:right w:val="nil"/>
            </w:tcBorders>
            <w:vAlign w:val="center"/>
          </w:tcPr>
          <w:p w14:paraId="5E452A84"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Année :</w:t>
            </w:r>
          </w:p>
        </w:tc>
        <w:tc>
          <w:tcPr>
            <w:tcW w:w="1418" w:type="dxa"/>
            <w:tcBorders>
              <w:left w:val="nil"/>
              <w:bottom w:val="single" w:sz="6" w:space="0" w:color="auto"/>
              <w:right w:val="single" w:sz="6" w:space="0" w:color="auto"/>
            </w:tcBorders>
            <w:vAlign w:val="center"/>
          </w:tcPr>
          <w:p w14:paraId="1E7CFF25"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2027</w:t>
            </w:r>
          </w:p>
        </w:tc>
        <w:tc>
          <w:tcPr>
            <w:tcW w:w="4269" w:type="dxa"/>
            <w:tcBorders>
              <w:left w:val="single" w:sz="6" w:space="0" w:color="auto"/>
              <w:bottom w:val="single" w:sz="6" w:space="0" w:color="auto"/>
              <w:right w:val="single" w:sz="6" w:space="0" w:color="auto"/>
            </w:tcBorders>
            <w:vAlign w:val="center"/>
          </w:tcPr>
          <w:p w14:paraId="3C54E537"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Valeur :65 ‰</w:t>
            </w:r>
          </w:p>
        </w:tc>
      </w:tr>
    </w:tbl>
    <w:p w14:paraId="78B3A092" w14:textId="77777777" w:rsidR="00DF3BA6" w:rsidRPr="00374FD0" w:rsidRDefault="00DF3BA6" w:rsidP="00DF3BA6">
      <w:pPr>
        <w:rPr>
          <w:rFonts w:ascii="Times New Roman" w:hAnsi="Times New Roman" w:cs="Times New Roman"/>
          <w:color w:val="000000" w:themeColor="text1"/>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6679"/>
      </w:tblGrid>
      <w:tr w:rsidR="00DF3BA6" w:rsidRPr="00374FD0" w14:paraId="670B50C9" w14:textId="77777777" w:rsidTr="00DF3BA6">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1E24061D" w14:textId="77777777" w:rsidR="00DF3BA6" w:rsidRPr="00374FD0" w:rsidRDefault="00DF3BA6" w:rsidP="00DF3BA6">
            <w:pPr>
              <w:spacing w:after="0" w:line="240" w:lineRule="auto"/>
              <w:rPr>
                <w:rFonts w:ascii="Times New Roman" w:hAnsi="Times New Roman" w:cs="Times New Roman"/>
                <w:b/>
                <w:color w:val="000000" w:themeColor="text1"/>
              </w:rPr>
            </w:pPr>
            <w:r w:rsidRPr="00374FD0">
              <w:rPr>
                <w:rFonts w:ascii="Times New Roman" w:hAnsi="Times New Roman" w:cs="Times New Roman"/>
                <w:b/>
                <w:color w:val="000000" w:themeColor="text1"/>
              </w:rPr>
              <w:t>3. Renseignement de l’indicateur (collecte et analyse des données)</w:t>
            </w:r>
          </w:p>
        </w:tc>
      </w:tr>
      <w:tr w:rsidR="00DF3BA6" w:rsidRPr="00374FD0" w14:paraId="7DCFF34C"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38272F73"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2540EFD" w14:textId="77777777" w:rsidR="00DF3BA6" w:rsidRPr="00374FD0" w:rsidRDefault="00DF3BA6" w:rsidP="00627820">
            <w:pPr>
              <w:numPr>
                <w:ilvl w:val="0"/>
                <w:numId w:val="14"/>
              </w:num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Le service de lutte contre le paludisme,le PNLP</w:t>
            </w:r>
          </w:p>
        </w:tc>
      </w:tr>
      <w:tr w:rsidR="00DF3BA6" w:rsidRPr="00374FD0" w14:paraId="52269F2A"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2DB5A053"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BD4516B" w14:textId="77777777" w:rsidR="00DF3BA6" w:rsidRPr="00374FD0" w:rsidRDefault="00DF3BA6" w:rsidP="00627820">
            <w:pPr>
              <w:numPr>
                <w:ilvl w:val="0"/>
                <w:numId w:val="14"/>
              </w:num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Collecte de données mensuelle</w:t>
            </w:r>
          </w:p>
          <w:p w14:paraId="0B44315E" w14:textId="77777777" w:rsidR="00DF3BA6" w:rsidRPr="00374FD0" w:rsidRDefault="00DF3BA6" w:rsidP="00627820">
            <w:pPr>
              <w:numPr>
                <w:ilvl w:val="0"/>
                <w:numId w:val="14"/>
              </w:num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Collecte à travers le DHIS2</w:t>
            </w:r>
          </w:p>
        </w:tc>
      </w:tr>
      <w:tr w:rsidR="00DF3BA6" w:rsidRPr="00374FD0" w14:paraId="78E42342"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2EB4FB0E"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70101808" w14:textId="77777777" w:rsidR="00DF3BA6" w:rsidRPr="00374FD0" w:rsidRDefault="00DF3BA6" w:rsidP="00627820">
            <w:pPr>
              <w:numPr>
                <w:ilvl w:val="0"/>
                <w:numId w:val="14"/>
              </w:num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Préciser :</w:t>
            </w:r>
          </w:p>
          <w:p w14:paraId="3476E3D7" w14:textId="77777777" w:rsidR="00DF3BA6" w:rsidRPr="00374FD0" w:rsidRDefault="00DF3BA6" w:rsidP="00627820">
            <w:pPr>
              <w:pStyle w:val="Paragraphedeliste"/>
              <w:numPr>
                <w:ilvl w:val="0"/>
                <w:numId w:val="15"/>
              </w:num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 xml:space="preserve">Le service de lutte contre le paludisme, le PNLP </w:t>
            </w:r>
          </w:p>
          <w:p w14:paraId="500F8F8A" w14:textId="77777777" w:rsidR="00DF3BA6" w:rsidRPr="00374FD0" w:rsidRDefault="00DF3BA6" w:rsidP="00627820">
            <w:pPr>
              <w:pStyle w:val="Paragraphedeliste"/>
              <w:numPr>
                <w:ilvl w:val="0"/>
                <w:numId w:val="15"/>
              </w:num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Le Dhis 2</w:t>
            </w:r>
          </w:p>
          <w:p w14:paraId="00027236" w14:textId="77777777" w:rsidR="00DF3BA6" w:rsidRPr="00374FD0" w:rsidRDefault="00DF3BA6" w:rsidP="00627820">
            <w:pPr>
              <w:pStyle w:val="Paragraphedeliste"/>
              <w:numPr>
                <w:ilvl w:val="0"/>
                <w:numId w:val="15"/>
              </w:num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le responsable du contrôle de la qualité des données collectées Le PNLP</w:t>
            </w:r>
          </w:p>
        </w:tc>
      </w:tr>
      <w:tr w:rsidR="00DF3BA6" w:rsidRPr="00374FD0" w14:paraId="50091CC1"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63298A2B"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4BA690AD" w14:textId="77777777" w:rsidR="00DF3BA6" w:rsidRPr="00374FD0" w:rsidRDefault="00DF3BA6" w:rsidP="00627820">
            <w:pPr>
              <w:numPr>
                <w:ilvl w:val="0"/>
                <w:numId w:val="14"/>
              </w:num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Mode de vérification et de validation des données collectées assurée par le suivi évaluation du programme paludisme</w:t>
            </w:r>
          </w:p>
        </w:tc>
      </w:tr>
      <w:tr w:rsidR="00DF3BA6" w:rsidRPr="00374FD0" w14:paraId="7E498D75"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08A10523"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44ECE35" w14:textId="77777777" w:rsidR="00DF3BA6" w:rsidRPr="00374FD0" w:rsidRDefault="00DF3BA6" w:rsidP="00627820">
            <w:pPr>
              <w:numPr>
                <w:ilvl w:val="0"/>
                <w:numId w:val="14"/>
              </w:num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Le service de lutte contre le paludisme est responsable de la centralisation des données à l’échelle du programme ou de l’action ; avec le suivi évaluation du PNLP</w:t>
            </w:r>
          </w:p>
        </w:tc>
      </w:tr>
      <w:tr w:rsidR="00DF3BA6" w:rsidRPr="00374FD0" w14:paraId="5A260BF1"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66C4C946"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266A615E" w14:textId="77777777" w:rsidR="00DF3BA6" w:rsidRPr="00374FD0" w:rsidRDefault="00DF3BA6" w:rsidP="00DF3BA6">
            <w:pPr>
              <w:pStyle w:val="Paragraphedeliste"/>
              <w:spacing w:after="0" w:line="240" w:lineRule="auto"/>
              <w:ind w:left="360"/>
              <w:rPr>
                <w:rFonts w:ascii="Times New Roman" w:hAnsi="Times New Roman" w:cs="Times New Roman"/>
                <w:i/>
                <w:color w:val="000000" w:themeColor="text1"/>
              </w:rPr>
            </w:pPr>
            <w:r w:rsidRPr="00374FD0">
              <w:rPr>
                <w:rFonts w:ascii="Times New Roman" w:hAnsi="Times New Roman" w:cs="Times New Roman"/>
                <w:i/>
                <w:color w:val="000000" w:themeColor="text1"/>
              </w:rPr>
              <w:t>Le service de lutte contre le paludisme et le suivi évaluation du PNLP</w:t>
            </w:r>
          </w:p>
        </w:tc>
      </w:tr>
      <w:tr w:rsidR="00DF3BA6" w:rsidRPr="00374FD0" w14:paraId="00A5DDFD"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00A5109E"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577B3EBC" w14:textId="77777777" w:rsidR="00DF3BA6" w:rsidRPr="00374FD0" w:rsidRDefault="00DF3BA6" w:rsidP="00627820">
            <w:pPr>
              <w:pStyle w:val="Paragraphedeliste"/>
              <w:numPr>
                <w:ilvl w:val="0"/>
                <w:numId w:val="16"/>
              </w:num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Le coût est de 9712501000FCFA</w:t>
            </w:r>
          </w:p>
          <w:p w14:paraId="2E229B20" w14:textId="77777777" w:rsidR="00DF3BA6" w:rsidRPr="00374FD0" w:rsidRDefault="00DF3BA6" w:rsidP="00627820">
            <w:pPr>
              <w:pStyle w:val="Paragraphedeliste"/>
              <w:numPr>
                <w:ilvl w:val="0"/>
                <w:numId w:val="16"/>
              </w:num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ANNUELLE</w:t>
            </w:r>
          </w:p>
        </w:tc>
      </w:tr>
      <w:tr w:rsidR="00DF3BA6" w:rsidRPr="00374FD0" w14:paraId="5AE2421C" w14:textId="77777777" w:rsidTr="00DF3BA6">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641F1B2" w14:textId="77777777" w:rsidR="00DF3BA6" w:rsidRPr="00374FD0" w:rsidRDefault="00DF3BA6" w:rsidP="00DF3BA6">
            <w:pPr>
              <w:spacing w:after="0" w:line="240" w:lineRule="auto"/>
              <w:rPr>
                <w:rFonts w:ascii="Times New Roman" w:hAnsi="Times New Roman" w:cs="Times New Roman"/>
                <w:b/>
                <w:color w:val="000000" w:themeColor="text1"/>
              </w:rPr>
            </w:pPr>
            <w:r w:rsidRPr="00374FD0">
              <w:rPr>
                <w:rFonts w:ascii="Times New Roman" w:hAnsi="Times New Roman" w:cs="Times New Roman"/>
                <w:b/>
                <w:color w:val="000000" w:themeColor="text1"/>
              </w:rPr>
              <w:t>4. Modalités d’interprétation de l’indicateur</w:t>
            </w:r>
          </w:p>
        </w:tc>
      </w:tr>
      <w:tr w:rsidR="00DF3BA6" w:rsidRPr="00374FD0" w14:paraId="2334604C"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350F08B6"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1CCDEE1C" w14:textId="77777777" w:rsidR="00DF3BA6" w:rsidRPr="00374FD0" w:rsidRDefault="00DF3BA6" w:rsidP="00627820">
            <w:pPr>
              <w:numPr>
                <w:ilvl w:val="0"/>
                <w:numId w:val="14"/>
              </w:num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Les limites et les biais sont liés à l’exhaustivité des données et la méthode de calcul</w:t>
            </w:r>
          </w:p>
        </w:tc>
      </w:tr>
      <w:tr w:rsidR="00DF3BA6" w:rsidRPr="00374FD0" w14:paraId="61A7143F"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2B5EF8F6"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7581B56E" w14:textId="77777777" w:rsidR="00DF3BA6" w:rsidRPr="00374FD0" w:rsidRDefault="00DF3BA6" w:rsidP="00627820">
            <w:pPr>
              <w:numPr>
                <w:ilvl w:val="0"/>
                <w:numId w:val="14"/>
              </w:num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Indicateur bien renseigné</w:t>
            </w:r>
          </w:p>
          <w:p w14:paraId="0C1A226B" w14:textId="77777777" w:rsidR="00DF3BA6" w:rsidRPr="00374FD0" w:rsidRDefault="00DF3BA6" w:rsidP="00627820">
            <w:pPr>
              <w:numPr>
                <w:ilvl w:val="0"/>
                <w:numId w:val="14"/>
              </w:numPr>
              <w:spacing w:after="0" w:line="240" w:lineRule="auto"/>
              <w:rPr>
                <w:rFonts w:ascii="Times New Roman" w:hAnsi="Times New Roman" w:cs="Times New Roman"/>
                <w:i/>
                <w:color w:val="000000" w:themeColor="text1"/>
              </w:rPr>
            </w:pPr>
          </w:p>
        </w:tc>
      </w:tr>
    </w:tbl>
    <w:p w14:paraId="61C0A9A0" w14:textId="77777777" w:rsidR="00DF3BA6" w:rsidRDefault="00DF3BA6" w:rsidP="00DF3BA6">
      <w:pPr>
        <w:rPr>
          <w:rFonts w:ascii="Times New Roman" w:hAnsi="Times New Roman" w:cs="Times New Roman"/>
          <w:color w:val="000000" w:themeColor="text1"/>
        </w:rPr>
      </w:pPr>
    </w:p>
    <w:p w14:paraId="373838D1" w14:textId="77777777" w:rsidR="00DF3BA6" w:rsidRPr="00374FD0" w:rsidRDefault="00DF3BA6" w:rsidP="00DF3BA6">
      <w:pPr>
        <w:rPr>
          <w:rFonts w:ascii="Times New Roman" w:hAnsi="Times New Roman" w:cs="Times New Roman"/>
          <w:color w:val="000000" w:themeColor="text1"/>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90"/>
      </w:tblGrid>
      <w:tr w:rsidR="00DF3BA6" w:rsidRPr="00374FD0" w14:paraId="29C3CE07" w14:textId="77777777" w:rsidTr="00DF3BA6">
        <w:trPr>
          <w:cantSplit/>
        </w:trPr>
        <w:tc>
          <w:tcPr>
            <w:tcW w:w="9790" w:type="dxa"/>
            <w:tcBorders>
              <w:top w:val="single" w:sz="6" w:space="0" w:color="auto"/>
              <w:left w:val="single" w:sz="6" w:space="0" w:color="auto"/>
              <w:bottom w:val="single" w:sz="6" w:space="0" w:color="auto"/>
              <w:right w:val="single" w:sz="6" w:space="0" w:color="auto"/>
            </w:tcBorders>
            <w:shd w:val="clear" w:color="auto" w:fill="auto"/>
          </w:tcPr>
          <w:p w14:paraId="02E86DAA" w14:textId="77777777" w:rsidR="00DF3BA6" w:rsidRPr="00374FD0" w:rsidRDefault="00DF3BA6" w:rsidP="00DF3BA6">
            <w:pPr>
              <w:spacing w:after="0"/>
              <w:rPr>
                <w:rFonts w:ascii="Times New Roman" w:hAnsi="Times New Roman" w:cs="Times New Roman"/>
                <w:b/>
                <w:color w:val="000000" w:themeColor="text1"/>
              </w:rPr>
            </w:pPr>
            <w:r w:rsidRPr="00374FD0">
              <w:rPr>
                <w:rFonts w:ascii="Times New Roman" w:hAnsi="Times New Roman" w:cs="Times New Roman"/>
                <w:b/>
                <w:color w:val="000000" w:themeColor="text1"/>
              </w:rPr>
              <w:lastRenderedPageBreak/>
              <w:t>5. Commentaires (le cas échéant)</w:t>
            </w:r>
          </w:p>
        </w:tc>
      </w:tr>
      <w:tr w:rsidR="00DF3BA6" w:rsidRPr="00374FD0" w14:paraId="76618102" w14:textId="77777777" w:rsidTr="00DF3BA6">
        <w:trPr>
          <w:trHeight w:val="2412"/>
        </w:trPr>
        <w:tc>
          <w:tcPr>
            <w:tcW w:w="9790" w:type="dxa"/>
            <w:tcBorders>
              <w:top w:val="single" w:sz="6" w:space="0" w:color="auto"/>
              <w:left w:val="single" w:sz="6" w:space="0" w:color="auto"/>
              <w:right w:val="single" w:sz="6" w:space="0" w:color="auto"/>
            </w:tcBorders>
          </w:tcPr>
          <w:p w14:paraId="57C3B005" w14:textId="77777777" w:rsidR="00DF3BA6" w:rsidRPr="00374FD0" w:rsidRDefault="00DF3BA6" w:rsidP="00627820">
            <w:pPr>
              <w:numPr>
                <w:ilvl w:val="0"/>
                <w:numId w:val="14"/>
              </w:numPr>
              <w:spacing w:after="0" w:line="240" w:lineRule="auto"/>
              <w:jc w:val="both"/>
              <w:rPr>
                <w:rFonts w:ascii="Times New Roman" w:hAnsi="Times New Roman" w:cs="Times New Roman"/>
                <w:i/>
                <w:color w:val="000000" w:themeColor="text1"/>
              </w:rPr>
            </w:pPr>
            <w:r w:rsidRPr="00374FD0">
              <w:rPr>
                <w:rFonts w:ascii="Times New Roman" w:hAnsi="Times New Roman" w:cs="Times New Roman"/>
                <w:color w:val="000000" w:themeColor="text1"/>
              </w:rPr>
              <w:t xml:space="preserve">Préciser les activités à réaliser afin d’assurer un renseignement fiable de l’indicateur (Description des activités prévues et les échéances) </w:t>
            </w:r>
          </w:p>
          <w:p w14:paraId="0944999E" w14:textId="77777777" w:rsidR="00DF3BA6" w:rsidRPr="00374FD0" w:rsidRDefault="00DF3BA6" w:rsidP="00627820">
            <w:pPr>
              <w:pStyle w:val="Paragraphedeliste"/>
              <w:numPr>
                <w:ilvl w:val="0"/>
                <w:numId w:val="19"/>
              </w:numPr>
              <w:spacing w:after="0" w:line="240" w:lineRule="auto"/>
              <w:jc w:val="both"/>
              <w:rPr>
                <w:rFonts w:ascii="Times New Roman" w:hAnsi="Times New Roman" w:cs="Times New Roman"/>
                <w:i/>
                <w:color w:val="000000" w:themeColor="text1"/>
              </w:rPr>
            </w:pPr>
            <w:r w:rsidRPr="00374FD0">
              <w:rPr>
                <w:rFonts w:ascii="Times New Roman" w:hAnsi="Times New Roman" w:cs="Times New Roman"/>
                <w:i/>
                <w:color w:val="000000" w:themeColor="text1"/>
              </w:rPr>
              <w:t>Informer et préparer les sources de données</w:t>
            </w:r>
          </w:p>
          <w:p w14:paraId="27C60829" w14:textId="77777777" w:rsidR="00DF3BA6" w:rsidRPr="00374FD0" w:rsidRDefault="00DF3BA6" w:rsidP="00627820">
            <w:pPr>
              <w:pStyle w:val="Paragraphedeliste"/>
              <w:numPr>
                <w:ilvl w:val="0"/>
                <w:numId w:val="19"/>
              </w:numPr>
              <w:spacing w:after="0" w:line="240" w:lineRule="auto"/>
              <w:jc w:val="both"/>
              <w:rPr>
                <w:rFonts w:ascii="Times New Roman" w:hAnsi="Times New Roman" w:cs="Times New Roman"/>
                <w:i/>
                <w:color w:val="000000" w:themeColor="text1"/>
              </w:rPr>
            </w:pPr>
            <w:r w:rsidRPr="00374FD0">
              <w:rPr>
                <w:rFonts w:ascii="Times New Roman" w:hAnsi="Times New Roman" w:cs="Times New Roman"/>
                <w:i/>
                <w:color w:val="000000" w:themeColor="text1"/>
              </w:rPr>
              <w:t>Élaboration des outils (conception et test)</w:t>
            </w:r>
          </w:p>
          <w:p w14:paraId="7333C47D" w14:textId="77777777" w:rsidR="00DF3BA6" w:rsidRPr="00374FD0" w:rsidRDefault="00DF3BA6" w:rsidP="00627820">
            <w:pPr>
              <w:pStyle w:val="Paragraphedeliste"/>
              <w:numPr>
                <w:ilvl w:val="0"/>
                <w:numId w:val="19"/>
              </w:numPr>
              <w:spacing w:after="0" w:line="240" w:lineRule="auto"/>
              <w:jc w:val="both"/>
              <w:rPr>
                <w:rFonts w:ascii="Times New Roman" w:hAnsi="Times New Roman" w:cs="Times New Roman"/>
                <w:i/>
                <w:color w:val="000000" w:themeColor="text1"/>
              </w:rPr>
            </w:pPr>
            <w:r w:rsidRPr="00374FD0">
              <w:rPr>
                <w:rFonts w:ascii="Times New Roman" w:hAnsi="Times New Roman" w:cs="Times New Roman"/>
                <w:i/>
                <w:color w:val="000000" w:themeColor="text1"/>
              </w:rPr>
              <w:t xml:space="preserve">Conception des supports de documentation des données ; </w:t>
            </w:r>
          </w:p>
          <w:p w14:paraId="2405E713" w14:textId="77777777" w:rsidR="00DF3BA6" w:rsidRPr="00374FD0" w:rsidRDefault="00DF3BA6" w:rsidP="00627820">
            <w:pPr>
              <w:pStyle w:val="Paragraphedeliste"/>
              <w:numPr>
                <w:ilvl w:val="0"/>
                <w:numId w:val="19"/>
              </w:numPr>
              <w:spacing w:after="0" w:line="240" w:lineRule="auto"/>
              <w:jc w:val="both"/>
              <w:rPr>
                <w:rFonts w:ascii="Times New Roman" w:hAnsi="Times New Roman" w:cs="Times New Roman"/>
                <w:i/>
                <w:color w:val="000000" w:themeColor="text1"/>
              </w:rPr>
            </w:pPr>
            <w:r w:rsidRPr="00374FD0">
              <w:rPr>
                <w:rFonts w:ascii="Times New Roman" w:hAnsi="Times New Roman" w:cs="Times New Roman"/>
                <w:i/>
                <w:color w:val="000000" w:themeColor="text1"/>
              </w:rPr>
              <w:t>Information des acteurs de collecte</w:t>
            </w:r>
          </w:p>
          <w:p w14:paraId="117E7A87" w14:textId="77777777" w:rsidR="00DF3BA6" w:rsidRPr="00374FD0" w:rsidRDefault="00DF3BA6" w:rsidP="00627820">
            <w:pPr>
              <w:pStyle w:val="Paragraphedeliste"/>
              <w:numPr>
                <w:ilvl w:val="0"/>
                <w:numId w:val="19"/>
              </w:numPr>
              <w:spacing w:after="0" w:line="240" w:lineRule="auto"/>
              <w:jc w:val="both"/>
              <w:rPr>
                <w:rFonts w:ascii="Times New Roman" w:hAnsi="Times New Roman" w:cs="Times New Roman"/>
                <w:i/>
                <w:color w:val="000000" w:themeColor="text1"/>
              </w:rPr>
            </w:pPr>
            <w:r w:rsidRPr="00374FD0">
              <w:rPr>
                <w:rFonts w:ascii="Times New Roman" w:hAnsi="Times New Roman" w:cs="Times New Roman"/>
                <w:i/>
                <w:color w:val="000000" w:themeColor="text1"/>
              </w:rPr>
              <w:t>Formation éventuelle des acteurs de collecte.</w:t>
            </w:r>
          </w:p>
          <w:p w14:paraId="3C2F507B" w14:textId="77777777" w:rsidR="00DF3BA6" w:rsidRPr="00374FD0" w:rsidRDefault="00DF3BA6" w:rsidP="00627820">
            <w:pPr>
              <w:numPr>
                <w:ilvl w:val="0"/>
                <w:numId w:val="14"/>
              </w:numPr>
              <w:spacing w:after="0" w:line="240" w:lineRule="auto"/>
              <w:jc w:val="both"/>
              <w:rPr>
                <w:rFonts w:ascii="Times New Roman" w:hAnsi="Times New Roman" w:cs="Times New Roman"/>
                <w:color w:val="000000" w:themeColor="text1"/>
              </w:rPr>
            </w:pPr>
            <w:r w:rsidRPr="00374FD0">
              <w:rPr>
                <w:rFonts w:ascii="Times New Roman" w:hAnsi="Times New Roman" w:cs="Times New Roman"/>
                <w:color w:val="000000" w:themeColor="text1"/>
              </w:rPr>
              <w:t>Préparer modalités d’analyse :</w:t>
            </w:r>
          </w:p>
          <w:p w14:paraId="7E2F4470" w14:textId="77777777" w:rsidR="00DF3BA6" w:rsidRPr="00374FD0" w:rsidRDefault="00DF3BA6" w:rsidP="00627820">
            <w:pPr>
              <w:pStyle w:val="Paragraphedeliste"/>
              <w:numPr>
                <w:ilvl w:val="0"/>
                <w:numId w:val="17"/>
              </w:numPr>
              <w:spacing w:after="0" w:line="240" w:lineRule="auto"/>
              <w:jc w:val="both"/>
              <w:rPr>
                <w:rFonts w:ascii="Times New Roman" w:hAnsi="Times New Roman" w:cs="Times New Roman"/>
                <w:i/>
                <w:color w:val="000000" w:themeColor="text1"/>
              </w:rPr>
            </w:pPr>
            <w:r w:rsidRPr="00374FD0">
              <w:rPr>
                <w:rFonts w:ascii="Times New Roman" w:hAnsi="Times New Roman" w:cs="Times New Roman"/>
                <w:i/>
                <w:color w:val="000000" w:themeColor="text1"/>
              </w:rPr>
              <w:t>Description des analyses à faire sur la base des besoins en information des décideurs</w:t>
            </w:r>
          </w:p>
        </w:tc>
      </w:tr>
    </w:tbl>
    <w:p w14:paraId="159F218A" w14:textId="77777777" w:rsidR="00DF3BA6" w:rsidRPr="00374FD0" w:rsidRDefault="00DF3BA6" w:rsidP="00DF3BA6">
      <w:pPr>
        <w:rPr>
          <w:rFonts w:ascii="Times New Roman" w:hAnsi="Times New Roman" w:cs="Times New Roman"/>
        </w:rPr>
      </w:pPr>
    </w:p>
    <w:p w14:paraId="14D66FB2" w14:textId="77777777" w:rsidR="00DF3BA6" w:rsidRPr="00374FD0" w:rsidRDefault="00DF3BA6" w:rsidP="00DF3BA6">
      <w:pPr>
        <w:rPr>
          <w:rFonts w:ascii="Times New Roman" w:hAnsi="Times New Roman" w:cs="Times New Roman"/>
        </w:rPr>
      </w:pPr>
      <w:r w:rsidRPr="00374FD0">
        <w:rPr>
          <w:rFonts w:ascii="Times New Roman" w:hAnsi="Times New Roman" w:cs="Times New Roman"/>
        </w:rPr>
        <w:br w:type="page"/>
      </w:r>
    </w:p>
    <w:p w14:paraId="0187BADD" w14:textId="1E2D572D" w:rsidR="00DF3BA6" w:rsidRPr="00737DB5" w:rsidRDefault="00DF3BA6" w:rsidP="00B708B7">
      <w:pPr>
        <w:pStyle w:val="Titre2"/>
        <w:rPr>
          <w:rFonts w:cs="Times New Roman"/>
          <w:u w:val="none"/>
        </w:rPr>
      </w:pPr>
      <w:bookmarkStart w:id="82" w:name="_Toc75267301"/>
      <w:r w:rsidRPr="00737DB5">
        <w:rPr>
          <w:rFonts w:cs="Times New Roman"/>
          <w:u w:val="none"/>
        </w:rPr>
        <w:lastRenderedPageBreak/>
        <w:t>FICHE</w:t>
      </w:r>
      <w:r w:rsidR="00640386">
        <w:rPr>
          <w:rFonts w:cs="Times New Roman"/>
          <w:u w:val="none"/>
        </w:rPr>
        <w:t xml:space="preserve"> action 5</w:t>
      </w:r>
      <w:r w:rsidRPr="00737DB5">
        <w:rPr>
          <w:rFonts w:cs="Times New Roman"/>
          <w:u w:val="none"/>
        </w:rPr>
        <w:t> : Prise en charge des Maladies Chroniques Non Transmissibles (MNCT).</w:t>
      </w:r>
      <w:bookmarkEnd w:id="82"/>
      <w:r w:rsidRPr="00737DB5">
        <w:rPr>
          <w:rFonts w:cs="Times New Roman"/>
          <w:u w:val="none"/>
        </w:rPr>
        <w:t xml:space="preserve"> </w:t>
      </w: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418"/>
        <w:gridCol w:w="4269"/>
      </w:tblGrid>
      <w:tr w:rsidR="00DF3BA6" w:rsidRPr="00374FD0" w14:paraId="72D262E0" w14:textId="77777777" w:rsidTr="00DF3BA6">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4F18506E" w14:textId="77777777" w:rsidR="00DF3BA6" w:rsidRPr="00374FD0" w:rsidRDefault="00DF3BA6" w:rsidP="00DF3BA6">
            <w:pPr>
              <w:spacing w:after="0"/>
              <w:rPr>
                <w:rFonts w:ascii="Times New Roman" w:hAnsi="Times New Roman" w:cs="Times New Roman"/>
                <w:b/>
                <w:color w:val="000000" w:themeColor="text1"/>
              </w:rPr>
            </w:pPr>
            <w:r w:rsidRPr="00374FD0">
              <w:rPr>
                <w:rFonts w:ascii="Times New Roman" w:hAnsi="Times New Roman" w:cs="Times New Roman"/>
                <w:color w:val="000000" w:themeColor="text1"/>
              </w:rPr>
              <w:br w:type="page"/>
            </w:r>
            <w:r w:rsidRPr="00374FD0">
              <w:rPr>
                <w:rFonts w:ascii="Times New Roman" w:hAnsi="Times New Roman" w:cs="Times New Roman"/>
                <w:color w:val="000000" w:themeColor="text1"/>
              </w:rPr>
              <w:br w:type="page"/>
            </w:r>
            <w:r w:rsidRPr="00374FD0">
              <w:rPr>
                <w:rFonts w:ascii="Times New Roman" w:hAnsi="Times New Roman" w:cs="Times New Roman"/>
                <w:b/>
                <w:color w:val="000000" w:themeColor="text1"/>
              </w:rPr>
              <w:t>1. Identification de l’indicateur</w:t>
            </w:r>
          </w:p>
        </w:tc>
      </w:tr>
      <w:tr w:rsidR="00DF3BA6" w:rsidRPr="00374FD0" w14:paraId="5F3D71F7" w14:textId="77777777" w:rsidTr="00DF3BA6">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0C282BA8" w14:textId="77777777" w:rsidR="00DF3BA6" w:rsidRPr="00374FD0" w:rsidRDefault="00DF3BA6" w:rsidP="00DF3BA6">
            <w:pPr>
              <w:spacing w:after="0"/>
              <w:rPr>
                <w:rFonts w:ascii="Times New Roman" w:hAnsi="Times New Roman" w:cs="Times New Roman"/>
                <w:color w:val="000000" w:themeColor="text1"/>
              </w:rPr>
            </w:pPr>
            <w:r w:rsidRPr="00374FD0">
              <w:rPr>
                <w:rFonts w:ascii="Times New Roman" w:hAnsi="Times New Roman" w:cs="Times New Roman"/>
                <w:color w:val="000000" w:themeColor="text1"/>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C1F7E4E" w14:textId="77777777" w:rsidR="00DF3BA6" w:rsidRPr="00374FD0" w:rsidRDefault="00DF3BA6" w:rsidP="00DF3BA6">
            <w:pPr>
              <w:spacing w:after="0"/>
              <w:rPr>
                <w:rFonts w:ascii="Times New Roman" w:hAnsi="Times New Roman" w:cs="Times New Roman"/>
                <w:color w:val="000000" w:themeColor="text1"/>
              </w:rPr>
            </w:pPr>
            <w:r w:rsidRPr="00374FD0">
              <w:rPr>
                <w:rFonts w:ascii="Times New Roman" w:hAnsi="Times New Roman" w:cs="Times New Roman"/>
                <w:color w:val="000000" w:themeColor="text1"/>
              </w:rPr>
              <w:t>Proportion de cas de (HTA) régulièrement suivis dans les HD</w:t>
            </w:r>
          </w:p>
        </w:tc>
      </w:tr>
      <w:tr w:rsidR="00DF3BA6" w:rsidRPr="00374FD0" w14:paraId="761813B4"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534A05D8" w14:textId="77777777" w:rsidR="00DF3BA6" w:rsidRPr="00374FD0" w:rsidRDefault="00DF3BA6" w:rsidP="00DF3BA6">
            <w:pPr>
              <w:spacing w:after="0"/>
              <w:rPr>
                <w:rFonts w:ascii="Times New Roman" w:hAnsi="Times New Roman" w:cs="Times New Roman"/>
                <w:color w:val="000000" w:themeColor="text1"/>
              </w:rPr>
            </w:pPr>
            <w:r w:rsidRPr="00374FD0">
              <w:rPr>
                <w:rFonts w:ascii="Times New Roman" w:hAnsi="Times New Roman" w:cs="Times New Roman"/>
                <w:color w:val="000000" w:themeColor="text1"/>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9CF05A3" w14:textId="77777777" w:rsidR="00DF3BA6" w:rsidRPr="00374FD0" w:rsidRDefault="00DF3BA6" w:rsidP="00DF3BA6">
            <w:pPr>
              <w:spacing w:after="0"/>
              <w:rPr>
                <w:rFonts w:ascii="Times New Roman" w:hAnsi="Times New Roman" w:cs="Times New Roman"/>
                <w:color w:val="000000" w:themeColor="text1"/>
              </w:rPr>
            </w:pPr>
            <w:r w:rsidRPr="00374FD0">
              <w:rPr>
                <w:rFonts w:ascii="Times New Roman" w:hAnsi="Times New Roman" w:cs="Times New Roman"/>
                <w:color w:val="000000" w:themeColor="text1"/>
              </w:rPr>
              <w:t>Améliorer la prise en charge des cas et des complications des principales MCNT</w:t>
            </w:r>
          </w:p>
        </w:tc>
      </w:tr>
      <w:tr w:rsidR="00DF3BA6" w:rsidRPr="00374FD0" w14:paraId="33B0781D"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14B8EA43" w14:textId="77777777" w:rsidR="00DF3BA6" w:rsidRPr="00374FD0" w:rsidRDefault="00DF3BA6" w:rsidP="00DF3BA6">
            <w:pPr>
              <w:spacing w:after="0"/>
              <w:rPr>
                <w:rFonts w:ascii="Times New Roman" w:hAnsi="Times New Roman" w:cs="Times New Roman"/>
                <w:color w:val="000000" w:themeColor="text1"/>
              </w:rPr>
            </w:pPr>
            <w:r w:rsidRPr="00374FD0">
              <w:rPr>
                <w:rFonts w:ascii="Times New Roman" w:hAnsi="Times New Roman" w:cs="Times New Roman"/>
                <w:color w:val="000000" w:themeColor="text1"/>
              </w:rPr>
              <w:t>Programme ou Action</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4FFC836" w14:textId="77777777" w:rsidR="00DF3BA6" w:rsidRPr="00374FD0" w:rsidRDefault="00DF3BA6" w:rsidP="00DF3BA6">
            <w:pPr>
              <w:spacing w:after="0"/>
              <w:rPr>
                <w:rFonts w:ascii="Times New Roman" w:hAnsi="Times New Roman" w:cs="Times New Roman"/>
                <w:color w:val="000000" w:themeColor="text1"/>
              </w:rPr>
            </w:pPr>
            <w:r w:rsidRPr="00374FD0">
              <w:rPr>
                <w:rFonts w:ascii="Times New Roman" w:hAnsi="Times New Roman" w:cs="Times New Roman"/>
                <w:color w:val="000000" w:themeColor="text1"/>
              </w:rPr>
              <w:t>Prise en charge des Maladies Chroniques Non Transmissibles (MNCT)</w:t>
            </w:r>
          </w:p>
        </w:tc>
      </w:tr>
      <w:tr w:rsidR="00DF3BA6" w:rsidRPr="00374FD0" w14:paraId="63AD5964" w14:textId="77777777" w:rsidTr="00DF3BA6">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13FCC8BB" w14:textId="77777777" w:rsidR="00DF3BA6" w:rsidRPr="00374FD0" w:rsidRDefault="00DF3BA6" w:rsidP="00DF3BA6">
            <w:pPr>
              <w:spacing w:after="0"/>
              <w:rPr>
                <w:rFonts w:ascii="Times New Roman" w:hAnsi="Times New Roman" w:cs="Times New Roman"/>
                <w:b/>
                <w:color w:val="000000" w:themeColor="text1"/>
              </w:rPr>
            </w:pPr>
            <w:r w:rsidRPr="00374FD0">
              <w:rPr>
                <w:rFonts w:ascii="Times New Roman" w:hAnsi="Times New Roman" w:cs="Times New Roman"/>
                <w:b/>
                <w:color w:val="000000" w:themeColor="text1"/>
              </w:rPr>
              <w:t>2. Description de l’indicateur</w:t>
            </w:r>
          </w:p>
        </w:tc>
      </w:tr>
      <w:tr w:rsidR="00DF3BA6" w:rsidRPr="00374FD0" w14:paraId="1CC78AFA" w14:textId="77777777" w:rsidTr="00DF3BA6">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0C4B38A8"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CC94B04" w14:textId="77777777" w:rsidR="00DF3BA6" w:rsidRPr="00374FD0" w:rsidRDefault="00DF3BA6" w:rsidP="00DF3BA6">
            <w:pPr>
              <w:spacing w:after="0" w:line="240" w:lineRule="auto"/>
              <w:rPr>
                <w:rFonts w:ascii="Times New Roman" w:hAnsi="Times New Roman" w:cs="Times New Roman"/>
                <w:i/>
              </w:rPr>
            </w:pPr>
            <w:r w:rsidRPr="00374FD0">
              <w:rPr>
                <w:rFonts w:ascii="Times New Roman" w:hAnsi="Times New Roman" w:cs="Times New Roman"/>
                <w:i/>
              </w:rPr>
              <w:t>Quelles sont les informations à collecter ?</w:t>
            </w:r>
          </w:p>
          <w:p w14:paraId="114FA4F5" w14:textId="77777777" w:rsidR="00DF3BA6" w:rsidRPr="00374FD0" w:rsidRDefault="00DF3BA6" w:rsidP="00627820">
            <w:pPr>
              <w:pStyle w:val="Paragraphedeliste"/>
              <w:numPr>
                <w:ilvl w:val="0"/>
                <w:numId w:val="18"/>
              </w:numPr>
              <w:spacing w:after="0" w:line="240" w:lineRule="auto"/>
              <w:rPr>
                <w:rFonts w:ascii="Times New Roman" w:hAnsi="Times New Roman" w:cs="Times New Roman"/>
                <w:i/>
              </w:rPr>
            </w:pPr>
            <w:r w:rsidRPr="00374FD0">
              <w:rPr>
                <w:rFonts w:ascii="Times New Roman" w:hAnsi="Times New Roman" w:cs="Times New Roman"/>
                <w:i/>
              </w:rPr>
              <w:t>Données quantitatives</w:t>
            </w:r>
          </w:p>
          <w:p w14:paraId="37780FF0" w14:textId="77777777" w:rsidR="00DF3BA6" w:rsidRPr="00374FD0" w:rsidRDefault="00DF3BA6" w:rsidP="00627820">
            <w:pPr>
              <w:pStyle w:val="Paragraphedeliste"/>
              <w:numPr>
                <w:ilvl w:val="0"/>
                <w:numId w:val="18"/>
              </w:numPr>
              <w:spacing w:after="0" w:line="240" w:lineRule="auto"/>
              <w:rPr>
                <w:rFonts w:ascii="Times New Roman" w:hAnsi="Times New Roman" w:cs="Times New Roman"/>
                <w:i/>
              </w:rPr>
            </w:pPr>
            <w:r w:rsidRPr="00374FD0">
              <w:rPr>
                <w:rFonts w:ascii="Times New Roman" w:hAnsi="Times New Roman" w:cs="Times New Roman"/>
                <w:i/>
              </w:rPr>
              <w:t>Numérateur : nombre de cas suivi (au moins une consultation tous les 6 mois)</w:t>
            </w:r>
          </w:p>
          <w:p w14:paraId="1408483A" w14:textId="77777777" w:rsidR="00DF3BA6" w:rsidRPr="00374FD0" w:rsidRDefault="00DF3BA6" w:rsidP="00627820">
            <w:pPr>
              <w:pStyle w:val="Paragraphedeliste"/>
              <w:numPr>
                <w:ilvl w:val="0"/>
                <w:numId w:val="18"/>
              </w:numPr>
              <w:spacing w:after="0" w:line="240" w:lineRule="auto"/>
              <w:rPr>
                <w:rFonts w:ascii="Times New Roman" w:hAnsi="Times New Roman" w:cs="Times New Roman"/>
                <w:i/>
              </w:rPr>
            </w:pPr>
            <w:r w:rsidRPr="00374FD0">
              <w:rPr>
                <w:rFonts w:ascii="Times New Roman" w:hAnsi="Times New Roman" w:cs="Times New Roman"/>
                <w:i/>
              </w:rPr>
              <w:t>Dénominateur : nombre de cas diagnostiqués dans la FOSA</w:t>
            </w:r>
          </w:p>
        </w:tc>
      </w:tr>
      <w:tr w:rsidR="00DF3BA6" w:rsidRPr="00374FD0" w14:paraId="6E01C613" w14:textId="77777777" w:rsidTr="00DF3BA6">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2E2B4B40"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DF29317" w14:textId="77777777" w:rsidR="00DF3BA6" w:rsidRPr="00374FD0" w:rsidRDefault="00DF3BA6" w:rsidP="00DF3BA6">
            <w:p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 pourcentage</w:t>
            </w:r>
          </w:p>
        </w:tc>
      </w:tr>
      <w:tr w:rsidR="00DF3BA6" w:rsidRPr="00374FD0" w14:paraId="198F7E6B" w14:textId="77777777" w:rsidTr="00DF3BA6">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5518B63F"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01465BB" w14:textId="77777777" w:rsidR="00DF3BA6" w:rsidRPr="00374FD0" w:rsidRDefault="00DF3BA6" w:rsidP="00627820">
            <w:pPr>
              <w:numPr>
                <w:ilvl w:val="0"/>
                <w:numId w:val="14"/>
              </w:numPr>
              <w:spacing w:after="0" w:line="240" w:lineRule="auto"/>
              <w:rPr>
                <w:rFonts w:ascii="Times New Roman" w:hAnsi="Times New Roman" w:cs="Times New Roman"/>
                <w:i/>
                <w:color w:val="000000" w:themeColor="text1"/>
              </w:rPr>
            </w:pPr>
            <w:r w:rsidRPr="00374FD0">
              <w:rPr>
                <w:rFonts w:ascii="Times New Roman" w:hAnsi="Times New Roman" w:cs="Times New Roman"/>
                <w:i/>
              </w:rPr>
              <w:t>nombre de cas suivi</w:t>
            </w:r>
            <w:r w:rsidRPr="00374FD0">
              <w:rPr>
                <w:rFonts w:ascii="Times New Roman" w:hAnsi="Times New Roman" w:cs="Times New Roman"/>
                <w:i/>
                <w:color w:val="000000" w:themeColor="text1"/>
              </w:rPr>
              <w:t xml:space="preserve"> /</w:t>
            </w:r>
            <w:r w:rsidRPr="00374FD0">
              <w:rPr>
                <w:rFonts w:ascii="Times New Roman" w:hAnsi="Times New Roman" w:cs="Times New Roman"/>
                <w:i/>
              </w:rPr>
              <w:t xml:space="preserve"> nombre de cas diagnostiqués</w:t>
            </w:r>
          </w:p>
        </w:tc>
      </w:tr>
      <w:tr w:rsidR="00DF3BA6" w:rsidRPr="00374FD0" w14:paraId="723EFDC9" w14:textId="77777777" w:rsidTr="00DF3BA6">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30F18D4A"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DC60F1F" w14:textId="77777777" w:rsidR="00DF3BA6" w:rsidRPr="00374FD0" w:rsidRDefault="00DF3BA6" w:rsidP="00DF3BA6">
            <w:p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annuelle</w:t>
            </w:r>
          </w:p>
        </w:tc>
      </w:tr>
      <w:tr w:rsidR="00DF3BA6" w:rsidRPr="00374FD0" w14:paraId="1648FEC7" w14:textId="77777777" w:rsidTr="00DF3BA6">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759B0CF0"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Dernier résultat connu</w:t>
            </w:r>
          </w:p>
        </w:tc>
        <w:tc>
          <w:tcPr>
            <w:tcW w:w="992" w:type="dxa"/>
            <w:tcBorders>
              <w:top w:val="single" w:sz="6" w:space="0" w:color="auto"/>
              <w:left w:val="single" w:sz="6" w:space="0" w:color="auto"/>
              <w:bottom w:val="single" w:sz="6" w:space="0" w:color="auto"/>
              <w:right w:val="nil"/>
            </w:tcBorders>
            <w:vAlign w:val="center"/>
          </w:tcPr>
          <w:p w14:paraId="584C5C61"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 xml:space="preserve">Année : </w:t>
            </w:r>
          </w:p>
        </w:tc>
        <w:tc>
          <w:tcPr>
            <w:tcW w:w="1418" w:type="dxa"/>
            <w:tcBorders>
              <w:top w:val="single" w:sz="6" w:space="0" w:color="auto"/>
              <w:left w:val="nil"/>
              <w:bottom w:val="single" w:sz="6" w:space="0" w:color="auto"/>
              <w:right w:val="single" w:sz="6" w:space="0" w:color="auto"/>
            </w:tcBorders>
            <w:vAlign w:val="center"/>
          </w:tcPr>
          <w:p w14:paraId="0480E58F"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5FF35D23"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Valeur : 50%</w:t>
            </w:r>
          </w:p>
        </w:tc>
      </w:tr>
      <w:tr w:rsidR="00DF3BA6" w:rsidRPr="00374FD0" w14:paraId="2CC6FAFB" w14:textId="77777777" w:rsidTr="00DF3BA6">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0962E3D3"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31CACCBA"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Année :</w:t>
            </w:r>
          </w:p>
        </w:tc>
        <w:tc>
          <w:tcPr>
            <w:tcW w:w="1418" w:type="dxa"/>
            <w:tcBorders>
              <w:top w:val="single" w:sz="6" w:space="0" w:color="auto"/>
              <w:left w:val="nil"/>
              <w:bottom w:val="single" w:sz="6" w:space="0" w:color="auto"/>
              <w:right w:val="single" w:sz="6" w:space="0" w:color="auto"/>
            </w:tcBorders>
            <w:vAlign w:val="center"/>
          </w:tcPr>
          <w:p w14:paraId="4C1CC274"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065CAF8A"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Valeur : 90‰</w:t>
            </w:r>
          </w:p>
        </w:tc>
      </w:tr>
      <w:tr w:rsidR="00DF3BA6" w:rsidRPr="00374FD0" w14:paraId="552B3079" w14:textId="77777777" w:rsidTr="00DF3BA6">
        <w:trPr>
          <w:trHeight w:val="454"/>
        </w:trPr>
        <w:tc>
          <w:tcPr>
            <w:tcW w:w="3111" w:type="dxa"/>
            <w:vMerge w:val="restart"/>
            <w:tcBorders>
              <w:top w:val="single" w:sz="6" w:space="0" w:color="auto"/>
              <w:left w:val="single" w:sz="6" w:space="0" w:color="auto"/>
              <w:right w:val="single" w:sz="6" w:space="0" w:color="auto"/>
            </w:tcBorders>
            <w:vAlign w:val="center"/>
          </w:tcPr>
          <w:p w14:paraId="68972B59"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Prévisions annuelles</w:t>
            </w:r>
          </w:p>
        </w:tc>
        <w:tc>
          <w:tcPr>
            <w:tcW w:w="992" w:type="dxa"/>
            <w:tcBorders>
              <w:top w:val="single" w:sz="6" w:space="0" w:color="auto"/>
              <w:left w:val="single" w:sz="6" w:space="0" w:color="auto"/>
              <w:bottom w:val="single" w:sz="6" w:space="0" w:color="auto"/>
              <w:right w:val="nil"/>
            </w:tcBorders>
            <w:vAlign w:val="center"/>
          </w:tcPr>
          <w:p w14:paraId="0A66F011"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Année :</w:t>
            </w:r>
          </w:p>
        </w:tc>
        <w:tc>
          <w:tcPr>
            <w:tcW w:w="1418" w:type="dxa"/>
            <w:tcBorders>
              <w:top w:val="single" w:sz="6" w:space="0" w:color="auto"/>
              <w:left w:val="nil"/>
              <w:bottom w:val="single" w:sz="6" w:space="0" w:color="auto"/>
              <w:right w:val="single" w:sz="6" w:space="0" w:color="auto"/>
            </w:tcBorders>
            <w:vAlign w:val="center"/>
          </w:tcPr>
          <w:p w14:paraId="2A1483E2"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2022</w:t>
            </w:r>
          </w:p>
        </w:tc>
        <w:tc>
          <w:tcPr>
            <w:tcW w:w="4269" w:type="dxa"/>
            <w:tcBorders>
              <w:top w:val="single" w:sz="6" w:space="0" w:color="auto"/>
              <w:left w:val="single" w:sz="6" w:space="0" w:color="auto"/>
              <w:right w:val="single" w:sz="6" w:space="0" w:color="auto"/>
            </w:tcBorders>
            <w:vAlign w:val="center"/>
          </w:tcPr>
          <w:p w14:paraId="7014486B"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Valeur : 70%</w:t>
            </w:r>
          </w:p>
        </w:tc>
      </w:tr>
      <w:tr w:rsidR="00DF3BA6" w:rsidRPr="00374FD0" w14:paraId="3C47EB7E" w14:textId="77777777" w:rsidTr="00DF3BA6">
        <w:trPr>
          <w:trHeight w:val="454"/>
        </w:trPr>
        <w:tc>
          <w:tcPr>
            <w:tcW w:w="3111" w:type="dxa"/>
            <w:vMerge/>
            <w:tcBorders>
              <w:left w:val="single" w:sz="6" w:space="0" w:color="auto"/>
              <w:right w:val="single" w:sz="6" w:space="0" w:color="auto"/>
            </w:tcBorders>
            <w:vAlign w:val="center"/>
          </w:tcPr>
          <w:p w14:paraId="74EF78AE" w14:textId="77777777" w:rsidR="00DF3BA6" w:rsidRPr="00374FD0" w:rsidRDefault="00DF3BA6" w:rsidP="00DF3BA6">
            <w:pPr>
              <w:spacing w:after="0" w:line="240" w:lineRule="auto"/>
              <w:rPr>
                <w:rFonts w:ascii="Times New Roman" w:hAnsi="Times New Roman" w:cs="Times New Roman"/>
                <w:color w:val="000000" w:themeColor="text1"/>
              </w:rPr>
            </w:pPr>
          </w:p>
        </w:tc>
        <w:tc>
          <w:tcPr>
            <w:tcW w:w="992" w:type="dxa"/>
            <w:tcBorders>
              <w:top w:val="single" w:sz="6" w:space="0" w:color="auto"/>
              <w:left w:val="single" w:sz="6" w:space="0" w:color="auto"/>
              <w:bottom w:val="single" w:sz="6" w:space="0" w:color="auto"/>
              <w:right w:val="nil"/>
            </w:tcBorders>
            <w:vAlign w:val="center"/>
          </w:tcPr>
          <w:p w14:paraId="21F5AC8A"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Année :</w:t>
            </w:r>
          </w:p>
        </w:tc>
        <w:tc>
          <w:tcPr>
            <w:tcW w:w="1418" w:type="dxa"/>
            <w:tcBorders>
              <w:left w:val="nil"/>
              <w:bottom w:val="single" w:sz="6" w:space="0" w:color="auto"/>
              <w:right w:val="single" w:sz="6" w:space="0" w:color="auto"/>
            </w:tcBorders>
            <w:vAlign w:val="center"/>
          </w:tcPr>
          <w:p w14:paraId="68E8F163"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2024</w:t>
            </w:r>
          </w:p>
        </w:tc>
        <w:tc>
          <w:tcPr>
            <w:tcW w:w="4269" w:type="dxa"/>
            <w:tcBorders>
              <w:left w:val="single" w:sz="6" w:space="0" w:color="auto"/>
              <w:right w:val="single" w:sz="6" w:space="0" w:color="auto"/>
            </w:tcBorders>
            <w:vAlign w:val="center"/>
          </w:tcPr>
          <w:p w14:paraId="4B815934"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Valeur : 75‰</w:t>
            </w:r>
          </w:p>
        </w:tc>
      </w:tr>
      <w:tr w:rsidR="00DF3BA6" w:rsidRPr="00374FD0" w14:paraId="039D92A6" w14:textId="77777777" w:rsidTr="00DF3BA6">
        <w:trPr>
          <w:trHeight w:val="454"/>
        </w:trPr>
        <w:tc>
          <w:tcPr>
            <w:tcW w:w="3111" w:type="dxa"/>
            <w:vMerge/>
            <w:tcBorders>
              <w:left w:val="single" w:sz="6" w:space="0" w:color="auto"/>
              <w:bottom w:val="single" w:sz="6" w:space="0" w:color="auto"/>
              <w:right w:val="single" w:sz="6" w:space="0" w:color="auto"/>
            </w:tcBorders>
            <w:vAlign w:val="center"/>
          </w:tcPr>
          <w:p w14:paraId="2E22252E" w14:textId="77777777" w:rsidR="00DF3BA6" w:rsidRPr="00374FD0" w:rsidRDefault="00DF3BA6" w:rsidP="00DF3BA6">
            <w:pPr>
              <w:spacing w:after="0" w:line="240" w:lineRule="auto"/>
              <w:rPr>
                <w:rFonts w:ascii="Times New Roman" w:hAnsi="Times New Roman" w:cs="Times New Roman"/>
                <w:color w:val="000000" w:themeColor="text1"/>
              </w:rPr>
            </w:pPr>
          </w:p>
        </w:tc>
        <w:tc>
          <w:tcPr>
            <w:tcW w:w="992" w:type="dxa"/>
            <w:tcBorders>
              <w:top w:val="single" w:sz="6" w:space="0" w:color="auto"/>
              <w:left w:val="single" w:sz="6" w:space="0" w:color="auto"/>
              <w:bottom w:val="single" w:sz="6" w:space="0" w:color="auto"/>
              <w:right w:val="nil"/>
            </w:tcBorders>
            <w:vAlign w:val="center"/>
          </w:tcPr>
          <w:p w14:paraId="6EF91878"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Année :</w:t>
            </w:r>
          </w:p>
        </w:tc>
        <w:tc>
          <w:tcPr>
            <w:tcW w:w="1418" w:type="dxa"/>
            <w:tcBorders>
              <w:left w:val="nil"/>
              <w:bottom w:val="single" w:sz="6" w:space="0" w:color="auto"/>
              <w:right w:val="single" w:sz="6" w:space="0" w:color="auto"/>
            </w:tcBorders>
            <w:vAlign w:val="center"/>
          </w:tcPr>
          <w:p w14:paraId="652CADBA"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2027</w:t>
            </w:r>
          </w:p>
        </w:tc>
        <w:tc>
          <w:tcPr>
            <w:tcW w:w="4269" w:type="dxa"/>
            <w:tcBorders>
              <w:left w:val="single" w:sz="6" w:space="0" w:color="auto"/>
              <w:bottom w:val="single" w:sz="6" w:space="0" w:color="auto"/>
              <w:right w:val="single" w:sz="6" w:space="0" w:color="auto"/>
            </w:tcBorders>
            <w:vAlign w:val="center"/>
          </w:tcPr>
          <w:p w14:paraId="7E119567"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Valeur : 80%</w:t>
            </w:r>
          </w:p>
        </w:tc>
      </w:tr>
    </w:tbl>
    <w:p w14:paraId="4F0F9217" w14:textId="77777777" w:rsidR="00DF3BA6" w:rsidRPr="00374FD0" w:rsidRDefault="00DF3BA6" w:rsidP="00DF3BA6">
      <w:pPr>
        <w:rPr>
          <w:rFonts w:ascii="Times New Roman" w:hAnsi="Times New Roman" w:cs="Times New Roman"/>
          <w:color w:val="000000" w:themeColor="text1"/>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6679"/>
      </w:tblGrid>
      <w:tr w:rsidR="00DF3BA6" w:rsidRPr="00374FD0" w14:paraId="5DE38FF6" w14:textId="77777777" w:rsidTr="00DF3BA6">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23646781" w14:textId="77777777" w:rsidR="00DF3BA6" w:rsidRPr="00374FD0" w:rsidRDefault="00DF3BA6" w:rsidP="00DF3BA6">
            <w:pPr>
              <w:spacing w:after="0" w:line="240" w:lineRule="auto"/>
              <w:rPr>
                <w:rFonts w:ascii="Times New Roman" w:hAnsi="Times New Roman" w:cs="Times New Roman"/>
                <w:b/>
                <w:color w:val="000000" w:themeColor="text1"/>
              </w:rPr>
            </w:pPr>
            <w:r w:rsidRPr="00374FD0">
              <w:rPr>
                <w:rFonts w:ascii="Times New Roman" w:hAnsi="Times New Roman" w:cs="Times New Roman"/>
                <w:b/>
                <w:color w:val="000000" w:themeColor="text1"/>
              </w:rPr>
              <w:t>3. Renseignement de l’indicateur (collecte et analyse des données)</w:t>
            </w:r>
          </w:p>
        </w:tc>
      </w:tr>
      <w:tr w:rsidR="00DF3BA6" w:rsidRPr="00374FD0" w14:paraId="6E4F21D4"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7E16B0DF"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478C596A" w14:textId="77777777" w:rsidR="00DF3BA6" w:rsidRPr="00374FD0" w:rsidRDefault="00DF3BA6" w:rsidP="00627820">
            <w:pPr>
              <w:numPr>
                <w:ilvl w:val="0"/>
                <w:numId w:val="14"/>
              </w:num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La sous-direction MCNT</w:t>
            </w:r>
          </w:p>
        </w:tc>
      </w:tr>
      <w:tr w:rsidR="00DF3BA6" w:rsidRPr="00374FD0" w14:paraId="3D451031"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6CD1B88D"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44A1E0D9" w14:textId="77777777" w:rsidR="00DF3BA6" w:rsidRPr="00374FD0" w:rsidRDefault="00DF3BA6" w:rsidP="00627820">
            <w:pPr>
              <w:numPr>
                <w:ilvl w:val="0"/>
                <w:numId w:val="14"/>
              </w:num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Collecte de données mensuelle</w:t>
            </w:r>
          </w:p>
          <w:p w14:paraId="113BC6C4" w14:textId="77777777" w:rsidR="00DF3BA6" w:rsidRPr="00374FD0" w:rsidRDefault="00DF3BA6" w:rsidP="00627820">
            <w:pPr>
              <w:numPr>
                <w:ilvl w:val="0"/>
                <w:numId w:val="14"/>
              </w:num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Collecte à travers le DHIS2</w:t>
            </w:r>
          </w:p>
        </w:tc>
      </w:tr>
      <w:tr w:rsidR="00DF3BA6" w:rsidRPr="00374FD0" w14:paraId="01BE0437"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1D8AEA1D"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75442ADB" w14:textId="77777777" w:rsidR="00DF3BA6" w:rsidRPr="00374FD0" w:rsidRDefault="00DF3BA6" w:rsidP="00627820">
            <w:pPr>
              <w:numPr>
                <w:ilvl w:val="0"/>
                <w:numId w:val="14"/>
              </w:num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Préciser :</w:t>
            </w:r>
          </w:p>
          <w:p w14:paraId="532D08F8" w14:textId="77777777" w:rsidR="00DF3BA6" w:rsidRPr="00374FD0" w:rsidRDefault="00DF3BA6" w:rsidP="00627820">
            <w:pPr>
              <w:pStyle w:val="Paragraphedeliste"/>
              <w:numPr>
                <w:ilvl w:val="0"/>
                <w:numId w:val="15"/>
              </w:num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Le service de lutte contre les maladies métaboliques</w:t>
            </w:r>
          </w:p>
        </w:tc>
      </w:tr>
      <w:tr w:rsidR="00DF3BA6" w:rsidRPr="00374FD0" w14:paraId="15C827F8"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71B45797"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E91431B" w14:textId="77777777" w:rsidR="00DF3BA6" w:rsidRPr="00374FD0" w:rsidRDefault="00DF3BA6" w:rsidP="00627820">
            <w:pPr>
              <w:numPr>
                <w:ilvl w:val="0"/>
                <w:numId w:val="14"/>
              </w:num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Mode de vérification et de validation des données collectées assurée par le suivi évaluation du service de lutte contre les maladies métaboliques</w:t>
            </w:r>
          </w:p>
        </w:tc>
      </w:tr>
      <w:tr w:rsidR="00DF3BA6" w:rsidRPr="00374FD0" w14:paraId="6903A2E0"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3AB221AC"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EC28F63" w14:textId="77777777" w:rsidR="00DF3BA6" w:rsidRPr="00374FD0" w:rsidRDefault="00DF3BA6" w:rsidP="00627820">
            <w:pPr>
              <w:numPr>
                <w:ilvl w:val="0"/>
                <w:numId w:val="14"/>
              </w:num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Le service de lutte contre les maladies métaboliques est responsable de la centralisation des données à l’échelle du programme ou de l’action ; avec le référent de l’action 5</w:t>
            </w:r>
          </w:p>
        </w:tc>
      </w:tr>
      <w:tr w:rsidR="00DF3BA6" w:rsidRPr="00374FD0" w14:paraId="7FB3389E"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4B8C6A61"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64D9E081" w14:textId="77777777" w:rsidR="00DF3BA6" w:rsidRPr="00374FD0" w:rsidRDefault="00DF3BA6" w:rsidP="00DF3BA6">
            <w:pPr>
              <w:pStyle w:val="Paragraphedeliste"/>
              <w:spacing w:after="0" w:line="240" w:lineRule="auto"/>
              <w:ind w:left="360"/>
              <w:rPr>
                <w:rFonts w:ascii="Times New Roman" w:hAnsi="Times New Roman" w:cs="Times New Roman"/>
                <w:i/>
                <w:color w:val="000000" w:themeColor="text1"/>
              </w:rPr>
            </w:pPr>
            <w:r w:rsidRPr="00374FD0">
              <w:rPr>
                <w:rFonts w:ascii="Times New Roman" w:hAnsi="Times New Roman" w:cs="Times New Roman"/>
                <w:i/>
                <w:color w:val="000000" w:themeColor="text1"/>
              </w:rPr>
              <w:t>CIS</w:t>
            </w:r>
          </w:p>
          <w:p w14:paraId="1586A9D4" w14:textId="77777777" w:rsidR="00DF3BA6" w:rsidRPr="00374FD0" w:rsidRDefault="00DF3BA6" w:rsidP="00DF3BA6">
            <w:pPr>
              <w:pStyle w:val="Paragraphedeliste"/>
              <w:spacing w:after="0" w:line="240" w:lineRule="auto"/>
              <w:ind w:left="360"/>
              <w:rPr>
                <w:rFonts w:ascii="Times New Roman" w:hAnsi="Times New Roman" w:cs="Times New Roman"/>
                <w:i/>
                <w:color w:val="000000" w:themeColor="text1"/>
              </w:rPr>
            </w:pPr>
            <w:r w:rsidRPr="00374FD0">
              <w:rPr>
                <w:rFonts w:ascii="Times New Roman" w:hAnsi="Times New Roman" w:cs="Times New Roman"/>
                <w:i/>
                <w:color w:val="000000" w:themeColor="text1"/>
              </w:rPr>
              <w:t>ONSP</w:t>
            </w:r>
          </w:p>
          <w:p w14:paraId="6A2DF23F" w14:textId="77777777" w:rsidR="00DF3BA6" w:rsidRPr="00374FD0" w:rsidRDefault="00DF3BA6" w:rsidP="00DF3BA6">
            <w:pPr>
              <w:pStyle w:val="Paragraphedeliste"/>
              <w:spacing w:after="0" w:line="240" w:lineRule="auto"/>
              <w:ind w:left="360"/>
              <w:rPr>
                <w:rFonts w:ascii="Times New Roman" w:hAnsi="Times New Roman" w:cs="Times New Roman"/>
                <w:i/>
                <w:color w:val="000000" w:themeColor="text1"/>
              </w:rPr>
            </w:pPr>
            <w:r w:rsidRPr="00374FD0">
              <w:rPr>
                <w:rFonts w:ascii="Times New Roman" w:hAnsi="Times New Roman" w:cs="Times New Roman"/>
                <w:i/>
                <w:color w:val="000000" w:themeColor="text1"/>
              </w:rPr>
              <w:t>DLMEP</w:t>
            </w:r>
          </w:p>
        </w:tc>
      </w:tr>
      <w:tr w:rsidR="00DF3BA6" w:rsidRPr="00374FD0" w14:paraId="1551C385"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19900E85"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4689C761" w14:textId="77777777" w:rsidR="00DF3BA6" w:rsidRPr="00374FD0" w:rsidRDefault="00DF3BA6" w:rsidP="00627820">
            <w:pPr>
              <w:pStyle w:val="Paragraphedeliste"/>
              <w:numPr>
                <w:ilvl w:val="0"/>
                <w:numId w:val="16"/>
              </w:num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Le coût est de 50 000 000 FCFA (5 millions par Région)</w:t>
            </w:r>
          </w:p>
          <w:p w14:paraId="2EB29D85" w14:textId="77777777" w:rsidR="00DF3BA6" w:rsidRPr="00374FD0" w:rsidRDefault="00DF3BA6" w:rsidP="00627820">
            <w:pPr>
              <w:pStyle w:val="Paragraphedeliste"/>
              <w:numPr>
                <w:ilvl w:val="0"/>
                <w:numId w:val="16"/>
              </w:num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ANNUELLE</w:t>
            </w:r>
          </w:p>
        </w:tc>
      </w:tr>
      <w:tr w:rsidR="00DF3BA6" w:rsidRPr="00374FD0" w14:paraId="6945052D" w14:textId="77777777" w:rsidTr="00DF3BA6">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CC694BD" w14:textId="77777777" w:rsidR="00DF3BA6" w:rsidRPr="00374FD0" w:rsidRDefault="00DF3BA6" w:rsidP="00DF3BA6">
            <w:pPr>
              <w:spacing w:after="0" w:line="240" w:lineRule="auto"/>
              <w:rPr>
                <w:rFonts w:ascii="Times New Roman" w:hAnsi="Times New Roman" w:cs="Times New Roman"/>
                <w:b/>
                <w:color w:val="000000" w:themeColor="text1"/>
              </w:rPr>
            </w:pPr>
            <w:r w:rsidRPr="00374FD0">
              <w:rPr>
                <w:rFonts w:ascii="Times New Roman" w:hAnsi="Times New Roman" w:cs="Times New Roman"/>
                <w:b/>
                <w:color w:val="000000" w:themeColor="text1"/>
              </w:rPr>
              <w:t>4. Modalités d’interprétation de l’indicateur</w:t>
            </w:r>
          </w:p>
        </w:tc>
      </w:tr>
      <w:tr w:rsidR="00DF3BA6" w:rsidRPr="00374FD0" w14:paraId="7676CFF4"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17E48C8E"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35F0EB12" w14:textId="77777777" w:rsidR="00DF3BA6" w:rsidRPr="00374FD0" w:rsidRDefault="00DF3BA6" w:rsidP="00627820">
            <w:pPr>
              <w:numPr>
                <w:ilvl w:val="0"/>
                <w:numId w:val="14"/>
              </w:num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Les limites et les biais sont liés à l’exhaustivité des données et la méthode de calcul</w:t>
            </w:r>
          </w:p>
        </w:tc>
      </w:tr>
      <w:tr w:rsidR="00DF3BA6" w:rsidRPr="00374FD0" w14:paraId="6ACA96FC"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4714A93E"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7EAD950C" w14:textId="77777777" w:rsidR="00DF3BA6" w:rsidRPr="00374FD0" w:rsidRDefault="00DF3BA6" w:rsidP="00627820">
            <w:pPr>
              <w:numPr>
                <w:ilvl w:val="0"/>
                <w:numId w:val="14"/>
              </w:num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Indicateur bien renseigné</w:t>
            </w:r>
          </w:p>
          <w:p w14:paraId="643BF248" w14:textId="77777777" w:rsidR="00DF3BA6" w:rsidRPr="00374FD0" w:rsidRDefault="00DF3BA6" w:rsidP="00627820">
            <w:pPr>
              <w:numPr>
                <w:ilvl w:val="0"/>
                <w:numId w:val="14"/>
              </w:numPr>
              <w:spacing w:after="0" w:line="240" w:lineRule="auto"/>
              <w:rPr>
                <w:rFonts w:ascii="Times New Roman" w:hAnsi="Times New Roman" w:cs="Times New Roman"/>
                <w:i/>
                <w:color w:val="000000" w:themeColor="text1"/>
              </w:rPr>
            </w:pPr>
          </w:p>
        </w:tc>
      </w:tr>
    </w:tbl>
    <w:p w14:paraId="790F31C9" w14:textId="77777777" w:rsidR="00DF3BA6" w:rsidRDefault="00DF3BA6" w:rsidP="00DF3BA6">
      <w:pPr>
        <w:rPr>
          <w:rFonts w:ascii="Times New Roman" w:hAnsi="Times New Roman" w:cs="Times New Roman"/>
          <w:color w:val="000000" w:themeColor="text1"/>
        </w:rPr>
      </w:pPr>
    </w:p>
    <w:p w14:paraId="56F5F01E" w14:textId="77777777" w:rsidR="00DF3BA6" w:rsidRPr="00374FD0" w:rsidRDefault="00DF3BA6" w:rsidP="00DF3BA6">
      <w:pPr>
        <w:rPr>
          <w:rFonts w:ascii="Times New Roman" w:hAnsi="Times New Roman" w:cs="Times New Roman"/>
          <w:color w:val="000000" w:themeColor="text1"/>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90"/>
      </w:tblGrid>
      <w:tr w:rsidR="00DF3BA6" w:rsidRPr="00374FD0" w14:paraId="6E287CCF" w14:textId="77777777" w:rsidTr="00DF3BA6">
        <w:trPr>
          <w:cantSplit/>
        </w:trPr>
        <w:tc>
          <w:tcPr>
            <w:tcW w:w="9790" w:type="dxa"/>
            <w:tcBorders>
              <w:top w:val="single" w:sz="6" w:space="0" w:color="auto"/>
              <w:left w:val="single" w:sz="6" w:space="0" w:color="auto"/>
              <w:bottom w:val="single" w:sz="6" w:space="0" w:color="auto"/>
              <w:right w:val="single" w:sz="6" w:space="0" w:color="auto"/>
            </w:tcBorders>
            <w:shd w:val="clear" w:color="auto" w:fill="auto"/>
          </w:tcPr>
          <w:p w14:paraId="340991BB" w14:textId="77777777" w:rsidR="00DF3BA6" w:rsidRPr="00374FD0" w:rsidRDefault="00DF3BA6" w:rsidP="00DF3BA6">
            <w:pPr>
              <w:spacing w:after="0"/>
              <w:rPr>
                <w:rFonts w:ascii="Times New Roman" w:hAnsi="Times New Roman" w:cs="Times New Roman"/>
                <w:b/>
                <w:color w:val="000000" w:themeColor="text1"/>
              </w:rPr>
            </w:pPr>
            <w:r w:rsidRPr="00374FD0">
              <w:rPr>
                <w:rFonts w:ascii="Times New Roman" w:hAnsi="Times New Roman" w:cs="Times New Roman"/>
                <w:b/>
                <w:color w:val="000000" w:themeColor="text1"/>
              </w:rPr>
              <w:lastRenderedPageBreak/>
              <w:t>5. Commentaires (le cas échéant)</w:t>
            </w:r>
          </w:p>
        </w:tc>
      </w:tr>
      <w:tr w:rsidR="00DF3BA6" w:rsidRPr="00374FD0" w14:paraId="2F30F767" w14:textId="77777777" w:rsidTr="00DF3BA6">
        <w:trPr>
          <w:trHeight w:val="2412"/>
        </w:trPr>
        <w:tc>
          <w:tcPr>
            <w:tcW w:w="9790" w:type="dxa"/>
            <w:tcBorders>
              <w:top w:val="single" w:sz="6" w:space="0" w:color="auto"/>
              <w:left w:val="single" w:sz="6" w:space="0" w:color="auto"/>
              <w:bottom w:val="single" w:sz="6" w:space="0" w:color="auto"/>
              <w:right w:val="single" w:sz="6" w:space="0" w:color="auto"/>
            </w:tcBorders>
          </w:tcPr>
          <w:p w14:paraId="22491526" w14:textId="77777777" w:rsidR="00DF3BA6" w:rsidRPr="00374FD0" w:rsidRDefault="00DF3BA6" w:rsidP="00627820">
            <w:pPr>
              <w:numPr>
                <w:ilvl w:val="0"/>
                <w:numId w:val="14"/>
              </w:numPr>
              <w:spacing w:after="0" w:line="240" w:lineRule="auto"/>
              <w:jc w:val="both"/>
              <w:rPr>
                <w:rFonts w:ascii="Times New Roman" w:hAnsi="Times New Roman" w:cs="Times New Roman"/>
                <w:i/>
                <w:color w:val="000000" w:themeColor="text1"/>
              </w:rPr>
            </w:pPr>
            <w:r w:rsidRPr="00374FD0">
              <w:rPr>
                <w:rFonts w:ascii="Times New Roman" w:hAnsi="Times New Roman" w:cs="Times New Roman"/>
                <w:color w:val="000000" w:themeColor="text1"/>
              </w:rPr>
              <w:t>Description des activités prévues et les échéances</w:t>
            </w:r>
          </w:p>
          <w:p w14:paraId="68BD27B2" w14:textId="77777777" w:rsidR="00DF3BA6" w:rsidRPr="00374FD0" w:rsidRDefault="00DF3BA6" w:rsidP="00627820">
            <w:pPr>
              <w:numPr>
                <w:ilvl w:val="2"/>
                <w:numId w:val="14"/>
              </w:numPr>
              <w:spacing w:after="0" w:line="240" w:lineRule="auto"/>
              <w:jc w:val="both"/>
              <w:rPr>
                <w:rFonts w:ascii="Times New Roman" w:hAnsi="Times New Roman" w:cs="Times New Roman"/>
                <w:b/>
                <w:bCs/>
                <w:i/>
                <w:color w:val="000000" w:themeColor="text1"/>
              </w:rPr>
            </w:pPr>
            <w:r w:rsidRPr="00374FD0">
              <w:rPr>
                <w:rFonts w:ascii="Times New Roman" w:hAnsi="Times New Roman" w:cs="Times New Roman"/>
                <w:b/>
                <w:bCs/>
                <w:i/>
                <w:color w:val="000000" w:themeColor="text1"/>
              </w:rPr>
              <w:t>Au premier semestre</w:t>
            </w:r>
          </w:p>
          <w:p w14:paraId="3BA8D026" w14:textId="77777777" w:rsidR="00DF3BA6" w:rsidRPr="00374FD0" w:rsidRDefault="00DF3BA6" w:rsidP="00627820">
            <w:pPr>
              <w:pStyle w:val="Paragraphedeliste"/>
              <w:numPr>
                <w:ilvl w:val="0"/>
                <w:numId w:val="19"/>
              </w:numPr>
              <w:spacing w:after="0" w:line="240" w:lineRule="auto"/>
              <w:jc w:val="both"/>
              <w:rPr>
                <w:rFonts w:ascii="Times New Roman" w:hAnsi="Times New Roman" w:cs="Times New Roman"/>
                <w:i/>
                <w:color w:val="000000" w:themeColor="text1"/>
              </w:rPr>
            </w:pPr>
            <w:r w:rsidRPr="00374FD0">
              <w:rPr>
                <w:rFonts w:ascii="Times New Roman" w:hAnsi="Times New Roman" w:cs="Times New Roman"/>
                <w:i/>
                <w:color w:val="000000" w:themeColor="text1"/>
              </w:rPr>
              <w:t>Informer et préparer les sources de données</w:t>
            </w:r>
          </w:p>
          <w:p w14:paraId="56461EA4" w14:textId="77777777" w:rsidR="00DF3BA6" w:rsidRPr="00374FD0" w:rsidRDefault="00DF3BA6" w:rsidP="00627820">
            <w:pPr>
              <w:pStyle w:val="Paragraphedeliste"/>
              <w:numPr>
                <w:ilvl w:val="0"/>
                <w:numId w:val="19"/>
              </w:numPr>
              <w:spacing w:after="0" w:line="240" w:lineRule="auto"/>
              <w:jc w:val="both"/>
              <w:rPr>
                <w:rFonts w:ascii="Times New Roman" w:hAnsi="Times New Roman" w:cs="Times New Roman"/>
                <w:i/>
                <w:color w:val="000000" w:themeColor="text1"/>
              </w:rPr>
            </w:pPr>
            <w:r w:rsidRPr="00374FD0">
              <w:rPr>
                <w:rFonts w:ascii="Times New Roman" w:hAnsi="Times New Roman" w:cs="Times New Roman"/>
                <w:i/>
                <w:color w:val="000000" w:themeColor="text1"/>
              </w:rPr>
              <w:t>Élaboration des outils (conception et test)</w:t>
            </w:r>
          </w:p>
          <w:p w14:paraId="5B125570" w14:textId="77777777" w:rsidR="00DF3BA6" w:rsidRPr="00374FD0" w:rsidRDefault="00DF3BA6" w:rsidP="00627820">
            <w:pPr>
              <w:pStyle w:val="Paragraphedeliste"/>
              <w:numPr>
                <w:ilvl w:val="0"/>
                <w:numId w:val="19"/>
              </w:numPr>
              <w:spacing w:after="0" w:line="240" w:lineRule="auto"/>
              <w:jc w:val="both"/>
              <w:rPr>
                <w:rFonts w:ascii="Times New Roman" w:hAnsi="Times New Roman" w:cs="Times New Roman"/>
                <w:i/>
                <w:color w:val="000000" w:themeColor="text1"/>
              </w:rPr>
            </w:pPr>
            <w:r w:rsidRPr="00374FD0">
              <w:rPr>
                <w:rFonts w:ascii="Times New Roman" w:hAnsi="Times New Roman" w:cs="Times New Roman"/>
                <w:i/>
                <w:color w:val="000000" w:themeColor="text1"/>
              </w:rPr>
              <w:t xml:space="preserve">Conception des supports de documentation des données ; </w:t>
            </w:r>
          </w:p>
          <w:p w14:paraId="69649E0D" w14:textId="77777777" w:rsidR="00DF3BA6" w:rsidRPr="00374FD0" w:rsidRDefault="00DF3BA6" w:rsidP="00627820">
            <w:pPr>
              <w:pStyle w:val="Paragraphedeliste"/>
              <w:numPr>
                <w:ilvl w:val="0"/>
                <w:numId w:val="19"/>
              </w:numPr>
              <w:spacing w:after="0" w:line="240" w:lineRule="auto"/>
              <w:jc w:val="both"/>
              <w:rPr>
                <w:rFonts w:ascii="Times New Roman" w:hAnsi="Times New Roman" w:cs="Times New Roman"/>
                <w:i/>
                <w:color w:val="000000" w:themeColor="text1"/>
              </w:rPr>
            </w:pPr>
            <w:r w:rsidRPr="00374FD0">
              <w:rPr>
                <w:rFonts w:ascii="Times New Roman" w:hAnsi="Times New Roman" w:cs="Times New Roman"/>
                <w:i/>
                <w:color w:val="000000" w:themeColor="text1"/>
              </w:rPr>
              <w:t>Information des acteurs de collecte</w:t>
            </w:r>
          </w:p>
          <w:p w14:paraId="541035EF" w14:textId="77777777" w:rsidR="00DF3BA6" w:rsidRPr="00374FD0" w:rsidRDefault="00DF3BA6" w:rsidP="00627820">
            <w:pPr>
              <w:pStyle w:val="Paragraphedeliste"/>
              <w:numPr>
                <w:ilvl w:val="1"/>
                <w:numId w:val="19"/>
              </w:numPr>
              <w:spacing w:after="0" w:line="240" w:lineRule="auto"/>
              <w:jc w:val="both"/>
              <w:rPr>
                <w:rFonts w:ascii="Times New Roman" w:hAnsi="Times New Roman" w:cs="Times New Roman"/>
                <w:b/>
                <w:bCs/>
                <w:i/>
                <w:color w:val="000000" w:themeColor="text1"/>
              </w:rPr>
            </w:pPr>
            <w:r w:rsidRPr="00374FD0">
              <w:rPr>
                <w:rFonts w:ascii="Times New Roman" w:hAnsi="Times New Roman" w:cs="Times New Roman"/>
                <w:b/>
                <w:bCs/>
                <w:i/>
                <w:color w:val="000000" w:themeColor="text1"/>
              </w:rPr>
              <w:t>Au deuxième semestre</w:t>
            </w:r>
          </w:p>
          <w:p w14:paraId="0CF1EA2B" w14:textId="77777777" w:rsidR="00DF3BA6" w:rsidRPr="00374FD0" w:rsidRDefault="00DF3BA6" w:rsidP="00627820">
            <w:pPr>
              <w:pStyle w:val="Paragraphedeliste"/>
              <w:numPr>
                <w:ilvl w:val="0"/>
                <w:numId w:val="19"/>
              </w:numPr>
              <w:spacing w:after="0" w:line="240" w:lineRule="auto"/>
              <w:jc w:val="both"/>
              <w:rPr>
                <w:rFonts w:ascii="Times New Roman" w:hAnsi="Times New Roman" w:cs="Times New Roman"/>
                <w:i/>
                <w:color w:val="000000" w:themeColor="text1"/>
              </w:rPr>
            </w:pPr>
            <w:r w:rsidRPr="00374FD0">
              <w:rPr>
                <w:rFonts w:ascii="Times New Roman" w:hAnsi="Times New Roman" w:cs="Times New Roman"/>
                <w:i/>
                <w:color w:val="000000" w:themeColor="text1"/>
              </w:rPr>
              <w:t>Formation éventuelle des acteurs de collecte</w:t>
            </w:r>
          </w:p>
          <w:p w14:paraId="37B12D04" w14:textId="77777777" w:rsidR="00DF3BA6" w:rsidRPr="00374FD0" w:rsidRDefault="00DF3BA6" w:rsidP="00627820">
            <w:pPr>
              <w:pStyle w:val="Paragraphedeliste"/>
              <w:numPr>
                <w:ilvl w:val="1"/>
                <w:numId w:val="19"/>
              </w:numPr>
              <w:spacing w:after="0" w:line="240" w:lineRule="auto"/>
              <w:jc w:val="both"/>
              <w:rPr>
                <w:rFonts w:ascii="Times New Roman" w:hAnsi="Times New Roman" w:cs="Times New Roman"/>
                <w:b/>
                <w:bCs/>
                <w:i/>
                <w:color w:val="000000" w:themeColor="text1"/>
              </w:rPr>
            </w:pPr>
            <w:r w:rsidRPr="00374FD0">
              <w:rPr>
                <w:rFonts w:ascii="Times New Roman" w:hAnsi="Times New Roman" w:cs="Times New Roman"/>
                <w:b/>
                <w:bCs/>
                <w:i/>
                <w:color w:val="000000" w:themeColor="text1"/>
              </w:rPr>
              <w:t>Au dernier semestre</w:t>
            </w:r>
          </w:p>
          <w:p w14:paraId="2318D18A" w14:textId="77777777" w:rsidR="00DF3BA6" w:rsidRPr="00374FD0" w:rsidRDefault="00DF3BA6" w:rsidP="00627820">
            <w:pPr>
              <w:pStyle w:val="Paragraphedeliste"/>
              <w:numPr>
                <w:ilvl w:val="0"/>
                <w:numId w:val="19"/>
              </w:numPr>
              <w:spacing w:after="0" w:line="240" w:lineRule="auto"/>
              <w:jc w:val="both"/>
              <w:rPr>
                <w:rFonts w:ascii="Times New Roman" w:hAnsi="Times New Roman" w:cs="Times New Roman"/>
                <w:i/>
                <w:color w:val="000000" w:themeColor="text1"/>
              </w:rPr>
            </w:pPr>
            <w:r w:rsidRPr="00374FD0">
              <w:rPr>
                <w:rFonts w:ascii="Times New Roman" w:hAnsi="Times New Roman" w:cs="Times New Roman"/>
                <w:i/>
                <w:color w:val="000000" w:themeColor="text1"/>
              </w:rPr>
              <w:t xml:space="preserve">Transmission du formulaire </w:t>
            </w:r>
          </w:p>
          <w:p w14:paraId="0A2B61DE" w14:textId="77777777" w:rsidR="00DF3BA6" w:rsidRPr="00374FD0" w:rsidRDefault="00DF3BA6" w:rsidP="00627820">
            <w:pPr>
              <w:pStyle w:val="Paragraphedeliste"/>
              <w:numPr>
                <w:ilvl w:val="1"/>
                <w:numId w:val="19"/>
              </w:numPr>
              <w:spacing w:after="0" w:line="240" w:lineRule="auto"/>
              <w:jc w:val="both"/>
              <w:rPr>
                <w:rFonts w:ascii="Times New Roman" w:hAnsi="Times New Roman" w:cs="Times New Roman"/>
                <w:b/>
                <w:bCs/>
                <w:i/>
                <w:color w:val="000000" w:themeColor="text1"/>
              </w:rPr>
            </w:pPr>
            <w:r w:rsidRPr="00374FD0">
              <w:rPr>
                <w:rFonts w:ascii="Times New Roman" w:hAnsi="Times New Roman" w:cs="Times New Roman"/>
                <w:b/>
                <w:bCs/>
                <w:i/>
                <w:color w:val="000000" w:themeColor="text1"/>
              </w:rPr>
              <w:t>En continu</w:t>
            </w:r>
          </w:p>
          <w:p w14:paraId="3D56471C" w14:textId="77777777" w:rsidR="00DF3BA6" w:rsidRPr="00374FD0" w:rsidRDefault="00DF3BA6" w:rsidP="00627820">
            <w:pPr>
              <w:pStyle w:val="Paragraphedeliste"/>
              <w:numPr>
                <w:ilvl w:val="0"/>
                <w:numId w:val="19"/>
              </w:numPr>
              <w:spacing w:after="0" w:line="240" w:lineRule="auto"/>
              <w:jc w:val="both"/>
              <w:rPr>
                <w:rFonts w:ascii="Times New Roman" w:hAnsi="Times New Roman" w:cs="Times New Roman"/>
                <w:i/>
                <w:color w:val="000000" w:themeColor="text1"/>
              </w:rPr>
            </w:pPr>
            <w:r w:rsidRPr="00374FD0">
              <w:rPr>
                <w:rFonts w:ascii="Times New Roman" w:hAnsi="Times New Roman" w:cs="Times New Roman"/>
                <w:i/>
                <w:color w:val="000000" w:themeColor="text1"/>
              </w:rPr>
              <w:t>Remplissage par les points focaux des formations sanitaires</w:t>
            </w:r>
          </w:p>
          <w:p w14:paraId="31F2BF43" w14:textId="77777777" w:rsidR="00DF3BA6" w:rsidRPr="00374FD0" w:rsidRDefault="00DF3BA6" w:rsidP="00627820">
            <w:pPr>
              <w:pStyle w:val="Paragraphedeliste"/>
              <w:numPr>
                <w:ilvl w:val="1"/>
                <w:numId w:val="19"/>
              </w:numPr>
              <w:spacing w:after="0" w:line="240" w:lineRule="auto"/>
              <w:jc w:val="both"/>
              <w:rPr>
                <w:rFonts w:ascii="Times New Roman" w:hAnsi="Times New Roman" w:cs="Times New Roman"/>
                <w:b/>
                <w:bCs/>
                <w:i/>
                <w:color w:val="000000" w:themeColor="text1"/>
              </w:rPr>
            </w:pPr>
            <w:r w:rsidRPr="00374FD0">
              <w:rPr>
                <w:rFonts w:ascii="Times New Roman" w:hAnsi="Times New Roman" w:cs="Times New Roman"/>
                <w:b/>
                <w:bCs/>
                <w:i/>
                <w:color w:val="000000" w:themeColor="text1"/>
              </w:rPr>
              <w:t>Au dernier semestre</w:t>
            </w:r>
          </w:p>
          <w:p w14:paraId="48A028C2" w14:textId="77777777" w:rsidR="00DF3BA6" w:rsidRPr="00374FD0" w:rsidRDefault="00DF3BA6" w:rsidP="00627820">
            <w:pPr>
              <w:pStyle w:val="Paragraphedeliste"/>
              <w:numPr>
                <w:ilvl w:val="0"/>
                <w:numId w:val="19"/>
              </w:numPr>
              <w:spacing w:after="0" w:line="240" w:lineRule="auto"/>
              <w:jc w:val="both"/>
              <w:rPr>
                <w:rFonts w:ascii="Times New Roman" w:hAnsi="Times New Roman" w:cs="Times New Roman"/>
                <w:i/>
                <w:color w:val="000000" w:themeColor="text1"/>
              </w:rPr>
            </w:pPr>
            <w:r w:rsidRPr="00374FD0">
              <w:rPr>
                <w:rFonts w:ascii="Times New Roman" w:hAnsi="Times New Roman" w:cs="Times New Roman"/>
                <w:i/>
                <w:color w:val="000000" w:themeColor="text1"/>
              </w:rPr>
              <w:t>Renvoi à la DRSP et à la DLMEP</w:t>
            </w:r>
          </w:p>
          <w:p w14:paraId="434875E4" w14:textId="77777777" w:rsidR="00DF3BA6" w:rsidRPr="00374FD0" w:rsidRDefault="00DF3BA6" w:rsidP="00627820">
            <w:pPr>
              <w:pStyle w:val="Paragraphedeliste"/>
              <w:numPr>
                <w:ilvl w:val="0"/>
                <w:numId w:val="19"/>
              </w:numPr>
              <w:spacing w:after="0" w:line="240" w:lineRule="auto"/>
              <w:jc w:val="both"/>
              <w:rPr>
                <w:rFonts w:ascii="Times New Roman" w:hAnsi="Times New Roman" w:cs="Times New Roman"/>
                <w:i/>
                <w:color w:val="000000" w:themeColor="text1"/>
              </w:rPr>
            </w:pPr>
            <w:r w:rsidRPr="00374FD0">
              <w:rPr>
                <w:rFonts w:ascii="Times New Roman" w:hAnsi="Times New Roman" w:cs="Times New Roman"/>
                <w:i/>
                <w:color w:val="000000" w:themeColor="text1"/>
              </w:rPr>
              <w:t xml:space="preserve">Audit de la qualité des données par la DLMEP à travers un échantillonnage d’Hôpitaux de District </w:t>
            </w:r>
          </w:p>
          <w:p w14:paraId="4DDF7662" w14:textId="77777777" w:rsidR="00DF3BA6" w:rsidRPr="00374FD0" w:rsidRDefault="00DF3BA6" w:rsidP="00627820">
            <w:pPr>
              <w:pStyle w:val="Paragraphedeliste"/>
              <w:numPr>
                <w:ilvl w:val="0"/>
                <w:numId w:val="19"/>
              </w:numPr>
              <w:spacing w:after="0" w:line="240" w:lineRule="auto"/>
              <w:jc w:val="both"/>
              <w:rPr>
                <w:rFonts w:ascii="Times New Roman" w:hAnsi="Times New Roman" w:cs="Times New Roman"/>
                <w:i/>
                <w:color w:val="000000" w:themeColor="text1"/>
              </w:rPr>
            </w:pPr>
            <w:r w:rsidRPr="00374FD0">
              <w:rPr>
                <w:rFonts w:ascii="Times New Roman" w:hAnsi="Times New Roman" w:cs="Times New Roman"/>
                <w:i/>
                <w:color w:val="000000" w:themeColor="text1"/>
              </w:rPr>
              <w:t>Analyse des données et validation</w:t>
            </w:r>
          </w:p>
          <w:p w14:paraId="10CD5D2E" w14:textId="77777777" w:rsidR="00DF3BA6" w:rsidRPr="00374FD0" w:rsidRDefault="00DF3BA6" w:rsidP="00627820">
            <w:pPr>
              <w:pStyle w:val="Paragraphedeliste"/>
              <w:numPr>
                <w:ilvl w:val="0"/>
                <w:numId w:val="19"/>
              </w:numPr>
              <w:spacing w:after="0" w:line="240" w:lineRule="auto"/>
              <w:jc w:val="both"/>
              <w:rPr>
                <w:rFonts w:ascii="Times New Roman" w:hAnsi="Times New Roman" w:cs="Times New Roman"/>
                <w:i/>
                <w:color w:val="000000" w:themeColor="text1"/>
              </w:rPr>
            </w:pPr>
            <w:r w:rsidRPr="00374FD0">
              <w:rPr>
                <w:rFonts w:ascii="Times New Roman" w:hAnsi="Times New Roman" w:cs="Times New Roman"/>
                <w:i/>
                <w:color w:val="000000" w:themeColor="text1"/>
              </w:rPr>
              <w:t>Transmission au contrôleur de gestion du Programme 531.</w:t>
            </w:r>
          </w:p>
          <w:p w14:paraId="317C5D71" w14:textId="77777777" w:rsidR="00DF3BA6" w:rsidRPr="00374FD0" w:rsidRDefault="00DF3BA6" w:rsidP="00627820">
            <w:pPr>
              <w:numPr>
                <w:ilvl w:val="0"/>
                <w:numId w:val="14"/>
              </w:numPr>
              <w:spacing w:after="0" w:line="240" w:lineRule="auto"/>
              <w:jc w:val="both"/>
              <w:rPr>
                <w:rFonts w:ascii="Times New Roman" w:hAnsi="Times New Roman" w:cs="Times New Roman"/>
                <w:color w:val="000000" w:themeColor="text1"/>
              </w:rPr>
            </w:pPr>
            <w:r w:rsidRPr="00374FD0">
              <w:rPr>
                <w:rFonts w:ascii="Times New Roman" w:hAnsi="Times New Roman" w:cs="Times New Roman"/>
                <w:color w:val="000000" w:themeColor="text1"/>
              </w:rPr>
              <w:t>Préparer modalités d’analyse :</w:t>
            </w:r>
          </w:p>
          <w:p w14:paraId="0B198694" w14:textId="77777777" w:rsidR="00DF3BA6" w:rsidRPr="00374FD0" w:rsidRDefault="00DF3BA6" w:rsidP="00627820">
            <w:pPr>
              <w:pStyle w:val="Paragraphedeliste"/>
              <w:numPr>
                <w:ilvl w:val="0"/>
                <w:numId w:val="17"/>
              </w:numPr>
              <w:spacing w:after="0" w:line="240" w:lineRule="auto"/>
              <w:jc w:val="both"/>
              <w:rPr>
                <w:rFonts w:ascii="Times New Roman" w:hAnsi="Times New Roman" w:cs="Times New Roman"/>
                <w:i/>
                <w:color w:val="000000" w:themeColor="text1"/>
              </w:rPr>
            </w:pPr>
            <w:r w:rsidRPr="00374FD0">
              <w:rPr>
                <w:rFonts w:ascii="Times New Roman" w:hAnsi="Times New Roman" w:cs="Times New Roman"/>
                <w:i/>
                <w:color w:val="000000" w:themeColor="text1"/>
              </w:rPr>
              <w:t>Taux de complétude et de promptitude du formulaire</w:t>
            </w:r>
          </w:p>
          <w:p w14:paraId="6D4C9D07" w14:textId="77777777" w:rsidR="00DF3BA6" w:rsidRPr="00374FD0" w:rsidRDefault="00DF3BA6" w:rsidP="00627820">
            <w:pPr>
              <w:pStyle w:val="Paragraphedeliste"/>
              <w:numPr>
                <w:ilvl w:val="0"/>
                <w:numId w:val="17"/>
              </w:numPr>
              <w:spacing w:after="0" w:line="240" w:lineRule="auto"/>
              <w:jc w:val="both"/>
              <w:rPr>
                <w:rFonts w:ascii="Times New Roman" w:hAnsi="Times New Roman" w:cs="Times New Roman"/>
                <w:i/>
                <w:color w:val="000000" w:themeColor="text1"/>
              </w:rPr>
            </w:pPr>
            <w:r w:rsidRPr="00374FD0">
              <w:rPr>
                <w:rFonts w:ascii="Times New Roman" w:hAnsi="Times New Roman" w:cs="Times New Roman"/>
                <w:i/>
                <w:color w:val="000000" w:themeColor="text1"/>
              </w:rPr>
              <w:t>Taux de concordance du formulaire et de l’audit de la qualité des données</w:t>
            </w:r>
          </w:p>
        </w:tc>
      </w:tr>
    </w:tbl>
    <w:p w14:paraId="048FE697" w14:textId="77777777" w:rsidR="00DF3BA6" w:rsidRPr="00374FD0" w:rsidRDefault="00DF3BA6" w:rsidP="00DF3BA6">
      <w:pPr>
        <w:rPr>
          <w:rFonts w:ascii="Times New Roman" w:hAnsi="Times New Roman" w:cs="Times New Roman"/>
        </w:rPr>
      </w:pPr>
    </w:p>
    <w:p w14:paraId="1F8DDCDD" w14:textId="77777777" w:rsidR="00DF3BA6" w:rsidRPr="00374FD0" w:rsidRDefault="00DF3BA6" w:rsidP="00DF3BA6">
      <w:pPr>
        <w:spacing w:before="240" w:after="0" w:line="276" w:lineRule="auto"/>
        <w:rPr>
          <w:rFonts w:ascii="Times New Roman" w:hAnsi="Times New Roman" w:cs="Times New Roman"/>
        </w:rPr>
      </w:pPr>
    </w:p>
    <w:p w14:paraId="205ED1FE" w14:textId="77777777" w:rsidR="00DF3BA6" w:rsidRDefault="00DF3BA6" w:rsidP="00DF3BA6">
      <w:pPr>
        <w:rPr>
          <w:rFonts w:ascii="Times New Roman" w:hAnsi="Times New Roman" w:cs="Times New Roman"/>
        </w:rPr>
      </w:pPr>
      <w:r>
        <w:rPr>
          <w:rFonts w:ascii="Times New Roman" w:hAnsi="Times New Roman" w:cs="Times New Roman"/>
        </w:rPr>
        <w:br w:type="page"/>
      </w:r>
    </w:p>
    <w:p w14:paraId="70AAD097" w14:textId="6A9FAC40" w:rsidR="00DF3BA6" w:rsidRPr="00737DB5" w:rsidRDefault="00DF3BA6" w:rsidP="00B708B7">
      <w:pPr>
        <w:pStyle w:val="Titre2"/>
        <w:rPr>
          <w:rFonts w:cs="Times New Roman"/>
          <w:u w:val="none"/>
        </w:rPr>
      </w:pPr>
      <w:bookmarkStart w:id="83" w:name="_Toc75267302"/>
      <w:r w:rsidRPr="00737DB5">
        <w:rPr>
          <w:rFonts w:cs="Times New Roman"/>
          <w:u w:val="none"/>
        </w:rPr>
        <w:lastRenderedPageBreak/>
        <w:t>FICHE</w:t>
      </w:r>
      <w:r w:rsidR="00640386">
        <w:rPr>
          <w:rFonts w:cs="Times New Roman"/>
          <w:u w:val="none"/>
        </w:rPr>
        <w:t xml:space="preserve"> action 6</w:t>
      </w:r>
      <w:r w:rsidRPr="00737DB5">
        <w:rPr>
          <w:rFonts w:cs="Times New Roman"/>
          <w:u w:val="none"/>
        </w:rPr>
        <w:t> : Prise en charge des Maladies Tropicales Négligées (MTN).</w:t>
      </w:r>
      <w:bookmarkEnd w:id="83"/>
      <w:r w:rsidRPr="00737DB5">
        <w:rPr>
          <w:rFonts w:cs="Times New Roman"/>
          <w:u w:val="none"/>
        </w:rPr>
        <w:t xml:space="preserve"> </w:t>
      </w: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418"/>
        <w:gridCol w:w="4269"/>
      </w:tblGrid>
      <w:tr w:rsidR="00DF3BA6" w:rsidRPr="00374FD0" w14:paraId="027CDF3C" w14:textId="77777777" w:rsidTr="00DF3BA6">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64113075" w14:textId="77777777" w:rsidR="00DF3BA6" w:rsidRPr="00374FD0" w:rsidRDefault="00DF3BA6" w:rsidP="00DF3BA6">
            <w:pPr>
              <w:spacing w:after="0"/>
              <w:rPr>
                <w:rFonts w:ascii="Times New Roman" w:hAnsi="Times New Roman" w:cs="Times New Roman"/>
                <w:b/>
                <w:color w:val="000000" w:themeColor="text1"/>
              </w:rPr>
            </w:pPr>
            <w:r w:rsidRPr="00374FD0">
              <w:rPr>
                <w:rFonts w:ascii="Times New Roman" w:hAnsi="Times New Roman" w:cs="Times New Roman"/>
                <w:color w:val="000000" w:themeColor="text1"/>
              </w:rPr>
              <w:br w:type="page"/>
            </w:r>
            <w:r w:rsidRPr="00374FD0">
              <w:rPr>
                <w:rFonts w:ascii="Times New Roman" w:hAnsi="Times New Roman" w:cs="Times New Roman"/>
                <w:color w:val="000000" w:themeColor="text1"/>
              </w:rPr>
              <w:br w:type="page"/>
            </w:r>
            <w:r w:rsidRPr="00374FD0">
              <w:rPr>
                <w:rFonts w:ascii="Times New Roman" w:hAnsi="Times New Roman" w:cs="Times New Roman"/>
                <w:b/>
                <w:color w:val="000000" w:themeColor="text1"/>
              </w:rPr>
              <w:t>1. Identification de l’indicateur</w:t>
            </w:r>
          </w:p>
        </w:tc>
      </w:tr>
      <w:tr w:rsidR="00DF3BA6" w:rsidRPr="00374FD0" w14:paraId="1CC01131" w14:textId="77777777" w:rsidTr="00DF3BA6">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0B8CB566" w14:textId="77777777" w:rsidR="00DF3BA6" w:rsidRPr="00374FD0" w:rsidRDefault="00DF3BA6" w:rsidP="00DF3BA6">
            <w:pPr>
              <w:spacing w:after="0"/>
              <w:rPr>
                <w:rFonts w:ascii="Times New Roman" w:hAnsi="Times New Roman" w:cs="Times New Roman"/>
                <w:color w:val="000000" w:themeColor="text1"/>
              </w:rPr>
            </w:pPr>
            <w:r w:rsidRPr="00374FD0">
              <w:rPr>
                <w:rFonts w:ascii="Times New Roman" w:hAnsi="Times New Roman" w:cs="Times New Roman"/>
                <w:color w:val="000000" w:themeColor="text1"/>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017D12A" w14:textId="77777777" w:rsidR="00DF3BA6" w:rsidRPr="00933662" w:rsidRDefault="00DF3BA6" w:rsidP="00DF3BA6">
            <w:pPr>
              <w:spacing w:after="0"/>
              <w:rPr>
                <w:rFonts w:ascii="Times New Roman" w:hAnsi="Times New Roman" w:cs="Times New Roman"/>
              </w:rPr>
            </w:pPr>
            <w:r w:rsidRPr="00933662">
              <w:rPr>
                <w:rFonts w:ascii="Times New Roman" w:hAnsi="Times New Roman" w:cs="Times New Roman"/>
              </w:rPr>
              <w:t>Proportion de cas l’Ulcère de Buruli(UB) guéris sans complication</w:t>
            </w:r>
          </w:p>
        </w:tc>
      </w:tr>
      <w:tr w:rsidR="00DF3BA6" w:rsidRPr="00374FD0" w14:paraId="20779EDE"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0F604056" w14:textId="77777777" w:rsidR="00DF3BA6" w:rsidRPr="00374FD0" w:rsidRDefault="00DF3BA6" w:rsidP="00DF3BA6">
            <w:pPr>
              <w:spacing w:after="0"/>
              <w:rPr>
                <w:rFonts w:ascii="Times New Roman" w:hAnsi="Times New Roman" w:cs="Times New Roman"/>
                <w:color w:val="000000" w:themeColor="text1"/>
              </w:rPr>
            </w:pPr>
            <w:r w:rsidRPr="00374FD0">
              <w:rPr>
                <w:rFonts w:ascii="Times New Roman" w:hAnsi="Times New Roman" w:cs="Times New Roman"/>
                <w:color w:val="000000" w:themeColor="text1"/>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A90CF8F" w14:textId="77777777" w:rsidR="00DF3BA6" w:rsidRPr="00933662" w:rsidRDefault="00DF3BA6" w:rsidP="00DF3BA6">
            <w:pPr>
              <w:spacing w:after="0"/>
              <w:rPr>
                <w:rFonts w:ascii="Times New Roman" w:hAnsi="Times New Roman" w:cs="Times New Roman"/>
              </w:rPr>
            </w:pPr>
            <w:r w:rsidRPr="00933662">
              <w:rPr>
                <w:rFonts w:ascii="Times New Roman" w:hAnsi="Times New Roman" w:cs="Times New Roman"/>
              </w:rPr>
              <w:t>Améliorer la prise en charge des maladies tropicales négligées et des maladies rares.</w:t>
            </w:r>
          </w:p>
        </w:tc>
      </w:tr>
      <w:tr w:rsidR="00DF3BA6" w:rsidRPr="00374FD0" w14:paraId="1660EA04"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28167AE6" w14:textId="77777777" w:rsidR="00DF3BA6" w:rsidRPr="00374FD0" w:rsidRDefault="00DF3BA6" w:rsidP="00DF3BA6">
            <w:pPr>
              <w:spacing w:after="0"/>
              <w:rPr>
                <w:rFonts w:ascii="Times New Roman" w:hAnsi="Times New Roman" w:cs="Times New Roman"/>
                <w:color w:val="000000" w:themeColor="text1"/>
              </w:rPr>
            </w:pPr>
            <w:r w:rsidRPr="00374FD0">
              <w:rPr>
                <w:rFonts w:ascii="Times New Roman" w:hAnsi="Times New Roman" w:cs="Times New Roman"/>
                <w:color w:val="000000" w:themeColor="text1"/>
              </w:rPr>
              <w:t>Programme ou Action</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17591A4" w14:textId="77777777" w:rsidR="00DF3BA6" w:rsidRPr="00933662" w:rsidRDefault="00DF3BA6" w:rsidP="00DF3BA6">
            <w:pPr>
              <w:spacing w:after="0"/>
              <w:rPr>
                <w:rFonts w:ascii="Times New Roman" w:hAnsi="Times New Roman" w:cs="Times New Roman"/>
              </w:rPr>
            </w:pPr>
            <w:r w:rsidRPr="00933662">
              <w:rPr>
                <w:rFonts w:ascii="Times New Roman" w:hAnsi="Times New Roman" w:cs="Times New Roman"/>
              </w:rPr>
              <w:t>Prise en charge des Maladies Tropicales Négligées (MTN)</w:t>
            </w:r>
          </w:p>
        </w:tc>
      </w:tr>
      <w:tr w:rsidR="00DF3BA6" w:rsidRPr="00374FD0" w14:paraId="1FB92005" w14:textId="77777777" w:rsidTr="00DF3BA6">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1EFE6017" w14:textId="77777777" w:rsidR="00DF3BA6" w:rsidRPr="00933662" w:rsidRDefault="00DF3BA6" w:rsidP="00DF3BA6">
            <w:pPr>
              <w:spacing w:after="0"/>
              <w:rPr>
                <w:rFonts w:ascii="Times New Roman" w:hAnsi="Times New Roman" w:cs="Times New Roman"/>
                <w:b/>
              </w:rPr>
            </w:pPr>
            <w:r w:rsidRPr="00933662">
              <w:rPr>
                <w:rFonts w:ascii="Times New Roman" w:hAnsi="Times New Roman" w:cs="Times New Roman"/>
                <w:b/>
              </w:rPr>
              <w:t>2. Description de l’indicateur</w:t>
            </w:r>
          </w:p>
        </w:tc>
      </w:tr>
      <w:tr w:rsidR="00DF3BA6" w:rsidRPr="00374FD0" w14:paraId="2EFBCB16" w14:textId="77777777" w:rsidTr="00DF3BA6">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1C0E30DB"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774F2E6" w14:textId="77777777" w:rsidR="00DF3BA6" w:rsidRPr="00933662" w:rsidRDefault="00DF3BA6" w:rsidP="00DF3BA6">
            <w:pPr>
              <w:spacing w:after="0" w:line="240" w:lineRule="auto"/>
              <w:rPr>
                <w:rFonts w:ascii="Times New Roman" w:hAnsi="Times New Roman" w:cs="Times New Roman"/>
                <w:i/>
              </w:rPr>
            </w:pPr>
            <w:r w:rsidRPr="00933662">
              <w:rPr>
                <w:rFonts w:ascii="Times New Roman" w:hAnsi="Times New Roman" w:cs="Times New Roman"/>
                <w:i/>
              </w:rPr>
              <w:t>Quelles sont les informations à collecter ?</w:t>
            </w:r>
          </w:p>
          <w:p w14:paraId="0C973FA1" w14:textId="77777777" w:rsidR="00DF3BA6" w:rsidRPr="00933662" w:rsidRDefault="00DF3BA6" w:rsidP="00627820">
            <w:pPr>
              <w:pStyle w:val="Paragraphedeliste"/>
              <w:numPr>
                <w:ilvl w:val="0"/>
                <w:numId w:val="18"/>
              </w:numPr>
              <w:spacing w:after="0" w:line="240" w:lineRule="auto"/>
              <w:rPr>
                <w:rFonts w:ascii="Times New Roman" w:hAnsi="Times New Roman" w:cs="Times New Roman"/>
                <w:i/>
              </w:rPr>
            </w:pPr>
            <w:r w:rsidRPr="00933662">
              <w:rPr>
                <w:rFonts w:ascii="Times New Roman" w:hAnsi="Times New Roman" w:cs="Times New Roman"/>
                <w:i/>
              </w:rPr>
              <w:t>Données quantitatives</w:t>
            </w:r>
          </w:p>
          <w:p w14:paraId="2170CC05" w14:textId="3BB52743" w:rsidR="00DF3BA6" w:rsidRPr="00933662" w:rsidRDefault="00DF3BA6" w:rsidP="00627820">
            <w:pPr>
              <w:pStyle w:val="Paragraphedeliste"/>
              <w:numPr>
                <w:ilvl w:val="0"/>
                <w:numId w:val="18"/>
              </w:numPr>
              <w:spacing w:after="0" w:line="240" w:lineRule="auto"/>
              <w:rPr>
                <w:rFonts w:ascii="Times New Roman" w:hAnsi="Times New Roman" w:cs="Times New Roman"/>
                <w:i/>
              </w:rPr>
            </w:pPr>
            <w:r w:rsidRPr="00933662">
              <w:rPr>
                <w:rFonts w:ascii="Times New Roman" w:hAnsi="Times New Roman" w:cs="Times New Roman"/>
                <w:i/>
              </w:rPr>
              <w:t xml:space="preserve">Numérateur : nombre de </w:t>
            </w:r>
            <w:r w:rsidRPr="00933662">
              <w:rPr>
                <w:rFonts w:ascii="Times New Roman" w:hAnsi="Times New Roman" w:cs="Times New Roman"/>
              </w:rPr>
              <w:t>cas l’Ulcère de Buruli</w:t>
            </w:r>
            <w:r w:rsidR="00E56349">
              <w:rPr>
                <w:rFonts w:ascii="Times New Roman" w:hAnsi="Times New Roman" w:cs="Times New Roman"/>
              </w:rPr>
              <w:t xml:space="preserve"> </w:t>
            </w:r>
            <w:r w:rsidRPr="00933662">
              <w:rPr>
                <w:rFonts w:ascii="Times New Roman" w:hAnsi="Times New Roman" w:cs="Times New Roman"/>
              </w:rPr>
              <w:t>(UB) guéris sans complication</w:t>
            </w:r>
            <w:r w:rsidRPr="00933662">
              <w:rPr>
                <w:rFonts w:ascii="Times New Roman" w:hAnsi="Times New Roman" w:cs="Times New Roman"/>
                <w:i/>
              </w:rPr>
              <w:t xml:space="preserve"> </w:t>
            </w:r>
          </w:p>
          <w:p w14:paraId="7F4FAF0F" w14:textId="77777777" w:rsidR="00DF3BA6" w:rsidRPr="00933662" w:rsidRDefault="00DF3BA6" w:rsidP="00627820">
            <w:pPr>
              <w:pStyle w:val="Paragraphedeliste"/>
              <w:numPr>
                <w:ilvl w:val="0"/>
                <w:numId w:val="18"/>
              </w:numPr>
              <w:spacing w:after="0" w:line="240" w:lineRule="auto"/>
              <w:rPr>
                <w:rFonts w:ascii="Times New Roman" w:hAnsi="Times New Roman" w:cs="Times New Roman"/>
                <w:i/>
              </w:rPr>
            </w:pPr>
            <w:r w:rsidRPr="00933662">
              <w:rPr>
                <w:rFonts w:ascii="Times New Roman" w:hAnsi="Times New Roman" w:cs="Times New Roman"/>
                <w:i/>
              </w:rPr>
              <w:t>Dénominateur : nombre Total de cas l’Ulcère de Buruli diagnostiqués dans la FOSA</w:t>
            </w:r>
          </w:p>
        </w:tc>
      </w:tr>
      <w:tr w:rsidR="00DF3BA6" w:rsidRPr="00374FD0" w14:paraId="00C1002B" w14:textId="77777777" w:rsidTr="00DF3BA6">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0CAACF8E"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FE935C8" w14:textId="77777777" w:rsidR="00DF3BA6" w:rsidRPr="00933662" w:rsidRDefault="00DF3BA6" w:rsidP="00DF3BA6">
            <w:pPr>
              <w:spacing w:after="0" w:line="240" w:lineRule="auto"/>
              <w:rPr>
                <w:rFonts w:ascii="Times New Roman" w:hAnsi="Times New Roman" w:cs="Times New Roman"/>
                <w:i/>
              </w:rPr>
            </w:pPr>
            <w:r w:rsidRPr="00933662">
              <w:rPr>
                <w:rFonts w:ascii="Times New Roman" w:hAnsi="Times New Roman" w:cs="Times New Roman"/>
                <w:i/>
              </w:rPr>
              <w:t>% pourcentage</w:t>
            </w:r>
          </w:p>
        </w:tc>
      </w:tr>
      <w:tr w:rsidR="00DF3BA6" w:rsidRPr="00374FD0" w14:paraId="63F20C44" w14:textId="77777777" w:rsidTr="00DF3BA6">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0730222E"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C9BE6CC" w14:textId="77777777" w:rsidR="00DF3BA6" w:rsidRPr="00933662" w:rsidRDefault="00DF3BA6" w:rsidP="00627820">
            <w:pPr>
              <w:numPr>
                <w:ilvl w:val="0"/>
                <w:numId w:val="14"/>
              </w:numPr>
              <w:spacing w:after="0" w:line="240" w:lineRule="auto"/>
              <w:rPr>
                <w:rFonts w:ascii="Times New Roman" w:hAnsi="Times New Roman" w:cs="Times New Roman"/>
                <w:i/>
              </w:rPr>
            </w:pPr>
            <w:r w:rsidRPr="00933662">
              <w:rPr>
                <w:rFonts w:ascii="Times New Roman" w:hAnsi="Times New Roman" w:cs="Times New Roman"/>
                <w:i/>
              </w:rPr>
              <w:t xml:space="preserve">nombre de </w:t>
            </w:r>
            <w:r w:rsidRPr="00933662">
              <w:rPr>
                <w:rFonts w:ascii="Times New Roman" w:hAnsi="Times New Roman" w:cs="Times New Roman"/>
              </w:rPr>
              <w:t>cas l’Ulcère de Buruli(UB) guéris sans complication</w:t>
            </w:r>
            <w:r w:rsidRPr="00933662">
              <w:rPr>
                <w:rFonts w:ascii="Times New Roman" w:hAnsi="Times New Roman" w:cs="Times New Roman"/>
                <w:i/>
              </w:rPr>
              <w:t xml:space="preserve"> / nombre Total de cas l’Ulcère de Buruli diagnostiqués</w:t>
            </w:r>
          </w:p>
        </w:tc>
      </w:tr>
      <w:tr w:rsidR="00DF3BA6" w:rsidRPr="00374FD0" w14:paraId="6BB559FA" w14:textId="77777777" w:rsidTr="00DF3BA6">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57CD814A"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1E5E601" w14:textId="77777777" w:rsidR="00DF3BA6" w:rsidRPr="00374FD0" w:rsidRDefault="00DF3BA6" w:rsidP="00DF3BA6">
            <w:pPr>
              <w:spacing w:after="0" w:line="240" w:lineRule="auto"/>
              <w:rPr>
                <w:rFonts w:ascii="Times New Roman" w:hAnsi="Times New Roman" w:cs="Times New Roman"/>
                <w:i/>
                <w:color w:val="000000" w:themeColor="text1"/>
              </w:rPr>
            </w:pPr>
            <w:r w:rsidRPr="00374FD0">
              <w:rPr>
                <w:rFonts w:ascii="Times New Roman" w:hAnsi="Times New Roman" w:cs="Times New Roman"/>
                <w:i/>
                <w:color w:val="000000" w:themeColor="text1"/>
              </w:rPr>
              <w:t>annuelle</w:t>
            </w:r>
          </w:p>
        </w:tc>
      </w:tr>
      <w:tr w:rsidR="00DF3BA6" w:rsidRPr="00374FD0" w14:paraId="1A4ECFAF" w14:textId="77777777" w:rsidTr="00DF3BA6">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2749ACB5"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Dernier résultat connu</w:t>
            </w:r>
          </w:p>
        </w:tc>
        <w:tc>
          <w:tcPr>
            <w:tcW w:w="992" w:type="dxa"/>
            <w:tcBorders>
              <w:top w:val="single" w:sz="6" w:space="0" w:color="auto"/>
              <w:left w:val="single" w:sz="6" w:space="0" w:color="auto"/>
              <w:bottom w:val="single" w:sz="6" w:space="0" w:color="auto"/>
              <w:right w:val="nil"/>
            </w:tcBorders>
            <w:vAlign w:val="center"/>
          </w:tcPr>
          <w:p w14:paraId="507360E9"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 xml:space="preserve">Année : </w:t>
            </w:r>
          </w:p>
        </w:tc>
        <w:tc>
          <w:tcPr>
            <w:tcW w:w="1418" w:type="dxa"/>
            <w:tcBorders>
              <w:top w:val="single" w:sz="6" w:space="0" w:color="auto"/>
              <w:left w:val="nil"/>
              <w:bottom w:val="single" w:sz="6" w:space="0" w:color="auto"/>
              <w:right w:val="single" w:sz="6" w:space="0" w:color="auto"/>
            </w:tcBorders>
            <w:vAlign w:val="center"/>
          </w:tcPr>
          <w:p w14:paraId="7559BD95"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0ECAEF66"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Valeur : 50%</w:t>
            </w:r>
          </w:p>
        </w:tc>
      </w:tr>
      <w:tr w:rsidR="00DF3BA6" w:rsidRPr="00374FD0" w14:paraId="3FF67BB9" w14:textId="77777777" w:rsidTr="00DF3BA6">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5C8225D1"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07F1BA71"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Année :</w:t>
            </w:r>
          </w:p>
        </w:tc>
        <w:tc>
          <w:tcPr>
            <w:tcW w:w="1418" w:type="dxa"/>
            <w:tcBorders>
              <w:top w:val="single" w:sz="6" w:space="0" w:color="auto"/>
              <w:left w:val="nil"/>
              <w:bottom w:val="single" w:sz="6" w:space="0" w:color="auto"/>
              <w:right w:val="single" w:sz="6" w:space="0" w:color="auto"/>
            </w:tcBorders>
            <w:vAlign w:val="center"/>
          </w:tcPr>
          <w:p w14:paraId="5F8A29A9"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526D2377"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Valeur : 90‰</w:t>
            </w:r>
          </w:p>
        </w:tc>
      </w:tr>
      <w:tr w:rsidR="00DF3BA6" w:rsidRPr="00374FD0" w14:paraId="11AAE749" w14:textId="77777777" w:rsidTr="00DF3BA6">
        <w:trPr>
          <w:trHeight w:val="454"/>
        </w:trPr>
        <w:tc>
          <w:tcPr>
            <w:tcW w:w="3111" w:type="dxa"/>
            <w:vMerge w:val="restart"/>
            <w:tcBorders>
              <w:top w:val="single" w:sz="6" w:space="0" w:color="auto"/>
              <w:left w:val="single" w:sz="6" w:space="0" w:color="auto"/>
              <w:right w:val="single" w:sz="6" w:space="0" w:color="auto"/>
            </w:tcBorders>
            <w:vAlign w:val="center"/>
          </w:tcPr>
          <w:p w14:paraId="6DF54CD5"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Prévisions annuelles</w:t>
            </w:r>
          </w:p>
        </w:tc>
        <w:tc>
          <w:tcPr>
            <w:tcW w:w="992" w:type="dxa"/>
            <w:tcBorders>
              <w:top w:val="single" w:sz="6" w:space="0" w:color="auto"/>
              <w:left w:val="single" w:sz="6" w:space="0" w:color="auto"/>
              <w:bottom w:val="single" w:sz="6" w:space="0" w:color="auto"/>
              <w:right w:val="nil"/>
            </w:tcBorders>
            <w:vAlign w:val="center"/>
          </w:tcPr>
          <w:p w14:paraId="76918568"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Année :</w:t>
            </w:r>
          </w:p>
        </w:tc>
        <w:tc>
          <w:tcPr>
            <w:tcW w:w="1418" w:type="dxa"/>
            <w:tcBorders>
              <w:top w:val="single" w:sz="6" w:space="0" w:color="auto"/>
              <w:left w:val="nil"/>
              <w:bottom w:val="single" w:sz="6" w:space="0" w:color="auto"/>
              <w:right w:val="single" w:sz="6" w:space="0" w:color="auto"/>
            </w:tcBorders>
            <w:vAlign w:val="center"/>
          </w:tcPr>
          <w:p w14:paraId="47B7D4B3"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2022</w:t>
            </w:r>
          </w:p>
        </w:tc>
        <w:tc>
          <w:tcPr>
            <w:tcW w:w="4269" w:type="dxa"/>
            <w:tcBorders>
              <w:top w:val="single" w:sz="6" w:space="0" w:color="auto"/>
              <w:left w:val="single" w:sz="6" w:space="0" w:color="auto"/>
              <w:right w:val="single" w:sz="6" w:space="0" w:color="auto"/>
            </w:tcBorders>
            <w:vAlign w:val="center"/>
          </w:tcPr>
          <w:p w14:paraId="7267C2D9"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Valeur : 70%</w:t>
            </w:r>
          </w:p>
        </w:tc>
      </w:tr>
      <w:tr w:rsidR="00DF3BA6" w:rsidRPr="00374FD0" w14:paraId="53B381BB" w14:textId="77777777" w:rsidTr="00DF3BA6">
        <w:trPr>
          <w:trHeight w:val="454"/>
        </w:trPr>
        <w:tc>
          <w:tcPr>
            <w:tcW w:w="3111" w:type="dxa"/>
            <w:vMerge/>
            <w:tcBorders>
              <w:left w:val="single" w:sz="6" w:space="0" w:color="auto"/>
              <w:right w:val="single" w:sz="6" w:space="0" w:color="auto"/>
            </w:tcBorders>
            <w:vAlign w:val="center"/>
          </w:tcPr>
          <w:p w14:paraId="64779716" w14:textId="77777777" w:rsidR="00DF3BA6" w:rsidRPr="00374FD0" w:rsidRDefault="00DF3BA6" w:rsidP="00DF3BA6">
            <w:pPr>
              <w:spacing w:after="0" w:line="240" w:lineRule="auto"/>
              <w:rPr>
                <w:rFonts w:ascii="Times New Roman" w:hAnsi="Times New Roman" w:cs="Times New Roman"/>
                <w:color w:val="000000" w:themeColor="text1"/>
              </w:rPr>
            </w:pPr>
          </w:p>
        </w:tc>
        <w:tc>
          <w:tcPr>
            <w:tcW w:w="992" w:type="dxa"/>
            <w:tcBorders>
              <w:top w:val="single" w:sz="6" w:space="0" w:color="auto"/>
              <w:left w:val="single" w:sz="6" w:space="0" w:color="auto"/>
              <w:bottom w:val="single" w:sz="6" w:space="0" w:color="auto"/>
              <w:right w:val="nil"/>
            </w:tcBorders>
            <w:vAlign w:val="center"/>
          </w:tcPr>
          <w:p w14:paraId="5AEC1057"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Année :</w:t>
            </w:r>
          </w:p>
        </w:tc>
        <w:tc>
          <w:tcPr>
            <w:tcW w:w="1418" w:type="dxa"/>
            <w:tcBorders>
              <w:left w:val="nil"/>
              <w:bottom w:val="single" w:sz="6" w:space="0" w:color="auto"/>
              <w:right w:val="single" w:sz="6" w:space="0" w:color="auto"/>
            </w:tcBorders>
            <w:vAlign w:val="center"/>
          </w:tcPr>
          <w:p w14:paraId="2D3BC248"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2024</w:t>
            </w:r>
          </w:p>
        </w:tc>
        <w:tc>
          <w:tcPr>
            <w:tcW w:w="4269" w:type="dxa"/>
            <w:tcBorders>
              <w:left w:val="single" w:sz="6" w:space="0" w:color="auto"/>
              <w:right w:val="single" w:sz="6" w:space="0" w:color="auto"/>
            </w:tcBorders>
            <w:vAlign w:val="center"/>
          </w:tcPr>
          <w:p w14:paraId="6899147A"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Valeur : 75‰</w:t>
            </w:r>
          </w:p>
        </w:tc>
      </w:tr>
      <w:tr w:rsidR="00DF3BA6" w:rsidRPr="00374FD0" w14:paraId="0555D29C" w14:textId="77777777" w:rsidTr="00DF3BA6">
        <w:trPr>
          <w:trHeight w:val="454"/>
        </w:trPr>
        <w:tc>
          <w:tcPr>
            <w:tcW w:w="3111" w:type="dxa"/>
            <w:vMerge/>
            <w:tcBorders>
              <w:left w:val="single" w:sz="6" w:space="0" w:color="auto"/>
              <w:bottom w:val="single" w:sz="6" w:space="0" w:color="auto"/>
              <w:right w:val="single" w:sz="6" w:space="0" w:color="auto"/>
            </w:tcBorders>
            <w:vAlign w:val="center"/>
          </w:tcPr>
          <w:p w14:paraId="2884D4FA" w14:textId="77777777" w:rsidR="00DF3BA6" w:rsidRPr="00374FD0" w:rsidRDefault="00DF3BA6" w:rsidP="00DF3BA6">
            <w:pPr>
              <w:spacing w:after="0" w:line="240" w:lineRule="auto"/>
              <w:rPr>
                <w:rFonts w:ascii="Times New Roman" w:hAnsi="Times New Roman" w:cs="Times New Roman"/>
                <w:color w:val="000000" w:themeColor="text1"/>
              </w:rPr>
            </w:pPr>
          </w:p>
        </w:tc>
        <w:tc>
          <w:tcPr>
            <w:tcW w:w="992" w:type="dxa"/>
            <w:tcBorders>
              <w:top w:val="single" w:sz="6" w:space="0" w:color="auto"/>
              <w:left w:val="single" w:sz="6" w:space="0" w:color="auto"/>
              <w:bottom w:val="single" w:sz="6" w:space="0" w:color="auto"/>
              <w:right w:val="nil"/>
            </w:tcBorders>
            <w:vAlign w:val="center"/>
          </w:tcPr>
          <w:p w14:paraId="0AEB3FD5"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Année :</w:t>
            </w:r>
          </w:p>
        </w:tc>
        <w:tc>
          <w:tcPr>
            <w:tcW w:w="1418" w:type="dxa"/>
            <w:tcBorders>
              <w:left w:val="nil"/>
              <w:bottom w:val="single" w:sz="6" w:space="0" w:color="auto"/>
              <w:right w:val="single" w:sz="6" w:space="0" w:color="auto"/>
            </w:tcBorders>
            <w:vAlign w:val="center"/>
          </w:tcPr>
          <w:p w14:paraId="7DFC8D04"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2027</w:t>
            </w:r>
          </w:p>
        </w:tc>
        <w:tc>
          <w:tcPr>
            <w:tcW w:w="4269" w:type="dxa"/>
            <w:tcBorders>
              <w:left w:val="single" w:sz="6" w:space="0" w:color="auto"/>
              <w:bottom w:val="single" w:sz="6" w:space="0" w:color="auto"/>
              <w:right w:val="single" w:sz="6" w:space="0" w:color="auto"/>
            </w:tcBorders>
            <w:vAlign w:val="center"/>
          </w:tcPr>
          <w:p w14:paraId="5CBACCF6" w14:textId="77777777" w:rsidR="00DF3BA6" w:rsidRPr="00374FD0" w:rsidRDefault="00DF3BA6" w:rsidP="00DF3BA6">
            <w:pPr>
              <w:spacing w:after="0" w:line="240" w:lineRule="auto"/>
              <w:rPr>
                <w:rFonts w:ascii="Times New Roman" w:hAnsi="Times New Roman" w:cs="Times New Roman"/>
                <w:color w:val="000000" w:themeColor="text1"/>
              </w:rPr>
            </w:pPr>
            <w:r w:rsidRPr="00374FD0">
              <w:rPr>
                <w:rFonts w:ascii="Times New Roman" w:hAnsi="Times New Roman" w:cs="Times New Roman"/>
                <w:color w:val="000000" w:themeColor="text1"/>
              </w:rPr>
              <w:t>Valeur : 80%</w:t>
            </w:r>
          </w:p>
        </w:tc>
      </w:tr>
    </w:tbl>
    <w:p w14:paraId="487D6AF6" w14:textId="77777777" w:rsidR="00DF3BA6" w:rsidRPr="00374FD0" w:rsidRDefault="00DF3BA6" w:rsidP="00DF3BA6">
      <w:pPr>
        <w:rPr>
          <w:rFonts w:ascii="Times New Roman" w:hAnsi="Times New Roman" w:cs="Times New Roman"/>
          <w:color w:val="000000" w:themeColor="text1"/>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6679"/>
      </w:tblGrid>
      <w:tr w:rsidR="00DF3BA6" w:rsidRPr="00374FD0" w14:paraId="74284203" w14:textId="77777777" w:rsidTr="00DF3BA6">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0E7D335D" w14:textId="77777777" w:rsidR="00DF3BA6" w:rsidRPr="00374FD0" w:rsidRDefault="00DF3BA6" w:rsidP="00DF3BA6">
            <w:pPr>
              <w:spacing w:after="0" w:line="240" w:lineRule="auto"/>
              <w:rPr>
                <w:rFonts w:ascii="Times New Roman" w:hAnsi="Times New Roman" w:cs="Times New Roman"/>
                <w:b/>
                <w:color w:val="000000" w:themeColor="text1"/>
              </w:rPr>
            </w:pPr>
            <w:r w:rsidRPr="00374FD0">
              <w:rPr>
                <w:rFonts w:ascii="Times New Roman" w:hAnsi="Times New Roman" w:cs="Times New Roman"/>
                <w:b/>
                <w:color w:val="000000" w:themeColor="text1"/>
              </w:rPr>
              <w:t>3. Renseignement de l’indicateur (collecte et analyse des données)</w:t>
            </w:r>
          </w:p>
        </w:tc>
      </w:tr>
      <w:tr w:rsidR="00DF3BA6" w:rsidRPr="00374FD0" w14:paraId="0AB5970F"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47795504" w14:textId="77777777" w:rsidR="00DF3BA6" w:rsidRPr="00933662" w:rsidRDefault="00DF3BA6" w:rsidP="00DF3BA6">
            <w:pPr>
              <w:spacing w:after="0" w:line="240" w:lineRule="auto"/>
              <w:rPr>
                <w:rFonts w:ascii="Times New Roman" w:hAnsi="Times New Roman" w:cs="Times New Roman"/>
              </w:rPr>
            </w:pPr>
            <w:r w:rsidRPr="00933662">
              <w:rPr>
                <w:rFonts w:ascii="Times New Roman" w:hAnsi="Times New Roman" w:cs="Times New Roman"/>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14BF51E6" w14:textId="77777777" w:rsidR="00DF3BA6" w:rsidRPr="00933662" w:rsidRDefault="00DF3BA6" w:rsidP="00627820">
            <w:pPr>
              <w:numPr>
                <w:ilvl w:val="0"/>
                <w:numId w:val="14"/>
              </w:numPr>
              <w:spacing w:after="0" w:line="240" w:lineRule="auto"/>
              <w:rPr>
                <w:rFonts w:ascii="Times New Roman" w:hAnsi="Times New Roman" w:cs="Times New Roman"/>
                <w:i/>
              </w:rPr>
            </w:pPr>
            <w:r w:rsidRPr="00933662">
              <w:rPr>
                <w:rFonts w:ascii="Times New Roman" w:hAnsi="Times New Roman" w:cs="Times New Roman"/>
                <w:i/>
              </w:rPr>
              <w:t>La sous-direction MTN</w:t>
            </w:r>
          </w:p>
        </w:tc>
      </w:tr>
      <w:tr w:rsidR="00DF3BA6" w:rsidRPr="00374FD0" w14:paraId="5D95B56E"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7370DE42" w14:textId="77777777" w:rsidR="00DF3BA6" w:rsidRPr="00933662" w:rsidRDefault="00DF3BA6" w:rsidP="00DF3BA6">
            <w:pPr>
              <w:spacing w:after="0" w:line="240" w:lineRule="auto"/>
              <w:rPr>
                <w:rFonts w:ascii="Times New Roman" w:hAnsi="Times New Roman" w:cs="Times New Roman"/>
              </w:rPr>
            </w:pPr>
            <w:r w:rsidRPr="00933662">
              <w:rPr>
                <w:rFonts w:ascii="Times New Roman" w:hAnsi="Times New Roman" w:cs="Times New Roman"/>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4C0B7293" w14:textId="77777777" w:rsidR="00DF3BA6" w:rsidRPr="00933662" w:rsidRDefault="00DF3BA6" w:rsidP="00627820">
            <w:pPr>
              <w:numPr>
                <w:ilvl w:val="0"/>
                <w:numId w:val="14"/>
              </w:numPr>
              <w:spacing w:after="0" w:line="240" w:lineRule="auto"/>
              <w:rPr>
                <w:rFonts w:ascii="Times New Roman" w:hAnsi="Times New Roman" w:cs="Times New Roman"/>
                <w:i/>
              </w:rPr>
            </w:pPr>
            <w:r w:rsidRPr="00933662">
              <w:rPr>
                <w:rFonts w:ascii="Times New Roman" w:hAnsi="Times New Roman" w:cs="Times New Roman"/>
                <w:i/>
              </w:rPr>
              <w:t>Collecte de données mensuelle</w:t>
            </w:r>
          </w:p>
          <w:p w14:paraId="6E37611E" w14:textId="77777777" w:rsidR="00DF3BA6" w:rsidRPr="00933662" w:rsidRDefault="00DF3BA6" w:rsidP="00627820">
            <w:pPr>
              <w:numPr>
                <w:ilvl w:val="0"/>
                <w:numId w:val="14"/>
              </w:numPr>
              <w:spacing w:after="0" w:line="240" w:lineRule="auto"/>
              <w:rPr>
                <w:rFonts w:ascii="Times New Roman" w:hAnsi="Times New Roman" w:cs="Times New Roman"/>
                <w:i/>
              </w:rPr>
            </w:pPr>
            <w:r w:rsidRPr="00933662">
              <w:rPr>
                <w:rFonts w:ascii="Times New Roman" w:hAnsi="Times New Roman" w:cs="Times New Roman"/>
                <w:i/>
              </w:rPr>
              <w:t>Collecte à travers le DHIS2</w:t>
            </w:r>
          </w:p>
        </w:tc>
      </w:tr>
      <w:tr w:rsidR="00DF3BA6" w:rsidRPr="00374FD0" w14:paraId="4C7E9D24"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535E2EC7" w14:textId="77777777" w:rsidR="00DF3BA6" w:rsidRPr="00933662" w:rsidRDefault="00DF3BA6" w:rsidP="00DF3BA6">
            <w:pPr>
              <w:spacing w:after="0" w:line="240" w:lineRule="auto"/>
              <w:rPr>
                <w:rFonts w:ascii="Times New Roman" w:hAnsi="Times New Roman" w:cs="Times New Roman"/>
              </w:rPr>
            </w:pPr>
            <w:r w:rsidRPr="00933662">
              <w:rPr>
                <w:rFonts w:ascii="Times New Roman" w:hAnsi="Times New Roman" w:cs="Times New Roman"/>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F355EC2" w14:textId="77777777" w:rsidR="00DF3BA6" w:rsidRPr="00933662" w:rsidRDefault="00DF3BA6" w:rsidP="00627820">
            <w:pPr>
              <w:numPr>
                <w:ilvl w:val="0"/>
                <w:numId w:val="14"/>
              </w:numPr>
              <w:spacing w:after="0" w:line="240" w:lineRule="auto"/>
              <w:rPr>
                <w:rFonts w:ascii="Times New Roman" w:hAnsi="Times New Roman" w:cs="Times New Roman"/>
                <w:i/>
              </w:rPr>
            </w:pPr>
            <w:r w:rsidRPr="00933662">
              <w:rPr>
                <w:rFonts w:ascii="Times New Roman" w:hAnsi="Times New Roman" w:cs="Times New Roman"/>
                <w:i/>
              </w:rPr>
              <w:t>Préciser :</w:t>
            </w:r>
          </w:p>
          <w:p w14:paraId="1D8129D8" w14:textId="55D1302B" w:rsidR="00DF3BA6" w:rsidRPr="00933662" w:rsidRDefault="00DF3BA6" w:rsidP="00627820">
            <w:pPr>
              <w:pStyle w:val="Paragraphedeliste"/>
              <w:numPr>
                <w:ilvl w:val="0"/>
                <w:numId w:val="15"/>
              </w:numPr>
              <w:spacing w:after="0" w:line="240" w:lineRule="auto"/>
              <w:rPr>
                <w:rFonts w:ascii="Times New Roman" w:hAnsi="Times New Roman" w:cs="Times New Roman"/>
                <w:i/>
              </w:rPr>
            </w:pPr>
            <w:r w:rsidRPr="00933662">
              <w:rPr>
                <w:rFonts w:ascii="Times New Roman" w:hAnsi="Times New Roman" w:cs="Times New Roman"/>
                <w:i/>
              </w:rPr>
              <w:t xml:space="preserve">La </w:t>
            </w:r>
            <w:r w:rsidR="00E22731" w:rsidRPr="00933662">
              <w:rPr>
                <w:rFonts w:ascii="Times New Roman" w:hAnsi="Times New Roman" w:cs="Times New Roman"/>
                <w:i/>
              </w:rPr>
              <w:t>Sous-Direction</w:t>
            </w:r>
            <w:r w:rsidRPr="00933662">
              <w:rPr>
                <w:rFonts w:ascii="Times New Roman" w:hAnsi="Times New Roman" w:cs="Times New Roman"/>
                <w:i/>
              </w:rPr>
              <w:t xml:space="preserve"> de MTN ;</w:t>
            </w:r>
          </w:p>
          <w:p w14:paraId="7F2F167C" w14:textId="77777777" w:rsidR="00DF3BA6" w:rsidRPr="00933662" w:rsidRDefault="00DF3BA6" w:rsidP="00627820">
            <w:pPr>
              <w:pStyle w:val="Paragraphedeliste"/>
              <w:numPr>
                <w:ilvl w:val="0"/>
                <w:numId w:val="15"/>
              </w:numPr>
              <w:spacing w:after="0" w:line="240" w:lineRule="auto"/>
              <w:rPr>
                <w:rFonts w:ascii="Times New Roman" w:hAnsi="Times New Roman" w:cs="Times New Roman"/>
                <w:i/>
              </w:rPr>
            </w:pPr>
            <w:r w:rsidRPr="00933662">
              <w:rPr>
                <w:rFonts w:ascii="Times New Roman" w:hAnsi="Times New Roman" w:cs="Times New Roman"/>
                <w:i/>
              </w:rPr>
              <w:t xml:space="preserve">Le PNLUBii </w:t>
            </w:r>
          </w:p>
        </w:tc>
      </w:tr>
      <w:tr w:rsidR="00DF3BA6" w:rsidRPr="00374FD0" w14:paraId="370FE082"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305F3EED" w14:textId="77777777" w:rsidR="00DF3BA6" w:rsidRPr="00933662" w:rsidRDefault="00DF3BA6" w:rsidP="00DF3BA6">
            <w:pPr>
              <w:spacing w:after="0" w:line="240" w:lineRule="auto"/>
              <w:rPr>
                <w:rFonts w:ascii="Times New Roman" w:hAnsi="Times New Roman" w:cs="Times New Roman"/>
              </w:rPr>
            </w:pPr>
            <w:r w:rsidRPr="00933662">
              <w:rPr>
                <w:rFonts w:ascii="Times New Roman" w:hAnsi="Times New Roman" w:cs="Times New Roman"/>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0FDE390" w14:textId="73E6B1E9" w:rsidR="00DF3BA6" w:rsidRPr="00933662" w:rsidRDefault="00DF3BA6" w:rsidP="00627820">
            <w:pPr>
              <w:numPr>
                <w:ilvl w:val="0"/>
                <w:numId w:val="14"/>
              </w:numPr>
              <w:spacing w:after="0" w:line="240" w:lineRule="auto"/>
              <w:rPr>
                <w:rFonts w:ascii="Times New Roman" w:hAnsi="Times New Roman" w:cs="Times New Roman"/>
                <w:i/>
              </w:rPr>
            </w:pPr>
            <w:r w:rsidRPr="00933662">
              <w:rPr>
                <w:rFonts w:ascii="Times New Roman" w:hAnsi="Times New Roman" w:cs="Times New Roman"/>
                <w:i/>
              </w:rPr>
              <w:t xml:space="preserve">Mode de vérification et de validation des données collectées assurée par le suivi évaluation de la </w:t>
            </w:r>
            <w:r w:rsidR="00E22731" w:rsidRPr="00933662">
              <w:rPr>
                <w:rFonts w:ascii="Times New Roman" w:hAnsi="Times New Roman" w:cs="Times New Roman"/>
                <w:i/>
              </w:rPr>
              <w:t>Sous-Direction</w:t>
            </w:r>
            <w:r w:rsidRPr="00933662">
              <w:rPr>
                <w:rFonts w:ascii="Times New Roman" w:hAnsi="Times New Roman" w:cs="Times New Roman"/>
                <w:i/>
              </w:rPr>
              <w:t xml:space="preserve"> de MTN et le PNLUB</w:t>
            </w:r>
          </w:p>
        </w:tc>
      </w:tr>
      <w:tr w:rsidR="00DF3BA6" w:rsidRPr="00374FD0" w14:paraId="3B2CC0DE"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7724A2DB" w14:textId="77777777" w:rsidR="00DF3BA6" w:rsidRPr="00933662" w:rsidRDefault="00DF3BA6" w:rsidP="00DF3BA6">
            <w:pPr>
              <w:spacing w:after="0" w:line="240" w:lineRule="auto"/>
              <w:rPr>
                <w:rFonts w:ascii="Times New Roman" w:hAnsi="Times New Roman" w:cs="Times New Roman"/>
              </w:rPr>
            </w:pPr>
            <w:r w:rsidRPr="00933662">
              <w:rPr>
                <w:rFonts w:ascii="Times New Roman" w:hAnsi="Times New Roman" w:cs="Times New Roman"/>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3889E46" w14:textId="784D4F82" w:rsidR="00DF3BA6" w:rsidRPr="00933662" w:rsidRDefault="00DF3BA6" w:rsidP="00627820">
            <w:pPr>
              <w:numPr>
                <w:ilvl w:val="0"/>
                <w:numId w:val="14"/>
              </w:numPr>
              <w:spacing w:after="0" w:line="240" w:lineRule="auto"/>
              <w:rPr>
                <w:rFonts w:ascii="Times New Roman" w:hAnsi="Times New Roman" w:cs="Times New Roman"/>
                <w:i/>
              </w:rPr>
            </w:pPr>
            <w:r w:rsidRPr="00933662">
              <w:rPr>
                <w:rFonts w:ascii="Times New Roman" w:hAnsi="Times New Roman" w:cs="Times New Roman"/>
                <w:i/>
              </w:rPr>
              <w:t xml:space="preserve">la </w:t>
            </w:r>
            <w:r w:rsidR="00E22731" w:rsidRPr="00933662">
              <w:rPr>
                <w:rFonts w:ascii="Times New Roman" w:hAnsi="Times New Roman" w:cs="Times New Roman"/>
                <w:i/>
              </w:rPr>
              <w:t>Sous-Direction</w:t>
            </w:r>
            <w:r w:rsidRPr="00933662">
              <w:rPr>
                <w:rFonts w:ascii="Times New Roman" w:hAnsi="Times New Roman" w:cs="Times New Roman"/>
                <w:i/>
              </w:rPr>
              <w:t xml:space="preserve"> de MTN  est responsable de la centralisation des données à l’échelle du programme ou de l’action ; avec le référent de l’action 5</w:t>
            </w:r>
          </w:p>
        </w:tc>
      </w:tr>
      <w:tr w:rsidR="00DF3BA6" w:rsidRPr="00374FD0" w14:paraId="3DD86565"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3EEFCB88" w14:textId="77777777" w:rsidR="00DF3BA6" w:rsidRPr="00933662" w:rsidRDefault="00DF3BA6" w:rsidP="00DF3BA6">
            <w:pPr>
              <w:spacing w:after="0" w:line="240" w:lineRule="auto"/>
              <w:rPr>
                <w:rFonts w:ascii="Times New Roman" w:hAnsi="Times New Roman" w:cs="Times New Roman"/>
              </w:rPr>
            </w:pPr>
            <w:r w:rsidRPr="00933662">
              <w:rPr>
                <w:rFonts w:ascii="Times New Roman" w:hAnsi="Times New Roman" w:cs="Times New Roman"/>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105FF3CE" w14:textId="77777777" w:rsidR="00DF3BA6" w:rsidRPr="00933662" w:rsidRDefault="00DF3BA6" w:rsidP="00DF3BA6">
            <w:pPr>
              <w:pStyle w:val="Paragraphedeliste"/>
              <w:spacing w:after="0" w:line="240" w:lineRule="auto"/>
              <w:ind w:left="360"/>
              <w:rPr>
                <w:rFonts w:ascii="Times New Roman" w:hAnsi="Times New Roman" w:cs="Times New Roman"/>
                <w:i/>
              </w:rPr>
            </w:pPr>
            <w:r w:rsidRPr="00933662">
              <w:rPr>
                <w:rFonts w:ascii="Times New Roman" w:hAnsi="Times New Roman" w:cs="Times New Roman"/>
                <w:i/>
              </w:rPr>
              <w:t>CIS</w:t>
            </w:r>
          </w:p>
          <w:p w14:paraId="4C18DFAE" w14:textId="77777777" w:rsidR="00DF3BA6" w:rsidRPr="00933662" w:rsidRDefault="00DF3BA6" w:rsidP="00DF3BA6">
            <w:pPr>
              <w:pStyle w:val="Paragraphedeliste"/>
              <w:spacing w:after="0" w:line="240" w:lineRule="auto"/>
              <w:ind w:left="360"/>
              <w:rPr>
                <w:rFonts w:ascii="Times New Roman" w:hAnsi="Times New Roman" w:cs="Times New Roman"/>
                <w:i/>
              </w:rPr>
            </w:pPr>
            <w:r w:rsidRPr="00933662">
              <w:rPr>
                <w:rFonts w:ascii="Times New Roman" w:hAnsi="Times New Roman" w:cs="Times New Roman"/>
                <w:i/>
              </w:rPr>
              <w:t>ONSP</w:t>
            </w:r>
          </w:p>
          <w:p w14:paraId="7149F8BD" w14:textId="77777777" w:rsidR="00DF3BA6" w:rsidRPr="00933662" w:rsidRDefault="00DF3BA6" w:rsidP="00DF3BA6">
            <w:pPr>
              <w:pStyle w:val="Paragraphedeliste"/>
              <w:spacing w:after="0" w:line="240" w:lineRule="auto"/>
              <w:ind w:left="360"/>
              <w:rPr>
                <w:rFonts w:ascii="Times New Roman" w:hAnsi="Times New Roman" w:cs="Times New Roman"/>
                <w:i/>
              </w:rPr>
            </w:pPr>
            <w:r w:rsidRPr="00933662">
              <w:rPr>
                <w:rFonts w:ascii="Times New Roman" w:hAnsi="Times New Roman" w:cs="Times New Roman"/>
                <w:i/>
              </w:rPr>
              <w:t>DLMEP</w:t>
            </w:r>
          </w:p>
        </w:tc>
      </w:tr>
      <w:tr w:rsidR="00DF3BA6" w:rsidRPr="00374FD0" w14:paraId="55DDAE97"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31B69B8D" w14:textId="77777777" w:rsidR="00DF3BA6" w:rsidRPr="00933662" w:rsidRDefault="00DF3BA6" w:rsidP="00DF3BA6">
            <w:pPr>
              <w:spacing w:after="0" w:line="240" w:lineRule="auto"/>
              <w:rPr>
                <w:rFonts w:ascii="Times New Roman" w:hAnsi="Times New Roman" w:cs="Times New Roman"/>
              </w:rPr>
            </w:pPr>
            <w:r w:rsidRPr="00933662">
              <w:rPr>
                <w:rFonts w:ascii="Times New Roman" w:hAnsi="Times New Roman" w:cs="Times New Roman"/>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457A2B1E" w14:textId="77777777" w:rsidR="00DF3BA6" w:rsidRPr="00933662" w:rsidRDefault="00DF3BA6" w:rsidP="00627820">
            <w:pPr>
              <w:pStyle w:val="Paragraphedeliste"/>
              <w:numPr>
                <w:ilvl w:val="0"/>
                <w:numId w:val="16"/>
              </w:numPr>
              <w:spacing w:after="0" w:line="240" w:lineRule="auto"/>
              <w:rPr>
                <w:rFonts w:ascii="Times New Roman" w:hAnsi="Times New Roman" w:cs="Times New Roman"/>
                <w:i/>
              </w:rPr>
            </w:pPr>
            <w:r w:rsidRPr="00933662">
              <w:rPr>
                <w:rFonts w:ascii="Times New Roman" w:hAnsi="Times New Roman" w:cs="Times New Roman"/>
                <w:i/>
              </w:rPr>
              <w:t>Le coût est de 50 000 000 FCFA (5 millions par Région)</w:t>
            </w:r>
          </w:p>
          <w:p w14:paraId="7AD4EEE5" w14:textId="77777777" w:rsidR="00DF3BA6" w:rsidRPr="00933662" w:rsidRDefault="00DF3BA6" w:rsidP="00627820">
            <w:pPr>
              <w:pStyle w:val="Paragraphedeliste"/>
              <w:numPr>
                <w:ilvl w:val="0"/>
                <w:numId w:val="16"/>
              </w:numPr>
              <w:spacing w:after="0" w:line="240" w:lineRule="auto"/>
              <w:rPr>
                <w:rFonts w:ascii="Times New Roman" w:hAnsi="Times New Roman" w:cs="Times New Roman"/>
                <w:i/>
              </w:rPr>
            </w:pPr>
            <w:r w:rsidRPr="00933662">
              <w:rPr>
                <w:rFonts w:ascii="Times New Roman" w:hAnsi="Times New Roman" w:cs="Times New Roman"/>
                <w:i/>
              </w:rPr>
              <w:t>ANNUELLE</w:t>
            </w:r>
          </w:p>
        </w:tc>
      </w:tr>
      <w:tr w:rsidR="00DF3BA6" w:rsidRPr="00374FD0" w14:paraId="257BC25E" w14:textId="77777777" w:rsidTr="00DF3BA6">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347FCA2C" w14:textId="77777777" w:rsidR="00DF3BA6" w:rsidRPr="00933662" w:rsidRDefault="00DF3BA6" w:rsidP="00DF3BA6">
            <w:pPr>
              <w:spacing w:after="0" w:line="240" w:lineRule="auto"/>
              <w:rPr>
                <w:rFonts w:ascii="Times New Roman" w:hAnsi="Times New Roman" w:cs="Times New Roman"/>
                <w:b/>
              </w:rPr>
            </w:pPr>
            <w:r w:rsidRPr="00933662">
              <w:rPr>
                <w:rFonts w:ascii="Times New Roman" w:hAnsi="Times New Roman" w:cs="Times New Roman"/>
                <w:b/>
              </w:rPr>
              <w:t>4. Modalités d’interprétation de l’indicateur</w:t>
            </w:r>
          </w:p>
        </w:tc>
      </w:tr>
      <w:tr w:rsidR="00DF3BA6" w:rsidRPr="00374FD0" w14:paraId="4989377A"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17DC5576" w14:textId="77777777" w:rsidR="00DF3BA6" w:rsidRPr="00933662" w:rsidRDefault="00DF3BA6" w:rsidP="00DF3BA6">
            <w:pPr>
              <w:spacing w:after="0" w:line="240" w:lineRule="auto"/>
              <w:rPr>
                <w:rFonts w:ascii="Times New Roman" w:hAnsi="Times New Roman" w:cs="Times New Roman"/>
              </w:rPr>
            </w:pPr>
            <w:r w:rsidRPr="00933662">
              <w:rPr>
                <w:rFonts w:ascii="Times New Roman" w:hAnsi="Times New Roman" w:cs="Times New Roman"/>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7AC74404" w14:textId="77777777" w:rsidR="00DF3BA6" w:rsidRPr="00933662" w:rsidRDefault="00DF3BA6" w:rsidP="00627820">
            <w:pPr>
              <w:numPr>
                <w:ilvl w:val="0"/>
                <w:numId w:val="14"/>
              </w:numPr>
              <w:spacing w:after="0" w:line="240" w:lineRule="auto"/>
              <w:rPr>
                <w:rFonts w:ascii="Times New Roman" w:hAnsi="Times New Roman" w:cs="Times New Roman"/>
                <w:i/>
              </w:rPr>
            </w:pPr>
            <w:r w:rsidRPr="00933662">
              <w:rPr>
                <w:rFonts w:ascii="Times New Roman" w:hAnsi="Times New Roman" w:cs="Times New Roman"/>
                <w:i/>
              </w:rPr>
              <w:t>Les limites et les biais sont liés à l’exhaustivité des données et la méthode de calcul</w:t>
            </w:r>
          </w:p>
        </w:tc>
      </w:tr>
      <w:tr w:rsidR="00DF3BA6" w:rsidRPr="00374FD0" w14:paraId="09FE97D6" w14:textId="77777777" w:rsidTr="00DF3BA6">
        <w:tc>
          <w:tcPr>
            <w:tcW w:w="3111" w:type="dxa"/>
            <w:tcBorders>
              <w:top w:val="single" w:sz="6" w:space="0" w:color="auto"/>
              <w:left w:val="single" w:sz="6" w:space="0" w:color="auto"/>
              <w:bottom w:val="single" w:sz="6" w:space="0" w:color="auto"/>
              <w:right w:val="single" w:sz="6" w:space="0" w:color="auto"/>
            </w:tcBorders>
            <w:vAlign w:val="center"/>
          </w:tcPr>
          <w:p w14:paraId="30221E0F" w14:textId="77777777" w:rsidR="00DF3BA6" w:rsidRPr="00933662" w:rsidRDefault="00DF3BA6" w:rsidP="00DF3BA6">
            <w:pPr>
              <w:spacing w:after="0" w:line="240" w:lineRule="auto"/>
              <w:rPr>
                <w:rFonts w:ascii="Times New Roman" w:hAnsi="Times New Roman" w:cs="Times New Roman"/>
              </w:rPr>
            </w:pPr>
            <w:r w:rsidRPr="00933662">
              <w:rPr>
                <w:rFonts w:ascii="Times New Roman" w:hAnsi="Times New Roman" w:cs="Times New Roman"/>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27E7FE04" w14:textId="77777777" w:rsidR="00DF3BA6" w:rsidRPr="00933662" w:rsidRDefault="00DF3BA6" w:rsidP="00627820">
            <w:pPr>
              <w:numPr>
                <w:ilvl w:val="0"/>
                <w:numId w:val="14"/>
              </w:numPr>
              <w:spacing w:after="0" w:line="240" w:lineRule="auto"/>
              <w:rPr>
                <w:rFonts w:ascii="Times New Roman" w:hAnsi="Times New Roman" w:cs="Times New Roman"/>
                <w:i/>
              </w:rPr>
            </w:pPr>
            <w:r w:rsidRPr="00933662">
              <w:rPr>
                <w:rFonts w:ascii="Times New Roman" w:hAnsi="Times New Roman" w:cs="Times New Roman"/>
                <w:i/>
              </w:rPr>
              <w:t>Indicateur bien renseigné</w:t>
            </w:r>
          </w:p>
          <w:p w14:paraId="0A08ADC2" w14:textId="77777777" w:rsidR="00DF3BA6" w:rsidRPr="00933662" w:rsidRDefault="00DF3BA6" w:rsidP="00627820">
            <w:pPr>
              <w:numPr>
                <w:ilvl w:val="0"/>
                <w:numId w:val="14"/>
              </w:numPr>
              <w:spacing w:after="0" w:line="240" w:lineRule="auto"/>
              <w:rPr>
                <w:rFonts w:ascii="Times New Roman" w:hAnsi="Times New Roman" w:cs="Times New Roman"/>
                <w:i/>
              </w:rPr>
            </w:pPr>
          </w:p>
        </w:tc>
      </w:tr>
    </w:tbl>
    <w:p w14:paraId="0713B49A" w14:textId="77777777" w:rsidR="00DF3BA6" w:rsidRPr="00374FD0" w:rsidRDefault="00DF3BA6" w:rsidP="00DF3BA6">
      <w:pPr>
        <w:rPr>
          <w:rFonts w:ascii="Times New Roman" w:hAnsi="Times New Roman" w:cs="Times New Roman"/>
          <w:color w:val="000000" w:themeColor="text1"/>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90"/>
      </w:tblGrid>
      <w:tr w:rsidR="00DF3BA6" w:rsidRPr="00374FD0" w14:paraId="2E1F331B" w14:textId="77777777" w:rsidTr="00DF3BA6">
        <w:trPr>
          <w:cantSplit/>
        </w:trPr>
        <w:tc>
          <w:tcPr>
            <w:tcW w:w="9790" w:type="dxa"/>
            <w:tcBorders>
              <w:top w:val="single" w:sz="6" w:space="0" w:color="auto"/>
              <w:left w:val="single" w:sz="6" w:space="0" w:color="auto"/>
              <w:bottom w:val="single" w:sz="6" w:space="0" w:color="auto"/>
              <w:right w:val="single" w:sz="6" w:space="0" w:color="auto"/>
            </w:tcBorders>
            <w:shd w:val="clear" w:color="auto" w:fill="auto"/>
          </w:tcPr>
          <w:p w14:paraId="1A0432D7" w14:textId="77777777" w:rsidR="00DF3BA6" w:rsidRPr="00374FD0" w:rsidRDefault="00DF3BA6" w:rsidP="00DF3BA6">
            <w:pPr>
              <w:spacing w:after="0"/>
              <w:rPr>
                <w:rFonts w:ascii="Times New Roman" w:hAnsi="Times New Roman" w:cs="Times New Roman"/>
                <w:b/>
                <w:color w:val="000000" w:themeColor="text1"/>
              </w:rPr>
            </w:pPr>
            <w:r w:rsidRPr="00374FD0">
              <w:rPr>
                <w:rFonts w:ascii="Times New Roman" w:hAnsi="Times New Roman" w:cs="Times New Roman"/>
                <w:b/>
                <w:color w:val="000000" w:themeColor="text1"/>
              </w:rPr>
              <w:t>5. Commentaires (le cas échéant)</w:t>
            </w:r>
          </w:p>
        </w:tc>
      </w:tr>
      <w:tr w:rsidR="00DF3BA6" w:rsidRPr="00374FD0" w14:paraId="235160EB" w14:textId="77777777" w:rsidTr="00DF3BA6">
        <w:trPr>
          <w:trHeight w:val="2412"/>
        </w:trPr>
        <w:tc>
          <w:tcPr>
            <w:tcW w:w="9790" w:type="dxa"/>
            <w:tcBorders>
              <w:top w:val="single" w:sz="6" w:space="0" w:color="auto"/>
              <w:left w:val="single" w:sz="6" w:space="0" w:color="auto"/>
              <w:bottom w:val="single" w:sz="6" w:space="0" w:color="auto"/>
              <w:right w:val="single" w:sz="6" w:space="0" w:color="auto"/>
            </w:tcBorders>
          </w:tcPr>
          <w:p w14:paraId="7DF853D8" w14:textId="77777777" w:rsidR="00DF3BA6" w:rsidRPr="00374FD0" w:rsidRDefault="00DF3BA6" w:rsidP="00627820">
            <w:pPr>
              <w:numPr>
                <w:ilvl w:val="0"/>
                <w:numId w:val="14"/>
              </w:numPr>
              <w:spacing w:after="0" w:line="240" w:lineRule="auto"/>
              <w:jc w:val="both"/>
              <w:rPr>
                <w:rFonts w:ascii="Times New Roman" w:hAnsi="Times New Roman" w:cs="Times New Roman"/>
                <w:i/>
                <w:color w:val="000000" w:themeColor="text1"/>
              </w:rPr>
            </w:pPr>
            <w:r w:rsidRPr="00374FD0">
              <w:rPr>
                <w:rFonts w:ascii="Times New Roman" w:hAnsi="Times New Roman" w:cs="Times New Roman"/>
                <w:color w:val="000000" w:themeColor="text1"/>
              </w:rPr>
              <w:lastRenderedPageBreak/>
              <w:t>Description des activités prévues et les échéances</w:t>
            </w:r>
          </w:p>
          <w:p w14:paraId="3AB578C9" w14:textId="77777777" w:rsidR="00DF3BA6" w:rsidRPr="00374FD0" w:rsidRDefault="00DF3BA6" w:rsidP="00627820">
            <w:pPr>
              <w:numPr>
                <w:ilvl w:val="2"/>
                <w:numId w:val="14"/>
              </w:numPr>
              <w:spacing w:after="0" w:line="240" w:lineRule="auto"/>
              <w:jc w:val="both"/>
              <w:rPr>
                <w:rFonts w:ascii="Times New Roman" w:hAnsi="Times New Roman" w:cs="Times New Roman"/>
                <w:b/>
                <w:bCs/>
                <w:i/>
                <w:color w:val="000000" w:themeColor="text1"/>
              </w:rPr>
            </w:pPr>
            <w:r w:rsidRPr="00374FD0">
              <w:rPr>
                <w:rFonts w:ascii="Times New Roman" w:hAnsi="Times New Roman" w:cs="Times New Roman"/>
                <w:b/>
                <w:bCs/>
                <w:i/>
                <w:color w:val="000000" w:themeColor="text1"/>
              </w:rPr>
              <w:t>Au premier semestre</w:t>
            </w:r>
          </w:p>
          <w:p w14:paraId="5EE77F79" w14:textId="77777777" w:rsidR="00DF3BA6" w:rsidRPr="00374FD0" w:rsidRDefault="00DF3BA6" w:rsidP="00627820">
            <w:pPr>
              <w:pStyle w:val="Paragraphedeliste"/>
              <w:numPr>
                <w:ilvl w:val="0"/>
                <w:numId w:val="19"/>
              </w:numPr>
              <w:spacing w:after="0" w:line="240" w:lineRule="auto"/>
              <w:jc w:val="both"/>
              <w:rPr>
                <w:rFonts w:ascii="Times New Roman" w:hAnsi="Times New Roman" w:cs="Times New Roman"/>
                <w:i/>
                <w:color w:val="000000" w:themeColor="text1"/>
              </w:rPr>
            </w:pPr>
            <w:r w:rsidRPr="00374FD0">
              <w:rPr>
                <w:rFonts w:ascii="Times New Roman" w:hAnsi="Times New Roman" w:cs="Times New Roman"/>
                <w:i/>
                <w:color w:val="000000" w:themeColor="text1"/>
              </w:rPr>
              <w:t>Informer et préparer les sources de données</w:t>
            </w:r>
          </w:p>
          <w:p w14:paraId="72123798" w14:textId="77777777" w:rsidR="00DF3BA6" w:rsidRPr="00374FD0" w:rsidRDefault="00DF3BA6" w:rsidP="00627820">
            <w:pPr>
              <w:pStyle w:val="Paragraphedeliste"/>
              <w:numPr>
                <w:ilvl w:val="0"/>
                <w:numId w:val="19"/>
              </w:numPr>
              <w:spacing w:after="0" w:line="240" w:lineRule="auto"/>
              <w:jc w:val="both"/>
              <w:rPr>
                <w:rFonts w:ascii="Times New Roman" w:hAnsi="Times New Roman" w:cs="Times New Roman"/>
                <w:i/>
                <w:color w:val="000000" w:themeColor="text1"/>
              </w:rPr>
            </w:pPr>
            <w:r w:rsidRPr="00374FD0">
              <w:rPr>
                <w:rFonts w:ascii="Times New Roman" w:hAnsi="Times New Roman" w:cs="Times New Roman"/>
                <w:i/>
                <w:color w:val="000000" w:themeColor="text1"/>
              </w:rPr>
              <w:t>Élaboration des outils (conception et test)</w:t>
            </w:r>
          </w:p>
          <w:p w14:paraId="3FEBBEFA" w14:textId="77777777" w:rsidR="00DF3BA6" w:rsidRPr="00374FD0" w:rsidRDefault="00DF3BA6" w:rsidP="00627820">
            <w:pPr>
              <w:pStyle w:val="Paragraphedeliste"/>
              <w:numPr>
                <w:ilvl w:val="0"/>
                <w:numId w:val="19"/>
              </w:numPr>
              <w:spacing w:after="0" w:line="240" w:lineRule="auto"/>
              <w:jc w:val="both"/>
              <w:rPr>
                <w:rFonts w:ascii="Times New Roman" w:hAnsi="Times New Roman" w:cs="Times New Roman"/>
                <w:i/>
                <w:color w:val="000000" w:themeColor="text1"/>
              </w:rPr>
            </w:pPr>
            <w:r w:rsidRPr="00374FD0">
              <w:rPr>
                <w:rFonts w:ascii="Times New Roman" w:hAnsi="Times New Roman" w:cs="Times New Roman"/>
                <w:i/>
                <w:color w:val="000000" w:themeColor="text1"/>
              </w:rPr>
              <w:t xml:space="preserve">Conception des supports de documentation des données ; </w:t>
            </w:r>
          </w:p>
          <w:p w14:paraId="520A40EE" w14:textId="77777777" w:rsidR="00DF3BA6" w:rsidRPr="00374FD0" w:rsidRDefault="00DF3BA6" w:rsidP="00627820">
            <w:pPr>
              <w:pStyle w:val="Paragraphedeliste"/>
              <w:numPr>
                <w:ilvl w:val="0"/>
                <w:numId w:val="19"/>
              </w:numPr>
              <w:spacing w:after="0" w:line="240" w:lineRule="auto"/>
              <w:jc w:val="both"/>
              <w:rPr>
                <w:rFonts w:ascii="Times New Roman" w:hAnsi="Times New Roman" w:cs="Times New Roman"/>
                <w:i/>
                <w:color w:val="000000" w:themeColor="text1"/>
              </w:rPr>
            </w:pPr>
            <w:r w:rsidRPr="00374FD0">
              <w:rPr>
                <w:rFonts w:ascii="Times New Roman" w:hAnsi="Times New Roman" w:cs="Times New Roman"/>
                <w:i/>
                <w:color w:val="000000" w:themeColor="text1"/>
              </w:rPr>
              <w:t>Information des acteurs de collecte</w:t>
            </w:r>
          </w:p>
          <w:p w14:paraId="6E69C892" w14:textId="77777777" w:rsidR="00DF3BA6" w:rsidRPr="00374FD0" w:rsidRDefault="00DF3BA6" w:rsidP="00627820">
            <w:pPr>
              <w:pStyle w:val="Paragraphedeliste"/>
              <w:numPr>
                <w:ilvl w:val="1"/>
                <w:numId w:val="19"/>
              </w:numPr>
              <w:spacing w:after="0" w:line="240" w:lineRule="auto"/>
              <w:jc w:val="both"/>
              <w:rPr>
                <w:rFonts w:ascii="Times New Roman" w:hAnsi="Times New Roman" w:cs="Times New Roman"/>
                <w:b/>
                <w:bCs/>
                <w:i/>
                <w:color w:val="000000" w:themeColor="text1"/>
              </w:rPr>
            </w:pPr>
            <w:r w:rsidRPr="00374FD0">
              <w:rPr>
                <w:rFonts w:ascii="Times New Roman" w:hAnsi="Times New Roman" w:cs="Times New Roman"/>
                <w:b/>
                <w:bCs/>
                <w:i/>
                <w:color w:val="000000" w:themeColor="text1"/>
              </w:rPr>
              <w:t>Au deuxième semestre</w:t>
            </w:r>
          </w:p>
          <w:p w14:paraId="6B406845" w14:textId="77777777" w:rsidR="00DF3BA6" w:rsidRPr="00374FD0" w:rsidRDefault="00DF3BA6" w:rsidP="00627820">
            <w:pPr>
              <w:pStyle w:val="Paragraphedeliste"/>
              <w:numPr>
                <w:ilvl w:val="0"/>
                <w:numId w:val="19"/>
              </w:numPr>
              <w:spacing w:after="0" w:line="240" w:lineRule="auto"/>
              <w:jc w:val="both"/>
              <w:rPr>
                <w:rFonts w:ascii="Times New Roman" w:hAnsi="Times New Roman" w:cs="Times New Roman"/>
                <w:i/>
                <w:color w:val="000000" w:themeColor="text1"/>
              </w:rPr>
            </w:pPr>
            <w:r w:rsidRPr="00374FD0">
              <w:rPr>
                <w:rFonts w:ascii="Times New Roman" w:hAnsi="Times New Roman" w:cs="Times New Roman"/>
                <w:i/>
                <w:color w:val="000000" w:themeColor="text1"/>
              </w:rPr>
              <w:t>Formation éventuelle des acteurs de collecte</w:t>
            </w:r>
          </w:p>
          <w:p w14:paraId="20ED1A2D" w14:textId="77777777" w:rsidR="00DF3BA6" w:rsidRPr="00374FD0" w:rsidRDefault="00DF3BA6" w:rsidP="00627820">
            <w:pPr>
              <w:pStyle w:val="Paragraphedeliste"/>
              <w:numPr>
                <w:ilvl w:val="1"/>
                <w:numId w:val="19"/>
              </w:numPr>
              <w:spacing w:after="0" w:line="240" w:lineRule="auto"/>
              <w:jc w:val="both"/>
              <w:rPr>
                <w:rFonts w:ascii="Times New Roman" w:hAnsi="Times New Roman" w:cs="Times New Roman"/>
                <w:b/>
                <w:bCs/>
                <w:i/>
                <w:color w:val="000000" w:themeColor="text1"/>
              </w:rPr>
            </w:pPr>
            <w:r w:rsidRPr="00374FD0">
              <w:rPr>
                <w:rFonts w:ascii="Times New Roman" w:hAnsi="Times New Roman" w:cs="Times New Roman"/>
                <w:b/>
                <w:bCs/>
                <w:i/>
                <w:color w:val="000000" w:themeColor="text1"/>
              </w:rPr>
              <w:t>Au dernier semestre</w:t>
            </w:r>
          </w:p>
          <w:p w14:paraId="4311F49C" w14:textId="77777777" w:rsidR="00DF3BA6" w:rsidRPr="00374FD0" w:rsidRDefault="00DF3BA6" w:rsidP="00627820">
            <w:pPr>
              <w:pStyle w:val="Paragraphedeliste"/>
              <w:numPr>
                <w:ilvl w:val="0"/>
                <w:numId w:val="19"/>
              </w:numPr>
              <w:spacing w:after="0" w:line="240" w:lineRule="auto"/>
              <w:jc w:val="both"/>
              <w:rPr>
                <w:rFonts w:ascii="Times New Roman" w:hAnsi="Times New Roman" w:cs="Times New Roman"/>
                <w:i/>
                <w:color w:val="000000" w:themeColor="text1"/>
              </w:rPr>
            </w:pPr>
            <w:r w:rsidRPr="00374FD0">
              <w:rPr>
                <w:rFonts w:ascii="Times New Roman" w:hAnsi="Times New Roman" w:cs="Times New Roman"/>
                <w:i/>
                <w:color w:val="000000" w:themeColor="text1"/>
              </w:rPr>
              <w:t xml:space="preserve">Transmission du formulaire </w:t>
            </w:r>
          </w:p>
          <w:p w14:paraId="22E1CA5B" w14:textId="77777777" w:rsidR="00DF3BA6" w:rsidRPr="00374FD0" w:rsidRDefault="00DF3BA6" w:rsidP="00627820">
            <w:pPr>
              <w:pStyle w:val="Paragraphedeliste"/>
              <w:numPr>
                <w:ilvl w:val="1"/>
                <w:numId w:val="19"/>
              </w:numPr>
              <w:spacing w:after="0" w:line="240" w:lineRule="auto"/>
              <w:jc w:val="both"/>
              <w:rPr>
                <w:rFonts w:ascii="Times New Roman" w:hAnsi="Times New Roman" w:cs="Times New Roman"/>
                <w:b/>
                <w:bCs/>
                <w:i/>
                <w:color w:val="000000" w:themeColor="text1"/>
              </w:rPr>
            </w:pPr>
            <w:r w:rsidRPr="00374FD0">
              <w:rPr>
                <w:rFonts w:ascii="Times New Roman" w:hAnsi="Times New Roman" w:cs="Times New Roman"/>
                <w:b/>
                <w:bCs/>
                <w:i/>
                <w:color w:val="000000" w:themeColor="text1"/>
              </w:rPr>
              <w:t>En continu</w:t>
            </w:r>
          </w:p>
          <w:p w14:paraId="4B1CDC0D" w14:textId="77777777" w:rsidR="00DF3BA6" w:rsidRPr="00374FD0" w:rsidRDefault="00DF3BA6" w:rsidP="00627820">
            <w:pPr>
              <w:pStyle w:val="Paragraphedeliste"/>
              <w:numPr>
                <w:ilvl w:val="0"/>
                <w:numId w:val="19"/>
              </w:numPr>
              <w:spacing w:after="0" w:line="240" w:lineRule="auto"/>
              <w:jc w:val="both"/>
              <w:rPr>
                <w:rFonts w:ascii="Times New Roman" w:hAnsi="Times New Roman" w:cs="Times New Roman"/>
                <w:i/>
                <w:color w:val="000000" w:themeColor="text1"/>
              </w:rPr>
            </w:pPr>
            <w:r w:rsidRPr="00374FD0">
              <w:rPr>
                <w:rFonts w:ascii="Times New Roman" w:hAnsi="Times New Roman" w:cs="Times New Roman"/>
                <w:i/>
                <w:color w:val="000000" w:themeColor="text1"/>
              </w:rPr>
              <w:t>Remplissage par les points focaux des formations sanitaires</w:t>
            </w:r>
          </w:p>
          <w:p w14:paraId="2D32B424" w14:textId="77777777" w:rsidR="00DF3BA6" w:rsidRPr="00374FD0" w:rsidRDefault="00DF3BA6" w:rsidP="00627820">
            <w:pPr>
              <w:pStyle w:val="Paragraphedeliste"/>
              <w:numPr>
                <w:ilvl w:val="1"/>
                <w:numId w:val="19"/>
              </w:numPr>
              <w:spacing w:after="0" w:line="240" w:lineRule="auto"/>
              <w:jc w:val="both"/>
              <w:rPr>
                <w:rFonts w:ascii="Times New Roman" w:hAnsi="Times New Roman" w:cs="Times New Roman"/>
                <w:b/>
                <w:bCs/>
                <w:i/>
                <w:color w:val="000000" w:themeColor="text1"/>
              </w:rPr>
            </w:pPr>
            <w:r w:rsidRPr="00374FD0">
              <w:rPr>
                <w:rFonts w:ascii="Times New Roman" w:hAnsi="Times New Roman" w:cs="Times New Roman"/>
                <w:b/>
                <w:bCs/>
                <w:i/>
                <w:color w:val="000000" w:themeColor="text1"/>
              </w:rPr>
              <w:t>Au dernier semestre</w:t>
            </w:r>
          </w:p>
          <w:p w14:paraId="0D35A59E" w14:textId="77777777" w:rsidR="00DF3BA6" w:rsidRPr="00374FD0" w:rsidRDefault="00DF3BA6" w:rsidP="00627820">
            <w:pPr>
              <w:pStyle w:val="Paragraphedeliste"/>
              <w:numPr>
                <w:ilvl w:val="0"/>
                <w:numId w:val="19"/>
              </w:numPr>
              <w:spacing w:after="0" w:line="240" w:lineRule="auto"/>
              <w:jc w:val="both"/>
              <w:rPr>
                <w:rFonts w:ascii="Times New Roman" w:hAnsi="Times New Roman" w:cs="Times New Roman"/>
                <w:i/>
                <w:color w:val="000000" w:themeColor="text1"/>
              </w:rPr>
            </w:pPr>
            <w:r w:rsidRPr="00374FD0">
              <w:rPr>
                <w:rFonts w:ascii="Times New Roman" w:hAnsi="Times New Roman" w:cs="Times New Roman"/>
                <w:i/>
                <w:color w:val="000000" w:themeColor="text1"/>
              </w:rPr>
              <w:t>Renvoi à la DRSP et à la DLMEP</w:t>
            </w:r>
          </w:p>
          <w:p w14:paraId="5E1F5E63" w14:textId="77777777" w:rsidR="00DF3BA6" w:rsidRPr="00374FD0" w:rsidRDefault="00DF3BA6" w:rsidP="00627820">
            <w:pPr>
              <w:pStyle w:val="Paragraphedeliste"/>
              <w:numPr>
                <w:ilvl w:val="0"/>
                <w:numId w:val="19"/>
              </w:numPr>
              <w:spacing w:after="0" w:line="240" w:lineRule="auto"/>
              <w:jc w:val="both"/>
              <w:rPr>
                <w:rFonts w:ascii="Times New Roman" w:hAnsi="Times New Roman" w:cs="Times New Roman"/>
                <w:i/>
                <w:color w:val="000000" w:themeColor="text1"/>
              </w:rPr>
            </w:pPr>
            <w:r w:rsidRPr="00374FD0">
              <w:rPr>
                <w:rFonts w:ascii="Times New Roman" w:hAnsi="Times New Roman" w:cs="Times New Roman"/>
                <w:i/>
                <w:color w:val="000000" w:themeColor="text1"/>
              </w:rPr>
              <w:t xml:space="preserve">Audit de la qualité des données par la DLMEP à travers un échantillonnage d’Hôpitaux de District </w:t>
            </w:r>
          </w:p>
          <w:p w14:paraId="7474DA72" w14:textId="77777777" w:rsidR="00DF3BA6" w:rsidRPr="00374FD0" w:rsidRDefault="00DF3BA6" w:rsidP="00627820">
            <w:pPr>
              <w:pStyle w:val="Paragraphedeliste"/>
              <w:numPr>
                <w:ilvl w:val="0"/>
                <w:numId w:val="19"/>
              </w:numPr>
              <w:spacing w:after="0" w:line="240" w:lineRule="auto"/>
              <w:jc w:val="both"/>
              <w:rPr>
                <w:rFonts w:ascii="Times New Roman" w:hAnsi="Times New Roman" w:cs="Times New Roman"/>
                <w:i/>
                <w:color w:val="000000" w:themeColor="text1"/>
              </w:rPr>
            </w:pPr>
            <w:r w:rsidRPr="00374FD0">
              <w:rPr>
                <w:rFonts w:ascii="Times New Roman" w:hAnsi="Times New Roman" w:cs="Times New Roman"/>
                <w:i/>
                <w:color w:val="000000" w:themeColor="text1"/>
              </w:rPr>
              <w:t>Analyse des données et validation</w:t>
            </w:r>
          </w:p>
          <w:p w14:paraId="41ED497D" w14:textId="77777777" w:rsidR="00DF3BA6" w:rsidRPr="00374FD0" w:rsidRDefault="00DF3BA6" w:rsidP="00627820">
            <w:pPr>
              <w:pStyle w:val="Paragraphedeliste"/>
              <w:numPr>
                <w:ilvl w:val="0"/>
                <w:numId w:val="19"/>
              </w:numPr>
              <w:spacing w:after="0" w:line="240" w:lineRule="auto"/>
              <w:jc w:val="both"/>
              <w:rPr>
                <w:rFonts w:ascii="Times New Roman" w:hAnsi="Times New Roman" w:cs="Times New Roman"/>
                <w:i/>
                <w:color w:val="000000" w:themeColor="text1"/>
              </w:rPr>
            </w:pPr>
            <w:r w:rsidRPr="00374FD0">
              <w:rPr>
                <w:rFonts w:ascii="Times New Roman" w:hAnsi="Times New Roman" w:cs="Times New Roman"/>
                <w:i/>
                <w:color w:val="000000" w:themeColor="text1"/>
              </w:rPr>
              <w:t>Transmission au contrôleur de gestion du Programme 531.</w:t>
            </w:r>
          </w:p>
          <w:p w14:paraId="472926D6" w14:textId="77777777" w:rsidR="00DF3BA6" w:rsidRPr="00374FD0" w:rsidRDefault="00DF3BA6" w:rsidP="00627820">
            <w:pPr>
              <w:numPr>
                <w:ilvl w:val="0"/>
                <w:numId w:val="14"/>
              </w:numPr>
              <w:spacing w:after="0" w:line="240" w:lineRule="auto"/>
              <w:jc w:val="both"/>
              <w:rPr>
                <w:rFonts w:ascii="Times New Roman" w:hAnsi="Times New Roman" w:cs="Times New Roman"/>
                <w:color w:val="000000" w:themeColor="text1"/>
              </w:rPr>
            </w:pPr>
            <w:r w:rsidRPr="00374FD0">
              <w:rPr>
                <w:rFonts w:ascii="Times New Roman" w:hAnsi="Times New Roman" w:cs="Times New Roman"/>
                <w:color w:val="000000" w:themeColor="text1"/>
              </w:rPr>
              <w:t>Préparer modalités d’analyse :</w:t>
            </w:r>
          </w:p>
          <w:p w14:paraId="10C3C533" w14:textId="77777777" w:rsidR="00DF3BA6" w:rsidRPr="00374FD0" w:rsidRDefault="00DF3BA6" w:rsidP="00627820">
            <w:pPr>
              <w:pStyle w:val="Paragraphedeliste"/>
              <w:numPr>
                <w:ilvl w:val="0"/>
                <w:numId w:val="17"/>
              </w:numPr>
              <w:spacing w:after="0" w:line="240" w:lineRule="auto"/>
              <w:jc w:val="both"/>
              <w:rPr>
                <w:rFonts w:ascii="Times New Roman" w:hAnsi="Times New Roman" w:cs="Times New Roman"/>
                <w:i/>
                <w:color w:val="000000" w:themeColor="text1"/>
              </w:rPr>
            </w:pPr>
            <w:r w:rsidRPr="00374FD0">
              <w:rPr>
                <w:rFonts w:ascii="Times New Roman" w:hAnsi="Times New Roman" w:cs="Times New Roman"/>
                <w:i/>
                <w:color w:val="000000" w:themeColor="text1"/>
              </w:rPr>
              <w:t>Taux de complétude et de promptitude du formulaire</w:t>
            </w:r>
          </w:p>
          <w:p w14:paraId="4170E6C1" w14:textId="77777777" w:rsidR="00DF3BA6" w:rsidRPr="00374FD0" w:rsidRDefault="00DF3BA6" w:rsidP="00627820">
            <w:pPr>
              <w:pStyle w:val="Paragraphedeliste"/>
              <w:numPr>
                <w:ilvl w:val="0"/>
                <w:numId w:val="17"/>
              </w:numPr>
              <w:spacing w:after="0" w:line="240" w:lineRule="auto"/>
              <w:jc w:val="both"/>
              <w:rPr>
                <w:rFonts w:ascii="Times New Roman" w:hAnsi="Times New Roman" w:cs="Times New Roman"/>
                <w:i/>
                <w:color w:val="000000" w:themeColor="text1"/>
              </w:rPr>
            </w:pPr>
            <w:r w:rsidRPr="00374FD0">
              <w:rPr>
                <w:rFonts w:ascii="Times New Roman" w:hAnsi="Times New Roman" w:cs="Times New Roman"/>
                <w:i/>
                <w:color w:val="000000" w:themeColor="text1"/>
              </w:rPr>
              <w:t>Taux de concordance du formulaire et de l’audit de la qualité des données</w:t>
            </w:r>
          </w:p>
        </w:tc>
      </w:tr>
    </w:tbl>
    <w:p w14:paraId="03FFD2F1" w14:textId="77777777" w:rsidR="00DF3BA6" w:rsidRPr="00374FD0" w:rsidRDefault="00DF3BA6" w:rsidP="00DF3BA6">
      <w:pPr>
        <w:rPr>
          <w:rFonts w:ascii="Times New Roman" w:hAnsi="Times New Roman" w:cs="Times New Roman"/>
        </w:rPr>
      </w:pPr>
    </w:p>
    <w:p w14:paraId="0049B4DE" w14:textId="77777777" w:rsidR="00E56B8E" w:rsidRPr="003D4B7C" w:rsidRDefault="00E56B8E" w:rsidP="00E56B8E">
      <w:pPr>
        <w:rPr>
          <w:rFonts w:ascii="Arial" w:hAnsi="Arial" w:cs="Arial"/>
          <w:sz w:val="18"/>
          <w:szCs w:val="18"/>
        </w:rPr>
      </w:pPr>
    </w:p>
    <w:p w14:paraId="1FCD71EA" w14:textId="77777777" w:rsidR="001A3D04" w:rsidRPr="003D4B7C" w:rsidRDefault="001A3D04">
      <w:pPr>
        <w:rPr>
          <w:rFonts w:ascii="Arial" w:hAnsi="Arial" w:cs="Arial"/>
          <w:b/>
          <w:sz w:val="18"/>
          <w:szCs w:val="18"/>
        </w:rPr>
      </w:pPr>
      <w:r w:rsidRPr="003D4B7C">
        <w:rPr>
          <w:rFonts w:ascii="Arial" w:hAnsi="Arial" w:cs="Arial"/>
          <w:b/>
          <w:sz w:val="18"/>
          <w:szCs w:val="18"/>
        </w:rPr>
        <w:br w:type="page"/>
      </w:r>
    </w:p>
    <w:p w14:paraId="24D798CB" w14:textId="74EEDB7A" w:rsidR="00E56B8E" w:rsidRPr="003D4B7C" w:rsidRDefault="00536D1B" w:rsidP="00062B13">
      <w:pPr>
        <w:pStyle w:val="Titre1"/>
        <w:rPr>
          <w:rFonts w:ascii="Arial" w:hAnsi="Arial" w:cs="Arial"/>
          <w:b/>
          <w:color w:val="auto"/>
          <w:sz w:val="24"/>
          <w:szCs w:val="18"/>
        </w:rPr>
      </w:pPr>
      <w:bookmarkStart w:id="84" w:name="_Toc75267303"/>
      <w:r w:rsidRPr="003D4B7C">
        <w:rPr>
          <w:rFonts w:ascii="Arial" w:hAnsi="Arial" w:cs="Arial"/>
          <w:b/>
          <w:color w:val="auto"/>
          <w:sz w:val="24"/>
          <w:szCs w:val="18"/>
        </w:rPr>
        <w:lastRenderedPageBreak/>
        <w:t>Annexe 4 : Renforcement du Système de Santé</w:t>
      </w:r>
      <w:bookmarkEnd w:id="84"/>
    </w:p>
    <w:p w14:paraId="2384F18D" w14:textId="725E006E" w:rsidR="00E56349" w:rsidRPr="00737DB5" w:rsidRDefault="000B14FC" w:rsidP="00737DB5">
      <w:pPr>
        <w:pStyle w:val="Titre2"/>
        <w:rPr>
          <w:rFonts w:ascii="Arial" w:hAnsi="Arial" w:cs="Arial"/>
          <w:color w:val="000000" w:themeColor="text1"/>
          <w:u w:val="none"/>
        </w:rPr>
      </w:pPr>
      <w:bookmarkStart w:id="85" w:name="_Toc479154461"/>
      <w:bookmarkStart w:id="86" w:name="_Toc75267304"/>
      <w:r w:rsidRPr="00737DB5">
        <w:rPr>
          <w:rFonts w:ascii="Arial" w:hAnsi="Arial" w:cs="Arial"/>
          <w:color w:val="000000" w:themeColor="text1"/>
          <w:u w:val="none"/>
        </w:rPr>
        <w:t xml:space="preserve">FICHE .1 : </w:t>
      </w:r>
      <w:bookmarkEnd w:id="85"/>
      <w:r w:rsidRPr="00737DB5">
        <w:rPr>
          <w:rFonts w:ascii="Arial" w:hAnsi="Arial" w:cs="Arial"/>
          <w:color w:val="000000" w:themeColor="text1"/>
          <w:u w:val="none"/>
        </w:rPr>
        <w:t>Financement de la santé et partenariat.</w:t>
      </w:r>
      <w:bookmarkEnd w:id="86"/>
    </w:p>
    <w:tbl>
      <w:tblPr>
        <w:tblW w:w="9923"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83"/>
        <w:gridCol w:w="992"/>
        <w:gridCol w:w="1418"/>
        <w:gridCol w:w="4330"/>
      </w:tblGrid>
      <w:tr w:rsidR="00E56349" w:rsidRPr="00BF6D9D" w14:paraId="54FB58E7" w14:textId="77777777" w:rsidTr="000B14FC">
        <w:trPr>
          <w:cantSplit/>
        </w:trPr>
        <w:tc>
          <w:tcPr>
            <w:tcW w:w="9923"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3E3366CB" w14:textId="77777777" w:rsidR="00E56349" w:rsidRPr="00340176" w:rsidRDefault="00E56349" w:rsidP="000B14FC">
            <w:pPr>
              <w:spacing w:after="0"/>
              <w:rPr>
                <w:rFonts w:cs="Calibri"/>
                <w:b/>
                <w:color w:val="000000"/>
              </w:rPr>
            </w:pPr>
            <w:r w:rsidRPr="00340176">
              <w:rPr>
                <w:rFonts w:cs="Calibri"/>
                <w:color w:val="000000"/>
              </w:rPr>
              <w:br w:type="page"/>
            </w:r>
            <w:r w:rsidRPr="00340176">
              <w:rPr>
                <w:rFonts w:cs="Calibri"/>
                <w:color w:val="000000"/>
              </w:rPr>
              <w:br w:type="page"/>
            </w:r>
            <w:r>
              <w:rPr>
                <w:rFonts w:cs="Calibri"/>
                <w:b/>
                <w:color w:val="000000"/>
              </w:rPr>
              <w:t>1. Identification de l’indicateur </w:t>
            </w:r>
          </w:p>
        </w:tc>
      </w:tr>
      <w:tr w:rsidR="00E56349" w:rsidRPr="00BF6D9D" w14:paraId="2F2F4BED" w14:textId="77777777" w:rsidTr="000B14FC">
        <w:trPr>
          <w:trHeight w:val="123"/>
        </w:trPr>
        <w:tc>
          <w:tcPr>
            <w:tcW w:w="3183" w:type="dxa"/>
            <w:tcBorders>
              <w:top w:val="single" w:sz="6" w:space="0" w:color="auto"/>
              <w:left w:val="single" w:sz="6" w:space="0" w:color="auto"/>
              <w:bottom w:val="single" w:sz="6" w:space="0" w:color="auto"/>
              <w:right w:val="single" w:sz="6" w:space="0" w:color="auto"/>
            </w:tcBorders>
            <w:vAlign w:val="center"/>
          </w:tcPr>
          <w:p w14:paraId="498E89FB" w14:textId="77777777" w:rsidR="00E56349" w:rsidRPr="00340176" w:rsidRDefault="00E56349" w:rsidP="000B14FC">
            <w:pPr>
              <w:spacing w:after="0"/>
              <w:rPr>
                <w:rFonts w:cs="Calibri"/>
                <w:color w:val="000000"/>
              </w:rPr>
            </w:pPr>
            <w:r w:rsidRPr="00340176">
              <w:rPr>
                <w:rFonts w:cs="Calibri"/>
                <w:color w:val="000000"/>
              </w:rPr>
              <w:t>Indicateur</w:t>
            </w:r>
          </w:p>
        </w:tc>
        <w:tc>
          <w:tcPr>
            <w:tcW w:w="6740" w:type="dxa"/>
            <w:gridSpan w:val="3"/>
            <w:tcBorders>
              <w:top w:val="single" w:sz="6" w:space="0" w:color="auto"/>
              <w:left w:val="single" w:sz="6" w:space="0" w:color="auto"/>
              <w:bottom w:val="single" w:sz="6" w:space="0" w:color="auto"/>
              <w:right w:val="single" w:sz="6" w:space="0" w:color="auto"/>
            </w:tcBorders>
            <w:vAlign w:val="center"/>
          </w:tcPr>
          <w:p w14:paraId="7C5049E2" w14:textId="77777777" w:rsidR="00E56349" w:rsidRPr="00340176" w:rsidRDefault="00E56349" w:rsidP="000B14FC">
            <w:pPr>
              <w:spacing w:after="0"/>
              <w:rPr>
                <w:rFonts w:cs="Calibri"/>
                <w:color w:val="000000"/>
              </w:rPr>
            </w:pPr>
            <w:r w:rsidRPr="00340176">
              <w:rPr>
                <w:rFonts w:eastAsia="Arial" w:cs="Calibri"/>
              </w:rPr>
              <w:t>Nombre moyen de jours de rupture de stock des médicaments traceurs par trimestre</w:t>
            </w:r>
          </w:p>
        </w:tc>
      </w:tr>
      <w:tr w:rsidR="00E56349" w:rsidRPr="00BF6D9D" w14:paraId="323DC6C1" w14:textId="77777777" w:rsidTr="000B14FC">
        <w:tc>
          <w:tcPr>
            <w:tcW w:w="3183" w:type="dxa"/>
            <w:tcBorders>
              <w:top w:val="single" w:sz="6" w:space="0" w:color="auto"/>
              <w:left w:val="single" w:sz="6" w:space="0" w:color="auto"/>
              <w:bottom w:val="single" w:sz="6" w:space="0" w:color="auto"/>
              <w:right w:val="single" w:sz="6" w:space="0" w:color="auto"/>
            </w:tcBorders>
            <w:vAlign w:val="center"/>
          </w:tcPr>
          <w:p w14:paraId="4480A16F" w14:textId="77777777" w:rsidR="00E56349" w:rsidRPr="00340176" w:rsidRDefault="00E56349" w:rsidP="000B14FC">
            <w:pPr>
              <w:spacing w:after="0"/>
              <w:rPr>
                <w:rFonts w:cs="Calibri"/>
                <w:color w:val="000000"/>
              </w:rPr>
            </w:pPr>
            <w:r w:rsidRPr="00340176">
              <w:rPr>
                <w:rFonts w:cs="Calibri"/>
                <w:color w:val="000000"/>
              </w:rPr>
              <w:t>Objectif</w:t>
            </w:r>
          </w:p>
        </w:tc>
        <w:tc>
          <w:tcPr>
            <w:tcW w:w="6740" w:type="dxa"/>
            <w:gridSpan w:val="3"/>
            <w:tcBorders>
              <w:top w:val="single" w:sz="6" w:space="0" w:color="auto"/>
              <w:left w:val="single" w:sz="6" w:space="0" w:color="auto"/>
              <w:bottom w:val="single" w:sz="6" w:space="0" w:color="auto"/>
              <w:right w:val="single" w:sz="6" w:space="0" w:color="auto"/>
            </w:tcBorders>
            <w:vAlign w:val="center"/>
          </w:tcPr>
          <w:p w14:paraId="15BDED1A" w14:textId="77777777" w:rsidR="00E56349" w:rsidRPr="00340176" w:rsidRDefault="00E56349" w:rsidP="000B14FC">
            <w:pPr>
              <w:spacing w:after="0"/>
              <w:rPr>
                <w:rFonts w:cs="Calibri"/>
                <w:color w:val="000000"/>
              </w:rPr>
            </w:pPr>
            <w:r w:rsidRPr="00340176">
              <w:rPr>
                <w:rFonts w:cs="Calibri"/>
              </w:rPr>
              <w:t>Augmenter  de 50%la disponibilité  et l’utilisation des médicaments et autres produits pharmaceutiques de qualité dans tous les DS </w:t>
            </w:r>
          </w:p>
        </w:tc>
      </w:tr>
      <w:tr w:rsidR="00E56349" w:rsidRPr="00BF6D9D" w14:paraId="4EC52D94" w14:textId="77777777" w:rsidTr="000B14FC">
        <w:tc>
          <w:tcPr>
            <w:tcW w:w="3183" w:type="dxa"/>
            <w:tcBorders>
              <w:top w:val="single" w:sz="6" w:space="0" w:color="auto"/>
              <w:left w:val="single" w:sz="6" w:space="0" w:color="auto"/>
              <w:bottom w:val="single" w:sz="6" w:space="0" w:color="auto"/>
              <w:right w:val="single" w:sz="6" w:space="0" w:color="auto"/>
            </w:tcBorders>
            <w:vAlign w:val="center"/>
          </w:tcPr>
          <w:p w14:paraId="06FE9875" w14:textId="77777777" w:rsidR="00E56349" w:rsidRPr="00340176" w:rsidRDefault="00E56349" w:rsidP="000B14FC">
            <w:pPr>
              <w:spacing w:after="0"/>
              <w:rPr>
                <w:rFonts w:cs="Calibri"/>
                <w:color w:val="000000"/>
              </w:rPr>
            </w:pPr>
            <w:r w:rsidRPr="00340176">
              <w:rPr>
                <w:rFonts w:cs="Calibri"/>
                <w:color w:val="000000"/>
              </w:rPr>
              <w:t>Action</w:t>
            </w:r>
          </w:p>
        </w:tc>
        <w:tc>
          <w:tcPr>
            <w:tcW w:w="6740" w:type="dxa"/>
            <w:gridSpan w:val="3"/>
            <w:tcBorders>
              <w:top w:val="single" w:sz="6" w:space="0" w:color="auto"/>
              <w:left w:val="single" w:sz="6" w:space="0" w:color="auto"/>
              <w:bottom w:val="single" w:sz="6" w:space="0" w:color="auto"/>
              <w:right w:val="single" w:sz="6" w:space="0" w:color="auto"/>
            </w:tcBorders>
            <w:vAlign w:val="center"/>
          </w:tcPr>
          <w:p w14:paraId="702B78C6" w14:textId="77777777" w:rsidR="00E56349" w:rsidRPr="00340176" w:rsidRDefault="00E56349" w:rsidP="000B14FC">
            <w:pPr>
              <w:spacing w:after="0"/>
              <w:rPr>
                <w:rFonts w:cs="Calibri"/>
                <w:color w:val="000000"/>
              </w:rPr>
            </w:pPr>
            <w:r w:rsidRPr="00340176">
              <w:rPr>
                <w:rFonts w:eastAsia="Arial" w:cs="Calibri"/>
                <w:color w:val="000000"/>
              </w:rPr>
              <w:t>Gestion des médicaments, réactifs et dispositifs médicaux et autres produits pharmaceutiques</w:t>
            </w:r>
          </w:p>
        </w:tc>
      </w:tr>
      <w:tr w:rsidR="00E56349" w:rsidRPr="00BF6D9D" w14:paraId="289D6439" w14:textId="77777777" w:rsidTr="000B14FC">
        <w:trPr>
          <w:cantSplit/>
        </w:trPr>
        <w:tc>
          <w:tcPr>
            <w:tcW w:w="9923" w:type="dxa"/>
            <w:gridSpan w:val="4"/>
            <w:tcBorders>
              <w:top w:val="single" w:sz="6" w:space="0" w:color="auto"/>
              <w:left w:val="single" w:sz="6" w:space="0" w:color="auto"/>
              <w:bottom w:val="single" w:sz="6" w:space="0" w:color="auto"/>
              <w:right w:val="single" w:sz="6" w:space="0" w:color="auto"/>
            </w:tcBorders>
            <w:shd w:val="clear" w:color="auto" w:fill="auto"/>
          </w:tcPr>
          <w:p w14:paraId="7D726519" w14:textId="77777777" w:rsidR="00E56349" w:rsidRPr="00340176" w:rsidRDefault="00E56349" w:rsidP="000B14FC">
            <w:pPr>
              <w:spacing w:after="0"/>
              <w:rPr>
                <w:rFonts w:cs="Calibri"/>
                <w:b/>
                <w:color w:val="000000"/>
              </w:rPr>
            </w:pPr>
            <w:r w:rsidRPr="00340176">
              <w:rPr>
                <w:rFonts w:cs="Calibri"/>
                <w:b/>
                <w:color w:val="000000"/>
              </w:rPr>
              <w:t>2. Description de l’indicateur</w:t>
            </w:r>
          </w:p>
        </w:tc>
      </w:tr>
      <w:tr w:rsidR="00E56349" w:rsidRPr="00BF6D9D" w14:paraId="021B874C" w14:textId="77777777" w:rsidTr="000B14FC">
        <w:trPr>
          <w:trHeight w:val="454"/>
        </w:trPr>
        <w:tc>
          <w:tcPr>
            <w:tcW w:w="3183" w:type="dxa"/>
            <w:tcBorders>
              <w:top w:val="single" w:sz="6" w:space="0" w:color="auto"/>
              <w:left w:val="single" w:sz="6" w:space="0" w:color="auto"/>
              <w:bottom w:val="single" w:sz="6" w:space="0" w:color="auto"/>
              <w:right w:val="single" w:sz="6" w:space="0" w:color="auto"/>
            </w:tcBorders>
            <w:vAlign w:val="center"/>
          </w:tcPr>
          <w:p w14:paraId="391AA72A" w14:textId="77777777" w:rsidR="00E56349" w:rsidRPr="00340176" w:rsidRDefault="00E56349" w:rsidP="000B14FC">
            <w:pPr>
              <w:spacing w:after="0" w:line="240" w:lineRule="auto"/>
              <w:rPr>
                <w:rFonts w:cs="Calibri"/>
                <w:color w:val="000000"/>
              </w:rPr>
            </w:pPr>
            <w:r w:rsidRPr="00340176">
              <w:rPr>
                <w:rFonts w:cs="Calibri"/>
                <w:color w:val="000000"/>
              </w:rPr>
              <w:t>Nature précise des données à utiliser</w:t>
            </w:r>
          </w:p>
        </w:tc>
        <w:tc>
          <w:tcPr>
            <w:tcW w:w="6740" w:type="dxa"/>
            <w:gridSpan w:val="3"/>
            <w:tcBorders>
              <w:top w:val="single" w:sz="6" w:space="0" w:color="auto"/>
              <w:left w:val="single" w:sz="6" w:space="0" w:color="auto"/>
              <w:bottom w:val="single" w:sz="6" w:space="0" w:color="auto"/>
              <w:right w:val="single" w:sz="6" w:space="0" w:color="auto"/>
            </w:tcBorders>
            <w:vAlign w:val="center"/>
          </w:tcPr>
          <w:p w14:paraId="4E8BC289" w14:textId="77777777" w:rsidR="00E56349" w:rsidRPr="00E26D98" w:rsidRDefault="00E56349" w:rsidP="000B14FC">
            <w:pPr>
              <w:pStyle w:val="Paragraphedeliste"/>
              <w:spacing w:after="0" w:line="240" w:lineRule="auto"/>
              <w:ind w:left="0"/>
              <w:rPr>
                <w:rFonts w:cs="Calibri"/>
              </w:rPr>
            </w:pPr>
            <w:r w:rsidRPr="00E26D98">
              <w:rPr>
                <w:rFonts w:cs="Calibri"/>
              </w:rPr>
              <w:t>Données quantitatives ;</w:t>
            </w:r>
          </w:p>
          <w:p w14:paraId="62B2D829" w14:textId="77777777" w:rsidR="00E56349" w:rsidRPr="00E26D98" w:rsidRDefault="00E56349" w:rsidP="000B14FC">
            <w:pPr>
              <w:pStyle w:val="Paragraphedeliste"/>
              <w:spacing w:after="0" w:line="240" w:lineRule="auto"/>
              <w:ind w:left="360"/>
              <w:rPr>
                <w:rFonts w:cs="Calibri"/>
              </w:rPr>
            </w:pPr>
          </w:p>
        </w:tc>
      </w:tr>
      <w:tr w:rsidR="00E56349" w:rsidRPr="00BF6D9D" w14:paraId="5B4EC129" w14:textId="77777777" w:rsidTr="000B14FC">
        <w:trPr>
          <w:trHeight w:val="454"/>
        </w:trPr>
        <w:tc>
          <w:tcPr>
            <w:tcW w:w="3183" w:type="dxa"/>
            <w:tcBorders>
              <w:top w:val="single" w:sz="6" w:space="0" w:color="auto"/>
              <w:left w:val="single" w:sz="6" w:space="0" w:color="auto"/>
              <w:bottom w:val="single" w:sz="6" w:space="0" w:color="auto"/>
              <w:right w:val="single" w:sz="6" w:space="0" w:color="auto"/>
            </w:tcBorders>
            <w:vAlign w:val="center"/>
          </w:tcPr>
          <w:p w14:paraId="75221F63" w14:textId="77777777" w:rsidR="00E56349" w:rsidRPr="00340176" w:rsidRDefault="00E56349" w:rsidP="000B14FC">
            <w:pPr>
              <w:spacing w:after="0" w:line="240" w:lineRule="auto"/>
              <w:rPr>
                <w:rFonts w:cs="Calibri"/>
                <w:color w:val="000000"/>
              </w:rPr>
            </w:pPr>
            <w:r w:rsidRPr="00340176">
              <w:rPr>
                <w:rFonts w:cs="Calibri"/>
                <w:color w:val="000000"/>
              </w:rPr>
              <w:t>Unité de mesure</w:t>
            </w:r>
          </w:p>
        </w:tc>
        <w:tc>
          <w:tcPr>
            <w:tcW w:w="6740" w:type="dxa"/>
            <w:gridSpan w:val="3"/>
            <w:tcBorders>
              <w:top w:val="single" w:sz="6" w:space="0" w:color="auto"/>
              <w:left w:val="single" w:sz="6" w:space="0" w:color="auto"/>
              <w:bottom w:val="single" w:sz="6" w:space="0" w:color="auto"/>
              <w:right w:val="single" w:sz="6" w:space="0" w:color="auto"/>
            </w:tcBorders>
            <w:vAlign w:val="center"/>
          </w:tcPr>
          <w:p w14:paraId="391AFC53" w14:textId="77777777" w:rsidR="00E56349" w:rsidRPr="00340176" w:rsidRDefault="00E56349" w:rsidP="000B14FC">
            <w:pPr>
              <w:spacing w:after="0" w:line="240" w:lineRule="auto"/>
              <w:rPr>
                <w:rFonts w:cs="Calibri"/>
                <w:color w:val="000000"/>
              </w:rPr>
            </w:pPr>
            <w:r w:rsidRPr="00340176">
              <w:rPr>
                <w:rFonts w:cs="Calibri"/>
                <w:color w:val="000000"/>
              </w:rPr>
              <w:t>Jour</w:t>
            </w:r>
          </w:p>
        </w:tc>
      </w:tr>
      <w:tr w:rsidR="00E56349" w:rsidRPr="00BF6D9D" w14:paraId="6960C144" w14:textId="77777777" w:rsidTr="000B14FC">
        <w:trPr>
          <w:trHeight w:val="454"/>
        </w:trPr>
        <w:tc>
          <w:tcPr>
            <w:tcW w:w="3183" w:type="dxa"/>
            <w:tcBorders>
              <w:top w:val="single" w:sz="6" w:space="0" w:color="auto"/>
              <w:left w:val="single" w:sz="6" w:space="0" w:color="auto"/>
              <w:bottom w:val="single" w:sz="6" w:space="0" w:color="auto"/>
              <w:right w:val="single" w:sz="6" w:space="0" w:color="auto"/>
            </w:tcBorders>
            <w:vAlign w:val="center"/>
          </w:tcPr>
          <w:p w14:paraId="775526E5" w14:textId="77777777" w:rsidR="00E56349" w:rsidRPr="00340176" w:rsidRDefault="00E56349" w:rsidP="000B14FC">
            <w:pPr>
              <w:spacing w:after="0" w:line="240" w:lineRule="auto"/>
              <w:rPr>
                <w:rFonts w:cs="Calibri"/>
                <w:color w:val="000000"/>
              </w:rPr>
            </w:pPr>
            <w:r w:rsidRPr="00340176">
              <w:rPr>
                <w:rFonts w:cs="Calibri"/>
                <w:color w:val="000000"/>
              </w:rPr>
              <w:t>Mode de calcul</w:t>
            </w:r>
          </w:p>
        </w:tc>
        <w:tc>
          <w:tcPr>
            <w:tcW w:w="6740" w:type="dxa"/>
            <w:gridSpan w:val="3"/>
            <w:tcBorders>
              <w:top w:val="single" w:sz="6" w:space="0" w:color="auto"/>
              <w:left w:val="single" w:sz="6" w:space="0" w:color="auto"/>
              <w:bottom w:val="single" w:sz="6" w:space="0" w:color="auto"/>
              <w:right w:val="single" w:sz="6" w:space="0" w:color="auto"/>
            </w:tcBorders>
            <w:vAlign w:val="center"/>
          </w:tcPr>
          <w:p w14:paraId="18C219B4" w14:textId="77777777" w:rsidR="00E56349" w:rsidRPr="00340176" w:rsidRDefault="00E56349" w:rsidP="000B14FC">
            <w:pPr>
              <w:spacing w:after="0" w:line="240" w:lineRule="auto"/>
              <w:rPr>
                <w:rFonts w:cs="Calibri"/>
                <w:color w:val="000000"/>
              </w:rPr>
            </w:pPr>
            <w:r w:rsidRPr="00340176">
              <w:rPr>
                <w:rFonts w:cs="Calibri"/>
                <w:color w:val="000000"/>
              </w:rPr>
              <w:t xml:space="preserve">L’indicateur s’obtient en faisant la moyenne du nombre de jours de rupture de stock de médicaments traceurs ; </w:t>
            </w:r>
          </w:p>
        </w:tc>
      </w:tr>
      <w:tr w:rsidR="00E56349" w:rsidRPr="00BF6D9D" w14:paraId="141DF351" w14:textId="77777777" w:rsidTr="000B14FC">
        <w:trPr>
          <w:trHeight w:val="454"/>
        </w:trPr>
        <w:tc>
          <w:tcPr>
            <w:tcW w:w="3183" w:type="dxa"/>
            <w:tcBorders>
              <w:top w:val="single" w:sz="6" w:space="0" w:color="auto"/>
              <w:left w:val="single" w:sz="6" w:space="0" w:color="auto"/>
              <w:bottom w:val="single" w:sz="6" w:space="0" w:color="auto"/>
              <w:right w:val="single" w:sz="6" w:space="0" w:color="auto"/>
            </w:tcBorders>
            <w:vAlign w:val="center"/>
          </w:tcPr>
          <w:p w14:paraId="3FE3345B" w14:textId="77777777" w:rsidR="00E56349" w:rsidRPr="00340176" w:rsidRDefault="00E56349" w:rsidP="000B14FC">
            <w:pPr>
              <w:spacing w:after="0" w:line="240" w:lineRule="auto"/>
              <w:rPr>
                <w:rFonts w:cs="Calibri"/>
                <w:color w:val="000000"/>
              </w:rPr>
            </w:pPr>
            <w:r w:rsidRPr="00340176">
              <w:rPr>
                <w:rFonts w:cs="Calibri"/>
                <w:color w:val="000000"/>
              </w:rPr>
              <w:t>Périodicité de la mesure</w:t>
            </w:r>
          </w:p>
        </w:tc>
        <w:tc>
          <w:tcPr>
            <w:tcW w:w="6740" w:type="dxa"/>
            <w:gridSpan w:val="3"/>
            <w:tcBorders>
              <w:top w:val="single" w:sz="6" w:space="0" w:color="auto"/>
              <w:left w:val="single" w:sz="6" w:space="0" w:color="auto"/>
              <w:bottom w:val="single" w:sz="6" w:space="0" w:color="auto"/>
              <w:right w:val="single" w:sz="6" w:space="0" w:color="auto"/>
            </w:tcBorders>
            <w:vAlign w:val="center"/>
          </w:tcPr>
          <w:p w14:paraId="0A5C5B0F" w14:textId="77777777" w:rsidR="00E56349" w:rsidRPr="00340176" w:rsidRDefault="00E56349" w:rsidP="000B14FC">
            <w:pPr>
              <w:spacing w:after="0" w:line="240" w:lineRule="auto"/>
              <w:rPr>
                <w:rFonts w:cs="Calibri"/>
                <w:color w:val="000000"/>
              </w:rPr>
            </w:pPr>
            <w:r w:rsidRPr="00340176">
              <w:rPr>
                <w:rFonts w:cs="Calibri"/>
                <w:color w:val="000000"/>
              </w:rPr>
              <w:t>Annuel</w:t>
            </w:r>
          </w:p>
        </w:tc>
      </w:tr>
      <w:tr w:rsidR="00E56349" w:rsidRPr="00BF6D9D" w14:paraId="7F362F3A" w14:textId="77777777" w:rsidTr="000B14FC">
        <w:trPr>
          <w:trHeight w:val="454"/>
        </w:trPr>
        <w:tc>
          <w:tcPr>
            <w:tcW w:w="3183" w:type="dxa"/>
            <w:tcBorders>
              <w:top w:val="single" w:sz="6" w:space="0" w:color="auto"/>
              <w:left w:val="single" w:sz="6" w:space="0" w:color="auto"/>
              <w:bottom w:val="single" w:sz="6" w:space="0" w:color="auto"/>
              <w:right w:val="single" w:sz="6" w:space="0" w:color="auto"/>
            </w:tcBorders>
            <w:vAlign w:val="center"/>
          </w:tcPr>
          <w:p w14:paraId="5C0C2BFD" w14:textId="77777777" w:rsidR="00E56349" w:rsidRPr="00340176" w:rsidRDefault="00E56349" w:rsidP="000B14FC">
            <w:pPr>
              <w:spacing w:after="0" w:line="240" w:lineRule="auto"/>
              <w:rPr>
                <w:rFonts w:cs="Calibri"/>
                <w:color w:val="000000"/>
              </w:rPr>
            </w:pPr>
            <w:r w:rsidRPr="00340176">
              <w:rPr>
                <w:rFonts w:cs="Calibri"/>
                <w:color w:val="000000"/>
              </w:rPr>
              <w:t>Dernier résultat connu</w:t>
            </w:r>
          </w:p>
        </w:tc>
        <w:tc>
          <w:tcPr>
            <w:tcW w:w="2410" w:type="dxa"/>
            <w:gridSpan w:val="2"/>
            <w:tcBorders>
              <w:top w:val="single" w:sz="6" w:space="0" w:color="auto"/>
              <w:left w:val="single" w:sz="6" w:space="0" w:color="auto"/>
              <w:bottom w:val="single" w:sz="6" w:space="0" w:color="auto"/>
              <w:right w:val="single" w:sz="6" w:space="0" w:color="auto"/>
            </w:tcBorders>
            <w:vAlign w:val="center"/>
          </w:tcPr>
          <w:p w14:paraId="5A006046" w14:textId="77777777" w:rsidR="00E56349" w:rsidRPr="00340176" w:rsidRDefault="00E56349" w:rsidP="000B14FC">
            <w:pPr>
              <w:spacing w:after="0" w:line="240" w:lineRule="auto"/>
              <w:rPr>
                <w:rFonts w:cs="Calibri"/>
                <w:color w:val="000000"/>
              </w:rPr>
            </w:pPr>
            <w:r w:rsidRPr="00340176">
              <w:rPr>
                <w:rFonts w:cs="Calibri"/>
                <w:color w:val="000000"/>
              </w:rPr>
              <w:t>Année: 2016</w:t>
            </w:r>
          </w:p>
        </w:tc>
        <w:tc>
          <w:tcPr>
            <w:tcW w:w="4330" w:type="dxa"/>
            <w:tcBorders>
              <w:top w:val="single" w:sz="6" w:space="0" w:color="auto"/>
              <w:left w:val="single" w:sz="6" w:space="0" w:color="auto"/>
              <w:bottom w:val="single" w:sz="6" w:space="0" w:color="auto"/>
              <w:right w:val="single" w:sz="6" w:space="0" w:color="auto"/>
            </w:tcBorders>
            <w:vAlign w:val="center"/>
          </w:tcPr>
          <w:p w14:paraId="5B7A55B0" w14:textId="77777777" w:rsidR="00E56349" w:rsidRPr="00340176" w:rsidRDefault="00E56349" w:rsidP="000B14FC">
            <w:pPr>
              <w:spacing w:after="0" w:line="240" w:lineRule="auto"/>
              <w:rPr>
                <w:rFonts w:cs="Calibri"/>
                <w:color w:val="000000"/>
              </w:rPr>
            </w:pPr>
            <w:r w:rsidRPr="00340176">
              <w:rPr>
                <w:rFonts w:cs="Calibri"/>
                <w:color w:val="000000"/>
              </w:rPr>
              <w:t xml:space="preserve">Valeur : </w:t>
            </w:r>
            <w:r>
              <w:rPr>
                <w:rFonts w:cs="Calibri"/>
                <w:color w:val="000000"/>
              </w:rPr>
              <w:t>12,3</w:t>
            </w:r>
          </w:p>
        </w:tc>
      </w:tr>
      <w:tr w:rsidR="00E56349" w:rsidRPr="00BF6D9D" w14:paraId="247251CB" w14:textId="77777777" w:rsidTr="000B14FC">
        <w:trPr>
          <w:trHeight w:val="454"/>
        </w:trPr>
        <w:tc>
          <w:tcPr>
            <w:tcW w:w="3183" w:type="dxa"/>
            <w:tcBorders>
              <w:top w:val="single" w:sz="6" w:space="0" w:color="auto"/>
              <w:left w:val="single" w:sz="6" w:space="0" w:color="auto"/>
              <w:bottom w:val="single" w:sz="6" w:space="0" w:color="auto"/>
              <w:right w:val="single" w:sz="6" w:space="0" w:color="auto"/>
            </w:tcBorders>
            <w:vAlign w:val="center"/>
          </w:tcPr>
          <w:p w14:paraId="5CBED2A8" w14:textId="77777777" w:rsidR="00E56349" w:rsidRPr="00340176" w:rsidRDefault="00E56349" w:rsidP="000B14FC">
            <w:pPr>
              <w:spacing w:after="0" w:line="240" w:lineRule="auto"/>
              <w:rPr>
                <w:rFonts w:cs="Calibri"/>
                <w:color w:val="000000"/>
              </w:rPr>
            </w:pPr>
            <w:r w:rsidRPr="00340176">
              <w:rPr>
                <w:rFonts w:cs="Calibri"/>
                <w:color w:val="000000"/>
              </w:rPr>
              <w:t>Cible fixée à</w:t>
            </w:r>
            <w:r>
              <w:rPr>
                <w:rFonts w:cs="Calibri"/>
                <w:color w:val="000000"/>
              </w:rPr>
              <w:t xml:space="preserve"> la</w:t>
            </w:r>
            <w:r w:rsidRPr="00340176">
              <w:rPr>
                <w:rFonts w:cs="Calibri"/>
                <w:color w:val="000000"/>
              </w:rPr>
              <w:t xml:space="preserve"> fin </w:t>
            </w:r>
            <w:r>
              <w:rPr>
                <w:rFonts w:cs="Calibri"/>
                <w:color w:val="000000"/>
              </w:rPr>
              <w:t>de l’</w:t>
            </w:r>
            <w:r w:rsidRPr="00340176">
              <w:rPr>
                <w:rFonts w:cs="Calibri"/>
                <w:color w:val="000000"/>
              </w:rPr>
              <w:t>Action</w:t>
            </w:r>
          </w:p>
        </w:tc>
        <w:tc>
          <w:tcPr>
            <w:tcW w:w="2410" w:type="dxa"/>
            <w:gridSpan w:val="2"/>
            <w:tcBorders>
              <w:top w:val="single" w:sz="6" w:space="0" w:color="auto"/>
              <w:left w:val="single" w:sz="6" w:space="0" w:color="auto"/>
              <w:bottom w:val="single" w:sz="6" w:space="0" w:color="auto"/>
              <w:right w:val="single" w:sz="6" w:space="0" w:color="auto"/>
            </w:tcBorders>
            <w:vAlign w:val="center"/>
          </w:tcPr>
          <w:p w14:paraId="1FA46A59" w14:textId="77777777" w:rsidR="00E56349" w:rsidRPr="00340176" w:rsidRDefault="00E56349" w:rsidP="000B14FC">
            <w:pPr>
              <w:spacing w:after="0" w:line="240" w:lineRule="auto"/>
              <w:rPr>
                <w:rFonts w:cs="Calibri"/>
                <w:color w:val="000000"/>
              </w:rPr>
            </w:pPr>
            <w:r w:rsidRPr="00340176">
              <w:rPr>
                <w:rFonts w:cs="Calibri"/>
                <w:color w:val="000000"/>
              </w:rPr>
              <w:t>Année : 2018</w:t>
            </w:r>
          </w:p>
        </w:tc>
        <w:tc>
          <w:tcPr>
            <w:tcW w:w="4330" w:type="dxa"/>
            <w:tcBorders>
              <w:top w:val="single" w:sz="6" w:space="0" w:color="auto"/>
              <w:left w:val="single" w:sz="6" w:space="0" w:color="auto"/>
              <w:bottom w:val="single" w:sz="6" w:space="0" w:color="auto"/>
              <w:right w:val="single" w:sz="6" w:space="0" w:color="auto"/>
            </w:tcBorders>
            <w:vAlign w:val="center"/>
          </w:tcPr>
          <w:p w14:paraId="0190A0B8" w14:textId="77777777" w:rsidR="00E56349" w:rsidRPr="00340176" w:rsidRDefault="00E56349" w:rsidP="000B14FC">
            <w:pPr>
              <w:spacing w:after="0" w:line="240" w:lineRule="auto"/>
              <w:rPr>
                <w:rFonts w:cs="Calibri"/>
                <w:color w:val="000000"/>
              </w:rPr>
            </w:pPr>
            <w:r w:rsidRPr="00340176">
              <w:rPr>
                <w:rFonts w:cs="Calibri"/>
                <w:color w:val="000000"/>
              </w:rPr>
              <w:t>Valeur : 1</w:t>
            </w:r>
            <w:r>
              <w:rPr>
                <w:rFonts w:cs="Calibri"/>
                <w:color w:val="000000"/>
              </w:rPr>
              <w:t>0</w:t>
            </w:r>
          </w:p>
        </w:tc>
      </w:tr>
      <w:tr w:rsidR="00E56349" w:rsidRPr="00BF6D9D" w14:paraId="7016969F" w14:textId="77777777" w:rsidTr="000B14FC">
        <w:trPr>
          <w:trHeight w:val="454"/>
        </w:trPr>
        <w:tc>
          <w:tcPr>
            <w:tcW w:w="3183" w:type="dxa"/>
            <w:vMerge w:val="restart"/>
            <w:tcBorders>
              <w:top w:val="single" w:sz="6" w:space="0" w:color="auto"/>
              <w:left w:val="single" w:sz="6" w:space="0" w:color="auto"/>
              <w:right w:val="single" w:sz="6" w:space="0" w:color="auto"/>
            </w:tcBorders>
            <w:vAlign w:val="center"/>
          </w:tcPr>
          <w:p w14:paraId="50B88CE6" w14:textId="77777777" w:rsidR="00E56349" w:rsidRPr="00340176" w:rsidRDefault="00E56349" w:rsidP="000B14FC">
            <w:pPr>
              <w:spacing w:after="0" w:line="240" w:lineRule="auto"/>
              <w:rPr>
                <w:rFonts w:cs="Calibri"/>
                <w:color w:val="000000"/>
              </w:rPr>
            </w:pPr>
            <w:r w:rsidRPr="00340176">
              <w:rPr>
                <w:rFonts w:cs="Calibri"/>
                <w:color w:val="000000"/>
              </w:rPr>
              <w:t>Prévisions annuelles</w:t>
            </w:r>
          </w:p>
        </w:tc>
        <w:tc>
          <w:tcPr>
            <w:tcW w:w="992" w:type="dxa"/>
            <w:tcBorders>
              <w:top w:val="single" w:sz="6" w:space="0" w:color="auto"/>
              <w:left w:val="single" w:sz="6" w:space="0" w:color="auto"/>
              <w:bottom w:val="single" w:sz="6" w:space="0" w:color="auto"/>
              <w:right w:val="nil"/>
            </w:tcBorders>
            <w:vAlign w:val="center"/>
          </w:tcPr>
          <w:p w14:paraId="530222B7" w14:textId="77777777" w:rsidR="00E56349" w:rsidRPr="00340176" w:rsidRDefault="00E56349" w:rsidP="000B14FC">
            <w:pPr>
              <w:spacing w:after="0" w:line="240" w:lineRule="auto"/>
              <w:rPr>
                <w:rFonts w:cs="Calibri"/>
                <w:color w:val="000000"/>
              </w:rPr>
            </w:pPr>
            <w:r w:rsidRPr="00340176">
              <w:rPr>
                <w:rFonts w:cs="Calibri"/>
                <w:color w:val="000000"/>
              </w:rPr>
              <w:t>Année :</w:t>
            </w:r>
          </w:p>
        </w:tc>
        <w:tc>
          <w:tcPr>
            <w:tcW w:w="1418" w:type="dxa"/>
            <w:tcBorders>
              <w:top w:val="single" w:sz="6" w:space="0" w:color="auto"/>
              <w:left w:val="nil"/>
              <w:bottom w:val="single" w:sz="6" w:space="0" w:color="auto"/>
              <w:right w:val="single" w:sz="6" w:space="0" w:color="auto"/>
            </w:tcBorders>
            <w:vAlign w:val="center"/>
          </w:tcPr>
          <w:p w14:paraId="13FAAFD5" w14:textId="77777777" w:rsidR="00E56349" w:rsidRPr="00340176" w:rsidRDefault="00E56349" w:rsidP="000B14FC">
            <w:pPr>
              <w:spacing w:after="0" w:line="240" w:lineRule="auto"/>
              <w:rPr>
                <w:rFonts w:cs="Calibri"/>
                <w:color w:val="000000"/>
              </w:rPr>
            </w:pPr>
            <w:r w:rsidRPr="00340176">
              <w:rPr>
                <w:rFonts w:cs="Calibri"/>
                <w:color w:val="000000"/>
              </w:rPr>
              <w:t>2016</w:t>
            </w:r>
          </w:p>
        </w:tc>
        <w:tc>
          <w:tcPr>
            <w:tcW w:w="4330" w:type="dxa"/>
            <w:tcBorders>
              <w:top w:val="single" w:sz="6" w:space="0" w:color="auto"/>
              <w:left w:val="single" w:sz="6" w:space="0" w:color="auto"/>
              <w:right w:val="single" w:sz="6" w:space="0" w:color="auto"/>
            </w:tcBorders>
            <w:vAlign w:val="center"/>
          </w:tcPr>
          <w:p w14:paraId="133840B2" w14:textId="77777777" w:rsidR="00E56349" w:rsidRPr="00340176" w:rsidRDefault="00E56349" w:rsidP="000B14FC">
            <w:pPr>
              <w:spacing w:after="0" w:line="240" w:lineRule="auto"/>
              <w:rPr>
                <w:rFonts w:cs="Calibri"/>
                <w:color w:val="000000"/>
              </w:rPr>
            </w:pPr>
            <w:r w:rsidRPr="00340176">
              <w:rPr>
                <w:rFonts w:cs="Calibri"/>
                <w:color w:val="000000"/>
              </w:rPr>
              <w:t xml:space="preserve">Valeur : </w:t>
            </w:r>
            <w:r>
              <w:rPr>
                <w:rFonts w:cs="Calibri"/>
                <w:color w:val="000000"/>
              </w:rPr>
              <w:t>12,3</w:t>
            </w:r>
          </w:p>
        </w:tc>
      </w:tr>
      <w:tr w:rsidR="00E56349" w:rsidRPr="00BF6D9D" w14:paraId="54F1C56B" w14:textId="77777777" w:rsidTr="000B14FC">
        <w:trPr>
          <w:trHeight w:val="454"/>
        </w:trPr>
        <w:tc>
          <w:tcPr>
            <w:tcW w:w="3183" w:type="dxa"/>
            <w:vMerge/>
            <w:tcBorders>
              <w:left w:val="single" w:sz="6" w:space="0" w:color="auto"/>
              <w:right w:val="single" w:sz="6" w:space="0" w:color="auto"/>
            </w:tcBorders>
            <w:vAlign w:val="center"/>
          </w:tcPr>
          <w:p w14:paraId="2D9D472D" w14:textId="77777777" w:rsidR="00E56349" w:rsidRPr="00340176" w:rsidRDefault="00E56349" w:rsidP="000B14FC">
            <w:pPr>
              <w:spacing w:after="0" w:line="240" w:lineRule="auto"/>
              <w:rPr>
                <w:rFonts w:cs="Calibri"/>
                <w:color w:val="000000"/>
              </w:rPr>
            </w:pPr>
          </w:p>
        </w:tc>
        <w:tc>
          <w:tcPr>
            <w:tcW w:w="992" w:type="dxa"/>
            <w:tcBorders>
              <w:top w:val="single" w:sz="6" w:space="0" w:color="auto"/>
              <w:left w:val="single" w:sz="6" w:space="0" w:color="auto"/>
              <w:bottom w:val="single" w:sz="6" w:space="0" w:color="auto"/>
              <w:right w:val="nil"/>
            </w:tcBorders>
            <w:vAlign w:val="center"/>
          </w:tcPr>
          <w:p w14:paraId="05C0551B" w14:textId="77777777" w:rsidR="00E56349" w:rsidRPr="00340176" w:rsidRDefault="00E56349" w:rsidP="000B14FC">
            <w:pPr>
              <w:spacing w:after="0" w:line="240" w:lineRule="auto"/>
              <w:rPr>
                <w:rFonts w:cs="Calibri"/>
                <w:color w:val="000000"/>
              </w:rPr>
            </w:pPr>
            <w:r w:rsidRPr="00340176">
              <w:rPr>
                <w:rFonts w:cs="Calibri"/>
                <w:color w:val="000000"/>
              </w:rPr>
              <w:t>Année :</w:t>
            </w:r>
          </w:p>
        </w:tc>
        <w:tc>
          <w:tcPr>
            <w:tcW w:w="1418" w:type="dxa"/>
            <w:tcBorders>
              <w:left w:val="nil"/>
              <w:bottom w:val="single" w:sz="6" w:space="0" w:color="auto"/>
              <w:right w:val="single" w:sz="6" w:space="0" w:color="auto"/>
            </w:tcBorders>
            <w:vAlign w:val="center"/>
          </w:tcPr>
          <w:p w14:paraId="3E8D926C" w14:textId="77777777" w:rsidR="00E56349" w:rsidRPr="00340176" w:rsidRDefault="00E56349" w:rsidP="000B14FC">
            <w:pPr>
              <w:spacing w:after="0" w:line="240" w:lineRule="auto"/>
              <w:rPr>
                <w:rFonts w:cs="Calibri"/>
                <w:color w:val="000000"/>
              </w:rPr>
            </w:pPr>
            <w:r w:rsidRPr="00340176">
              <w:rPr>
                <w:rFonts w:cs="Calibri"/>
                <w:color w:val="000000"/>
              </w:rPr>
              <w:t>2017</w:t>
            </w:r>
          </w:p>
        </w:tc>
        <w:tc>
          <w:tcPr>
            <w:tcW w:w="4330" w:type="dxa"/>
            <w:tcBorders>
              <w:left w:val="single" w:sz="6" w:space="0" w:color="auto"/>
              <w:right w:val="single" w:sz="6" w:space="0" w:color="auto"/>
            </w:tcBorders>
            <w:vAlign w:val="center"/>
          </w:tcPr>
          <w:p w14:paraId="58371A1E" w14:textId="77777777" w:rsidR="00E56349" w:rsidRPr="00340176" w:rsidRDefault="00E56349" w:rsidP="000B14FC">
            <w:pPr>
              <w:spacing w:after="0" w:line="240" w:lineRule="auto"/>
              <w:rPr>
                <w:rFonts w:cs="Calibri"/>
                <w:color w:val="000000"/>
              </w:rPr>
            </w:pPr>
            <w:r w:rsidRPr="00340176">
              <w:rPr>
                <w:rFonts w:cs="Calibri"/>
                <w:color w:val="000000"/>
              </w:rPr>
              <w:t>Valeur : 1</w:t>
            </w:r>
            <w:r>
              <w:rPr>
                <w:rFonts w:cs="Calibri"/>
                <w:color w:val="000000"/>
              </w:rPr>
              <w:t>5</w:t>
            </w:r>
          </w:p>
        </w:tc>
      </w:tr>
      <w:tr w:rsidR="00E56349" w:rsidRPr="00BF6D9D" w14:paraId="4730E39F" w14:textId="77777777" w:rsidTr="000B14FC">
        <w:trPr>
          <w:trHeight w:val="454"/>
        </w:trPr>
        <w:tc>
          <w:tcPr>
            <w:tcW w:w="3183" w:type="dxa"/>
            <w:vMerge/>
            <w:tcBorders>
              <w:left w:val="single" w:sz="6" w:space="0" w:color="auto"/>
              <w:bottom w:val="single" w:sz="6" w:space="0" w:color="auto"/>
              <w:right w:val="single" w:sz="6" w:space="0" w:color="auto"/>
            </w:tcBorders>
            <w:vAlign w:val="center"/>
          </w:tcPr>
          <w:p w14:paraId="5A2F6F83" w14:textId="77777777" w:rsidR="00E56349" w:rsidRPr="00340176" w:rsidRDefault="00E56349" w:rsidP="000B14FC">
            <w:pPr>
              <w:spacing w:after="0" w:line="240" w:lineRule="auto"/>
              <w:rPr>
                <w:rFonts w:cs="Calibri"/>
                <w:color w:val="000000"/>
              </w:rPr>
            </w:pPr>
          </w:p>
        </w:tc>
        <w:tc>
          <w:tcPr>
            <w:tcW w:w="992" w:type="dxa"/>
            <w:tcBorders>
              <w:top w:val="single" w:sz="6" w:space="0" w:color="auto"/>
              <w:left w:val="single" w:sz="6" w:space="0" w:color="auto"/>
              <w:bottom w:val="single" w:sz="6" w:space="0" w:color="auto"/>
              <w:right w:val="nil"/>
            </w:tcBorders>
            <w:vAlign w:val="center"/>
          </w:tcPr>
          <w:p w14:paraId="68D5E607" w14:textId="77777777" w:rsidR="00E56349" w:rsidRPr="00340176" w:rsidRDefault="00E56349" w:rsidP="000B14FC">
            <w:pPr>
              <w:spacing w:after="0" w:line="240" w:lineRule="auto"/>
              <w:rPr>
                <w:rFonts w:cs="Calibri"/>
                <w:color w:val="000000"/>
              </w:rPr>
            </w:pPr>
            <w:r w:rsidRPr="00340176">
              <w:rPr>
                <w:rFonts w:cs="Calibri"/>
                <w:color w:val="000000"/>
              </w:rPr>
              <w:t>Année :</w:t>
            </w:r>
          </w:p>
        </w:tc>
        <w:tc>
          <w:tcPr>
            <w:tcW w:w="1418" w:type="dxa"/>
            <w:tcBorders>
              <w:left w:val="nil"/>
              <w:bottom w:val="single" w:sz="6" w:space="0" w:color="auto"/>
              <w:right w:val="single" w:sz="6" w:space="0" w:color="auto"/>
            </w:tcBorders>
            <w:vAlign w:val="center"/>
          </w:tcPr>
          <w:p w14:paraId="70E69AE4" w14:textId="77777777" w:rsidR="00E56349" w:rsidRPr="00340176" w:rsidRDefault="00E56349" w:rsidP="000B14FC">
            <w:pPr>
              <w:spacing w:after="0" w:line="240" w:lineRule="auto"/>
              <w:rPr>
                <w:rFonts w:cs="Calibri"/>
                <w:color w:val="000000"/>
              </w:rPr>
            </w:pPr>
            <w:r w:rsidRPr="00340176">
              <w:rPr>
                <w:rFonts w:cs="Calibri"/>
                <w:color w:val="000000"/>
              </w:rPr>
              <w:t>2018</w:t>
            </w:r>
          </w:p>
        </w:tc>
        <w:tc>
          <w:tcPr>
            <w:tcW w:w="4330" w:type="dxa"/>
            <w:tcBorders>
              <w:left w:val="single" w:sz="6" w:space="0" w:color="auto"/>
              <w:bottom w:val="single" w:sz="6" w:space="0" w:color="auto"/>
              <w:right w:val="single" w:sz="6" w:space="0" w:color="auto"/>
            </w:tcBorders>
            <w:vAlign w:val="center"/>
          </w:tcPr>
          <w:p w14:paraId="59D122CC" w14:textId="77777777" w:rsidR="00E56349" w:rsidRPr="00340176" w:rsidRDefault="00E56349" w:rsidP="000B14FC">
            <w:pPr>
              <w:spacing w:after="0" w:line="240" w:lineRule="auto"/>
              <w:rPr>
                <w:rFonts w:cs="Calibri"/>
                <w:color w:val="000000"/>
              </w:rPr>
            </w:pPr>
            <w:r w:rsidRPr="00340176">
              <w:rPr>
                <w:rFonts w:cs="Calibri"/>
                <w:color w:val="000000"/>
              </w:rPr>
              <w:t>Valeur : 1</w:t>
            </w:r>
            <w:r>
              <w:rPr>
                <w:rFonts w:cs="Calibri"/>
                <w:color w:val="000000"/>
              </w:rPr>
              <w:t>0</w:t>
            </w:r>
          </w:p>
        </w:tc>
      </w:tr>
    </w:tbl>
    <w:p w14:paraId="399919BD" w14:textId="77777777" w:rsidR="00E56349" w:rsidRPr="00EA5FD3" w:rsidRDefault="00E56349" w:rsidP="00E56349">
      <w:pPr>
        <w:spacing w:after="0"/>
        <w:rPr>
          <w:rFonts w:ascii="Tahoma" w:hAnsi="Tahoma" w:cs="Tahoma"/>
          <w:color w:val="000000"/>
          <w:sz w:val="24"/>
          <w:szCs w:val="24"/>
        </w:rPr>
      </w:pPr>
    </w:p>
    <w:tbl>
      <w:tblPr>
        <w:tblW w:w="9862"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83"/>
        <w:gridCol w:w="6679"/>
      </w:tblGrid>
      <w:tr w:rsidR="00E56349" w:rsidRPr="00BF6D9D" w14:paraId="7A1C01A3" w14:textId="77777777" w:rsidTr="000B14FC">
        <w:trPr>
          <w:cantSplit/>
        </w:trPr>
        <w:tc>
          <w:tcPr>
            <w:tcW w:w="9862"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417D2C5F" w14:textId="77777777" w:rsidR="00E56349" w:rsidRPr="00340176" w:rsidRDefault="00E56349" w:rsidP="000B14FC">
            <w:pPr>
              <w:spacing w:after="0" w:line="240" w:lineRule="auto"/>
              <w:rPr>
                <w:rFonts w:cs="Calibri"/>
                <w:b/>
                <w:color w:val="000000"/>
              </w:rPr>
            </w:pPr>
            <w:r w:rsidRPr="00340176">
              <w:rPr>
                <w:rFonts w:cs="Calibri"/>
                <w:b/>
                <w:color w:val="000000"/>
              </w:rPr>
              <w:t>3. Renseignement de l’indicateur (collecte et analyse des données)</w:t>
            </w:r>
          </w:p>
        </w:tc>
      </w:tr>
      <w:tr w:rsidR="00E56349" w:rsidRPr="00BF6D9D" w14:paraId="1FC6EA04" w14:textId="77777777" w:rsidTr="000B14FC">
        <w:tc>
          <w:tcPr>
            <w:tcW w:w="3183" w:type="dxa"/>
            <w:tcBorders>
              <w:top w:val="single" w:sz="6" w:space="0" w:color="auto"/>
              <w:left w:val="single" w:sz="6" w:space="0" w:color="auto"/>
              <w:bottom w:val="single" w:sz="6" w:space="0" w:color="auto"/>
              <w:right w:val="single" w:sz="6" w:space="0" w:color="auto"/>
            </w:tcBorders>
            <w:vAlign w:val="center"/>
          </w:tcPr>
          <w:p w14:paraId="1F77D536" w14:textId="77777777" w:rsidR="00E56349" w:rsidRPr="00340176" w:rsidRDefault="00E56349" w:rsidP="000B14FC">
            <w:pPr>
              <w:spacing w:after="0" w:line="240" w:lineRule="auto"/>
              <w:rPr>
                <w:rFonts w:cs="Calibri"/>
                <w:color w:val="000000"/>
              </w:rPr>
            </w:pPr>
            <w:r w:rsidRPr="00340176">
              <w:rPr>
                <w:rFonts w:cs="Calibri"/>
                <w:color w:val="000000"/>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33B29FE" w14:textId="77777777" w:rsidR="00E56349" w:rsidRPr="00340176" w:rsidRDefault="00E56349" w:rsidP="00627820">
            <w:pPr>
              <w:numPr>
                <w:ilvl w:val="0"/>
                <w:numId w:val="14"/>
              </w:numPr>
              <w:spacing w:after="0" w:line="240" w:lineRule="auto"/>
              <w:rPr>
                <w:rFonts w:cs="Calibri"/>
                <w:color w:val="000000"/>
              </w:rPr>
            </w:pPr>
            <w:r w:rsidRPr="00340176">
              <w:rPr>
                <w:rFonts w:cs="Calibri"/>
                <w:color w:val="000000"/>
              </w:rPr>
              <w:t>Rapport d’activité DPML</w:t>
            </w:r>
          </w:p>
        </w:tc>
      </w:tr>
      <w:tr w:rsidR="00E56349" w:rsidRPr="00BF6D9D" w14:paraId="77C967F5" w14:textId="77777777" w:rsidTr="000B14FC">
        <w:tc>
          <w:tcPr>
            <w:tcW w:w="3183" w:type="dxa"/>
            <w:tcBorders>
              <w:top w:val="single" w:sz="6" w:space="0" w:color="auto"/>
              <w:left w:val="single" w:sz="6" w:space="0" w:color="auto"/>
              <w:bottom w:val="single" w:sz="6" w:space="0" w:color="auto"/>
              <w:right w:val="single" w:sz="6" w:space="0" w:color="auto"/>
            </w:tcBorders>
            <w:vAlign w:val="center"/>
          </w:tcPr>
          <w:p w14:paraId="2D0C4EC8" w14:textId="77777777" w:rsidR="00E56349" w:rsidRPr="00340176" w:rsidRDefault="00E56349" w:rsidP="000B14FC">
            <w:pPr>
              <w:spacing w:after="0" w:line="240" w:lineRule="auto"/>
              <w:rPr>
                <w:rFonts w:cs="Calibri"/>
                <w:color w:val="000000"/>
              </w:rPr>
            </w:pPr>
            <w:r w:rsidRPr="00340176">
              <w:rPr>
                <w:rFonts w:cs="Calibri"/>
                <w:color w:val="000000"/>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4C371264" w14:textId="77777777" w:rsidR="00E56349" w:rsidRPr="00340176" w:rsidRDefault="00E56349" w:rsidP="00627820">
            <w:pPr>
              <w:numPr>
                <w:ilvl w:val="0"/>
                <w:numId w:val="14"/>
              </w:numPr>
              <w:spacing w:after="0" w:line="240" w:lineRule="auto"/>
              <w:rPr>
                <w:rFonts w:cs="Calibri"/>
              </w:rPr>
            </w:pPr>
            <w:r w:rsidRPr="00340176">
              <w:rPr>
                <w:rFonts w:cs="Calibri"/>
              </w:rPr>
              <w:t>Il existe actuellement une liste de  23 médicaments traceurs. Chaque mois, les FOSA envoient en régions (FRPS) la situation du stock de chaque médicament  traceur. Chaque FRPS rassemble  et transmet a la DPML qui procède a la consolidation nationale des données mensuelles collectées et  calcule  la moyenne du nombre de jours de rupture de stock en médicaments traceurs dans le pays par mois, trimestre et en fin d’année.</w:t>
            </w:r>
          </w:p>
        </w:tc>
      </w:tr>
      <w:tr w:rsidR="00E56349" w:rsidRPr="00BF6D9D" w14:paraId="2231711D" w14:textId="77777777" w:rsidTr="000B14FC">
        <w:tc>
          <w:tcPr>
            <w:tcW w:w="3183" w:type="dxa"/>
            <w:tcBorders>
              <w:top w:val="single" w:sz="6" w:space="0" w:color="auto"/>
              <w:left w:val="single" w:sz="6" w:space="0" w:color="auto"/>
              <w:bottom w:val="single" w:sz="6" w:space="0" w:color="auto"/>
              <w:right w:val="single" w:sz="6" w:space="0" w:color="auto"/>
            </w:tcBorders>
            <w:vAlign w:val="center"/>
          </w:tcPr>
          <w:p w14:paraId="04A615D9" w14:textId="77777777" w:rsidR="00E56349" w:rsidRPr="00340176" w:rsidRDefault="00E56349" w:rsidP="000B14FC">
            <w:pPr>
              <w:spacing w:after="0" w:line="240" w:lineRule="auto"/>
              <w:rPr>
                <w:rFonts w:cs="Calibri"/>
                <w:color w:val="000000"/>
              </w:rPr>
            </w:pPr>
            <w:r w:rsidRPr="00340176">
              <w:rPr>
                <w:rFonts w:cs="Calibri"/>
                <w:color w:val="000000"/>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72A0D269" w14:textId="77777777" w:rsidR="00E56349" w:rsidRPr="00E26D98" w:rsidRDefault="00E56349" w:rsidP="00627820">
            <w:pPr>
              <w:pStyle w:val="Paragraphedeliste"/>
              <w:numPr>
                <w:ilvl w:val="0"/>
                <w:numId w:val="14"/>
              </w:numPr>
              <w:spacing w:after="0" w:line="240" w:lineRule="auto"/>
              <w:rPr>
                <w:rFonts w:cs="Calibri"/>
                <w:color w:val="000000"/>
              </w:rPr>
            </w:pPr>
            <w:r w:rsidRPr="00E26D98">
              <w:rPr>
                <w:rFonts w:cs="Calibri"/>
                <w:color w:val="000000"/>
              </w:rPr>
              <w:t>Responsables de la production des données : responsables des FOSA / FRPS</w:t>
            </w:r>
          </w:p>
          <w:p w14:paraId="1EB50945" w14:textId="77777777" w:rsidR="00E56349" w:rsidRPr="00E26D98" w:rsidRDefault="00E56349" w:rsidP="00627820">
            <w:pPr>
              <w:pStyle w:val="Paragraphedeliste"/>
              <w:numPr>
                <w:ilvl w:val="0"/>
                <w:numId w:val="14"/>
              </w:numPr>
              <w:spacing w:after="0" w:line="240" w:lineRule="auto"/>
              <w:rPr>
                <w:rFonts w:cs="Calibri"/>
                <w:color w:val="000000"/>
              </w:rPr>
            </w:pPr>
            <w:r w:rsidRPr="00E26D98">
              <w:rPr>
                <w:rFonts w:cs="Calibri"/>
                <w:color w:val="000000"/>
              </w:rPr>
              <w:t>le responsable du contrôle de la qualité des données collectées : DPML</w:t>
            </w:r>
          </w:p>
        </w:tc>
      </w:tr>
      <w:tr w:rsidR="00E56349" w:rsidRPr="00BF6D9D" w14:paraId="6065BC27" w14:textId="77777777" w:rsidTr="000B14FC">
        <w:tc>
          <w:tcPr>
            <w:tcW w:w="3183" w:type="dxa"/>
            <w:tcBorders>
              <w:top w:val="single" w:sz="6" w:space="0" w:color="auto"/>
              <w:left w:val="single" w:sz="6" w:space="0" w:color="auto"/>
              <w:bottom w:val="single" w:sz="6" w:space="0" w:color="auto"/>
              <w:right w:val="single" w:sz="6" w:space="0" w:color="auto"/>
            </w:tcBorders>
            <w:vAlign w:val="center"/>
          </w:tcPr>
          <w:p w14:paraId="5DCD1F3A" w14:textId="77777777" w:rsidR="00E56349" w:rsidRPr="00340176" w:rsidRDefault="00E56349" w:rsidP="000B14FC">
            <w:pPr>
              <w:spacing w:after="0" w:line="240" w:lineRule="auto"/>
              <w:rPr>
                <w:rFonts w:cs="Calibri"/>
                <w:color w:val="000000"/>
              </w:rPr>
            </w:pPr>
            <w:r w:rsidRPr="00340176">
              <w:rPr>
                <w:rFonts w:cs="Calibri"/>
                <w:color w:val="000000"/>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133EF08" w14:textId="77777777" w:rsidR="00E56349" w:rsidRPr="00340176" w:rsidRDefault="00E56349" w:rsidP="00627820">
            <w:pPr>
              <w:numPr>
                <w:ilvl w:val="0"/>
                <w:numId w:val="14"/>
              </w:numPr>
              <w:spacing w:after="0" w:line="240" w:lineRule="auto"/>
              <w:rPr>
                <w:rFonts w:cs="Calibri"/>
                <w:color w:val="000000"/>
              </w:rPr>
            </w:pPr>
            <w:r w:rsidRPr="00340176">
              <w:rPr>
                <w:rFonts w:cs="Calibri"/>
                <w:color w:val="000000"/>
              </w:rPr>
              <w:t xml:space="preserve">la vérification des données se fera à travers le rapport des Fonds régionaux pour la promotion de la santé </w:t>
            </w:r>
          </w:p>
        </w:tc>
      </w:tr>
      <w:tr w:rsidR="00E56349" w:rsidRPr="00BF6D9D" w14:paraId="0ECC0205" w14:textId="77777777" w:rsidTr="000B14FC">
        <w:tc>
          <w:tcPr>
            <w:tcW w:w="3183" w:type="dxa"/>
            <w:tcBorders>
              <w:top w:val="single" w:sz="6" w:space="0" w:color="auto"/>
              <w:left w:val="single" w:sz="6" w:space="0" w:color="auto"/>
              <w:bottom w:val="single" w:sz="6" w:space="0" w:color="auto"/>
              <w:right w:val="single" w:sz="6" w:space="0" w:color="auto"/>
            </w:tcBorders>
            <w:vAlign w:val="center"/>
          </w:tcPr>
          <w:p w14:paraId="39F0117D" w14:textId="77777777" w:rsidR="00E56349" w:rsidRPr="00340176" w:rsidRDefault="00E56349" w:rsidP="000B14FC">
            <w:pPr>
              <w:spacing w:after="0" w:line="240" w:lineRule="auto"/>
              <w:rPr>
                <w:rFonts w:cs="Calibri"/>
                <w:color w:val="000000"/>
              </w:rPr>
            </w:pPr>
            <w:r w:rsidRPr="00340176">
              <w:rPr>
                <w:rFonts w:cs="Calibri"/>
                <w:color w:val="000000"/>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49DBC2C6" w14:textId="77777777" w:rsidR="00E56349" w:rsidRPr="00340176" w:rsidRDefault="00E56349" w:rsidP="00627820">
            <w:pPr>
              <w:numPr>
                <w:ilvl w:val="0"/>
                <w:numId w:val="14"/>
              </w:numPr>
              <w:spacing w:after="0" w:line="240" w:lineRule="auto"/>
              <w:rPr>
                <w:rFonts w:cs="Calibri"/>
                <w:color w:val="000000"/>
              </w:rPr>
            </w:pPr>
            <w:r w:rsidRPr="00340176">
              <w:rPr>
                <w:rFonts w:cs="Calibri"/>
                <w:color w:val="000000"/>
              </w:rPr>
              <w:t>DPML</w:t>
            </w:r>
          </w:p>
        </w:tc>
      </w:tr>
      <w:tr w:rsidR="00E56349" w:rsidRPr="00BF6D9D" w14:paraId="6E4B8887" w14:textId="77777777" w:rsidTr="000B14FC">
        <w:tc>
          <w:tcPr>
            <w:tcW w:w="3183" w:type="dxa"/>
            <w:tcBorders>
              <w:top w:val="single" w:sz="6" w:space="0" w:color="auto"/>
              <w:left w:val="single" w:sz="6" w:space="0" w:color="auto"/>
              <w:bottom w:val="single" w:sz="6" w:space="0" w:color="auto"/>
              <w:right w:val="single" w:sz="6" w:space="0" w:color="auto"/>
            </w:tcBorders>
            <w:vAlign w:val="center"/>
          </w:tcPr>
          <w:p w14:paraId="4376365C" w14:textId="77777777" w:rsidR="00E56349" w:rsidRPr="00340176" w:rsidRDefault="00E56349" w:rsidP="000B14FC">
            <w:pPr>
              <w:spacing w:after="0" w:line="240" w:lineRule="auto"/>
              <w:rPr>
                <w:rFonts w:cs="Calibri"/>
                <w:color w:val="000000"/>
              </w:rPr>
            </w:pPr>
            <w:r w:rsidRPr="00340176">
              <w:rPr>
                <w:rFonts w:cs="Calibri"/>
                <w:color w:val="000000"/>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29103845" w14:textId="77777777" w:rsidR="00E56349" w:rsidRPr="00E26D98" w:rsidRDefault="00E56349" w:rsidP="00627820">
            <w:pPr>
              <w:pStyle w:val="Paragraphedeliste"/>
              <w:numPr>
                <w:ilvl w:val="0"/>
                <w:numId w:val="16"/>
              </w:numPr>
              <w:spacing w:after="0" w:line="240" w:lineRule="auto"/>
              <w:rPr>
                <w:rFonts w:cs="Calibri"/>
                <w:color w:val="000000"/>
              </w:rPr>
            </w:pPr>
            <w:r w:rsidRPr="00E26D98">
              <w:rPr>
                <w:rFonts w:cs="Calibri"/>
                <w:color w:val="000000"/>
              </w:rPr>
              <w:t>IGSMP, IGSPL</w:t>
            </w:r>
          </w:p>
        </w:tc>
      </w:tr>
      <w:tr w:rsidR="00E56349" w:rsidRPr="00BF6D9D" w14:paraId="275976FD" w14:textId="77777777" w:rsidTr="000B14FC">
        <w:tc>
          <w:tcPr>
            <w:tcW w:w="3183" w:type="dxa"/>
            <w:tcBorders>
              <w:top w:val="single" w:sz="6" w:space="0" w:color="auto"/>
              <w:left w:val="single" w:sz="6" w:space="0" w:color="auto"/>
              <w:bottom w:val="single" w:sz="6" w:space="0" w:color="auto"/>
              <w:right w:val="single" w:sz="6" w:space="0" w:color="auto"/>
            </w:tcBorders>
            <w:vAlign w:val="center"/>
          </w:tcPr>
          <w:p w14:paraId="62C19E99" w14:textId="77777777" w:rsidR="00E56349" w:rsidRPr="00340176" w:rsidRDefault="00E56349" w:rsidP="000B14FC">
            <w:pPr>
              <w:spacing w:after="0" w:line="240" w:lineRule="auto"/>
              <w:rPr>
                <w:rFonts w:cs="Calibri"/>
                <w:color w:val="000000"/>
              </w:rPr>
            </w:pPr>
            <w:r w:rsidRPr="00340176">
              <w:rPr>
                <w:rFonts w:cs="Calibri"/>
                <w:color w:val="000000"/>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38EE41A7" w14:textId="77777777" w:rsidR="00E56349" w:rsidRPr="00E26D98" w:rsidRDefault="00E56349" w:rsidP="00627820">
            <w:pPr>
              <w:pStyle w:val="Paragraphedeliste"/>
              <w:numPr>
                <w:ilvl w:val="0"/>
                <w:numId w:val="16"/>
              </w:numPr>
              <w:spacing w:after="0" w:line="240" w:lineRule="auto"/>
              <w:rPr>
                <w:rFonts w:cs="Calibri"/>
                <w:color w:val="000000"/>
              </w:rPr>
            </w:pPr>
            <w:r w:rsidRPr="00E26D98">
              <w:rPr>
                <w:rFonts w:cs="Calibri"/>
                <w:color w:val="000000"/>
              </w:rPr>
              <w:t>ND</w:t>
            </w:r>
          </w:p>
        </w:tc>
      </w:tr>
      <w:tr w:rsidR="00E56349" w:rsidRPr="00BF6D9D" w14:paraId="00D11576" w14:textId="77777777" w:rsidTr="000B14FC">
        <w:trPr>
          <w:cantSplit/>
        </w:trPr>
        <w:tc>
          <w:tcPr>
            <w:tcW w:w="9862"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2E36A127" w14:textId="77777777" w:rsidR="00E56349" w:rsidRPr="00340176" w:rsidRDefault="00E56349" w:rsidP="000B14FC">
            <w:pPr>
              <w:spacing w:after="0" w:line="240" w:lineRule="auto"/>
              <w:rPr>
                <w:rFonts w:cs="Calibri"/>
                <w:b/>
                <w:color w:val="000000"/>
              </w:rPr>
            </w:pPr>
            <w:r w:rsidRPr="00340176">
              <w:rPr>
                <w:rFonts w:cs="Calibri"/>
                <w:b/>
                <w:color w:val="000000"/>
              </w:rPr>
              <w:t>4. Modalités d’interprétation de l’indicateur</w:t>
            </w:r>
          </w:p>
        </w:tc>
      </w:tr>
      <w:tr w:rsidR="00E56349" w:rsidRPr="00BF6D9D" w14:paraId="38FBED09" w14:textId="77777777" w:rsidTr="000B14FC">
        <w:tc>
          <w:tcPr>
            <w:tcW w:w="3183" w:type="dxa"/>
            <w:tcBorders>
              <w:top w:val="single" w:sz="6" w:space="0" w:color="auto"/>
              <w:left w:val="single" w:sz="6" w:space="0" w:color="auto"/>
              <w:bottom w:val="single" w:sz="6" w:space="0" w:color="auto"/>
              <w:right w:val="single" w:sz="6" w:space="0" w:color="auto"/>
            </w:tcBorders>
            <w:vAlign w:val="center"/>
          </w:tcPr>
          <w:p w14:paraId="7030FD7F" w14:textId="77777777" w:rsidR="00E56349" w:rsidRPr="00340176" w:rsidRDefault="00E56349" w:rsidP="000B14FC">
            <w:pPr>
              <w:spacing w:after="0" w:line="240" w:lineRule="auto"/>
              <w:rPr>
                <w:rFonts w:cs="Calibri"/>
                <w:color w:val="000000"/>
              </w:rPr>
            </w:pPr>
            <w:r w:rsidRPr="00340176">
              <w:rPr>
                <w:rFonts w:cs="Calibri"/>
                <w:color w:val="000000"/>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2279E2BB" w14:textId="77777777" w:rsidR="00E56349" w:rsidRPr="00340176" w:rsidRDefault="00E56349" w:rsidP="000B14FC">
            <w:pPr>
              <w:spacing w:after="0" w:line="240" w:lineRule="auto"/>
              <w:ind w:left="360"/>
              <w:rPr>
                <w:rFonts w:cs="Calibri"/>
                <w:color w:val="000000"/>
              </w:rPr>
            </w:pPr>
            <w:r w:rsidRPr="00340176">
              <w:rPr>
                <w:rFonts w:cs="Calibri"/>
                <w:color w:val="000000"/>
              </w:rPr>
              <w:t>La répartition géo graphique des FOSA et l’insuffisance des moyens modernes de communication pourraient empêcher de disposer de l’exhaustivité de toutes les données</w:t>
            </w:r>
          </w:p>
        </w:tc>
      </w:tr>
      <w:tr w:rsidR="00E56349" w:rsidRPr="00BF6D9D" w14:paraId="43C089FF" w14:textId="77777777" w:rsidTr="000B14FC">
        <w:tc>
          <w:tcPr>
            <w:tcW w:w="3183" w:type="dxa"/>
            <w:tcBorders>
              <w:top w:val="single" w:sz="6" w:space="0" w:color="auto"/>
              <w:left w:val="single" w:sz="6" w:space="0" w:color="auto"/>
              <w:bottom w:val="single" w:sz="6" w:space="0" w:color="auto"/>
              <w:right w:val="single" w:sz="6" w:space="0" w:color="auto"/>
            </w:tcBorders>
            <w:vAlign w:val="center"/>
          </w:tcPr>
          <w:p w14:paraId="33C14897" w14:textId="77777777" w:rsidR="00E56349" w:rsidRPr="00340176" w:rsidRDefault="00E56349" w:rsidP="000B14FC">
            <w:pPr>
              <w:spacing w:after="0" w:line="240" w:lineRule="auto"/>
              <w:rPr>
                <w:rFonts w:cs="Calibri"/>
                <w:color w:val="000000"/>
              </w:rPr>
            </w:pPr>
            <w:r w:rsidRPr="00340176">
              <w:rPr>
                <w:rFonts w:cs="Calibri"/>
                <w:color w:val="000000"/>
              </w:rPr>
              <w:lastRenderedPageBreak/>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190A85ED" w14:textId="258007BA" w:rsidR="00E56349" w:rsidRPr="00340176" w:rsidRDefault="00E56349" w:rsidP="00627820">
            <w:pPr>
              <w:numPr>
                <w:ilvl w:val="0"/>
                <w:numId w:val="14"/>
              </w:numPr>
              <w:spacing w:after="0" w:line="240" w:lineRule="auto"/>
              <w:rPr>
                <w:rFonts w:cs="Calibri"/>
              </w:rPr>
            </w:pPr>
            <w:r w:rsidRPr="00340176">
              <w:rPr>
                <w:rFonts w:cs="Calibri"/>
              </w:rPr>
              <w:t>Tenir compte du contexte de chaque région dans l’analyse des données. Par exemple les régions du Littoral, et de Sud-Ouest qui ont des cotes utilisent  des embarcations de navigation comme moyen de ravitaillement.</w:t>
            </w:r>
          </w:p>
        </w:tc>
      </w:tr>
      <w:tr w:rsidR="00E56349" w:rsidRPr="00BF6D9D" w14:paraId="20BB2B37" w14:textId="77777777" w:rsidTr="000B14FC">
        <w:trPr>
          <w:cantSplit/>
        </w:trPr>
        <w:tc>
          <w:tcPr>
            <w:tcW w:w="9862" w:type="dxa"/>
            <w:gridSpan w:val="2"/>
            <w:tcBorders>
              <w:top w:val="single" w:sz="6" w:space="0" w:color="auto"/>
              <w:left w:val="single" w:sz="6" w:space="0" w:color="auto"/>
              <w:bottom w:val="single" w:sz="6" w:space="0" w:color="auto"/>
              <w:right w:val="single" w:sz="6" w:space="0" w:color="auto"/>
            </w:tcBorders>
            <w:shd w:val="clear" w:color="auto" w:fill="auto"/>
          </w:tcPr>
          <w:p w14:paraId="4C7ADE9E" w14:textId="77777777" w:rsidR="00E56349" w:rsidRPr="00340176" w:rsidRDefault="00E56349" w:rsidP="000B14FC">
            <w:pPr>
              <w:spacing w:after="0"/>
              <w:rPr>
                <w:rFonts w:cs="Calibri"/>
                <w:b/>
                <w:color w:val="000000"/>
              </w:rPr>
            </w:pPr>
            <w:r w:rsidRPr="00340176">
              <w:rPr>
                <w:rFonts w:cs="Calibri"/>
                <w:b/>
                <w:color w:val="000000"/>
              </w:rPr>
              <w:t>5. Commentaires (le cas échéant)</w:t>
            </w:r>
          </w:p>
        </w:tc>
      </w:tr>
      <w:tr w:rsidR="00E56349" w:rsidRPr="00BF6D9D" w14:paraId="46D70571" w14:textId="77777777" w:rsidTr="000B14FC">
        <w:trPr>
          <w:trHeight w:val="1698"/>
        </w:trPr>
        <w:tc>
          <w:tcPr>
            <w:tcW w:w="9862" w:type="dxa"/>
            <w:gridSpan w:val="2"/>
            <w:tcBorders>
              <w:top w:val="single" w:sz="6" w:space="0" w:color="auto"/>
              <w:left w:val="single" w:sz="6" w:space="0" w:color="auto"/>
              <w:right w:val="single" w:sz="6" w:space="0" w:color="auto"/>
            </w:tcBorders>
          </w:tcPr>
          <w:p w14:paraId="4775B253" w14:textId="77777777" w:rsidR="00E56349" w:rsidRPr="00340176" w:rsidRDefault="00E56349" w:rsidP="00627820">
            <w:pPr>
              <w:numPr>
                <w:ilvl w:val="0"/>
                <w:numId w:val="42"/>
              </w:numPr>
              <w:spacing w:after="0" w:line="240" w:lineRule="auto"/>
              <w:jc w:val="both"/>
              <w:rPr>
                <w:rFonts w:cs="Calibri"/>
                <w:color w:val="000000"/>
              </w:rPr>
            </w:pPr>
            <w:r w:rsidRPr="00340176">
              <w:rPr>
                <w:rFonts w:cs="Calibri"/>
                <w:color w:val="000000"/>
              </w:rPr>
              <w:t xml:space="preserve"> ACTIVITES</w:t>
            </w:r>
          </w:p>
          <w:p w14:paraId="0946EFB9" w14:textId="77777777" w:rsidR="00E56349" w:rsidRPr="00E26D98" w:rsidRDefault="00E56349" w:rsidP="00627820">
            <w:pPr>
              <w:pStyle w:val="Corpsdetexte"/>
              <w:widowControl w:val="0"/>
              <w:numPr>
                <w:ilvl w:val="1"/>
                <w:numId w:val="42"/>
              </w:numPr>
              <w:tabs>
                <w:tab w:val="left" w:pos="836"/>
              </w:tabs>
              <w:kinsoku w:val="0"/>
              <w:overflowPunct w:val="0"/>
              <w:autoSpaceDE w:val="0"/>
              <w:autoSpaceDN w:val="0"/>
              <w:adjustRightInd w:val="0"/>
              <w:spacing w:line="268" w:lineRule="exact"/>
              <w:rPr>
                <w:rFonts w:ascii="Calibri" w:hAnsi="Calibri" w:cs="Calibri"/>
                <w:sz w:val="22"/>
                <w:szCs w:val="22"/>
              </w:rPr>
            </w:pPr>
            <w:r w:rsidRPr="00E26D98">
              <w:rPr>
                <w:rFonts w:ascii="Calibri" w:hAnsi="Calibri" w:cs="Calibri"/>
                <w:spacing w:val="-1"/>
                <w:w w:val="95"/>
                <w:sz w:val="22"/>
                <w:szCs w:val="22"/>
              </w:rPr>
              <w:t>In</w:t>
            </w:r>
            <w:r w:rsidRPr="00E26D98">
              <w:rPr>
                <w:rFonts w:ascii="Calibri" w:hAnsi="Calibri" w:cs="Calibri"/>
                <w:spacing w:val="-1"/>
                <w:w w:val="96"/>
                <w:sz w:val="22"/>
                <w:szCs w:val="22"/>
              </w:rPr>
              <w:t>f</w:t>
            </w:r>
            <w:r w:rsidRPr="00E26D98">
              <w:rPr>
                <w:rFonts w:ascii="Calibri" w:hAnsi="Calibri" w:cs="Calibri"/>
                <w:w w:val="95"/>
                <w:sz w:val="22"/>
                <w:szCs w:val="22"/>
              </w:rPr>
              <w:t>o</w:t>
            </w:r>
            <w:r w:rsidRPr="00E26D98">
              <w:rPr>
                <w:rFonts w:ascii="Calibri" w:hAnsi="Calibri" w:cs="Calibri"/>
                <w:spacing w:val="-1"/>
                <w:w w:val="96"/>
                <w:sz w:val="22"/>
                <w:szCs w:val="22"/>
              </w:rPr>
              <w:t>r</w:t>
            </w:r>
            <w:r w:rsidRPr="00E26D98">
              <w:rPr>
                <w:rFonts w:ascii="Calibri" w:hAnsi="Calibri" w:cs="Calibri"/>
                <w:spacing w:val="-1"/>
                <w:w w:val="95"/>
                <w:sz w:val="22"/>
                <w:szCs w:val="22"/>
              </w:rPr>
              <w:t>m</w:t>
            </w:r>
            <w:r w:rsidRPr="00E26D98">
              <w:rPr>
                <w:rFonts w:ascii="Calibri" w:hAnsi="Calibri" w:cs="Calibri"/>
                <w:spacing w:val="-1"/>
                <w:w w:val="96"/>
                <w:sz w:val="22"/>
                <w:szCs w:val="22"/>
              </w:rPr>
              <w:t>e</w:t>
            </w:r>
            <w:r w:rsidRPr="00E26D98">
              <w:rPr>
                <w:rFonts w:ascii="Calibri" w:hAnsi="Calibri" w:cs="Calibri"/>
                <w:w w:val="96"/>
                <w:sz w:val="22"/>
                <w:szCs w:val="22"/>
              </w:rPr>
              <w:t>r</w:t>
            </w:r>
            <w:r w:rsidRPr="00E26D98">
              <w:rPr>
                <w:rFonts w:ascii="Calibri" w:hAnsi="Calibri" w:cs="Calibri"/>
                <w:spacing w:val="11"/>
                <w:sz w:val="22"/>
                <w:szCs w:val="22"/>
              </w:rPr>
              <w:t xml:space="preserve"> </w:t>
            </w:r>
            <w:r w:rsidRPr="00E26D98">
              <w:rPr>
                <w:rFonts w:ascii="Calibri" w:hAnsi="Calibri" w:cs="Calibri"/>
                <w:spacing w:val="-1"/>
                <w:w w:val="96"/>
                <w:sz w:val="22"/>
                <w:szCs w:val="22"/>
              </w:rPr>
              <w:t>e</w:t>
            </w:r>
            <w:r w:rsidRPr="00E26D98">
              <w:rPr>
                <w:rFonts w:ascii="Calibri" w:hAnsi="Calibri" w:cs="Calibri"/>
                <w:w w:val="96"/>
                <w:sz w:val="22"/>
                <w:szCs w:val="22"/>
              </w:rPr>
              <w:t>t</w:t>
            </w:r>
            <w:r w:rsidRPr="00E26D98">
              <w:rPr>
                <w:rFonts w:ascii="Calibri" w:hAnsi="Calibri" w:cs="Calibri"/>
                <w:spacing w:val="12"/>
                <w:sz w:val="22"/>
                <w:szCs w:val="22"/>
              </w:rPr>
              <w:t xml:space="preserve"> </w:t>
            </w:r>
            <w:r w:rsidRPr="00E26D98">
              <w:rPr>
                <w:rFonts w:ascii="Calibri" w:hAnsi="Calibri" w:cs="Calibri"/>
                <w:w w:val="95"/>
                <w:sz w:val="22"/>
                <w:szCs w:val="22"/>
              </w:rPr>
              <w:t>p</w:t>
            </w:r>
            <w:r w:rsidRPr="00E26D98">
              <w:rPr>
                <w:rFonts w:ascii="Calibri" w:hAnsi="Calibri" w:cs="Calibri"/>
                <w:spacing w:val="-1"/>
                <w:w w:val="96"/>
                <w:sz w:val="22"/>
                <w:szCs w:val="22"/>
              </w:rPr>
              <w:t>ré</w:t>
            </w:r>
            <w:r w:rsidRPr="00E26D98">
              <w:rPr>
                <w:rFonts w:ascii="Calibri" w:hAnsi="Calibri" w:cs="Calibri"/>
                <w:w w:val="95"/>
                <w:sz w:val="22"/>
                <w:szCs w:val="22"/>
              </w:rPr>
              <w:t>p</w:t>
            </w:r>
            <w:r w:rsidRPr="00E26D98">
              <w:rPr>
                <w:rFonts w:ascii="Calibri" w:hAnsi="Calibri" w:cs="Calibri"/>
                <w:spacing w:val="-1"/>
                <w:w w:val="95"/>
                <w:sz w:val="22"/>
                <w:szCs w:val="22"/>
              </w:rPr>
              <w:t>a</w:t>
            </w:r>
            <w:r w:rsidRPr="00E26D98">
              <w:rPr>
                <w:rFonts w:ascii="Calibri" w:hAnsi="Calibri" w:cs="Calibri"/>
                <w:spacing w:val="-1"/>
                <w:w w:val="96"/>
                <w:sz w:val="22"/>
                <w:szCs w:val="22"/>
              </w:rPr>
              <w:t>re</w:t>
            </w:r>
            <w:r w:rsidRPr="00E26D98">
              <w:rPr>
                <w:rFonts w:ascii="Calibri" w:hAnsi="Calibri" w:cs="Calibri"/>
                <w:w w:val="96"/>
                <w:sz w:val="22"/>
                <w:szCs w:val="22"/>
              </w:rPr>
              <w:t>r</w:t>
            </w:r>
            <w:r w:rsidRPr="00E26D98">
              <w:rPr>
                <w:rFonts w:ascii="Calibri" w:hAnsi="Calibri" w:cs="Calibri"/>
                <w:spacing w:val="11"/>
                <w:sz w:val="22"/>
                <w:szCs w:val="22"/>
              </w:rPr>
              <w:t xml:space="preserve"> </w:t>
            </w:r>
            <w:r w:rsidRPr="00E26D98">
              <w:rPr>
                <w:rFonts w:ascii="Calibri" w:hAnsi="Calibri" w:cs="Calibri"/>
                <w:spacing w:val="-1"/>
                <w:w w:val="95"/>
                <w:sz w:val="22"/>
                <w:szCs w:val="22"/>
              </w:rPr>
              <w:t>l</w:t>
            </w:r>
            <w:r w:rsidRPr="00E26D98">
              <w:rPr>
                <w:rFonts w:ascii="Calibri" w:hAnsi="Calibri" w:cs="Calibri"/>
                <w:spacing w:val="-1"/>
                <w:w w:val="96"/>
                <w:sz w:val="22"/>
                <w:szCs w:val="22"/>
              </w:rPr>
              <w:t>e</w:t>
            </w:r>
            <w:r w:rsidRPr="00E26D98">
              <w:rPr>
                <w:rFonts w:ascii="Calibri" w:hAnsi="Calibri" w:cs="Calibri"/>
                <w:w w:val="96"/>
                <w:sz w:val="22"/>
                <w:szCs w:val="22"/>
              </w:rPr>
              <w:t>s</w:t>
            </w:r>
            <w:r w:rsidRPr="00E26D98">
              <w:rPr>
                <w:rFonts w:ascii="Calibri" w:hAnsi="Calibri" w:cs="Calibri"/>
                <w:spacing w:val="9"/>
                <w:sz w:val="22"/>
                <w:szCs w:val="22"/>
              </w:rPr>
              <w:t xml:space="preserve"> </w:t>
            </w:r>
            <w:r w:rsidRPr="00E26D98">
              <w:rPr>
                <w:rFonts w:ascii="Calibri" w:hAnsi="Calibri" w:cs="Calibri"/>
                <w:spacing w:val="-1"/>
                <w:w w:val="96"/>
                <w:sz w:val="22"/>
                <w:szCs w:val="22"/>
              </w:rPr>
              <w:t>s</w:t>
            </w:r>
            <w:r w:rsidRPr="00E26D98">
              <w:rPr>
                <w:rFonts w:ascii="Calibri" w:hAnsi="Calibri" w:cs="Calibri"/>
                <w:w w:val="95"/>
                <w:sz w:val="22"/>
                <w:szCs w:val="22"/>
              </w:rPr>
              <w:t>o</w:t>
            </w:r>
            <w:r w:rsidRPr="00E26D98">
              <w:rPr>
                <w:rFonts w:ascii="Calibri" w:hAnsi="Calibri" w:cs="Calibri"/>
                <w:spacing w:val="-1"/>
                <w:w w:val="95"/>
                <w:sz w:val="22"/>
                <w:szCs w:val="22"/>
              </w:rPr>
              <w:t>u</w:t>
            </w:r>
            <w:r w:rsidRPr="00E26D98">
              <w:rPr>
                <w:rFonts w:ascii="Calibri" w:hAnsi="Calibri" w:cs="Calibri"/>
                <w:spacing w:val="-1"/>
                <w:w w:val="96"/>
                <w:sz w:val="22"/>
                <w:szCs w:val="22"/>
              </w:rPr>
              <w:t>r</w:t>
            </w:r>
            <w:r w:rsidRPr="00E26D98">
              <w:rPr>
                <w:rFonts w:ascii="Calibri" w:hAnsi="Calibri" w:cs="Calibri"/>
                <w:spacing w:val="-2"/>
                <w:w w:val="96"/>
                <w:sz w:val="22"/>
                <w:szCs w:val="22"/>
              </w:rPr>
              <w:t>c</w:t>
            </w:r>
            <w:r w:rsidRPr="00E26D98">
              <w:rPr>
                <w:rFonts w:ascii="Calibri" w:hAnsi="Calibri" w:cs="Calibri"/>
                <w:spacing w:val="-1"/>
                <w:w w:val="96"/>
                <w:sz w:val="22"/>
                <w:szCs w:val="22"/>
              </w:rPr>
              <w:t>e</w:t>
            </w:r>
            <w:r w:rsidRPr="00E26D98">
              <w:rPr>
                <w:rFonts w:ascii="Calibri" w:hAnsi="Calibri" w:cs="Calibri"/>
                <w:w w:val="96"/>
                <w:sz w:val="22"/>
                <w:szCs w:val="22"/>
              </w:rPr>
              <w:t>s</w:t>
            </w:r>
            <w:r w:rsidRPr="00E26D98">
              <w:rPr>
                <w:rFonts w:ascii="Calibri" w:hAnsi="Calibri" w:cs="Calibri"/>
                <w:spacing w:val="12"/>
                <w:sz w:val="22"/>
                <w:szCs w:val="22"/>
              </w:rPr>
              <w:t xml:space="preserve"> </w:t>
            </w:r>
            <w:r w:rsidRPr="00E26D98">
              <w:rPr>
                <w:rFonts w:ascii="Calibri" w:hAnsi="Calibri" w:cs="Calibri"/>
                <w:w w:val="95"/>
                <w:sz w:val="22"/>
                <w:szCs w:val="22"/>
              </w:rPr>
              <w:t>d</w:t>
            </w:r>
            <w:r w:rsidRPr="00E26D98">
              <w:rPr>
                <w:rFonts w:ascii="Calibri" w:hAnsi="Calibri" w:cs="Calibri"/>
                <w:w w:val="96"/>
                <w:sz w:val="22"/>
                <w:szCs w:val="22"/>
              </w:rPr>
              <w:t>e</w:t>
            </w:r>
            <w:r w:rsidRPr="00E26D98">
              <w:rPr>
                <w:rFonts w:ascii="Calibri" w:hAnsi="Calibri" w:cs="Calibri"/>
                <w:spacing w:val="11"/>
                <w:sz w:val="22"/>
                <w:szCs w:val="22"/>
              </w:rPr>
              <w:t xml:space="preserve"> </w:t>
            </w:r>
            <w:r w:rsidRPr="00E26D98">
              <w:rPr>
                <w:rFonts w:ascii="Calibri" w:hAnsi="Calibri" w:cs="Calibri"/>
                <w:w w:val="95"/>
                <w:sz w:val="22"/>
                <w:szCs w:val="22"/>
              </w:rPr>
              <w:t>do</w:t>
            </w:r>
            <w:r w:rsidRPr="00E26D98">
              <w:rPr>
                <w:rFonts w:ascii="Calibri" w:hAnsi="Calibri" w:cs="Calibri"/>
                <w:spacing w:val="-1"/>
                <w:w w:val="95"/>
                <w:sz w:val="22"/>
                <w:szCs w:val="22"/>
              </w:rPr>
              <w:t>nn</w:t>
            </w:r>
            <w:r w:rsidRPr="00E26D98">
              <w:rPr>
                <w:rFonts w:ascii="Calibri" w:hAnsi="Calibri" w:cs="Calibri"/>
                <w:spacing w:val="-1"/>
                <w:w w:val="96"/>
                <w:sz w:val="22"/>
                <w:szCs w:val="22"/>
              </w:rPr>
              <w:t>ée</w:t>
            </w:r>
            <w:r w:rsidRPr="00E26D98">
              <w:rPr>
                <w:rFonts w:ascii="Calibri" w:hAnsi="Calibri" w:cs="Calibri"/>
                <w:w w:val="96"/>
                <w:sz w:val="22"/>
                <w:szCs w:val="22"/>
              </w:rPr>
              <w:t>s</w:t>
            </w:r>
          </w:p>
          <w:p w14:paraId="01675052" w14:textId="77777777" w:rsidR="00E56349" w:rsidRPr="00E26D98" w:rsidRDefault="00E56349" w:rsidP="00627820">
            <w:pPr>
              <w:pStyle w:val="Corpsdetexte"/>
              <w:widowControl w:val="0"/>
              <w:numPr>
                <w:ilvl w:val="1"/>
                <w:numId w:val="42"/>
              </w:numPr>
              <w:tabs>
                <w:tab w:val="left" w:pos="836"/>
              </w:tabs>
              <w:kinsoku w:val="0"/>
              <w:overflowPunct w:val="0"/>
              <w:autoSpaceDE w:val="0"/>
              <w:autoSpaceDN w:val="0"/>
              <w:adjustRightInd w:val="0"/>
              <w:spacing w:line="265" w:lineRule="exact"/>
              <w:rPr>
                <w:rFonts w:ascii="Calibri" w:hAnsi="Calibri" w:cs="Calibri"/>
                <w:sz w:val="22"/>
                <w:szCs w:val="22"/>
              </w:rPr>
            </w:pPr>
            <w:r w:rsidRPr="00E26D98">
              <w:rPr>
                <w:rFonts w:ascii="Calibri" w:hAnsi="Calibri" w:cs="Calibri"/>
                <w:spacing w:val="1"/>
                <w:w w:val="95"/>
                <w:sz w:val="22"/>
                <w:szCs w:val="22"/>
              </w:rPr>
              <w:t>É</w:t>
            </w:r>
            <w:r w:rsidRPr="00E26D98">
              <w:rPr>
                <w:rFonts w:ascii="Calibri" w:hAnsi="Calibri" w:cs="Calibri"/>
                <w:spacing w:val="-1"/>
                <w:w w:val="95"/>
                <w:sz w:val="22"/>
                <w:szCs w:val="22"/>
              </w:rPr>
              <w:t>la</w:t>
            </w:r>
            <w:r w:rsidRPr="00E26D98">
              <w:rPr>
                <w:rFonts w:ascii="Calibri" w:hAnsi="Calibri" w:cs="Calibri"/>
                <w:w w:val="95"/>
                <w:sz w:val="22"/>
                <w:szCs w:val="22"/>
              </w:rPr>
              <w:t>bo</w:t>
            </w:r>
            <w:r w:rsidRPr="00E26D98">
              <w:rPr>
                <w:rFonts w:ascii="Calibri" w:hAnsi="Calibri" w:cs="Calibri"/>
                <w:spacing w:val="-1"/>
                <w:w w:val="96"/>
                <w:sz w:val="22"/>
                <w:szCs w:val="22"/>
              </w:rPr>
              <w:t>r</w:t>
            </w:r>
            <w:r w:rsidRPr="00E26D98">
              <w:rPr>
                <w:rFonts w:ascii="Calibri" w:hAnsi="Calibri" w:cs="Calibri"/>
                <w:spacing w:val="-1"/>
                <w:w w:val="95"/>
                <w:sz w:val="22"/>
                <w:szCs w:val="22"/>
              </w:rPr>
              <w:t>a</w:t>
            </w:r>
            <w:r w:rsidRPr="00E26D98">
              <w:rPr>
                <w:rFonts w:ascii="Calibri" w:hAnsi="Calibri" w:cs="Calibri"/>
                <w:w w:val="96"/>
                <w:sz w:val="22"/>
                <w:szCs w:val="22"/>
              </w:rPr>
              <w:t>t</w:t>
            </w:r>
            <w:r w:rsidRPr="00E26D98">
              <w:rPr>
                <w:rFonts w:ascii="Calibri" w:hAnsi="Calibri" w:cs="Calibri"/>
                <w:spacing w:val="-3"/>
                <w:w w:val="95"/>
                <w:sz w:val="22"/>
                <w:szCs w:val="22"/>
              </w:rPr>
              <w:t>i</w:t>
            </w:r>
            <w:r w:rsidRPr="00E26D98">
              <w:rPr>
                <w:rFonts w:ascii="Calibri" w:hAnsi="Calibri" w:cs="Calibri"/>
                <w:w w:val="95"/>
                <w:sz w:val="22"/>
                <w:szCs w:val="22"/>
              </w:rPr>
              <w:t>on</w:t>
            </w:r>
            <w:r w:rsidRPr="00E26D98">
              <w:rPr>
                <w:rFonts w:ascii="Calibri" w:hAnsi="Calibri" w:cs="Calibri"/>
                <w:spacing w:val="11"/>
                <w:sz w:val="22"/>
                <w:szCs w:val="22"/>
              </w:rPr>
              <w:t xml:space="preserve"> </w:t>
            </w:r>
            <w:r w:rsidRPr="00E26D98">
              <w:rPr>
                <w:rFonts w:ascii="Calibri" w:hAnsi="Calibri" w:cs="Calibri"/>
                <w:w w:val="95"/>
                <w:sz w:val="22"/>
                <w:szCs w:val="22"/>
              </w:rPr>
              <w:t>d</w:t>
            </w:r>
            <w:r w:rsidRPr="00E26D98">
              <w:rPr>
                <w:rFonts w:ascii="Calibri" w:hAnsi="Calibri" w:cs="Calibri"/>
                <w:spacing w:val="-1"/>
                <w:w w:val="96"/>
                <w:sz w:val="22"/>
                <w:szCs w:val="22"/>
              </w:rPr>
              <w:t>e</w:t>
            </w:r>
            <w:r w:rsidRPr="00E26D98">
              <w:rPr>
                <w:rFonts w:ascii="Calibri" w:hAnsi="Calibri" w:cs="Calibri"/>
                <w:w w:val="96"/>
                <w:sz w:val="22"/>
                <w:szCs w:val="22"/>
              </w:rPr>
              <w:t>s</w:t>
            </w:r>
            <w:r w:rsidRPr="00E26D98">
              <w:rPr>
                <w:rFonts w:ascii="Calibri" w:hAnsi="Calibri" w:cs="Calibri"/>
                <w:spacing w:val="12"/>
                <w:sz w:val="22"/>
                <w:szCs w:val="22"/>
              </w:rPr>
              <w:t xml:space="preserve"> </w:t>
            </w:r>
            <w:r w:rsidRPr="00E26D98">
              <w:rPr>
                <w:rFonts w:ascii="Calibri" w:hAnsi="Calibri" w:cs="Calibri"/>
                <w:w w:val="95"/>
                <w:sz w:val="22"/>
                <w:szCs w:val="22"/>
              </w:rPr>
              <w:t>o</w:t>
            </w:r>
            <w:r w:rsidRPr="00E26D98">
              <w:rPr>
                <w:rFonts w:ascii="Calibri" w:hAnsi="Calibri" w:cs="Calibri"/>
                <w:spacing w:val="-4"/>
                <w:w w:val="95"/>
                <w:sz w:val="22"/>
                <w:szCs w:val="22"/>
              </w:rPr>
              <w:t>u</w:t>
            </w:r>
            <w:r w:rsidRPr="00E26D98">
              <w:rPr>
                <w:rFonts w:ascii="Calibri" w:hAnsi="Calibri" w:cs="Calibri"/>
                <w:w w:val="96"/>
                <w:sz w:val="22"/>
                <w:szCs w:val="22"/>
              </w:rPr>
              <w:t>t</w:t>
            </w:r>
            <w:r w:rsidRPr="00E26D98">
              <w:rPr>
                <w:rFonts w:ascii="Calibri" w:hAnsi="Calibri" w:cs="Calibri"/>
                <w:spacing w:val="-1"/>
                <w:w w:val="95"/>
                <w:sz w:val="22"/>
                <w:szCs w:val="22"/>
              </w:rPr>
              <w:t>il</w:t>
            </w:r>
            <w:r w:rsidRPr="00E26D98">
              <w:rPr>
                <w:rFonts w:ascii="Calibri" w:hAnsi="Calibri" w:cs="Calibri"/>
                <w:w w:val="96"/>
                <w:sz w:val="22"/>
                <w:szCs w:val="22"/>
              </w:rPr>
              <w:t>s</w:t>
            </w:r>
            <w:r w:rsidRPr="00E26D98">
              <w:rPr>
                <w:rFonts w:ascii="Calibri" w:hAnsi="Calibri" w:cs="Calibri"/>
                <w:spacing w:val="12"/>
                <w:sz w:val="22"/>
                <w:szCs w:val="22"/>
              </w:rPr>
              <w:t xml:space="preserve"> </w:t>
            </w:r>
            <w:r w:rsidRPr="00E26D98">
              <w:rPr>
                <w:rFonts w:ascii="Calibri" w:hAnsi="Calibri" w:cs="Calibri"/>
                <w:spacing w:val="-1"/>
                <w:w w:val="95"/>
                <w:sz w:val="22"/>
                <w:szCs w:val="22"/>
              </w:rPr>
              <w:t>(</w:t>
            </w:r>
            <w:r w:rsidRPr="00E26D98">
              <w:rPr>
                <w:rFonts w:ascii="Calibri" w:hAnsi="Calibri" w:cs="Calibri"/>
                <w:spacing w:val="-2"/>
                <w:w w:val="96"/>
                <w:sz w:val="22"/>
                <w:szCs w:val="22"/>
              </w:rPr>
              <w:t>c</w:t>
            </w:r>
            <w:r w:rsidRPr="00E26D98">
              <w:rPr>
                <w:rFonts w:ascii="Calibri" w:hAnsi="Calibri" w:cs="Calibri"/>
                <w:spacing w:val="-3"/>
                <w:w w:val="95"/>
                <w:sz w:val="22"/>
                <w:szCs w:val="22"/>
              </w:rPr>
              <w:t>o</w:t>
            </w:r>
            <w:r w:rsidRPr="00E26D98">
              <w:rPr>
                <w:rFonts w:ascii="Calibri" w:hAnsi="Calibri" w:cs="Calibri"/>
                <w:spacing w:val="-1"/>
                <w:w w:val="95"/>
                <w:sz w:val="22"/>
                <w:szCs w:val="22"/>
              </w:rPr>
              <w:t>n</w:t>
            </w:r>
            <w:r w:rsidRPr="00E26D98">
              <w:rPr>
                <w:rFonts w:ascii="Calibri" w:hAnsi="Calibri" w:cs="Calibri"/>
                <w:spacing w:val="-2"/>
                <w:w w:val="96"/>
                <w:sz w:val="22"/>
                <w:szCs w:val="22"/>
              </w:rPr>
              <w:t>c</w:t>
            </w:r>
            <w:r w:rsidRPr="00E26D98">
              <w:rPr>
                <w:rFonts w:ascii="Calibri" w:hAnsi="Calibri" w:cs="Calibri"/>
                <w:spacing w:val="-1"/>
                <w:w w:val="96"/>
                <w:sz w:val="22"/>
                <w:szCs w:val="22"/>
              </w:rPr>
              <w:t>e</w:t>
            </w:r>
            <w:r w:rsidRPr="00E26D98">
              <w:rPr>
                <w:rFonts w:ascii="Calibri" w:hAnsi="Calibri" w:cs="Calibri"/>
                <w:w w:val="95"/>
                <w:sz w:val="22"/>
                <w:szCs w:val="22"/>
              </w:rPr>
              <w:t>p</w:t>
            </w:r>
            <w:r w:rsidRPr="00E26D98">
              <w:rPr>
                <w:rFonts w:ascii="Calibri" w:hAnsi="Calibri" w:cs="Calibri"/>
                <w:w w:val="96"/>
                <w:sz w:val="22"/>
                <w:szCs w:val="22"/>
              </w:rPr>
              <w:t>t</w:t>
            </w:r>
            <w:r w:rsidRPr="00E26D98">
              <w:rPr>
                <w:rFonts w:ascii="Calibri" w:hAnsi="Calibri" w:cs="Calibri"/>
                <w:spacing w:val="-1"/>
                <w:w w:val="95"/>
                <w:sz w:val="22"/>
                <w:szCs w:val="22"/>
              </w:rPr>
              <w:t>i</w:t>
            </w:r>
            <w:r w:rsidRPr="00E26D98">
              <w:rPr>
                <w:rFonts w:ascii="Calibri" w:hAnsi="Calibri" w:cs="Calibri"/>
                <w:w w:val="95"/>
                <w:sz w:val="22"/>
                <w:szCs w:val="22"/>
              </w:rPr>
              <w:t>on</w:t>
            </w:r>
            <w:r w:rsidRPr="00E26D98">
              <w:rPr>
                <w:rFonts w:ascii="Calibri" w:hAnsi="Calibri" w:cs="Calibri"/>
                <w:spacing w:val="11"/>
                <w:sz w:val="22"/>
                <w:szCs w:val="22"/>
              </w:rPr>
              <w:t xml:space="preserve"> </w:t>
            </w:r>
            <w:r w:rsidRPr="00E26D98">
              <w:rPr>
                <w:rFonts w:ascii="Calibri" w:hAnsi="Calibri" w:cs="Calibri"/>
                <w:spacing w:val="-1"/>
                <w:w w:val="96"/>
                <w:sz w:val="22"/>
                <w:szCs w:val="22"/>
              </w:rPr>
              <w:t>e</w:t>
            </w:r>
            <w:r w:rsidRPr="00E26D98">
              <w:rPr>
                <w:rFonts w:ascii="Calibri" w:hAnsi="Calibri" w:cs="Calibri"/>
                <w:w w:val="96"/>
                <w:sz w:val="22"/>
                <w:szCs w:val="22"/>
              </w:rPr>
              <w:t>t</w:t>
            </w:r>
            <w:r w:rsidRPr="00E26D98">
              <w:rPr>
                <w:rFonts w:ascii="Calibri" w:hAnsi="Calibri" w:cs="Calibri"/>
                <w:spacing w:val="12"/>
                <w:sz w:val="22"/>
                <w:szCs w:val="22"/>
              </w:rPr>
              <w:t xml:space="preserve"> </w:t>
            </w:r>
            <w:r w:rsidRPr="00E26D98">
              <w:rPr>
                <w:rFonts w:ascii="Calibri" w:hAnsi="Calibri" w:cs="Calibri"/>
                <w:w w:val="96"/>
                <w:sz w:val="22"/>
                <w:szCs w:val="22"/>
              </w:rPr>
              <w:t>t</w:t>
            </w:r>
            <w:r w:rsidRPr="00E26D98">
              <w:rPr>
                <w:rFonts w:ascii="Calibri" w:hAnsi="Calibri" w:cs="Calibri"/>
                <w:spacing w:val="-1"/>
                <w:w w:val="96"/>
                <w:sz w:val="22"/>
                <w:szCs w:val="22"/>
              </w:rPr>
              <w:t>es</w:t>
            </w:r>
            <w:r w:rsidRPr="00E26D98">
              <w:rPr>
                <w:rFonts w:ascii="Calibri" w:hAnsi="Calibri" w:cs="Calibri"/>
                <w:w w:val="96"/>
                <w:sz w:val="22"/>
                <w:szCs w:val="22"/>
              </w:rPr>
              <w:t>t</w:t>
            </w:r>
            <w:r w:rsidRPr="00E26D98">
              <w:rPr>
                <w:rFonts w:ascii="Calibri" w:hAnsi="Calibri" w:cs="Calibri"/>
                <w:w w:val="95"/>
                <w:sz w:val="22"/>
                <w:szCs w:val="22"/>
              </w:rPr>
              <w:t>)</w:t>
            </w:r>
          </w:p>
          <w:p w14:paraId="73811188" w14:textId="77777777" w:rsidR="00E56349" w:rsidRPr="00E26D98" w:rsidRDefault="00E56349" w:rsidP="00627820">
            <w:pPr>
              <w:pStyle w:val="Corpsdetexte"/>
              <w:widowControl w:val="0"/>
              <w:numPr>
                <w:ilvl w:val="1"/>
                <w:numId w:val="42"/>
              </w:numPr>
              <w:tabs>
                <w:tab w:val="left" w:pos="836"/>
              </w:tabs>
              <w:kinsoku w:val="0"/>
              <w:overflowPunct w:val="0"/>
              <w:autoSpaceDE w:val="0"/>
              <w:autoSpaceDN w:val="0"/>
              <w:adjustRightInd w:val="0"/>
              <w:spacing w:line="265" w:lineRule="exact"/>
              <w:rPr>
                <w:rFonts w:ascii="Calibri" w:hAnsi="Calibri" w:cs="Calibri"/>
                <w:sz w:val="22"/>
                <w:szCs w:val="22"/>
              </w:rPr>
            </w:pPr>
            <w:r w:rsidRPr="00E26D98">
              <w:rPr>
                <w:rFonts w:ascii="Calibri" w:hAnsi="Calibri" w:cs="Calibri"/>
                <w:spacing w:val="-1"/>
                <w:w w:val="95"/>
                <w:sz w:val="22"/>
                <w:szCs w:val="22"/>
              </w:rPr>
              <w:t>C</w:t>
            </w:r>
            <w:r w:rsidRPr="00E26D98">
              <w:rPr>
                <w:rFonts w:ascii="Calibri" w:hAnsi="Calibri" w:cs="Calibri"/>
                <w:w w:val="95"/>
                <w:sz w:val="22"/>
                <w:szCs w:val="22"/>
              </w:rPr>
              <w:t>o</w:t>
            </w:r>
            <w:r w:rsidRPr="00E26D98">
              <w:rPr>
                <w:rFonts w:ascii="Calibri" w:hAnsi="Calibri" w:cs="Calibri"/>
                <w:spacing w:val="-1"/>
                <w:w w:val="95"/>
                <w:sz w:val="22"/>
                <w:szCs w:val="22"/>
              </w:rPr>
              <w:t>n</w:t>
            </w:r>
            <w:r w:rsidRPr="00E26D98">
              <w:rPr>
                <w:rFonts w:ascii="Calibri" w:hAnsi="Calibri" w:cs="Calibri"/>
                <w:spacing w:val="-2"/>
                <w:w w:val="96"/>
                <w:sz w:val="22"/>
                <w:szCs w:val="22"/>
              </w:rPr>
              <w:t>c</w:t>
            </w:r>
            <w:r w:rsidRPr="00E26D98">
              <w:rPr>
                <w:rFonts w:ascii="Calibri" w:hAnsi="Calibri" w:cs="Calibri"/>
                <w:spacing w:val="-1"/>
                <w:w w:val="96"/>
                <w:sz w:val="22"/>
                <w:szCs w:val="22"/>
              </w:rPr>
              <w:t>e</w:t>
            </w:r>
            <w:r w:rsidRPr="00E26D98">
              <w:rPr>
                <w:rFonts w:ascii="Calibri" w:hAnsi="Calibri" w:cs="Calibri"/>
                <w:w w:val="95"/>
                <w:sz w:val="22"/>
                <w:szCs w:val="22"/>
              </w:rPr>
              <w:t>p</w:t>
            </w:r>
            <w:r w:rsidRPr="00E26D98">
              <w:rPr>
                <w:rFonts w:ascii="Calibri" w:hAnsi="Calibri" w:cs="Calibri"/>
                <w:w w:val="96"/>
                <w:sz w:val="22"/>
                <w:szCs w:val="22"/>
              </w:rPr>
              <w:t>t</w:t>
            </w:r>
            <w:r w:rsidRPr="00E26D98">
              <w:rPr>
                <w:rFonts w:ascii="Calibri" w:hAnsi="Calibri" w:cs="Calibri"/>
                <w:spacing w:val="-1"/>
                <w:w w:val="95"/>
                <w:sz w:val="22"/>
                <w:szCs w:val="22"/>
              </w:rPr>
              <w:t>i</w:t>
            </w:r>
            <w:r w:rsidRPr="00E26D98">
              <w:rPr>
                <w:rFonts w:ascii="Calibri" w:hAnsi="Calibri" w:cs="Calibri"/>
                <w:w w:val="95"/>
                <w:sz w:val="22"/>
                <w:szCs w:val="22"/>
              </w:rPr>
              <w:t>on</w:t>
            </w:r>
            <w:r w:rsidRPr="00E26D98">
              <w:rPr>
                <w:rFonts w:ascii="Calibri" w:hAnsi="Calibri" w:cs="Calibri"/>
                <w:spacing w:val="11"/>
                <w:sz w:val="22"/>
                <w:szCs w:val="22"/>
              </w:rPr>
              <w:t xml:space="preserve"> </w:t>
            </w:r>
            <w:r w:rsidRPr="00E26D98">
              <w:rPr>
                <w:rFonts w:ascii="Calibri" w:hAnsi="Calibri" w:cs="Calibri"/>
                <w:w w:val="95"/>
                <w:sz w:val="22"/>
                <w:szCs w:val="22"/>
              </w:rPr>
              <w:t>d</w:t>
            </w:r>
            <w:r w:rsidRPr="00E26D98">
              <w:rPr>
                <w:rFonts w:ascii="Calibri" w:hAnsi="Calibri" w:cs="Calibri"/>
                <w:spacing w:val="-1"/>
                <w:w w:val="96"/>
                <w:sz w:val="22"/>
                <w:szCs w:val="22"/>
              </w:rPr>
              <w:t>e</w:t>
            </w:r>
            <w:r w:rsidRPr="00E26D98">
              <w:rPr>
                <w:rFonts w:ascii="Calibri" w:hAnsi="Calibri" w:cs="Calibri"/>
                <w:w w:val="96"/>
                <w:sz w:val="22"/>
                <w:szCs w:val="22"/>
              </w:rPr>
              <w:t>s</w:t>
            </w:r>
            <w:r w:rsidRPr="00E26D98">
              <w:rPr>
                <w:rFonts w:ascii="Calibri" w:hAnsi="Calibri" w:cs="Calibri"/>
                <w:spacing w:val="12"/>
                <w:sz w:val="22"/>
                <w:szCs w:val="22"/>
              </w:rPr>
              <w:t xml:space="preserve"> </w:t>
            </w:r>
            <w:r w:rsidRPr="00E26D98">
              <w:rPr>
                <w:rFonts w:ascii="Calibri" w:hAnsi="Calibri" w:cs="Calibri"/>
                <w:spacing w:val="-1"/>
                <w:w w:val="96"/>
                <w:sz w:val="22"/>
                <w:szCs w:val="22"/>
              </w:rPr>
              <w:t>s</w:t>
            </w:r>
            <w:r w:rsidRPr="00E26D98">
              <w:rPr>
                <w:rFonts w:ascii="Calibri" w:hAnsi="Calibri" w:cs="Calibri"/>
                <w:spacing w:val="-1"/>
                <w:w w:val="95"/>
                <w:sz w:val="22"/>
                <w:szCs w:val="22"/>
              </w:rPr>
              <w:t>u</w:t>
            </w:r>
            <w:r w:rsidRPr="00E26D98">
              <w:rPr>
                <w:rFonts w:ascii="Calibri" w:hAnsi="Calibri" w:cs="Calibri"/>
                <w:spacing w:val="-2"/>
                <w:w w:val="95"/>
                <w:sz w:val="22"/>
                <w:szCs w:val="22"/>
              </w:rPr>
              <w:t>p</w:t>
            </w:r>
            <w:r w:rsidRPr="00E26D98">
              <w:rPr>
                <w:rFonts w:ascii="Calibri" w:hAnsi="Calibri" w:cs="Calibri"/>
                <w:w w:val="95"/>
                <w:sz w:val="22"/>
                <w:szCs w:val="22"/>
              </w:rPr>
              <w:t>po</w:t>
            </w:r>
            <w:r w:rsidRPr="00E26D98">
              <w:rPr>
                <w:rFonts w:ascii="Calibri" w:hAnsi="Calibri" w:cs="Calibri"/>
                <w:spacing w:val="-1"/>
                <w:w w:val="96"/>
                <w:sz w:val="22"/>
                <w:szCs w:val="22"/>
              </w:rPr>
              <w:t>r</w:t>
            </w:r>
            <w:r w:rsidRPr="00E26D98">
              <w:rPr>
                <w:rFonts w:ascii="Calibri" w:hAnsi="Calibri" w:cs="Calibri"/>
                <w:w w:val="96"/>
                <w:sz w:val="22"/>
                <w:szCs w:val="22"/>
              </w:rPr>
              <w:t>ts</w:t>
            </w:r>
            <w:r w:rsidRPr="00E26D98">
              <w:rPr>
                <w:rFonts w:ascii="Calibri" w:hAnsi="Calibri" w:cs="Calibri"/>
                <w:spacing w:val="7"/>
                <w:sz w:val="22"/>
                <w:szCs w:val="22"/>
              </w:rPr>
              <w:t xml:space="preserve"> </w:t>
            </w:r>
            <w:r w:rsidRPr="00E26D98">
              <w:rPr>
                <w:rFonts w:ascii="Calibri" w:hAnsi="Calibri" w:cs="Calibri"/>
                <w:w w:val="95"/>
                <w:sz w:val="22"/>
                <w:szCs w:val="22"/>
              </w:rPr>
              <w:t>d</w:t>
            </w:r>
            <w:r w:rsidRPr="00E26D98">
              <w:rPr>
                <w:rFonts w:ascii="Calibri" w:hAnsi="Calibri" w:cs="Calibri"/>
                <w:w w:val="96"/>
                <w:sz w:val="22"/>
                <w:szCs w:val="22"/>
              </w:rPr>
              <w:t>e</w:t>
            </w:r>
            <w:r w:rsidRPr="00E26D98">
              <w:rPr>
                <w:rFonts w:ascii="Calibri" w:hAnsi="Calibri" w:cs="Calibri"/>
                <w:spacing w:val="11"/>
                <w:sz w:val="22"/>
                <w:szCs w:val="22"/>
              </w:rPr>
              <w:t xml:space="preserve"> </w:t>
            </w:r>
            <w:r w:rsidRPr="00E26D98">
              <w:rPr>
                <w:rFonts w:ascii="Calibri" w:hAnsi="Calibri" w:cs="Calibri"/>
                <w:w w:val="95"/>
                <w:sz w:val="22"/>
                <w:szCs w:val="22"/>
              </w:rPr>
              <w:t>do</w:t>
            </w:r>
            <w:r w:rsidRPr="00E26D98">
              <w:rPr>
                <w:rFonts w:ascii="Calibri" w:hAnsi="Calibri" w:cs="Calibri"/>
                <w:spacing w:val="-2"/>
                <w:w w:val="96"/>
                <w:sz w:val="22"/>
                <w:szCs w:val="22"/>
              </w:rPr>
              <w:t>c</w:t>
            </w:r>
            <w:r w:rsidRPr="00E26D98">
              <w:rPr>
                <w:rFonts w:ascii="Calibri" w:hAnsi="Calibri" w:cs="Calibri"/>
                <w:spacing w:val="-1"/>
                <w:w w:val="95"/>
                <w:sz w:val="22"/>
                <w:szCs w:val="22"/>
              </w:rPr>
              <w:t>um</w:t>
            </w:r>
            <w:r w:rsidRPr="00E26D98">
              <w:rPr>
                <w:rFonts w:ascii="Calibri" w:hAnsi="Calibri" w:cs="Calibri"/>
                <w:spacing w:val="-1"/>
                <w:w w:val="96"/>
                <w:sz w:val="22"/>
                <w:szCs w:val="22"/>
              </w:rPr>
              <w:t>e</w:t>
            </w:r>
            <w:r w:rsidRPr="00E26D98">
              <w:rPr>
                <w:rFonts w:ascii="Calibri" w:hAnsi="Calibri" w:cs="Calibri"/>
                <w:spacing w:val="-1"/>
                <w:w w:val="95"/>
                <w:sz w:val="22"/>
                <w:szCs w:val="22"/>
              </w:rPr>
              <w:t>n</w:t>
            </w:r>
            <w:r w:rsidRPr="00E26D98">
              <w:rPr>
                <w:rFonts w:ascii="Calibri" w:hAnsi="Calibri" w:cs="Calibri"/>
                <w:w w:val="96"/>
                <w:sz w:val="22"/>
                <w:szCs w:val="22"/>
              </w:rPr>
              <w:t>t</w:t>
            </w:r>
            <w:r w:rsidRPr="00E26D98">
              <w:rPr>
                <w:rFonts w:ascii="Calibri" w:hAnsi="Calibri" w:cs="Calibri"/>
                <w:spacing w:val="-1"/>
                <w:w w:val="95"/>
                <w:sz w:val="22"/>
                <w:szCs w:val="22"/>
              </w:rPr>
              <w:t>a</w:t>
            </w:r>
            <w:r w:rsidRPr="00E26D98">
              <w:rPr>
                <w:rFonts w:ascii="Calibri" w:hAnsi="Calibri" w:cs="Calibri"/>
                <w:w w:val="96"/>
                <w:sz w:val="22"/>
                <w:szCs w:val="22"/>
              </w:rPr>
              <w:t>t</w:t>
            </w:r>
            <w:r w:rsidRPr="00E26D98">
              <w:rPr>
                <w:rFonts w:ascii="Calibri" w:hAnsi="Calibri" w:cs="Calibri"/>
                <w:spacing w:val="-1"/>
                <w:w w:val="95"/>
                <w:sz w:val="22"/>
                <w:szCs w:val="22"/>
              </w:rPr>
              <w:t>i</w:t>
            </w:r>
            <w:r w:rsidRPr="00E26D98">
              <w:rPr>
                <w:rFonts w:ascii="Calibri" w:hAnsi="Calibri" w:cs="Calibri"/>
                <w:w w:val="95"/>
                <w:sz w:val="22"/>
                <w:szCs w:val="22"/>
              </w:rPr>
              <w:t>on</w:t>
            </w:r>
            <w:r w:rsidRPr="00E26D98">
              <w:rPr>
                <w:rFonts w:ascii="Calibri" w:hAnsi="Calibri" w:cs="Calibri"/>
                <w:spacing w:val="9"/>
                <w:sz w:val="22"/>
                <w:szCs w:val="22"/>
              </w:rPr>
              <w:t xml:space="preserve"> </w:t>
            </w:r>
            <w:r w:rsidRPr="00E26D98">
              <w:rPr>
                <w:rFonts w:ascii="Calibri" w:hAnsi="Calibri" w:cs="Calibri"/>
                <w:w w:val="95"/>
                <w:sz w:val="22"/>
                <w:szCs w:val="22"/>
              </w:rPr>
              <w:t>d</w:t>
            </w:r>
            <w:r w:rsidRPr="00E26D98">
              <w:rPr>
                <w:rFonts w:ascii="Calibri" w:hAnsi="Calibri" w:cs="Calibri"/>
                <w:spacing w:val="-1"/>
                <w:w w:val="96"/>
                <w:sz w:val="22"/>
                <w:szCs w:val="22"/>
              </w:rPr>
              <w:t>e</w:t>
            </w:r>
            <w:r w:rsidRPr="00E26D98">
              <w:rPr>
                <w:rFonts w:ascii="Calibri" w:hAnsi="Calibri" w:cs="Calibri"/>
                <w:w w:val="96"/>
                <w:sz w:val="22"/>
                <w:szCs w:val="22"/>
              </w:rPr>
              <w:t>s</w:t>
            </w:r>
            <w:r w:rsidRPr="00E26D98">
              <w:rPr>
                <w:rFonts w:ascii="Calibri" w:hAnsi="Calibri" w:cs="Calibri"/>
                <w:spacing w:val="12"/>
                <w:sz w:val="22"/>
                <w:szCs w:val="22"/>
              </w:rPr>
              <w:t xml:space="preserve"> </w:t>
            </w:r>
            <w:r w:rsidRPr="00E26D98">
              <w:rPr>
                <w:rFonts w:ascii="Calibri" w:hAnsi="Calibri" w:cs="Calibri"/>
                <w:spacing w:val="-2"/>
                <w:w w:val="95"/>
                <w:sz w:val="22"/>
                <w:szCs w:val="22"/>
              </w:rPr>
              <w:t>d</w:t>
            </w:r>
            <w:r w:rsidRPr="00E26D98">
              <w:rPr>
                <w:rFonts w:ascii="Calibri" w:hAnsi="Calibri" w:cs="Calibri"/>
                <w:w w:val="95"/>
                <w:sz w:val="22"/>
                <w:szCs w:val="22"/>
              </w:rPr>
              <w:t>o</w:t>
            </w:r>
            <w:r w:rsidRPr="00E26D98">
              <w:rPr>
                <w:rFonts w:ascii="Calibri" w:hAnsi="Calibri" w:cs="Calibri"/>
                <w:spacing w:val="-1"/>
                <w:w w:val="95"/>
                <w:sz w:val="22"/>
                <w:szCs w:val="22"/>
              </w:rPr>
              <w:t>nn</w:t>
            </w:r>
            <w:r w:rsidRPr="00E26D98">
              <w:rPr>
                <w:rFonts w:ascii="Calibri" w:hAnsi="Calibri" w:cs="Calibri"/>
                <w:spacing w:val="-1"/>
                <w:w w:val="96"/>
                <w:sz w:val="22"/>
                <w:szCs w:val="22"/>
              </w:rPr>
              <w:t>ée</w:t>
            </w:r>
            <w:r w:rsidRPr="00E26D98">
              <w:rPr>
                <w:rFonts w:ascii="Calibri" w:hAnsi="Calibri" w:cs="Calibri"/>
                <w:w w:val="96"/>
                <w:sz w:val="22"/>
                <w:szCs w:val="22"/>
              </w:rPr>
              <w:t>s</w:t>
            </w:r>
            <w:r w:rsidRPr="00E26D98">
              <w:rPr>
                <w:rFonts w:ascii="Calibri" w:hAnsi="Calibri" w:cs="Calibri"/>
                <w:spacing w:val="12"/>
                <w:sz w:val="22"/>
                <w:szCs w:val="22"/>
              </w:rPr>
              <w:t xml:space="preserve"> </w:t>
            </w:r>
            <w:r w:rsidRPr="00E26D98">
              <w:rPr>
                <w:rFonts w:ascii="Calibri" w:hAnsi="Calibri" w:cs="Calibri"/>
                <w:w w:val="95"/>
                <w:sz w:val="22"/>
                <w:szCs w:val="22"/>
              </w:rPr>
              <w:t>;</w:t>
            </w:r>
          </w:p>
          <w:p w14:paraId="398A9401" w14:textId="77777777" w:rsidR="00E56349" w:rsidRPr="00E26D98" w:rsidRDefault="00E56349" w:rsidP="00627820">
            <w:pPr>
              <w:pStyle w:val="Corpsdetexte"/>
              <w:widowControl w:val="0"/>
              <w:numPr>
                <w:ilvl w:val="1"/>
                <w:numId w:val="42"/>
              </w:numPr>
              <w:tabs>
                <w:tab w:val="left" w:pos="836"/>
              </w:tabs>
              <w:kinsoku w:val="0"/>
              <w:overflowPunct w:val="0"/>
              <w:autoSpaceDE w:val="0"/>
              <w:autoSpaceDN w:val="0"/>
              <w:adjustRightInd w:val="0"/>
              <w:spacing w:line="266" w:lineRule="exact"/>
              <w:rPr>
                <w:rFonts w:ascii="Calibri" w:hAnsi="Calibri" w:cs="Calibri"/>
                <w:sz w:val="22"/>
                <w:szCs w:val="22"/>
              </w:rPr>
            </w:pPr>
            <w:r w:rsidRPr="00E26D98">
              <w:rPr>
                <w:rFonts w:ascii="Calibri" w:hAnsi="Calibri" w:cs="Calibri"/>
                <w:spacing w:val="-1"/>
                <w:w w:val="95"/>
                <w:sz w:val="22"/>
                <w:szCs w:val="22"/>
              </w:rPr>
              <w:t>In</w:t>
            </w:r>
            <w:r w:rsidRPr="00E26D98">
              <w:rPr>
                <w:rFonts w:ascii="Calibri" w:hAnsi="Calibri" w:cs="Calibri"/>
                <w:spacing w:val="-1"/>
                <w:w w:val="96"/>
                <w:sz w:val="22"/>
                <w:szCs w:val="22"/>
              </w:rPr>
              <w:t>f</w:t>
            </w:r>
            <w:r w:rsidRPr="00E26D98">
              <w:rPr>
                <w:rFonts w:ascii="Calibri" w:hAnsi="Calibri" w:cs="Calibri"/>
                <w:w w:val="95"/>
                <w:sz w:val="22"/>
                <w:szCs w:val="22"/>
              </w:rPr>
              <w:t>o</w:t>
            </w:r>
            <w:r w:rsidRPr="00E26D98">
              <w:rPr>
                <w:rFonts w:ascii="Calibri" w:hAnsi="Calibri" w:cs="Calibri"/>
                <w:spacing w:val="-1"/>
                <w:w w:val="96"/>
                <w:sz w:val="22"/>
                <w:szCs w:val="22"/>
              </w:rPr>
              <w:t>r</w:t>
            </w:r>
            <w:r w:rsidRPr="00E26D98">
              <w:rPr>
                <w:rFonts w:ascii="Calibri" w:hAnsi="Calibri" w:cs="Calibri"/>
                <w:spacing w:val="-1"/>
                <w:w w:val="95"/>
                <w:sz w:val="22"/>
                <w:szCs w:val="22"/>
              </w:rPr>
              <w:t>ma</w:t>
            </w:r>
            <w:r w:rsidRPr="00E26D98">
              <w:rPr>
                <w:rFonts w:ascii="Calibri" w:hAnsi="Calibri" w:cs="Calibri"/>
                <w:w w:val="96"/>
                <w:sz w:val="22"/>
                <w:szCs w:val="22"/>
              </w:rPr>
              <w:t>t</w:t>
            </w:r>
            <w:r w:rsidRPr="00E26D98">
              <w:rPr>
                <w:rFonts w:ascii="Calibri" w:hAnsi="Calibri" w:cs="Calibri"/>
                <w:spacing w:val="-1"/>
                <w:w w:val="95"/>
                <w:sz w:val="22"/>
                <w:szCs w:val="22"/>
              </w:rPr>
              <w:t>i</w:t>
            </w:r>
            <w:r w:rsidRPr="00E26D98">
              <w:rPr>
                <w:rFonts w:ascii="Calibri" w:hAnsi="Calibri" w:cs="Calibri"/>
                <w:w w:val="95"/>
                <w:sz w:val="22"/>
                <w:szCs w:val="22"/>
              </w:rPr>
              <w:t>on</w:t>
            </w:r>
            <w:r w:rsidRPr="00E26D98">
              <w:rPr>
                <w:rFonts w:ascii="Calibri" w:hAnsi="Calibri" w:cs="Calibri"/>
                <w:spacing w:val="11"/>
                <w:sz w:val="22"/>
                <w:szCs w:val="22"/>
              </w:rPr>
              <w:t xml:space="preserve"> </w:t>
            </w:r>
            <w:r w:rsidRPr="00E26D98">
              <w:rPr>
                <w:rFonts w:ascii="Calibri" w:hAnsi="Calibri" w:cs="Calibri"/>
                <w:w w:val="95"/>
                <w:sz w:val="22"/>
                <w:szCs w:val="22"/>
              </w:rPr>
              <w:t>d</w:t>
            </w:r>
            <w:r w:rsidRPr="00E26D98">
              <w:rPr>
                <w:rFonts w:ascii="Calibri" w:hAnsi="Calibri" w:cs="Calibri"/>
                <w:spacing w:val="-1"/>
                <w:w w:val="96"/>
                <w:sz w:val="22"/>
                <w:szCs w:val="22"/>
              </w:rPr>
              <w:t>e</w:t>
            </w:r>
            <w:r w:rsidRPr="00E26D98">
              <w:rPr>
                <w:rFonts w:ascii="Calibri" w:hAnsi="Calibri" w:cs="Calibri"/>
                <w:w w:val="96"/>
                <w:sz w:val="22"/>
                <w:szCs w:val="22"/>
              </w:rPr>
              <w:t>s</w:t>
            </w:r>
            <w:r w:rsidRPr="00E26D98">
              <w:rPr>
                <w:rFonts w:ascii="Calibri" w:hAnsi="Calibri" w:cs="Calibri"/>
                <w:spacing w:val="12"/>
                <w:sz w:val="22"/>
                <w:szCs w:val="22"/>
              </w:rPr>
              <w:t xml:space="preserve"> </w:t>
            </w:r>
            <w:r w:rsidRPr="00E26D98">
              <w:rPr>
                <w:rFonts w:ascii="Calibri" w:hAnsi="Calibri" w:cs="Calibri"/>
                <w:spacing w:val="-1"/>
                <w:w w:val="95"/>
                <w:sz w:val="22"/>
                <w:szCs w:val="22"/>
              </w:rPr>
              <w:t>a</w:t>
            </w:r>
            <w:r w:rsidRPr="00E26D98">
              <w:rPr>
                <w:rFonts w:ascii="Calibri" w:hAnsi="Calibri" w:cs="Calibri"/>
                <w:spacing w:val="-2"/>
                <w:w w:val="96"/>
                <w:sz w:val="22"/>
                <w:szCs w:val="22"/>
              </w:rPr>
              <w:t>c</w:t>
            </w:r>
            <w:r w:rsidRPr="00E26D98">
              <w:rPr>
                <w:rFonts w:ascii="Calibri" w:hAnsi="Calibri" w:cs="Calibri"/>
                <w:w w:val="96"/>
                <w:sz w:val="22"/>
                <w:szCs w:val="22"/>
              </w:rPr>
              <w:t>t</w:t>
            </w:r>
            <w:r w:rsidRPr="00E26D98">
              <w:rPr>
                <w:rFonts w:ascii="Calibri" w:hAnsi="Calibri" w:cs="Calibri"/>
                <w:spacing w:val="-1"/>
                <w:w w:val="96"/>
                <w:sz w:val="22"/>
                <w:szCs w:val="22"/>
              </w:rPr>
              <w:t>e</w:t>
            </w:r>
            <w:r w:rsidRPr="00E26D98">
              <w:rPr>
                <w:rFonts w:ascii="Calibri" w:hAnsi="Calibri" w:cs="Calibri"/>
                <w:spacing w:val="-1"/>
                <w:w w:val="95"/>
                <w:sz w:val="22"/>
                <w:szCs w:val="22"/>
              </w:rPr>
              <w:t>u</w:t>
            </w:r>
            <w:r w:rsidRPr="00E26D98">
              <w:rPr>
                <w:rFonts w:ascii="Calibri" w:hAnsi="Calibri" w:cs="Calibri"/>
                <w:spacing w:val="-1"/>
                <w:w w:val="96"/>
                <w:sz w:val="22"/>
                <w:szCs w:val="22"/>
              </w:rPr>
              <w:t>r</w:t>
            </w:r>
            <w:r w:rsidRPr="00E26D98">
              <w:rPr>
                <w:rFonts w:ascii="Calibri" w:hAnsi="Calibri" w:cs="Calibri"/>
                <w:w w:val="96"/>
                <w:sz w:val="22"/>
                <w:szCs w:val="22"/>
              </w:rPr>
              <w:t>s</w:t>
            </w:r>
            <w:r w:rsidRPr="00E26D98">
              <w:rPr>
                <w:rFonts w:ascii="Calibri" w:hAnsi="Calibri" w:cs="Calibri"/>
                <w:spacing w:val="9"/>
                <w:sz w:val="22"/>
                <w:szCs w:val="22"/>
              </w:rPr>
              <w:t xml:space="preserve"> </w:t>
            </w:r>
            <w:r w:rsidRPr="00E26D98">
              <w:rPr>
                <w:rFonts w:ascii="Calibri" w:hAnsi="Calibri" w:cs="Calibri"/>
                <w:w w:val="95"/>
                <w:sz w:val="22"/>
                <w:szCs w:val="22"/>
              </w:rPr>
              <w:t>d</w:t>
            </w:r>
            <w:r w:rsidRPr="00E26D98">
              <w:rPr>
                <w:rFonts w:ascii="Calibri" w:hAnsi="Calibri" w:cs="Calibri"/>
                <w:w w:val="96"/>
                <w:sz w:val="22"/>
                <w:szCs w:val="22"/>
              </w:rPr>
              <w:t>e</w:t>
            </w:r>
            <w:r w:rsidRPr="00E26D98">
              <w:rPr>
                <w:rFonts w:ascii="Calibri" w:hAnsi="Calibri" w:cs="Calibri"/>
                <w:spacing w:val="11"/>
                <w:sz w:val="22"/>
                <w:szCs w:val="22"/>
              </w:rPr>
              <w:t xml:space="preserve"> </w:t>
            </w:r>
            <w:r w:rsidRPr="00E26D98">
              <w:rPr>
                <w:rFonts w:ascii="Calibri" w:hAnsi="Calibri" w:cs="Calibri"/>
                <w:spacing w:val="-2"/>
                <w:w w:val="96"/>
                <w:sz w:val="22"/>
                <w:szCs w:val="22"/>
              </w:rPr>
              <w:t>c</w:t>
            </w:r>
            <w:r w:rsidRPr="00E26D98">
              <w:rPr>
                <w:rFonts w:ascii="Calibri" w:hAnsi="Calibri" w:cs="Calibri"/>
                <w:w w:val="95"/>
                <w:sz w:val="22"/>
                <w:szCs w:val="22"/>
              </w:rPr>
              <w:t>o</w:t>
            </w:r>
            <w:r w:rsidRPr="00E26D98">
              <w:rPr>
                <w:rFonts w:ascii="Calibri" w:hAnsi="Calibri" w:cs="Calibri"/>
                <w:spacing w:val="-1"/>
                <w:w w:val="95"/>
                <w:sz w:val="22"/>
                <w:szCs w:val="22"/>
              </w:rPr>
              <w:t>ll</w:t>
            </w:r>
            <w:r w:rsidRPr="00E26D98">
              <w:rPr>
                <w:rFonts w:ascii="Calibri" w:hAnsi="Calibri" w:cs="Calibri"/>
                <w:spacing w:val="-1"/>
                <w:w w:val="96"/>
                <w:sz w:val="22"/>
                <w:szCs w:val="22"/>
              </w:rPr>
              <w:t>e</w:t>
            </w:r>
            <w:r w:rsidRPr="00E26D98">
              <w:rPr>
                <w:rFonts w:ascii="Calibri" w:hAnsi="Calibri" w:cs="Calibri"/>
                <w:spacing w:val="-2"/>
                <w:w w:val="96"/>
                <w:sz w:val="22"/>
                <w:szCs w:val="22"/>
              </w:rPr>
              <w:t>c</w:t>
            </w:r>
            <w:r w:rsidRPr="00E26D98">
              <w:rPr>
                <w:rFonts w:ascii="Calibri" w:hAnsi="Calibri" w:cs="Calibri"/>
                <w:w w:val="96"/>
                <w:sz w:val="22"/>
                <w:szCs w:val="22"/>
              </w:rPr>
              <w:t>te</w:t>
            </w:r>
          </w:p>
          <w:p w14:paraId="145CCAA6" w14:textId="77777777" w:rsidR="00E56349" w:rsidRPr="00340176" w:rsidRDefault="00E56349" w:rsidP="000B14FC">
            <w:pPr>
              <w:spacing w:after="0" w:line="240" w:lineRule="auto"/>
              <w:ind w:left="360"/>
              <w:jc w:val="both"/>
              <w:rPr>
                <w:rFonts w:cs="Calibri"/>
                <w:color w:val="000000"/>
              </w:rPr>
            </w:pPr>
            <w:r w:rsidRPr="00340176">
              <w:rPr>
                <w:rFonts w:cs="Calibri"/>
                <w:w w:val="95"/>
              </w:rPr>
              <w:t>Fo</w:t>
            </w:r>
            <w:r w:rsidRPr="00340176">
              <w:rPr>
                <w:rFonts w:cs="Calibri"/>
                <w:spacing w:val="-1"/>
                <w:w w:val="96"/>
              </w:rPr>
              <w:t>r</w:t>
            </w:r>
            <w:r w:rsidRPr="00340176">
              <w:rPr>
                <w:rFonts w:cs="Calibri"/>
                <w:spacing w:val="-1"/>
                <w:w w:val="95"/>
              </w:rPr>
              <w:t>ma</w:t>
            </w:r>
            <w:r w:rsidRPr="00340176">
              <w:rPr>
                <w:rFonts w:cs="Calibri"/>
                <w:w w:val="96"/>
              </w:rPr>
              <w:t>t</w:t>
            </w:r>
            <w:r w:rsidRPr="00340176">
              <w:rPr>
                <w:rFonts w:cs="Calibri"/>
                <w:spacing w:val="-1"/>
                <w:w w:val="95"/>
              </w:rPr>
              <w:t>i</w:t>
            </w:r>
            <w:r w:rsidRPr="00340176">
              <w:rPr>
                <w:rFonts w:cs="Calibri"/>
                <w:w w:val="95"/>
              </w:rPr>
              <w:t>on</w:t>
            </w:r>
            <w:r w:rsidRPr="00340176">
              <w:rPr>
                <w:rFonts w:cs="Calibri"/>
                <w:spacing w:val="11"/>
              </w:rPr>
              <w:t xml:space="preserve"> </w:t>
            </w:r>
            <w:r w:rsidRPr="00340176">
              <w:rPr>
                <w:rFonts w:cs="Calibri"/>
                <w:spacing w:val="-1"/>
                <w:w w:val="96"/>
              </w:rPr>
              <w:t>é</w:t>
            </w:r>
            <w:r w:rsidRPr="00340176">
              <w:rPr>
                <w:rFonts w:cs="Calibri"/>
                <w:w w:val="95"/>
              </w:rPr>
              <w:t>v</w:t>
            </w:r>
            <w:r w:rsidRPr="00340176">
              <w:rPr>
                <w:rFonts w:cs="Calibri"/>
                <w:spacing w:val="-1"/>
                <w:w w:val="96"/>
              </w:rPr>
              <w:t>e</w:t>
            </w:r>
            <w:r w:rsidRPr="00340176">
              <w:rPr>
                <w:rFonts w:cs="Calibri"/>
                <w:spacing w:val="-1"/>
                <w:w w:val="95"/>
              </w:rPr>
              <w:t>n</w:t>
            </w:r>
            <w:r w:rsidRPr="00340176">
              <w:rPr>
                <w:rFonts w:cs="Calibri"/>
                <w:w w:val="96"/>
              </w:rPr>
              <w:t>t</w:t>
            </w:r>
            <w:r w:rsidRPr="00340176">
              <w:rPr>
                <w:rFonts w:cs="Calibri"/>
                <w:spacing w:val="-1"/>
                <w:w w:val="95"/>
              </w:rPr>
              <w:t>u</w:t>
            </w:r>
            <w:r w:rsidRPr="00340176">
              <w:rPr>
                <w:rFonts w:cs="Calibri"/>
                <w:spacing w:val="-1"/>
                <w:w w:val="96"/>
              </w:rPr>
              <w:t>e</w:t>
            </w:r>
            <w:r w:rsidRPr="00340176">
              <w:rPr>
                <w:rFonts w:cs="Calibri"/>
                <w:spacing w:val="-1"/>
                <w:w w:val="95"/>
              </w:rPr>
              <w:t>ll</w:t>
            </w:r>
            <w:r w:rsidRPr="00340176">
              <w:rPr>
                <w:rFonts w:cs="Calibri"/>
                <w:w w:val="96"/>
              </w:rPr>
              <w:t>e</w:t>
            </w:r>
            <w:r w:rsidRPr="00340176">
              <w:rPr>
                <w:rFonts w:cs="Calibri"/>
                <w:spacing w:val="11"/>
              </w:rPr>
              <w:t xml:space="preserve"> </w:t>
            </w:r>
            <w:r w:rsidRPr="00340176">
              <w:rPr>
                <w:rFonts w:cs="Calibri"/>
                <w:w w:val="95"/>
              </w:rPr>
              <w:t>d</w:t>
            </w:r>
            <w:r w:rsidRPr="00340176">
              <w:rPr>
                <w:rFonts w:cs="Calibri"/>
                <w:spacing w:val="-1"/>
                <w:w w:val="96"/>
              </w:rPr>
              <w:t>e</w:t>
            </w:r>
            <w:r w:rsidRPr="00340176">
              <w:rPr>
                <w:rFonts w:cs="Calibri"/>
                <w:w w:val="96"/>
              </w:rPr>
              <w:t>s</w:t>
            </w:r>
            <w:r w:rsidRPr="00340176">
              <w:rPr>
                <w:rFonts w:cs="Calibri"/>
                <w:spacing w:val="9"/>
              </w:rPr>
              <w:t xml:space="preserve"> </w:t>
            </w:r>
            <w:r w:rsidRPr="00340176">
              <w:rPr>
                <w:rFonts w:cs="Calibri"/>
                <w:spacing w:val="-1"/>
                <w:w w:val="95"/>
              </w:rPr>
              <w:t>a</w:t>
            </w:r>
            <w:r w:rsidRPr="00340176">
              <w:rPr>
                <w:rFonts w:cs="Calibri"/>
                <w:spacing w:val="-2"/>
                <w:w w:val="96"/>
              </w:rPr>
              <w:t>c</w:t>
            </w:r>
            <w:r w:rsidRPr="00340176">
              <w:rPr>
                <w:rFonts w:cs="Calibri"/>
                <w:w w:val="96"/>
              </w:rPr>
              <w:t>t</w:t>
            </w:r>
            <w:r w:rsidRPr="00340176">
              <w:rPr>
                <w:rFonts w:cs="Calibri"/>
                <w:spacing w:val="-1"/>
                <w:w w:val="96"/>
              </w:rPr>
              <w:t>e</w:t>
            </w:r>
            <w:r w:rsidRPr="00340176">
              <w:rPr>
                <w:rFonts w:cs="Calibri"/>
                <w:spacing w:val="-1"/>
                <w:w w:val="95"/>
              </w:rPr>
              <w:t>u</w:t>
            </w:r>
            <w:r w:rsidRPr="00340176">
              <w:rPr>
                <w:rFonts w:cs="Calibri"/>
                <w:spacing w:val="-1"/>
                <w:w w:val="96"/>
              </w:rPr>
              <w:t>r</w:t>
            </w:r>
            <w:r w:rsidRPr="00340176">
              <w:rPr>
                <w:rFonts w:cs="Calibri"/>
                <w:w w:val="96"/>
              </w:rPr>
              <w:t>s</w:t>
            </w:r>
            <w:r w:rsidRPr="00340176">
              <w:rPr>
                <w:rFonts w:cs="Calibri"/>
                <w:spacing w:val="12"/>
              </w:rPr>
              <w:t xml:space="preserve"> </w:t>
            </w:r>
            <w:r w:rsidRPr="00340176">
              <w:rPr>
                <w:rFonts w:cs="Calibri"/>
                <w:w w:val="95"/>
              </w:rPr>
              <w:t>d</w:t>
            </w:r>
            <w:r w:rsidRPr="00340176">
              <w:rPr>
                <w:rFonts w:cs="Calibri"/>
                <w:w w:val="96"/>
              </w:rPr>
              <w:t>e</w:t>
            </w:r>
            <w:r w:rsidRPr="00340176">
              <w:rPr>
                <w:rFonts w:cs="Calibri"/>
                <w:spacing w:val="11"/>
              </w:rPr>
              <w:t xml:space="preserve"> </w:t>
            </w:r>
            <w:r w:rsidRPr="00340176">
              <w:rPr>
                <w:rFonts w:cs="Calibri"/>
                <w:spacing w:val="-2"/>
                <w:w w:val="96"/>
              </w:rPr>
              <w:t>c</w:t>
            </w:r>
            <w:r w:rsidRPr="00340176">
              <w:rPr>
                <w:rFonts w:cs="Calibri"/>
                <w:w w:val="95"/>
              </w:rPr>
              <w:t>o</w:t>
            </w:r>
            <w:r w:rsidRPr="00340176">
              <w:rPr>
                <w:rFonts w:cs="Calibri"/>
                <w:spacing w:val="-1"/>
                <w:w w:val="95"/>
              </w:rPr>
              <w:t>ll</w:t>
            </w:r>
            <w:r w:rsidRPr="00340176">
              <w:rPr>
                <w:rFonts w:cs="Calibri"/>
                <w:spacing w:val="-1"/>
                <w:w w:val="96"/>
              </w:rPr>
              <w:t>e</w:t>
            </w:r>
            <w:r w:rsidRPr="00340176">
              <w:rPr>
                <w:rFonts w:cs="Calibri"/>
                <w:spacing w:val="-2"/>
                <w:w w:val="96"/>
              </w:rPr>
              <w:t>c</w:t>
            </w:r>
            <w:r w:rsidRPr="00340176">
              <w:rPr>
                <w:rFonts w:cs="Calibri"/>
                <w:w w:val="96"/>
              </w:rPr>
              <w:t>t</w:t>
            </w:r>
            <w:r w:rsidRPr="00340176">
              <w:rPr>
                <w:rFonts w:cs="Calibri"/>
                <w:spacing w:val="-1"/>
                <w:w w:val="96"/>
              </w:rPr>
              <w:t>e</w:t>
            </w:r>
            <w:r w:rsidRPr="00340176">
              <w:rPr>
                <w:rFonts w:cs="Calibri"/>
                <w:w w:val="95"/>
              </w:rPr>
              <w:t>.</w:t>
            </w:r>
          </w:p>
        </w:tc>
      </w:tr>
    </w:tbl>
    <w:p w14:paraId="41F8904D" w14:textId="77777777" w:rsidR="00E56349" w:rsidRPr="00EA5FD3" w:rsidRDefault="00E56349" w:rsidP="00E56349">
      <w:pPr>
        <w:rPr>
          <w:rFonts w:ascii="Tahoma" w:hAnsi="Tahoma" w:cs="Tahoma"/>
          <w:sz w:val="24"/>
          <w:szCs w:val="24"/>
        </w:rPr>
      </w:pPr>
    </w:p>
    <w:p w14:paraId="7271017D" w14:textId="77777777" w:rsidR="00E56349" w:rsidRPr="00EA5FD3" w:rsidRDefault="00E56349" w:rsidP="00E56349">
      <w:pPr>
        <w:rPr>
          <w:rFonts w:ascii="Tahoma" w:hAnsi="Tahoma" w:cs="Tahoma"/>
          <w:sz w:val="24"/>
          <w:szCs w:val="24"/>
        </w:rPr>
      </w:pPr>
    </w:p>
    <w:p w14:paraId="7452FA7D" w14:textId="77777777" w:rsidR="00E56349" w:rsidRDefault="00E56349" w:rsidP="00E56349">
      <w:pPr>
        <w:rPr>
          <w:rFonts w:ascii="Tahoma" w:hAnsi="Tahoma" w:cs="Tahoma"/>
          <w:sz w:val="24"/>
          <w:szCs w:val="24"/>
        </w:rPr>
      </w:pPr>
      <w:r>
        <w:rPr>
          <w:rFonts w:ascii="Tahoma" w:hAnsi="Tahoma" w:cs="Tahoma"/>
          <w:sz w:val="24"/>
          <w:szCs w:val="24"/>
        </w:rPr>
        <w:br w:type="page"/>
      </w:r>
    </w:p>
    <w:p w14:paraId="6CE1B6EA" w14:textId="5C396113" w:rsidR="00E56349" w:rsidRPr="00062B13" w:rsidRDefault="000B14FC" w:rsidP="00062B13">
      <w:pPr>
        <w:pStyle w:val="Titre2"/>
        <w:rPr>
          <w:rFonts w:ascii="Arial" w:hAnsi="Arial" w:cs="Arial"/>
          <w:color w:val="000000" w:themeColor="text1"/>
          <w:u w:val="none"/>
        </w:rPr>
      </w:pPr>
      <w:bookmarkStart w:id="87" w:name="_Toc75267305"/>
      <w:r w:rsidRPr="00062B13">
        <w:rPr>
          <w:rFonts w:ascii="Arial" w:hAnsi="Arial" w:cs="Arial"/>
          <w:color w:val="000000" w:themeColor="text1"/>
          <w:u w:val="none"/>
        </w:rPr>
        <w:lastRenderedPageBreak/>
        <w:t>FICHE .2 : Amélioration de l’offre des soins et services de santé.</w:t>
      </w:r>
      <w:bookmarkEnd w:id="87"/>
    </w:p>
    <w:p w14:paraId="2A3319A2" w14:textId="5AF112A3" w:rsidR="00E56349" w:rsidRPr="00890D72" w:rsidRDefault="00E56349" w:rsidP="00E56349">
      <w:pPr>
        <w:rPr>
          <w:rFonts w:cs="Calibri"/>
          <w:b/>
        </w:rPr>
      </w:pPr>
      <w:r w:rsidRPr="00890D72">
        <w:rPr>
          <w:rFonts w:cs="Calibri"/>
          <w:b/>
        </w:rPr>
        <w:t>Indicateur N°1 de l’action 2</w:t>
      </w:r>
      <w:r>
        <w:rPr>
          <w:rFonts w:cs="Calibri"/>
          <w:noProof/>
          <w:lang w:val="en-US"/>
        </w:rPr>
        <mc:AlternateContent>
          <mc:Choice Requires="wps">
            <w:drawing>
              <wp:anchor distT="0" distB="0" distL="114300" distR="114300" simplePos="0" relativeHeight="251660288" behindDoc="0" locked="0" layoutInCell="1" allowOverlap="1" wp14:anchorId="39CC8A80" wp14:editId="25F24941">
                <wp:simplePos x="0" y="0"/>
                <wp:positionH relativeFrom="column">
                  <wp:posOffset>13970</wp:posOffset>
                </wp:positionH>
                <wp:positionV relativeFrom="paragraph">
                  <wp:posOffset>-20669250</wp:posOffset>
                </wp:positionV>
                <wp:extent cx="5848350" cy="352425"/>
                <wp:effectExtent l="0" t="0" r="19050" b="2857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350" cy="352425"/>
                        </a:xfrm>
                        <a:prstGeom prst="rect">
                          <a:avLst/>
                        </a:prstGeom>
                        <a:solidFill>
                          <a:sysClr val="window" lastClr="FFFFFF">
                            <a:lumMod val="100000"/>
                            <a:lumOff val="0"/>
                          </a:sysClr>
                        </a:solidFill>
                        <a:ln w="19050">
                          <a:solidFill>
                            <a:sysClr val="windowText" lastClr="000000">
                              <a:lumMod val="100000"/>
                              <a:lumOff val="0"/>
                            </a:sys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E0E584F" w14:textId="77777777" w:rsidR="007F7A96" w:rsidRPr="000C764F" w:rsidRDefault="007F7A96" w:rsidP="00E56349">
                            <w:pPr>
                              <w:jc w:val="center"/>
                              <w:rPr>
                                <w:b/>
                              </w:rPr>
                            </w:pPr>
                            <w:r>
                              <w:rPr>
                                <w:b/>
                                <w:u w:val="single"/>
                              </w:rPr>
                              <w:t>FICHE N°3</w:t>
                            </w:r>
                            <w:r w:rsidRPr="000C764F">
                              <w:rPr>
                                <w:b/>
                              </w:rPr>
                              <w:t xml:space="preserve"> : </w:t>
                            </w:r>
                            <w:r>
                              <w:rPr>
                                <w:b/>
                              </w:rPr>
                              <w:t xml:space="preserve">STRATEGIE PROGRAMME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CC8A80" id="Rectangle 9" o:spid="_x0000_s1026" style="position:absolute;margin-left:1.1pt;margin-top:-1627.5pt;width:460.5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" strokeweight="1.5pt">
                <v:shadow color="#868686"/>
                <v:textbox>
                  <w:txbxContent>
                    <w:p w14:paraId="0E0E584F" w14:textId="77777777" w:rsidR="007F7A96" w:rsidRPr="000C764F" w:rsidRDefault="007F7A96" w:rsidP="00E56349">
                      <w:pPr>
                        <w:jc w:val="center"/>
                        <w:rPr>
                          <w:b/>
                        </w:rPr>
                      </w:pPr>
                      <w:r>
                        <w:rPr>
                          <w:b/>
                          <w:u w:val="single"/>
                        </w:rPr>
                        <w:t>FICHE N°3</w:t>
                      </w:r>
                      <w:r w:rsidRPr="000C764F">
                        <w:rPr>
                          <w:b/>
                        </w:rPr>
                        <w:t xml:space="preserve"> : </w:t>
                      </w:r>
                      <w:r>
                        <w:rPr>
                          <w:b/>
                        </w:rPr>
                        <w:t xml:space="preserve">STRATEGIE PROGRAMME </w:t>
                      </w:r>
                    </w:p>
                  </w:txbxContent>
                </v:textbox>
              </v:rect>
            </w:pict>
          </mc:Fallback>
        </mc:AlternateContent>
      </w:r>
      <w:r>
        <w:rPr>
          <w:rFonts w:cs="Calibri"/>
          <w:noProof/>
          <w:lang w:val="en-US"/>
        </w:rPr>
        <mc:AlternateContent>
          <mc:Choice Requires="wps">
            <w:drawing>
              <wp:anchor distT="0" distB="0" distL="114300" distR="114300" simplePos="0" relativeHeight="251659264" behindDoc="0" locked="0" layoutInCell="1" allowOverlap="1" wp14:anchorId="76EA1AAD" wp14:editId="564A025B">
                <wp:simplePos x="0" y="0"/>
                <wp:positionH relativeFrom="column">
                  <wp:posOffset>13970</wp:posOffset>
                </wp:positionH>
                <wp:positionV relativeFrom="paragraph">
                  <wp:posOffset>-20669250</wp:posOffset>
                </wp:positionV>
                <wp:extent cx="5848350" cy="352425"/>
                <wp:effectExtent l="0" t="0" r="19050" b="285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350" cy="352425"/>
                        </a:xfrm>
                        <a:prstGeom prst="rect">
                          <a:avLst/>
                        </a:prstGeom>
                        <a:solidFill>
                          <a:sysClr val="window" lastClr="FFFFFF">
                            <a:lumMod val="100000"/>
                            <a:lumOff val="0"/>
                          </a:sysClr>
                        </a:solidFill>
                        <a:ln w="19050">
                          <a:solidFill>
                            <a:sysClr val="windowText" lastClr="000000">
                              <a:lumMod val="100000"/>
                              <a:lumOff val="0"/>
                            </a:sys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23E6CCA" w14:textId="77777777" w:rsidR="007F7A96" w:rsidRPr="000C764F" w:rsidRDefault="007F7A96" w:rsidP="00E56349">
                            <w:pPr>
                              <w:jc w:val="center"/>
                              <w:rPr>
                                <w:rFonts w:ascii="Tahoma" w:hAnsi="Tahoma" w:cs="Tahoma"/>
                                <w:b/>
                              </w:rPr>
                            </w:pPr>
                            <w:r>
                              <w:rPr>
                                <w:rFonts w:ascii="Tahoma" w:hAnsi="Tahoma" w:cs="Tahoma"/>
                                <w:b/>
                                <w:u w:val="single"/>
                              </w:rPr>
                              <w:t>FICHE N°3</w:t>
                            </w:r>
                            <w:r w:rsidRPr="000C764F">
                              <w:rPr>
                                <w:rFonts w:ascii="Tahoma" w:hAnsi="Tahoma" w:cs="Tahoma"/>
                                <w:b/>
                              </w:rPr>
                              <w:t xml:space="preserve"> : </w:t>
                            </w:r>
                            <w:r>
                              <w:rPr>
                                <w:rFonts w:ascii="Tahoma" w:hAnsi="Tahoma" w:cs="Tahoma"/>
                                <w:b/>
                              </w:rPr>
                              <w:t xml:space="preserve">STRATEGIE PROGRAMME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EA1AAD" id="Rectangle 1" o:spid="_x0000_s1027" style="position:absolute;margin-left:1.1pt;margin-top:-1627.5pt;width:460.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" strokeweight="1.5pt">
                <v:shadow color="#868686"/>
                <v:textbox>
                  <w:txbxContent>
                    <w:p w14:paraId="623E6CCA" w14:textId="77777777" w:rsidR="007F7A96" w:rsidRPr="000C764F" w:rsidRDefault="007F7A96" w:rsidP="00E56349">
                      <w:pPr>
                        <w:jc w:val="center"/>
                        <w:rPr>
                          <w:rFonts w:ascii="Tahoma" w:hAnsi="Tahoma" w:cs="Tahoma"/>
                          <w:b/>
                        </w:rPr>
                      </w:pPr>
                      <w:r>
                        <w:rPr>
                          <w:rFonts w:ascii="Tahoma" w:hAnsi="Tahoma" w:cs="Tahoma"/>
                          <w:b/>
                          <w:u w:val="single"/>
                        </w:rPr>
                        <w:t>FICHE N°3</w:t>
                      </w:r>
                      <w:r w:rsidRPr="000C764F">
                        <w:rPr>
                          <w:rFonts w:ascii="Tahoma" w:hAnsi="Tahoma" w:cs="Tahoma"/>
                          <w:b/>
                        </w:rPr>
                        <w:t xml:space="preserve"> : </w:t>
                      </w:r>
                      <w:r>
                        <w:rPr>
                          <w:rFonts w:ascii="Tahoma" w:hAnsi="Tahoma" w:cs="Tahoma"/>
                          <w:b/>
                        </w:rPr>
                        <w:t xml:space="preserve">STRATEGIE PROGRAMME </w:t>
                      </w:r>
                    </w:p>
                  </w:txbxContent>
                </v:textbox>
              </v:rect>
            </w:pict>
          </mc:Fallback>
        </mc:AlternateContent>
      </w: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418"/>
        <w:gridCol w:w="4269"/>
      </w:tblGrid>
      <w:tr w:rsidR="00E56349" w:rsidRPr="00BF6D9D" w14:paraId="79F53BA1" w14:textId="77777777" w:rsidTr="000B14FC">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056B219D" w14:textId="77777777" w:rsidR="00E56349" w:rsidRPr="00340176" w:rsidRDefault="00E56349" w:rsidP="00627820">
            <w:pPr>
              <w:numPr>
                <w:ilvl w:val="0"/>
                <w:numId w:val="43"/>
              </w:numPr>
              <w:spacing w:after="0" w:line="276" w:lineRule="auto"/>
              <w:rPr>
                <w:rFonts w:cs="Calibri"/>
                <w:b/>
                <w:color w:val="000000"/>
              </w:rPr>
            </w:pPr>
            <w:r w:rsidRPr="00340176">
              <w:rPr>
                <w:rFonts w:cs="Calibri"/>
                <w:color w:val="000000"/>
              </w:rPr>
              <w:br w:type="page"/>
            </w:r>
            <w:r w:rsidRPr="00340176">
              <w:rPr>
                <w:rFonts w:cs="Calibri"/>
                <w:color w:val="000000"/>
              </w:rPr>
              <w:br w:type="page"/>
            </w:r>
            <w:r>
              <w:rPr>
                <w:rFonts w:cs="Calibri"/>
                <w:b/>
                <w:color w:val="000000"/>
              </w:rPr>
              <w:t>Identification de l’indicateur</w:t>
            </w:r>
            <w:r w:rsidRPr="00340176">
              <w:rPr>
                <w:rFonts w:cs="Calibri"/>
                <w:b/>
                <w:color w:val="000000"/>
              </w:rPr>
              <w:t> </w:t>
            </w:r>
          </w:p>
        </w:tc>
      </w:tr>
      <w:tr w:rsidR="00E56349" w:rsidRPr="00BF6D9D" w14:paraId="65B6C42E" w14:textId="77777777" w:rsidTr="000B14FC">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4FFD8726" w14:textId="77777777" w:rsidR="00E56349" w:rsidRPr="00340176" w:rsidRDefault="00E56349" w:rsidP="000B14FC">
            <w:pPr>
              <w:spacing w:after="0"/>
              <w:rPr>
                <w:rFonts w:cs="Calibri"/>
                <w:color w:val="000000"/>
              </w:rPr>
            </w:pPr>
            <w:r w:rsidRPr="00340176">
              <w:rPr>
                <w:rFonts w:cs="Calibri"/>
                <w:color w:val="000000"/>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C3699CA" w14:textId="77777777" w:rsidR="00E56349" w:rsidRPr="00340176" w:rsidRDefault="00E56349" w:rsidP="000B14FC">
            <w:pPr>
              <w:spacing w:after="0"/>
              <w:rPr>
                <w:rFonts w:cs="Calibri"/>
              </w:rPr>
            </w:pPr>
            <w:r w:rsidRPr="00340176">
              <w:rPr>
                <w:rFonts w:cs="Calibri"/>
              </w:rPr>
              <w:t xml:space="preserve">Proportion de FOSA (CSI et CMA) délivrant le PMA complets  </w:t>
            </w:r>
          </w:p>
        </w:tc>
      </w:tr>
      <w:tr w:rsidR="00E56349" w:rsidRPr="00BF6D9D" w14:paraId="050503E8" w14:textId="77777777" w:rsidTr="000B14FC">
        <w:tc>
          <w:tcPr>
            <w:tcW w:w="3111" w:type="dxa"/>
            <w:tcBorders>
              <w:top w:val="single" w:sz="6" w:space="0" w:color="auto"/>
              <w:left w:val="single" w:sz="6" w:space="0" w:color="auto"/>
              <w:bottom w:val="single" w:sz="6" w:space="0" w:color="auto"/>
              <w:right w:val="single" w:sz="6" w:space="0" w:color="auto"/>
            </w:tcBorders>
            <w:vAlign w:val="center"/>
          </w:tcPr>
          <w:p w14:paraId="2F9104D5" w14:textId="77777777" w:rsidR="00E56349" w:rsidRPr="00340176" w:rsidRDefault="00E56349" w:rsidP="000B14FC">
            <w:pPr>
              <w:spacing w:after="0"/>
              <w:rPr>
                <w:rFonts w:cs="Calibri"/>
                <w:color w:val="000000"/>
              </w:rPr>
            </w:pPr>
            <w:r w:rsidRPr="00340176">
              <w:rPr>
                <w:rFonts w:cs="Calibri"/>
                <w:color w:val="000000"/>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9733D56" w14:textId="77777777" w:rsidR="00E56349" w:rsidRPr="00340176" w:rsidRDefault="00E56349" w:rsidP="000B14FC">
            <w:pPr>
              <w:spacing w:after="0"/>
              <w:rPr>
                <w:rFonts w:cs="Calibri"/>
                <w:color w:val="000000"/>
              </w:rPr>
            </w:pPr>
            <w:r w:rsidRPr="00340176">
              <w:rPr>
                <w:rFonts w:cs="Calibri"/>
                <w:color w:val="000000"/>
              </w:rPr>
              <w:t>Assurer la disponibilité des paquets de service et des soins de santé selon les normes dans au moins 40% des Districts de santé</w:t>
            </w:r>
          </w:p>
        </w:tc>
      </w:tr>
      <w:tr w:rsidR="00E56349" w:rsidRPr="00BF6D9D" w14:paraId="02F9D2B7" w14:textId="77777777" w:rsidTr="000B14FC">
        <w:tc>
          <w:tcPr>
            <w:tcW w:w="3111" w:type="dxa"/>
            <w:tcBorders>
              <w:top w:val="single" w:sz="6" w:space="0" w:color="auto"/>
              <w:left w:val="single" w:sz="6" w:space="0" w:color="auto"/>
              <w:bottom w:val="single" w:sz="6" w:space="0" w:color="auto"/>
              <w:right w:val="single" w:sz="6" w:space="0" w:color="auto"/>
            </w:tcBorders>
            <w:vAlign w:val="center"/>
          </w:tcPr>
          <w:p w14:paraId="2C7391D5" w14:textId="77777777" w:rsidR="00E56349" w:rsidRPr="00340176" w:rsidRDefault="00E56349" w:rsidP="000B14FC">
            <w:pPr>
              <w:spacing w:after="0"/>
              <w:rPr>
                <w:rFonts w:cs="Calibri"/>
                <w:color w:val="000000"/>
              </w:rPr>
            </w:pPr>
            <w:r w:rsidRPr="00340176">
              <w:rPr>
                <w:rFonts w:cs="Calibri"/>
                <w:color w:val="000000"/>
              </w:rPr>
              <w:t>Action</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8AE54D8" w14:textId="77777777" w:rsidR="00E56349" w:rsidRPr="00340176" w:rsidRDefault="00E56349" w:rsidP="000B14FC">
            <w:pPr>
              <w:spacing w:after="0"/>
              <w:rPr>
                <w:rFonts w:cs="Calibri"/>
                <w:b/>
                <w:color w:val="000000"/>
              </w:rPr>
            </w:pPr>
            <w:r w:rsidRPr="00340176">
              <w:rPr>
                <w:rFonts w:cs="Calibri"/>
                <w:b/>
                <w:color w:val="000000"/>
              </w:rPr>
              <w:t>Amélioration de l’offre de soins et services de santé</w:t>
            </w:r>
          </w:p>
        </w:tc>
      </w:tr>
      <w:tr w:rsidR="00E56349" w:rsidRPr="00BF6D9D" w14:paraId="621E6736" w14:textId="77777777" w:rsidTr="000B14FC">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45156DB4" w14:textId="77777777" w:rsidR="00E56349" w:rsidRPr="00340176" w:rsidRDefault="00E56349" w:rsidP="000B14FC">
            <w:pPr>
              <w:spacing w:after="0"/>
              <w:rPr>
                <w:rFonts w:cs="Calibri"/>
                <w:b/>
                <w:color w:val="000000"/>
              </w:rPr>
            </w:pPr>
            <w:r w:rsidRPr="00340176">
              <w:rPr>
                <w:rFonts w:cs="Calibri"/>
                <w:b/>
                <w:color w:val="000000"/>
              </w:rPr>
              <w:t>2. Description de l’indicateur</w:t>
            </w:r>
          </w:p>
        </w:tc>
      </w:tr>
      <w:tr w:rsidR="00E56349" w:rsidRPr="00BF6D9D" w14:paraId="163A3F2E" w14:textId="77777777" w:rsidTr="000B14FC">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436A64C6" w14:textId="77777777" w:rsidR="00E56349" w:rsidRPr="00340176" w:rsidRDefault="00E56349" w:rsidP="000B14FC">
            <w:pPr>
              <w:spacing w:after="0" w:line="240" w:lineRule="auto"/>
              <w:rPr>
                <w:rFonts w:cs="Calibri"/>
                <w:color w:val="000000"/>
              </w:rPr>
            </w:pPr>
            <w:r w:rsidRPr="00340176">
              <w:rPr>
                <w:rFonts w:cs="Calibri"/>
                <w:color w:val="000000"/>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3A8D7D2" w14:textId="77777777" w:rsidR="00E56349" w:rsidRPr="00E26D98" w:rsidRDefault="00E56349" w:rsidP="00627820">
            <w:pPr>
              <w:pStyle w:val="Paragraphedeliste"/>
              <w:numPr>
                <w:ilvl w:val="0"/>
                <w:numId w:val="18"/>
              </w:numPr>
              <w:spacing w:after="0" w:line="240" w:lineRule="auto"/>
              <w:rPr>
                <w:rFonts w:cs="Calibri"/>
              </w:rPr>
            </w:pPr>
            <w:r w:rsidRPr="00E26D98">
              <w:rPr>
                <w:rFonts w:cs="Calibri"/>
              </w:rPr>
              <w:t>Données quantitatives et qualitatives;</w:t>
            </w:r>
          </w:p>
          <w:p w14:paraId="5F6C6F99" w14:textId="77777777" w:rsidR="00E56349" w:rsidRPr="00E26D98" w:rsidRDefault="00E56349" w:rsidP="00627820">
            <w:pPr>
              <w:pStyle w:val="Paragraphedeliste"/>
              <w:numPr>
                <w:ilvl w:val="0"/>
                <w:numId w:val="18"/>
              </w:numPr>
              <w:spacing w:after="0" w:line="240" w:lineRule="auto"/>
              <w:rPr>
                <w:rFonts w:cs="Calibri"/>
              </w:rPr>
            </w:pPr>
            <w:r w:rsidRPr="00E26D98">
              <w:rPr>
                <w:rFonts w:cs="Calibri"/>
              </w:rPr>
              <w:t>Numérateur : Nombre de FOSA (CSI, CMA) délivrant le PMA complet</w:t>
            </w:r>
          </w:p>
          <w:p w14:paraId="5E023864" w14:textId="77777777" w:rsidR="00E56349" w:rsidRPr="00E26D98" w:rsidRDefault="00E56349" w:rsidP="00627820">
            <w:pPr>
              <w:pStyle w:val="Paragraphedeliste"/>
              <w:numPr>
                <w:ilvl w:val="0"/>
                <w:numId w:val="18"/>
              </w:numPr>
              <w:spacing w:after="0" w:line="240" w:lineRule="auto"/>
              <w:rPr>
                <w:rFonts w:cs="Calibri"/>
              </w:rPr>
            </w:pPr>
            <w:r w:rsidRPr="00E26D98">
              <w:rPr>
                <w:rFonts w:cs="Calibri"/>
              </w:rPr>
              <w:t>Dénominateur : Nombre total des CSI et CMA</w:t>
            </w:r>
          </w:p>
        </w:tc>
      </w:tr>
      <w:tr w:rsidR="00E56349" w:rsidRPr="00BF6D9D" w14:paraId="377DD878" w14:textId="77777777" w:rsidTr="000B14FC">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53967BEF" w14:textId="77777777" w:rsidR="00E56349" w:rsidRPr="00340176" w:rsidRDefault="00E56349" w:rsidP="000B14FC">
            <w:pPr>
              <w:spacing w:after="0" w:line="240" w:lineRule="auto"/>
              <w:rPr>
                <w:rFonts w:cs="Calibri"/>
                <w:color w:val="000000"/>
              </w:rPr>
            </w:pPr>
            <w:r w:rsidRPr="00340176">
              <w:rPr>
                <w:rFonts w:cs="Calibri"/>
                <w:color w:val="000000"/>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F1D70D1" w14:textId="77777777" w:rsidR="00E56349" w:rsidRPr="00340176" w:rsidRDefault="00E56349" w:rsidP="000B14FC">
            <w:pPr>
              <w:spacing w:after="0" w:line="240" w:lineRule="auto"/>
              <w:rPr>
                <w:rFonts w:cs="Calibri"/>
                <w:color w:val="000000"/>
              </w:rPr>
            </w:pPr>
            <w:r w:rsidRPr="00340176">
              <w:rPr>
                <w:rFonts w:cs="Calibri"/>
                <w:color w:val="000000"/>
              </w:rPr>
              <w:t xml:space="preserve">Pourcentage (%) </w:t>
            </w:r>
          </w:p>
        </w:tc>
      </w:tr>
      <w:tr w:rsidR="00E56349" w:rsidRPr="00BF6D9D" w14:paraId="00C1DD96" w14:textId="77777777" w:rsidTr="000B14FC">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71E64590" w14:textId="77777777" w:rsidR="00E56349" w:rsidRPr="00340176" w:rsidRDefault="00E56349" w:rsidP="000B14FC">
            <w:pPr>
              <w:spacing w:after="0" w:line="240" w:lineRule="auto"/>
              <w:rPr>
                <w:rFonts w:cs="Calibri"/>
                <w:color w:val="000000"/>
              </w:rPr>
            </w:pPr>
            <w:r w:rsidRPr="00340176">
              <w:rPr>
                <w:rFonts w:cs="Calibri"/>
                <w:color w:val="000000"/>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A079A94" w14:textId="77777777" w:rsidR="00E56349" w:rsidRPr="00E26D98" w:rsidRDefault="00E56349" w:rsidP="00627820">
            <w:pPr>
              <w:pStyle w:val="Paragraphedeliste"/>
              <w:numPr>
                <w:ilvl w:val="0"/>
                <w:numId w:val="18"/>
              </w:numPr>
              <w:spacing w:after="0" w:line="240" w:lineRule="auto"/>
              <w:rPr>
                <w:rFonts w:cs="Calibri"/>
              </w:rPr>
            </w:pPr>
            <w:r w:rsidRPr="00E26D98">
              <w:rPr>
                <w:rFonts w:cs="Calibri"/>
                <w:color w:val="000000"/>
              </w:rPr>
              <w:t>(</w:t>
            </w:r>
            <w:r w:rsidRPr="00E26D98">
              <w:rPr>
                <w:rFonts w:cs="Calibri"/>
              </w:rPr>
              <w:t>Nombre de FOSA (CSI, CMA) délivrant le PMA complet</w:t>
            </w:r>
            <w:r w:rsidRPr="00E26D98">
              <w:rPr>
                <w:rFonts w:cs="Calibri"/>
                <w:color w:val="000000"/>
              </w:rPr>
              <w:t>/</w:t>
            </w:r>
            <w:r w:rsidRPr="00E26D98">
              <w:rPr>
                <w:rFonts w:cs="Calibri"/>
              </w:rPr>
              <w:t xml:space="preserve"> Nombre total des CSI et CMA)</w:t>
            </w:r>
            <w:r w:rsidRPr="00E26D98">
              <w:rPr>
                <w:rFonts w:cs="Calibri"/>
                <w:color w:val="000000"/>
              </w:rPr>
              <w:t xml:space="preserve"> x 100</w:t>
            </w:r>
          </w:p>
        </w:tc>
      </w:tr>
      <w:tr w:rsidR="00E56349" w:rsidRPr="00BF6D9D" w14:paraId="123C134C" w14:textId="77777777" w:rsidTr="000B14FC">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285E715A" w14:textId="77777777" w:rsidR="00E56349" w:rsidRPr="00340176" w:rsidRDefault="00E56349" w:rsidP="000B14FC">
            <w:pPr>
              <w:spacing w:after="0" w:line="240" w:lineRule="auto"/>
              <w:rPr>
                <w:rFonts w:cs="Calibri"/>
                <w:color w:val="000000"/>
              </w:rPr>
            </w:pPr>
            <w:r w:rsidRPr="00340176">
              <w:rPr>
                <w:rFonts w:cs="Calibri"/>
                <w:color w:val="000000"/>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A2F4377" w14:textId="77777777" w:rsidR="00E56349" w:rsidRPr="00340176" w:rsidRDefault="00E56349" w:rsidP="000B14FC">
            <w:pPr>
              <w:spacing w:after="0" w:line="240" w:lineRule="auto"/>
              <w:rPr>
                <w:rFonts w:cs="Calibri"/>
                <w:color w:val="000000"/>
              </w:rPr>
            </w:pPr>
            <w:r w:rsidRPr="00340176">
              <w:rPr>
                <w:rFonts w:cs="Calibri"/>
                <w:color w:val="000000"/>
              </w:rPr>
              <w:t>Annuel</w:t>
            </w:r>
          </w:p>
        </w:tc>
      </w:tr>
      <w:tr w:rsidR="00E56349" w:rsidRPr="00BF6D9D" w14:paraId="7544D5EB" w14:textId="77777777" w:rsidTr="000B14FC">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25BD0B59" w14:textId="77777777" w:rsidR="00E56349" w:rsidRPr="00340176" w:rsidRDefault="00E56349" w:rsidP="000B14FC">
            <w:pPr>
              <w:spacing w:after="0" w:line="240" w:lineRule="auto"/>
              <w:rPr>
                <w:rFonts w:cs="Calibri"/>
                <w:color w:val="000000"/>
              </w:rPr>
            </w:pPr>
            <w:r w:rsidRPr="00340176">
              <w:rPr>
                <w:rFonts w:cs="Calibri"/>
                <w:color w:val="000000"/>
              </w:rPr>
              <w:t>Dernier résultat connu</w:t>
            </w:r>
          </w:p>
        </w:tc>
        <w:tc>
          <w:tcPr>
            <w:tcW w:w="2410" w:type="dxa"/>
            <w:gridSpan w:val="2"/>
            <w:tcBorders>
              <w:top w:val="single" w:sz="6" w:space="0" w:color="auto"/>
              <w:left w:val="single" w:sz="6" w:space="0" w:color="auto"/>
              <w:bottom w:val="single" w:sz="6" w:space="0" w:color="auto"/>
              <w:right w:val="single" w:sz="6" w:space="0" w:color="auto"/>
            </w:tcBorders>
            <w:vAlign w:val="center"/>
          </w:tcPr>
          <w:p w14:paraId="60692CC6" w14:textId="77777777" w:rsidR="00E56349" w:rsidRPr="00340176" w:rsidRDefault="00E56349" w:rsidP="000B14FC">
            <w:pPr>
              <w:spacing w:after="0" w:line="240" w:lineRule="auto"/>
              <w:rPr>
                <w:rFonts w:cs="Calibri"/>
                <w:color w:val="000000"/>
              </w:rPr>
            </w:pPr>
            <w:r w:rsidRPr="00340176">
              <w:rPr>
                <w:rFonts w:cs="Calibri"/>
                <w:color w:val="000000"/>
              </w:rPr>
              <w:t xml:space="preserve">Année: </w:t>
            </w:r>
            <w:r>
              <w:rPr>
                <w:rFonts w:cs="Calibri"/>
                <w:color w:val="000000"/>
              </w:rPr>
              <w:t xml:space="preserve">      </w:t>
            </w:r>
            <w:r w:rsidRPr="00340176">
              <w:rPr>
                <w:rFonts w:cs="Calibri"/>
              </w:rPr>
              <w:t>2016</w:t>
            </w:r>
          </w:p>
        </w:tc>
        <w:tc>
          <w:tcPr>
            <w:tcW w:w="4269" w:type="dxa"/>
            <w:tcBorders>
              <w:top w:val="single" w:sz="6" w:space="0" w:color="auto"/>
              <w:left w:val="single" w:sz="6" w:space="0" w:color="auto"/>
              <w:bottom w:val="single" w:sz="6" w:space="0" w:color="auto"/>
              <w:right w:val="single" w:sz="6" w:space="0" w:color="auto"/>
            </w:tcBorders>
            <w:vAlign w:val="center"/>
          </w:tcPr>
          <w:p w14:paraId="3DE780CC" w14:textId="77777777" w:rsidR="00E56349" w:rsidRPr="00340176" w:rsidRDefault="00E56349" w:rsidP="000B14FC">
            <w:pPr>
              <w:spacing w:after="0" w:line="240" w:lineRule="auto"/>
              <w:rPr>
                <w:rFonts w:cs="Calibri"/>
                <w:color w:val="000000"/>
              </w:rPr>
            </w:pPr>
            <w:r w:rsidRPr="00340176">
              <w:rPr>
                <w:rFonts w:cs="Calibri"/>
                <w:color w:val="000000"/>
              </w:rPr>
              <w:t>Valeur </w:t>
            </w:r>
            <w:r w:rsidRPr="00340176">
              <w:rPr>
                <w:rFonts w:cs="Calibri"/>
              </w:rPr>
              <w:t xml:space="preserve">: 8% </w:t>
            </w:r>
          </w:p>
        </w:tc>
      </w:tr>
      <w:tr w:rsidR="00E56349" w:rsidRPr="00BF6D9D" w14:paraId="3BB33E8C" w14:textId="77777777" w:rsidTr="000B14FC">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6CCF80F8" w14:textId="77777777" w:rsidR="00E56349" w:rsidRPr="00340176" w:rsidRDefault="00E56349" w:rsidP="000B14FC">
            <w:pPr>
              <w:spacing w:after="0" w:line="240" w:lineRule="auto"/>
              <w:rPr>
                <w:rFonts w:cs="Calibri"/>
                <w:color w:val="000000"/>
              </w:rPr>
            </w:pPr>
            <w:r w:rsidRPr="00340176">
              <w:rPr>
                <w:rFonts w:cs="Calibri"/>
                <w:color w:val="000000"/>
              </w:rPr>
              <w:t xml:space="preserve">Cible fixée à </w:t>
            </w:r>
            <w:r>
              <w:rPr>
                <w:rFonts w:cs="Calibri"/>
                <w:color w:val="000000"/>
              </w:rPr>
              <w:t xml:space="preserve">la </w:t>
            </w:r>
            <w:r w:rsidRPr="00340176">
              <w:rPr>
                <w:rFonts w:cs="Calibri"/>
                <w:color w:val="000000"/>
              </w:rPr>
              <w:t xml:space="preserve">fin </w:t>
            </w:r>
            <w:r>
              <w:rPr>
                <w:rFonts w:cs="Calibri"/>
                <w:color w:val="000000"/>
              </w:rPr>
              <w:t>de l’</w:t>
            </w:r>
            <w:r w:rsidRPr="00340176">
              <w:rPr>
                <w:rFonts w:cs="Calibri"/>
                <w:color w:val="000000"/>
              </w:rPr>
              <w:t>Action</w:t>
            </w:r>
          </w:p>
        </w:tc>
        <w:tc>
          <w:tcPr>
            <w:tcW w:w="2410" w:type="dxa"/>
            <w:gridSpan w:val="2"/>
            <w:tcBorders>
              <w:top w:val="single" w:sz="6" w:space="0" w:color="auto"/>
              <w:left w:val="single" w:sz="6" w:space="0" w:color="auto"/>
              <w:bottom w:val="single" w:sz="6" w:space="0" w:color="auto"/>
              <w:right w:val="single" w:sz="6" w:space="0" w:color="auto"/>
            </w:tcBorders>
            <w:vAlign w:val="center"/>
          </w:tcPr>
          <w:p w14:paraId="6F9399CF" w14:textId="77777777" w:rsidR="00E56349" w:rsidRPr="00340176" w:rsidRDefault="00E56349" w:rsidP="000B14FC">
            <w:pPr>
              <w:spacing w:after="0" w:line="240" w:lineRule="auto"/>
              <w:rPr>
                <w:rFonts w:cs="Calibri"/>
                <w:color w:val="000000"/>
              </w:rPr>
            </w:pPr>
            <w:r w:rsidRPr="00340176">
              <w:rPr>
                <w:rFonts w:cs="Calibri"/>
                <w:color w:val="000000"/>
              </w:rPr>
              <w:t xml:space="preserve">Année : </w:t>
            </w:r>
            <w:r>
              <w:rPr>
                <w:rFonts w:cs="Calibri"/>
                <w:color w:val="000000"/>
              </w:rPr>
              <w:t xml:space="preserve">     </w:t>
            </w:r>
            <w:r w:rsidRPr="00340176">
              <w:rPr>
                <w:rFonts w:cs="Calibri"/>
                <w:color w:val="000000"/>
              </w:rPr>
              <w:t>2018</w:t>
            </w:r>
          </w:p>
        </w:tc>
        <w:tc>
          <w:tcPr>
            <w:tcW w:w="4269" w:type="dxa"/>
            <w:tcBorders>
              <w:top w:val="single" w:sz="6" w:space="0" w:color="auto"/>
              <w:left w:val="single" w:sz="6" w:space="0" w:color="auto"/>
              <w:bottom w:val="single" w:sz="6" w:space="0" w:color="auto"/>
              <w:right w:val="single" w:sz="6" w:space="0" w:color="auto"/>
            </w:tcBorders>
            <w:vAlign w:val="center"/>
          </w:tcPr>
          <w:p w14:paraId="0C8093D0" w14:textId="77777777" w:rsidR="00E56349" w:rsidRPr="00340176" w:rsidRDefault="00E56349" w:rsidP="000B14FC">
            <w:pPr>
              <w:spacing w:after="0" w:line="240" w:lineRule="auto"/>
              <w:rPr>
                <w:rFonts w:cs="Calibri"/>
                <w:color w:val="000000"/>
              </w:rPr>
            </w:pPr>
            <w:r w:rsidRPr="00340176">
              <w:rPr>
                <w:rFonts w:cs="Calibri"/>
                <w:color w:val="000000"/>
              </w:rPr>
              <w:t xml:space="preserve">Valeur : </w:t>
            </w:r>
            <w:r w:rsidRPr="00340176">
              <w:rPr>
                <w:rFonts w:cs="Calibri"/>
              </w:rPr>
              <w:t>50%</w:t>
            </w:r>
          </w:p>
        </w:tc>
      </w:tr>
      <w:tr w:rsidR="00E56349" w:rsidRPr="00BF6D9D" w14:paraId="269D01B2" w14:textId="77777777" w:rsidTr="000B14FC">
        <w:trPr>
          <w:trHeight w:val="454"/>
        </w:trPr>
        <w:tc>
          <w:tcPr>
            <w:tcW w:w="3111" w:type="dxa"/>
            <w:vMerge w:val="restart"/>
            <w:tcBorders>
              <w:top w:val="single" w:sz="6" w:space="0" w:color="auto"/>
              <w:left w:val="single" w:sz="6" w:space="0" w:color="auto"/>
              <w:right w:val="single" w:sz="6" w:space="0" w:color="auto"/>
            </w:tcBorders>
            <w:vAlign w:val="center"/>
          </w:tcPr>
          <w:p w14:paraId="66734C3C" w14:textId="77777777" w:rsidR="00E56349" w:rsidRPr="00340176" w:rsidRDefault="00E56349" w:rsidP="000B14FC">
            <w:pPr>
              <w:spacing w:after="0" w:line="240" w:lineRule="auto"/>
              <w:rPr>
                <w:rFonts w:cs="Calibri"/>
                <w:color w:val="000000"/>
              </w:rPr>
            </w:pPr>
            <w:r w:rsidRPr="00340176">
              <w:rPr>
                <w:rFonts w:cs="Calibri"/>
                <w:color w:val="000000"/>
              </w:rPr>
              <w:t>Prévisions annuelles</w:t>
            </w:r>
          </w:p>
        </w:tc>
        <w:tc>
          <w:tcPr>
            <w:tcW w:w="992" w:type="dxa"/>
            <w:tcBorders>
              <w:top w:val="single" w:sz="6" w:space="0" w:color="auto"/>
              <w:left w:val="single" w:sz="6" w:space="0" w:color="auto"/>
              <w:bottom w:val="single" w:sz="6" w:space="0" w:color="auto"/>
              <w:right w:val="nil"/>
            </w:tcBorders>
            <w:vAlign w:val="center"/>
          </w:tcPr>
          <w:p w14:paraId="70408FA8" w14:textId="77777777" w:rsidR="00E56349" w:rsidRPr="00340176" w:rsidRDefault="00E56349" w:rsidP="000B14FC">
            <w:pPr>
              <w:spacing w:after="0" w:line="240" w:lineRule="auto"/>
              <w:rPr>
                <w:rFonts w:cs="Calibri"/>
                <w:color w:val="000000"/>
              </w:rPr>
            </w:pPr>
            <w:r w:rsidRPr="00340176">
              <w:rPr>
                <w:rFonts w:cs="Calibri"/>
                <w:color w:val="000000"/>
              </w:rPr>
              <w:t>Année :</w:t>
            </w:r>
          </w:p>
        </w:tc>
        <w:tc>
          <w:tcPr>
            <w:tcW w:w="1418" w:type="dxa"/>
            <w:tcBorders>
              <w:top w:val="single" w:sz="6" w:space="0" w:color="auto"/>
              <w:left w:val="nil"/>
              <w:bottom w:val="single" w:sz="6" w:space="0" w:color="auto"/>
              <w:right w:val="single" w:sz="6" w:space="0" w:color="auto"/>
            </w:tcBorders>
            <w:vAlign w:val="center"/>
          </w:tcPr>
          <w:p w14:paraId="77D41584" w14:textId="77777777" w:rsidR="00E56349" w:rsidRPr="00340176" w:rsidRDefault="00E56349" w:rsidP="000B14FC">
            <w:pPr>
              <w:spacing w:after="0" w:line="240" w:lineRule="auto"/>
              <w:rPr>
                <w:rFonts w:cs="Calibri"/>
                <w:color w:val="000000"/>
              </w:rPr>
            </w:pPr>
            <w:r w:rsidRPr="00340176">
              <w:rPr>
                <w:rFonts w:cs="Calibri"/>
                <w:color w:val="000000"/>
              </w:rPr>
              <w:t>2016</w:t>
            </w:r>
          </w:p>
        </w:tc>
        <w:tc>
          <w:tcPr>
            <w:tcW w:w="4269" w:type="dxa"/>
            <w:tcBorders>
              <w:top w:val="single" w:sz="6" w:space="0" w:color="auto"/>
              <w:left w:val="single" w:sz="6" w:space="0" w:color="auto"/>
              <w:right w:val="single" w:sz="6" w:space="0" w:color="auto"/>
            </w:tcBorders>
            <w:vAlign w:val="center"/>
          </w:tcPr>
          <w:p w14:paraId="1E4A61F7" w14:textId="77777777" w:rsidR="00E56349" w:rsidRPr="00340176" w:rsidRDefault="00E56349" w:rsidP="000B14FC">
            <w:pPr>
              <w:spacing w:after="0" w:line="240" w:lineRule="auto"/>
              <w:rPr>
                <w:rFonts w:cs="Calibri"/>
                <w:color w:val="000000"/>
              </w:rPr>
            </w:pPr>
            <w:r w:rsidRPr="00340176">
              <w:rPr>
                <w:rFonts w:cs="Calibri"/>
                <w:color w:val="000000"/>
              </w:rPr>
              <w:t>Valeur : N</w:t>
            </w:r>
            <w:r>
              <w:rPr>
                <w:rFonts w:cs="Calibri"/>
                <w:color w:val="000000"/>
              </w:rPr>
              <w:t>D</w:t>
            </w:r>
          </w:p>
        </w:tc>
      </w:tr>
      <w:tr w:rsidR="00E56349" w:rsidRPr="00BF6D9D" w14:paraId="27346B1F" w14:textId="77777777" w:rsidTr="000B14FC">
        <w:trPr>
          <w:trHeight w:val="454"/>
        </w:trPr>
        <w:tc>
          <w:tcPr>
            <w:tcW w:w="3111" w:type="dxa"/>
            <w:vMerge/>
            <w:tcBorders>
              <w:left w:val="single" w:sz="6" w:space="0" w:color="auto"/>
              <w:right w:val="single" w:sz="6" w:space="0" w:color="auto"/>
            </w:tcBorders>
            <w:vAlign w:val="center"/>
          </w:tcPr>
          <w:p w14:paraId="7056CFA5" w14:textId="77777777" w:rsidR="00E56349" w:rsidRPr="00340176" w:rsidRDefault="00E56349" w:rsidP="000B14FC">
            <w:pPr>
              <w:spacing w:after="0" w:line="240" w:lineRule="auto"/>
              <w:rPr>
                <w:rFonts w:cs="Calibri"/>
                <w:color w:val="000000"/>
              </w:rPr>
            </w:pPr>
          </w:p>
        </w:tc>
        <w:tc>
          <w:tcPr>
            <w:tcW w:w="992" w:type="dxa"/>
            <w:tcBorders>
              <w:top w:val="single" w:sz="6" w:space="0" w:color="auto"/>
              <w:left w:val="single" w:sz="6" w:space="0" w:color="auto"/>
              <w:bottom w:val="single" w:sz="6" w:space="0" w:color="auto"/>
              <w:right w:val="nil"/>
            </w:tcBorders>
            <w:vAlign w:val="center"/>
          </w:tcPr>
          <w:p w14:paraId="4D68DFCE" w14:textId="77777777" w:rsidR="00E56349" w:rsidRPr="00340176" w:rsidRDefault="00E56349" w:rsidP="000B14FC">
            <w:pPr>
              <w:spacing w:after="0" w:line="240" w:lineRule="auto"/>
              <w:rPr>
                <w:rFonts w:cs="Calibri"/>
                <w:color w:val="000000"/>
              </w:rPr>
            </w:pPr>
            <w:r w:rsidRPr="00340176">
              <w:rPr>
                <w:rFonts w:cs="Calibri"/>
                <w:color w:val="000000"/>
              </w:rPr>
              <w:t>Année :</w:t>
            </w:r>
          </w:p>
        </w:tc>
        <w:tc>
          <w:tcPr>
            <w:tcW w:w="1418" w:type="dxa"/>
            <w:tcBorders>
              <w:left w:val="nil"/>
              <w:bottom w:val="single" w:sz="6" w:space="0" w:color="auto"/>
              <w:right w:val="single" w:sz="6" w:space="0" w:color="auto"/>
            </w:tcBorders>
            <w:vAlign w:val="center"/>
          </w:tcPr>
          <w:p w14:paraId="4B5ECD35" w14:textId="77777777" w:rsidR="00E56349" w:rsidRPr="00340176" w:rsidRDefault="00E56349" w:rsidP="000B14FC">
            <w:pPr>
              <w:spacing w:after="0" w:line="240" w:lineRule="auto"/>
              <w:rPr>
                <w:rFonts w:cs="Calibri"/>
                <w:color w:val="000000"/>
              </w:rPr>
            </w:pPr>
            <w:r w:rsidRPr="00340176">
              <w:rPr>
                <w:rFonts w:cs="Calibri"/>
                <w:color w:val="000000"/>
              </w:rPr>
              <w:t>2017</w:t>
            </w:r>
          </w:p>
        </w:tc>
        <w:tc>
          <w:tcPr>
            <w:tcW w:w="4269" w:type="dxa"/>
            <w:tcBorders>
              <w:left w:val="single" w:sz="6" w:space="0" w:color="auto"/>
              <w:right w:val="single" w:sz="6" w:space="0" w:color="auto"/>
            </w:tcBorders>
            <w:vAlign w:val="center"/>
          </w:tcPr>
          <w:p w14:paraId="0EF34F43" w14:textId="77777777" w:rsidR="00E56349" w:rsidRPr="00340176" w:rsidRDefault="00E56349" w:rsidP="000B14FC">
            <w:pPr>
              <w:spacing w:after="0" w:line="240" w:lineRule="auto"/>
              <w:rPr>
                <w:rFonts w:cs="Calibri"/>
                <w:color w:val="000000"/>
              </w:rPr>
            </w:pPr>
            <w:r w:rsidRPr="00340176">
              <w:rPr>
                <w:rFonts w:cs="Calibri"/>
                <w:color w:val="000000"/>
              </w:rPr>
              <w:t>Valeur : 25%</w:t>
            </w:r>
          </w:p>
        </w:tc>
      </w:tr>
      <w:tr w:rsidR="00E56349" w:rsidRPr="00BF6D9D" w14:paraId="6C74059A" w14:textId="77777777" w:rsidTr="000B14FC">
        <w:trPr>
          <w:trHeight w:val="454"/>
        </w:trPr>
        <w:tc>
          <w:tcPr>
            <w:tcW w:w="3111" w:type="dxa"/>
            <w:vMerge/>
            <w:tcBorders>
              <w:left w:val="single" w:sz="6" w:space="0" w:color="auto"/>
              <w:bottom w:val="single" w:sz="6" w:space="0" w:color="auto"/>
              <w:right w:val="single" w:sz="6" w:space="0" w:color="auto"/>
            </w:tcBorders>
            <w:vAlign w:val="center"/>
          </w:tcPr>
          <w:p w14:paraId="20FE5D6E" w14:textId="77777777" w:rsidR="00E56349" w:rsidRPr="00340176" w:rsidRDefault="00E56349" w:rsidP="000B14FC">
            <w:pPr>
              <w:spacing w:after="0" w:line="240" w:lineRule="auto"/>
              <w:rPr>
                <w:rFonts w:cs="Calibri"/>
                <w:color w:val="000000"/>
              </w:rPr>
            </w:pPr>
          </w:p>
        </w:tc>
        <w:tc>
          <w:tcPr>
            <w:tcW w:w="992" w:type="dxa"/>
            <w:tcBorders>
              <w:top w:val="single" w:sz="6" w:space="0" w:color="auto"/>
              <w:left w:val="single" w:sz="6" w:space="0" w:color="auto"/>
              <w:bottom w:val="single" w:sz="6" w:space="0" w:color="auto"/>
              <w:right w:val="nil"/>
            </w:tcBorders>
            <w:vAlign w:val="center"/>
          </w:tcPr>
          <w:p w14:paraId="5952FE48" w14:textId="77777777" w:rsidR="00E56349" w:rsidRPr="00340176" w:rsidRDefault="00E56349" w:rsidP="000B14FC">
            <w:pPr>
              <w:spacing w:after="0" w:line="240" w:lineRule="auto"/>
              <w:rPr>
                <w:rFonts w:cs="Calibri"/>
                <w:color w:val="000000"/>
              </w:rPr>
            </w:pPr>
            <w:r w:rsidRPr="00340176">
              <w:rPr>
                <w:rFonts w:cs="Calibri"/>
                <w:color w:val="000000"/>
              </w:rPr>
              <w:t>Année :</w:t>
            </w:r>
          </w:p>
        </w:tc>
        <w:tc>
          <w:tcPr>
            <w:tcW w:w="1418" w:type="dxa"/>
            <w:tcBorders>
              <w:left w:val="nil"/>
              <w:bottom w:val="single" w:sz="6" w:space="0" w:color="auto"/>
              <w:right w:val="single" w:sz="6" w:space="0" w:color="auto"/>
            </w:tcBorders>
            <w:vAlign w:val="center"/>
          </w:tcPr>
          <w:p w14:paraId="5FF1E845" w14:textId="77777777" w:rsidR="00E56349" w:rsidRPr="00340176" w:rsidRDefault="00E56349" w:rsidP="000B14FC">
            <w:pPr>
              <w:spacing w:after="0" w:line="240" w:lineRule="auto"/>
              <w:rPr>
                <w:rFonts w:cs="Calibri"/>
                <w:color w:val="000000"/>
              </w:rPr>
            </w:pPr>
            <w:r w:rsidRPr="00340176">
              <w:rPr>
                <w:rFonts w:cs="Calibri"/>
                <w:color w:val="000000"/>
              </w:rPr>
              <w:t>2018</w:t>
            </w:r>
          </w:p>
        </w:tc>
        <w:tc>
          <w:tcPr>
            <w:tcW w:w="4269" w:type="dxa"/>
            <w:tcBorders>
              <w:left w:val="single" w:sz="6" w:space="0" w:color="auto"/>
              <w:bottom w:val="single" w:sz="6" w:space="0" w:color="auto"/>
              <w:right w:val="single" w:sz="6" w:space="0" w:color="auto"/>
            </w:tcBorders>
            <w:vAlign w:val="center"/>
          </w:tcPr>
          <w:p w14:paraId="5E689048" w14:textId="77777777" w:rsidR="00E56349" w:rsidRPr="00340176" w:rsidRDefault="00E56349" w:rsidP="000B14FC">
            <w:pPr>
              <w:spacing w:after="0" w:line="240" w:lineRule="auto"/>
              <w:rPr>
                <w:rFonts w:cs="Calibri"/>
                <w:color w:val="000000"/>
              </w:rPr>
            </w:pPr>
            <w:r w:rsidRPr="00340176">
              <w:rPr>
                <w:rFonts w:cs="Calibri"/>
                <w:color w:val="000000"/>
              </w:rPr>
              <w:t>Valeur : 50%</w:t>
            </w:r>
          </w:p>
        </w:tc>
      </w:tr>
      <w:tr w:rsidR="00E56349" w:rsidRPr="00BF6D9D" w14:paraId="58E69778" w14:textId="77777777" w:rsidTr="000B14FC">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3A07D0EB" w14:textId="77777777" w:rsidR="00E56349" w:rsidRPr="00340176" w:rsidRDefault="00E56349" w:rsidP="000B14FC">
            <w:pPr>
              <w:spacing w:after="0" w:line="240" w:lineRule="auto"/>
              <w:rPr>
                <w:rFonts w:cs="Calibri"/>
                <w:b/>
                <w:color w:val="000000"/>
              </w:rPr>
            </w:pPr>
            <w:r w:rsidRPr="00340176">
              <w:rPr>
                <w:rFonts w:cs="Calibri"/>
                <w:b/>
                <w:color w:val="000000"/>
              </w:rPr>
              <w:t>3. Renseignement de l’indicateur (collecte et analyse des données)</w:t>
            </w:r>
          </w:p>
        </w:tc>
      </w:tr>
      <w:tr w:rsidR="00E56349" w:rsidRPr="00BF6D9D" w14:paraId="7B61D74B" w14:textId="77777777" w:rsidTr="000B14FC">
        <w:tc>
          <w:tcPr>
            <w:tcW w:w="3111" w:type="dxa"/>
            <w:tcBorders>
              <w:top w:val="single" w:sz="6" w:space="0" w:color="auto"/>
              <w:left w:val="single" w:sz="6" w:space="0" w:color="auto"/>
              <w:bottom w:val="single" w:sz="6" w:space="0" w:color="auto"/>
              <w:right w:val="single" w:sz="6" w:space="0" w:color="auto"/>
            </w:tcBorders>
            <w:vAlign w:val="center"/>
          </w:tcPr>
          <w:p w14:paraId="214DB71B" w14:textId="77777777" w:rsidR="00E56349" w:rsidRPr="00340176" w:rsidRDefault="00E56349" w:rsidP="000B14FC">
            <w:pPr>
              <w:spacing w:after="0" w:line="240" w:lineRule="auto"/>
              <w:rPr>
                <w:rFonts w:cs="Calibri"/>
                <w:color w:val="000000"/>
              </w:rPr>
            </w:pPr>
            <w:r w:rsidRPr="00340176">
              <w:rPr>
                <w:rFonts w:cs="Calibri"/>
                <w:color w:val="000000"/>
              </w:rPr>
              <w:t xml:space="preserve">Sources des données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D76387D" w14:textId="77777777" w:rsidR="00E56349" w:rsidRPr="00340176" w:rsidRDefault="00E56349" w:rsidP="00627820">
            <w:pPr>
              <w:numPr>
                <w:ilvl w:val="0"/>
                <w:numId w:val="14"/>
              </w:numPr>
              <w:spacing w:after="0" w:line="240" w:lineRule="auto"/>
              <w:rPr>
                <w:rFonts w:cs="Calibri"/>
                <w:color w:val="000000"/>
              </w:rPr>
            </w:pPr>
            <w:r w:rsidRPr="00340176">
              <w:rPr>
                <w:rFonts w:cs="Calibri"/>
                <w:color w:val="000000"/>
              </w:rPr>
              <w:t>Rapports des DRSP et des D</w:t>
            </w:r>
            <w:r>
              <w:rPr>
                <w:rFonts w:cs="Calibri"/>
                <w:color w:val="000000"/>
              </w:rPr>
              <w:t>S</w:t>
            </w:r>
          </w:p>
        </w:tc>
      </w:tr>
      <w:tr w:rsidR="00E56349" w:rsidRPr="00BF6D9D" w14:paraId="05DBF264" w14:textId="77777777" w:rsidTr="000B14FC">
        <w:tc>
          <w:tcPr>
            <w:tcW w:w="3111" w:type="dxa"/>
            <w:tcBorders>
              <w:top w:val="single" w:sz="6" w:space="0" w:color="auto"/>
              <w:left w:val="single" w:sz="6" w:space="0" w:color="auto"/>
              <w:bottom w:val="single" w:sz="6" w:space="0" w:color="auto"/>
              <w:right w:val="single" w:sz="6" w:space="0" w:color="auto"/>
            </w:tcBorders>
            <w:vAlign w:val="center"/>
          </w:tcPr>
          <w:p w14:paraId="738D47D0" w14:textId="77777777" w:rsidR="00E56349" w:rsidRPr="00340176" w:rsidRDefault="00E56349" w:rsidP="000B14FC">
            <w:pPr>
              <w:spacing w:after="0" w:line="240" w:lineRule="auto"/>
              <w:rPr>
                <w:rFonts w:cs="Calibri"/>
                <w:color w:val="000000"/>
              </w:rPr>
            </w:pPr>
            <w:r w:rsidRPr="00340176">
              <w:rPr>
                <w:rFonts w:cs="Calibri"/>
                <w:color w:val="000000"/>
              </w:rPr>
              <w:t xml:space="preserve">Mode de collecte des données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E08E23D" w14:textId="77777777" w:rsidR="00E56349" w:rsidRPr="00340176" w:rsidRDefault="00E56349" w:rsidP="00627820">
            <w:pPr>
              <w:numPr>
                <w:ilvl w:val="0"/>
                <w:numId w:val="14"/>
              </w:numPr>
              <w:spacing w:after="0" w:line="240" w:lineRule="auto"/>
              <w:rPr>
                <w:rFonts w:cs="Calibri"/>
                <w:color w:val="000000"/>
              </w:rPr>
            </w:pPr>
            <w:r w:rsidRPr="00340176">
              <w:rPr>
                <w:rFonts w:cs="Calibri"/>
                <w:color w:val="000000"/>
              </w:rPr>
              <w:t>Les données se collecteront de manière trimestrielle par les D</w:t>
            </w:r>
            <w:r>
              <w:rPr>
                <w:rFonts w:cs="Calibri"/>
                <w:color w:val="000000"/>
              </w:rPr>
              <w:t>S</w:t>
            </w:r>
            <w:r w:rsidRPr="00340176">
              <w:rPr>
                <w:rFonts w:cs="Calibri"/>
                <w:color w:val="000000"/>
              </w:rPr>
              <w:t xml:space="preserve"> et semestrielle par DRSP. </w:t>
            </w:r>
          </w:p>
        </w:tc>
      </w:tr>
      <w:tr w:rsidR="00E56349" w:rsidRPr="00BF6D9D" w14:paraId="77459375" w14:textId="77777777" w:rsidTr="000B14FC">
        <w:tc>
          <w:tcPr>
            <w:tcW w:w="3111" w:type="dxa"/>
            <w:tcBorders>
              <w:top w:val="single" w:sz="6" w:space="0" w:color="auto"/>
              <w:left w:val="single" w:sz="6" w:space="0" w:color="auto"/>
              <w:bottom w:val="single" w:sz="6" w:space="0" w:color="auto"/>
              <w:right w:val="single" w:sz="6" w:space="0" w:color="auto"/>
            </w:tcBorders>
            <w:vAlign w:val="center"/>
          </w:tcPr>
          <w:p w14:paraId="61EE8A97" w14:textId="77777777" w:rsidR="00E56349" w:rsidRPr="00340176" w:rsidRDefault="00E56349" w:rsidP="000B14FC">
            <w:pPr>
              <w:spacing w:after="0" w:line="240" w:lineRule="auto"/>
              <w:rPr>
                <w:rFonts w:cs="Calibri"/>
                <w:color w:val="000000"/>
              </w:rPr>
            </w:pPr>
            <w:r w:rsidRPr="00340176">
              <w:rPr>
                <w:rFonts w:cs="Calibri"/>
                <w:color w:val="000000"/>
              </w:rPr>
              <w:t xml:space="preserve">Services ou organismes responsables de la collecte des données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747BFC4" w14:textId="77777777" w:rsidR="00E56349" w:rsidRPr="00E26D98" w:rsidRDefault="00E56349" w:rsidP="00627820">
            <w:pPr>
              <w:pStyle w:val="Paragraphedeliste"/>
              <w:numPr>
                <w:ilvl w:val="0"/>
                <w:numId w:val="14"/>
              </w:numPr>
              <w:spacing w:after="0" w:line="240" w:lineRule="auto"/>
              <w:rPr>
                <w:rFonts w:cs="Calibri"/>
                <w:color w:val="000000"/>
              </w:rPr>
            </w:pPr>
            <w:r w:rsidRPr="00E26D98">
              <w:rPr>
                <w:rFonts w:cs="Calibri"/>
                <w:color w:val="000000"/>
              </w:rPr>
              <w:t>Responsables des DS</w:t>
            </w:r>
          </w:p>
          <w:p w14:paraId="36946DD0" w14:textId="77777777" w:rsidR="00E56349" w:rsidRPr="00E26D98" w:rsidRDefault="00E56349" w:rsidP="00627820">
            <w:pPr>
              <w:pStyle w:val="Paragraphedeliste"/>
              <w:numPr>
                <w:ilvl w:val="0"/>
                <w:numId w:val="14"/>
              </w:numPr>
              <w:spacing w:after="0" w:line="240" w:lineRule="auto"/>
              <w:rPr>
                <w:rFonts w:cs="Calibri"/>
                <w:color w:val="000000"/>
              </w:rPr>
            </w:pPr>
            <w:r w:rsidRPr="00E26D98">
              <w:rPr>
                <w:rFonts w:cs="Calibri"/>
                <w:color w:val="000000"/>
              </w:rPr>
              <w:t>Responsables des DRSP</w:t>
            </w:r>
          </w:p>
        </w:tc>
      </w:tr>
      <w:tr w:rsidR="00E56349" w:rsidRPr="00BF6D9D" w14:paraId="638B3DEA" w14:textId="77777777" w:rsidTr="000B14FC">
        <w:tc>
          <w:tcPr>
            <w:tcW w:w="3111" w:type="dxa"/>
            <w:tcBorders>
              <w:top w:val="single" w:sz="6" w:space="0" w:color="auto"/>
              <w:left w:val="single" w:sz="6" w:space="0" w:color="auto"/>
              <w:bottom w:val="single" w:sz="6" w:space="0" w:color="auto"/>
              <w:right w:val="single" w:sz="6" w:space="0" w:color="auto"/>
            </w:tcBorders>
            <w:vAlign w:val="center"/>
          </w:tcPr>
          <w:p w14:paraId="4336F9F9" w14:textId="77777777" w:rsidR="00E56349" w:rsidRPr="00340176" w:rsidRDefault="00E56349" w:rsidP="000B14FC">
            <w:pPr>
              <w:spacing w:after="0" w:line="240" w:lineRule="auto"/>
              <w:rPr>
                <w:rFonts w:cs="Calibri"/>
                <w:color w:val="000000"/>
              </w:rPr>
            </w:pPr>
            <w:r w:rsidRPr="00340176">
              <w:rPr>
                <w:rFonts w:cs="Calibri"/>
                <w:color w:val="000000"/>
              </w:rPr>
              <w:t xml:space="preserve">Vérification / Validation des données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F2092B6" w14:textId="77777777" w:rsidR="00E56349" w:rsidRPr="00340176" w:rsidRDefault="00E56349" w:rsidP="00627820">
            <w:pPr>
              <w:numPr>
                <w:ilvl w:val="0"/>
                <w:numId w:val="14"/>
              </w:numPr>
              <w:spacing w:after="0" w:line="240" w:lineRule="auto"/>
              <w:rPr>
                <w:rFonts w:cs="Calibri"/>
                <w:color w:val="000000"/>
              </w:rPr>
            </w:pPr>
            <w:r w:rsidRPr="00340176">
              <w:rPr>
                <w:rFonts w:cs="Calibri"/>
                <w:color w:val="000000"/>
              </w:rPr>
              <w:t>la vérification des données se fera à travers les rapports de supervision des D</w:t>
            </w:r>
            <w:r>
              <w:rPr>
                <w:rFonts w:cs="Calibri"/>
                <w:color w:val="000000"/>
              </w:rPr>
              <w:t>S</w:t>
            </w:r>
            <w:r w:rsidRPr="00340176">
              <w:rPr>
                <w:rFonts w:cs="Calibri"/>
                <w:color w:val="000000"/>
              </w:rPr>
              <w:t xml:space="preserve"> et des DRSP</w:t>
            </w:r>
          </w:p>
          <w:p w14:paraId="0FA90E03" w14:textId="77777777" w:rsidR="00E56349" w:rsidRPr="00340176" w:rsidRDefault="00E56349" w:rsidP="00627820">
            <w:pPr>
              <w:numPr>
                <w:ilvl w:val="0"/>
                <w:numId w:val="14"/>
              </w:numPr>
              <w:spacing w:after="0" w:line="240" w:lineRule="auto"/>
              <w:rPr>
                <w:rFonts w:cs="Calibri"/>
                <w:color w:val="000000"/>
              </w:rPr>
            </w:pPr>
            <w:r w:rsidRPr="00340176">
              <w:rPr>
                <w:rFonts w:cs="Calibri"/>
                <w:color w:val="000000"/>
              </w:rPr>
              <w:t>la vérification des données se fera à travers les rapports de mission de la DOSTS</w:t>
            </w:r>
          </w:p>
        </w:tc>
      </w:tr>
      <w:tr w:rsidR="00E56349" w:rsidRPr="00BF6D9D" w14:paraId="02175629" w14:textId="77777777" w:rsidTr="000B14FC">
        <w:tc>
          <w:tcPr>
            <w:tcW w:w="3111" w:type="dxa"/>
            <w:tcBorders>
              <w:top w:val="single" w:sz="6" w:space="0" w:color="auto"/>
              <w:left w:val="single" w:sz="6" w:space="0" w:color="auto"/>
              <w:bottom w:val="single" w:sz="6" w:space="0" w:color="auto"/>
              <w:right w:val="single" w:sz="6" w:space="0" w:color="auto"/>
            </w:tcBorders>
            <w:vAlign w:val="center"/>
          </w:tcPr>
          <w:p w14:paraId="6FD31604" w14:textId="77777777" w:rsidR="00E56349" w:rsidRPr="00340176" w:rsidRDefault="00E56349" w:rsidP="000B14FC">
            <w:pPr>
              <w:spacing w:after="0" w:line="240" w:lineRule="auto"/>
              <w:rPr>
                <w:rFonts w:cs="Calibri"/>
                <w:color w:val="000000"/>
              </w:rPr>
            </w:pPr>
            <w:r w:rsidRPr="00340176">
              <w:rPr>
                <w:rFonts w:cs="Calibri"/>
                <w:color w:val="000000"/>
              </w:rPr>
              <w:t xml:space="preserve">Service responsable de la synthèse des données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00099C2" w14:textId="77777777" w:rsidR="00E56349" w:rsidRPr="00340176" w:rsidRDefault="00E56349" w:rsidP="00627820">
            <w:pPr>
              <w:numPr>
                <w:ilvl w:val="0"/>
                <w:numId w:val="14"/>
              </w:numPr>
              <w:spacing w:after="0" w:line="240" w:lineRule="auto"/>
              <w:rPr>
                <w:rFonts w:cs="Calibri"/>
                <w:color w:val="000000"/>
              </w:rPr>
            </w:pPr>
            <w:r w:rsidRPr="00340176">
              <w:rPr>
                <w:rFonts w:cs="Calibri"/>
                <w:color w:val="000000"/>
              </w:rPr>
              <w:t>SVDS/SDSSP/DOSTS </w:t>
            </w:r>
          </w:p>
        </w:tc>
      </w:tr>
      <w:tr w:rsidR="00E56349" w:rsidRPr="00BF6D9D" w14:paraId="33B8AC65" w14:textId="77777777" w:rsidTr="000B14FC">
        <w:tc>
          <w:tcPr>
            <w:tcW w:w="3111" w:type="dxa"/>
            <w:tcBorders>
              <w:top w:val="single" w:sz="6" w:space="0" w:color="auto"/>
              <w:left w:val="single" w:sz="6" w:space="0" w:color="auto"/>
              <w:bottom w:val="single" w:sz="6" w:space="0" w:color="auto"/>
              <w:right w:val="single" w:sz="6" w:space="0" w:color="auto"/>
            </w:tcBorders>
            <w:vAlign w:val="center"/>
          </w:tcPr>
          <w:p w14:paraId="54511C97" w14:textId="77777777" w:rsidR="00E56349" w:rsidRPr="00340176" w:rsidRDefault="00E56349" w:rsidP="000B14FC">
            <w:pPr>
              <w:spacing w:after="0" w:line="240" w:lineRule="auto"/>
              <w:rPr>
                <w:rFonts w:cs="Calibri"/>
                <w:color w:val="000000"/>
              </w:rPr>
            </w:pPr>
            <w:r w:rsidRPr="00340176">
              <w:rPr>
                <w:rFonts w:cs="Calibri"/>
                <w:color w:val="000000"/>
              </w:rPr>
              <w:t>Service interne ou structure externe responsable des analyses</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6C2A174" w14:textId="77777777" w:rsidR="00E56349" w:rsidRPr="00E26D98" w:rsidRDefault="00E56349" w:rsidP="00627820">
            <w:pPr>
              <w:pStyle w:val="Paragraphedeliste"/>
              <w:numPr>
                <w:ilvl w:val="0"/>
                <w:numId w:val="16"/>
              </w:numPr>
              <w:spacing w:after="0" w:line="240" w:lineRule="auto"/>
              <w:rPr>
                <w:rFonts w:cs="Calibri"/>
                <w:color w:val="000000"/>
              </w:rPr>
            </w:pPr>
            <w:r w:rsidRPr="00E26D98">
              <w:rPr>
                <w:rFonts w:cs="Calibri"/>
                <w:color w:val="000000"/>
              </w:rPr>
              <w:t>DRSP.</w:t>
            </w:r>
          </w:p>
        </w:tc>
      </w:tr>
      <w:tr w:rsidR="00E56349" w:rsidRPr="00BF6D9D" w14:paraId="3A194E70" w14:textId="77777777" w:rsidTr="000B14FC">
        <w:tc>
          <w:tcPr>
            <w:tcW w:w="3111" w:type="dxa"/>
            <w:tcBorders>
              <w:top w:val="single" w:sz="6" w:space="0" w:color="auto"/>
              <w:left w:val="single" w:sz="6" w:space="0" w:color="auto"/>
              <w:bottom w:val="single" w:sz="6" w:space="0" w:color="auto"/>
              <w:right w:val="single" w:sz="6" w:space="0" w:color="auto"/>
            </w:tcBorders>
            <w:vAlign w:val="center"/>
          </w:tcPr>
          <w:p w14:paraId="4EBA5C95" w14:textId="77777777" w:rsidR="00E56349" w:rsidRPr="00340176" w:rsidRDefault="00E56349" w:rsidP="000B14FC">
            <w:pPr>
              <w:spacing w:after="0" w:line="240" w:lineRule="auto"/>
              <w:rPr>
                <w:rFonts w:cs="Calibri"/>
                <w:color w:val="000000"/>
              </w:rPr>
            </w:pPr>
            <w:r w:rsidRPr="00340176">
              <w:rPr>
                <w:rFonts w:cs="Calibri"/>
                <w:color w:val="000000"/>
              </w:rPr>
              <w:t>Coût de collecte et d’analyse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E7E9B51" w14:textId="77777777" w:rsidR="00E56349" w:rsidRPr="00E26D98" w:rsidRDefault="00E56349" w:rsidP="00627820">
            <w:pPr>
              <w:pStyle w:val="Paragraphedeliste"/>
              <w:numPr>
                <w:ilvl w:val="0"/>
                <w:numId w:val="16"/>
              </w:numPr>
              <w:spacing w:after="0" w:line="240" w:lineRule="auto"/>
              <w:rPr>
                <w:rFonts w:cs="Calibri"/>
                <w:color w:val="000000"/>
              </w:rPr>
            </w:pPr>
            <w:r w:rsidRPr="00E26D98">
              <w:rPr>
                <w:rFonts w:cs="Calibri"/>
                <w:color w:val="000000"/>
              </w:rPr>
              <w:t>Budget DOSTS</w:t>
            </w:r>
          </w:p>
        </w:tc>
      </w:tr>
      <w:tr w:rsidR="00E56349" w:rsidRPr="00BF6D9D" w14:paraId="59B5A118" w14:textId="77777777" w:rsidTr="000B14FC">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77E2FA9F" w14:textId="77777777" w:rsidR="00E56349" w:rsidRPr="00340176" w:rsidRDefault="00E56349" w:rsidP="000B14FC">
            <w:pPr>
              <w:spacing w:after="0" w:line="240" w:lineRule="auto"/>
              <w:rPr>
                <w:rFonts w:cs="Calibri"/>
                <w:b/>
                <w:color w:val="000000"/>
              </w:rPr>
            </w:pPr>
            <w:r w:rsidRPr="00340176">
              <w:rPr>
                <w:rFonts w:cs="Calibri"/>
                <w:b/>
                <w:color w:val="000000"/>
              </w:rPr>
              <w:t>4. Modalités d’interprétation de l’indicateur</w:t>
            </w:r>
          </w:p>
        </w:tc>
      </w:tr>
      <w:tr w:rsidR="00E56349" w:rsidRPr="00BF6D9D" w14:paraId="0094B07F" w14:textId="77777777" w:rsidTr="000B14FC">
        <w:tc>
          <w:tcPr>
            <w:tcW w:w="3111" w:type="dxa"/>
            <w:tcBorders>
              <w:top w:val="single" w:sz="6" w:space="0" w:color="auto"/>
              <w:left w:val="single" w:sz="6" w:space="0" w:color="auto"/>
              <w:bottom w:val="single" w:sz="6" w:space="0" w:color="auto"/>
              <w:right w:val="single" w:sz="6" w:space="0" w:color="auto"/>
            </w:tcBorders>
            <w:vAlign w:val="center"/>
          </w:tcPr>
          <w:p w14:paraId="27F1EEF6" w14:textId="77777777" w:rsidR="00E56349" w:rsidRPr="00340176" w:rsidRDefault="00E56349" w:rsidP="000B14FC">
            <w:pPr>
              <w:spacing w:after="0" w:line="240" w:lineRule="auto"/>
              <w:rPr>
                <w:rFonts w:cs="Calibri"/>
                <w:color w:val="000000"/>
              </w:rPr>
            </w:pPr>
            <w:r w:rsidRPr="00340176">
              <w:rPr>
                <w:rFonts w:cs="Calibri"/>
                <w:color w:val="000000"/>
              </w:rPr>
              <w:t>Limites et biais connus</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76913A9" w14:textId="77777777" w:rsidR="00E56349" w:rsidRPr="00340176" w:rsidRDefault="00E56349" w:rsidP="00627820">
            <w:pPr>
              <w:numPr>
                <w:ilvl w:val="0"/>
                <w:numId w:val="16"/>
              </w:numPr>
              <w:spacing w:after="0" w:line="240" w:lineRule="auto"/>
              <w:rPr>
                <w:rFonts w:cs="Calibri"/>
                <w:color w:val="000000"/>
              </w:rPr>
            </w:pPr>
            <w:r w:rsidRPr="00340176">
              <w:rPr>
                <w:rFonts w:cs="Calibri"/>
                <w:color w:val="000000"/>
              </w:rPr>
              <w:t>La complétude et la promptitude des données transmise par les D</w:t>
            </w:r>
            <w:r>
              <w:rPr>
                <w:rFonts w:cs="Calibri"/>
                <w:color w:val="000000"/>
              </w:rPr>
              <w:t>S</w:t>
            </w:r>
            <w:r w:rsidRPr="00340176">
              <w:rPr>
                <w:rFonts w:cs="Calibri"/>
                <w:color w:val="000000"/>
              </w:rPr>
              <w:t xml:space="preserve"> et les DRSP ; </w:t>
            </w:r>
          </w:p>
          <w:p w14:paraId="6523E806" w14:textId="77777777" w:rsidR="00E56349" w:rsidRDefault="00E56349" w:rsidP="00627820">
            <w:pPr>
              <w:numPr>
                <w:ilvl w:val="0"/>
                <w:numId w:val="16"/>
              </w:numPr>
              <w:spacing w:after="0" w:line="240" w:lineRule="auto"/>
              <w:rPr>
                <w:rFonts w:cs="Calibri"/>
                <w:color w:val="000000"/>
              </w:rPr>
            </w:pPr>
            <w:r w:rsidRPr="00340176">
              <w:rPr>
                <w:rFonts w:cs="Calibri"/>
                <w:color w:val="000000"/>
              </w:rPr>
              <w:t xml:space="preserve">Compréhension et Interprétation des contenus traceurs du PMA et du PCA   </w:t>
            </w:r>
          </w:p>
          <w:p w14:paraId="2D891FC6" w14:textId="77777777" w:rsidR="00E56349" w:rsidRPr="00340176" w:rsidRDefault="00E56349" w:rsidP="000B14FC">
            <w:pPr>
              <w:spacing w:after="0" w:line="240" w:lineRule="auto"/>
              <w:ind w:left="360"/>
              <w:rPr>
                <w:rFonts w:cs="Calibri"/>
                <w:color w:val="000000"/>
              </w:rPr>
            </w:pPr>
          </w:p>
        </w:tc>
      </w:tr>
      <w:tr w:rsidR="00E56349" w:rsidRPr="00BF6D9D" w14:paraId="1FB89938" w14:textId="77777777" w:rsidTr="000B14FC">
        <w:tc>
          <w:tcPr>
            <w:tcW w:w="3111" w:type="dxa"/>
            <w:tcBorders>
              <w:top w:val="single" w:sz="6" w:space="0" w:color="auto"/>
              <w:left w:val="single" w:sz="6" w:space="0" w:color="auto"/>
              <w:bottom w:val="single" w:sz="6" w:space="0" w:color="auto"/>
              <w:right w:val="single" w:sz="6" w:space="0" w:color="auto"/>
            </w:tcBorders>
            <w:vAlign w:val="center"/>
          </w:tcPr>
          <w:p w14:paraId="6343A923" w14:textId="77777777" w:rsidR="00E56349" w:rsidRPr="00340176" w:rsidRDefault="00E56349" w:rsidP="000B14FC">
            <w:pPr>
              <w:spacing w:after="0" w:line="240" w:lineRule="auto"/>
              <w:rPr>
                <w:rFonts w:cs="Calibri"/>
                <w:color w:val="000000"/>
              </w:rPr>
            </w:pPr>
            <w:r w:rsidRPr="00340176">
              <w:rPr>
                <w:rFonts w:cs="Calibri"/>
                <w:color w:val="000000"/>
              </w:rPr>
              <w:t>Modalités d’interprétation</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5BC9BFA" w14:textId="77777777" w:rsidR="00E56349" w:rsidRPr="00340176" w:rsidRDefault="00E56349" w:rsidP="00627820">
            <w:pPr>
              <w:numPr>
                <w:ilvl w:val="0"/>
                <w:numId w:val="14"/>
              </w:numPr>
              <w:spacing w:after="0" w:line="240" w:lineRule="auto"/>
              <w:rPr>
                <w:rFonts w:cs="Calibri"/>
                <w:color w:val="000000"/>
              </w:rPr>
            </w:pPr>
            <w:r w:rsidRPr="00340176">
              <w:rPr>
                <w:rFonts w:cs="Calibri"/>
                <w:color w:val="000000"/>
              </w:rPr>
              <w:t xml:space="preserve">Synthèses régionales </w:t>
            </w:r>
          </w:p>
        </w:tc>
      </w:tr>
      <w:tr w:rsidR="00E56349" w:rsidRPr="00BF6D9D" w14:paraId="1A2C7077" w14:textId="77777777" w:rsidTr="000B14FC">
        <w:tc>
          <w:tcPr>
            <w:tcW w:w="3111" w:type="dxa"/>
            <w:tcBorders>
              <w:top w:val="single" w:sz="6" w:space="0" w:color="auto"/>
              <w:left w:val="single" w:sz="6" w:space="0" w:color="auto"/>
              <w:bottom w:val="single" w:sz="6" w:space="0" w:color="auto"/>
              <w:right w:val="single" w:sz="6" w:space="0" w:color="auto"/>
            </w:tcBorders>
            <w:vAlign w:val="center"/>
          </w:tcPr>
          <w:p w14:paraId="07DAB331" w14:textId="77777777" w:rsidR="00E56349" w:rsidRPr="00340176" w:rsidRDefault="00E56349" w:rsidP="000B14FC">
            <w:pPr>
              <w:spacing w:after="0" w:line="240" w:lineRule="auto"/>
              <w:rPr>
                <w:rFonts w:cs="Calibri"/>
                <w:color w:val="000000"/>
              </w:rPr>
            </w:pP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C191AF7" w14:textId="77777777" w:rsidR="00E56349" w:rsidRPr="00340176" w:rsidRDefault="00E56349" w:rsidP="00627820">
            <w:pPr>
              <w:numPr>
                <w:ilvl w:val="0"/>
                <w:numId w:val="14"/>
              </w:numPr>
              <w:spacing w:after="0" w:line="240" w:lineRule="auto"/>
              <w:rPr>
                <w:rFonts w:cs="Calibri"/>
                <w:color w:val="000000"/>
              </w:rPr>
            </w:pPr>
            <w:r w:rsidRPr="00340176">
              <w:rPr>
                <w:rFonts w:cs="Calibri"/>
                <w:color w:val="000000"/>
              </w:rPr>
              <w:t>Synthèse nationale</w:t>
            </w:r>
          </w:p>
        </w:tc>
      </w:tr>
      <w:tr w:rsidR="00E56349" w:rsidRPr="00BF6D9D" w14:paraId="6C11263F" w14:textId="77777777" w:rsidTr="000B14FC">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35E34D16" w14:textId="77777777" w:rsidR="00E56349" w:rsidRPr="00340176" w:rsidRDefault="00E56349" w:rsidP="000B14FC">
            <w:pPr>
              <w:spacing w:after="0"/>
              <w:rPr>
                <w:rFonts w:cs="Calibri"/>
                <w:b/>
                <w:color w:val="000000"/>
              </w:rPr>
            </w:pPr>
            <w:r w:rsidRPr="00340176">
              <w:rPr>
                <w:rFonts w:cs="Calibri"/>
                <w:b/>
                <w:color w:val="000000"/>
              </w:rPr>
              <w:t>5. Commentaires (le cas échéant)</w:t>
            </w:r>
          </w:p>
        </w:tc>
      </w:tr>
      <w:tr w:rsidR="00E56349" w:rsidRPr="00BF6D9D" w14:paraId="26632F92" w14:textId="77777777" w:rsidTr="000B14FC">
        <w:trPr>
          <w:trHeight w:val="2412"/>
        </w:trPr>
        <w:tc>
          <w:tcPr>
            <w:tcW w:w="9790" w:type="dxa"/>
            <w:gridSpan w:val="4"/>
            <w:tcBorders>
              <w:top w:val="single" w:sz="6" w:space="0" w:color="auto"/>
              <w:left w:val="single" w:sz="6" w:space="0" w:color="auto"/>
              <w:right w:val="single" w:sz="6" w:space="0" w:color="auto"/>
            </w:tcBorders>
          </w:tcPr>
          <w:p w14:paraId="68F5363F" w14:textId="77777777" w:rsidR="00E56349" w:rsidRPr="00340176" w:rsidRDefault="00E56349" w:rsidP="000B14FC">
            <w:pPr>
              <w:spacing w:after="0" w:line="240" w:lineRule="auto"/>
              <w:ind w:left="360"/>
              <w:jc w:val="both"/>
              <w:rPr>
                <w:rFonts w:cs="Calibri"/>
                <w:i/>
                <w:color w:val="000000"/>
              </w:rPr>
            </w:pPr>
            <w:r w:rsidRPr="00340176">
              <w:rPr>
                <w:rFonts w:cs="Calibri"/>
                <w:i/>
                <w:color w:val="000000"/>
              </w:rPr>
              <w:lastRenderedPageBreak/>
              <w:t>PREALABLES</w:t>
            </w:r>
          </w:p>
          <w:p w14:paraId="222EF65D" w14:textId="77777777" w:rsidR="00E56349" w:rsidRPr="00340176" w:rsidRDefault="00E56349" w:rsidP="00627820">
            <w:pPr>
              <w:numPr>
                <w:ilvl w:val="0"/>
                <w:numId w:val="42"/>
              </w:numPr>
              <w:spacing w:after="0" w:line="240" w:lineRule="auto"/>
              <w:jc w:val="both"/>
              <w:rPr>
                <w:rFonts w:cs="Calibri"/>
                <w:i/>
                <w:color w:val="000000"/>
              </w:rPr>
            </w:pPr>
            <w:r w:rsidRPr="00340176">
              <w:rPr>
                <w:rFonts w:cs="Calibri"/>
                <w:color w:val="000000"/>
              </w:rPr>
              <w:t>Les D</w:t>
            </w:r>
            <w:r>
              <w:rPr>
                <w:rFonts w:cs="Calibri"/>
                <w:color w:val="000000"/>
              </w:rPr>
              <w:t>S</w:t>
            </w:r>
            <w:r w:rsidRPr="00340176">
              <w:rPr>
                <w:rFonts w:cs="Calibri"/>
                <w:color w:val="000000"/>
              </w:rPr>
              <w:t xml:space="preserve"> et DRSP disposent du manuel PMA et PCA</w:t>
            </w:r>
          </w:p>
          <w:p w14:paraId="7EAE21B4" w14:textId="77777777" w:rsidR="00E56349" w:rsidRPr="00340176" w:rsidRDefault="00E56349" w:rsidP="00627820">
            <w:pPr>
              <w:numPr>
                <w:ilvl w:val="0"/>
                <w:numId w:val="42"/>
              </w:numPr>
              <w:spacing w:after="0" w:line="240" w:lineRule="auto"/>
              <w:jc w:val="both"/>
              <w:rPr>
                <w:rFonts w:cs="Calibri"/>
                <w:i/>
                <w:color w:val="000000"/>
              </w:rPr>
            </w:pPr>
            <w:r w:rsidRPr="00340176">
              <w:rPr>
                <w:rFonts w:cs="Calibri"/>
                <w:color w:val="000000"/>
              </w:rPr>
              <w:t>Validation des activités phares</w:t>
            </w:r>
          </w:p>
          <w:p w14:paraId="794FE103" w14:textId="77777777" w:rsidR="00E56349" w:rsidRPr="00340176" w:rsidRDefault="00E56349" w:rsidP="00627820">
            <w:pPr>
              <w:numPr>
                <w:ilvl w:val="0"/>
                <w:numId w:val="42"/>
              </w:numPr>
              <w:spacing w:after="0" w:line="240" w:lineRule="auto"/>
              <w:jc w:val="both"/>
              <w:rPr>
                <w:rFonts w:cs="Calibri"/>
                <w:i/>
                <w:color w:val="000000"/>
              </w:rPr>
            </w:pPr>
            <w:r w:rsidRPr="00340176">
              <w:rPr>
                <w:rFonts w:cs="Calibri"/>
                <w:color w:val="000000"/>
              </w:rPr>
              <w:t>Chaque structure collecte activement et transmet les données</w:t>
            </w:r>
          </w:p>
          <w:p w14:paraId="08781C37" w14:textId="77777777" w:rsidR="00E56349" w:rsidRPr="00340176" w:rsidRDefault="00E56349" w:rsidP="000B14FC">
            <w:pPr>
              <w:spacing w:after="0" w:line="240" w:lineRule="auto"/>
              <w:ind w:left="360"/>
              <w:jc w:val="both"/>
              <w:rPr>
                <w:rFonts w:cs="Calibri"/>
                <w:i/>
                <w:color w:val="000000"/>
              </w:rPr>
            </w:pPr>
            <w:r w:rsidRPr="00340176">
              <w:rPr>
                <w:rFonts w:cs="Calibri"/>
                <w:i/>
                <w:color w:val="000000"/>
              </w:rPr>
              <w:t>ACTIVITES</w:t>
            </w:r>
          </w:p>
          <w:p w14:paraId="02DF21A8" w14:textId="77777777" w:rsidR="00E56349" w:rsidRPr="00E26D98" w:rsidRDefault="00E56349" w:rsidP="00627820">
            <w:pPr>
              <w:pStyle w:val="Corpsdetexte"/>
              <w:widowControl w:val="0"/>
              <w:numPr>
                <w:ilvl w:val="1"/>
                <w:numId w:val="42"/>
              </w:numPr>
              <w:tabs>
                <w:tab w:val="left" w:pos="836"/>
              </w:tabs>
              <w:kinsoku w:val="0"/>
              <w:overflowPunct w:val="0"/>
              <w:autoSpaceDE w:val="0"/>
              <w:autoSpaceDN w:val="0"/>
              <w:adjustRightInd w:val="0"/>
              <w:spacing w:line="268" w:lineRule="exact"/>
              <w:rPr>
                <w:rFonts w:ascii="Calibri" w:hAnsi="Calibri" w:cs="Calibri"/>
                <w:sz w:val="22"/>
                <w:szCs w:val="22"/>
              </w:rPr>
            </w:pPr>
            <w:r w:rsidRPr="00E26D98">
              <w:rPr>
                <w:rFonts w:ascii="Calibri" w:hAnsi="Calibri" w:cs="Calibri"/>
                <w:spacing w:val="-1"/>
                <w:w w:val="95"/>
                <w:sz w:val="22"/>
                <w:szCs w:val="22"/>
              </w:rPr>
              <w:t>In</w:t>
            </w:r>
            <w:r w:rsidRPr="00E26D98">
              <w:rPr>
                <w:rFonts w:ascii="Calibri" w:hAnsi="Calibri" w:cs="Calibri"/>
                <w:spacing w:val="-1"/>
                <w:w w:val="96"/>
                <w:sz w:val="22"/>
                <w:szCs w:val="22"/>
              </w:rPr>
              <w:t>f</w:t>
            </w:r>
            <w:r w:rsidRPr="00E26D98">
              <w:rPr>
                <w:rFonts w:ascii="Calibri" w:hAnsi="Calibri" w:cs="Calibri"/>
                <w:w w:val="95"/>
                <w:sz w:val="22"/>
                <w:szCs w:val="22"/>
              </w:rPr>
              <w:t>o</w:t>
            </w:r>
            <w:r w:rsidRPr="00E26D98">
              <w:rPr>
                <w:rFonts w:ascii="Calibri" w:hAnsi="Calibri" w:cs="Calibri"/>
                <w:spacing w:val="-1"/>
                <w:w w:val="96"/>
                <w:sz w:val="22"/>
                <w:szCs w:val="22"/>
              </w:rPr>
              <w:t>r</w:t>
            </w:r>
            <w:r w:rsidRPr="00E26D98">
              <w:rPr>
                <w:rFonts w:ascii="Calibri" w:hAnsi="Calibri" w:cs="Calibri"/>
                <w:spacing w:val="-1"/>
                <w:w w:val="95"/>
                <w:sz w:val="22"/>
                <w:szCs w:val="22"/>
              </w:rPr>
              <w:t>m</w:t>
            </w:r>
            <w:r w:rsidRPr="00E26D98">
              <w:rPr>
                <w:rFonts w:ascii="Calibri" w:hAnsi="Calibri" w:cs="Calibri"/>
                <w:spacing w:val="-1"/>
                <w:w w:val="96"/>
                <w:sz w:val="22"/>
                <w:szCs w:val="22"/>
              </w:rPr>
              <w:t>e</w:t>
            </w:r>
            <w:r w:rsidRPr="00E26D98">
              <w:rPr>
                <w:rFonts w:ascii="Calibri" w:hAnsi="Calibri" w:cs="Calibri"/>
                <w:w w:val="96"/>
                <w:sz w:val="22"/>
                <w:szCs w:val="22"/>
              </w:rPr>
              <w:t>r</w:t>
            </w:r>
            <w:r w:rsidRPr="00E26D98">
              <w:rPr>
                <w:rFonts w:ascii="Calibri" w:hAnsi="Calibri" w:cs="Calibri"/>
                <w:spacing w:val="11"/>
                <w:sz w:val="22"/>
                <w:szCs w:val="22"/>
              </w:rPr>
              <w:t xml:space="preserve"> </w:t>
            </w:r>
            <w:r w:rsidRPr="00E26D98">
              <w:rPr>
                <w:rFonts w:ascii="Calibri" w:hAnsi="Calibri" w:cs="Calibri"/>
                <w:spacing w:val="-1"/>
                <w:w w:val="96"/>
                <w:sz w:val="22"/>
                <w:szCs w:val="22"/>
              </w:rPr>
              <w:t>e</w:t>
            </w:r>
            <w:r w:rsidRPr="00E26D98">
              <w:rPr>
                <w:rFonts w:ascii="Calibri" w:hAnsi="Calibri" w:cs="Calibri"/>
                <w:w w:val="96"/>
                <w:sz w:val="22"/>
                <w:szCs w:val="22"/>
              </w:rPr>
              <w:t>t</w:t>
            </w:r>
            <w:r w:rsidRPr="00E26D98">
              <w:rPr>
                <w:rFonts w:ascii="Calibri" w:hAnsi="Calibri" w:cs="Calibri"/>
                <w:spacing w:val="12"/>
                <w:sz w:val="22"/>
                <w:szCs w:val="22"/>
              </w:rPr>
              <w:t xml:space="preserve"> </w:t>
            </w:r>
            <w:r w:rsidRPr="00E26D98">
              <w:rPr>
                <w:rFonts w:ascii="Calibri" w:hAnsi="Calibri" w:cs="Calibri"/>
                <w:w w:val="95"/>
                <w:sz w:val="22"/>
                <w:szCs w:val="22"/>
              </w:rPr>
              <w:t>p</w:t>
            </w:r>
            <w:r w:rsidRPr="00E26D98">
              <w:rPr>
                <w:rFonts w:ascii="Calibri" w:hAnsi="Calibri" w:cs="Calibri"/>
                <w:spacing w:val="-1"/>
                <w:w w:val="96"/>
                <w:sz w:val="22"/>
                <w:szCs w:val="22"/>
              </w:rPr>
              <w:t>ré</w:t>
            </w:r>
            <w:r w:rsidRPr="00E26D98">
              <w:rPr>
                <w:rFonts w:ascii="Calibri" w:hAnsi="Calibri" w:cs="Calibri"/>
                <w:w w:val="95"/>
                <w:sz w:val="22"/>
                <w:szCs w:val="22"/>
              </w:rPr>
              <w:t>p</w:t>
            </w:r>
            <w:r w:rsidRPr="00E26D98">
              <w:rPr>
                <w:rFonts w:ascii="Calibri" w:hAnsi="Calibri" w:cs="Calibri"/>
                <w:spacing w:val="-1"/>
                <w:w w:val="95"/>
                <w:sz w:val="22"/>
                <w:szCs w:val="22"/>
              </w:rPr>
              <w:t>a</w:t>
            </w:r>
            <w:r w:rsidRPr="00E26D98">
              <w:rPr>
                <w:rFonts w:ascii="Calibri" w:hAnsi="Calibri" w:cs="Calibri"/>
                <w:spacing w:val="-1"/>
                <w:w w:val="96"/>
                <w:sz w:val="22"/>
                <w:szCs w:val="22"/>
              </w:rPr>
              <w:t>re</w:t>
            </w:r>
            <w:r w:rsidRPr="00E26D98">
              <w:rPr>
                <w:rFonts w:ascii="Calibri" w:hAnsi="Calibri" w:cs="Calibri"/>
                <w:w w:val="96"/>
                <w:sz w:val="22"/>
                <w:szCs w:val="22"/>
              </w:rPr>
              <w:t>r</w:t>
            </w:r>
            <w:r w:rsidRPr="00E26D98">
              <w:rPr>
                <w:rFonts w:ascii="Calibri" w:hAnsi="Calibri" w:cs="Calibri"/>
                <w:spacing w:val="11"/>
                <w:sz w:val="22"/>
                <w:szCs w:val="22"/>
              </w:rPr>
              <w:t xml:space="preserve"> </w:t>
            </w:r>
            <w:r w:rsidRPr="00E26D98">
              <w:rPr>
                <w:rFonts w:ascii="Calibri" w:hAnsi="Calibri" w:cs="Calibri"/>
                <w:spacing w:val="-1"/>
                <w:w w:val="95"/>
                <w:sz w:val="22"/>
                <w:szCs w:val="22"/>
              </w:rPr>
              <w:t>l</w:t>
            </w:r>
            <w:r w:rsidRPr="00E26D98">
              <w:rPr>
                <w:rFonts w:ascii="Calibri" w:hAnsi="Calibri" w:cs="Calibri"/>
                <w:spacing w:val="-1"/>
                <w:w w:val="96"/>
                <w:sz w:val="22"/>
                <w:szCs w:val="22"/>
              </w:rPr>
              <w:t>e</w:t>
            </w:r>
            <w:r w:rsidRPr="00E26D98">
              <w:rPr>
                <w:rFonts w:ascii="Calibri" w:hAnsi="Calibri" w:cs="Calibri"/>
                <w:w w:val="96"/>
                <w:sz w:val="22"/>
                <w:szCs w:val="22"/>
              </w:rPr>
              <w:t>s</w:t>
            </w:r>
            <w:r w:rsidRPr="00E26D98">
              <w:rPr>
                <w:rFonts w:ascii="Calibri" w:hAnsi="Calibri" w:cs="Calibri"/>
                <w:spacing w:val="9"/>
                <w:sz w:val="22"/>
                <w:szCs w:val="22"/>
              </w:rPr>
              <w:t xml:space="preserve"> </w:t>
            </w:r>
            <w:r w:rsidRPr="00E26D98">
              <w:rPr>
                <w:rFonts w:ascii="Calibri" w:hAnsi="Calibri" w:cs="Calibri"/>
                <w:spacing w:val="-1"/>
                <w:w w:val="96"/>
                <w:sz w:val="22"/>
                <w:szCs w:val="22"/>
              </w:rPr>
              <w:t>s</w:t>
            </w:r>
            <w:r w:rsidRPr="00E26D98">
              <w:rPr>
                <w:rFonts w:ascii="Calibri" w:hAnsi="Calibri" w:cs="Calibri"/>
                <w:w w:val="95"/>
                <w:sz w:val="22"/>
                <w:szCs w:val="22"/>
              </w:rPr>
              <w:t>o</w:t>
            </w:r>
            <w:r w:rsidRPr="00E26D98">
              <w:rPr>
                <w:rFonts w:ascii="Calibri" w:hAnsi="Calibri" w:cs="Calibri"/>
                <w:spacing w:val="-1"/>
                <w:w w:val="95"/>
                <w:sz w:val="22"/>
                <w:szCs w:val="22"/>
              </w:rPr>
              <w:t>u</w:t>
            </w:r>
            <w:r w:rsidRPr="00E26D98">
              <w:rPr>
                <w:rFonts w:ascii="Calibri" w:hAnsi="Calibri" w:cs="Calibri"/>
                <w:spacing w:val="-1"/>
                <w:w w:val="96"/>
                <w:sz w:val="22"/>
                <w:szCs w:val="22"/>
              </w:rPr>
              <w:t>r</w:t>
            </w:r>
            <w:r w:rsidRPr="00E26D98">
              <w:rPr>
                <w:rFonts w:ascii="Calibri" w:hAnsi="Calibri" w:cs="Calibri"/>
                <w:spacing w:val="-2"/>
                <w:w w:val="96"/>
                <w:sz w:val="22"/>
                <w:szCs w:val="22"/>
              </w:rPr>
              <w:t>c</w:t>
            </w:r>
            <w:r w:rsidRPr="00E26D98">
              <w:rPr>
                <w:rFonts w:ascii="Calibri" w:hAnsi="Calibri" w:cs="Calibri"/>
                <w:spacing w:val="-1"/>
                <w:w w:val="96"/>
                <w:sz w:val="22"/>
                <w:szCs w:val="22"/>
              </w:rPr>
              <w:t>e</w:t>
            </w:r>
            <w:r w:rsidRPr="00E26D98">
              <w:rPr>
                <w:rFonts w:ascii="Calibri" w:hAnsi="Calibri" w:cs="Calibri"/>
                <w:w w:val="96"/>
                <w:sz w:val="22"/>
                <w:szCs w:val="22"/>
              </w:rPr>
              <w:t>s</w:t>
            </w:r>
            <w:r w:rsidRPr="00E26D98">
              <w:rPr>
                <w:rFonts w:ascii="Calibri" w:hAnsi="Calibri" w:cs="Calibri"/>
                <w:spacing w:val="12"/>
                <w:sz w:val="22"/>
                <w:szCs w:val="22"/>
              </w:rPr>
              <w:t xml:space="preserve"> </w:t>
            </w:r>
            <w:r w:rsidRPr="00E26D98">
              <w:rPr>
                <w:rFonts w:ascii="Calibri" w:hAnsi="Calibri" w:cs="Calibri"/>
                <w:w w:val="95"/>
                <w:sz w:val="22"/>
                <w:szCs w:val="22"/>
              </w:rPr>
              <w:t>d</w:t>
            </w:r>
            <w:r w:rsidRPr="00E26D98">
              <w:rPr>
                <w:rFonts w:ascii="Calibri" w:hAnsi="Calibri" w:cs="Calibri"/>
                <w:w w:val="96"/>
                <w:sz w:val="22"/>
                <w:szCs w:val="22"/>
              </w:rPr>
              <w:t>e</w:t>
            </w:r>
            <w:r w:rsidRPr="00E26D98">
              <w:rPr>
                <w:rFonts w:ascii="Calibri" w:hAnsi="Calibri" w:cs="Calibri"/>
                <w:spacing w:val="11"/>
                <w:sz w:val="22"/>
                <w:szCs w:val="22"/>
              </w:rPr>
              <w:t xml:space="preserve"> </w:t>
            </w:r>
            <w:r w:rsidRPr="00E26D98">
              <w:rPr>
                <w:rFonts w:ascii="Calibri" w:hAnsi="Calibri" w:cs="Calibri"/>
                <w:w w:val="95"/>
                <w:sz w:val="22"/>
                <w:szCs w:val="22"/>
              </w:rPr>
              <w:t>do</w:t>
            </w:r>
            <w:r w:rsidRPr="00E26D98">
              <w:rPr>
                <w:rFonts w:ascii="Calibri" w:hAnsi="Calibri" w:cs="Calibri"/>
                <w:spacing w:val="-1"/>
                <w:w w:val="95"/>
                <w:sz w:val="22"/>
                <w:szCs w:val="22"/>
              </w:rPr>
              <w:t>nn</w:t>
            </w:r>
            <w:r w:rsidRPr="00E26D98">
              <w:rPr>
                <w:rFonts w:ascii="Calibri" w:hAnsi="Calibri" w:cs="Calibri"/>
                <w:spacing w:val="-1"/>
                <w:w w:val="96"/>
                <w:sz w:val="22"/>
                <w:szCs w:val="22"/>
              </w:rPr>
              <w:t>ée</w:t>
            </w:r>
            <w:r w:rsidRPr="00E26D98">
              <w:rPr>
                <w:rFonts w:ascii="Calibri" w:hAnsi="Calibri" w:cs="Calibri"/>
                <w:w w:val="96"/>
                <w:sz w:val="22"/>
                <w:szCs w:val="22"/>
              </w:rPr>
              <w:t>s (rapports de supervision)</w:t>
            </w:r>
          </w:p>
          <w:p w14:paraId="451ADBEF" w14:textId="77777777" w:rsidR="00E56349" w:rsidRPr="00E26D98" w:rsidRDefault="00E56349" w:rsidP="00627820">
            <w:pPr>
              <w:pStyle w:val="Corpsdetexte"/>
              <w:widowControl w:val="0"/>
              <w:numPr>
                <w:ilvl w:val="1"/>
                <w:numId w:val="42"/>
              </w:numPr>
              <w:tabs>
                <w:tab w:val="left" w:pos="836"/>
              </w:tabs>
              <w:kinsoku w:val="0"/>
              <w:overflowPunct w:val="0"/>
              <w:autoSpaceDE w:val="0"/>
              <w:autoSpaceDN w:val="0"/>
              <w:adjustRightInd w:val="0"/>
              <w:spacing w:line="265" w:lineRule="exact"/>
              <w:rPr>
                <w:rFonts w:ascii="Calibri" w:hAnsi="Calibri" w:cs="Calibri"/>
                <w:sz w:val="22"/>
                <w:szCs w:val="22"/>
              </w:rPr>
            </w:pPr>
            <w:r w:rsidRPr="00E26D98">
              <w:rPr>
                <w:rFonts w:ascii="Calibri" w:hAnsi="Calibri" w:cs="Calibri"/>
                <w:spacing w:val="1"/>
                <w:w w:val="95"/>
                <w:sz w:val="22"/>
                <w:szCs w:val="22"/>
              </w:rPr>
              <w:t>É</w:t>
            </w:r>
            <w:r w:rsidRPr="00E26D98">
              <w:rPr>
                <w:rFonts w:ascii="Calibri" w:hAnsi="Calibri" w:cs="Calibri"/>
                <w:spacing w:val="-1"/>
                <w:w w:val="95"/>
                <w:sz w:val="22"/>
                <w:szCs w:val="22"/>
              </w:rPr>
              <w:t>la</w:t>
            </w:r>
            <w:r w:rsidRPr="00E26D98">
              <w:rPr>
                <w:rFonts w:ascii="Calibri" w:hAnsi="Calibri" w:cs="Calibri"/>
                <w:w w:val="95"/>
                <w:sz w:val="22"/>
                <w:szCs w:val="22"/>
              </w:rPr>
              <w:t>bo</w:t>
            </w:r>
            <w:r w:rsidRPr="00E26D98">
              <w:rPr>
                <w:rFonts w:ascii="Calibri" w:hAnsi="Calibri" w:cs="Calibri"/>
                <w:spacing w:val="-1"/>
                <w:w w:val="96"/>
                <w:sz w:val="22"/>
                <w:szCs w:val="22"/>
              </w:rPr>
              <w:t>r</w:t>
            </w:r>
            <w:r w:rsidRPr="00E26D98">
              <w:rPr>
                <w:rFonts w:ascii="Calibri" w:hAnsi="Calibri" w:cs="Calibri"/>
                <w:spacing w:val="-1"/>
                <w:w w:val="95"/>
                <w:sz w:val="22"/>
                <w:szCs w:val="22"/>
              </w:rPr>
              <w:t>a</w:t>
            </w:r>
            <w:r w:rsidRPr="00E26D98">
              <w:rPr>
                <w:rFonts w:ascii="Calibri" w:hAnsi="Calibri" w:cs="Calibri"/>
                <w:w w:val="96"/>
                <w:sz w:val="22"/>
                <w:szCs w:val="22"/>
              </w:rPr>
              <w:t>t</w:t>
            </w:r>
            <w:r w:rsidRPr="00E26D98">
              <w:rPr>
                <w:rFonts w:ascii="Calibri" w:hAnsi="Calibri" w:cs="Calibri"/>
                <w:spacing w:val="-3"/>
                <w:w w:val="95"/>
                <w:sz w:val="22"/>
                <w:szCs w:val="22"/>
              </w:rPr>
              <w:t>i</w:t>
            </w:r>
            <w:r w:rsidRPr="00E26D98">
              <w:rPr>
                <w:rFonts w:ascii="Calibri" w:hAnsi="Calibri" w:cs="Calibri"/>
                <w:w w:val="95"/>
                <w:sz w:val="22"/>
                <w:szCs w:val="22"/>
              </w:rPr>
              <w:t>on</w:t>
            </w:r>
            <w:r w:rsidRPr="00E26D98">
              <w:rPr>
                <w:rFonts w:ascii="Calibri" w:hAnsi="Calibri" w:cs="Calibri"/>
                <w:spacing w:val="11"/>
                <w:sz w:val="22"/>
                <w:szCs w:val="22"/>
              </w:rPr>
              <w:t xml:space="preserve"> </w:t>
            </w:r>
            <w:r w:rsidRPr="00E26D98">
              <w:rPr>
                <w:rFonts w:ascii="Calibri" w:hAnsi="Calibri" w:cs="Calibri"/>
                <w:w w:val="95"/>
                <w:sz w:val="22"/>
                <w:szCs w:val="22"/>
              </w:rPr>
              <w:t>d</w:t>
            </w:r>
            <w:r w:rsidRPr="00E26D98">
              <w:rPr>
                <w:rFonts w:ascii="Calibri" w:hAnsi="Calibri" w:cs="Calibri"/>
                <w:spacing w:val="-1"/>
                <w:w w:val="96"/>
                <w:sz w:val="22"/>
                <w:szCs w:val="22"/>
              </w:rPr>
              <w:t>e</w:t>
            </w:r>
            <w:r w:rsidRPr="00E26D98">
              <w:rPr>
                <w:rFonts w:ascii="Calibri" w:hAnsi="Calibri" w:cs="Calibri"/>
                <w:w w:val="96"/>
                <w:sz w:val="22"/>
                <w:szCs w:val="22"/>
              </w:rPr>
              <w:t>s</w:t>
            </w:r>
            <w:r w:rsidRPr="00E26D98">
              <w:rPr>
                <w:rFonts w:ascii="Calibri" w:hAnsi="Calibri" w:cs="Calibri"/>
                <w:spacing w:val="12"/>
                <w:sz w:val="22"/>
                <w:szCs w:val="22"/>
              </w:rPr>
              <w:t xml:space="preserve"> </w:t>
            </w:r>
            <w:r w:rsidRPr="00E26D98">
              <w:rPr>
                <w:rFonts w:ascii="Calibri" w:hAnsi="Calibri" w:cs="Calibri"/>
                <w:w w:val="95"/>
                <w:sz w:val="22"/>
                <w:szCs w:val="22"/>
              </w:rPr>
              <w:t>o</w:t>
            </w:r>
            <w:r w:rsidRPr="00E26D98">
              <w:rPr>
                <w:rFonts w:ascii="Calibri" w:hAnsi="Calibri" w:cs="Calibri"/>
                <w:spacing w:val="-4"/>
                <w:w w:val="95"/>
                <w:sz w:val="22"/>
                <w:szCs w:val="22"/>
              </w:rPr>
              <w:t>u</w:t>
            </w:r>
            <w:r w:rsidRPr="00E26D98">
              <w:rPr>
                <w:rFonts w:ascii="Calibri" w:hAnsi="Calibri" w:cs="Calibri"/>
                <w:w w:val="96"/>
                <w:sz w:val="22"/>
                <w:szCs w:val="22"/>
              </w:rPr>
              <w:t>t</w:t>
            </w:r>
            <w:r w:rsidRPr="00E26D98">
              <w:rPr>
                <w:rFonts w:ascii="Calibri" w:hAnsi="Calibri" w:cs="Calibri"/>
                <w:spacing w:val="-1"/>
                <w:w w:val="95"/>
                <w:sz w:val="22"/>
                <w:szCs w:val="22"/>
              </w:rPr>
              <w:t>il</w:t>
            </w:r>
            <w:r w:rsidRPr="00E26D98">
              <w:rPr>
                <w:rFonts w:ascii="Calibri" w:hAnsi="Calibri" w:cs="Calibri"/>
                <w:w w:val="96"/>
                <w:sz w:val="22"/>
                <w:szCs w:val="22"/>
              </w:rPr>
              <w:t>s</w:t>
            </w:r>
            <w:r w:rsidRPr="00E26D98">
              <w:rPr>
                <w:rFonts w:ascii="Calibri" w:hAnsi="Calibri" w:cs="Calibri"/>
                <w:spacing w:val="12"/>
                <w:sz w:val="22"/>
                <w:szCs w:val="22"/>
              </w:rPr>
              <w:t xml:space="preserve"> </w:t>
            </w:r>
            <w:r w:rsidRPr="00E26D98">
              <w:rPr>
                <w:rFonts w:ascii="Calibri" w:hAnsi="Calibri" w:cs="Calibri"/>
                <w:spacing w:val="-1"/>
                <w:w w:val="95"/>
                <w:sz w:val="22"/>
                <w:szCs w:val="22"/>
              </w:rPr>
              <w:t>(</w:t>
            </w:r>
            <w:r w:rsidRPr="00E26D98">
              <w:rPr>
                <w:rFonts w:ascii="Calibri" w:hAnsi="Calibri" w:cs="Calibri"/>
                <w:spacing w:val="-2"/>
                <w:w w:val="96"/>
                <w:sz w:val="22"/>
                <w:szCs w:val="22"/>
              </w:rPr>
              <w:t>c</w:t>
            </w:r>
            <w:r w:rsidRPr="00E26D98">
              <w:rPr>
                <w:rFonts w:ascii="Calibri" w:hAnsi="Calibri" w:cs="Calibri"/>
                <w:spacing w:val="-3"/>
                <w:w w:val="95"/>
                <w:sz w:val="22"/>
                <w:szCs w:val="22"/>
              </w:rPr>
              <w:t>o</w:t>
            </w:r>
            <w:r w:rsidRPr="00E26D98">
              <w:rPr>
                <w:rFonts w:ascii="Calibri" w:hAnsi="Calibri" w:cs="Calibri"/>
                <w:spacing w:val="-1"/>
                <w:w w:val="95"/>
                <w:sz w:val="22"/>
                <w:szCs w:val="22"/>
              </w:rPr>
              <w:t>n</w:t>
            </w:r>
            <w:r w:rsidRPr="00E26D98">
              <w:rPr>
                <w:rFonts w:ascii="Calibri" w:hAnsi="Calibri" w:cs="Calibri"/>
                <w:spacing w:val="-2"/>
                <w:w w:val="96"/>
                <w:sz w:val="22"/>
                <w:szCs w:val="22"/>
              </w:rPr>
              <w:t>c</w:t>
            </w:r>
            <w:r w:rsidRPr="00E26D98">
              <w:rPr>
                <w:rFonts w:ascii="Calibri" w:hAnsi="Calibri" w:cs="Calibri"/>
                <w:spacing w:val="-1"/>
                <w:w w:val="96"/>
                <w:sz w:val="22"/>
                <w:szCs w:val="22"/>
              </w:rPr>
              <w:t>e</w:t>
            </w:r>
            <w:r w:rsidRPr="00E26D98">
              <w:rPr>
                <w:rFonts w:ascii="Calibri" w:hAnsi="Calibri" w:cs="Calibri"/>
                <w:w w:val="95"/>
                <w:sz w:val="22"/>
                <w:szCs w:val="22"/>
              </w:rPr>
              <w:t>p</w:t>
            </w:r>
            <w:r w:rsidRPr="00E26D98">
              <w:rPr>
                <w:rFonts w:ascii="Calibri" w:hAnsi="Calibri" w:cs="Calibri"/>
                <w:w w:val="96"/>
                <w:sz w:val="22"/>
                <w:szCs w:val="22"/>
              </w:rPr>
              <w:t>t</w:t>
            </w:r>
            <w:r w:rsidRPr="00E26D98">
              <w:rPr>
                <w:rFonts w:ascii="Calibri" w:hAnsi="Calibri" w:cs="Calibri"/>
                <w:spacing w:val="-1"/>
                <w:w w:val="95"/>
                <w:sz w:val="22"/>
                <w:szCs w:val="22"/>
              </w:rPr>
              <w:t>i</w:t>
            </w:r>
            <w:r w:rsidRPr="00E26D98">
              <w:rPr>
                <w:rFonts w:ascii="Calibri" w:hAnsi="Calibri" w:cs="Calibri"/>
                <w:w w:val="95"/>
                <w:sz w:val="22"/>
                <w:szCs w:val="22"/>
              </w:rPr>
              <w:t>on</w:t>
            </w:r>
            <w:r w:rsidRPr="00E26D98">
              <w:rPr>
                <w:rFonts w:ascii="Calibri" w:hAnsi="Calibri" w:cs="Calibri"/>
                <w:spacing w:val="11"/>
                <w:sz w:val="22"/>
                <w:szCs w:val="22"/>
              </w:rPr>
              <w:t xml:space="preserve"> </w:t>
            </w:r>
            <w:r w:rsidRPr="00E26D98">
              <w:rPr>
                <w:rFonts w:ascii="Calibri" w:hAnsi="Calibri" w:cs="Calibri"/>
                <w:spacing w:val="-1"/>
                <w:w w:val="96"/>
                <w:sz w:val="22"/>
                <w:szCs w:val="22"/>
              </w:rPr>
              <w:t>e</w:t>
            </w:r>
            <w:r w:rsidRPr="00E26D98">
              <w:rPr>
                <w:rFonts w:ascii="Calibri" w:hAnsi="Calibri" w:cs="Calibri"/>
                <w:w w:val="96"/>
                <w:sz w:val="22"/>
                <w:szCs w:val="22"/>
              </w:rPr>
              <w:t>t</w:t>
            </w:r>
            <w:r w:rsidRPr="00E26D98">
              <w:rPr>
                <w:rFonts w:ascii="Calibri" w:hAnsi="Calibri" w:cs="Calibri"/>
                <w:spacing w:val="12"/>
                <w:sz w:val="22"/>
                <w:szCs w:val="22"/>
              </w:rPr>
              <w:t xml:space="preserve"> </w:t>
            </w:r>
            <w:r w:rsidRPr="00E26D98">
              <w:rPr>
                <w:rFonts w:ascii="Calibri" w:hAnsi="Calibri" w:cs="Calibri"/>
                <w:w w:val="96"/>
                <w:sz w:val="22"/>
                <w:szCs w:val="22"/>
              </w:rPr>
              <w:t>t</w:t>
            </w:r>
            <w:r w:rsidRPr="00E26D98">
              <w:rPr>
                <w:rFonts w:ascii="Calibri" w:hAnsi="Calibri" w:cs="Calibri"/>
                <w:spacing w:val="-1"/>
                <w:w w:val="96"/>
                <w:sz w:val="22"/>
                <w:szCs w:val="22"/>
              </w:rPr>
              <w:t>es</w:t>
            </w:r>
            <w:r w:rsidRPr="00E26D98">
              <w:rPr>
                <w:rFonts w:ascii="Calibri" w:hAnsi="Calibri" w:cs="Calibri"/>
                <w:w w:val="96"/>
                <w:sz w:val="22"/>
                <w:szCs w:val="22"/>
              </w:rPr>
              <w:t>t</w:t>
            </w:r>
            <w:r w:rsidRPr="00E26D98">
              <w:rPr>
                <w:rFonts w:ascii="Calibri" w:hAnsi="Calibri" w:cs="Calibri"/>
                <w:w w:val="95"/>
                <w:sz w:val="22"/>
                <w:szCs w:val="22"/>
              </w:rPr>
              <w:t>)</w:t>
            </w:r>
          </w:p>
          <w:p w14:paraId="3274389E" w14:textId="77777777" w:rsidR="00E56349" w:rsidRPr="00E26D98" w:rsidRDefault="00E56349" w:rsidP="00627820">
            <w:pPr>
              <w:pStyle w:val="Corpsdetexte"/>
              <w:widowControl w:val="0"/>
              <w:numPr>
                <w:ilvl w:val="1"/>
                <w:numId w:val="42"/>
              </w:numPr>
              <w:tabs>
                <w:tab w:val="left" w:pos="836"/>
              </w:tabs>
              <w:kinsoku w:val="0"/>
              <w:overflowPunct w:val="0"/>
              <w:autoSpaceDE w:val="0"/>
              <w:autoSpaceDN w:val="0"/>
              <w:adjustRightInd w:val="0"/>
              <w:spacing w:line="265" w:lineRule="exact"/>
              <w:rPr>
                <w:rFonts w:ascii="Calibri" w:hAnsi="Calibri" w:cs="Calibri"/>
                <w:sz w:val="22"/>
                <w:szCs w:val="22"/>
              </w:rPr>
            </w:pPr>
            <w:r w:rsidRPr="00E26D98">
              <w:rPr>
                <w:rFonts w:ascii="Calibri" w:hAnsi="Calibri" w:cs="Calibri"/>
                <w:spacing w:val="-1"/>
                <w:w w:val="95"/>
                <w:sz w:val="22"/>
                <w:szCs w:val="22"/>
              </w:rPr>
              <w:t>C</w:t>
            </w:r>
            <w:r w:rsidRPr="00E26D98">
              <w:rPr>
                <w:rFonts w:ascii="Calibri" w:hAnsi="Calibri" w:cs="Calibri"/>
                <w:w w:val="95"/>
                <w:sz w:val="22"/>
                <w:szCs w:val="22"/>
              </w:rPr>
              <w:t>o</w:t>
            </w:r>
            <w:r w:rsidRPr="00E26D98">
              <w:rPr>
                <w:rFonts w:ascii="Calibri" w:hAnsi="Calibri" w:cs="Calibri"/>
                <w:spacing w:val="-1"/>
                <w:w w:val="95"/>
                <w:sz w:val="22"/>
                <w:szCs w:val="22"/>
              </w:rPr>
              <w:t>n</w:t>
            </w:r>
            <w:r w:rsidRPr="00E26D98">
              <w:rPr>
                <w:rFonts w:ascii="Calibri" w:hAnsi="Calibri" w:cs="Calibri"/>
                <w:spacing w:val="-2"/>
                <w:w w:val="96"/>
                <w:sz w:val="22"/>
                <w:szCs w:val="22"/>
              </w:rPr>
              <w:t>c</w:t>
            </w:r>
            <w:r w:rsidRPr="00E26D98">
              <w:rPr>
                <w:rFonts w:ascii="Calibri" w:hAnsi="Calibri" w:cs="Calibri"/>
                <w:spacing w:val="-1"/>
                <w:w w:val="96"/>
                <w:sz w:val="22"/>
                <w:szCs w:val="22"/>
              </w:rPr>
              <w:t>e</w:t>
            </w:r>
            <w:r w:rsidRPr="00E26D98">
              <w:rPr>
                <w:rFonts w:ascii="Calibri" w:hAnsi="Calibri" w:cs="Calibri"/>
                <w:w w:val="95"/>
                <w:sz w:val="22"/>
                <w:szCs w:val="22"/>
              </w:rPr>
              <w:t>p</w:t>
            </w:r>
            <w:r w:rsidRPr="00E26D98">
              <w:rPr>
                <w:rFonts w:ascii="Calibri" w:hAnsi="Calibri" w:cs="Calibri"/>
                <w:w w:val="96"/>
                <w:sz w:val="22"/>
                <w:szCs w:val="22"/>
              </w:rPr>
              <w:t>t</w:t>
            </w:r>
            <w:r w:rsidRPr="00E26D98">
              <w:rPr>
                <w:rFonts w:ascii="Calibri" w:hAnsi="Calibri" w:cs="Calibri"/>
                <w:spacing w:val="-1"/>
                <w:w w:val="95"/>
                <w:sz w:val="22"/>
                <w:szCs w:val="22"/>
              </w:rPr>
              <w:t>i</w:t>
            </w:r>
            <w:r w:rsidRPr="00E26D98">
              <w:rPr>
                <w:rFonts w:ascii="Calibri" w:hAnsi="Calibri" w:cs="Calibri"/>
                <w:w w:val="95"/>
                <w:sz w:val="22"/>
                <w:szCs w:val="22"/>
              </w:rPr>
              <w:t>on</w:t>
            </w:r>
            <w:r w:rsidRPr="00E26D98">
              <w:rPr>
                <w:rFonts w:ascii="Calibri" w:hAnsi="Calibri" w:cs="Calibri"/>
                <w:spacing w:val="11"/>
                <w:sz w:val="22"/>
                <w:szCs w:val="22"/>
              </w:rPr>
              <w:t xml:space="preserve"> </w:t>
            </w:r>
            <w:r w:rsidRPr="00E26D98">
              <w:rPr>
                <w:rFonts w:ascii="Calibri" w:hAnsi="Calibri" w:cs="Calibri"/>
                <w:w w:val="95"/>
                <w:sz w:val="22"/>
                <w:szCs w:val="22"/>
              </w:rPr>
              <w:t>d</w:t>
            </w:r>
            <w:r w:rsidRPr="00E26D98">
              <w:rPr>
                <w:rFonts w:ascii="Calibri" w:hAnsi="Calibri" w:cs="Calibri"/>
                <w:spacing w:val="-1"/>
                <w:w w:val="96"/>
                <w:sz w:val="22"/>
                <w:szCs w:val="22"/>
              </w:rPr>
              <w:t>e</w:t>
            </w:r>
            <w:r w:rsidRPr="00E26D98">
              <w:rPr>
                <w:rFonts w:ascii="Calibri" w:hAnsi="Calibri" w:cs="Calibri"/>
                <w:w w:val="96"/>
                <w:sz w:val="22"/>
                <w:szCs w:val="22"/>
              </w:rPr>
              <w:t>s</w:t>
            </w:r>
            <w:r w:rsidRPr="00E26D98">
              <w:rPr>
                <w:rFonts w:ascii="Calibri" w:hAnsi="Calibri" w:cs="Calibri"/>
                <w:spacing w:val="12"/>
                <w:sz w:val="22"/>
                <w:szCs w:val="22"/>
              </w:rPr>
              <w:t xml:space="preserve"> </w:t>
            </w:r>
            <w:r w:rsidRPr="00E26D98">
              <w:rPr>
                <w:rFonts w:ascii="Calibri" w:hAnsi="Calibri" w:cs="Calibri"/>
                <w:spacing w:val="-1"/>
                <w:w w:val="96"/>
                <w:sz w:val="22"/>
                <w:szCs w:val="22"/>
              </w:rPr>
              <w:t>s</w:t>
            </w:r>
            <w:r w:rsidRPr="00E26D98">
              <w:rPr>
                <w:rFonts w:ascii="Calibri" w:hAnsi="Calibri" w:cs="Calibri"/>
                <w:spacing w:val="-1"/>
                <w:w w:val="95"/>
                <w:sz w:val="22"/>
                <w:szCs w:val="22"/>
              </w:rPr>
              <w:t>u</w:t>
            </w:r>
            <w:r w:rsidRPr="00E26D98">
              <w:rPr>
                <w:rFonts w:ascii="Calibri" w:hAnsi="Calibri" w:cs="Calibri"/>
                <w:spacing w:val="-2"/>
                <w:w w:val="95"/>
                <w:sz w:val="22"/>
                <w:szCs w:val="22"/>
              </w:rPr>
              <w:t>p</w:t>
            </w:r>
            <w:r w:rsidRPr="00E26D98">
              <w:rPr>
                <w:rFonts w:ascii="Calibri" w:hAnsi="Calibri" w:cs="Calibri"/>
                <w:w w:val="95"/>
                <w:sz w:val="22"/>
                <w:szCs w:val="22"/>
              </w:rPr>
              <w:t>po</w:t>
            </w:r>
            <w:r w:rsidRPr="00E26D98">
              <w:rPr>
                <w:rFonts w:ascii="Calibri" w:hAnsi="Calibri" w:cs="Calibri"/>
                <w:spacing w:val="-1"/>
                <w:w w:val="96"/>
                <w:sz w:val="22"/>
                <w:szCs w:val="22"/>
              </w:rPr>
              <w:t>r</w:t>
            </w:r>
            <w:r w:rsidRPr="00E26D98">
              <w:rPr>
                <w:rFonts w:ascii="Calibri" w:hAnsi="Calibri" w:cs="Calibri"/>
                <w:w w:val="96"/>
                <w:sz w:val="22"/>
                <w:szCs w:val="22"/>
              </w:rPr>
              <w:t>ts</w:t>
            </w:r>
            <w:r w:rsidRPr="00E26D98">
              <w:rPr>
                <w:rFonts w:ascii="Calibri" w:hAnsi="Calibri" w:cs="Calibri"/>
                <w:spacing w:val="7"/>
                <w:sz w:val="22"/>
                <w:szCs w:val="22"/>
              </w:rPr>
              <w:t xml:space="preserve"> </w:t>
            </w:r>
            <w:r w:rsidRPr="00E26D98">
              <w:rPr>
                <w:rFonts w:ascii="Calibri" w:hAnsi="Calibri" w:cs="Calibri"/>
                <w:w w:val="95"/>
                <w:sz w:val="22"/>
                <w:szCs w:val="22"/>
              </w:rPr>
              <w:t>d</w:t>
            </w:r>
            <w:r w:rsidRPr="00E26D98">
              <w:rPr>
                <w:rFonts w:ascii="Calibri" w:hAnsi="Calibri" w:cs="Calibri"/>
                <w:w w:val="96"/>
                <w:sz w:val="22"/>
                <w:szCs w:val="22"/>
              </w:rPr>
              <w:t>e</w:t>
            </w:r>
            <w:r w:rsidRPr="00E26D98">
              <w:rPr>
                <w:rFonts w:ascii="Calibri" w:hAnsi="Calibri" w:cs="Calibri"/>
                <w:spacing w:val="11"/>
                <w:sz w:val="22"/>
                <w:szCs w:val="22"/>
              </w:rPr>
              <w:t xml:space="preserve"> </w:t>
            </w:r>
            <w:r w:rsidRPr="00E26D98">
              <w:rPr>
                <w:rFonts w:ascii="Calibri" w:hAnsi="Calibri" w:cs="Calibri"/>
                <w:w w:val="95"/>
                <w:sz w:val="22"/>
                <w:szCs w:val="22"/>
              </w:rPr>
              <w:t>do</w:t>
            </w:r>
            <w:r w:rsidRPr="00E26D98">
              <w:rPr>
                <w:rFonts w:ascii="Calibri" w:hAnsi="Calibri" w:cs="Calibri"/>
                <w:spacing w:val="-2"/>
                <w:w w:val="96"/>
                <w:sz w:val="22"/>
                <w:szCs w:val="22"/>
              </w:rPr>
              <w:t>c</w:t>
            </w:r>
            <w:r w:rsidRPr="00E26D98">
              <w:rPr>
                <w:rFonts w:ascii="Calibri" w:hAnsi="Calibri" w:cs="Calibri"/>
                <w:spacing w:val="-1"/>
                <w:w w:val="95"/>
                <w:sz w:val="22"/>
                <w:szCs w:val="22"/>
              </w:rPr>
              <w:t>um</w:t>
            </w:r>
            <w:r w:rsidRPr="00E26D98">
              <w:rPr>
                <w:rFonts w:ascii="Calibri" w:hAnsi="Calibri" w:cs="Calibri"/>
                <w:spacing w:val="-1"/>
                <w:w w:val="96"/>
                <w:sz w:val="22"/>
                <w:szCs w:val="22"/>
              </w:rPr>
              <w:t>e</w:t>
            </w:r>
            <w:r w:rsidRPr="00E26D98">
              <w:rPr>
                <w:rFonts w:ascii="Calibri" w:hAnsi="Calibri" w:cs="Calibri"/>
                <w:spacing w:val="-1"/>
                <w:w w:val="95"/>
                <w:sz w:val="22"/>
                <w:szCs w:val="22"/>
              </w:rPr>
              <w:t>n</w:t>
            </w:r>
            <w:r w:rsidRPr="00E26D98">
              <w:rPr>
                <w:rFonts w:ascii="Calibri" w:hAnsi="Calibri" w:cs="Calibri"/>
                <w:w w:val="96"/>
                <w:sz w:val="22"/>
                <w:szCs w:val="22"/>
              </w:rPr>
              <w:t>t</w:t>
            </w:r>
            <w:r w:rsidRPr="00E26D98">
              <w:rPr>
                <w:rFonts w:ascii="Calibri" w:hAnsi="Calibri" w:cs="Calibri"/>
                <w:spacing w:val="-1"/>
                <w:w w:val="95"/>
                <w:sz w:val="22"/>
                <w:szCs w:val="22"/>
              </w:rPr>
              <w:t>a</w:t>
            </w:r>
            <w:r w:rsidRPr="00E26D98">
              <w:rPr>
                <w:rFonts w:ascii="Calibri" w:hAnsi="Calibri" w:cs="Calibri"/>
                <w:w w:val="96"/>
                <w:sz w:val="22"/>
                <w:szCs w:val="22"/>
              </w:rPr>
              <w:t>t</w:t>
            </w:r>
            <w:r w:rsidRPr="00E26D98">
              <w:rPr>
                <w:rFonts w:ascii="Calibri" w:hAnsi="Calibri" w:cs="Calibri"/>
                <w:spacing w:val="-1"/>
                <w:w w:val="95"/>
                <w:sz w:val="22"/>
                <w:szCs w:val="22"/>
              </w:rPr>
              <w:t>i</w:t>
            </w:r>
            <w:r w:rsidRPr="00E26D98">
              <w:rPr>
                <w:rFonts w:ascii="Calibri" w:hAnsi="Calibri" w:cs="Calibri"/>
                <w:w w:val="95"/>
                <w:sz w:val="22"/>
                <w:szCs w:val="22"/>
              </w:rPr>
              <w:t>on</w:t>
            </w:r>
            <w:r w:rsidRPr="00E26D98">
              <w:rPr>
                <w:rFonts w:ascii="Calibri" w:hAnsi="Calibri" w:cs="Calibri"/>
                <w:spacing w:val="9"/>
                <w:sz w:val="22"/>
                <w:szCs w:val="22"/>
              </w:rPr>
              <w:t xml:space="preserve"> </w:t>
            </w:r>
            <w:r w:rsidRPr="00E26D98">
              <w:rPr>
                <w:rFonts w:ascii="Calibri" w:hAnsi="Calibri" w:cs="Calibri"/>
                <w:w w:val="95"/>
                <w:sz w:val="22"/>
                <w:szCs w:val="22"/>
              </w:rPr>
              <w:t>d</w:t>
            </w:r>
            <w:r w:rsidRPr="00E26D98">
              <w:rPr>
                <w:rFonts w:ascii="Calibri" w:hAnsi="Calibri" w:cs="Calibri"/>
                <w:spacing w:val="-1"/>
                <w:w w:val="96"/>
                <w:sz w:val="22"/>
                <w:szCs w:val="22"/>
              </w:rPr>
              <w:t>e</w:t>
            </w:r>
            <w:r w:rsidRPr="00E26D98">
              <w:rPr>
                <w:rFonts w:ascii="Calibri" w:hAnsi="Calibri" w:cs="Calibri"/>
                <w:w w:val="96"/>
                <w:sz w:val="22"/>
                <w:szCs w:val="22"/>
              </w:rPr>
              <w:t>s</w:t>
            </w:r>
            <w:r w:rsidRPr="00E26D98">
              <w:rPr>
                <w:rFonts w:ascii="Calibri" w:hAnsi="Calibri" w:cs="Calibri"/>
                <w:spacing w:val="12"/>
                <w:sz w:val="22"/>
                <w:szCs w:val="22"/>
              </w:rPr>
              <w:t xml:space="preserve"> </w:t>
            </w:r>
            <w:r w:rsidRPr="00E26D98">
              <w:rPr>
                <w:rFonts w:ascii="Calibri" w:hAnsi="Calibri" w:cs="Calibri"/>
                <w:spacing w:val="-2"/>
                <w:w w:val="95"/>
                <w:sz w:val="22"/>
                <w:szCs w:val="22"/>
              </w:rPr>
              <w:t>d</w:t>
            </w:r>
            <w:r w:rsidRPr="00E26D98">
              <w:rPr>
                <w:rFonts w:ascii="Calibri" w:hAnsi="Calibri" w:cs="Calibri"/>
                <w:w w:val="95"/>
                <w:sz w:val="22"/>
                <w:szCs w:val="22"/>
              </w:rPr>
              <w:t>o</w:t>
            </w:r>
            <w:r w:rsidRPr="00E26D98">
              <w:rPr>
                <w:rFonts w:ascii="Calibri" w:hAnsi="Calibri" w:cs="Calibri"/>
                <w:spacing w:val="-1"/>
                <w:w w:val="95"/>
                <w:sz w:val="22"/>
                <w:szCs w:val="22"/>
              </w:rPr>
              <w:t>nn</w:t>
            </w:r>
            <w:r w:rsidRPr="00E26D98">
              <w:rPr>
                <w:rFonts w:ascii="Calibri" w:hAnsi="Calibri" w:cs="Calibri"/>
                <w:spacing w:val="-1"/>
                <w:w w:val="96"/>
                <w:sz w:val="22"/>
                <w:szCs w:val="22"/>
              </w:rPr>
              <w:t>ée</w:t>
            </w:r>
            <w:r w:rsidRPr="00E26D98">
              <w:rPr>
                <w:rFonts w:ascii="Calibri" w:hAnsi="Calibri" w:cs="Calibri"/>
                <w:w w:val="96"/>
                <w:sz w:val="22"/>
                <w:szCs w:val="22"/>
              </w:rPr>
              <w:t>s</w:t>
            </w:r>
            <w:r w:rsidRPr="00E26D98">
              <w:rPr>
                <w:rFonts w:ascii="Calibri" w:hAnsi="Calibri" w:cs="Calibri"/>
                <w:spacing w:val="12"/>
                <w:sz w:val="22"/>
                <w:szCs w:val="22"/>
              </w:rPr>
              <w:t xml:space="preserve"> </w:t>
            </w:r>
            <w:r w:rsidRPr="00E26D98">
              <w:rPr>
                <w:rFonts w:ascii="Calibri" w:hAnsi="Calibri" w:cs="Calibri"/>
                <w:w w:val="95"/>
                <w:sz w:val="22"/>
                <w:szCs w:val="22"/>
              </w:rPr>
              <w:t>;</w:t>
            </w:r>
          </w:p>
          <w:p w14:paraId="2FACD93F" w14:textId="77777777" w:rsidR="00E56349" w:rsidRPr="00E26D98" w:rsidRDefault="00E56349" w:rsidP="00627820">
            <w:pPr>
              <w:pStyle w:val="Corpsdetexte"/>
              <w:widowControl w:val="0"/>
              <w:numPr>
                <w:ilvl w:val="1"/>
                <w:numId w:val="42"/>
              </w:numPr>
              <w:tabs>
                <w:tab w:val="left" w:pos="836"/>
              </w:tabs>
              <w:kinsoku w:val="0"/>
              <w:overflowPunct w:val="0"/>
              <w:autoSpaceDE w:val="0"/>
              <w:autoSpaceDN w:val="0"/>
              <w:adjustRightInd w:val="0"/>
              <w:spacing w:line="266" w:lineRule="exact"/>
              <w:rPr>
                <w:rFonts w:ascii="Calibri" w:hAnsi="Calibri" w:cs="Calibri"/>
                <w:sz w:val="22"/>
                <w:szCs w:val="22"/>
              </w:rPr>
            </w:pPr>
            <w:r w:rsidRPr="00E26D98">
              <w:rPr>
                <w:rFonts w:ascii="Calibri" w:hAnsi="Calibri" w:cs="Calibri"/>
                <w:spacing w:val="-1"/>
                <w:w w:val="95"/>
                <w:sz w:val="22"/>
                <w:szCs w:val="22"/>
              </w:rPr>
              <w:t>In</w:t>
            </w:r>
            <w:r w:rsidRPr="00E26D98">
              <w:rPr>
                <w:rFonts w:ascii="Calibri" w:hAnsi="Calibri" w:cs="Calibri"/>
                <w:spacing w:val="-1"/>
                <w:w w:val="96"/>
                <w:sz w:val="22"/>
                <w:szCs w:val="22"/>
              </w:rPr>
              <w:t>f</w:t>
            </w:r>
            <w:r w:rsidRPr="00E26D98">
              <w:rPr>
                <w:rFonts w:ascii="Calibri" w:hAnsi="Calibri" w:cs="Calibri"/>
                <w:w w:val="95"/>
                <w:sz w:val="22"/>
                <w:szCs w:val="22"/>
              </w:rPr>
              <w:t>o</w:t>
            </w:r>
            <w:r w:rsidRPr="00E26D98">
              <w:rPr>
                <w:rFonts w:ascii="Calibri" w:hAnsi="Calibri" w:cs="Calibri"/>
                <w:spacing w:val="-1"/>
                <w:w w:val="96"/>
                <w:sz w:val="22"/>
                <w:szCs w:val="22"/>
              </w:rPr>
              <w:t>r</w:t>
            </w:r>
            <w:r w:rsidRPr="00E26D98">
              <w:rPr>
                <w:rFonts w:ascii="Calibri" w:hAnsi="Calibri" w:cs="Calibri"/>
                <w:spacing w:val="-1"/>
                <w:w w:val="95"/>
                <w:sz w:val="22"/>
                <w:szCs w:val="22"/>
              </w:rPr>
              <w:t>ma</w:t>
            </w:r>
            <w:r w:rsidRPr="00E26D98">
              <w:rPr>
                <w:rFonts w:ascii="Calibri" w:hAnsi="Calibri" w:cs="Calibri"/>
                <w:w w:val="96"/>
                <w:sz w:val="22"/>
                <w:szCs w:val="22"/>
              </w:rPr>
              <w:t>t</w:t>
            </w:r>
            <w:r w:rsidRPr="00E26D98">
              <w:rPr>
                <w:rFonts w:ascii="Calibri" w:hAnsi="Calibri" w:cs="Calibri"/>
                <w:spacing w:val="-1"/>
                <w:w w:val="95"/>
                <w:sz w:val="22"/>
                <w:szCs w:val="22"/>
              </w:rPr>
              <w:t>i</w:t>
            </w:r>
            <w:r w:rsidRPr="00E26D98">
              <w:rPr>
                <w:rFonts w:ascii="Calibri" w:hAnsi="Calibri" w:cs="Calibri"/>
                <w:w w:val="95"/>
                <w:sz w:val="22"/>
                <w:szCs w:val="22"/>
              </w:rPr>
              <w:t>on</w:t>
            </w:r>
            <w:r w:rsidRPr="00E26D98">
              <w:rPr>
                <w:rFonts w:ascii="Calibri" w:hAnsi="Calibri" w:cs="Calibri"/>
                <w:spacing w:val="11"/>
                <w:sz w:val="22"/>
                <w:szCs w:val="22"/>
              </w:rPr>
              <w:t xml:space="preserve"> </w:t>
            </w:r>
            <w:r w:rsidRPr="00E26D98">
              <w:rPr>
                <w:rFonts w:ascii="Calibri" w:hAnsi="Calibri" w:cs="Calibri"/>
                <w:w w:val="95"/>
                <w:sz w:val="22"/>
                <w:szCs w:val="22"/>
              </w:rPr>
              <w:t>d</w:t>
            </w:r>
            <w:r w:rsidRPr="00E26D98">
              <w:rPr>
                <w:rFonts w:ascii="Calibri" w:hAnsi="Calibri" w:cs="Calibri"/>
                <w:spacing w:val="-1"/>
                <w:w w:val="96"/>
                <w:sz w:val="22"/>
                <w:szCs w:val="22"/>
              </w:rPr>
              <w:t>e</w:t>
            </w:r>
            <w:r w:rsidRPr="00E26D98">
              <w:rPr>
                <w:rFonts w:ascii="Calibri" w:hAnsi="Calibri" w:cs="Calibri"/>
                <w:w w:val="96"/>
                <w:sz w:val="22"/>
                <w:szCs w:val="22"/>
              </w:rPr>
              <w:t>s</w:t>
            </w:r>
            <w:r w:rsidRPr="00E26D98">
              <w:rPr>
                <w:rFonts w:ascii="Calibri" w:hAnsi="Calibri" w:cs="Calibri"/>
                <w:spacing w:val="12"/>
                <w:sz w:val="22"/>
                <w:szCs w:val="22"/>
              </w:rPr>
              <w:t xml:space="preserve"> </w:t>
            </w:r>
            <w:r w:rsidRPr="00E26D98">
              <w:rPr>
                <w:rFonts w:ascii="Calibri" w:hAnsi="Calibri" w:cs="Calibri"/>
                <w:spacing w:val="-1"/>
                <w:w w:val="95"/>
                <w:sz w:val="22"/>
                <w:szCs w:val="22"/>
              </w:rPr>
              <w:t>a</w:t>
            </w:r>
            <w:r w:rsidRPr="00E26D98">
              <w:rPr>
                <w:rFonts w:ascii="Calibri" w:hAnsi="Calibri" w:cs="Calibri"/>
                <w:spacing w:val="-2"/>
                <w:w w:val="96"/>
                <w:sz w:val="22"/>
                <w:szCs w:val="22"/>
              </w:rPr>
              <w:t>c</w:t>
            </w:r>
            <w:r w:rsidRPr="00E26D98">
              <w:rPr>
                <w:rFonts w:ascii="Calibri" w:hAnsi="Calibri" w:cs="Calibri"/>
                <w:w w:val="96"/>
                <w:sz w:val="22"/>
                <w:szCs w:val="22"/>
              </w:rPr>
              <w:t>t</w:t>
            </w:r>
            <w:r w:rsidRPr="00E26D98">
              <w:rPr>
                <w:rFonts w:ascii="Calibri" w:hAnsi="Calibri" w:cs="Calibri"/>
                <w:spacing w:val="-1"/>
                <w:w w:val="96"/>
                <w:sz w:val="22"/>
                <w:szCs w:val="22"/>
              </w:rPr>
              <w:t>e</w:t>
            </w:r>
            <w:r w:rsidRPr="00E26D98">
              <w:rPr>
                <w:rFonts w:ascii="Calibri" w:hAnsi="Calibri" w:cs="Calibri"/>
                <w:spacing w:val="-1"/>
                <w:w w:val="95"/>
                <w:sz w:val="22"/>
                <w:szCs w:val="22"/>
              </w:rPr>
              <w:t>u</w:t>
            </w:r>
            <w:r w:rsidRPr="00E26D98">
              <w:rPr>
                <w:rFonts w:ascii="Calibri" w:hAnsi="Calibri" w:cs="Calibri"/>
                <w:spacing w:val="-1"/>
                <w:w w:val="96"/>
                <w:sz w:val="22"/>
                <w:szCs w:val="22"/>
              </w:rPr>
              <w:t>r</w:t>
            </w:r>
            <w:r w:rsidRPr="00E26D98">
              <w:rPr>
                <w:rFonts w:ascii="Calibri" w:hAnsi="Calibri" w:cs="Calibri"/>
                <w:w w:val="96"/>
                <w:sz w:val="22"/>
                <w:szCs w:val="22"/>
              </w:rPr>
              <w:t>s</w:t>
            </w:r>
            <w:r w:rsidRPr="00E26D98">
              <w:rPr>
                <w:rFonts w:ascii="Calibri" w:hAnsi="Calibri" w:cs="Calibri"/>
                <w:spacing w:val="9"/>
                <w:sz w:val="22"/>
                <w:szCs w:val="22"/>
              </w:rPr>
              <w:t xml:space="preserve"> </w:t>
            </w:r>
            <w:r w:rsidRPr="00E26D98">
              <w:rPr>
                <w:rFonts w:ascii="Calibri" w:hAnsi="Calibri" w:cs="Calibri"/>
                <w:w w:val="95"/>
                <w:sz w:val="22"/>
                <w:szCs w:val="22"/>
              </w:rPr>
              <w:t>d</w:t>
            </w:r>
            <w:r w:rsidRPr="00E26D98">
              <w:rPr>
                <w:rFonts w:ascii="Calibri" w:hAnsi="Calibri" w:cs="Calibri"/>
                <w:w w:val="96"/>
                <w:sz w:val="22"/>
                <w:szCs w:val="22"/>
              </w:rPr>
              <w:t>e</w:t>
            </w:r>
            <w:r w:rsidRPr="00E26D98">
              <w:rPr>
                <w:rFonts w:ascii="Calibri" w:hAnsi="Calibri" w:cs="Calibri"/>
                <w:spacing w:val="11"/>
                <w:sz w:val="22"/>
                <w:szCs w:val="22"/>
              </w:rPr>
              <w:t xml:space="preserve"> </w:t>
            </w:r>
            <w:r w:rsidRPr="00E26D98">
              <w:rPr>
                <w:rFonts w:ascii="Calibri" w:hAnsi="Calibri" w:cs="Calibri"/>
                <w:spacing w:val="-2"/>
                <w:w w:val="96"/>
                <w:sz w:val="22"/>
                <w:szCs w:val="22"/>
              </w:rPr>
              <w:t>c</w:t>
            </w:r>
            <w:r w:rsidRPr="00E26D98">
              <w:rPr>
                <w:rFonts w:ascii="Calibri" w:hAnsi="Calibri" w:cs="Calibri"/>
                <w:w w:val="95"/>
                <w:sz w:val="22"/>
                <w:szCs w:val="22"/>
              </w:rPr>
              <w:t>o</w:t>
            </w:r>
            <w:r w:rsidRPr="00E26D98">
              <w:rPr>
                <w:rFonts w:ascii="Calibri" w:hAnsi="Calibri" w:cs="Calibri"/>
                <w:spacing w:val="-1"/>
                <w:w w:val="95"/>
                <w:sz w:val="22"/>
                <w:szCs w:val="22"/>
              </w:rPr>
              <w:t>ll</w:t>
            </w:r>
            <w:r w:rsidRPr="00E26D98">
              <w:rPr>
                <w:rFonts w:ascii="Calibri" w:hAnsi="Calibri" w:cs="Calibri"/>
                <w:spacing w:val="-1"/>
                <w:w w:val="96"/>
                <w:sz w:val="22"/>
                <w:szCs w:val="22"/>
              </w:rPr>
              <w:t>e</w:t>
            </w:r>
            <w:r w:rsidRPr="00E26D98">
              <w:rPr>
                <w:rFonts w:ascii="Calibri" w:hAnsi="Calibri" w:cs="Calibri"/>
                <w:spacing w:val="-2"/>
                <w:w w:val="96"/>
                <w:sz w:val="22"/>
                <w:szCs w:val="22"/>
              </w:rPr>
              <w:t>c</w:t>
            </w:r>
            <w:r w:rsidRPr="00E26D98">
              <w:rPr>
                <w:rFonts w:ascii="Calibri" w:hAnsi="Calibri" w:cs="Calibri"/>
                <w:w w:val="96"/>
                <w:sz w:val="22"/>
                <w:szCs w:val="22"/>
              </w:rPr>
              <w:t>te</w:t>
            </w:r>
          </w:p>
          <w:p w14:paraId="1517032E" w14:textId="77777777" w:rsidR="00E56349" w:rsidRPr="00E26D98" w:rsidRDefault="00E56349" w:rsidP="00627820">
            <w:pPr>
              <w:pStyle w:val="Corpsdetexte"/>
              <w:widowControl w:val="0"/>
              <w:numPr>
                <w:ilvl w:val="1"/>
                <w:numId w:val="42"/>
              </w:numPr>
              <w:tabs>
                <w:tab w:val="left" w:pos="836"/>
              </w:tabs>
              <w:kinsoku w:val="0"/>
              <w:overflowPunct w:val="0"/>
              <w:autoSpaceDE w:val="0"/>
              <w:autoSpaceDN w:val="0"/>
              <w:adjustRightInd w:val="0"/>
              <w:spacing w:line="270" w:lineRule="exact"/>
              <w:rPr>
                <w:rFonts w:ascii="Calibri" w:hAnsi="Calibri" w:cs="Calibri"/>
                <w:sz w:val="22"/>
                <w:szCs w:val="22"/>
              </w:rPr>
            </w:pPr>
            <w:r w:rsidRPr="00E26D98">
              <w:rPr>
                <w:rFonts w:ascii="Calibri" w:hAnsi="Calibri" w:cs="Calibri"/>
                <w:w w:val="96"/>
                <w:sz w:val="22"/>
                <w:szCs w:val="22"/>
              </w:rPr>
              <w:t>F</w:t>
            </w:r>
            <w:r w:rsidRPr="00E26D98">
              <w:rPr>
                <w:rFonts w:ascii="Calibri" w:hAnsi="Calibri" w:cs="Calibri"/>
                <w:w w:val="95"/>
                <w:sz w:val="22"/>
                <w:szCs w:val="22"/>
              </w:rPr>
              <w:t>o</w:t>
            </w:r>
            <w:r w:rsidRPr="00E26D98">
              <w:rPr>
                <w:rFonts w:ascii="Calibri" w:hAnsi="Calibri" w:cs="Calibri"/>
                <w:spacing w:val="-1"/>
                <w:w w:val="96"/>
                <w:sz w:val="22"/>
                <w:szCs w:val="22"/>
              </w:rPr>
              <w:t>r</w:t>
            </w:r>
            <w:r w:rsidRPr="00E26D98">
              <w:rPr>
                <w:rFonts w:ascii="Calibri" w:hAnsi="Calibri" w:cs="Calibri"/>
                <w:spacing w:val="-1"/>
                <w:w w:val="95"/>
                <w:sz w:val="22"/>
                <w:szCs w:val="22"/>
              </w:rPr>
              <w:t>ma</w:t>
            </w:r>
            <w:r w:rsidRPr="00E26D98">
              <w:rPr>
                <w:rFonts w:ascii="Calibri" w:hAnsi="Calibri" w:cs="Calibri"/>
                <w:w w:val="96"/>
                <w:sz w:val="22"/>
                <w:szCs w:val="22"/>
              </w:rPr>
              <w:t>t</w:t>
            </w:r>
            <w:r w:rsidRPr="00E26D98">
              <w:rPr>
                <w:rFonts w:ascii="Calibri" w:hAnsi="Calibri" w:cs="Calibri"/>
                <w:spacing w:val="-1"/>
                <w:w w:val="95"/>
                <w:sz w:val="22"/>
                <w:szCs w:val="22"/>
              </w:rPr>
              <w:t>i</w:t>
            </w:r>
            <w:r w:rsidRPr="00E26D98">
              <w:rPr>
                <w:rFonts w:ascii="Calibri" w:hAnsi="Calibri" w:cs="Calibri"/>
                <w:w w:val="95"/>
                <w:sz w:val="22"/>
                <w:szCs w:val="22"/>
              </w:rPr>
              <w:t>on</w:t>
            </w:r>
            <w:r w:rsidRPr="00E26D98">
              <w:rPr>
                <w:rFonts w:ascii="Calibri" w:hAnsi="Calibri" w:cs="Calibri"/>
                <w:spacing w:val="11"/>
                <w:sz w:val="22"/>
                <w:szCs w:val="22"/>
              </w:rPr>
              <w:t xml:space="preserve"> </w:t>
            </w:r>
            <w:r w:rsidRPr="00E26D98">
              <w:rPr>
                <w:rFonts w:ascii="Calibri" w:hAnsi="Calibri" w:cs="Calibri"/>
                <w:spacing w:val="-1"/>
                <w:w w:val="96"/>
                <w:sz w:val="22"/>
                <w:szCs w:val="22"/>
              </w:rPr>
              <w:t>é</w:t>
            </w:r>
            <w:r w:rsidRPr="00E26D98">
              <w:rPr>
                <w:rFonts w:ascii="Calibri" w:hAnsi="Calibri" w:cs="Calibri"/>
                <w:w w:val="95"/>
                <w:sz w:val="22"/>
                <w:szCs w:val="22"/>
              </w:rPr>
              <w:t>v</w:t>
            </w:r>
            <w:r w:rsidRPr="00E26D98">
              <w:rPr>
                <w:rFonts w:ascii="Calibri" w:hAnsi="Calibri" w:cs="Calibri"/>
                <w:spacing w:val="-1"/>
                <w:w w:val="96"/>
                <w:sz w:val="22"/>
                <w:szCs w:val="22"/>
              </w:rPr>
              <w:t>e</w:t>
            </w:r>
            <w:r w:rsidRPr="00E26D98">
              <w:rPr>
                <w:rFonts w:ascii="Calibri" w:hAnsi="Calibri" w:cs="Calibri"/>
                <w:spacing w:val="-1"/>
                <w:w w:val="95"/>
                <w:sz w:val="22"/>
                <w:szCs w:val="22"/>
              </w:rPr>
              <w:t>n</w:t>
            </w:r>
            <w:r w:rsidRPr="00E26D98">
              <w:rPr>
                <w:rFonts w:ascii="Calibri" w:hAnsi="Calibri" w:cs="Calibri"/>
                <w:w w:val="96"/>
                <w:sz w:val="22"/>
                <w:szCs w:val="22"/>
              </w:rPr>
              <w:t>t</w:t>
            </w:r>
            <w:r w:rsidRPr="00E26D98">
              <w:rPr>
                <w:rFonts w:ascii="Calibri" w:hAnsi="Calibri" w:cs="Calibri"/>
                <w:spacing w:val="-1"/>
                <w:w w:val="95"/>
                <w:sz w:val="22"/>
                <w:szCs w:val="22"/>
              </w:rPr>
              <w:t>u</w:t>
            </w:r>
            <w:r w:rsidRPr="00E26D98">
              <w:rPr>
                <w:rFonts w:ascii="Calibri" w:hAnsi="Calibri" w:cs="Calibri"/>
                <w:spacing w:val="-1"/>
                <w:w w:val="96"/>
                <w:sz w:val="22"/>
                <w:szCs w:val="22"/>
              </w:rPr>
              <w:t>e</w:t>
            </w:r>
            <w:r w:rsidRPr="00E26D98">
              <w:rPr>
                <w:rFonts w:ascii="Calibri" w:hAnsi="Calibri" w:cs="Calibri"/>
                <w:spacing w:val="-1"/>
                <w:w w:val="95"/>
                <w:sz w:val="22"/>
                <w:szCs w:val="22"/>
              </w:rPr>
              <w:t>ll</w:t>
            </w:r>
            <w:r w:rsidRPr="00E26D98">
              <w:rPr>
                <w:rFonts w:ascii="Calibri" w:hAnsi="Calibri" w:cs="Calibri"/>
                <w:w w:val="96"/>
                <w:sz w:val="22"/>
                <w:szCs w:val="22"/>
              </w:rPr>
              <w:t>e</w:t>
            </w:r>
            <w:r w:rsidRPr="00E26D98">
              <w:rPr>
                <w:rFonts w:ascii="Calibri" w:hAnsi="Calibri" w:cs="Calibri"/>
                <w:spacing w:val="11"/>
                <w:sz w:val="22"/>
                <w:szCs w:val="22"/>
              </w:rPr>
              <w:t xml:space="preserve"> </w:t>
            </w:r>
            <w:r w:rsidRPr="00E26D98">
              <w:rPr>
                <w:rFonts w:ascii="Calibri" w:hAnsi="Calibri" w:cs="Calibri"/>
                <w:w w:val="95"/>
                <w:sz w:val="22"/>
                <w:szCs w:val="22"/>
              </w:rPr>
              <w:t>d</w:t>
            </w:r>
            <w:r w:rsidRPr="00E26D98">
              <w:rPr>
                <w:rFonts w:ascii="Calibri" w:hAnsi="Calibri" w:cs="Calibri"/>
                <w:spacing w:val="-1"/>
                <w:w w:val="96"/>
                <w:sz w:val="22"/>
                <w:szCs w:val="22"/>
              </w:rPr>
              <w:t>e</w:t>
            </w:r>
            <w:r w:rsidRPr="00E26D98">
              <w:rPr>
                <w:rFonts w:ascii="Calibri" w:hAnsi="Calibri" w:cs="Calibri"/>
                <w:w w:val="96"/>
                <w:sz w:val="22"/>
                <w:szCs w:val="22"/>
              </w:rPr>
              <w:t>s</w:t>
            </w:r>
            <w:r w:rsidRPr="00E26D98">
              <w:rPr>
                <w:rFonts w:ascii="Calibri" w:hAnsi="Calibri" w:cs="Calibri"/>
                <w:spacing w:val="9"/>
                <w:sz w:val="22"/>
                <w:szCs w:val="22"/>
              </w:rPr>
              <w:t xml:space="preserve"> </w:t>
            </w:r>
            <w:r w:rsidRPr="00E26D98">
              <w:rPr>
                <w:rFonts w:ascii="Calibri" w:hAnsi="Calibri" w:cs="Calibri"/>
                <w:spacing w:val="-1"/>
                <w:w w:val="95"/>
                <w:sz w:val="22"/>
                <w:szCs w:val="22"/>
              </w:rPr>
              <w:t>a</w:t>
            </w:r>
            <w:r w:rsidRPr="00E26D98">
              <w:rPr>
                <w:rFonts w:ascii="Calibri" w:hAnsi="Calibri" w:cs="Calibri"/>
                <w:spacing w:val="-2"/>
                <w:w w:val="96"/>
                <w:sz w:val="22"/>
                <w:szCs w:val="22"/>
              </w:rPr>
              <w:t>c</w:t>
            </w:r>
            <w:r w:rsidRPr="00E26D98">
              <w:rPr>
                <w:rFonts w:ascii="Calibri" w:hAnsi="Calibri" w:cs="Calibri"/>
                <w:w w:val="96"/>
                <w:sz w:val="22"/>
                <w:szCs w:val="22"/>
              </w:rPr>
              <w:t>t</w:t>
            </w:r>
            <w:r w:rsidRPr="00E26D98">
              <w:rPr>
                <w:rFonts w:ascii="Calibri" w:hAnsi="Calibri" w:cs="Calibri"/>
                <w:spacing w:val="-1"/>
                <w:w w:val="96"/>
                <w:sz w:val="22"/>
                <w:szCs w:val="22"/>
              </w:rPr>
              <w:t>e</w:t>
            </w:r>
            <w:r w:rsidRPr="00E26D98">
              <w:rPr>
                <w:rFonts w:ascii="Calibri" w:hAnsi="Calibri" w:cs="Calibri"/>
                <w:spacing w:val="-1"/>
                <w:w w:val="95"/>
                <w:sz w:val="22"/>
                <w:szCs w:val="22"/>
              </w:rPr>
              <w:t>u</w:t>
            </w:r>
            <w:r w:rsidRPr="00E26D98">
              <w:rPr>
                <w:rFonts w:ascii="Calibri" w:hAnsi="Calibri" w:cs="Calibri"/>
                <w:spacing w:val="-1"/>
                <w:w w:val="96"/>
                <w:sz w:val="22"/>
                <w:szCs w:val="22"/>
              </w:rPr>
              <w:t>r</w:t>
            </w:r>
            <w:r w:rsidRPr="00E26D98">
              <w:rPr>
                <w:rFonts w:ascii="Calibri" w:hAnsi="Calibri" w:cs="Calibri"/>
                <w:w w:val="96"/>
                <w:sz w:val="22"/>
                <w:szCs w:val="22"/>
              </w:rPr>
              <w:t>s</w:t>
            </w:r>
            <w:r w:rsidRPr="00E26D98">
              <w:rPr>
                <w:rFonts w:ascii="Calibri" w:hAnsi="Calibri" w:cs="Calibri"/>
                <w:spacing w:val="12"/>
                <w:sz w:val="22"/>
                <w:szCs w:val="22"/>
              </w:rPr>
              <w:t xml:space="preserve"> </w:t>
            </w:r>
            <w:r w:rsidRPr="00E26D98">
              <w:rPr>
                <w:rFonts w:ascii="Calibri" w:hAnsi="Calibri" w:cs="Calibri"/>
                <w:w w:val="95"/>
                <w:sz w:val="22"/>
                <w:szCs w:val="22"/>
              </w:rPr>
              <w:t>d</w:t>
            </w:r>
            <w:r w:rsidRPr="00E26D98">
              <w:rPr>
                <w:rFonts w:ascii="Calibri" w:hAnsi="Calibri" w:cs="Calibri"/>
                <w:w w:val="96"/>
                <w:sz w:val="22"/>
                <w:szCs w:val="22"/>
              </w:rPr>
              <w:t>e</w:t>
            </w:r>
            <w:r w:rsidRPr="00E26D98">
              <w:rPr>
                <w:rFonts w:ascii="Calibri" w:hAnsi="Calibri" w:cs="Calibri"/>
                <w:spacing w:val="11"/>
                <w:sz w:val="22"/>
                <w:szCs w:val="22"/>
              </w:rPr>
              <w:t xml:space="preserve"> </w:t>
            </w:r>
            <w:r w:rsidRPr="00E26D98">
              <w:rPr>
                <w:rFonts w:ascii="Calibri" w:hAnsi="Calibri" w:cs="Calibri"/>
                <w:spacing w:val="-2"/>
                <w:w w:val="96"/>
                <w:sz w:val="22"/>
                <w:szCs w:val="22"/>
              </w:rPr>
              <w:t>c</w:t>
            </w:r>
            <w:r w:rsidRPr="00E26D98">
              <w:rPr>
                <w:rFonts w:ascii="Calibri" w:hAnsi="Calibri" w:cs="Calibri"/>
                <w:w w:val="95"/>
                <w:sz w:val="22"/>
                <w:szCs w:val="22"/>
              </w:rPr>
              <w:t>o</w:t>
            </w:r>
            <w:r w:rsidRPr="00E26D98">
              <w:rPr>
                <w:rFonts w:ascii="Calibri" w:hAnsi="Calibri" w:cs="Calibri"/>
                <w:spacing w:val="-1"/>
                <w:w w:val="95"/>
                <w:sz w:val="22"/>
                <w:szCs w:val="22"/>
              </w:rPr>
              <w:t>ll</w:t>
            </w:r>
            <w:r w:rsidRPr="00E26D98">
              <w:rPr>
                <w:rFonts w:ascii="Calibri" w:hAnsi="Calibri" w:cs="Calibri"/>
                <w:spacing w:val="-1"/>
                <w:w w:val="96"/>
                <w:sz w:val="22"/>
                <w:szCs w:val="22"/>
              </w:rPr>
              <w:t>e</w:t>
            </w:r>
            <w:r w:rsidRPr="00E26D98">
              <w:rPr>
                <w:rFonts w:ascii="Calibri" w:hAnsi="Calibri" w:cs="Calibri"/>
                <w:spacing w:val="-2"/>
                <w:w w:val="96"/>
                <w:sz w:val="22"/>
                <w:szCs w:val="22"/>
              </w:rPr>
              <w:t>c</w:t>
            </w:r>
            <w:r w:rsidRPr="00E26D98">
              <w:rPr>
                <w:rFonts w:ascii="Calibri" w:hAnsi="Calibri" w:cs="Calibri"/>
                <w:w w:val="96"/>
                <w:sz w:val="22"/>
                <w:szCs w:val="22"/>
              </w:rPr>
              <w:t>t</w:t>
            </w:r>
            <w:r w:rsidRPr="00E26D98">
              <w:rPr>
                <w:rFonts w:ascii="Calibri" w:hAnsi="Calibri" w:cs="Calibri"/>
                <w:spacing w:val="-1"/>
                <w:w w:val="96"/>
                <w:sz w:val="22"/>
                <w:szCs w:val="22"/>
              </w:rPr>
              <w:t>e</w:t>
            </w:r>
            <w:r w:rsidRPr="00E26D98">
              <w:rPr>
                <w:rFonts w:ascii="Calibri" w:hAnsi="Calibri" w:cs="Calibri"/>
                <w:w w:val="95"/>
                <w:sz w:val="22"/>
                <w:szCs w:val="22"/>
              </w:rPr>
              <w:t>.</w:t>
            </w:r>
          </w:p>
          <w:p w14:paraId="2EE1C584" w14:textId="77777777" w:rsidR="00E56349" w:rsidRPr="00340176" w:rsidRDefault="00E56349" w:rsidP="000B14FC">
            <w:pPr>
              <w:spacing w:after="0" w:line="240" w:lineRule="auto"/>
              <w:jc w:val="both"/>
              <w:rPr>
                <w:rFonts w:cs="Calibri"/>
                <w:i/>
                <w:color w:val="000000"/>
              </w:rPr>
            </w:pPr>
          </w:p>
        </w:tc>
      </w:tr>
    </w:tbl>
    <w:p w14:paraId="4624CCFB" w14:textId="77777777" w:rsidR="00E56349" w:rsidRPr="003D5A6E" w:rsidRDefault="00E56349" w:rsidP="00E56349">
      <w:pPr>
        <w:spacing w:after="0"/>
        <w:rPr>
          <w:rFonts w:cs="Calibri"/>
        </w:rPr>
      </w:pPr>
    </w:p>
    <w:p w14:paraId="37BB5BBF" w14:textId="77777777" w:rsidR="00E56349" w:rsidRDefault="00E56349">
      <w:pPr>
        <w:rPr>
          <w:rFonts w:cs="Calibri"/>
          <w:b/>
        </w:rPr>
      </w:pPr>
      <w:r>
        <w:rPr>
          <w:rFonts w:cs="Calibri"/>
          <w:b/>
        </w:rPr>
        <w:br w:type="page"/>
      </w:r>
    </w:p>
    <w:p w14:paraId="0CD883F7" w14:textId="3A89136F" w:rsidR="00E56349" w:rsidRPr="003D5A6E" w:rsidRDefault="00E56349" w:rsidP="00E56349">
      <w:pPr>
        <w:rPr>
          <w:rFonts w:cs="Calibri"/>
        </w:rPr>
      </w:pPr>
      <w:r w:rsidRPr="003D5A6E">
        <w:rPr>
          <w:rFonts w:cs="Calibri"/>
          <w:b/>
        </w:rPr>
        <w:lastRenderedPageBreak/>
        <w:t>Indicateur N°2 de l’action 2</w:t>
      </w: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418"/>
        <w:gridCol w:w="4269"/>
      </w:tblGrid>
      <w:tr w:rsidR="00E56349" w:rsidRPr="00BF6D9D" w14:paraId="0A9C4691" w14:textId="77777777" w:rsidTr="000B14FC">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694B58D8" w14:textId="77777777" w:rsidR="00E56349" w:rsidRPr="00021DF2" w:rsidRDefault="00E56349" w:rsidP="000B14FC">
            <w:pPr>
              <w:spacing w:after="0"/>
              <w:rPr>
                <w:rFonts w:cs="Calibri"/>
                <w:b/>
                <w:color w:val="000000"/>
              </w:rPr>
            </w:pPr>
            <w:r w:rsidRPr="00021DF2">
              <w:rPr>
                <w:rFonts w:cs="Calibri"/>
                <w:color w:val="000000"/>
              </w:rPr>
              <w:br w:type="page"/>
            </w:r>
            <w:r w:rsidRPr="00021DF2">
              <w:rPr>
                <w:rFonts w:cs="Calibri"/>
                <w:color w:val="000000"/>
              </w:rPr>
              <w:br w:type="page"/>
            </w:r>
            <w:r w:rsidRPr="00021DF2">
              <w:rPr>
                <w:rFonts w:cs="Calibri"/>
                <w:b/>
                <w:color w:val="000000"/>
              </w:rPr>
              <w:t>1. Identification de l’indicateur </w:t>
            </w:r>
          </w:p>
        </w:tc>
      </w:tr>
      <w:tr w:rsidR="00E56349" w:rsidRPr="00BF6D9D" w14:paraId="699DF15D" w14:textId="77777777" w:rsidTr="000B14FC">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284BD1F7" w14:textId="77777777" w:rsidR="00E56349" w:rsidRPr="00021DF2" w:rsidRDefault="00E56349" w:rsidP="000B14FC">
            <w:pPr>
              <w:spacing w:after="0"/>
              <w:rPr>
                <w:rFonts w:cs="Calibri"/>
                <w:color w:val="000000"/>
              </w:rPr>
            </w:pPr>
            <w:r w:rsidRPr="00021DF2">
              <w:rPr>
                <w:rFonts w:cs="Calibri"/>
                <w:color w:val="000000"/>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FC2A76D" w14:textId="77777777" w:rsidR="00E56349" w:rsidRPr="00021DF2" w:rsidRDefault="00E56349" w:rsidP="000B14FC">
            <w:pPr>
              <w:spacing w:after="0"/>
              <w:rPr>
                <w:rFonts w:cs="Calibri"/>
              </w:rPr>
            </w:pPr>
            <w:r w:rsidRPr="00021DF2">
              <w:rPr>
                <w:rFonts w:cs="Calibri"/>
              </w:rPr>
              <w:t xml:space="preserve">Proportion de FOSA (HD) délivrant le PCA complet  </w:t>
            </w:r>
          </w:p>
        </w:tc>
      </w:tr>
      <w:tr w:rsidR="00E56349" w:rsidRPr="00BF6D9D" w14:paraId="62B847B9" w14:textId="77777777" w:rsidTr="000B14FC">
        <w:tc>
          <w:tcPr>
            <w:tcW w:w="3111" w:type="dxa"/>
            <w:tcBorders>
              <w:top w:val="single" w:sz="6" w:space="0" w:color="auto"/>
              <w:left w:val="single" w:sz="6" w:space="0" w:color="auto"/>
              <w:bottom w:val="single" w:sz="6" w:space="0" w:color="auto"/>
              <w:right w:val="single" w:sz="6" w:space="0" w:color="auto"/>
            </w:tcBorders>
            <w:vAlign w:val="center"/>
          </w:tcPr>
          <w:p w14:paraId="6B4164DC" w14:textId="77777777" w:rsidR="00E56349" w:rsidRPr="00021DF2" w:rsidRDefault="00E56349" w:rsidP="000B14FC">
            <w:pPr>
              <w:spacing w:after="0"/>
              <w:rPr>
                <w:rFonts w:cs="Calibri"/>
                <w:color w:val="000000"/>
              </w:rPr>
            </w:pPr>
            <w:r w:rsidRPr="00021DF2">
              <w:rPr>
                <w:rFonts w:cs="Calibri"/>
                <w:color w:val="000000"/>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6C7313A" w14:textId="77777777" w:rsidR="00E56349" w:rsidRPr="00021DF2" w:rsidRDefault="00E56349" w:rsidP="000B14FC">
            <w:pPr>
              <w:spacing w:after="0"/>
              <w:rPr>
                <w:rFonts w:cs="Calibri"/>
                <w:color w:val="000000"/>
              </w:rPr>
            </w:pPr>
            <w:r w:rsidRPr="00021DF2">
              <w:rPr>
                <w:rFonts w:cs="Calibri"/>
                <w:color w:val="000000"/>
              </w:rPr>
              <w:t>Assurer la disponibilité des paquets de service et des soins de santé selon les normes dans au moins 40% des Districts de santé</w:t>
            </w:r>
          </w:p>
        </w:tc>
      </w:tr>
      <w:tr w:rsidR="00E56349" w:rsidRPr="00BF6D9D" w14:paraId="611C4F5A" w14:textId="77777777" w:rsidTr="000B14FC">
        <w:tc>
          <w:tcPr>
            <w:tcW w:w="3111" w:type="dxa"/>
            <w:tcBorders>
              <w:top w:val="single" w:sz="6" w:space="0" w:color="auto"/>
              <w:left w:val="single" w:sz="6" w:space="0" w:color="auto"/>
              <w:bottom w:val="single" w:sz="6" w:space="0" w:color="auto"/>
              <w:right w:val="single" w:sz="6" w:space="0" w:color="auto"/>
            </w:tcBorders>
            <w:vAlign w:val="center"/>
          </w:tcPr>
          <w:p w14:paraId="52A47340" w14:textId="77777777" w:rsidR="00E56349" w:rsidRPr="00021DF2" w:rsidRDefault="00E56349" w:rsidP="000B14FC">
            <w:pPr>
              <w:spacing w:after="0"/>
              <w:rPr>
                <w:rFonts w:cs="Calibri"/>
                <w:color w:val="000000"/>
              </w:rPr>
            </w:pPr>
            <w:r w:rsidRPr="00021DF2">
              <w:rPr>
                <w:rFonts w:cs="Calibri"/>
                <w:color w:val="000000"/>
              </w:rPr>
              <w:t>Action</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9E63F70" w14:textId="77777777" w:rsidR="00E56349" w:rsidRPr="003D5A6E" w:rsidRDefault="00E56349" w:rsidP="000B14FC">
            <w:pPr>
              <w:spacing w:after="0"/>
              <w:rPr>
                <w:rFonts w:cs="Calibri"/>
                <w:color w:val="000000"/>
              </w:rPr>
            </w:pPr>
            <w:r w:rsidRPr="003D5A6E">
              <w:rPr>
                <w:rFonts w:cs="Calibri"/>
                <w:color w:val="000000"/>
              </w:rPr>
              <w:t>Amélioration de l’offre de soins et services de santé</w:t>
            </w:r>
          </w:p>
        </w:tc>
      </w:tr>
      <w:tr w:rsidR="00E56349" w:rsidRPr="00BF6D9D" w14:paraId="75A9FFEB" w14:textId="77777777" w:rsidTr="000B14FC">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161D1B38" w14:textId="77777777" w:rsidR="00E56349" w:rsidRPr="00021DF2" w:rsidRDefault="00E56349" w:rsidP="000B14FC">
            <w:pPr>
              <w:spacing w:after="0"/>
              <w:rPr>
                <w:rFonts w:cs="Calibri"/>
                <w:b/>
                <w:color w:val="000000"/>
              </w:rPr>
            </w:pPr>
            <w:r w:rsidRPr="00021DF2">
              <w:rPr>
                <w:rFonts w:cs="Calibri"/>
                <w:b/>
                <w:color w:val="000000"/>
              </w:rPr>
              <w:t>2. Description de l’indicateur</w:t>
            </w:r>
          </w:p>
        </w:tc>
      </w:tr>
      <w:tr w:rsidR="00E56349" w:rsidRPr="00BF6D9D" w14:paraId="0702BB48" w14:textId="77777777" w:rsidTr="000B14FC">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15CBCCA4" w14:textId="77777777" w:rsidR="00E56349" w:rsidRPr="00021DF2" w:rsidRDefault="00E56349" w:rsidP="000B14FC">
            <w:pPr>
              <w:spacing w:after="0" w:line="240" w:lineRule="auto"/>
              <w:rPr>
                <w:rFonts w:cs="Calibri"/>
                <w:color w:val="000000"/>
              </w:rPr>
            </w:pPr>
            <w:r w:rsidRPr="00021DF2">
              <w:rPr>
                <w:rFonts w:cs="Calibri"/>
                <w:color w:val="000000"/>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6766334" w14:textId="77777777" w:rsidR="00E56349" w:rsidRPr="00E26D98" w:rsidRDefault="00E56349" w:rsidP="00627820">
            <w:pPr>
              <w:pStyle w:val="Paragraphedeliste"/>
              <w:numPr>
                <w:ilvl w:val="0"/>
                <w:numId w:val="18"/>
              </w:numPr>
              <w:spacing w:after="0" w:line="240" w:lineRule="auto"/>
              <w:rPr>
                <w:rFonts w:cs="Calibri"/>
              </w:rPr>
            </w:pPr>
            <w:r w:rsidRPr="00E26D98">
              <w:rPr>
                <w:rFonts w:cs="Calibri"/>
              </w:rPr>
              <w:t>Données quantitatives et qualitatives;</w:t>
            </w:r>
          </w:p>
          <w:p w14:paraId="46C8A180" w14:textId="77777777" w:rsidR="00E56349" w:rsidRPr="00E26D98" w:rsidRDefault="00E56349" w:rsidP="00627820">
            <w:pPr>
              <w:pStyle w:val="Paragraphedeliste"/>
              <w:numPr>
                <w:ilvl w:val="0"/>
                <w:numId w:val="18"/>
              </w:numPr>
              <w:spacing w:after="0" w:line="240" w:lineRule="auto"/>
              <w:rPr>
                <w:rFonts w:cs="Calibri"/>
              </w:rPr>
            </w:pPr>
            <w:r w:rsidRPr="00E26D98">
              <w:rPr>
                <w:rFonts w:cs="Calibri"/>
              </w:rPr>
              <w:t>Numérateur : Nombre de FOSA (HD) délivrant le PCA complet</w:t>
            </w:r>
          </w:p>
          <w:p w14:paraId="19E87CA6" w14:textId="77777777" w:rsidR="00E56349" w:rsidRPr="00E26D98" w:rsidRDefault="00E56349" w:rsidP="00627820">
            <w:pPr>
              <w:pStyle w:val="Paragraphedeliste"/>
              <w:numPr>
                <w:ilvl w:val="0"/>
                <w:numId w:val="18"/>
              </w:numPr>
              <w:spacing w:after="0" w:line="240" w:lineRule="auto"/>
              <w:rPr>
                <w:rFonts w:cs="Calibri"/>
              </w:rPr>
            </w:pPr>
            <w:r w:rsidRPr="00E26D98">
              <w:rPr>
                <w:rFonts w:cs="Calibri"/>
              </w:rPr>
              <w:t>Dénominateur : Nombre total des HD</w:t>
            </w:r>
          </w:p>
        </w:tc>
      </w:tr>
      <w:tr w:rsidR="00E56349" w:rsidRPr="00BF6D9D" w14:paraId="524D94EC" w14:textId="77777777" w:rsidTr="000B14FC">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0ED77DDE" w14:textId="77777777" w:rsidR="00E56349" w:rsidRPr="00021DF2" w:rsidRDefault="00E56349" w:rsidP="000B14FC">
            <w:pPr>
              <w:spacing w:after="0" w:line="240" w:lineRule="auto"/>
              <w:rPr>
                <w:rFonts w:cs="Calibri"/>
                <w:color w:val="000000"/>
              </w:rPr>
            </w:pPr>
            <w:r w:rsidRPr="00021DF2">
              <w:rPr>
                <w:rFonts w:cs="Calibri"/>
                <w:color w:val="000000"/>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C0476C6" w14:textId="77777777" w:rsidR="00E56349" w:rsidRPr="00021DF2" w:rsidRDefault="00E56349" w:rsidP="000B14FC">
            <w:pPr>
              <w:spacing w:after="0" w:line="240" w:lineRule="auto"/>
              <w:rPr>
                <w:rFonts w:cs="Calibri"/>
                <w:color w:val="000000"/>
              </w:rPr>
            </w:pPr>
            <w:r w:rsidRPr="00021DF2">
              <w:rPr>
                <w:rFonts w:cs="Calibri"/>
                <w:color w:val="000000"/>
              </w:rPr>
              <w:t xml:space="preserve">Pourcentage (%) </w:t>
            </w:r>
          </w:p>
        </w:tc>
      </w:tr>
      <w:tr w:rsidR="00E56349" w:rsidRPr="00BF6D9D" w14:paraId="40D5055A" w14:textId="77777777" w:rsidTr="000B14FC">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0556F97B" w14:textId="77777777" w:rsidR="00E56349" w:rsidRPr="00021DF2" w:rsidRDefault="00E56349" w:rsidP="000B14FC">
            <w:pPr>
              <w:spacing w:after="0" w:line="240" w:lineRule="auto"/>
              <w:rPr>
                <w:rFonts w:cs="Calibri"/>
                <w:color w:val="000000"/>
              </w:rPr>
            </w:pPr>
            <w:r w:rsidRPr="00021DF2">
              <w:rPr>
                <w:rFonts w:cs="Calibri"/>
                <w:color w:val="000000"/>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4AD8BB1" w14:textId="77777777" w:rsidR="00E56349" w:rsidRPr="00E26D98" w:rsidRDefault="00E56349" w:rsidP="00627820">
            <w:pPr>
              <w:pStyle w:val="Paragraphedeliste"/>
              <w:numPr>
                <w:ilvl w:val="0"/>
                <w:numId w:val="18"/>
              </w:numPr>
              <w:spacing w:after="0" w:line="240" w:lineRule="auto"/>
              <w:rPr>
                <w:rFonts w:cs="Calibri"/>
              </w:rPr>
            </w:pPr>
            <w:r w:rsidRPr="00E26D98">
              <w:rPr>
                <w:rFonts w:cs="Calibri"/>
                <w:color w:val="000000"/>
              </w:rPr>
              <w:t>(</w:t>
            </w:r>
            <w:r w:rsidRPr="00E26D98">
              <w:rPr>
                <w:rFonts w:cs="Calibri"/>
              </w:rPr>
              <w:t>Nombre de FOSA (HD) délivrant le PCA complet</w:t>
            </w:r>
            <w:r w:rsidRPr="00E26D98">
              <w:rPr>
                <w:rFonts w:cs="Calibri"/>
                <w:color w:val="000000"/>
              </w:rPr>
              <w:t>/</w:t>
            </w:r>
            <w:r w:rsidRPr="00E26D98">
              <w:rPr>
                <w:rFonts w:cs="Calibri"/>
              </w:rPr>
              <w:t xml:space="preserve"> Nombre total des HD)</w:t>
            </w:r>
            <w:r w:rsidRPr="00E26D98">
              <w:rPr>
                <w:rFonts w:cs="Calibri"/>
                <w:color w:val="000000"/>
              </w:rPr>
              <w:t xml:space="preserve"> x 100</w:t>
            </w:r>
          </w:p>
        </w:tc>
      </w:tr>
      <w:tr w:rsidR="00E56349" w:rsidRPr="00BF6D9D" w14:paraId="03A3E89C" w14:textId="77777777" w:rsidTr="000B14FC">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473B37DE" w14:textId="77777777" w:rsidR="00E56349" w:rsidRPr="00021DF2" w:rsidRDefault="00E56349" w:rsidP="000B14FC">
            <w:pPr>
              <w:spacing w:after="0" w:line="240" w:lineRule="auto"/>
              <w:rPr>
                <w:rFonts w:cs="Calibri"/>
                <w:color w:val="000000"/>
              </w:rPr>
            </w:pPr>
            <w:r w:rsidRPr="00021DF2">
              <w:rPr>
                <w:rFonts w:cs="Calibri"/>
                <w:color w:val="000000"/>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5DB2840" w14:textId="77777777" w:rsidR="00E56349" w:rsidRPr="00021DF2" w:rsidRDefault="00E56349" w:rsidP="000B14FC">
            <w:pPr>
              <w:spacing w:after="0" w:line="240" w:lineRule="auto"/>
              <w:rPr>
                <w:rFonts w:cs="Calibri"/>
                <w:color w:val="000000"/>
              </w:rPr>
            </w:pPr>
            <w:r w:rsidRPr="00021DF2">
              <w:rPr>
                <w:rFonts w:cs="Calibri"/>
                <w:color w:val="000000"/>
              </w:rPr>
              <w:t>Annuel</w:t>
            </w:r>
          </w:p>
        </w:tc>
      </w:tr>
      <w:tr w:rsidR="00E56349" w:rsidRPr="00BF6D9D" w14:paraId="3691D64C" w14:textId="77777777" w:rsidTr="000B14FC">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421F557B" w14:textId="77777777" w:rsidR="00E56349" w:rsidRPr="00021DF2" w:rsidRDefault="00E56349" w:rsidP="000B14FC">
            <w:pPr>
              <w:spacing w:after="0" w:line="240" w:lineRule="auto"/>
              <w:rPr>
                <w:rFonts w:cs="Calibri"/>
                <w:color w:val="000000"/>
              </w:rPr>
            </w:pPr>
            <w:r w:rsidRPr="00021DF2">
              <w:rPr>
                <w:rFonts w:cs="Calibri"/>
                <w:color w:val="000000"/>
              </w:rPr>
              <w:t>Dernier résultat connu</w:t>
            </w:r>
          </w:p>
        </w:tc>
        <w:tc>
          <w:tcPr>
            <w:tcW w:w="2410" w:type="dxa"/>
            <w:gridSpan w:val="2"/>
            <w:tcBorders>
              <w:top w:val="single" w:sz="6" w:space="0" w:color="auto"/>
              <w:left w:val="single" w:sz="6" w:space="0" w:color="auto"/>
              <w:bottom w:val="single" w:sz="6" w:space="0" w:color="auto"/>
              <w:right w:val="single" w:sz="6" w:space="0" w:color="auto"/>
            </w:tcBorders>
            <w:vAlign w:val="center"/>
          </w:tcPr>
          <w:p w14:paraId="471F1AFD" w14:textId="77777777" w:rsidR="00E56349" w:rsidRPr="00021DF2" w:rsidRDefault="00E56349" w:rsidP="000B14FC">
            <w:pPr>
              <w:spacing w:after="0" w:line="240" w:lineRule="auto"/>
              <w:rPr>
                <w:rFonts w:cs="Calibri"/>
                <w:color w:val="000000"/>
              </w:rPr>
            </w:pPr>
            <w:r w:rsidRPr="00021DF2">
              <w:rPr>
                <w:rFonts w:cs="Calibri"/>
                <w:color w:val="000000"/>
              </w:rPr>
              <w:t xml:space="preserve">Année: </w:t>
            </w:r>
            <w:r w:rsidRPr="00021DF2">
              <w:rPr>
                <w:rFonts w:cs="Calibri"/>
              </w:rPr>
              <w:t>2016</w:t>
            </w:r>
          </w:p>
        </w:tc>
        <w:tc>
          <w:tcPr>
            <w:tcW w:w="4269" w:type="dxa"/>
            <w:tcBorders>
              <w:top w:val="single" w:sz="6" w:space="0" w:color="auto"/>
              <w:left w:val="single" w:sz="6" w:space="0" w:color="auto"/>
              <w:bottom w:val="single" w:sz="6" w:space="0" w:color="auto"/>
              <w:right w:val="single" w:sz="6" w:space="0" w:color="auto"/>
            </w:tcBorders>
            <w:vAlign w:val="center"/>
          </w:tcPr>
          <w:p w14:paraId="0F5B2472" w14:textId="77777777" w:rsidR="00E56349" w:rsidRPr="00021DF2" w:rsidRDefault="00E56349" w:rsidP="000B14FC">
            <w:pPr>
              <w:spacing w:after="0" w:line="240" w:lineRule="auto"/>
              <w:rPr>
                <w:rFonts w:cs="Calibri"/>
              </w:rPr>
            </w:pPr>
            <w:r w:rsidRPr="00021DF2">
              <w:rPr>
                <w:rFonts w:cs="Calibri"/>
              </w:rPr>
              <w:t xml:space="preserve">Valeur : 7% </w:t>
            </w:r>
          </w:p>
        </w:tc>
      </w:tr>
      <w:tr w:rsidR="00E56349" w:rsidRPr="00BF6D9D" w14:paraId="047F585F" w14:textId="77777777" w:rsidTr="000B14FC">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13D6F3E2" w14:textId="77777777" w:rsidR="00E56349" w:rsidRPr="00021DF2" w:rsidRDefault="00E56349" w:rsidP="000B14FC">
            <w:pPr>
              <w:spacing w:after="0" w:line="240" w:lineRule="auto"/>
              <w:rPr>
                <w:rFonts w:cs="Calibri"/>
                <w:color w:val="000000"/>
              </w:rPr>
            </w:pPr>
            <w:r w:rsidRPr="00021DF2">
              <w:rPr>
                <w:rFonts w:cs="Calibri"/>
                <w:color w:val="000000"/>
              </w:rPr>
              <w:t xml:space="preserve">Cible fixée à </w:t>
            </w:r>
            <w:r>
              <w:rPr>
                <w:rFonts w:cs="Calibri"/>
                <w:color w:val="000000"/>
              </w:rPr>
              <w:t xml:space="preserve">la </w:t>
            </w:r>
            <w:r w:rsidRPr="00021DF2">
              <w:rPr>
                <w:rFonts w:cs="Calibri"/>
                <w:color w:val="000000"/>
              </w:rPr>
              <w:t xml:space="preserve">fin </w:t>
            </w:r>
            <w:r>
              <w:rPr>
                <w:rFonts w:cs="Calibri"/>
                <w:color w:val="000000"/>
              </w:rPr>
              <w:t>de l’</w:t>
            </w:r>
            <w:r w:rsidRPr="00021DF2">
              <w:rPr>
                <w:rFonts w:cs="Calibri"/>
                <w:color w:val="000000"/>
              </w:rPr>
              <w:t>Action</w:t>
            </w:r>
          </w:p>
        </w:tc>
        <w:tc>
          <w:tcPr>
            <w:tcW w:w="2410" w:type="dxa"/>
            <w:gridSpan w:val="2"/>
            <w:tcBorders>
              <w:top w:val="single" w:sz="6" w:space="0" w:color="auto"/>
              <w:left w:val="single" w:sz="6" w:space="0" w:color="auto"/>
              <w:bottom w:val="single" w:sz="6" w:space="0" w:color="auto"/>
              <w:right w:val="single" w:sz="6" w:space="0" w:color="auto"/>
            </w:tcBorders>
            <w:vAlign w:val="center"/>
          </w:tcPr>
          <w:p w14:paraId="3856E983" w14:textId="77777777" w:rsidR="00E56349" w:rsidRPr="00021DF2" w:rsidRDefault="00E56349" w:rsidP="000B14FC">
            <w:pPr>
              <w:spacing w:after="0" w:line="240" w:lineRule="auto"/>
              <w:rPr>
                <w:rFonts w:cs="Calibri"/>
                <w:color w:val="000000"/>
              </w:rPr>
            </w:pPr>
            <w:r w:rsidRPr="00021DF2">
              <w:rPr>
                <w:rFonts w:cs="Calibri"/>
                <w:color w:val="000000"/>
              </w:rPr>
              <w:t>Année : 2018</w:t>
            </w:r>
          </w:p>
        </w:tc>
        <w:tc>
          <w:tcPr>
            <w:tcW w:w="4269" w:type="dxa"/>
            <w:tcBorders>
              <w:top w:val="single" w:sz="6" w:space="0" w:color="auto"/>
              <w:left w:val="single" w:sz="6" w:space="0" w:color="auto"/>
              <w:bottom w:val="single" w:sz="6" w:space="0" w:color="auto"/>
              <w:right w:val="single" w:sz="6" w:space="0" w:color="auto"/>
            </w:tcBorders>
            <w:vAlign w:val="center"/>
          </w:tcPr>
          <w:p w14:paraId="79491A35" w14:textId="77777777" w:rsidR="00E56349" w:rsidRPr="00021DF2" w:rsidRDefault="00E56349" w:rsidP="000B14FC">
            <w:pPr>
              <w:spacing w:after="0" w:line="240" w:lineRule="auto"/>
              <w:rPr>
                <w:rFonts w:cs="Calibri"/>
              </w:rPr>
            </w:pPr>
            <w:r w:rsidRPr="00021DF2">
              <w:rPr>
                <w:rFonts w:cs="Calibri"/>
              </w:rPr>
              <w:t>Valeur : 50%</w:t>
            </w:r>
          </w:p>
        </w:tc>
      </w:tr>
      <w:tr w:rsidR="00E56349" w:rsidRPr="00BF6D9D" w14:paraId="0E5D1D8A" w14:textId="77777777" w:rsidTr="000B14FC">
        <w:trPr>
          <w:trHeight w:val="454"/>
        </w:trPr>
        <w:tc>
          <w:tcPr>
            <w:tcW w:w="3111" w:type="dxa"/>
            <w:vMerge w:val="restart"/>
            <w:tcBorders>
              <w:top w:val="single" w:sz="6" w:space="0" w:color="auto"/>
              <w:left w:val="single" w:sz="6" w:space="0" w:color="auto"/>
              <w:right w:val="single" w:sz="6" w:space="0" w:color="auto"/>
            </w:tcBorders>
            <w:vAlign w:val="center"/>
          </w:tcPr>
          <w:p w14:paraId="246DE465" w14:textId="77777777" w:rsidR="00E56349" w:rsidRPr="00021DF2" w:rsidRDefault="00E56349" w:rsidP="000B14FC">
            <w:pPr>
              <w:spacing w:after="0" w:line="240" w:lineRule="auto"/>
              <w:rPr>
                <w:rFonts w:cs="Calibri"/>
                <w:color w:val="000000"/>
              </w:rPr>
            </w:pPr>
            <w:r w:rsidRPr="00021DF2">
              <w:rPr>
                <w:rFonts w:cs="Calibri"/>
                <w:color w:val="000000"/>
              </w:rPr>
              <w:t>Prévisions annuelles</w:t>
            </w:r>
          </w:p>
        </w:tc>
        <w:tc>
          <w:tcPr>
            <w:tcW w:w="992" w:type="dxa"/>
            <w:tcBorders>
              <w:top w:val="single" w:sz="6" w:space="0" w:color="auto"/>
              <w:left w:val="single" w:sz="6" w:space="0" w:color="auto"/>
              <w:bottom w:val="single" w:sz="6" w:space="0" w:color="auto"/>
              <w:right w:val="nil"/>
            </w:tcBorders>
            <w:vAlign w:val="center"/>
          </w:tcPr>
          <w:p w14:paraId="26DFACCB" w14:textId="77777777" w:rsidR="00E56349" w:rsidRPr="00021DF2" w:rsidRDefault="00E56349" w:rsidP="000B14FC">
            <w:pPr>
              <w:spacing w:after="0" w:line="240" w:lineRule="auto"/>
              <w:rPr>
                <w:rFonts w:cs="Calibri"/>
                <w:color w:val="000000"/>
              </w:rPr>
            </w:pPr>
            <w:r w:rsidRPr="00021DF2">
              <w:rPr>
                <w:rFonts w:cs="Calibri"/>
                <w:color w:val="000000"/>
              </w:rPr>
              <w:t>Année :</w:t>
            </w:r>
          </w:p>
        </w:tc>
        <w:tc>
          <w:tcPr>
            <w:tcW w:w="1418" w:type="dxa"/>
            <w:tcBorders>
              <w:top w:val="single" w:sz="6" w:space="0" w:color="auto"/>
              <w:left w:val="nil"/>
              <w:bottom w:val="single" w:sz="6" w:space="0" w:color="auto"/>
              <w:right w:val="single" w:sz="6" w:space="0" w:color="auto"/>
            </w:tcBorders>
            <w:vAlign w:val="center"/>
          </w:tcPr>
          <w:p w14:paraId="6DF4A0C4" w14:textId="77777777" w:rsidR="00E56349" w:rsidRPr="00021DF2" w:rsidRDefault="00E56349" w:rsidP="000B14FC">
            <w:pPr>
              <w:spacing w:after="0" w:line="240" w:lineRule="auto"/>
              <w:rPr>
                <w:rFonts w:cs="Calibri"/>
                <w:color w:val="000000"/>
              </w:rPr>
            </w:pPr>
            <w:r w:rsidRPr="00021DF2">
              <w:rPr>
                <w:rFonts w:cs="Calibri"/>
                <w:color w:val="000000"/>
              </w:rPr>
              <w:t>2016</w:t>
            </w:r>
          </w:p>
        </w:tc>
        <w:tc>
          <w:tcPr>
            <w:tcW w:w="4269" w:type="dxa"/>
            <w:tcBorders>
              <w:top w:val="single" w:sz="6" w:space="0" w:color="auto"/>
              <w:left w:val="single" w:sz="6" w:space="0" w:color="auto"/>
              <w:right w:val="single" w:sz="6" w:space="0" w:color="auto"/>
            </w:tcBorders>
            <w:vAlign w:val="center"/>
          </w:tcPr>
          <w:p w14:paraId="5CC861CF" w14:textId="77777777" w:rsidR="00E56349" w:rsidRPr="00021DF2" w:rsidRDefault="00E56349" w:rsidP="000B14FC">
            <w:pPr>
              <w:spacing w:after="0" w:line="240" w:lineRule="auto"/>
              <w:rPr>
                <w:rFonts w:cs="Calibri"/>
                <w:color w:val="000000"/>
              </w:rPr>
            </w:pPr>
            <w:r w:rsidRPr="00021DF2">
              <w:rPr>
                <w:rFonts w:cs="Calibri"/>
                <w:color w:val="000000"/>
              </w:rPr>
              <w:t>Valeur : N</w:t>
            </w:r>
            <w:r>
              <w:rPr>
                <w:rFonts w:cs="Calibri"/>
                <w:color w:val="000000"/>
              </w:rPr>
              <w:t>D</w:t>
            </w:r>
          </w:p>
        </w:tc>
      </w:tr>
      <w:tr w:rsidR="00E56349" w:rsidRPr="00BF6D9D" w14:paraId="4AEF7C64" w14:textId="77777777" w:rsidTr="000B14FC">
        <w:trPr>
          <w:trHeight w:val="454"/>
        </w:trPr>
        <w:tc>
          <w:tcPr>
            <w:tcW w:w="3111" w:type="dxa"/>
            <w:vMerge/>
            <w:tcBorders>
              <w:left w:val="single" w:sz="6" w:space="0" w:color="auto"/>
              <w:right w:val="single" w:sz="6" w:space="0" w:color="auto"/>
            </w:tcBorders>
            <w:vAlign w:val="center"/>
          </w:tcPr>
          <w:p w14:paraId="2542FAB8" w14:textId="77777777" w:rsidR="00E56349" w:rsidRPr="00021DF2" w:rsidRDefault="00E56349" w:rsidP="000B14FC">
            <w:pPr>
              <w:spacing w:after="0" w:line="240" w:lineRule="auto"/>
              <w:rPr>
                <w:rFonts w:cs="Calibri"/>
                <w:color w:val="000000"/>
              </w:rPr>
            </w:pPr>
          </w:p>
        </w:tc>
        <w:tc>
          <w:tcPr>
            <w:tcW w:w="992" w:type="dxa"/>
            <w:tcBorders>
              <w:top w:val="single" w:sz="6" w:space="0" w:color="auto"/>
              <w:left w:val="single" w:sz="6" w:space="0" w:color="auto"/>
              <w:bottom w:val="single" w:sz="6" w:space="0" w:color="auto"/>
              <w:right w:val="nil"/>
            </w:tcBorders>
            <w:vAlign w:val="center"/>
          </w:tcPr>
          <w:p w14:paraId="1599388B" w14:textId="77777777" w:rsidR="00E56349" w:rsidRPr="00021DF2" w:rsidRDefault="00E56349" w:rsidP="000B14FC">
            <w:pPr>
              <w:spacing w:after="0" w:line="240" w:lineRule="auto"/>
              <w:rPr>
                <w:rFonts w:cs="Calibri"/>
                <w:color w:val="000000"/>
              </w:rPr>
            </w:pPr>
            <w:r w:rsidRPr="00021DF2">
              <w:rPr>
                <w:rFonts w:cs="Calibri"/>
                <w:color w:val="000000"/>
              </w:rPr>
              <w:t>Année :</w:t>
            </w:r>
          </w:p>
        </w:tc>
        <w:tc>
          <w:tcPr>
            <w:tcW w:w="1418" w:type="dxa"/>
            <w:tcBorders>
              <w:left w:val="nil"/>
              <w:bottom w:val="single" w:sz="6" w:space="0" w:color="auto"/>
              <w:right w:val="single" w:sz="6" w:space="0" w:color="auto"/>
            </w:tcBorders>
            <w:vAlign w:val="center"/>
          </w:tcPr>
          <w:p w14:paraId="321ADBDA" w14:textId="77777777" w:rsidR="00E56349" w:rsidRPr="00021DF2" w:rsidRDefault="00E56349" w:rsidP="000B14FC">
            <w:pPr>
              <w:spacing w:after="0" w:line="240" w:lineRule="auto"/>
              <w:rPr>
                <w:rFonts w:cs="Calibri"/>
                <w:color w:val="000000"/>
              </w:rPr>
            </w:pPr>
            <w:r w:rsidRPr="00021DF2">
              <w:rPr>
                <w:rFonts w:cs="Calibri"/>
                <w:color w:val="000000"/>
              </w:rPr>
              <w:t>2017</w:t>
            </w:r>
          </w:p>
        </w:tc>
        <w:tc>
          <w:tcPr>
            <w:tcW w:w="4269" w:type="dxa"/>
            <w:tcBorders>
              <w:left w:val="single" w:sz="6" w:space="0" w:color="auto"/>
              <w:right w:val="single" w:sz="6" w:space="0" w:color="auto"/>
            </w:tcBorders>
            <w:vAlign w:val="center"/>
          </w:tcPr>
          <w:p w14:paraId="4B710C3E" w14:textId="77777777" w:rsidR="00E56349" w:rsidRPr="00021DF2" w:rsidRDefault="00E56349" w:rsidP="000B14FC">
            <w:pPr>
              <w:spacing w:after="0" w:line="240" w:lineRule="auto"/>
              <w:rPr>
                <w:rFonts w:cs="Calibri"/>
                <w:color w:val="000000"/>
              </w:rPr>
            </w:pPr>
            <w:r w:rsidRPr="00021DF2">
              <w:rPr>
                <w:rFonts w:cs="Calibri"/>
                <w:color w:val="000000"/>
              </w:rPr>
              <w:t>Valeur : 25%</w:t>
            </w:r>
          </w:p>
        </w:tc>
      </w:tr>
      <w:tr w:rsidR="00E56349" w:rsidRPr="00BF6D9D" w14:paraId="7E643D0F" w14:textId="77777777" w:rsidTr="000B14FC">
        <w:trPr>
          <w:trHeight w:val="454"/>
        </w:trPr>
        <w:tc>
          <w:tcPr>
            <w:tcW w:w="3111" w:type="dxa"/>
            <w:vMerge/>
            <w:tcBorders>
              <w:left w:val="single" w:sz="6" w:space="0" w:color="auto"/>
              <w:bottom w:val="single" w:sz="6" w:space="0" w:color="auto"/>
              <w:right w:val="single" w:sz="6" w:space="0" w:color="auto"/>
            </w:tcBorders>
            <w:vAlign w:val="center"/>
          </w:tcPr>
          <w:p w14:paraId="6083E84F" w14:textId="77777777" w:rsidR="00E56349" w:rsidRPr="00021DF2" w:rsidRDefault="00E56349" w:rsidP="000B14FC">
            <w:pPr>
              <w:spacing w:after="0" w:line="240" w:lineRule="auto"/>
              <w:rPr>
                <w:rFonts w:cs="Calibri"/>
                <w:color w:val="000000"/>
              </w:rPr>
            </w:pPr>
          </w:p>
        </w:tc>
        <w:tc>
          <w:tcPr>
            <w:tcW w:w="992" w:type="dxa"/>
            <w:tcBorders>
              <w:top w:val="single" w:sz="6" w:space="0" w:color="auto"/>
              <w:left w:val="single" w:sz="6" w:space="0" w:color="auto"/>
              <w:bottom w:val="single" w:sz="6" w:space="0" w:color="auto"/>
              <w:right w:val="nil"/>
            </w:tcBorders>
            <w:vAlign w:val="center"/>
          </w:tcPr>
          <w:p w14:paraId="3F7412B0" w14:textId="77777777" w:rsidR="00E56349" w:rsidRPr="00021DF2" w:rsidRDefault="00E56349" w:rsidP="000B14FC">
            <w:pPr>
              <w:spacing w:after="0" w:line="240" w:lineRule="auto"/>
              <w:rPr>
                <w:rFonts w:cs="Calibri"/>
                <w:color w:val="000000"/>
              </w:rPr>
            </w:pPr>
            <w:r w:rsidRPr="00021DF2">
              <w:rPr>
                <w:rFonts w:cs="Calibri"/>
                <w:color w:val="000000"/>
              </w:rPr>
              <w:t>Année :</w:t>
            </w:r>
          </w:p>
        </w:tc>
        <w:tc>
          <w:tcPr>
            <w:tcW w:w="1418" w:type="dxa"/>
            <w:tcBorders>
              <w:left w:val="nil"/>
              <w:bottom w:val="single" w:sz="6" w:space="0" w:color="auto"/>
              <w:right w:val="single" w:sz="6" w:space="0" w:color="auto"/>
            </w:tcBorders>
            <w:vAlign w:val="center"/>
          </w:tcPr>
          <w:p w14:paraId="62FDCAAB" w14:textId="77777777" w:rsidR="00E56349" w:rsidRPr="00021DF2" w:rsidRDefault="00E56349" w:rsidP="000B14FC">
            <w:pPr>
              <w:spacing w:after="0" w:line="240" w:lineRule="auto"/>
              <w:rPr>
                <w:rFonts w:cs="Calibri"/>
                <w:color w:val="000000"/>
              </w:rPr>
            </w:pPr>
            <w:r w:rsidRPr="00021DF2">
              <w:rPr>
                <w:rFonts w:cs="Calibri"/>
                <w:color w:val="000000"/>
              </w:rPr>
              <w:t>2018</w:t>
            </w:r>
          </w:p>
        </w:tc>
        <w:tc>
          <w:tcPr>
            <w:tcW w:w="4269" w:type="dxa"/>
            <w:tcBorders>
              <w:left w:val="single" w:sz="6" w:space="0" w:color="auto"/>
              <w:bottom w:val="single" w:sz="6" w:space="0" w:color="auto"/>
              <w:right w:val="single" w:sz="6" w:space="0" w:color="auto"/>
            </w:tcBorders>
            <w:vAlign w:val="center"/>
          </w:tcPr>
          <w:p w14:paraId="3D54EF11" w14:textId="77777777" w:rsidR="00E56349" w:rsidRPr="00021DF2" w:rsidRDefault="00E56349" w:rsidP="000B14FC">
            <w:pPr>
              <w:spacing w:after="0" w:line="240" w:lineRule="auto"/>
              <w:rPr>
                <w:rFonts w:cs="Calibri"/>
                <w:color w:val="000000"/>
              </w:rPr>
            </w:pPr>
            <w:r w:rsidRPr="00021DF2">
              <w:rPr>
                <w:rFonts w:cs="Calibri"/>
                <w:color w:val="000000"/>
              </w:rPr>
              <w:t>Valeur : 50%</w:t>
            </w:r>
          </w:p>
        </w:tc>
      </w:tr>
      <w:tr w:rsidR="00E56349" w:rsidRPr="00BF6D9D" w14:paraId="71739B1C" w14:textId="77777777" w:rsidTr="000B14FC">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66875924" w14:textId="77777777" w:rsidR="00E56349" w:rsidRPr="00021DF2" w:rsidRDefault="00E56349" w:rsidP="000B14FC">
            <w:pPr>
              <w:spacing w:after="0" w:line="240" w:lineRule="auto"/>
              <w:rPr>
                <w:rFonts w:cs="Calibri"/>
                <w:b/>
                <w:color w:val="000000"/>
              </w:rPr>
            </w:pPr>
            <w:r w:rsidRPr="00021DF2">
              <w:rPr>
                <w:rFonts w:cs="Calibri"/>
                <w:b/>
                <w:color w:val="000000"/>
              </w:rPr>
              <w:t>3. Renseignement de l’indicateur (collecte et analyse des données)</w:t>
            </w:r>
          </w:p>
        </w:tc>
      </w:tr>
      <w:tr w:rsidR="00E56349" w:rsidRPr="00BF6D9D" w14:paraId="04538A7A" w14:textId="77777777" w:rsidTr="000B14FC">
        <w:tc>
          <w:tcPr>
            <w:tcW w:w="3111" w:type="dxa"/>
            <w:tcBorders>
              <w:top w:val="single" w:sz="6" w:space="0" w:color="auto"/>
              <w:left w:val="single" w:sz="6" w:space="0" w:color="auto"/>
              <w:bottom w:val="single" w:sz="6" w:space="0" w:color="auto"/>
              <w:right w:val="single" w:sz="6" w:space="0" w:color="auto"/>
            </w:tcBorders>
            <w:vAlign w:val="center"/>
          </w:tcPr>
          <w:p w14:paraId="7B1263A0" w14:textId="77777777" w:rsidR="00E56349" w:rsidRPr="00021DF2" w:rsidRDefault="00E56349" w:rsidP="000B14FC">
            <w:pPr>
              <w:spacing w:after="0" w:line="240" w:lineRule="auto"/>
              <w:rPr>
                <w:rFonts w:cs="Calibri"/>
                <w:color w:val="000000"/>
              </w:rPr>
            </w:pPr>
            <w:r w:rsidRPr="00021DF2">
              <w:rPr>
                <w:rFonts w:cs="Calibri"/>
                <w:color w:val="000000"/>
              </w:rPr>
              <w:t xml:space="preserve">Sources des données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B84E50B" w14:textId="77777777" w:rsidR="00E56349" w:rsidRPr="00021DF2" w:rsidRDefault="00E56349" w:rsidP="00627820">
            <w:pPr>
              <w:numPr>
                <w:ilvl w:val="0"/>
                <w:numId w:val="14"/>
              </w:numPr>
              <w:spacing w:after="0" w:line="240" w:lineRule="auto"/>
              <w:rPr>
                <w:rFonts w:cs="Calibri"/>
                <w:color w:val="000000"/>
              </w:rPr>
            </w:pPr>
            <w:r w:rsidRPr="00021DF2">
              <w:rPr>
                <w:rFonts w:cs="Calibri"/>
                <w:color w:val="000000"/>
              </w:rPr>
              <w:t>Rapports des DRSP et des D</w:t>
            </w:r>
            <w:r>
              <w:rPr>
                <w:rFonts w:cs="Calibri"/>
                <w:color w:val="000000"/>
              </w:rPr>
              <w:t>S</w:t>
            </w:r>
          </w:p>
        </w:tc>
      </w:tr>
      <w:tr w:rsidR="00E56349" w:rsidRPr="00BF6D9D" w14:paraId="7DB877F6" w14:textId="77777777" w:rsidTr="000B14FC">
        <w:tc>
          <w:tcPr>
            <w:tcW w:w="3111" w:type="dxa"/>
            <w:tcBorders>
              <w:top w:val="single" w:sz="6" w:space="0" w:color="auto"/>
              <w:left w:val="single" w:sz="6" w:space="0" w:color="auto"/>
              <w:bottom w:val="single" w:sz="6" w:space="0" w:color="auto"/>
              <w:right w:val="single" w:sz="6" w:space="0" w:color="auto"/>
            </w:tcBorders>
            <w:vAlign w:val="center"/>
          </w:tcPr>
          <w:p w14:paraId="13F415A2" w14:textId="77777777" w:rsidR="00E56349" w:rsidRPr="00021DF2" w:rsidRDefault="00E56349" w:rsidP="000B14FC">
            <w:pPr>
              <w:spacing w:after="0" w:line="240" w:lineRule="auto"/>
              <w:rPr>
                <w:rFonts w:cs="Calibri"/>
                <w:color w:val="000000"/>
              </w:rPr>
            </w:pPr>
            <w:r w:rsidRPr="00021DF2">
              <w:rPr>
                <w:rFonts w:cs="Calibri"/>
                <w:color w:val="000000"/>
              </w:rPr>
              <w:t xml:space="preserve">Mode de collecte des données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5EE9AE1" w14:textId="77777777" w:rsidR="00E56349" w:rsidRPr="00021DF2" w:rsidRDefault="00E56349" w:rsidP="00627820">
            <w:pPr>
              <w:numPr>
                <w:ilvl w:val="0"/>
                <w:numId w:val="14"/>
              </w:numPr>
              <w:spacing w:after="0" w:line="240" w:lineRule="auto"/>
              <w:rPr>
                <w:rFonts w:cs="Calibri"/>
                <w:color w:val="000000"/>
              </w:rPr>
            </w:pPr>
            <w:r w:rsidRPr="00021DF2">
              <w:rPr>
                <w:rFonts w:cs="Calibri"/>
                <w:color w:val="000000"/>
              </w:rPr>
              <w:t>Les données se collecteront de manière trimestrielle par les D</w:t>
            </w:r>
            <w:r>
              <w:rPr>
                <w:rFonts w:cs="Calibri"/>
                <w:color w:val="000000"/>
              </w:rPr>
              <w:t>S</w:t>
            </w:r>
            <w:r w:rsidRPr="00021DF2">
              <w:rPr>
                <w:rFonts w:cs="Calibri"/>
                <w:color w:val="000000"/>
              </w:rPr>
              <w:t xml:space="preserve"> et semestrielle par DRSP. </w:t>
            </w:r>
          </w:p>
        </w:tc>
      </w:tr>
      <w:tr w:rsidR="00E56349" w:rsidRPr="00BF6D9D" w14:paraId="084C4A3A" w14:textId="77777777" w:rsidTr="000B14FC">
        <w:tc>
          <w:tcPr>
            <w:tcW w:w="3111" w:type="dxa"/>
            <w:tcBorders>
              <w:top w:val="single" w:sz="6" w:space="0" w:color="auto"/>
              <w:left w:val="single" w:sz="6" w:space="0" w:color="auto"/>
              <w:bottom w:val="single" w:sz="6" w:space="0" w:color="auto"/>
              <w:right w:val="single" w:sz="6" w:space="0" w:color="auto"/>
            </w:tcBorders>
            <w:vAlign w:val="center"/>
          </w:tcPr>
          <w:p w14:paraId="28DF0A7C" w14:textId="77777777" w:rsidR="00E56349" w:rsidRPr="00021DF2" w:rsidRDefault="00E56349" w:rsidP="000B14FC">
            <w:pPr>
              <w:spacing w:after="0" w:line="240" w:lineRule="auto"/>
              <w:rPr>
                <w:rFonts w:cs="Calibri"/>
                <w:color w:val="000000"/>
              </w:rPr>
            </w:pPr>
            <w:r w:rsidRPr="00021DF2">
              <w:rPr>
                <w:rFonts w:cs="Calibri"/>
                <w:color w:val="000000"/>
              </w:rPr>
              <w:t xml:space="preserve">Services ou organismes responsables de la collecte des données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FA2031A" w14:textId="77777777" w:rsidR="00E56349" w:rsidRPr="00E26D98" w:rsidRDefault="00E56349" w:rsidP="00627820">
            <w:pPr>
              <w:pStyle w:val="Paragraphedeliste"/>
              <w:numPr>
                <w:ilvl w:val="0"/>
                <w:numId w:val="14"/>
              </w:numPr>
              <w:spacing w:after="0" w:line="240" w:lineRule="auto"/>
              <w:rPr>
                <w:rFonts w:cs="Calibri"/>
                <w:color w:val="000000"/>
              </w:rPr>
            </w:pPr>
            <w:r w:rsidRPr="00E26D98">
              <w:rPr>
                <w:rFonts w:cs="Calibri"/>
                <w:color w:val="000000"/>
              </w:rPr>
              <w:t>Responsables des DS</w:t>
            </w:r>
          </w:p>
          <w:p w14:paraId="555DBDEF" w14:textId="77777777" w:rsidR="00E56349" w:rsidRPr="00E26D98" w:rsidRDefault="00E56349" w:rsidP="00627820">
            <w:pPr>
              <w:pStyle w:val="Paragraphedeliste"/>
              <w:numPr>
                <w:ilvl w:val="0"/>
                <w:numId w:val="14"/>
              </w:numPr>
              <w:spacing w:after="0" w:line="240" w:lineRule="auto"/>
              <w:rPr>
                <w:rFonts w:cs="Calibri"/>
                <w:color w:val="000000"/>
              </w:rPr>
            </w:pPr>
            <w:r w:rsidRPr="00E26D98">
              <w:rPr>
                <w:rFonts w:cs="Calibri"/>
                <w:color w:val="000000"/>
              </w:rPr>
              <w:t>Responsables des DRSP</w:t>
            </w:r>
          </w:p>
        </w:tc>
      </w:tr>
      <w:tr w:rsidR="00E56349" w:rsidRPr="00BF6D9D" w14:paraId="1366E1DE" w14:textId="77777777" w:rsidTr="000B14FC">
        <w:tc>
          <w:tcPr>
            <w:tcW w:w="3111" w:type="dxa"/>
            <w:tcBorders>
              <w:top w:val="single" w:sz="6" w:space="0" w:color="auto"/>
              <w:left w:val="single" w:sz="6" w:space="0" w:color="auto"/>
              <w:bottom w:val="single" w:sz="6" w:space="0" w:color="auto"/>
              <w:right w:val="single" w:sz="6" w:space="0" w:color="auto"/>
            </w:tcBorders>
            <w:vAlign w:val="center"/>
          </w:tcPr>
          <w:p w14:paraId="71C842B9" w14:textId="77777777" w:rsidR="00E56349" w:rsidRPr="00021DF2" w:rsidRDefault="00E56349" w:rsidP="000B14FC">
            <w:pPr>
              <w:spacing w:after="0" w:line="240" w:lineRule="auto"/>
              <w:rPr>
                <w:rFonts w:cs="Calibri"/>
                <w:color w:val="000000"/>
              </w:rPr>
            </w:pPr>
            <w:r w:rsidRPr="00021DF2">
              <w:rPr>
                <w:rFonts w:cs="Calibri"/>
                <w:color w:val="000000"/>
              </w:rPr>
              <w:t xml:space="preserve">Vérification / Validation des données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AB4A121" w14:textId="77777777" w:rsidR="00E56349" w:rsidRPr="00021DF2" w:rsidRDefault="00E56349" w:rsidP="00627820">
            <w:pPr>
              <w:numPr>
                <w:ilvl w:val="0"/>
                <w:numId w:val="14"/>
              </w:numPr>
              <w:spacing w:after="0" w:line="240" w:lineRule="auto"/>
              <w:rPr>
                <w:rFonts w:cs="Calibri"/>
                <w:color w:val="000000"/>
              </w:rPr>
            </w:pPr>
            <w:r w:rsidRPr="00021DF2">
              <w:rPr>
                <w:rFonts w:cs="Calibri"/>
                <w:color w:val="000000"/>
              </w:rPr>
              <w:t>la vérification des données se fera à travers les rapports de supervision des D</w:t>
            </w:r>
            <w:r>
              <w:rPr>
                <w:rFonts w:cs="Calibri"/>
                <w:color w:val="000000"/>
              </w:rPr>
              <w:t>S</w:t>
            </w:r>
            <w:r w:rsidRPr="00021DF2">
              <w:rPr>
                <w:rFonts w:cs="Calibri"/>
                <w:color w:val="000000"/>
              </w:rPr>
              <w:t xml:space="preserve"> et des DRSP</w:t>
            </w:r>
          </w:p>
          <w:p w14:paraId="6E963472" w14:textId="77777777" w:rsidR="00E56349" w:rsidRPr="00021DF2" w:rsidRDefault="00E56349" w:rsidP="00627820">
            <w:pPr>
              <w:numPr>
                <w:ilvl w:val="0"/>
                <w:numId w:val="14"/>
              </w:numPr>
              <w:spacing w:after="0" w:line="240" w:lineRule="auto"/>
              <w:rPr>
                <w:rFonts w:cs="Calibri"/>
                <w:color w:val="000000"/>
              </w:rPr>
            </w:pPr>
            <w:r w:rsidRPr="00021DF2">
              <w:rPr>
                <w:rFonts w:cs="Calibri"/>
                <w:color w:val="000000"/>
              </w:rPr>
              <w:t>la vérification des données se fera à travers les rapports de mission de la DOSTS</w:t>
            </w:r>
          </w:p>
        </w:tc>
      </w:tr>
      <w:tr w:rsidR="00E56349" w:rsidRPr="00BF6D9D" w14:paraId="167B0F58" w14:textId="77777777" w:rsidTr="000B14FC">
        <w:tc>
          <w:tcPr>
            <w:tcW w:w="3111" w:type="dxa"/>
            <w:tcBorders>
              <w:top w:val="single" w:sz="6" w:space="0" w:color="auto"/>
              <w:left w:val="single" w:sz="6" w:space="0" w:color="auto"/>
              <w:bottom w:val="single" w:sz="6" w:space="0" w:color="auto"/>
              <w:right w:val="single" w:sz="6" w:space="0" w:color="auto"/>
            </w:tcBorders>
            <w:vAlign w:val="center"/>
          </w:tcPr>
          <w:p w14:paraId="6CF3BD37" w14:textId="77777777" w:rsidR="00E56349" w:rsidRPr="00021DF2" w:rsidRDefault="00E56349" w:rsidP="000B14FC">
            <w:pPr>
              <w:spacing w:after="0" w:line="240" w:lineRule="auto"/>
              <w:rPr>
                <w:rFonts w:cs="Calibri"/>
                <w:color w:val="000000"/>
              </w:rPr>
            </w:pPr>
            <w:r w:rsidRPr="00021DF2">
              <w:rPr>
                <w:rFonts w:cs="Calibri"/>
                <w:color w:val="000000"/>
              </w:rPr>
              <w:t xml:space="preserve">Service responsable de la synthèse des données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DAED054" w14:textId="77777777" w:rsidR="00E56349" w:rsidRPr="00021DF2" w:rsidRDefault="00E56349" w:rsidP="00627820">
            <w:pPr>
              <w:numPr>
                <w:ilvl w:val="0"/>
                <w:numId w:val="14"/>
              </w:numPr>
              <w:spacing w:after="0" w:line="240" w:lineRule="auto"/>
              <w:rPr>
                <w:rFonts w:cs="Calibri"/>
                <w:color w:val="000000"/>
              </w:rPr>
            </w:pPr>
            <w:r w:rsidRPr="00021DF2">
              <w:rPr>
                <w:rFonts w:cs="Calibri"/>
                <w:color w:val="000000"/>
              </w:rPr>
              <w:t>SVDS/SDSSP/DOSTS </w:t>
            </w:r>
          </w:p>
        </w:tc>
      </w:tr>
      <w:tr w:rsidR="00E56349" w:rsidRPr="00BF6D9D" w14:paraId="017AFDEF" w14:textId="77777777" w:rsidTr="000B14FC">
        <w:tc>
          <w:tcPr>
            <w:tcW w:w="3111" w:type="dxa"/>
            <w:tcBorders>
              <w:top w:val="single" w:sz="6" w:space="0" w:color="auto"/>
              <w:left w:val="single" w:sz="6" w:space="0" w:color="auto"/>
              <w:bottom w:val="single" w:sz="6" w:space="0" w:color="auto"/>
              <w:right w:val="single" w:sz="6" w:space="0" w:color="auto"/>
            </w:tcBorders>
            <w:vAlign w:val="center"/>
          </w:tcPr>
          <w:p w14:paraId="0A085ADE" w14:textId="77777777" w:rsidR="00E56349" w:rsidRPr="00021DF2" w:rsidRDefault="00E56349" w:rsidP="000B14FC">
            <w:pPr>
              <w:spacing w:after="0" w:line="240" w:lineRule="auto"/>
              <w:rPr>
                <w:rFonts w:cs="Calibri"/>
                <w:color w:val="000000"/>
              </w:rPr>
            </w:pPr>
            <w:r w:rsidRPr="00021DF2">
              <w:rPr>
                <w:rFonts w:cs="Calibri"/>
                <w:color w:val="000000"/>
              </w:rPr>
              <w:t>Service interne ou structure externe responsable des analyses</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D92BD74" w14:textId="77777777" w:rsidR="00E56349" w:rsidRPr="00E26D98" w:rsidRDefault="00E56349" w:rsidP="00627820">
            <w:pPr>
              <w:pStyle w:val="Paragraphedeliste"/>
              <w:numPr>
                <w:ilvl w:val="0"/>
                <w:numId w:val="16"/>
              </w:numPr>
              <w:spacing w:after="0" w:line="240" w:lineRule="auto"/>
              <w:rPr>
                <w:rFonts w:cs="Calibri"/>
                <w:color w:val="000000"/>
              </w:rPr>
            </w:pPr>
            <w:r w:rsidRPr="00E26D98">
              <w:rPr>
                <w:rFonts w:cs="Calibri"/>
                <w:color w:val="000000"/>
              </w:rPr>
              <w:t>DRSP.</w:t>
            </w:r>
          </w:p>
        </w:tc>
      </w:tr>
      <w:tr w:rsidR="00E56349" w:rsidRPr="00BF6D9D" w14:paraId="299D2B7D" w14:textId="77777777" w:rsidTr="000B14FC">
        <w:tc>
          <w:tcPr>
            <w:tcW w:w="3111" w:type="dxa"/>
            <w:tcBorders>
              <w:top w:val="single" w:sz="6" w:space="0" w:color="auto"/>
              <w:left w:val="single" w:sz="6" w:space="0" w:color="auto"/>
              <w:bottom w:val="single" w:sz="6" w:space="0" w:color="auto"/>
              <w:right w:val="single" w:sz="6" w:space="0" w:color="auto"/>
            </w:tcBorders>
            <w:vAlign w:val="center"/>
          </w:tcPr>
          <w:p w14:paraId="666C77CA" w14:textId="77777777" w:rsidR="00E56349" w:rsidRPr="00021DF2" w:rsidRDefault="00E56349" w:rsidP="000B14FC">
            <w:pPr>
              <w:spacing w:after="0" w:line="240" w:lineRule="auto"/>
              <w:rPr>
                <w:rFonts w:cs="Calibri"/>
                <w:color w:val="000000"/>
              </w:rPr>
            </w:pPr>
            <w:r w:rsidRPr="00021DF2">
              <w:rPr>
                <w:rFonts w:cs="Calibri"/>
                <w:color w:val="000000"/>
              </w:rPr>
              <w:t>Coût de collecte et d’analyse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A3C628A" w14:textId="77777777" w:rsidR="00E56349" w:rsidRPr="00E26D98" w:rsidRDefault="00E56349" w:rsidP="00627820">
            <w:pPr>
              <w:pStyle w:val="Paragraphedeliste"/>
              <w:numPr>
                <w:ilvl w:val="0"/>
                <w:numId w:val="16"/>
              </w:numPr>
              <w:spacing w:after="0" w:line="240" w:lineRule="auto"/>
              <w:rPr>
                <w:rFonts w:cs="Calibri"/>
                <w:color w:val="000000"/>
              </w:rPr>
            </w:pPr>
            <w:r w:rsidRPr="00E26D98">
              <w:rPr>
                <w:rFonts w:cs="Calibri"/>
                <w:color w:val="000000"/>
              </w:rPr>
              <w:t>BUDGET DOSTS</w:t>
            </w:r>
          </w:p>
        </w:tc>
      </w:tr>
      <w:tr w:rsidR="00E56349" w:rsidRPr="00BF6D9D" w14:paraId="6EFE967D" w14:textId="77777777" w:rsidTr="000B14FC">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0D9A2EB5" w14:textId="77777777" w:rsidR="00E56349" w:rsidRPr="00021DF2" w:rsidRDefault="00E56349" w:rsidP="000B14FC">
            <w:pPr>
              <w:spacing w:after="0" w:line="240" w:lineRule="auto"/>
              <w:rPr>
                <w:rFonts w:cs="Calibri"/>
                <w:b/>
                <w:color w:val="000000"/>
              </w:rPr>
            </w:pPr>
            <w:r w:rsidRPr="00021DF2">
              <w:rPr>
                <w:rFonts w:cs="Calibri"/>
                <w:b/>
                <w:color w:val="000000"/>
              </w:rPr>
              <w:t>4. Modalités d’interprétation de l’indicateur</w:t>
            </w:r>
          </w:p>
        </w:tc>
      </w:tr>
      <w:tr w:rsidR="00E56349" w:rsidRPr="00BF6D9D" w14:paraId="77B46711" w14:textId="77777777" w:rsidTr="000B14FC">
        <w:tc>
          <w:tcPr>
            <w:tcW w:w="3111" w:type="dxa"/>
            <w:tcBorders>
              <w:top w:val="single" w:sz="6" w:space="0" w:color="auto"/>
              <w:left w:val="single" w:sz="6" w:space="0" w:color="auto"/>
              <w:bottom w:val="single" w:sz="6" w:space="0" w:color="auto"/>
              <w:right w:val="single" w:sz="6" w:space="0" w:color="auto"/>
            </w:tcBorders>
            <w:vAlign w:val="center"/>
          </w:tcPr>
          <w:p w14:paraId="37E03737" w14:textId="77777777" w:rsidR="00E56349" w:rsidRPr="00021DF2" w:rsidRDefault="00E56349" w:rsidP="000B14FC">
            <w:pPr>
              <w:spacing w:after="0" w:line="240" w:lineRule="auto"/>
              <w:rPr>
                <w:rFonts w:cs="Calibri"/>
                <w:color w:val="000000"/>
              </w:rPr>
            </w:pPr>
            <w:r w:rsidRPr="00021DF2">
              <w:rPr>
                <w:rFonts w:cs="Calibri"/>
                <w:color w:val="000000"/>
              </w:rPr>
              <w:t>Limites et biais connus</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FB311EC" w14:textId="77777777" w:rsidR="00E56349" w:rsidRPr="00021DF2" w:rsidRDefault="00E56349" w:rsidP="00627820">
            <w:pPr>
              <w:numPr>
                <w:ilvl w:val="0"/>
                <w:numId w:val="16"/>
              </w:numPr>
              <w:spacing w:after="0" w:line="240" w:lineRule="auto"/>
              <w:rPr>
                <w:rFonts w:cs="Calibri"/>
                <w:color w:val="000000"/>
              </w:rPr>
            </w:pPr>
            <w:r w:rsidRPr="00021DF2">
              <w:rPr>
                <w:rFonts w:cs="Calibri"/>
                <w:color w:val="000000"/>
              </w:rPr>
              <w:t xml:space="preserve">La complétude et la promptitude des données transmise par les SSD et les DRSP ; </w:t>
            </w:r>
          </w:p>
          <w:p w14:paraId="03C35584" w14:textId="77777777" w:rsidR="00E56349" w:rsidRPr="00021DF2" w:rsidRDefault="00E56349" w:rsidP="00627820">
            <w:pPr>
              <w:numPr>
                <w:ilvl w:val="0"/>
                <w:numId w:val="16"/>
              </w:numPr>
              <w:spacing w:after="0" w:line="240" w:lineRule="auto"/>
              <w:rPr>
                <w:rFonts w:cs="Calibri"/>
                <w:color w:val="000000"/>
              </w:rPr>
            </w:pPr>
            <w:r w:rsidRPr="00021DF2">
              <w:rPr>
                <w:rFonts w:cs="Calibri"/>
                <w:color w:val="000000"/>
              </w:rPr>
              <w:t xml:space="preserve">Compréhension et Interprétation des contenus traceurs du PMA et du PCA   </w:t>
            </w:r>
          </w:p>
        </w:tc>
      </w:tr>
      <w:tr w:rsidR="00E56349" w:rsidRPr="00BF6D9D" w14:paraId="3FE7768B" w14:textId="77777777" w:rsidTr="000B14FC">
        <w:tc>
          <w:tcPr>
            <w:tcW w:w="3111" w:type="dxa"/>
            <w:tcBorders>
              <w:top w:val="single" w:sz="6" w:space="0" w:color="auto"/>
              <w:left w:val="single" w:sz="6" w:space="0" w:color="auto"/>
              <w:bottom w:val="single" w:sz="6" w:space="0" w:color="auto"/>
              <w:right w:val="single" w:sz="6" w:space="0" w:color="auto"/>
            </w:tcBorders>
            <w:vAlign w:val="center"/>
          </w:tcPr>
          <w:p w14:paraId="5EE2E744" w14:textId="77777777" w:rsidR="00E56349" w:rsidRPr="00021DF2" w:rsidRDefault="00E56349" w:rsidP="000B14FC">
            <w:pPr>
              <w:spacing w:after="0" w:line="240" w:lineRule="auto"/>
              <w:rPr>
                <w:rFonts w:cs="Calibri"/>
                <w:color w:val="000000"/>
              </w:rPr>
            </w:pPr>
            <w:r w:rsidRPr="00021DF2">
              <w:rPr>
                <w:rFonts w:cs="Calibri"/>
                <w:color w:val="000000"/>
              </w:rPr>
              <w:t>Modalités d’interprétation</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1CF11B7" w14:textId="77777777" w:rsidR="00E56349" w:rsidRPr="00021DF2" w:rsidRDefault="00E56349" w:rsidP="00627820">
            <w:pPr>
              <w:numPr>
                <w:ilvl w:val="0"/>
                <w:numId w:val="14"/>
              </w:numPr>
              <w:spacing w:after="0" w:line="240" w:lineRule="auto"/>
              <w:rPr>
                <w:rFonts w:cs="Calibri"/>
                <w:color w:val="000000"/>
              </w:rPr>
            </w:pPr>
            <w:r w:rsidRPr="00021DF2">
              <w:rPr>
                <w:rFonts w:cs="Calibri"/>
                <w:color w:val="000000"/>
              </w:rPr>
              <w:t xml:space="preserve">Synthèses régionales </w:t>
            </w:r>
          </w:p>
        </w:tc>
      </w:tr>
      <w:tr w:rsidR="00E56349" w:rsidRPr="00BF6D9D" w14:paraId="5A3204EB" w14:textId="77777777" w:rsidTr="000B14FC">
        <w:tc>
          <w:tcPr>
            <w:tcW w:w="3111" w:type="dxa"/>
            <w:tcBorders>
              <w:top w:val="single" w:sz="6" w:space="0" w:color="auto"/>
              <w:left w:val="single" w:sz="6" w:space="0" w:color="auto"/>
              <w:bottom w:val="single" w:sz="6" w:space="0" w:color="auto"/>
              <w:right w:val="single" w:sz="6" w:space="0" w:color="auto"/>
            </w:tcBorders>
            <w:vAlign w:val="center"/>
          </w:tcPr>
          <w:p w14:paraId="2DBB7CE7" w14:textId="77777777" w:rsidR="00E56349" w:rsidRPr="00021DF2" w:rsidRDefault="00E56349" w:rsidP="000B14FC">
            <w:pPr>
              <w:spacing w:after="0" w:line="240" w:lineRule="auto"/>
              <w:rPr>
                <w:rFonts w:cs="Calibri"/>
                <w:color w:val="000000"/>
              </w:rPr>
            </w:pP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CB36B8F" w14:textId="77777777" w:rsidR="00E56349" w:rsidRPr="00021DF2" w:rsidRDefault="00E56349" w:rsidP="00627820">
            <w:pPr>
              <w:numPr>
                <w:ilvl w:val="0"/>
                <w:numId w:val="14"/>
              </w:numPr>
              <w:spacing w:after="0" w:line="240" w:lineRule="auto"/>
              <w:rPr>
                <w:rFonts w:cs="Calibri"/>
                <w:color w:val="000000"/>
              </w:rPr>
            </w:pPr>
            <w:r w:rsidRPr="00021DF2">
              <w:rPr>
                <w:rFonts w:cs="Calibri"/>
                <w:color w:val="000000"/>
              </w:rPr>
              <w:t>Synthèse nationale</w:t>
            </w:r>
          </w:p>
        </w:tc>
      </w:tr>
      <w:tr w:rsidR="00E56349" w:rsidRPr="00BF6D9D" w14:paraId="5C3B2CE5" w14:textId="77777777" w:rsidTr="000B14FC">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4BF39F82" w14:textId="77777777" w:rsidR="00E56349" w:rsidRPr="00021DF2" w:rsidRDefault="00E56349" w:rsidP="000B14FC">
            <w:pPr>
              <w:spacing w:after="0"/>
              <w:rPr>
                <w:rFonts w:cs="Calibri"/>
                <w:b/>
                <w:color w:val="000000"/>
              </w:rPr>
            </w:pPr>
            <w:r w:rsidRPr="00021DF2">
              <w:rPr>
                <w:rFonts w:cs="Calibri"/>
                <w:b/>
                <w:color w:val="000000"/>
              </w:rPr>
              <w:t>5. Commentaires (le cas échéant)</w:t>
            </w:r>
          </w:p>
        </w:tc>
      </w:tr>
      <w:tr w:rsidR="00E56349" w:rsidRPr="00BF6D9D" w14:paraId="28F2ED04" w14:textId="77777777" w:rsidTr="000B14FC">
        <w:trPr>
          <w:trHeight w:val="2412"/>
        </w:trPr>
        <w:tc>
          <w:tcPr>
            <w:tcW w:w="9790" w:type="dxa"/>
            <w:gridSpan w:val="4"/>
            <w:tcBorders>
              <w:top w:val="single" w:sz="6" w:space="0" w:color="auto"/>
              <w:left w:val="single" w:sz="6" w:space="0" w:color="auto"/>
              <w:right w:val="single" w:sz="6" w:space="0" w:color="auto"/>
            </w:tcBorders>
          </w:tcPr>
          <w:p w14:paraId="653631E5" w14:textId="77777777" w:rsidR="00E56349" w:rsidRPr="00021DF2" w:rsidRDefault="00E56349" w:rsidP="000B14FC">
            <w:pPr>
              <w:spacing w:after="0" w:line="240" w:lineRule="auto"/>
              <w:ind w:left="360"/>
              <w:jc w:val="both"/>
              <w:rPr>
                <w:rFonts w:cs="Calibri"/>
                <w:i/>
                <w:color w:val="000000"/>
              </w:rPr>
            </w:pPr>
            <w:r w:rsidRPr="00021DF2">
              <w:rPr>
                <w:rFonts w:cs="Calibri"/>
                <w:i/>
                <w:color w:val="000000"/>
              </w:rPr>
              <w:lastRenderedPageBreak/>
              <w:t>PREALABLES</w:t>
            </w:r>
          </w:p>
          <w:p w14:paraId="6B24FCD3" w14:textId="77777777" w:rsidR="00E56349" w:rsidRPr="00021DF2" w:rsidRDefault="00E56349" w:rsidP="00627820">
            <w:pPr>
              <w:numPr>
                <w:ilvl w:val="0"/>
                <w:numId w:val="42"/>
              </w:numPr>
              <w:spacing w:after="0" w:line="240" w:lineRule="auto"/>
              <w:jc w:val="both"/>
              <w:rPr>
                <w:rFonts w:cs="Calibri"/>
                <w:i/>
                <w:color w:val="000000"/>
              </w:rPr>
            </w:pPr>
            <w:r w:rsidRPr="00021DF2">
              <w:rPr>
                <w:rFonts w:cs="Calibri"/>
                <w:color w:val="000000"/>
              </w:rPr>
              <w:t>Les D</w:t>
            </w:r>
            <w:r>
              <w:rPr>
                <w:rFonts w:cs="Calibri"/>
                <w:color w:val="000000"/>
              </w:rPr>
              <w:t>S</w:t>
            </w:r>
            <w:r w:rsidRPr="00021DF2">
              <w:rPr>
                <w:rFonts w:cs="Calibri"/>
                <w:color w:val="000000"/>
              </w:rPr>
              <w:t xml:space="preserve"> et DRSP disposent du manuel PMA et PCA</w:t>
            </w:r>
          </w:p>
          <w:p w14:paraId="0504144E" w14:textId="77777777" w:rsidR="00E56349" w:rsidRPr="00021DF2" w:rsidRDefault="00E56349" w:rsidP="00627820">
            <w:pPr>
              <w:numPr>
                <w:ilvl w:val="0"/>
                <w:numId w:val="42"/>
              </w:numPr>
              <w:spacing w:after="0" w:line="240" w:lineRule="auto"/>
              <w:jc w:val="both"/>
              <w:rPr>
                <w:rFonts w:cs="Calibri"/>
                <w:i/>
                <w:color w:val="000000"/>
              </w:rPr>
            </w:pPr>
            <w:r w:rsidRPr="00021DF2">
              <w:rPr>
                <w:rFonts w:cs="Calibri"/>
                <w:color w:val="000000"/>
              </w:rPr>
              <w:t>Validation des activités phares</w:t>
            </w:r>
          </w:p>
          <w:p w14:paraId="088BAC50" w14:textId="77777777" w:rsidR="00E56349" w:rsidRPr="00021DF2" w:rsidRDefault="00E56349" w:rsidP="00627820">
            <w:pPr>
              <w:numPr>
                <w:ilvl w:val="0"/>
                <w:numId w:val="42"/>
              </w:numPr>
              <w:spacing w:after="0" w:line="240" w:lineRule="auto"/>
              <w:jc w:val="both"/>
              <w:rPr>
                <w:rFonts w:cs="Calibri"/>
                <w:i/>
                <w:color w:val="000000"/>
              </w:rPr>
            </w:pPr>
            <w:r w:rsidRPr="00021DF2">
              <w:rPr>
                <w:rFonts w:cs="Calibri"/>
                <w:color w:val="000000"/>
              </w:rPr>
              <w:t>Chaque structure collecte activement et transmet les données</w:t>
            </w:r>
          </w:p>
          <w:p w14:paraId="715E2079" w14:textId="77777777" w:rsidR="00E56349" w:rsidRPr="00021DF2" w:rsidRDefault="00E56349" w:rsidP="000B14FC">
            <w:pPr>
              <w:spacing w:after="0" w:line="240" w:lineRule="auto"/>
              <w:ind w:left="360"/>
              <w:jc w:val="both"/>
              <w:rPr>
                <w:rFonts w:cs="Calibri"/>
                <w:i/>
                <w:color w:val="000000"/>
              </w:rPr>
            </w:pPr>
            <w:r w:rsidRPr="00021DF2">
              <w:rPr>
                <w:rFonts w:cs="Calibri"/>
                <w:i/>
                <w:color w:val="000000"/>
              </w:rPr>
              <w:t>ACTIVITES</w:t>
            </w:r>
          </w:p>
          <w:p w14:paraId="4310B0A0" w14:textId="77777777" w:rsidR="00E56349" w:rsidRPr="00E26D98" w:rsidRDefault="00E56349" w:rsidP="00627820">
            <w:pPr>
              <w:pStyle w:val="Corpsdetexte"/>
              <w:widowControl w:val="0"/>
              <w:numPr>
                <w:ilvl w:val="1"/>
                <w:numId w:val="42"/>
              </w:numPr>
              <w:tabs>
                <w:tab w:val="left" w:pos="836"/>
              </w:tabs>
              <w:kinsoku w:val="0"/>
              <w:overflowPunct w:val="0"/>
              <w:autoSpaceDE w:val="0"/>
              <w:autoSpaceDN w:val="0"/>
              <w:adjustRightInd w:val="0"/>
              <w:spacing w:line="268" w:lineRule="exact"/>
              <w:rPr>
                <w:rFonts w:ascii="Calibri" w:hAnsi="Calibri" w:cs="Calibri"/>
                <w:sz w:val="22"/>
                <w:szCs w:val="22"/>
              </w:rPr>
            </w:pPr>
            <w:r w:rsidRPr="00E26D98">
              <w:rPr>
                <w:rFonts w:ascii="Calibri" w:hAnsi="Calibri" w:cs="Calibri"/>
                <w:spacing w:val="-1"/>
                <w:w w:val="95"/>
                <w:sz w:val="22"/>
                <w:szCs w:val="22"/>
              </w:rPr>
              <w:t>In</w:t>
            </w:r>
            <w:r w:rsidRPr="00E26D98">
              <w:rPr>
                <w:rFonts w:ascii="Calibri" w:hAnsi="Calibri" w:cs="Calibri"/>
                <w:spacing w:val="-1"/>
                <w:w w:val="96"/>
                <w:sz w:val="22"/>
                <w:szCs w:val="22"/>
              </w:rPr>
              <w:t>f</w:t>
            </w:r>
            <w:r w:rsidRPr="00E26D98">
              <w:rPr>
                <w:rFonts w:ascii="Calibri" w:hAnsi="Calibri" w:cs="Calibri"/>
                <w:w w:val="95"/>
                <w:sz w:val="22"/>
                <w:szCs w:val="22"/>
              </w:rPr>
              <w:t>o</w:t>
            </w:r>
            <w:r w:rsidRPr="00E26D98">
              <w:rPr>
                <w:rFonts w:ascii="Calibri" w:hAnsi="Calibri" w:cs="Calibri"/>
                <w:spacing w:val="-1"/>
                <w:w w:val="96"/>
                <w:sz w:val="22"/>
                <w:szCs w:val="22"/>
              </w:rPr>
              <w:t>r</w:t>
            </w:r>
            <w:r w:rsidRPr="00E26D98">
              <w:rPr>
                <w:rFonts w:ascii="Calibri" w:hAnsi="Calibri" w:cs="Calibri"/>
                <w:spacing w:val="-1"/>
                <w:w w:val="95"/>
                <w:sz w:val="22"/>
                <w:szCs w:val="22"/>
              </w:rPr>
              <w:t>m</w:t>
            </w:r>
            <w:r w:rsidRPr="00E26D98">
              <w:rPr>
                <w:rFonts w:ascii="Calibri" w:hAnsi="Calibri" w:cs="Calibri"/>
                <w:spacing w:val="-1"/>
                <w:w w:val="96"/>
                <w:sz w:val="22"/>
                <w:szCs w:val="22"/>
              </w:rPr>
              <w:t>e</w:t>
            </w:r>
            <w:r w:rsidRPr="00E26D98">
              <w:rPr>
                <w:rFonts w:ascii="Calibri" w:hAnsi="Calibri" w:cs="Calibri"/>
                <w:w w:val="96"/>
                <w:sz w:val="22"/>
                <w:szCs w:val="22"/>
              </w:rPr>
              <w:t>r</w:t>
            </w:r>
            <w:r w:rsidRPr="00E26D98">
              <w:rPr>
                <w:rFonts w:ascii="Calibri" w:hAnsi="Calibri" w:cs="Calibri"/>
                <w:spacing w:val="11"/>
                <w:sz w:val="22"/>
                <w:szCs w:val="22"/>
              </w:rPr>
              <w:t xml:space="preserve"> </w:t>
            </w:r>
            <w:r w:rsidRPr="00E26D98">
              <w:rPr>
                <w:rFonts w:ascii="Calibri" w:hAnsi="Calibri" w:cs="Calibri"/>
                <w:spacing w:val="-1"/>
                <w:w w:val="96"/>
                <w:sz w:val="22"/>
                <w:szCs w:val="22"/>
              </w:rPr>
              <w:t>e</w:t>
            </w:r>
            <w:r w:rsidRPr="00E26D98">
              <w:rPr>
                <w:rFonts w:ascii="Calibri" w:hAnsi="Calibri" w:cs="Calibri"/>
                <w:w w:val="96"/>
                <w:sz w:val="22"/>
                <w:szCs w:val="22"/>
              </w:rPr>
              <w:t>t</w:t>
            </w:r>
            <w:r w:rsidRPr="00E26D98">
              <w:rPr>
                <w:rFonts w:ascii="Calibri" w:hAnsi="Calibri" w:cs="Calibri"/>
                <w:spacing w:val="12"/>
                <w:sz w:val="22"/>
                <w:szCs w:val="22"/>
              </w:rPr>
              <w:t xml:space="preserve"> </w:t>
            </w:r>
            <w:r w:rsidRPr="00E26D98">
              <w:rPr>
                <w:rFonts w:ascii="Calibri" w:hAnsi="Calibri" w:cs="Calibri"/>
                <w:w w:val="95"/>
                <w:sz w:val="22"/>
                <w:szCs w:val="22"/>
              </w:rPr>
              <w:t>p</w:t>
            </w:r>
            <w:r w:rsidRPr="00E26D98">
              <w:rPr>
                <w:rFonts w:ascii="Calibri" w:hAnsi="Calibri" w:cs="Calibri"/>
                <w:spacing w:val="-1"/>
                <w:w w:val="96"/>
                <w:sz w:val="22"/>
                <w:szCs w:val="22"/>
              </w:rPr>
              <w:t>ré</w:t>
            </w:r>
            <w:r w:rsidRPr="00E26D98">
              <w:rPr>
                <w:rFonts w:ascii="Calibri" w:hAnsi="Calibri" w:cs="Calibri"/>
                <w:w w:val="95"/>
                <w:sz w:val="22"/>
                <w:szCs w:val="22"/>
              </w:rPr>
              <w:t>p</w:t>
            </w:r>
            <w:r w:rsidRPr="00E26D98">
              <w:rPr>
                <w:rFonts w:ascii="Calibri" w:hAnsi="Calibri" w:cs="Calibri"/>
                <w:spacing w:val="-1"/>
                <w:w w:val="95"/>
                <w:sz w:val="22"/>
                <w:szCs w:val="22"/>
              </w:rPr>
              <w:t>a</w:t>
            </w:r>
            <w:r w:rsidRPr="00E26D98">
              <w:rPr>
                <w:rFonts w:ascii="Calibri" w:hAnsi="Calibri" w:cs="Calibri"/>
                <w:spacing w:val="-1"/>
                <w:w w:val="96"/>
                <w:sz w:val="22"/>
                <w:szCs w:val="22"/>
              </w:rPr>
              <w:t>re</w:t>
            </w:r>
            <w:r w:rsidRPr="00E26D98">
              <w:rPr>
                <w:rFonts w:ascii="Calibri" w:hAnsi="Calibri" w:cs="Calibri"/>
                <w:w w:val="96"/>
                <w:sz w:val="22"/>
                <w:szCs w:val="22"/>
              </w:rPr>
              <w:t>r</w:t>
            </w:r>
            <w:r w:rsidRPr="00E26D98">
              <w:rPr>
                <w:rFonts w:ascii="Calibri" w:hAnsi="Calibri" w:cs="Calibri"/>
                <w:spacing w:val="11"/>
                <w:sz w:val="22"/>
                <w:szCs w:val="22"/>
              </w:rPr>
              <w:t xml:space="preserve"> </w:t>
            </w:r>
            <w:r w:rsidRPr="00E26D98">
              <w:rPr>
                <w:rFonts w:ascii="Calibri" w:hAnsi="Calibri" w:cs="Calibri"/>
                <w:spacing w:val="-1"/>
                <w:w w:val="95"/>
                <w:sz w:val="22"/>
                <w:szCs w:val="22"/>
              </w:rPr>
              <w:t>l</w:t>
            </w:r>
            <w:r w:rsidRPr="00E26D98">
              <w:rPr>
                <w:rFonts w:ascii="Calibri" w:hAnsi="Calibri" w:cs="Calibri"/>
                <w:spacing w:val="-1"/>
                <w:w w:val="96"/>
                <w:sz w:val="22"/>
                <w:szCs w:val="22"/>
              </w:rPr>
              <w:t>e</w:t>
            </w:r>
            <w:r w:rsidRPr="00E26D98">
              <w:rPr>
                <w:rFonts w:ascii="Calibri" w:hAnsi="Calibri" w:cs="Calibri"/>
                <w:w w:val="96"/>
                <w:sz w:val="22"/>
                <w:szCs w:val="22"/>
              </w:rPr>
              <w:t>s</w:t>
            </w:r>
            <w:r w:rsidRPr="00E26D98">
              <w:rPr>
                <w:rFonts w:ascii="Calibri" w:hAnsi="Calibri" w:cs="Calibri"/>
                <w:spacing w:val="9"/>
                <w:sz w:val="22"/>
                <w:szCs w:val="22"/>
              </w:rPr>
              <w:t xml:space="preserve"> </w:t>
            </w:r>
            <w:r w:rsidRPr="00E26D98">
              <w:rPr>
                <w:rFonts w:ascii="Calibri" w:hAnsi="Calibri" w:cs="Calibri"/>
                <w:spacing w:val="-1"/>
                <w:w w:val="96"/>
                <w:sz w:val="22"/>
                <w:szCs w:val="22"/>
              </w:rPr>
              <w:t>s</w:t>
            </w:r>
            <w:r w:rsidRPr="00E26D98">
              <w:rPr>
                <w:rFonts w:ascii="Calibri" w:hAnsi="Calibri" w:cs="Calibri"/>
                <w:w w:val="95"/>
                <w:sz w:val="22"/>
                <w:szCs w:val="22"/>
              </w:rPr>
              <w:t>o</w:t>
            </w:r>
            <w:r w:rsidRPr="00E26D98">
              <w:rPr>
                <w:rFonts w:ascii="Calibri" w:hAnsi="Calibri" w:cs="Calibri"/>
                <w:spacing w:val="-1"/>
                <w:w w:val="95"/>
                <w:sz w:val="22"/>
                <w:szCs w:val="22"/>
              </w:rPr>
              <w:t>u</w:t>
            </w:r>
            <w:r w:rsidRPr="00E26D98">
              <w:rPr>
                <w:rFonts w:ascii="Calibri" w:hAnsi="Calibri" w:cs="Calibri"/>
                <w:spacing w:val="-1"/>
                <w:w w:val="96"/>
                <w:sz w:val="22"/>
                <w:szCs w:val="22"/>
              </w:rPr>
              <w:t>r</w:t>
            </w:r>
            <w:r w:rsidRPr="00E26D98">
              <w:rPr>
                <w:rFonts w:ascii="Calibri" w:hAnsi="Calibri" w:cs="Calibri"/>
                <w:spacing w:val="-2"/>
                <w:w w:val="96"/>
                <w:sz w:val="22"/>
                <w:szCs w:val="22"/>
              </w:rPr>
              <w:t>c</w:t>
            </w:r>
            <w:r w:rsidRPr="00E26D98">
              <w:rPr>
                <w:rFonts w:ascii="Calibri" w:hAnsi="Calibri" w:cs="Calibri"/>
                <w:spacing w:val="-1"/>
                <w:w w:val="96"/>
                <w:sz w:val="22"/>
                <w:szCs w:val="22"/>
              </w:rPr>
              <w:t>e</w:t>
            </w:r>
            <w:r w:rsidRPr="00E26D98">
              <w:rPr>
                <w:rFonts w:ascii="Calibri" w:hAnsi="Calibri" w:cs="Calibri"/>
                <w:w w:val="96"/>
                <w:sz w:val="22"/>
                <w:szCs w:val="22"/>
              </w:rPr>
              <w:t>s</w:t>
            </w:r>
            <w:r w:rsidRPr="00E26D98">
              <w:rPr>
                <w:rFonts w:ascii="Calibri" w:hAnsi="Calibri" w:cs="Calibri"/>
                <w:spacing w:val="12"/>
                <w:sz w:val="22"/>
                <w:szCs w:val="22"/>
              </w:rPr>
              <w:t xml:space="preserve"> </w:t>
            </w:r>
            <w:r w:rsidRPr="00E26D98">
              <w:rPr>
                <w:rFonts w:ascii="Calibri" w:hAnsi="Calibri" w:cs="Calibri"/>
                <w:w w:val="95"/>
                <w:sz w:val="22"/>
                <w:szCs w:val="22"/>
              </w:rPr>
              <w:t>d</w:t>
            </w:r>
            <w:r w:rsidRPr="00E26D98">
              <w:rPr>
                <w:rFonts w:ascii="Calibri" w:hAnsi="Calibri" w:cs="Calibri"/>
                <w:w w:val="96"/>
                <w:sz w:val="22"/>
                <w:szCs w:val="22"/>
              </w:rPr>
              <w:t>e</w:t>
            </w:r>
            <w:r w:rsidRPr="00E26D98">
              <w:rPr>
                <w:rFonts w:ascii="Calibri" w:hAnsi="Calibri" w:cs="Calibri"/>
                <w:spacing w:val="11"/>
                <w:sz w:val="22"/>
                <w:szCs w:val="22"/>
              </w:rPr>
              <w:t xml:space="preserve"> </w:t>
            </w:r>
            <w:r w:rsidRPr="00E26D98">
              <w:rPr>
                <w:rFonts w:ascii="Calibri" w:hAnsi="Calibri" w:cs="Calibri"/>
                <w:w w:val="95"/>
                <w:sz w:val="22"/>
                <w:szCs w:val="22"/>
              </w:rPr>
              <w:t>do</w:t>
            </w:r>
            <w:r w:rsidRPr="00E26D98">
              <w:rPr>
                <w:rFonts w:ascii="Calibri" w:hAnsi="Calibri" w:cs="Calibri"/>
                <w:spacing w:val="-1"/>
                <w:w w:val="95"/>
                <w:sz w:val="22"/>
                <w:szCs w:val="22"/>
              </w:rPr>
              <w:t>nn</w:t>
            </w:r>
            <w:r w:rsidRPr="00E26D98">
              <w:rPr>
                <w:rFonts w:ascii="Calibri" w:hAnsi="Calibri" w:cs="Calibri"/>
                <w:spacing w:val="-1"/>
                <w:w w:val="96"/>
                <w:sz w:val="22"/>
                <w:szCs w:val="22"/>
              </w:rPr>
              <w:t>ée</w:t>
            </w:r>
            <w:r w:rsidRPr="00E26D98">
              <w:rPr>
                <w:rFonts w:ascii="Calibri" w:hAnsi="Calibri" w:cs="Calibri"/>
                <w:w w:val="96"/>
                <w:sz w:val="22"/>
                <w:szCs w:val="22"/>
              </w:rPr>
              <w:t>s (rapports de supervision)</w:t>
            </w:r>
          </w:p>
          <w:p w14:paraId="7254CEE7" w14:textId="77777777" w:rsidR="00E56349" w:rsidRPr="00E26D98" w:rsidRDefault="00E56349" w:rsidP="00627820">
            <w:pPr>
              <w:pStyle w:val="Corpsdetexte"/>
              <w:widowControl w:val="0"/>
              <w:numPr>
                <w:ilvl w:val="1"/>
                <w:numId w:val="42"/>
              </w:numPr>
              <w:tabs>
                <w:tab w:val="left" w:pos="836"/>
              </w:tabs>
              <w:kinsoku w:val="0"/>
              <w:overflowPunct w:val="0"/>
              <w:autoSpaceDE w:val="0"/>
              <w:autoSpaceDN w:val="0"/>
              <w:adjustRightInd w:val="0"/>
              <w:spacing w:line="265" w:lineRule="exact"/>
              <w:rPr>
                <w:rFonts w:ascii="Calibri" w:hAnsi="Calibri" w:cs="Calibri"/>
                <w:sz w:val="22"/>
                <w:szCs w:val="22"/>
              </w:rPr>
            </w:pPr>
            <w:r w:rsidRPr="00E26D98">
              <w:rPr>
                <w:rFonts w:ascii="Calibri" w:hAnsi="Calibri" w:cs="Calibri"/>
                <w:spacing w:val="1"/>
                <w:w w:val="95"/>
                <w:sz w:val="22"/>
                <w:szCs w:val="22"/>
              </w:rPr>
              <w:t>É</w:t>
            </w:r>
            <w:r w:rsidRPr="00E26D98">
              <w:rPr>
                <w:rFonts w:ascii="Calibri" w:hAnsi="Calibri" w:cs="Calibri"/>
                <w:spacing w:val="-1"/>
                <w:w w:val="95"/>
                <w:sz w:val="22"/>
                <w:szCs w:val="22"/>
              </w:rPr>
              <w:t>la</w:t>
            </w:r>
            <w:r w:rsidRPr="00E26D98">
              <w:rPr>
                <w:rFonts w:ascii="Calibri" w:hAnsi="Calibri" w:cs="Calibri"/>
                <w:w w:val="95"/>
                <w:sz w:val="22"/>
                <w:szCs w:val="22"/>
              </w:rPr>
              <w:t>bo</w:t>
            </w:r>
            <w:r w:rsidRPr="00E26D98">
              <w:rPr>
                <w:rFonts w:ascii="Calibri" w:hAnsi="Calibri" w:cs="Calibri"/>
                <w:spacing w:val="-1"/>
                <w:w w:val="96"/>
                <w:sz w:val="22"/>
                <w:szCs w:val="22"/>
              </w:rPr>
              <w:t>r</w:t>
            </w:r>
            <w:r w:rsidRPr="00E26D98">
              <w:rPr>
                <w:rFonts w:ascii="Calibri" w:hAnsi="Calibri" w:cs="Calibri"/>
                <w:spacing w:val="-1"/>
                <w:w w:val="95"/>
                <w:sz w:val="22"/>
                <w:szCs w:val="22"/>
              </w:rPr>
              <w:t>a</w:t>
            </w:r>
            <w:r w:rsidRPr="00E26D98">
              <w:rPr>
                <w:rFonts w:ascii="Calibri" w:hAnsi="Calibri" w:cs="Calibri"/>
                <w:w w:val="96"/>
                <w:sz w:val="22"/>
                <w:szCs w:val="22"/>
              </w:rPr>
              <w:t>t</w:t>
            </w:r>
            <w:r w:rsidRPr="00E26D98">
              <w:rPr>
                <w:rFonts w:ascii="Calibri" w:hAnsi="Calibri" w:cs="Calibri"/>
                <w:spacing w:val="-3"/>
                <w:w w:val="95"/>
                <w:sz w:val="22"/>
                <w:szCs w:val="22"/>
              </w:rPr>
              <w:t>i</w:t>
            </w:r>
            <w:r w:rsidRPr="00E26D98">
              <w:rPr>
                <w:rFonts w:ascii="Calibri" w:hAnsi="Calibri" w:cs="Calibri"/>
                <w:w w:val="95"/>
                <w:sz w:val="22"/>
                <w:szCs w:val="22"/>
              </w:rPr>
              <w:t>on</w:t>
            </w:r>
            <w:r w:rsidRPr="00E26D98">
              <w:rPr>
                <w:rFonts w:ascii="Calibri" w:hAnsi="Calibri" w:cs="Calibri"/>
                <w:spacing w:val="11"/>
                <w:sz w:val="22"/>
                <w:szCs w:val="22"/>
              </w:rPr>
              <w:t xml:space="preserve"> </w:t>
            </w:r>
            <w:r w:rsidRPr="00E26D98">
              <w:rPr>
                <w:rFonts w:ascii="Calibri" w:hAnsi="Calibri" w:cs="Calibri"/>
                <w:w w:val="95"/>
                <w:sz w:val="22"/>
                <w:szCs w:val="22"/>
              </w:rPr>
              <w:t>d</w:t>
            </w:r>
            <w:r w:rsidRPr="00E26D98">
              <w:rPr>
                <w:rFonts w:ascii="Calibri" w:hAnsi="Calibri" w:cs="Calibri"/>
                <w:spacing w:val="-1"/>
                <w:w w:val="96"/>
                <w:sz w:val="22"/>
                <w:szCs w:val="22"/>
              </w:rPr>
              <w:t>e</w:t>
            </w:r>
            <w:r w:rsidRPr="00E26D98">
              <w:rPr>
                <w:rFonts w:ascii="Calibri" w:hAnsi="Calibri" w:cs="Calibri"/>
                <w:w w:val="96"/>
                <w:sz w:val="22"/>
                <w:szCs w:val="22"/>
              </w:rPr>
              <w:t>s</w:t>
            </w:r>
            <w:r w:rsidRPr="00E26D98">
              <w:rPr>
                <w:rFonts w:ascii="Calibri" w:hAnsi="Calibri" w:cs="Calibri"/>
                <w:spacing w:val="12"/>
                <w:sz w:val="22"/>
                <w:szCs w:val="22"/>
              </w:rPr>
              <w:t xml:space="preserve"> </w:t>
            </w:r>
            <w:r w:rsidRPr="00E26D98">
              <w:rPr>
                <w:rFonts w:ascii="Calibri" w:hAnsi="Calibri" w:cs="Calibri"/>
                <w:w w:val="95"/>
                <w:sz w:val="22"/>
                <w:szCs w:val="22"/>
              </w:rPr>
              <w:t>o</w:t>
            </w:r>
            <w:r w:rsidRPr="00E26D98">
              <w:rPr>
                <w:rFonts w:ascii="Calibri" w:hAnsi="Calibri" w:cs="Calibri"/>
                <w:spacing w:val="-4"/>
                <w:w w:val="95"/>
                <w:sz w:val="22"/>
                <w:szCs w:val="22"/>
              </w:rPr>
              <w:t>u</w:t>
            </w:r>
            <w:r w:rsidRPr="00E26D98">
              <w:rPr>
                <w:rFonts w:ascii="Calibri" w:hAnsi="Calibri" w:cs="Calibri"/>
                <w:w w:val="96"/>
                <w:sz w:val="22"/>
                <w:szCs w:val="22"/>
              </w:rPr>
              <w:t>t</w:t>
            </w:r>
            <w:r w:rsidRPr="00E26D98">
              <w:rPr>
                <w:rFonts w:ascii="Calibri" w:hAnsi="Calibri" w:cs="Calibri"/>
                <w:spacing w:val="-1"/>
                <w:w w:val="95"/>
                <w:sz w:val="22"/>
                <w:szCs w:val="22"/>
              </w:rPr>
              <w:t>il</w:t>
            </w:r>
            <w:r w:rsidRPr="00E26D98">
              <w:rPr>
                <w:rFonts w:ascii="Calibri" w:hAnsi="Calibri" w:cs="Calibri"/>
                <w:w w:val="96"/>
                <w:sz w:val="22"/>
                <w:szCs w:val="22"/>
              </w:rPr>
              <w:t>s</w:t>
            </w:r>
            <w:r w:rsidRPr="00E26D98">
              <w:rPr>
                <w:rFonts w:ascii="Calibri" w:hAnsi="Calibri" w:cs="Calibri"/>
                <w:spacing w:val="12"/>
                <w:sz w:val="22"/>
                <w:szCs w:val="22"/>
              </w:rPr>
              <w:t xml:space="preserve"> </w:t>
            </w:r>
            <w:r w:rsidRPr="00E26D98">
              <w:rPr>
                <w:rFonts w:ascii="Calibri" w:hAnsi="Calibri" w:cs="Calibri"/>
                <w:spacing w:val="-1"/>
                <w:w w:val="95"/>
                <w:sz w:val="22"/>
                <w:szCs w:val="22"/>
              </w:rPr>
              <w:t>(</w:t>
            </w:r>
            <w:r w:rsidRPr="00E26D98">
              <w:rPr>
                <w:rFonts w:ascii="Calibri" w:hAnsi="Calibri" w:cs="Calibri"/>
                <w:spacing w:val="-2"/>
                <w:w w:val="96"/>
                <w:sz w:val="22"/>
                <w:szCs w:val="22"/>
              </w:rPr>
              <w:t>c</w:t>
            </w:r>
            <w:r w:rsidRPr="00E26D98">
              <w:rPr>
                <w:rFonts w:ascii="Calibri" w:hAnsi="Calibri" w:cs="Calibri"/>
                <w:spacing w:val="-3"/>
                <w:w w:val="95"/>
                <w:sz w:val="22"/>
                <w:szCs w:val="22"/>
              </w:rPr>
              <w:t>o</w:t>
            </w:r>
            <w:r w:rsidRPr="00E26D98">
              <w:rPr>
                <w:rFonts w:ascii="Calibri" w:hAnsi="Calibri" w:cs="Calibri"/>
                <w:spacing w:val="-1"/>
                <w:w w:val="95"/>
                <w:sz w:val="22"/>
                <w:szCs w:val="22"/>
              </w:rPr>
              <w:t>n</w:t>
            </w:r>
            <w:r w:rsidRPr="00E26D98">
              <w:rPr>
                <w:rFonts w:ascii="Calibri" w:hAnsi="Calibri" w:cs="Calibri"/>
                <w:spacing w:val="-2"/>
                <w:w w:val="96"/>
                <w:sz w:val="22"/>
                <w:szCs w:val="22"/>
              </w:rPr>
              <w:t>c</w:t>
            </w:r>
            <w:r w:rsidRPr="00E26D98">
              <w:rPr>
                <w:rFonts w:ascii="Calibri" w:hAnsi="Calibri" w:cs="Calibri"/>
                <w:spacing w:val="-1"/>
                <w:w w:val="96"/>
                <w:sz w:val="22"/>
                <w:szCs w:val="22"/>
              </w:rPr>
              <w:t>e</w:t>
            </w:r>
            <w:r w:rsidRPr="00E26D98">
              <w:rPr>
                <w:rFonts w:ascii="Calibri" w:hAnsi="Calibri" w:cs="Calibri"/>
                <w:w w:val="95"/>
                <w:sz w:val="22"/>
                <w:szCs w:val="22"/>
              </w:rPr>
              <w:t>p</w:t>
            </w:r>
            <w:r w:rsidRPr="00E26D98">
              <w:rPr>
                <w:rFonts w:ascii="Calibri" w:hAnsi="Calibri" w:cs="Calibri"/>
                <w:w w:val="96"/>
                <w:sz w:val="22"/>
                <w:szCs w:val="22"/>
              </w:rPr>
              <w:t>t</w:t>
            </w:r>
            <w:r w:rsidRPr="00E26D98">
              <w:rPr>
                <w:rFonts w:ascii="Calibri" w:hAnsi="Calibri" w:cs="Calibri"/>
                <w:spacing w:val="-1"/>
                <w:w w:val="95"/>
                <w:sz w:val="22"/>
                <w:szCs w:val="22"/>
              </w:rPr>
              <w:t>i</w:t>
            </w:r>
            <w:r w:rsidRPr="00E26D98">
              <w:rPr>
                <w:rFonts w:ascii="Calibri" w:hAnsi="Calibri" w:cs="Calibri"/>
                <w:w w:val="95"/>
                <w:sz w:val="22"/>
                <w:szCs w:val="22"/>
              </w:rPr>
              <w:t>on</w:t>
            </w:r>
            <w:r w:rsidRPr="00E26D98">
              <w:rPr>
                <w:rFonts w:ascii="Calibri" w:hAnsi="Calibri" w:cs="Calibri"/>
                <w:spacing w:val="11"/>
                <w:sz w:val="22"/>
                <w:szCs w:val="22"/>
              </w:rPr>
              <w:t xml:space="preserve"> </w:t>
            </w:r>
            <w:r w:rsidRPr="00E26D98">
              <w:rPr>
                <w:rFonts w:ascii="Calibri" w:hAnsi="Calibri" w:cs="Calibri"/>
                <w:spacing w:val="-1"/>
                <w:w w:val="96"/>
                <w:sz w:val="22"/>
                <w:szCs w:val="22"/>
              </w:rPr>
              <w:t>e</w:t>
            </w:r>
            <w:r w:rsidRPr="00E26D98">
              <w:rPr>
                <w:rFonts w:ascii="Calibri" w:hAnsi="Calibri" w:cs="Calibri"/>
                <w:w w:val="96"/>
                <w:sz w:val="22"/>
                <w:szCs w:val="22"/>
              </w:rPr>
              <w:t>t</w:t>
            </w:r>
            <w:r w:rsidRPr="00E26D98">
              <w:rPr>
                <w:rFonts w:ascii="Calibri" w:hAnsi="Calibri" w:cs="Calibri"/>
                <w:spacing w:val="12"/>
                <w:sz w:val="22"/>
                <w:szCs w:val="22"/>
              </w:rPr>
              <w:t xml:space="preserve"> </w:t>
            </w:r>
            <w:r w:rsidRPr="00E26D98">
              <w:rPr>
                <w:rFonts w:ascii="Calibri" w:hAnsi="Calibri" w:cs="Calibri"/>
                <w:w w:val="96"/>
                <w:sz w:val="22"/>
                <w:szCs w:val="22"/>
              </w:rPr>
              <w:t>t</w:t>
            </w:r>
            <w:r w:rsidRPr="00E26D98">
              <w:rPr>
                <w:rFonts w:ascii="Calibri" w:hAnsi="Calibri" w:cs="Calibri"/>
                <w:spacing w:val="-1"/>
                <w:w w:val="96"/>
                <w:sz w:val="22"/>
                <w:szCs w:val="22"/>
              </w:rPr>
              <w:t>es</w:t>
            </w:r>
            <w:r w:rsidRPr="00E26D98">
              <w:rPr>
                <w:rFonts w:ascii="Calibri" w:hAnsi="Calibri" w:cs="Calibri"/>
                <w:w w:val="96"/>
                <w:sz w:val="22"/>
                <w:szCs w:val="22"/>
              </w:rPr>
              <w:t>t</w:t>
            </w:r>
            <w:r w:rsidRPr="00E26D98">
              <w:rPr>
                <w:rFonts w:ascii="Calibri" w:hAnsi="Calibri" w:cs="Calibri"/>
                <w:w w:val="95"/>
                <w:sz w:val="22"/>
                <w:szCs w:val="22"/>
              </w:rPr>
              <w:t>)</w:t>
            </w:r>
          </w:p>
          <w:p w14:paraId="3A925985" w14:textId="77777777" w:rsidR="00E56349" w:rsidRPr="00E26D98" w:rsidRDefault="00E56349" w:rsidP="00627820">
            <w:pPr>
              <w:pStyle w:val="Corpsdetexte"/>
              <w:widowControl w:val="0"/>
              <w:numPr>
                <w:ilvl w:val="1"/>
                <w:numId w:val="42"/>
              </w:numPr>
              <w:tabs>
                <w:tab w:val="left" w:pos="836"/>
              </w:tabs>
              <w:kinsoku w:val="0"/>
              <w:overflowPunct w:val="0"/>
              <w:autoSpaceDE w:val="0"/>
              <w:autoSpaceDN w:val="0"/>
              <w:adjustRightInd w:val="0"/>
              <w:spacing w:line="265" w:lineRule="exact"/>
              <w:rPr>
                <w:rFonts w:ascii="Calibri" w:hAnsi="Calibri" w:cs="Calibri"/>
                <w:sz w:val="22"/>
                <w:szCs w:val="22"/>
              </w:rPr>
            </w:pPr>
            <w:r w:rsidRPr="00E26D98">
              <w:rPr>
                <w:rFonts w:ascii="Calibri" w:hAnsi="Calibri" w:cs="Calibri"/>
                <w:spacing w:val="-1"/>
                <w:w w:val="95"/>
                <w:sz w:val="22"/>
                <w:szCs w:val="22"/>
              </w:rPr>
              <w:t>C</w:t>
            </w:r>
            <w:r w:rsidRPr="00E26D98">
              <w:rPr>
                <w:rFonts w:ascii="Calibri" w:hAnsi="Calibri" w:cs="Calibri"/>
                <w:w w:val="95"/>
                <w:sz w:val="22"/>
                <w:szCs w:val="22"/>
              </w:rPr>
              <w:t>o</w:t>
            </w:r>
            <w:r w:rsidRPr="00E26D98">
              <w:rPr>
                <w:rFonts w:ascii="Calibri" w:hAnsi="Calibri" w:cs="Calibri"/>
                <w:spacing w:val="-1"/>
                <w:w w:val="95"/>
                <w:sz w:val="22"/>
                <w:szCs w:val="22"/>
              </w:rPr>
              <w:t>n</w:t>
            </w:r>
            <w:r w:rsidRPr="00E26D98">
              <w:rPr>
                <w:rFonts w:ascii="Calibri" w:hAnsi="Calibri" w:cs="Calibri"/>
                <w:spacing w:val="-2"/>
                <w:w w:val="96"/>
                <w:sz w:val="22"/>
                <w:szCs w:val="22"/>
              </w:rPr>
              <w:t>c</w:t>
            </w:r>
            <w:r w:rsidRPr="00E26D98">
              <w:rPr>
                <w:rFonts w:ascii="Calibri" w:hAnsi="Calibri" w:cs="Calibri"/>
                <w:spacing w:val="-1"/>
                <w:w w:val="96"/>
                <w:sz w:val="22"/>
                <w:szCs w:val="22"/>
              </w:rPr>
              <w:t>e</w:t>
            </w:r>
            <w:r w:rsidRPr="00E26D98">
              <w:rPr>
                <w:rFonts w:ascii="Calibri" w:hAnsi="Calibri" w:cs="Calibri"/>
                <w:w w:val="95"/>
                <w:sz w:val="22"/>
                <w:szCs w:val="22"/>
              </w:rPr>
              <w:t>p</w:t>
            </w:r>
            <w:r w:rsidRPr="00E26D98">
              <w:rPr>
                <w:rFonts w:ascii="Calibri" w:hAnsi="Calibri" w:cs="Calibri"/>
                <w:w w:val="96"/>
                <w:sz w:val="22"/>
                <w:szCs w:val="22"/>
              </w:rPr>
              <w:t>t</w:t>
            </w:r>
            <w:r w:rsidRPr="00E26D98">
              <w:rPr>
                <w:rFonts w:ascii="Calibri" w:hAnsi="Calibri" w:cs="Calibri"/>
                <w:spacing w:val="-1"/>
                <w:w w:val="95"/>
                <w:sz w:val="22"/>
                <w:szCs w:val="22"/>
              </w:rPr>
              <w:t>i</w:t>
            </w:r>
            <w:r w:rsidRPr="00E26D98">
              <w:rPr>
                <w:rFonts w:ascii="Calibri" w:hAnsi="Calibri" w:cs="Calibri"/>
                <w:w w:val="95"/>
                <w:sz w:val="22"/>
                <w:szCs w:val="22"/>
              </w:rPr>
              <w:t>on</w:t>
            </w:r>
            <w:r w:rsidRPr="00E26D98">
              <w:rPr>
                <w:rFonts w:ascii="Calibri" w:hAnsi="Calibri" w:cs="Calibri"/>
                <w:spacing w:val="11"/>
                <w:sz w:val="22"/>
                <w:szCs w:val="22"/>
              </w:rPr>
              <w:t xml:space="preserve"> </w:t>
            </w:r>
            <w:r w:rsidRPr="00E26D98">
              <w:rPr>
                <w:rFonts w:ascii="Calibri" w:hAnsi="Calibri" w:cs="Calibri"/>
                <w:w w:val="95"/>
                <w:sz w:val="22"/>
                <w:szCs w:val="22"/>
              </w:rPr>
              <w:t>d</w:t>
            </w:r>
            <w:r w:rsidRPr="00E26D98">
              <w:rPr>
                <w:rFonts w:ascii="Calibri" w:hAnsi="Calibri" w:cs="Calibri"/>
                <w:spacing w:val="-1"/>
                <w:w w:val="96"/>
                <w:sz w:val="22"/>
                <w:szCs w:val="22"/>
              </w:rPr>
              <w:t>e</w:t>
            </w:r>
            <w:r w:rsidRPr="00E26D98">
              <w:rPr>
                <w:rFonts w:ascii="Calibri" w:hAnsi="Calibri" w:cs="Calibri"/>
                <w:w w:val="96"/>
                <w:sz w:val="22"/>
                <w:szCs w:val="22"/>
              </w:rPr>
              <w:t>s</w:t>
            </w:r>
            <w:r w:rsidRPr="00E26D98">
              <w:rPr>
                <w:rFonts w:ascii="Calibri" w:hAnsi="Calibri" w:cs="Calibri"/>
                <w:spacing w:val="12"/>
                <w:sz w:val="22"/>
                <w:szCs w:val="22"/>
              </w:rPr>
              <w:t xml:space="preserve"> </w:t>
            </w:r>
            <w:r w:rsidRPr="00E26D98">
              <w:rPr>
                <w:rFonts w:ascii="Calibri" w:hAnsi="Calibri" w:cs="Calibri"/>
                <w:spacing w:val="-1"/>
                <w:w w:val="96"/>
                <w:sz w:val="22"/>
                <w:szCs w:val="22"/>
              </w:rPr>
              <w:t>s</w:t>
            </w:r>
            <w:r w:rsidRPr="00E26D98">
              <w:rPr>
                <w:rFonts w:ascii="Calibri" w:hAnsi="Calibri" w:cs="Calibri"/>
                <w:spacing w:val="-1"/>
                <w:w w:val="95"/>
                <w:sz w:val="22"/>
                <w:szCs w:val="22"/>
              </w:rPr>
              <w:t>u</w:t>
            </w:r>
            <w:r w:rsidRPr="00E26D98">
              <w:rPr>
                <w:rFonts w:ascii="Calibri" w:hAnsi="Calibri" w:cs="Calibri"/>
                <w:spacing w:val="-2"/>
                <w:w w:val="95"/>
                <w:sz w:val="22"/>
                <w:szCs w:val="22"/>
              </w:rPr>
              <w:t>p</w:t>
            </w:r>
            <w:r w:rsidRPr="00E26D98">
              <w:rPr>
                <w:rFonts w:ascii="Calibri" w:hAnsi="Calibri" w:cs="Calibri"/>
                <w:w w:val="95"/>
                <w:sz w:val="22"/>
                <w:szCs w:val="22"/>
              </w:rPr>
              <w:t>po</w:t>
            </w:r>
            <w:r w:rsidRPr="00E26D98">
              <w:rPr>
                <w:rFonts w:ascii="Calibri" w:hAnsi="Calibri" w:cs="Calibri"/>
                <w:spacing w:val="-1"/>
                <w:w w:val="96"/>
                <w:sz w:val="22"/>
                <w:szCs w:val="22"/>
              </w:rPr>
              <w:t>r</w:t>
            </w:r>
            <w:r w:rsidRPr="00E26D98">
              <w:rPr>
                <w:rFonts w:ascii="Calibri" w:hAnsi="Calibri" w:cs="Calibri"/>
                <w:w w:val="96"/>
                <w:sz w:val="22"/>
                <w:szCs w:val="22"/>
              </w:rPr>
              <w:t>ts</w:t>
            </w:r>
            <w:r w:rsidRPr="00E26D98">
              <w:rPr>
                <w:rFonts w:ascii="Calibri" w:hAnsi="Calibri" w:cs="Calibri"/>
                <w:spacing w:val="7"/>
                <w:sz w:val="22"/>
                <w:szCs w:val="22"/>
              </w:rPr>
              <w:t xml:space="preserve"> </w:t>
            </w:r>
            <w:r w:rsidRPr="00E26D98">
              <w:rPr>
                <w:rFonts w:ascii="Calibri" w:hAnsi="Calibri" w:cs="Calibri"/>
                <w:w w:val="95"/>
                <w:sz w:val="22"/>
                <w:szCs w:val="22"/>
              </w:rPr>
              <w:t>d</w:t>
            </w:r>
            <w:r w:rsidRPr="00E26D98">
              <w:rPr>
                <w:rFonts w:ascii="Calibri" w:hAnsi="Calibri" w:cs="Calibri"/>
                <w:w w:val="96"/>
                <w:sz w:val="22"/>
                <w:szCs w:val="22"/>
              </w:rPr>
              <w:t>e</w:t>
            </w:r>
            <w:r w:rsidRPr="00E26D98">
              <w:rPr>
                <w:rFonts w:ascii="Calibri" w:hAnsi="Calibri" w:cs="Calibri"/>
                <w:spacing w:val="11"/>
                <w:sz w:val="22"/>
                <w:szCs w:val="22"/>
              </w:rPr>
              <w:t xml:space="preserve"> </w:t>
            </w:r>
            <w:r w:rsidRPr="00E26D98">
              <w:rPr>
                <w:rFonts w:ascii="Calibri" w:hAnsi="Calibri" w:cs="Calibri"/>
                <w:w w:val="95"/>
                <w:sz w:val="22"/>
                <w:szCs w:val="22"/>
              </w:rPr>
              <w:t>do</w:t>
            </w:r>
            <w:r w:rsidRPr="00E26D98">
              <w:rPr>
                <w:rFonts w:ascii="Calibri" w:hAnsi="Calibri" w:cs="Calibri"/>
                <w:spacing w:val="-2"/>
                <w:w w:val="96"/>
                <w:sz w:val="22"/>
                <w:szCs w:val="22"/>
              </w:rPr>
              <w:t>c</w:t>
            </w:r>
            <w:r w:rsidRPr="00E26D98">
              <w:rPr>
                <w:rFonts w:ascii="Calibri" w:hAnsi="Calibri" w:cs="Calibri"/>
                <w:spacing w:val="-1"/>
                <w:w w:val="95"/>
                <w:sz w:val="22"/>
                <w:szCs w:val="22"/>
              </w:rPr>
              <w:t>um</w:t>
            </w:r>
            <w:r w:rsidRPr="00E26D98">
              <w:rPr>
                <w:rFonts w:ascii="Calibri" w:hAnsi="Calibri" w:cs="Calibri"/>
                <w:spacing w:val="-1"/>
                <w:w w:val="96"/>
                <w:sz w:val="22"/>
                <w:szCs w:val="22"/>
              </w:rPr>
              <w:t>e</w:t>
            </w:r>
            <w:r w:rsidRPr="00E26D98">
              <w:rPr>
                <w:rFonts w:ascii="Calibri" w:hAnsi="Calibri" w:cs="Calibri"/>
                <w:spacing w:val="-1"/>
                <w:w w:val="95"/>
                <w:sz w:val="22"/>
                <w:szCs w:val="22"/>
              </w:rPr>
              <w:t>n</w:t>
            </w:r>
            <w:r w:rsidRPr="00E26D98">
              <w:rPr>
                <w:rFonts w:ascii="Calibri" w:hAnsi="Calibri" w:cs="Calibri"/>
                <w:w w:val="96"/>
                <w:sz w:val="22"/>
                <w:szCs w:val="22"/>
              </w:rPr>
              <w:t>t</w:t>
            </w:r>
            <w:r w:rsidRPr="00E26D98">
              <w:rPr>
                <w:rFonts w:ascii="Calibri" w:hAnsi="Calibri" w:cs="Calibri"/>
                <w:spacing w:val="-1"/>
                <w:w w:val="95"/>
                <w:sz w:val="22"/>
                <w:szCs w:val="22"/>
              </w:rPr>
              <w:t>a</w:t>
            </w:r>
            <w:r w:rsidRPr="00E26D98">
              <w:rPr>
                <w:rFonts w:ascii="Calibri" w:hAnsi="Calibri" w:cs="Calibri"/>
                <w:w w:val="96"/>
                <w:sz w:val="22"/>
                <w:szCs w:val="22"/>
              </w:rPr>
              <w:t>t</w:t>
            </w:r>
            <w:r w:rsidRPr="00E26D98">
              <w:rPr>
                <w:rFonts w:ascii="Calibri" w:hAnsi="Calibri" w:cs="Calibri"/>
                <w:spacing w:val="-1"/>
                <w:w w:val="95"/>
                <w:sz w:val="22"/>
                <w:szCs w:val="22"/>
              </w:rPr>
              <w:t>i</w:t>
            </w:r>
            <w:r w:rsidRPr="00E26D98">
              <w:rPr>
                <w:rFonts w:ascii="Calibri" w:hAnsi="Calibri" w:cs="Calibri"/>
                <w:w w:val="95"/>
                <w:sz w:val="22"/>
                <w:szCs w:val="22"/>
              </w:rPr>
              <w:t>on</w:t>
            </w:r>
            <w:r w:rsidRPr="00E26D98">
              <w:rPr>
                <w:rFonts w:ascii="Calibri" w:hAnsi="Calibri" w:cs="Calibri"/>
                <w:spacing w:val="9"/>
                <w:sz w:val="22"/>
                <w:szCs w:val="22"/>
              </w:rPr>
              <w:t xml:space="preserve"> </w:t>
            </w:r>
            <w:r w:rsidRPr="00E26D98">
              <w:rPr>
                <w:rFonts w:ascii="Calibri" w:hAnsi="Calibri" w:cs="Calibri"/>
                <w:w w:val="95"/>
                <w:sz w:val="22"/>
                <w:szCs w:val="22"/>
              </w:rPr>
              <w:t>d</w:t>
            </w:r>
            <w:r w:rsidRPr="00E26D98">
              <w:rPr>
                <w:rFonts w:ascii="Calibri" w:hAnsi="Calibri" w:cs="Calibri"/>
                <w:spacing w:val="-1"/>
                <w:w w:val="96"/>
                <w:sz w:val="22"/>
                <w:szCs w:val="22"/>
              </w:rPr>
              <w:t>e</w:t>
            </w:r>
            <w:r w:rsidRPr="00E26D98">
              <w:rPr>
                <w:rFonts w:ascii="Calibri" w:hAnsi="Calibri" w:cs="Calibri"/>
                <w:w w:val="96"/>
                <w:sz w:val="22"/>
                <w:szCs w:val="22"/>
              </w:rPr>
              <w:t>s</w:t>
            </w:r>
            <w:r w:rsidRPr="00E26D98">
              <w:rPr>
                <w:rFonts w:ascii="Calibri" w:hAnsi="Calibri" w:cs="Calibri"/>
                <w:spacing w:val="12"/>
                <w:sz w:val="22"/>
                <w:szCs w:val="22"/>
              </w:rPr>
              <w:t xml:space="preserve"> </w:t>
            </w:r>
            <w:r w:rsidRPr="00E26D98">
              <w:rPr>
                <w:rFonts w:ascii="Calibri" w:hAnsi="Calibri" w:cs="Calibri"/>
                <w:spacing w:val="-2"/>
                <w:w w:val="95"/>
                <w:sz w:val="22"/>
                <w:szCs w:val="22"/>
              </w:rPr>
              <w:t>d</w:t>
            </w:r>
            <w:r w:rsidRPr="00E26D98">
              <w:rPr>
                <w:rFonts w:ascii="Calibri" w:hAnsi="Calibri" w:cs="Calibri"/>
                <w:w w:val="95"/>
                <w:sz w:val="22"/>
                <w:szCs w:val="22"/>
              </w:rPr>
              <w:t>o</w:t>
            </w:r>
            <w:r w:rsidRPr="00E26D98">
              <w:rPr>
                <w:rFonts w:ascii="Calibri" w:hAnsi="Calibri" w:cs="Calibri"/>
                <w:spacing w:val="-1"/>
                <w:w w:val="95"/>
                <w:sz w:val="22"/>
                <w:szCs w:val="22"/>
              </w:rPr>
              <w:t>nn</w:t>
            </w:r>
            <w:r w:rsidRPr="00E26D98">
              <w:rPr>
                <w:rFonts w:ascii="Calibri" w:hAnsi="Calibri" w:cs="Calibri"/>
                <w:spacing w:val="-1"/>
                <w:w w:val="96"/>
                <w:sz w:val="22"/>
                <w:szCs w:val="22"/>
              </w:rPr>
              <w:t>ée</w:t>
            </w:r>
            <w:r w:rsidRPr="00E26D98">
              <w:rPr>
                <w:rFonts w:ascii="Calibri" w:hAnsi="Calibri" w:cs="Calibri"/>
                <w:w w:val="96"/>
                <w:sz w:val="22"/>
                <w:szCs w:val="22"/>
              </w:rPr>
              <w:t>s</w:t>
            </w:r>
            <w:r w:rsidRPr="00E26D98">
              <w:rPr>
                <w:rFonts w:ascii="Calibri" w:hAnsi="Calibri" w:cs="Calibri"/>
                <w:spacing w:val="12"/>
                <w:sz w:val="22"/>
                <w:szCs w:val="22"/>
              </w:rPr>
              <w:t xml:space="preserve"> </w:t>
            </w:r>
            <w:r w:rsidRPr="00E26D98">
              <w:rPr>
                <w:rFonts w:ascii="Calibri" w:hAnsi="Calibri" w:cs="Calibri"/>
                <w:w w:val="95"/>
                <w:sz w:val="22"/>
                <w:szCs w:val="22"/>
              </w:rPr>
              <w:t>;</w:t>
            </w:r>
          </w:p>
          <w:p w14:paraId="1B8128D9" w14:textId="77777777" w:rsidR="00E56349" w:rsidRPr="00E26D98" w:rsidRDefault="00E56349" w:rsidP="00627820">
            <w:pPr>
              <w:pStyle w:val="Corpsdetexte"/>
              <w:widowControl w:val="0"/>
              <w:numPr>
                <w:ilvl w:val="1"/>
                <w:numId w:val="42"/>
              </w:numPr>
              <w:tabs>
                <w:tab w:val="left" w:pos="836"/>
              </w:tabs>
              <w:kinsoku w:val="0"/>
              <w:overflowPunct w:val="0"/>
              <w:autoSpaceDE w:val="0"/>
              <w:autoSpaceDN w:val="0"/>
              <w:adjustRightInd w:val="0"/>
              <w:spacing w:line="266" w:lineRule="exact"/>
              <w:rPr>
                <w:rFonts w:ascii="Calibri" w:hAnsi="Calibri" w:cs="Calibri"/>
                <w:sz w:val="22"/>
                <w:szCs w:val="22"/>
              </w:rPr>
            </w:pPr>
            <w:r w:rsidRPr="00E26D98">
              <w:rPr>
                <w:rFonts w:ascii="Calibri" w:hAnsi="Calibri" w:cs="Calibri"/>
                <w:spacing w:val="-1"/>
                <w:w w:val="95"/>
                <w:sz w:val="22"/>
                <w:szCs w:val="22"/>
              </w:rPr>
              <w:t>In</w:t>
            </w:r>
            <w:r w:rsidRPr="00E26D98">
              <w:rPr>
                <w:rFonts w:ascii="Calibri" w:hAnsi="Calibri" w:cs="Calibri"/>
                <w:spacing w:val="-1"/>
                <w:w w:val="96"/>
                <w:sz w:val="22"/>
                <w:szCs w:val="22"/>
              </w:rPr>
              <w:t>f</w:t>
            </w:r>
            <w:r w:rsidRPr="00E26D98">
              <w:rPr>
                <w:rFonts w:ascii="Calibri" w:hAnsi="Calibri" w:cs="Calibri"/>
                <w:w w:val="95"/>
                <w:sz w:val="22"/>
                <w:szCs w:val="22"/>
              </w:rPr>
              <w:t>o</w:t>
            </w:r>
            <w:r w:rsidRPr="00E26D98">
              <w:rPr>
                <w:rFonts w:ascii="Calibri" w:hAnsi="Calibri" w:cs="Calibri"/>
                <w:spacing w:val="-1"/>
                <w:w w:val="96"/>
                <w:sz w:val="22"/>
                <w:szCs w:val="22"/>
              </w:rPr>
              <w:t>r</w:t>
            </w:r>
            <w:r w:rsidRPr="00E26D98">
              <w:rPr>
                <w:rFonts w:ascii="Calibri" w:hAnsi="Calibri" w:cs="Calibri"/>
                <w:spacing w:val="-1"/>
                <w:w w:val="95"/>
                <w:sz w:val="22"/>
                <w:szCs w:val="22"/>
              </w:rPr>
              <w:t>ma</w:t>
            </w:r>
            <w:r w:rsidRPr="00E26D98">
              <w:rPr>
                <w:rFonts w:ascii="Calibri" w:hAnsi="Calibri" w:cs="Calibri"/>
                <w:w w:val="96"/>
                <w:sz w:val="22"/>
                <w:szCs w:val="22"/>
              </w:rPr>
              <w:t>t</w:t>
            </w:r>
            <w:r w:rsidRPr="00E26D98">
              <w:rPr>
                <w:rFonts w:ascii="Calibri" w:hAnsi="Calibri" w:cs="Calibri"/>
                <w:spacing w:val="-1"/>
                <w:w w:val="95"/>
                <w:sz w:val="22"/>
                <w:szCs w:val="22"/>
              </w:rPr>
              <w:t>i</w:t>
            </w:r>
            <w:r w:rsidRPr="00E26D98">
              <w:rPr>
                <w:rFonts w:ascii="Calibri" w:hAnsi="Calibri" w:cs="Calibri"/>
                <w:w w:val="95"/>
                <w:sz w:val="22"/>
                <w:szCs w:val="22"/>
              </w:rPr>
              <w:t>on</w:t>
            </w:r>
            <w:r w:rsidRPr="00E26D98">
              <w:rPr>
                <w:rFonts w:ascii="Calibri" w:hAnsi="Calibri" w:cs="Calibri"/>
                <w:spacing w:val="11"/>
                <w:sz w:val="22"/>
                <w:szCs w:val="22"/>
              </w:rPr>
              <w:t xml:space="preserve"> </w:t>
            </w:r>
            <w:r w:rsidRPr="00E26D98">
              <w:rPr>
                <w:rFonts w:ascii="Calibri" w:hAnsi="Calibri" w:cs="Calibri"/>
                <w:w w:val="95"/>
                <w:sz w:val="22"/>
                <w:szCs w:val="22"/>
              </w:rPr>
              <w:t>d</w:t>
            </w:r>
            <w:r w:rsidRPr="00E26D98">
              <w:rPr>
                <w:rFonts w:ascii="Calibri" w:hAnsi="Calibri" w:cs="Calibri"/>
                <w:spacing w:val="-1"/>
                <w:w w:val="96"/>
                <w:sz w:val="22"/>
                <w:szCs w:val="22"/>
              </w:rPr>
              <w:t>e</w:t>
            </w:r>
            <w:r w:rsidRPr="00E26D98">
              <w:rPr>
                <w:rFonts w:ascii="Calibri" w:hAnsi="Calibri" w:cs="Calibri"/>
                <w:w w:val="96"/>
                <w:sz w:val="22"/>
                <w:szCs w:val="22"/>
              </w:rPr>
              <w:t>s</w:t>
            </w:r>
            <w:r w:rsidRPr="00E26D98">
              <w:rPr>
                <w:rFonts w:ascii="Calibri" w:hAnsi="Calibri" w:cs="Calibri"/>
                <w:spacing w:val="12"/>
                <w:sz w:val="22"/>
                <w:szCs w:val="22"/>
              </w:rPr>
              <w:t xml:space="preserve"> </w:t>
            </w:r>
            <w:r w:rsidRPr="00E26D98">
              <w:rPr>
                <w:rFonts w:ascii="Calibri" w:hAnsi="Calibri" w:cs="Calibri"/>
                <w:spacing w:val="-1"/>
                <w:w w:val="95"/>
                <w:sz w:val="22"/>
                <w:szCs w:val="22"/>
              </w:rPr>
              <w:t>a</w:t>
            </w:r>
            <w:r w:rsidRPr="00E26D98">
              <w:rPr>
                <w:rFonts w:ascii="Calibri" w:hAnsi="Calibri" w:cs="Calibri"/>
                <w:spacing w:val="-2"/>
                <w:w w:val="96"/>
                <w:sz w:val="22"/>
                <w:szCs w:val="22"/>
              </w:rPr>
              <w:t>c</w:t>
            </w:r>
            <w:r w:rsidRPr="00E26D98">
              <w:rPr>
                <w:rFonts w:ascii="Calibri" w:hAnsi="Calibri" w:cs="Calibri"/>
                <w:w w:val="96"/>
                <w:sz w:val="22"/>
                <w:szCs w:val="22"/>
              </w:rPr>
              <w:t>t</w:t>
            </w:r>
            <w:r w:rsidRPr="00E26D98">
              <w:rPr>
                <w:rFonts w:ascii="Calibri" w:hAnsi="Calibri" w:cs="Calibri"/>
                <w:spacing w:val="-1"/>
                <w:w w:val="96"/>
                <w:sz w:val="22"/>
                <w:szCs w:val="22"/>
              </w:rPr>
              <w:t>e</w:t>
            </w:r>
            <w:r w:rsidRPr="00E26D98">
              <w:rPr>
                <w:rFonts w:ascii="Calibri" w:hAnsi="Calibri" w:cs="Calibri"/>
                <w:spacing w:val="-1"/>
                <w:w w:val="95"/>
                <w:sz w:val="22"/>
                <w:szCs w:val="22"/>
              </w:rPr>
              <w:t>u</w:t>
            </w:r>
            <w:r w:rsidRPr="00E26D98">
              <w:rPr>
                <w:rFonts w:ascii="Calibri" w:hAnsi="Calibri" w:cs="Calibri"/>
                <w:spacing w:val="-1"/>
                <w:w w:val="96"/>
                <w:sz w:val="22"/>
                <w:szCs w:val="22"/>
              </w:rPr>
              <w:t>r</w:t>
            </w:r>
            <w:r w:rsidRPr="00E26D98">
              <w:rPr>
                <w:rFonts w:ascii="Calibri" w:hAnsi="Calibri" w:cs="Calibri"/>
                <w:w w:val="96"/>
                <w:sz w:val="22"/>
                <w:szCs w:val="22"/>
              </w:rPr>
              <w:t>s</w:t>
            </w:r>
            <w:r w:rsidRPr="00E26D98">
              <w:rPr>
                <w:rFonts w:ascii="Calibri" w:hAnsi="Calibri" w:cs="Calibri"/>
                <w:spacing w:val="9"/>
                <w:sz w:val="22"/>
                <w:szCs w:val="22"/>
              </w:rPr>
              <w:t xml:space="preserve"> </w:t>
            </w:r>
            <w:r w:rsidRPr="00E26D98">
              <w:rPr>
                <w:rFonts w:ascii="Calibri" w:hAnsi="Calibri" w:cs="Calibri"/>
                <w:w w:val="95"/>
                <w:sz w:val="22"/>
                <w:szCs w:val="22"/>
              </w:rPr>
              <w:t>d</w:t>
            </w:r>
            <w:r w:rsidRPr="00E26D98">
              <w:rPr>
                <w:rFonts w:ascii="Calibri" w:hAnsi="Calibri" w:cs="Calibri"/>
                <w:w w:val="96"/>
                <w:sz w:val="22"/>
                <w:szCs w:val="22"/>
              </w:rPr>
              <w:t>e</w:t>
            </w:r>
            <w:r w:rsidRPr="00E26D98">
              <w:rPr>
                <w:rFonts w:ascii="Calibri" w:hAnsi="Calibri" w:cs="Calibri"/>
                <w:spacing w:val="11"/>
                <w:sz w:val="22"/>
                <w:szCs w:val="22"/>
              </w:rPr>
              <w:t xml:space="preserve"> </w:t>
            </w:r>
            <w:r w:rsidRPr="00E26D98">
              <w:rPr>
                <w:rFonts w:ascii="Calibri" w:hAnsi="Calibri" w:cs="Calibri"/>
                <w:spacing w:val="-2"/>
                <w:w w:val="96"/>
                <w:sz w:val="22"/>
                <w:szCs w:val="22"/>
              </w:rPr>
              <w:t>c</w:t>
            </w:r>
            <w:r w:rsidRPr="00E26D98">
              <w:rPr>
                <w:rFonts w:ascii="Calibri" w:hAnsi="Calibri" w:cs="Calibri"/>
                <w:w w:val="95"/>
                <w:sz w:val="22"/>
                <w:szCs w:val="22"/>
              </w:rPr>
              <w:t>o</w:t>
            </w:r>
            <w:r w:rsidRPr="00E26D98">
              <w:rPr>
                <w:rFonts w:ascii="Calibri" w:hAnsi="Calibri" w:cs="Calibri"/>
                <w:spacing w:val="-1"/>
                <w:w w:val="95"/>
                <w:sz w:val="22"/>
                <w:szCs w:val="22"/>
              </w:rPr>
              <w:t>ll</w:t>
            </w:r>
            <w:r w:rsidRPr="00E26D98">
              <w:rPr>
                <w:rFonts w:ascii="Calibri" w:hAnsi="Calibri" w:cs="Calibri"/>
                <w:spacing w:val="-1"/>
                <w:w w:val="96"/>
                <w:sz w:val="22"/>
                <w:szCs w:val="22"/>
              </w:rPr>
              <w:t>e</w:t>
            </w:r>
            <w:r w:rsidRPr="00E26D98">
              <w:rPr>
                <w:rFonts w:ascii="Calibri" w:hAnsi="Calibri" w:cs="Calibri"/>
                <w:spacing w:val="-2"/>
                <w:w w:val="96"/>
                <w:sz w:val="22"/>
                <w:szCs w:val="22"/>
              </w:rPr>
              <w:t>c</w:t>
            </w:r>
            <w:r w:rsidRPr="00E26D98">
              <w:rPr>
                <w:rFonts w:ascii="Calibri" w:hAnsi="Calibri" w:cs="Calibri"/>
                <w:w w:val="96"/>
                <w:sz w:val="22"/>
                <w:szCs w:val="22"/>
              </w:rPr>
              <w:t>te</w:t>
            </w:r>
          </w:p>
          <w:p w14:paraId="4508C507" w14:textId="77777777" w:rsidR="00E56349" w:rsidRPr="00E26D98" w:rsidRDefault="00E56349" w:rsidP="00627820">
            <w:pPr>
              <w:pStyle w:val="Corpsdetexte"/>
              <w:widowControl w:val="0"/>
              <w:numPr>
                <w:ilvl w:val="1"/>
                <w:numId w:val="42"/>
              </w:numPr>
              <w:tabs>
                <w:tab w:val="left" w:pos="836"/>
              </w:tabs>
              <w:kinsoku w:val="0"/>
              <w:overflowPunct w:val="0"/>
              <w:autoSpaceDE w:val="0"/>
              <w:autoSpaceDN w:val="0"/>
              <w:adjustRightInd w:val="0"/>
              <w:spacing w:line="270" w:lineRule="exact"/>
              <w:rPr>
                <w:rFonts w:ascii="Calibri" w:hAnsi="Calibri" w:cs="Calibri"/>
                <w:sz w:val="22"/>
                <w:szCs w:val="22"/>
              </w:rPr>
            </w:pPr>
            <w:r w:rsidRPr="00E26D98">
              <w:rPr>
                <w:rFonts w:ascii="Calibri" w:hAnsi="Calibri" w:cs="Calibri"/>
                <w:w w:val="96"/>
                <w:sz w:val="22"/>
                <w:szCs w:val="22"/>
              </w:rPr>
              <w:t>F</w:t>
            </w:r>
            <w:r w:rsidRPr="00E26D98">
              <w:rPr>
                <w:rFonts w:ascii="Calibri" w:hAnsi="Calibri" w:cs="Calibri"/>
                <w:w w:val="95"/>
                <w:sz w:val="22"/>
                <w:szCs w:val="22"/>
              </w:rPr>
              <w:t>o</w:t>
            </w:r>
            <w:r w:rsidRPr="00E26D98">
              <w:rPr>
                <w:rFonts w:ascii="Calibri" w:hAnsi="Calibri" w:cs="Calibri"/>
                <w:spacing w:val="-1"/>
                <w:w w:val="96"/>
                <w:sz w:val="22"/>
                <w:szCs w:val="22"/>
              </w:rPr>
              <w:t>r</w:t>
            </w:r>
            <w:r w:rsidRPr="00E26D98">
              <w:rPr>
                <w:rFonts w:ascii="Calibri" w:hAnsi="Calibri" w:cs="Calibri"/>
                <w:spacing w:val="-1"/>
                <w:w w:val="95"/>
                <w:sz w:val="22"/>
                <w:szCs w:val="22"/>
              </w:rPr>
              <w:t>ma</w:t>
            </w:r>
            <w:r w:rsidRPr="00E26D98">
              <w:rPr>
                <w:rFonts w:ascii="Calibri" w:hAnsi="Calibri" w:cs="Calibri"/>
                <w:w w:val="96"/>
                <w:sz w:val="22"/>
                <w:szCs w:val="22"/>
              </w:rPr>
              <w:t>t</w:t>
            </w:r>
            <w:r w:rsidRPr="00E26D98">
              <w:rPr>
                <w:rFonts w:ascii="Calibri" w:hAnsi="Calibri" w:cs="Calibri"/>
                <w:spacing w:val="-1"/>
                <w:w w:val="95"/>
                <w:sz w:val="22"/>
                <w:szCs w:val="22"/>
              </w:rPr>
              <w:t>i</w:t>
            </w:r>
            <w:r w:rsidRPr="00E26D98">
              <w:rPr>
                <w:rFonts w:ascii="Calibri" w:hAnsi="Calibri" w:cs="Calibri"/>
                <w:w w:val="95"/>
                <w:sz w:val="22"/>
                <w:szCs w:val="22"/>
              </w:rPr>
              <w:t>on</w:t>
            </w:r>
            <w:r w:rsidRPr="00E26D98">
              <w:rPr>
                <w:rFonts w:ascii="Calibri" w:hAnsi="Calibri" w:cs="Calibri"/>
                <w:spacing w:val="11"/>
                <w:sz w:val="22"/>
                <w:szCs w:val="22"/>
              </w:rPr>
              <w:t xml:space="preserve"> </w:t>
            </w:r>
            <w:r w:rsidRPr="00E26D98">
              <w:rPr>
                <w:rFonts w:ascii="Calibri" w:hAnsi="Calibri" w:cs="Calibri"/>
                <w:spacing w:val="-1"/>
                <w:w w:val="96"/>
                <w:sz w:val="22"/>
                <w:szCs w:val="22"/>
              </w:rPr>
              <w:t>é</w:t>
            </w:r>
            <w:r w:rsidRPr="00E26D98">
              <w:rPr>
                <w:rFonts w:ascii="Calibri" w:hAnsi="Calibri" w:cs="Calibri"/>
                <w:w w:val="95"/>
                <w:sz w:val="22"/>
                <w:szCs w:val="22"/>
              </w:rPr>
              <w:t>v</w:t>
            </w:r>
            <w:r w:rsidRPr="00E26D98">
              <w:rPr>
                <w:rFonts w:ascii="Calibri" w:hAnsi="Calibri" w:cs="Calibri"/>
                <w:spacing w:val="-1"/>
                <w:w w:val="96"/>
                <w:sz w:val="22"/>
                <w:szCs w:val="22"/>
              </w:rPr>
              <w:t>e</w:t>
            </w:r>
            <w:r w:rsidRPr="00E26D98">
              <w:rPr>
                <w:rFonts w:ascii="Calibri" w:hAnsi="Calibri" w:cs="Calibri"/>
                <w:spacing w:val="-1"/>
                <w:w w:val="95"/>
                <w:sz w:val="22"/>
                <w:szCs w:val="22"/>
              </w:rPr>
              <w:t>n</w:t>
            </w:r>
            <w:r w:rsidRPr="00E26D98">
              <w:rPr>
                <w:rFonts w:ascii="Calibri" w:hAnsi="Calibri" w:cs="Calibri"/>
                <w:w w:val="96"/>
                <w:sz w:val="22"/>
                <w:szCs w:val="22"/>
              </w:rPr>
              <w:t>t</w:t>
            </w:r>
            <w:r w:rsidRPr="00E26D98">
              <w:rPr>
                <w:rFonts w:ascii="Calibri" w:hAnsi="Calibri" w:cs="Calibri"/>
                <w:spacing w:val="-1"/>
                <w:w w:val="95"/>
                <w:sz w:val="22"/>
                <w:szCs w:val="22"/>
              </w:rPr>
              <w:t>u</w:t>
            </w:r>
            <w:r w:rsidRPr="00E26D98">
              <w:rPr>
                <w:rFonts w:ascii="Calibri" w:hAnsi="Calibri" w:cs="Calibri"/>
                <w:spacing w:val="-1"/>
                <w:w w:val="96"/>
                <w:sz w:val="22"/>
                <w:szCs w:val="22"/>
              </w:rPr>
              <w:t>e</w:t>
            </w:r>
            <w:r w:rsidRPr="00E26D98">
              <w:rPr>
                <w:rFonts w:ascii="Calibri" w:hAnsi="Calibri" w:cs="Calibri"/>
                <w:spacing w:val="-1"/>
                <w:w w:val="95"/>
                <w:sz w:val="22"/>
                <w:szCs w:val="22"/>
              </w:rPr>
              <w:t>ll</w:t>
            </w:r>
            <w:r w:rsidRPr="00E26D98">
              <w:rPr>
                <w:rFonts w:ascii="Calibri" w:hAnsi="Calibri" w:cs="Calibri"/>
                <w:w w:val="96"/>
                <w:sz w:val="22"/>
                <w:szCs w:val="22"/>
              </w:rPr>
              <w:t>e</w:t>
            </w:r>
            <w:r w:rsidRPr="00E26D98">
              <w:rPr>
                <w:rFonts w:ascii="Calibri" w:hAnsi="Calibri" w:cs="Calibri"/>
                <w:spacing w:val="11"/>
                <w:sz w:val="22"/>
                <w:szCs w:val="22"/>
              </w:rPr>
              <w:t xml:space="preserve"> </w:t>
            </w:r>
            <w:r w:rsidRPr="00E26D98">
              <w:rPr>
                <w:rFonts w:ascii="Calibri" w:hAnsi="Calibri" w:cs="Calibri"/>
                <w:w w:val="95"/>
                <w:sz w:val="22"/>
                <w:szCs w:val="22"/>
              </w:rPr>
              <w:t>d</w:t>
            </w:r>
            <w:r w:rsidRPr="00E26D98">
              <w:rPr>
                <w:rFonts w:ascii="Calibri" w:hAnsi="Calibri" w:cs="Calibri"/>
                <w:spacing w:val="-1"/>
                <w:w w:val="96"/>
                <w:sz w:val="22"/>
                <w:szCs w:val="22"/>
              </w:rPr>
              <w:t>e</w:t>
            </w:r>
            <w:r w:rsidRPr="00E26D98">
              <w:rPr>
                <w:rFonts w:ascii="Calibri" w:hAnsi="Calibri" w:cs="Calibri"/>
                <w:w w:val="96"/>
                <w:sz w:val="22"/>
                <w:szCs w:val="22"/>
              </w:rPr>
              <w:t>s</w:t>
            </w:r>
            <w:r w:rsidRPr="00E26D98">
              <w:rPr>
                <w:rFonts w:ascii="Calibri" w:hAnsi="Calibri" w:cs="Calibri"/>
                <w:spacing w:val="9"/>
                <w:sz w:val="22"/>
                <w:szCs w:val="22"/>
              </w:rPr>
              <w:t xml:space="preserve"> </w:t>
            </w:r>
            <w:r w:rsidRPr="00E26D98">
              <w:rPr>
                <w:rFonts w:ascii="Calibri" w:hAnsi="Calibri" w:cs="Calibri"/>
                <w:spacing w:val="-1"/>
                <w:w w:val="95"/>
                <w:sz w:val="22"/>
                <w:szCs w:val="22"/>
              </w:rPr>
              <w:t>a</w:t>
            </w:r>
            <w:r w:rsidRPr="00E26D98">
              <w:rPr>
                <w:rFonts w:ascii="Calibri" w:hAnsi="Calibri" w:cs="Calibri"/>
                <w:spacing w:val="-2"/>
                <w:w w:val="96"/>
                <w:sz w:val="22"/>
                <w:szCs w:val="22"/>
              </w:rPr>
              <w:t>c</w:t>
            </w:r>
            <w:r w:rsidRPr="00E26D98">
              <w:rPr>
                <w:rFonts w:ascii="Calibri" w:hAnsi="Calibri" w:cs="Calibri"/>
                <w:w w:val="96"/>
                <w:sz w:val="22"/>
                <w:szCs w:val="22"/>
              </w:rPr>
              <w:t>t</w:t>
            </w:r>
            <w:r w:rsidRPr="00E26D98">
              <w:rPr>
                <w:rFonts w:ascii="Calibri" w:hAnsi="Calibri" w:cs="Calibri"/>
                <w:spacing w:val="-1"/>
                <w:w w:val="96"/>
                <w:sz w:val="22"/>
                <w:szCs w:val="22"/>
              </w:rPr>
              <w:t>e</w:t>
            </w:r>
            <w:r w:rsidRPr="00E26D98">
              <w:rPr>
                <w:rFonts w:ascii="Calibri" w:hAnsi="Calibri" w:cs="Calibri"/>
                <w:spacing w:val="-1"/>
                <w:w w:val="95"/>
                <w:sz w:val="22"/>
                <w:szCs w:val="22"/>
              </w:rPr>
              <w:t>u</w:t>
            </w:r>
            <w:r w:rsidRPr="00E26D98">
              <w:rPr>
                <w:rFonts w:ascii="Calibri" w:hAnsi="Calibri" w:cs="Calibri"/>
                <w:spacing w:val="-1"/>
                <w:w w:val="96"/>
                <w:sz w:val="22"/>
                <w:szCs w:val="22"/>
              </w:rPr>
              <w:t>r</w:t>
            </w:r>
            <w:r w:rsidRPr="00E26D98">
              <w:rPr>
                <w:rFonts w:ascii="Calibri" w:hAnsi="Calibri" w:cs="Calibri"/>
                <w:w w:val="96"/>
                <w:sz w:val="22"/>
                <w:szCs w:val="22"/>
              </w:rPr>
              <w:t>s</w:t>
            </w:r>
            <w:r w:rsidRPr="00E26D98">
              <w:rPr>
                <w:rFonts w:ascii="Calibri" w:hAnsi="Calibri" w:cs="Calibri"/>
                <w:spacing w:val="12"/>
                <w:sz w:val="22"/>
                <w:szCs w:val="22"/>
              </w:rPr>
              <w:t xml:space="preserve"> </w:t>
            </w:r>
            <w:r w:rsidRPr="00E26D98">
              <w:rPr>
                <w:rFonts w:ascii="Calibri" w:hAnsi="Calibri" w:cs="Calibri"/>
                <w:w w:val="95"/>
                <w:sz w:val="22"/>
                <w:szCs w:val="22"/>
              </w:rPr>
              <w:t>d</w:t>
            </w:r>
            <w:r w:rsidRPr="00E26D98">
              <w:rPr>
                <w:rFonts w:ascii="Calibri" w:hAnsi="Calibri" w:cs="Calibri"/>
                <w:w w:val="96"/>
                <w:sz w:val="22"/>
                <w:szCs w:val="22"/>
              </w:rPr>
              <w:t>e</w:t>
            </w:r>
            <w:r w:rsidRPr="00E26D98">
              <w:rPr>
                <w:rFonts w:ascii="Calibri" w:hAnsi="Calibri" w:cs="Calibri"/>
                <w:spacing w:val="11"/>
                <w:sz w:val="22"/>
                <w:szCs w:val="22"/>
              </w:rPr>
              <w:t xml:space="preserve"> </w:t>
            </w:r>
            <w:r w:rsidRPr="00E26D98">
              <w:rPr>
                <w:rFonts w:ascii="Calibri" w:hAnsi="Calibri" w:cs="Calibri"/>
                <w:spacing w:val="-2"/>
                <w:w w:val="96"/>
                <w:sz w:val="22"/>
                <w:szCs w:val="22"/>
              </w:rPr>
              <w:t>c</w:t>
            </w:r>
            <w:r w:rsidRPr="00E26D98">
              <w:rPr>
                <w:rFonts w:ascii="Calibri" w:hAnsi="Calibri" w:cs="Calibri"/>
                <w:w w:val="95"/>
                <w:sz w:val="22"/>
                <w:szCs w:val="22"/>
              </w:rPr>
              <w:t>o</w:t>
            </w:r>
            <w:r w:rsidRPr="00E26D98">
              <w:rPr>
                <w:rFonts w:ascii="Calibri" w:hAnsi="Calibri" w:cs="Calibri"/>
                <w:spacing w:val="-1"/>
                <w:w w:val="95"/>
                <w:sz w:val="22"/>
                <w:szCs w:val="22"/>
              </w:rPr>
              <w:t>ll</w:t>
            </w:r>
            <w:r w:rsidRPr="00E26D98">
              <w:rPr>
                <w:rFonts w:ascii="Calibri" w:hAnsi="Calibri" w:cs="Calibri"/>
                <w:spacing w:val="-1"/>
                <w:w w:val="96"/>
                <w:sz w:val="22"/>
                <w:szCs w:val="22"/>
              </w:rPr>
              <w:t>e</w:t>
            </w:r>
            <w:r w:rsidRPr="00E26D98">
              <w:rPr>
                <w:rFonts w:ascii="Calibri" w:hAnsi="Calibri" w:cs="Calibri"/>
                <w:spacing w:val="-2"/>
                <w:w w:val="96"/>
                <w:sz w:val="22"/>
                <w:szCs w:val="22"/>
              </w:rPr>
              <w:t>c</w:t>
            </w:r>
            <w:r w:rsidRPr="00E26D98">
              <w:rPr>
                <w:rFonts w:ascii="Calibri" w:hAnsi="Calibri" w:cs="Calibri"/>
                <w:w w:val="96"/>
                <w:sz w:val="22"/>
                <w:szCs w:val="22"/>
              </w:rPr>
              <w:t>t</w:t>
            </w:r>
            <w:r w:rsidRPr="00E26D98">
              <w:rPr>
                <w:rFonts w:ascii="Calibri" w:hAnsi="Calibri" w:cs="Calibri"/>
                <w:spacing w:val="-1"/>
                <w:w w:val="96"/>
                <w:sz w:val="22"/>
                <w:szCs w:val="22"/>
              </w:rPr>
              <w:t>e</w:t>
            </w:r>
            <w:r w:rsidRPr="00E26D98">
              <w:rPr>
                <w:rFonts w:ascii="Calibri" w:hAnsi="Calibri" w:cs="Calibri"/>
                <w:w w:val="95"/>
                <w:sz w:val="22"/>
                <w:szCs w:val="22"/>
              </w:rPr>
              <w:t>.</w:t>
            </w:r>
          </w:p>
          <w:p w14:paraId="7C7B8038" w14:textId="77777777" w:rsidR="00E56349" w:rsidRPr="00021DF2" w:rsidRDefault="00E56349" w:rsidP="000B14FC">
            <w:pPr>
              <w:spacing w:after="0" w:line="240" w:lineRule="auto"/>
              <w:jc w:val="both"/>
              <w:rPr>
                <w:rFonts w:cs="Calibri"/>
                <w:i/>
                <w:color w:val="000000"/>
              </w:rPr>
            </w:pPr>
          </w:p>
        </w:tc>
      </w:tr>
    </w:tbl>
    <w:p w14:paraId="0A7B71EC" w14:textId="77777777" w:rsidR="00E56349" w:rsidRDefault="00E56349" w:rsidP="00E56349">
      <w:pPr>
        <w:rPr>
          <w:rFonts w:ascii="Tahoma" w:hAnsi="Tahoma" w:cs="Tahoma"/>
          <w:sz w:val="24"/>
          <w:szCs w:val="24"/>
        </w:rPr>
      </w:pPr>
    </w:p>
    <w:p w14:paraId="3CCE1871" w14:textId="77777777" w:rsidR="00E56349" w:rsidRDefault="00E56349" w:rsidP="00E56349">
      <w:pPr>
        <w:spacing w:after="0"/>
        <w:rPr>
          <w:rFonts w:ascii="Tahoma" w:hAnsi="Tahoma" w:cs="Tahoma"/>
          <w:sz w:val="24"/>
          <w:szCs w:val="24"/>
        </w:rPr>
      </w:pPr>
      <w:r>
        <w:rPr>
          <w:rFonts w:ascii="Tahoma" w:hAnsi="Tahoma" w:cs="Tahoma"/>
          <w:sz w:val="24"/>
          <w:szCs w:val="24"/>
        </w:rPr>
        <w:br w:type="page"/>
      </w:r>
    </w:p>
    <w:p w14:paraId="7E5BE30A" w14:textId="5A830384" w:rsidR="00E56349" w:rsidRPr="00062B13" w:rsidRDefault="000B14FC" w:rsidP="00062B13">
      <w:pPr>
        <w:pStyle w:val="Titre2"/>
        <w:rPr>
          <w:rFonts w:ascii="Arial" w:hAnsi="Arial" w:cs="Arial"/>
          <w:color w:val="000000" w:themeColor="text1"/>
          <w:sz w:val="28"/>
          <w:szCs w:val="24"/>
          <w:u w:val="none"/>
        </w:rPr>
      </w:pPr>
      <w:bookmarkStart w:id="88" w:name="_Toc479154463"/>
      <w:bookmarkStart w:id="89" w:name="_Toc75267306"/>
      <w:r w:rsidRPr="00062B13">
        <w:rPr>
          <w:rFonts w:ascii="Arial" w:hAnsi="Arial" w:cs="Arial"/>
          <w:color w:val="000000" w:themeColor="text1"/>
          <w:u w:val="none"/>
        </w:rPr>
        <w:lastRenderedPageBreak/>
        <w:t xml:space="preserve">FICHE 3 : </w:t>
      </w:r>
      <w:bookmarkEnd w:id="88"/>
      <w:r w:rsidRPr="00062B13">
        <w:rPr>
          <w:rFonts w:ascii="Arial" w:hAnsi="Arial" w:cs="Arial"/>
          <w:color w:val="000000" w:themeColor="text1"/>
          <w:u w:val="none"/>
        </w:rPr>
        <w:t>Ressources Humaines en santé</w:t>
      </w:r>
      <w:bookmarkEnd w:id="89"/>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866"/>
        <w:gridCol w:w="12"/>
        <w:gridCol w:w="938"/>
        <w:gridCol w:w="1300"/>
        <w:gridCol w:w="3938"/>
      </w:tblGrid>
      <w:tr w:rsidR="00E56349" w:rsidRPr="00BF6D9D" w14:paraId="7E4F7559" w14:textId="77777777" w:rsidTr="000B14FC">
        <w:trPr>
          <w:cantSplit/>
        </w:trPr>
        <w:tc>
          <w:tcPr>
            <w:tcW w:w="5000" w:type="pct"/>
            <w:gridSpan w:val="5"/>
            <w:tcBorders>
              <w:top w:val="single" w:sz="6" w:space="0" w:color="auto"/>
              <w:left w:val="single" w:sz="6" w:space="0" w:color="auto"/>
              <w:bottom w:val="single" w:sz="6" w:space="0" w:color="auto"/>
              <w:right w:val="single" w:sz="6" w:space="0" w:color="auto"/>
            </w:tcBorders>
            <w:shd w:val="clear" w:color="auto" w:fill="auto"/>
            <w:vAlign w:val="center"/>
          </w:tcPr>
          <w:p w14:paraId="2621EB5F" w14:textId="77777777" w:rsidR="00E56349" w:rsidRPr="00021DF2" w:rsidRDefault="00E56349" w:rsidP="000B14FC">
            <w:pPr>
              <w:spacing w:after="0"/>
              <w:rPr>
                <w:rFonts w:cs="Calibri"/>
                <w:b/>
                <w:color w:val="000000"/>
              </w:rPr>
            </w:pPr>
            <w:r w:rsidRPr="00021DF2">
              <w:rPr>
                <w:rFonts w:cs="Calibri"/>
                <w:color w:val="000000"/>
              </w:rPr>
              <w:br w:type="page"/>
            </w:r>
            <w:r w:rsidRPr="00021DF2">
              <w:rPr>
                <w:rFonts w:cs="Calibri"/>
                <w:color w:val="000000"/>
              </w:rPr>
              <w:br w:type="page"/>
            </w:r>
            <w:r w:rsidRPr="00021DF2">
              <w:rPr>
                <w:rFonts w:cs="Calibri"/>
                <w:b/>
                <w:color w:val="000000"/>
              </w:rPr>
              <w:t xml:space="preserve">1. Identification de l’indicateur </w:t>
            </w:r>
          </w:p>
        </w:tc>
      </w:tr>
      <w:tr w:rsidR="00E56349" w:rsidRPr="00BF6D9D" w14:paraId="529C9619" w14:textId="77777777" w:rsidTr="000B14FC">
        <w:trPr>
          <w:trHeight w:val="123"/>
        </w:trPr>
        <w:tc>
          <w:tcPr>
            <w:tcW w:w="1583" w:type="pct"/>
            <w:tcBorders>
              <w:top w:val="single" w:sz="6" w:space="0" w:color="auto"/>
              <w:left w:val="single" w:sz="6" w:space="0" w:color="auto"/>
              <w:bottom w:val="single" w:sz="6" w:space="0" w:color="auto"/>
              <w:right w:val="single" w:sz="6" w:space="0" w:color="auto"/>
            </w:tcBorders>
            <w:vAlign w:val="center"/>
          </w:tcPr>
          <w:p w14:paraId="4955CF5E" w14:textId="77777777" w:rsidR="00E56349" w:rsidRPr="00021DF2" w:rsidRDefault="00E56349" w:rsidP="000B14FC">
            <w:pPr>
              <w:spacing w:after="0"/>
              <w:rPr>
                <w:rFonts w:cs="Calibri"/>
                <w:color w:val="000000"/>
              </w:rPr>
            </w:pPr>
            <w:r w:rsidRPr="00021DF2">
              <w:rPr>
                <w:rFonts w:cs="Calibri"/>
                <w:color w:val="000000"/>
              </w:rPr>
              <w:t>Indicateur</w:t>
            </w:r>
          </w:p>
        </w:tc>
        <w:tc>
          <w:tcPr>
            <w:tcW w:w="3417" w:type="pct"/>
            <w:gridSpan w:val="4"/>
            <w:tcBorders>
              <w:top w:val="single" w:sz="6" w:space="0" w:color="auto"/>
              <w:left w:val="single" w:sz="6" w:space="0" w:color="auto"/>
              <w:bottom w:val="single" w:sz="6" w:space="0" w:color="auto"/>
              <w:right w:val="single" w:sz="6" w:space="0" w:color="auto"/>
            </w:tcBorders>
            <w:vAlign w:val="center"/>
          </w:tcPr>
          <w:p w14:paraId="7C0122AF" w14:textId="77777777" w:rsidR="00E56349" w:rsidRPr="00021DF2" w:rsidRDefault="00E56349" w:rsidP="000B14FC">
            <w:pPr>
              <w:spacing w:after="0" w:line="240" w:lineRule="auto"/>
              <w:rPr>
                <w:rFonts w:cs="Calibri"/>
              </w:rPr>
            </w:pPr>
            <w:r w:rsidRPr="00021DF2">
              <w:rPr>
                <w:rFonts w:cs="Calibri"/>
              </w:rPr>
              <w:t>Pourcentage des structures sanitaires dotées d’au moins 50% des ressources humaines selon les normes (PDRH 2011)</w:t>
            </w:r>
          </w:p>
        </w:tc>
      </w:tr>
      <w:tr w:rsidR="00E56349" w:rsidRPr="00BF6D9D" w14:paraId="2A7F208E" w14:textId="77777777" w:rsidTr="000B14FC">
        <w:tc>
          <w:tcPr>
            <w:tcW w:w="1583" w:type="pct"/>
            <w:tcBorders>
              <w:top w:val="single" w:sz="6" w:space="0" w:color="auto"/>
              <w:left w:val="single" w:sz="6" w:space="0" w:color="auto"/>
              <w:bottom w:val="single" w:sz="6" w:space="0" w:color="auto"/>
              <w:right w:val="single" w:sz="6" w:space="0" w:color="auto"/>
            </w:tcBorders>
            <w:vAlign w:val="center"/>
          </w:tcPr>
          <w:p w14:paraId="5C37271B" w14:textId="77777777" w:rsidR="00E56349" w:rsidRPr="00021DF2" w:rsidRDefault="00E56349" w:rsidP="000B14FC">
            <w:pPr>
              <w:spacing w:after="0"/>
              <w:rPr>
                <w:rFonts w:cs="Calibri"/>
                <w:color w:val="000000"/>
              </w:rPr>
            </w:pPr>
            <w:r w:rsidRPr="00021DF2">
              <w:rPr>
                <w:rFonts w:cs="Calibri"/>
                <w:color w:val="000000"/>
              </w:rPr>
              <w:t>Objectif</w:t>
            </w:r>
          </w:p>
        </w:tc>
        <w:tc>
          <w:tcPr>
            <w:tcW w:w="3417" w:type="pct"/>
            <w:gridSpan w:val="4"/>
            <w:tcBorders>
              <w:top w:val="single" w:sz="6" w:space="0" w:color="auto"/>
              <w:left w:val="single" w:sz="6" w:space="0" w:color="auto"/>
              <w:bottom w:val="single" w:sz="6" w:space="0" w:color="auto"/>
              <w:right w:val="single" w:sz="6" w:space="0" w:color="auto"/>
            </w:tcBorders>
            <w:vAlign w:val="center"/>
          </w:tcPr>
          <w:p w14:paraId="4AE41179" w14:textId="77777777" w:rsidR="00E56349" w:rsidRPr="00021DF2" w:rsidRDefault="00E56349" w:rsidP="000B14FC">
            <w:pPr>
              <w:spacing w:after="0"/>
              <w:rPr>
                <w:rFonts w:cs="Calibri"/>
              </w:rPr>
            </w:pPr>
            <w:r w:rsidRPr="00021DF2">
              <w:rPr>
                <w:rFonts w:cs="Calibri"/>
              </w:rPr>
              <w:t>Accroître d’au moins 20% la disponibilité des RHS de qualité dans 80% des structures sanitaires ciblées</w:t>
            </w:r>
          </w:p>
        </w:tc>
      </w:tr>
      <w:tr w:rsidR="00E56349" w:rsidRPr="00BF6D9D" w14:paraId="47E1F148" w14:textId="77777777" w:rsidTr="000B14FC">
        <w:tc>
          <w:tcPr>
            <w:tcW w:w="1583" w:type="pct"/>
            <w:tcBorders>
              <w:top w:val="single" w:sz="6" w:space="0" w:color="auto"/>
              <w:left w:val="single" w:sz="6" w:space="0" w:color="auto"/>
              <w:bottom w:val="single" w:sz="6" w:space="0" w:color="auto"/>
              <w:right w:val="single" w:sz="6" w:space="0" w:color="auto"/>
            </w:tcBorders>
            <w:vAlign w:val="center"/>
          </w:tcPr>
          <w:p w14:paraId="6A10BA01" w14:textId="77777777" w:rsidR="00E56349" w:rsidRPr="00021DF2" w:rsidRDefault="00E56349" w:rsidP="000B14FC">
            <w:pPr>
              <w:spacing w:after="0"/>
              <w:rPr>
                <w:rFonts w:cs="Calibri"/>
                <w:color w:val="000000"/>
              </w:rPr>
            </w:pPr>
            <w:r w:rsidRPr="00021DF2">
              <w:rPr>
                <w:rFonts w:cs="Calibri"/>
                <w:color w:val="000000"/>
              </w:rPr>
              <w:t xml:space="preserve">Action </w:t>
            </w:r>
          </w:p>
        </w:tc>
        <w:tc>
          <w:tcPr>
            <w:tcW w:w="3417" w:type="pct"/>
            <w:gridSpan w:val="4"/>
            <w:tcBorders>
              <w:top w:val="single" w:sz="6" w:space="0" w:color="auto"/>
              <w:left w:val="single" w:sz="6" w:space="0" w:color="auto"/>
              <w:bottom w:val="single" w:sz="6" w:space="0" w:color="auto"/>
              <w:right w:val="single" w:sz="6" w:space="0" w:color="auto"/>
            </w:tcBorders>
            <w:vAlign w:val="center"/>
          </w:tcPr>
          <w:p w14:paraId="1EBCB113" w14:textId="77777777" w:rsidR="00E56349" w:rsidRPr="00021DF2" w:rsidRDefault="00E56349" w:rsidP="000B14FC">
            <w:pPr>
              <w:spacing w:after="0"/>
              <w:rPr>
                <w:rFonts w:cs="Calibri"/>
                <w:color w:val="000000"/>
              </w:rPr>
            </w:pPr>
            <w:r w:rsidRPr="00021DF2">
              <w:rPr>
                <w:rFonts w:cs="Calibri"/>
                <w:color w:val="000000"/>
              </w:rPr>
              <w:t>Développement des ressources humaines en santé</w:t>
            </w:r>
          </w:p>
        </w:tc>
      </w:tr>
      <w:tr w:rsidR="00E56349" w:rsidRPr="00BF6D9D" w14:paraId="01C1CA29" w14:textId="77777777" w:rsidTr="000B14FC">
        <w:trPr>
          <w:cantSplit/>
        </w:trPr>
        <w:tc>
          <w:tcPr>
            <w:tcW w:w="5000" w:type="pct"/>
            <w:gridSpan w:val="5"/>
            <w:tcBorders>
              <w:top w:val="single" w:sz="6" w:space="0" w:color="auto"/>
              <w:left w:val="single" w:sz="6" w:space="0" w:color="auto"/>
              <w:bottom w:val="single" w:sz="6" w:space="0" w:color="auto"/>
              <w:right w:val="single" w:sz="6" w:space="0" w:color="auto"/>
            </w:tcBorders>
            <w:shd w:val="clear" w:color="auto" w:fill="auto"/>
          </w:tcPr>
          <w:p w14:paraId="41F226A8" w14:textId="77777777" w:rsidR="00E56349" w:rsidRPr="00021DF2" w:rsidRDefault="00E56349" w:rsidP="000B14FC">
            <w:pPr>
              <w:spacing w:after="0"/>
              <w:rPr>
                <w:rFonts w:cs="Calibri"/>
                <w:b/>
                <w:color w:val="000000"/>
              </w:rPr>
            </w:pPr>
            <w:r w:rsidRPr="00021DF2">
              <w:rPr>
                <w:rFonts w:cs="Calibri"/>
                <w:b/>
                <w:color w:val="000000"/>
              </w:rPr>
              <w:t>2. Description de l’indicateur</w:t>
            </w:r>
          </w:p>
        </w:tc>
      </w:tr>
      <w:tr w:rsidR="00E56349" w:rsidRPr="00BF6D9D" w14:paraId="6B2077AC" w14:textId="77777777" w:rsidTr="000B14FC">
        <w:trPr>
          <w:trHeight w:val="454"/>
        </w:trPr>
        <w:tc>
          <w:tcPr>
            <w:tcW w:w="1583" w:type="pct"/>
            <w:tcBorders>
              <w:top w:val="single" w:sz="6" w:space="0" w:color="auto"/>
              <w:left w:val="single" w:sz="6" w:space="0" w:color="auto"/>
              <w:bottom w:val="single" w:sz="6" w:space="0" w:color="auto"/>
              <w:right w:val="single" w:sz="6" w:space="0" w:color="auto"/>
            </w:tcBorders>
            <w:vAlign w:val="center"/>
          </w:tcPr>
          <w:p w14:paraId="0275332E" w14:textId="77777777" w:rsidR="00E56349" w:rsidRPr="00021DF2" w:rsidRDefault="00E56349" w:rsidP="000B14FC">
            <w:pPr>
              <w:spacing w:after="0" w:line="240" w:lineRule="auto"/>
              <w:rPr>
                <w:rFonts w:cs="Calibri"/>
                <w:color w:val="000000"/>
              </w:rPr>
            </w:pPr>
            <w:r w:rsidRPr="00021DF2">
              <w:rPr>
                <w:rFonts w:cs="Calibri"/>
                <w:color w:val="000000"/>
              </w:rPr>
              <w:t>Nature précise des données à utiliser</w:t>
            </w:r>
          </w:p>
        </w:tc>
        <w:tc>
          <w:tcPr>
            <w:tcW w:w="3417" w:type="pct"/>
            <w:gridSpan w:val="4"/>
            <w:tcBorders>
              <w:top w:val="single" w:sz="6" w:space="0" w:color="auto"/>
              <w:left w:val="single" w:sz="6" w:space="0" w:color="auto"/>
              <w:bottom w:val="single" w:sz="6" w:space="0" w:color="auto"/>
              <w:right w:val="single" w:sz="6" w:space="0" w:color="auto"/>
            </w:tcBorders>
            <w:vAlign w:val="center"/>
          </w:tcPr>
          <w:p w14:paraId="65392C99" w14:textId="77777777" w:rsidR="00E56349" w:rsidRPr="00E26D98" w:rsidRDefault="00E56349" w:rsidP="00627820">
            <w:pPr>
              <w:pStyle w:val="Paragraphedeliste"/>
              <w:numPr>
                <w:ilvl w:val="0"/>
                <w:numId w:val="18"/>
              </w:numPr>
              <w:spacing w:after="0" w:line="240" w:lineRule="auto"/>
              <w:rPr>
                <w:rFonts w:cs="Calibri"/>
              </w:rPr>
            </w:pPr>
            <w:r w:rsidRPr="00E26D98">
              <w:rPr>
                <w:rFonts w:cs="Calibri"/>
              </w:rPr>
              <w:t>Données quantitatives ;</w:t>
            </w:r>
          </w:p>
          <w:p w14:paraId="5D70E5F5" w14:textId="77777777" w:rsidR="00E56349" w:rsidRPr="00E26D98" w:rsidRDefault="00E56349" w:rsidP="00627820">
            <w:pPr>
              <w:pStyle w:val="Paragraphedeliste"/>
              <w:numPr>
                <w:ilvl w:val="0"/>
                <w:numId w:val="18"/>
              </w:numPr>
              <w:spacing w:after="0" w:line="240" w:lineRule="auto"/>
              <w:rPr>
                <w:rFonts w:cs="Calibri"/>
              </w:rPr>
            </w:pPr>
            <w:r w:rsidRPr="00E26D98">
              <w:rPr>
                <w:rFonts w:cs="Calibri"/>
              </w:rPr>
              <w:t xml:space="preserve">Numérateur : Nombre de structure sanitaire disposant d’au moins 20% de personnels selon les normes ; </w:t>
            </w:r>
          </w:p>
          <w:p w14:paraId="4F32CE48" w14:textId="77777777" w:rsidR="00E56349" w:rsidRPr="00E26D98" w:rsidRDefault="00E56349" w:rsidP="00627820">
            <w:pPr>
              <w:pStyle w:val="Paragraphedeliste"/>
              <w:numPr>
                <w:ilvl w:val="0"/>
                <w:numId w:val="18"/>
              </w:numPr>
              <w:spacing w:after="0" w:line="240" w:lineRule="auto"/>
              <w:rPr>
                <w:rFonts w:cs="Calibri"/>
              </w:rPr>
            </w:pPr>
            <w:r w:rsidRPr="00E26D98">
              <w:rPr>
                <w:rFonts w:cs="Calibri"/>
              </w:rPr>
              <w:t>Dénominateur : Nombre de structure sanitaire</w:t>
            </w:r>
          </w:p>
        </w:tc>
      </w:tr>
      <w:tr w:rsidR="00E56349" w:rsidRPr="00BF6D9D" w14:paraId="6810FF2A" w14:textId="77777777" w:rsidTr="000B14FC">
        <w:trPr>
          <w:trHeight w:val="454"/>
        </w:trPr>
        <w:tc>
          <w:tcPr>
            <w:tcW w:w="1583" w:type="pct"/>
            <w:tcBorders>
              <w:top w:val="single" w:sz="6" w:space="0" w:color="auto"/>
              <w:left w:val="single" w:sz="6" w:space="0" w:color="auto"/>
              <w:bottom w:val="single" w:sz="6" w:space="0" w:color="auto"/>
              <w:right w:val="single" w:sz="6" w:space="0" w:color="auto"/>
            </w:tcBorders>
            <w:vAlign w:val="center"/>
          </w:tcPr>
          <w:p w14:paraId="579BE151" w14:textId="77777777" w:rsidR="00E56349" w:rsidRPr="00021DF2" w:rsidRDefault="00E56349" w:rsidP="000B14FC">
            <w:pPr>
              <w:spacing w:after="0" w:line="240" w:lineRule="auto"/>
              <w:rPr>
                <w:rFonts w:cs="Calibri"/>
                <w:color w:val="000000"/>
              </w:rPr>
            </w:pPr>
            <w:r w:rsidRPr="00021DF2">
              <w:rPr>
                <w:rFonts w:cs="Calibri"/>
                <w:color w:val="000000"/>
              </w:rPr>
              <w:t>Unité de mesure</w:t>
            </w:r>
          </w:p>
        </w:tc>
        <w:tc>
          <w:tcPr>
            <w:tcW w:w="3417" w:type="pct"/>
            <w:gridSpan w:val="4"/>
            <w:tcBorders>
              <w:top w:val="single" w:sz="6" w:space="0" w:color="auto"/>
              <w:left w:val="single" w:sz="6" w:space="0" w:color="auto"/>
              <w:bottom w:val="single" w:sz="6" w:space="0" w:color="auto"/>
              <w:right w:val="single" w:sz="6" w:space="0" w:color="auto"/>
            </w:tcBorders>
            <w:vAlign w:val="center"/>
          </w:tcPr>
          <w:p w14:paraId="121FC68E" w14:textId="77777777" w:rsidR="00E56349" w:rsidRPr="00021DF2" w:rsidRDefault="00E56349" w:rsidP="000B14FC">
            <w:pPr>
              <w:spacing w:after="0" w:line="240" w:lineRule="auto"/>
              <w:rPr>
                <w:rFonts w:cs="Calibri"/>
                <w:color w:val="000000"/>
              </w:rPr>
            </w:pPr>
            <w:r w:rsidRPr="00021DF2">
              <w:rPr>
                <w:rFonts w:cs="Calibri"/>
                <w:color w:val="000000"/>
              </w:rPr>
              <w:t xml:space="preserve">Pourcentage (%) </w:t>
            </w:r>
          </w:p>
        </w:tc>
      </w:tr>
      <w:tr w:rsidR="00E56349" w:rsidRPr="00BF6D9D" w14:paraId="39B6B4BB" w14:textId="77777777" w:rsidTr="000B14FC">
        <w:trPr>
          <w:trHeight w:val="454"/>
        </w:trPr>
        <w:tc>
          <w:tcPr>
            <w:tcW w:w="1583" w:type="pct"/>
            <w:tcBorders>
              <w:top w:val="single" w:sz="6" w:space="0" w:color="auto"/>
              <w:left w:val="single" w:sz="6" w:space="0" w:color="auto"/>
              <w:bottom w:val="single" w:sz="6" w:space="0" w:color="auto"/>
              <w:right w:val="single" w:sz="6" w:space="0" w:color="auto"/>
            </w:tcBorders>
            <w:vAlign w:val="center"/>
          </w:tcPr>
          <w:p w14:paraId="6F19D655" w14:textId="77777777" w:rsidR="00E56349" w:rsidRPr="00021DF2" w:rsidRDefault="00E56349" w:rsidP="000B14FC">
            <w:pPr>
              <w:spacing w:after="0" w:line="240" w:lineRule="auto"/>
              <w:rPr>
                <w:rFonts w:cs="Calibri"/>
                <w:color w:val="000000"/>
              </w:rPr>
            </w:pPr>
            <w:r w:rsidRPr="00021DF2">
              <w:rPr>
                <w:rFonts w:cs="Calibri"/>
                <w:color w:val="000000"/>
              </w:rPr>
              <w:t>Mode de calcul</w:t>
            </w:r>
          </w:p>
        </w:tc>
        <w:tc>
          <w:tcPr>
            <w:tcW w:w="3417" w:type="pct"/>
            <w:gridSpan w:val="4"/>
            <w:tcBorders>
              <w:top w:val="single" w:sz="6" w:space="0" w:color="auto"/>
              <w:left w:val="single" w:sz="6" w:space="0" w:color="auto"/>
              <w:bottom w:val="single" w:sz="6" w:space="0" w:color="auto"/>
              <w:right w:val="single" w:sz="6" w:space="0" w:color="auto"/>
            </w:tcBorders>
            <w:vAlign w:val="center"/>
          </w:tcPr>
          <w:p w14:paraId="4D40602E" w14:textId="77777777" w:rsidR="00E56349" w:rsidRPr="00021DF2" w:rsidRDefault="00E56349" w:rsidP="000B14FC">
            <w:pPr>
              <w:spacing w:after="0" w:line="240" w:lineRule="auto"/>
              <w:ind w:left="360"/>
              <w:rPr>
                <w:rFonts w:cs="Calibri"/>
                <w:color w:val="000000"/>
              </w:rPr>
            </w:pPr>
            <w:r w:rsidRPr="00021DF2">
              <w:rPr>
                <w:rFonts w:cs="Calibri"/>
                <w:color w:val="000000"/>
              </w:rPr>
              <w:t>L’indicateur s’obtient en dénombrant le nombre de structures ayant au moins 20% du personnel selon les normes et en faisant le ratio avec le nombre Districts  de santé  à fort potentiel de développement du MINSANTE ; Les normes en personnels sont celles définies par la Direction des ressources humaines soit de manière conventionnelle soit en utilisant l’outil WISN qui permet de bâtir les normes en personnel en se basant sur la charge de travail.</w:t>
            </w:r>
          </w:p>
        </w:tc>
      </w:tr>
      <w:tr w:rsidR="00E56349" w:rsidRPr="00BF6D9D" w14:paraId="3D103860" w14:textId="77777777" w:rsidTr="000B14FC">
        <w:trPr>
          <w:trHeight w:val="454"/>
        </w:trPr>
        <w:tc>
          <w:tcPr>
            <w:tcW w:w="1583" w:type="pct"/>
            <w:tcBorders>
              <w:top w:val="single" w:sz="6" w:space="0" w:color="auto"/>
              <w:left w:val="single" w:sz="6" w:space="0" w:color="auto"/>
              <w:bottom w:val="single" w:sz="6" w:space="0" w:color="auto"/>
              <w:right w:val="single" w:sz="6" w:space="0" w:color="auto"/>
            </w:tcBorders>
            <w:vAlign w:val="center"/>
          </w:tcPr>
          <w:p w14:paraId="3140329E" w14:textId="77777777" w:rsidR="00E56349" w:rsidRPr="00021DF2" w:rsidRDefault="00E56349" w:rsidP="000B14FC">
            <w:pPr>
              <w:spacing w:after="0" w:line="240" w:lineRule="auto"/>
              <w:rPr>
                <w:rFonts w:cs="Calibri"/>
                <w:color w:val="000000"/>
              </w:rPr>
            </w:pPr>
            <w:r w:rsidRPr="00021DF2">
              <w:rPr>
                <w:rFonts w:cs="Calibri"/>
                <w:color w:val="000000"/>
              </w:rPr>
              <w:t>Périodicité de la mesure</w:t>
            </w:r>
          </w:p>
        </w:tc>
        <w:tc>
          <w:tcPr>
            <w:tcW w:w="3417" w:type="pct"/>
            <w:gridSpan w:val="4"/>
            <w:tcBorders>
              <w:top w:val="single" w:sz="6" w:space="0" w:color="auto"/>
              <w:left w:val="single" w:sz="6" w:space="0" w:color="auto"/>
              <w:bottom w:val="single" w:sz="6" w:space="0" w:color="auto"/>
              <w:right w:val="single" w:sz="6" w:space="0" w:color="auto"/>
            </w:tcBorders>
            <w:vAlign w:val="center"/>
          </w:tcPr>
          <w:p w14:paraId="06E29239" w14:textId="77777777" w:rsidR="00E56349" w:rsidRPr="00021DF2" w:rsidRDefault="00E56349" w:rsidP="000B14FC">
            <w:pPr>
              <w:spacing w:after="0" w:line="240" w:lineRule="auto"/>
              <w:rPr>
                <w:rFonts w:cs="Calibri"/>
                <w:color w:val="000000"/>
              </w:rPr>
            </w:pPr>
            <w:r w:rsidRPr="00021DF2">
              <w:rPr>
                <w:rFonts w:cs="Calibri"/>
                <w:color w:val="000000"/>
              </w:rPr>
              <w:t>Annuel</w:t>
            </w:r>
          </w:p>
        </w:tc>
      </w:tr>
      <w:tr w:rsidR="00E56349" w:rsidRPr="00BF6D9D" w14:paraId="1678A337" w14:textId="77777777" w:rsidTr="000B14FC">
        <w:trPr>
          <w:trHeight w:val="454"/>
        </w:trPr>
        <w:tc>
          <w:tcPr>
            <w:tcW w:w="1583" w:type="pct"/>
            <w:tcBorders>
              <w:top w:val="single" w:sz="6" w:space="0" w:color="auto"/>
              <w:left w:val="single" w:sz="6" w:space="0" w:color="auto"/>
              <w:bottom w:val="single" w:sz="6" w:space="0" w:color="auto"/>
              <w:right w:val="single" w:sz="6" w:space="0" w:color="auto"/>
            </w:tcBorders>
            <w:vAlign w:val="center"/>
          </w:tcPr>
          <w:p w14:paraId="324F8009" w14:textId="77777777" w:rsidR="00E56349" w:rsidRPr="00021DF2" w:rsidRDefault="00E56349" w:rsidP="000B14FC">
            <w:pPr>
              <w:spacing w:after="0" w:line="240" w:lineRule="auto"/>
              <w:rPr>
                <w:rFonts w:cs="Calibri"/>
                <w:color w:val="000000"/>
              </w:rPr>
            </w:pPr>
            <w:r w:rsidRPr="00021DF2">
              <w:rPr>
                <w:rFonts w:cs="Calibri"/>
                <w:color w:val="000000"/>
              </w:rPr>
              <w:t>Dernier résultat connu</w:t>
            </w:r>
          </w:p>
        </w:tc>
        <w:tc>
          <w:tcPr>
            <w:tcW w:w="1242" w:type="pct"/>
            <w:gridSpan w:val="3"/>
            <w:tcBorders>
              <w:top w:val="single" w:sz="6" w:space="0" w:color="auto"/>
              <w:left w:val="single" w:sz="6" w:space="0" w:color="auto"/>
              <w:bottom w:val="single" w:sz="6" w:space="0" w:color="auto"/>
              <w:right w:val="single" w:sz="6" w:space="0" w:color="auto"/>
            </w:tcBorders>
            <w:vAlign w:val="center"/>
          </w:tcPr>
          <w:p w14:paraId="2EEFA5D9" w14:textId="77777777" w:rsidR="00E56349" w:rsidRPr="00021DF2" w:rsidRDefault="00E56349" w:rsidP="000B14FC">
            <w:pPr>
              <w:spacing w:after="0" w:line="240" w:lineRule="auto"/>
              <w:rPr>
                <w:rFonts w:cs="Calibri"/>
                <w:color w:val="000000"/>
              </w:rPr>
            </w:pPr>
            <w:r w:rsidRPr="00021DF2">
              <w:rPr>
                <w:rFonts w:cs="Calibri"/>
                <w:color w:val="000000"/>
              </w:rPr>
              <w:t>Année: 2016</w:t>
            </w:r>
          </w:p>
        </w:tc>
        <w:tc>
          <w:tcPr>
            <w:tcW w:w="2175" w:type="pct"/>
            <w:tcBorders>
              <w:top w:val="single" w:sz="6" w:space="0" w:color="auto"/>
              <w:left w:val="single" w:sz="6" w:space="0" w:color="auto"/>
              <w:bottom w:val="single" w:sz="6" w:space="0" w:color="auto"/>
              <w:right w:val="single" w:sz="6" w:space="0" w:color="auto"/>
            </w:tcBorders>
            <w:vAlign w:val="center"/>
          </w:tcPr>
          <w:p w14:paraId="3ABA41BC" w14:textId="77777777" w:rsidR="00E56349" w:rsidRPr="00021DF2" w:rsidRDefault="00E56349" w:rsidP="000B14FC">
            <w:pPr>
              <w:spacing w:after="0" w:line="240" w:lineRule="auto"/>
              <w:rPr>
                <w:rFonts w:cs="Calibri"/>
                <w:color w:val="000000"/>
              </w:rPr>
            </w:pPr>
            <w:r w:rsidRPr="00021DF2">
              <w:rPr>
                <w:rFonts w:cs="Calibri"/>
                <w:color w:val="000000"/>
              </w:rPr>
              <w:t>Valeur : ND</w:t>
            </w:r>
          </w:p>
        </w:tc>
      </w:tr>
      <w:tr w:rsidR="00E56349" w:rsidRPr="00BF6D9D" w14:paraId="46F56AA4" w14:textId="77777777" w:rsidTr="000B14FC">
        <w:trPr>
          <w:trHeight w:val="454"/>
        </w:trPr>
        <w:tc>
          <w:tcPr>
            <w:tcW w:w="1583" w:type="pct"/>
            <w:tcBorders>
              <w:top w:val="single" w:sz="6" w:space="0" w:color="auto"/>
              <w:left w:val="single" w:sz="6" w:space="0" w:color="auto"/>
              <w:bottom w:val="single" w:sz="6" w:space="0" w:color="auto"/>
              <w:right w:val="single" w:sz="6" w:space="0" w:color="auto"/>
            </w:tcBorders>
            <w:vAlign w:val="center"/>
          </w:tcPr>
          <w:p w14:paraId="2D1A2742" w14:textId="77777777" w:rsidR="00E56349" w:rsidRPr="00021DF2" w:rsidRDefault="00E56349" w:rsidP="000B14FC">
            <w:pPr>
              <w:spacing w:after="0" w:line="240" w:lineRule="auto"/>
              <w:rPr>
                <w:rFonts w:cs="Calibri"/>
                <w:color w:val="000000"/>
              </w:rPr>
            </w:pPr>
            <w:r w:rsidRPr="00021DF2">
              <w:rPr>
                <w:rFonts w:cs="Calibri"/>
                <w:color w:val="000000"/>
              </w:rPr>
              <w:t xml:space="preserve">Cible fixée à </w:t>
            </w:r>
            <w:r>
              <w:rPr>
                <w:rFonts w:cs="Calibri"/>
                <w:color w:val="000000"/>
              </w:rPr>
              <w:t xml:space="preserve">la </w:t>
            </w:r>
            <w:r w:rsidRPr="00021DF2">
              <w:rPr>
                <w:rFonts w:cs="Calibri"/>
                <w:color w:val="000000"/>
              </w:rPr>
              <w:t xml:space="preserve">fin </w:t>
            </w:r>
            <w:r>
              <w:rPr>
                <w:rFonts w:cs="Calibri"/>
                <w:color w:val="000000"/>
              </w:rPr>
              <w:t>de l’</w:t>
            </w:r>
            <w:r w:rsidRPr="00021DF2">
              <w:rPr>
                <w:rFonts w:cs="Calibri"/>
                <w:color w:val="000000"/>
              </w:rPr>
              <w:t>Action</w:t>
            </w:r>
          </w:p>
        </w:tc>
        <w:tc>
          <w:tcPr>
            <w:tcW w:w="1242" w:type="pct"/>
            <w:gridSpan w:val="3"/>
            <w:tcBorders>
              <w:top w:val="single" w:sz="6" w:space="0" w:color="auto"/>
              <w:left w:val="single" w:sz="6" w:space="0" w:color="auto"/>
              <w:bottom w:val="single" w:sz="6" w:space="0" w:color="auto"/>
              <w:right w:val="single" w:sz="6" w:space="0" w:color="auto"/>
            </w:tcBorders>
            <w:vAlign w:val="center"/>
          </w:tcPr>
          <w:p w14:paraId="5F60E43E" w14:textId="77777777" w:rsidR="00E56349" w:rsidRPr="00021DF2" w:rsidRDefault="00E56349" w:rsidP="000B14FC">
            <w:pPr>
              <w:spacing w:after="0" w:line="240" w:lineRule="auto"/>
              <w:rPr>
                <w:rFonts w:cs="Calibri"/>
                <w:color w:val="000000"/>
              </w:rPr>
            </w:pPr>
            <w:r w:rsidRPr="00021DF2">
              <w:rPr>
                <w:rFonts w:cs="Calibri"/>
                <w:color w:val="000000"/>
              </w:rPr>
              <w:t>Année : 2018</w:t>
            </w:r>
          </w:p>
        </w:tc>
        <w:tc>
          <w:tcPr>
            <w:tcW w:w="2175" w:type="pct"/>
            <w:tcBorders>
              <w:top w:val="single" w:sz="6" w:space="0" w:color="auto"/>
              <w:left w:val="single" w:sz="6" w:space="0" w:color="auto"/>
              <w:bottom w:val="single" w:sz="6" w:space="0" w:color="auto"/>
              <w:right w:val="single" w:sz="6" w:space="0" w:color="auto"/>
            </w:tcBorders>
            <w:vAlign w:val="center"/>
          </w:tcPr>
          <w:p w14:paraId="2321137D" w14:textId="77777777" w:rsidR="00E56349" w:rsidRPr="00021DF2" w:rsidRDefault="00E56349" w:rsidP="000B14FC">
            <w:pPr>
              <w:spacing w:after="0" w:line="240" w:lineRule="auto"/>
              <w:rPr>
                <w:rFonts w:cs="Calibri"/>
                <w:color w:val="000000"/>
              </w:rPr>
            </w:pPr>
            <w:r w:rsidRPr="00021DF2">
              <w:rPr>
                <w:rFonts w:cs="Calibri"/>
                <w:color w:val="000000"/>
              </w:rPr>
              <w:t>Valeur : 100%</w:t>
            </w:r>
          </w:p>
        </w:tc>
      </w:tr>
      <w:tr w:rsidR="00E56349" w:rsidRPr="00BF6D9D" w14:paraId="137FA83F" w14:textId="77777777" w:rsidTr="000B14FC">
        <w:trPr>
          <w:trHeight w:val="454"/>
        </w:trPr>
        <w:tc>
          <w:tcPr>
            <w:tcW w:w="1583" w:type="pct"/>
            <w:vMerge w:val="restart"/>
            <w:tcBorders>
              <w:top w:val="single" w:sz="6" w:space="0" w:color="auto"/>
              <w:left w:val="single" w:sz="6" w:space="0" w:color="auto"/>
              <w:right w:val="single" w:sz="6" w:space="0" w:color="auto"/>
            </w:tcBorders>
            <w:vAlign w:val="center"/>
          </w:tcPr>
          <w:p w14:paraId="5008F350" w14:textId="77777777" w:rsidR="00E56349" w:rsidRPr="00021DF2" w:rsidRDefault="00E56349" w:rsidP="000B14FC">
            <w:pPr>
              <w:spacing w:after="0" w:line="240" w:lineRule="auto"/>
              <w:rPr>
                <w:rFonts w:cs="Calibri"/>
                <w:color w:val="000000"/>
              </w:rPr>
            </w:pPr>
            <w:r w:rsidRPr="00021DF2">
              <w:rPr>
                <w:rFonts w:cs="Calibri"/>
                <w:color w:val="000000"/>
              </w:rPr>
              <w:t>Prévisions annuelles</w:t>
            </w:r>
          </w:p>
        </w:tc>
        <w:tc>
          <w:tcPr>
            <w:tcW w:w="524" w:type="pct"/>
            <w:gridSpan w:val="2"/>
            <w:tcBorders>
              <w:top w:val="single" w:sz="6" w:space="0" w:color="auto"/>
              <w:left w:val="single" w:sz="6" w:space="0" w:color="auto"/>
              <w:bottom w:val="single" w:sz="6" w:space="0" w:color="auto"/>
              <w:right w:val="nil"/>
            </w:tcBorders>
            <w:vAlign w:val="center"/>
          </w:tcPr>
          <w:p w14:paraId="026B26D2" w14:textId="77777777" w:rsidR="00E56349" w:rsidRPr="00021DF2" w:rsidRDefault="00E56349" w:rsidP="000B14FC">
            <w:pPr>
              <w:spacing w:after="0" w:line="240" w:lineRule="auto"/>
              <w:rPr>
                <w:rFonts w:cs="Calibri"/>
                <w:color w:val="000000"/>
              </w:rPr>
            </w:pPr>
            <w:r w:rsidRPr="00021DF2">
              <w:rPr>
                <w:rFonts w:cs="Calibri"/>
                <w:color w:val="000000"/>
              </w:rPr>
              <w:t>Année :</w:t>
            </w:r>
          </w:p>
        </w:tc>
        <w:tc>
          <w:tcPr>
            <w:tcW w:w="718" w:type="pct"/>
            <w:tcBorders>
              <w:top w:val="single" w:sz="6" w:space="0" w:color="auto"/>
              <w:left w:val="nil"/>
              <w:bottom w:val="single" w:sz="6" w:space="0" w:color="auto"/>
              <w:right w:val="single" w:sz="6" w:space="0" w:color="auto"/>
            </w:tcBorders>
            <w:vAlign w:val="center"/>
          </w:tcPr>
          <w:p w14:paraId="63BD0933" w14:textId="77777777" w:rsidR="00E56349" w:rsidRPr="00021DF2" w:rsidRDefault="00E56349" w:rsidP="000B14FC">
            <w:pPr>
              <w:spacing w:after="0" w:line="240" w:lineRule="auto"/>
              <w:rPr>
                <w:rFonts w:cs="Calibri"/>
                <w:color w:val="000000"/>
              </w:rPr>
            </w:pPr>
            <w:r w:rsidRPr="00021DF2">
              <w:rPr>
                <w:rFonts w:cs="Calibri"/>
                <w:color w:val="000000"/>
              </w:rPr>
              <w:t>2016</w:t>
            </w:r>
          </w:p>
        </w:tc>
        <w:tc>
          <w:tcPr>
            <w:tcW w:w="2175" w:type="pct"/>
            <w:tcBorders>
              <w:top w:val="single" w:sz="6" w:space="0" w:color="auto"/>
              <w:left w:val="single" w:sz="6" w:space="0" w:color="auto"/>
              <w:right w:val="single" w:sz="6" w:space="0" w:color="auto"/>
            </w:tcBorders>
            <w:vAlign w:val="center"/>
          </w:tcPr>
          <w:p w14:paraId="6616CB3C" w14:textId="77777777" w:rsidR="00E56349" w:rsidRPr="00021DF2" w:rsidRDefault="00E56349" w:rsidP="000B14FC">
            <w:pPr>
              <w:spacing w:after="0" w:line="240" w:lineRule="auto"/>
              <w:rPr>
                <w:rFonts w:cs="Calibri"/>
                <w:color w:val="000000"/>
              </w:rPr>
            </w:pPr>
            <w:r w:rsidRPr="00021DF2">
              <w:rPr>
                <w:rFonts w:cs="Calibri"/>
                <w:color w:val="000000"/>
              </w:rPr>
              <w:t>Valeur : 50%</w:t>
            </w:r>
          </w:p>
        </w:tc>
      </w:tr>
      <w:tr w:rsidR="00E56349" w:rsidRPr="00BF6D9D" w14:paraId="58C388EB" w14:textId="77777777" w:rsidTr="000B14FC">
        <w:trPr>
          <w:trHeight w:val="454"/>
        </w:trPr>
        <w:tc>
          <w:tcPr>
            <w:tcW w:w="1583" w:type="pct"/>
            <w:vMerge/>
            <w:tcBorders>
              <w:left w:val="single" w:sz="6" w:space="0" w:color="auto"/>
              <w:right w:val="single" w:sz="6" w:space="0" w:color="auto"/>
            </w:tcBorders>
            <w:vAlign w:val="center"/>
          </w:tcPr>
          <w:p w14:paraId="23663E7F" w14:textId="77777777" w:rsidR="00E56349" w:rsidRPr="00021DF2" w:rsidRDefault="00E56349" w:rsidP="000B14FC">
            <w:pPr>
              <w:spacing w:after="0" w:line="240" w:lineRule="auto"/>
              <w:rPr>
                <w:rFonts w:cs="Calibri"/>
                <w:color w:val="000000"/>
              </w:rPr>
            </w:pPr>
          </w:p>
        </w:tc>
        <w:tc>
          <w:tcPr>
            <w:tcW w:w="524" w:type="pct"/>
            <w:gridSpan w:val="2"/>
            <w:tcBorders>
              <w:top w:val="single" w:sz="6" w:space="0" w:color="auto"/>
              <w:left w:val="single" w:sz="6" w:space="0" w:color="auto"/>
              <w:bottom w:val="single" w:sz="6" w:space="0" w:color="auto"/>
              <w:right w:val="nil"/>
            </w:tcBorders>
            <w:vAlign w:val="center"/>
          </w:tcPr>
          <w:p w14:paraId="24785E2A" w14:textId="77777777" w:rsidR="00E56349" w:rsidRPr="00021DF2" w:rsidRDefault="00E56349" w:rsidP="000B14FC">
            <w:pPr>
              <w:spacing w:after="0" w:line="240" w:lineRule="auto"/>
              <w:rPr>
                <w:rFonts w:cs="Calibri"/>
                <w:color w:val="000000"/>
              </w:rPr>
            </w:pPr>
            <w:r w:rsidRPr="00021DF2">
              <w:rPr>
                <w:rFonts w:cs="Calibri"/>
                <w:color w:val="000000"/>
              </w:rPr>
              <w:t>Année :</w:t>
            </w:r>
          </w:p>
        </w:tc>
        <w:tc>
          <w:tcPr>
            <w:tcW w:w="718" w:type="pct"/>
            <w:tcBorders>
              <w:left w:val="nil"/>
              <w:bottom w:val="single" w:sz="6" w:space="0" w:color="auto"/>
              <w:right w:val="single" w:sz="6" w:space="0" w:color="auto"/>
            </w:tcBorders>
            <w:vAlign w:val="center"/>
          </w:tcPr>
          <w:p w14:paraId="38C1246F" w14:textId="77777777" w:rsidR="00E56349" w:rsidRPr="00021DF2" w:rsidRDefault="00E56349" w:rsidP="000B14FC">
            <w:pPr>
              <w:spacing w:after="0" w:line="240" w:lineRule="auto"/>
              <w:rPr>
                <w:rFonts w:cs="Calibri"/>
                <w:color w:val="000000"/>
              </w:rPr>
            </w:pPr>
            <w:r w:rsidRPr="00021DF2">
              <w:rPr>
                <w:rFonts w:cs="Calibri"/>
                <w:color w:val="000000"/>
              </w:rPr>
              <w:t>2017</w:t>
            </w:r>
          </w:p>
        </w:tc>
        <w:tc>
          <w:tcPr>
            <w:tcW w:w="2175" w:type="pct"/>
            <w:tcBorders>
              <w:left w:val="single" w:sz="6" w:space="0" w:color="auto"/>
              <w:right w:val="single" w:sz="6" w:space="0" w:color="auto"/>
            </w:tcBorders>
            <w:vAlign w:val="center"/>
          </w:tcPr>
          <w:p w14:paraId="649F927C" w14:textId="77777777" w:rsidR="00E56349" w:rsidRPr="00021DF2" w:rsidRDefault="00E56349" w:rsidP="000B14FC">
            <w:pPr>
              <w:spacing w:after="0" w:line="240" w:lineRule="auto"/>
              <w:rPr>
                <w:rFonts w:cs="Calibri"/>
                <w:color w:val="000000"/>
              </w:rPr>
            </w:pPr>
            <w:r w:rsidRPr="00021DF2">
              <w:rPr>
                <w:rFonts w:cs="Calibri"/>
                <w:color w:val="000000"/>
              </w:rPr>
              <w:t>Valeur : 75%</w:t>
            </w:r>
          </w:p>
        </w:tc>
      </w:tr>
      <w:tr w:rsidR="00E56349" w:rsidRPr="00BF6D9D" w14:paraId="69DF8122" w14:textId="77777777" w:rsidTr="000B14FC">
        <w:trPr>
          <w:trHeight w:val="454"/>
        </w:trPr>
        <w:tc>
          <w:tcPr>
            <w:tcW w:w="1583" w:type="pct"/>
            <w:vMerge/>
            <w:tcBorders>
              <w:left w:val="single" w:sz="6" w:space="0" w:color="auto"/>
              <w:bottom w:val="single" w:sz="6" w:space="0" w:color="auto"/>
              <w:right w:val="single" w:sz="6" w:space="0" w:color="auto"/>
            </w:tcBorders>
            <w:vAlign w:val="center"/>
          </w:tcPr>
          <w:p w14:paraId="60689276" w14:textId="77777777" w:rsidR="00E56349" w:rsidRPr="00021DF2" w:rsidRDefault="00E56349" w:rsidP="000B14FC">
            <w:pPr>
              <w:spacing w:after="0" w:line="240" w:lineRule="auto"/>
              <w:rPr>
                <w:rFonts w:cs="Calibri"/>
                <w:color w:val="000000"/>
              </w:rPr>
            </w:pPr>
          </w:p>
        </w:tc>
        <w:tc>
          <w:tcPr>
            <w:tcW w:w="524" w:type="pct"/>
            <w:gridSpan w:val="2"/>
            <w:tcBorders>
              <w:top w:val="single" w:sz="6" w:space="0" w:color="auto"/>
              <w:left w:val="single" w:sz="6" w:space="0" w:color="auto"/>
              <w:bottom w:val="single" w:sz="6" w:space="0" w:color="auto"/>
              <w:right w:val="nil"/>
            </w:tcBorders>
            <w:vAlign w:val="center"/>
          </w:tcPr>
          <w:p w14:paraId="26C792B5" w14:textId="77777777" w:rsidR="00E56349" w:rsidRPr="00021DF2" w:rsidRDefault="00E56349" w:rsidP="000B14FC">
            <w:pPr>
              <w:spacing w:after="0" w:line="240" w:lineRule="auto"/>
              <w:rPr>
                <w:rFonts w:cs="Calibri"/>
                <w:color w:val="000000"/>
              </w:rPr>
            </w:pPr>
            <w:r w:rsidRPr="00021DF2">
              <w:rPr>
                <w:rFonts w:cs="Calibri"/>
                <w:color w:val="000000"/>
              </w:rPr>
              <w:t>Année :</w:t>
            </w:r>
          </w:p>
        </w:tc>
        <w:tc>
          <w:tcPr>
            <w:tcW w:w="718" w:type="pct"/>
            <w:tcBorders>
              <w:left w:val="nil"/>
              <w:bottom w:val="single" w:sz="6" w:space="0" w:color="auto"/>
              <w:right w:val="single" w:sz="6" w:space="0" w:color="auto"/>
            </w:tcBorders>
            <w:vAlign w:val="center"/>
          </w:tcPr>
          <w:p w14:paraId="5153FB6D" w14:textId="77777777" w:rsidR="00E56349" w:rsidRPr="00021DF2" w:rsidRDefault="00E56349" w:rsidP="000B14FC">
            <w:pPr>
              <w:spacing w:after="0" w:line="240" w:lineRule="auto"/>
              <w:rPr>
                <w:rFonts w:cs="Calibri"/>
                <w:color w:val="000000"/>
              </w:rPr>
            </w:pPr>
            <w:r w:rsidRPr="00021DF2">
              <w:rPr>
                <w:rFonts w:cs="Calibri"/>
                <w:color w:val="000000"/>
              </w:rPr>
              <w:t>2018</w:t>
            </w:r>
          </w:p>
        </w:tc>
        <w:tc>
          <w:tcPr>
            <w:tcW w:w="2175" w:type="pct"/>
            <w:tcBorders>
              <w:left w:val="single" w:sz="6" w:space="0" w:color="auto"/>
              <w:bottom w:val="single" w:sz="6" w:space="0" w:color="auto"/>
              <w:right w:val="single" w:sz="6" w:space="0" w:color="auto"/>
            </w:tcBorders>
            <w:vAlign w:val="center"/>
          </w:tcPr>
          <w:p w14:paraId="1DE15DFD" w14:textId="77777777" w:rsidR="00E56349" w:rsidRPr="00021DF2" w:rsidRDefault="00E56349" w:rsidP="000B14FC">
            <w:pPr>
              <w:spacing w:after="0" w:line="240" w:lineRule="auto"/>
              <w:rPr>
                <w:rFonts w:cs="Calibri"/>
                <w:color w:val="000000"/>
              </w:rPr>
            </w:pPr>
            <w:r w:rsidRPr="00021DF2">
              <w:rPr>
                <w:rFonts w:cs="Calibri"/>
                <w:color w:val="000000"/>
              </w:rPr>
              <w:t>Valeur : 100%</w:t>
            </w:r>
          </w:p>
        </w:tc>
      </w:tr>
      <w:tr w:rsidR="00E56349" w:rsidRPr="00BF6D9D" w14:paraId="7FE1B291" w14:textId="77777777" w:rsidTr="000B14FC">
        <w:trPr>
          <w:cantSplit/>
        </w:trPr>
        <w:tc>
          <w:tcPr>
            <w:tcW w:w="5000" w:type="pct"/>
            <w:gridSpan w:val="5"/>
            <w:tcBorders>
              <w:top w:val="single" w:sz="6" w:space="0" w:color="auto"/>
              <w:left w:val="single" w:sz="6" w:space="0" w:color="auto"/>
              <w:bottom w:val="single" w:sz="6" w:space="0" w:color="auto"/>
              <w:right w:val="single" w:sz="6" w:space="0" w:color="auto"/>
            </w:tcBorders>
            <w:shd w:val="clear" w:color="auto" w:fill="auto"/>
            <w:vAlign w:val="center"/>
          </w:tcPr>
          <w:p w14:paraId="3E69E778" w14:textId="77777777" w:rsidR="00E56349" w:rsidRPr="00021DF2" w:rsidRDefault="00E56349" w:rsidP="000B14FC">
            <w:pPr>
              <w:spacing w:after="0" w:line="240" w:lineRule="auto"/>
              <w:rPr>
                <w:rFonts w:cs="Calibri"/>
                <w:b/>
                <w:color w:val="000000"/>
              </w:rPr>
            </w:pPr>
            <w:r w:rsidRPr="00021DF2">
              <w:rPr>
                <w:rFonts w:cs="Calibri"/>
                <w:b/>
                <w:color w:val="000000"/>
              </w:rPr>
              <w:t>3. Renseignement de l’indicateur (collecte et analyse des données)</w:t>
            </w:r>
          </w:p>
        </w:tc>
      </w:tr>
      <w:tr w:rsidR="00E56349" w:rsidRPr="00BF6D9D" w14:paraId="2146A021" w14:textId="77777777" w:rsidTr="000B14FC">
        <w:tc>
          <w:tcPr>
            <w:tcW w:w="1589" w:type="pct"/>
            <w:gridSpan w:val="2"/>
            <w:tcBorders>
              <w:top w:val="single" w:sz="6" w:space="0" w:color="auto"/>
              <w:left w:val="single" w:sz="6" w:space="0" w:color="auto"/>
              <w:bottom w:val="single" w:sz="6" w:space="0" w:color="auto"/>
              <w:right w:val="single" w:sz="6" w:space="0" w:color="auto"/>
            </w:tcBorders>
            <w:vAlign w:val="center"/>
          </w:tcPr>
          <w:p w14:paraId="108C6BED" w14:textId="77777777" w:rsidR="00E56349" w:rsidRPr="00021DF2" w:rsidRDefault="00E56349" w:rsidP="000B14FC">
            <w:pPr>
              <w:spacing w:after="0" w:line="240" w:lineRule="auto"/>
              <w:rPr>
                <w:rFonts w:cs="Calibri"/>
                <w:color w:val="000000"/>
              </w:rPr>
            </w:pPr>
            <w:r w:rsidRPr="00021DF2">
              <w:rPr>
                <w:rFonts w:cs="Calibri"/>
                <w:color w:val="000000"/>
              </w:rPr>
              <w:t xml:space="preserve">Sources des données </w:t>
            </w:r>
          </w:p>
        </w:tc>
        <w:tc>
          <w:tcPr>
            <w:tcW w:w="3411" w:type="pct"/>
            <w:gridSpan w:val="3"/>
            <w:tcBorders>
              <w:top w:val="single" w:sz="6" w:space="0" w:color="auto"/>
              <w:left w:val="single" w:sz="6" w:space="0" w:color="auto"/>
              <w:bottom w:val="single" w:sz="6" w:space="0" w:color="auto"/>
              <w:right w:val="single" w:sz="6" w:space="0" w:color="auto"/>
            </w:tcBorders>
            <w:vAlign w:val="center"/>
          </w:tcPr>
          <w:p w14:paraId="76151153" w14:textId="77777777" w:rsidR="00E56349" w:rsidRPr="00021DF2" w:rsidRDefault="00E56349" w:rsidP="00627820">
            <w:pPr>
              <w:numPr>
                <w:ilvl w:val="0"/>
                <w:numId w:val="14"/>
              </w:numPr>
              <w:spacing w:after="0" w:line="240" w:lineRule="auto"/>
              <w:rPr>
                <w:rFonts w:cs="Calibri"/>
                <w:color w:val="000000"/>
              </w:rPr>
            </w:pPr>
            <w:r w:rsidRPr="00021DF2">
              <w:rPr>
                <w:rFonts w:cs="Calibri"/>
                <w:color w:val="000000"/>
              </w:rPr>
              <w:t xml:space="preserve">Rapport de suivi de la mise en œuvre du PDRH </w:t>
            </w:r>
          </w:p>
        </w:tc>
      </w:tr>
      <w:tr w:rsidR="00E56349" w:rsidRPr="00BF6D9D" w14:paraId="1785FDE2" w14:textId="77777777" w:rsidTr="000B14FC">
        <w:tc>
          <w:tcPr>
            <w:tcW w:w="1589" w:type="pct"/>
            <w:gridSpan w:val="2"/>
            <w:tcBorders>
              <w:top w:val="single" w:sz="6" w:space="0" w:color="auto"/>
              <w:left w:val="single" w:sz="6" w:space="0" w:color="auto"/>
              <w:bottom w:val="single" w:sz="6" w:space="0" w:color="auto"/>
              <w:right w:val="single" w:sz="6" w:space="0" w:color="auto"/>
            </w:tcBorders>
            <w:vAlign w:val="center"/>
          </w:tcPr>
          <w:p w14:paraId="2D79D8F2" w14:textId="77777777" w:rsidR="00E56349" w:rsidRPr="00021DF2" w:rsidRDefault="00E56349" w:rsidP="000B14FC">
            <w:pPr>
              <w:spacing w:after="0" w:line="240" w:lineRule="auto"/>
              <w:rPr>
                <w:rFonts w:cs="Calibri"/>
                <w:color w:val="000000"/>
              </w:rPr>
            </w:pPr>
            <w:r w:rsidRPr="00021DF2">
              <w:rPr>
                <w:rFonts w:cs="Calibri"/>
                <w:color w:val="000000"/>
              </w:rPr>
              <w:t xml:space="preserve">Mode de collecte des données </w:t>
            </w:r>
          </w:p>
        </w:tc>
        <w:tc>
          <w:tcPr>
            <w:tcW w:w="3411" w:type="pct"/>
            <w:gridSpan w:val="3"/>
            <w:tcBorders>
              <w:top w:val="single" w:sz="6" w:space="0" w:color="auto"/>
              <w:left w:val="single" w:sz="6" w:space="0" w:color="auto"/>
              <w:bottom w:val="single" w:sz="6" w:space="0" w:color="auto"/>
              <w:right w:val="single" w:sz="6" w:space="0" w:color="auto"/>
            </w:tcBorders>
            <w:vAlign w:val="center"/>
          </w:tcPr>
          <w:p w14:paraId="36849647" w14:textId="77777777" w:rsidR="00E56349" w:rsidRPr="00021DF2" w:rsidRDefault="00E56349" w:rsidP="00627820">
            <w:pPr>
              <w:numPr>
                <w:ilvl w:val="0"/>
                <w:numId w:val="14"/>
              </w:numPr>
              <w:spacing w:after="0" w:line="240" w:lineRule="auto"/>
              <w:rPr>
                <w:rFonts w:cs="Calibri"/>
                <w:color w:val="000000"/>
              </w:rPr>
            </w:pPr>
            <w:r w:rsidRPr="00021DF2">
              <w:rPr>
                <w:rFonts w:cs="Calibri"/>
                <w:color w:val="000000"/>
              </w:rPr>
              <w:t>Afin de disposer des données actualisées une enquête simplifiée sera effectuée auprès des structures de santé qui devront faire parvenir dans les DRSP la liste actualisée des personnels en service. La consolidation des rapports régionaux permettront de disposer d’une base nationale sur la situation des ressources humaines en santé au Cameroun.</w:t>
            </w:r>
          </w:p>
        </w:tc>
      </w:tr>
      <w:tr w:rsidR="00E56349" w:rsidRPr="00BF6D9D" w14:paraId="790E2906" w14:textId="77777777" w:rsidTr="000B14FC">
        <w:tc>
          <w:tcPr>
            <w:tcW w:w="1589" w:type="pct"/>
            <w:gridSpan w:val="2"/>
            <w:tcBorders>
              <w:top w:val="single" w:sz="6" w:space="0" w:color="auto"/>
              <w:left w:val="single" w:sz="6" w:space="0" w:color="auto"/>
              <w:bottom w:val="single" w:sz="6" w:space="0" w:color="auto"/>
              <w:right w:val="single" w:sz="6" w:space="0" w:color="auto"/>
            </w:tcBorders>
            <w:vAlign w:val="center"/>
          </w:tcPr>
          <w:p w14:paraId="0A6983A6" w14:textId="77777777" w:rsidR="00E56349" w:rsidRPr="00021DF2" w:rsidRDefault="00E56349" w:rsidP="000B14FC">
            <w:pPr>
              <w:spacing w:after="0" w:line="240" w:lineRule="auto"/>
              <w:rPr>
                <w:rFonts w:cs="Calibri"/>
                <w:color w:val="000000"/>
              </w:rPr>
            </w:pPr>
            <w:r w:rsidRPr="00021DF2">
              <w:rPr>
                <w:rFonts w:cs="Calibri"/>
                <w:color w:val="000000"/>
              </w:rPr>
              <w:t xml:space="preserve">Services ou organismes responsables de la collecte des données </w:t>
            </w:r>
          </w:p>
        </w:tc>
        <w:tc>
          <w:tcPr>
            <w:tcW w:w="3411" w:type="pct"/>
            <w:gridSpan w:val="3"/>
            <w:tcBorders>
              <w:top w:val="single" w:sz="6" w:space="0" w:color="auto"/>
              <w:left w:val="single" w:sz="6" w:space="0" w:color="auto"/>
              <w:bottom w:val="single" w:sz="6" w:space="0" w:color="auto"/>
              <w:right w:val="single" w:sz="6" w:space="0" w:color="auto"/>
            </w:tcBorders>
            <w:vAlign w:val="center"/>
          </w:tcPr>
          <w:p w14:paraId="0CEC21CB" w14:textId="77777777" w:rsidR="00E56349" w:rsidRPr="00E26D98" w:rsidRDefault="00E56349" w:rsidP="00627820">
            <w:pPr>
              <w:pStyle w:val="Paragraphedeliste"/>
              <w:numPr>
                <w:ilvl w:val="0"/>
                <w:numId w:val="14"/>
              </w:numPr>
              <w:spacing w:after="0" w:line="240" w:lineRule="auto"/>
              <w:rPr>
                <w:rFonts w:cs="Calibri"/>
                <w:color w:val="000000"/>
              </w:rPr>
            </w:pPr>
            <w:r w:rsidRPr="00E26D98">
              <w:rPr>
                <w:rFonts w:cs="Calibri"/>
                <w:color w:val="000000"/>
              </w:rPr>
              <w:t>Responsables de la production des données : responsables des structures de santé</w:t>
            </w:r>
          </w:p>
          <w:p w14:paraId="59D91BD9" w14:textId="77777777" w:rsidR="00E56349" w:rsidRPr="00E26D98" w:rsidRDefault="00E56349" w:rsidP="00627820">
            <w:pPr>
              <w:pStyle w:val="Paragraphedeliste"/>
              <w:numPr>
                <w:ilvl w:val="0"/>
                <w:numId w:val="14"/>
              </w:numPr>
              <w:spacing w:after="0" w:line="240" w:lineRule="auto"/>
              <w:rPr>
                <w:rFonts w:cs="Calibri"/>
                <w:color w:val="000000"/>
              </w:rPr>
            </w:pPr>
            <w:r w:rsidRPr="00E26D98">
              <w:rPr>
                <w:rFonts w:cs="Calibri"/>
                <w:color w:val="000000"/>
              </w:rPr>
              <w:t>le responsable du contrôle de la qualité des données collectées : DRH</w:t>
            </w:r>
          </w:p>
        </w:tc>
      </w:tr>
      <w:tr w:rsidR="00E56349" w:rsidRPr="00BF6D9D" w14:paraId="2F6B1364" w14:textId="77777777" w:rsidTr="000B14FC">
        <w:tc>
          <w:tcPr>
            <w:tcW w:w="1589" w:type="pct"/>
            <w:gridSpan w:val="2"/>
            <w:tcBorders>
              <w:top w:val="single" w:sz="6" w:space="0" w:color="auto"/>
              <w:left w:val="single" w:sz="6" w:space="0" w:color="auto"/>
              <w:bottom w:val="single" w:sz="6" w:space="0" w:color="auto"/>
              <w:right w:val="single" w:sz="6" w:space="0" w:color="auto"/>
            </w:tcBorders>
            <w:vAlign w:val="center"/>
          </w:tcPr>
          <w:p w14:paraId="2F48B92D" w14:textId="77777777" w:rsidR="00E56349" w:rsidRPr="00021DF2" w:rsidRDefault="00E56349" w:rsidP="000B14FC">
            <w:pPr>
              <w:spacing w:after="0" w:line="240" w:lineRule="auto"/>
              <w:rPr>
                <w:rFonts w:cs="Calibri"/>
                <w:color w:val="000000"/>
              </w:rPr>
            </w:pPr>
            <w:r w:rsidRPr="00021DF2">
              <w:rPr>
                <w:rFonts w:cs="Calibri"/>
                <w:color w:val="000000"/>
              </w:rPr>
              <w:t xml:space="preserve">Vérification / Validation des données </w:t>
            </w:r>
          </w:p>
        </w:tc>
        <w:tc>
          <w:tcPr>
            <w:tcW w:w="3411" w:type="pct"/>
            <w:gridSpan w:val="3"/>
            <w:tcBorders>
              <w:top w:val="single" w:sz="6" w:space="0" w:color="auto"/>
              <w:left w:val="single" w:sz="6" w:space="0" w:color="auto"/>
              <w:bottom w:val="single" w:sz="6" w:space="0" w:color="auto"/>
              <w:right w:val="single" w:sz="6" w:space="0" w:color="auto"/>
            </w:tcBorders>
            <w:vAlign w:val="center"/>
          </w:tcPr>
          <w:p w14:paraId="13F4BFB4" w14:textId="77777777" w:rsidR="00E56349" w:rsidRPr="00021DF2" w:rsidRDefault="00E56349" w:rsidP="00627820">
            <w:pPr>
              <w:numPr>
                <w:ilvl w:val="0"/>
                <w:numId w:val="14"/>
              </w:numPr>
              <w:spacing w:after="0" w:line="240" w:lineRule="auto"/>
              <w:rPr>
                <w:rFonts w:cs="Calibri"/>
                <w:color w:val="000000"/>
              </w:rPr>
            </w:pPr>
            <w:r w:rsidRPr="00021DF2">
              <w:rPr>
                <w:rFonts w:cs="Calibri"/>
                <w:color w:val="000000"/>
              </w:rPr>
              <w:t xml:space="preserve">la vérification des données se fera à travers les missions d’Inspection des FOSA et/ou la comparaison des bases de données disponibles (ONRH, SIGIPES,…). </w:t>
            </w:r>
          </w:p>
        </w:tc>
      </w:tr>
      <w:tr w:rsidR="00E56349" w:rsidRPr="00BF6D9D" w14:paraId="7EA6B476" w14:textId="77777777" w:rsidTr="000B14FC">
        <w:tc>
          <w:tcPr>
            <w:tcW w:w="1589" w:type="pct"/>
            <w:gridSpan w:val="2"/>
            <w:tcBorders>
              <w:top w:val="single" w:sz="6" w:space="0" w:color="auto"/>
              <w:left w:val="single" w:sz="6" w:space="0" w:color="auto"/>
              <w:bottom w:val="single" w:sz="6" w:space="0" w:color="auto"/>
              <w:right w:val="single" w:sz="6" w:space="0" w:color="auto"/>
            </w:tcBorders>
            <w:vAlign w:val="center"/>
          </w:tcPr>
          <w:p w14:paraId="39D3A33E" w14:textId="77777777" w:rsidR="00E56349" w:rsidRPr="00021DF2" w:rsidRDefault="00E56349" w:rsidP="000B14FC">
            <w:pPr>
              <w:spacing w:after="0" w:line="240" w:lineRule="auto"/>
              <w:rPr>
                <w:rFonts w:cs="Calibri"/>
                <w:color w:val="000000"/>
              </w:rPr>
            </w:pPr>
            <w:r w:rsidRPr="00021DF2">
              <w:rPr>
                <w:rFonts w:cs="Calibri"/>
                <w:color w:val="000000"/>
              </w:rPr>
              <w:t xml:space="preserve">Service responsable de la synthèse des données </w:t>
            </w:r>
          </w:p>
        </w:tc>
        <w:tc>
          <w:tcPr>
            <w:tcW w:w="3411" w:type="pct"/>
            <w:gridSpan w:val="3"/>
            <w:tcBorders>
              <w:top w:val="single" w:sz="6" w:space="0" w:color="auto"/>
              <w:left w:val="single" w:sz="6" w:space="0" w:color="auto"/>
              <w:bottom w:val="single" w:sz="6" w:space="0" w:color="auto"/>
              <w:right w:val="single" w:sz="6" w:space="0" w:color="auto"/>
            </w:tcBorders>
            <w:vAlign w:val="center"/>
          </w:tcPr>
          <w:p w14:paraId="072A590B" w14:textId="77777777" w:rsidR="00E56349" w:rsidRPr="00021DF2" w:rsidRDefault="00E56349" w:rsidP="00627820">
            <w:pPr>
              <w:numPr>
                <w:ilvl w:val="0"/>
                <w:numId w:val="14"/>
              </w:numPr>
              <w:spacing w:after="0" w:line="240" w:lineRule="auto"/>
              <w:rPr>
                <w:rFonts w:cs="Calibri"/>
                <w:color w:val="000000"/>
              </w:rPr>
            </w:pPr>
            <w:r w:rsidRPr="00021DF2">
              <w:rPr>
                <w:rFonts w:cs="Calibri"/>
                <w:color w:val="000000"/>
              </w:rPr>
              <w:t>ONRH</w:t>
            </w:r>
          </w:p>
        </w:tc>
      </w:tr>
      <w:tr w:rsidR="00E56349" w:rsidRPr="00BF6D9D" w14:paraId="0956FBEE" w14:textId="77777777" w:rsidTr="000B14FC">
        <w:tc>
          <w:tcPr>
            <w:tcW w:w="1589" w:type="pct"/>
            <w:gridSpan w:val="2"/>
            <w:tcBorders>
              <w:top w:val="single" w:sz="6" w:space="0" w:color="auto"/>
              <w:left w:val="single" w:sz="6" w:space="0" w:color="auto"/>
              <w:bottom w:val="single" w:sz="6" w:space="0" w:color="auto"/>
              <w:right w:val="single" w:sz="6" w:space="0" w:color="auto"/>
            </w:tcBorders>
            <w:vAlign w:val="center"/>
          </w:tcPr>
          <w:p w14:paraId="5C661F48" w14:textId="77777777" w:rsidR="00E56349" w:rsidRPr="00021DF2" w:rsidRDefault="00E56349" w:rsidP="000B14FC">
            <w:pPr>
              <w:spacing w:after="0" w:line="240" w:lineRule="auto"/>
              <w:rPr>
                <w:rFonts w:cs="Calibri"/>
                <w:color w:val="000000"/>
              </w:rPr>
            </w:pPr>
            <w:r w:rsidRPr="00021DF2">
              <w:rPr>
                <w:rFonts w:cs="Calibri"/>
                <w:color w:val="000000"/>
              </w:rPr>
              <w:t>Service interne ou structure externe responsable des analyses</w:t>
            </w:r>
          </w:p>
        </w:tc>
        <w:tc>
          <w:tcPr>
            <w:tcW w:w="3411" w:type="pct"/>
            <w:gridSpan w:val="3"/>
            <w:tcBorders>
              <w:top w:val="single" w:sz="6" w:space="0" w:color="auto"/>
              <w:left w:val="single" w:sz="6" w:space="0" w:color="auto"/>
              <w:bottom w:val="single" w:sz="6" w:space="0" w:color="auto"/>
              <w:right w:val="single" w:sz="6" w:space="0" w:color="auto"/>
            </w:tcBorders>
            <w:vAlign w:val="center"/>
          </w:tcPr>
          <w:p w14:paraId="54CAF648" w14:textId="77777777" w:rsidR="00E56349" w:rsidRPr="00E26D98" w:rsidRDefault="00E56349" w:rsidP="00627820">
            <w:pPr>
              <w:pStyle w:val="Paragraphedeliste"/>
              <w:numPr>
                <w:ilvl w:val="0"/>
                <w:numId w:val="16"/>
              </w:numPr>
              <w:spacing w:after="0" w:line="240" w:lineRule="auto"/>
              <w:rPr>
                <w:rFonts w:cs="Calibri"/>
                <w:color w:val="000000"/>
              </w:rPr>
            </w:pPr>
            <w:r w:rsidRPr="00E26D98">
              <w:rPr>
                <w:rFonts w:cs="Calibri"/>
                <w:color w:val="000000"/>
              </w:rPr>
              <w:t>DRH</w:t>
            </w:r>
          </w:p>
        </w:tc>
      </w:tr>
      <w:tr w:rsidR="00E56349" w:rsidRPr="00BF6D9D" w14:paraId="0C771D29" w14:textId="77777777" w:rsidTr="000B14FC">
        <w:tc>
          <w:tcPr>
            <w:tcW w:w="1589" w:type="pct"/>
            <w:gridSpan w:val="2"/>
            <w:tcBorders>
              <w:top w:val="single" w:sz="6" w:space="0" w:color="auto"/>
              <w:left w:val="single" w:sz="6" w:space="0" w:color="auto"/>
              <w:bottom w:val="single" w:sz="6" w:space="0" w:color="auto"/>
              <w:right w:val="single" w:sz="6" w:space="0" w:color="auto"/>
            </w:tcBorders>
            <w:vAlign w:val="center"/>
          </w:tcPr>
          <w:p w14:paraId="690B8FC8" w14:textId="77777777" w:rsidR="00E56349" w:rsidRPr="00021DF2" w:rsidRDefault="00E56349" w:rsidP="000B14FC">
            <w:pPr>
              <w:spacing w:after="0" w:line="240" w:lineRule="auto"/>
              <w:rPr>
                <w:rFonts w:cs="Calibri"/>
                <w:color w:val="000000"/>
              </w:rPr>
            </w:pPr>
            <w:r w:rsidRPr="00021DF2">
              <w:rPr>
                <w:rFonts w:cs="Calibri"/>
                <w:color w:val="000000"/>
              </w:rPr>
              <w:lastRenderedPageBreak/>
              <w:t>Coût de collecte et d’analyse</w:t>
            </w:r>
          </w:p>
        </w:tc>
        <w:tc>
          <w:tcPr>
            <w:tcW w:w="3411" w:type="pct"/>
            <w:gridSpan w:val="3"/>
            <w:tcBorders>
              <w:top w:val="single" w:sz="6" w:space="0" w:color="auto"/>
              <w:left w:val="single" w:sz="6" w:space="0" w:color="auto"/>
              <w:bottom w:val="single" w:sz="6" w:space="0" w:color="auto"/>
              <w:right w:val="single" w:sz="6" w:space="0" w:color="auto"/>
            </w:tcBorders>
            <w:vAlign w:val="center"/>
          </w:tcPr>
          <w:p w14:paraId="7B97DFF1" w14:textId="77777777" w:rsidR="00E56349" w:rsidRPr="00E26D98" w:rsidRDefault="00E56349" w:rsidP="00627820">
            <w:pPr>
              <w:pStyle w:val="Paragraphedeliste"/>
              <w:numPr>
                <w:ilvl w:val="0"/>
                <w:numId w:val="16"/>
              </w:numPr>
              <w:spacing w:after="0" w:line="240" w:lineRule="auto"/>
              <w:rPr>
                <w:rFonts w:cs="Calibri"/>
                <w:color w:val="000000"/>
              </w:rPr>
            </w:pPr>
            <w:r w:rsidRPr="00E26D98">
              <w:rPr>
                <w:rFonts w:cs="Calibri"/>
                <w:color w:val="000000"/>
              </w:rPr>
              <w:t>ND</w:t>
            </w:r>
          </w:p>
        </w:tc>
      </w:tr>
      <w:tr w:rsidR="00E56349" w:rsidRPr="00BF6D9D" w14:paraId="1A59C688" w14:textId="77777777" w:rsidTr="000B14FC">
        <w:trPr>
          <w:cantSplit/>
        </w:trPr>
        <w:tc>
          <w:tcPr>
            <w:tcW w:w="5000" w:type="pct"/>
            <w:gridSpan w:val="5"/>
            <w:tcBorders>
              <w:top w:val="single" w:sz="6" w:space="0" w:color="auto"/>
              <w:left w:val="single" w:sz="6" w:space="0" w:color="auto"/>
              <w:bottom w:val="single" w:sz="6" w:space="0" w:color="auto"/>
              <w:right w:val="single" w:sz="6" w:space="0" w:color="auto"/>
            </w:tcBorders>
            <w:shd w:val="clear" w:color="auto" w:fill="auto"/>
            <w:vAlign w:val="center"/>
          </w:tcPr>
          <w:p w14:paraId="50A66411" w14:textId="77777777" w:rsidR="00E56349" w:rsidRPr="00021DF2" w:rsidRDefault="00E56349" w:rsidP="000B14FC">
            <w:pPr>
              <w:spacing w:after="0" w:line="240" w:lineRule="auto"/>
              <w:rPr>
                <w:rFonts w:cs="Calibri"/>
                <w:b/>
                <w:color w:val="000000"/>
              </w:rPr>
            </w:pPr>
            <w:r w:rsidRPr="00021DF2">
              <w:rPr>
                <w:rFonts w:cs="Calibri"/>
                <w:b/>
                <w:color w:val="000000"/>
              </w:rPr>
              <w:t>4. Modalités d’interprétation de l’indicateur</w:t>
            </w:r>
          </w:p>
        </w:tc>
      </w:tr>
      <w:tr w:rsidR="00E56349" w:rsidRPr="00BF6D9D" w14:paraId="1B554F8B" w14:textId="77777777" w:rsidTr="000B14FC">
        <w:tc>
          <w:tcPr>
            <w:tcW w:w="1589" w:type="pct"/>
            <w:gridSpan w:val="2"/>
            <w:tcBorders>
              <w:top w:val="single" w:sz="6" w:space="0" w:color="auto"/>
              <w:left w:val="single" w:sz="6" w:space="0" w:color="auto"/>
              <w:bottom w:val="single" w:sz="6" w:space="0" w:color="auto"/>
              <w:right w:val="single" w:sz="6" w:space="0" w:color="auto"/>
            </w:tcBorders>
            <w:vAlign w:val="center"/>
          </w:tcPr>
          <w:p w14:paraId="01220788" w14:textId="77777777" w:rsidR="00E56349" w:rsidRPr="00021DF2" w:rsidRDefault="00E56349" w:rsidP="000B14FC">
            <w:pPr>
              <w:spacing w:after="0" w:line="240" w:lineRule="auto"/>
              <w:rPr>
                <w:rFonts w:cs="Calibri"/>
                <w:color w:val="000000"/>
              </w:rPr>
            </w:pPr>
            <w:r w:rsidRPr="00021DF2">
              <w:rPr>
                <w:rFonts w:cs="Calibri"/>
                <w:color w:val="000000"/>
              </w:rPr>
              <w:t>Limites et biais connus</w:t>
            </w:r>
          </w:p>
        </w:tc>
        <w:tc>
          <w:tcPr>
            <w:tcW w:w="3411" w:type="pct"/>
            <w:gridSpan w:val="3"/>
            <w:tcBorders>
              <w:top w:val="single" w:sz="6" w:space="0" w:color="auto"/>
              <w:left w:val="single" w:sz="6" w:space="0" w:color="auto"/>
              <w:bottom w:val="single" w:sz="6" w:space="0" w:color="auto"/>
              <w:right w:val="single" w:sz="6" w:space="0" w:color="auto"/>
            </w:tcBorders>
            <w:vAlign w:val="center"/>
          </w:tcPr>
          <w:p w14:paraId="1187A1C2" w14:textId="77777777" w:rsidR="00E56349" w:rsidRPr="00021DF2" w:rsidRDefault="00E56349" w:rsidP="000B14FC">
            <w:pPr>
              <w:spacing w:after="0" w:line="240" w:lineRule="auto"/>
              <w:ind w:left="360"/>
              <w:rPr>
                <w:rFonts w:cs="Calibri"/>
                <w:color w:val="000000"/>
              </w:rPr>
            </w:pPr>
            <w:r w:rsidRPr="00021DF2">
              <w:rPr>
                <w:rFonts w:cs="Calibri"/>
                <w:color w:val="000000"/>
              </w:rPr>
              <w:t xml:space="preserve">La disponibilité et la garantie de transmission des données par les structures privées (confessionnelles et à but lucratif)     </w:t>
            </w:r>
          </w:p>
        </w:tc>
      </w:tr>
      <w:tr w:rsidR="00E56349" w:rsidRPr="00BF6D9D" w14:paraId="0B2F90FC" w14:textId="77777777" w:rsidTr="000B14FC">
        <w:tc>
          <w:tcPr>
            <w:tcW w:w="1589" w:type="pct"/>
            <w:gridSpan w:val="2"/>
            <w:tcBorders>
              <w:top w:val="single" w:sz="6" w:space="0" w:color="auto"/>
              <w:left w:val="single" w:sz="6" w:space="0" w:color="auto"/>
              <w:bottom w:val="single" w:sz="6" w:space="0" w:color="auto"/>
              <w:right w:val="single" w:sz="6" w:space="0" w:color="auto"/>
            </w:tcBorders>
            <w:vAlign w:val="center"/>
          </w:tcPr>
          <w:p w14:paraId="32D95217" w14:textId="77777777" w:rsidR="00E56349" w:rsidRPr="00021DF2" w:rsidRDefault="00E56349" w:rsidP="000B14FC">
            <w:pPr>
              <w:spacing w:after="0" w:line="240" w:lineRule="auto"/>
              <w:rPr>
                <w:rFonts w:cs="Calibri"/>
                <w:color w:val="000000"/>
              </w:rPr>
            </w:pPr>
            <w:r w:rsidRPr="00021DF2">
              <w:rPr>
                <w:rFonts w:cs="Calibri"/>
                <w:color w:val="000000"/>
              </w:rPr>
              <w:t>Modalités d’interprétation</w:t>
            </w:r>
          </w:p>
        </w:tc>
        <w:tc>
          <w:tcPr>
            <w:tcW w:w="3411" w:type="pct"/>
            <w:gridSpan w:val="3"/>
            <w:tcBorders>
              <w:top w:val="single" w:sz="6" w:space="0" w:color="auto"/>
              <w:left w:val="single" w:sz="6" w:space="0" w:color="auto"/>
              <w:bottom w:val="single" w:sz="6" w:space="0" w:color="auto"/>
              <w:right w:val="single" w:sz="6" w:space="0" w:color="auto"/>
            </w:tcBorders>
            <w:vAlign w:val="center"/>
          </w:tcPr>
          <w:p w14:paraId="562EFC3B" w14:textId="77777777" w:rsidR="00E56349" w:rsidRPr="00021DF2" w:rsidRDefault="00E56349" w:rsidP="00627820">
            <w:pPr>
              <w:numPr>
                <w:ilvl w:val="0"/>
                <w:numId w:val="14"/>
              </w:numPr>
              <w:spacing w:after="0" w:line="240" w:lineRule="auto"/>
              <w:rPr>
                <w:rFonts w:cs="Calibri"/>
                <w:color w:val="000000"/>
              </w:rPr>
            </w:pPr>
            <w:r w:rsidRPr="00021DF2">
              <w:rPr>
                <w:rFonts w:cs="Calibri"/>
                <w:color w:val="000000"/>
              </w:rPr>
              <w:t>Etat de répartition des ressources humaines par régions</w:t>
            </w:r>
          </w:p>
          <w:p w14:paraId="638F4AA5" w14:textId="77777777" w:rsidR="00E56349" w:rsidRPr="00021DF2" w:rsidRDefault="00E56349" w:rsidP="00627820">
            <w:pPr>
              <w:numPr>
                <w:ilvl w:val="0"/>
                <w:numId w:val="14"/>
              </w:numPr>
              <w:spacing w:after="0" w:line="240" w:lineRule="auto"/>
              <w:rPr>
                <w:rFonts w:cs="Calibri"/>
                <w:color w:val="000000"/>
              </w:rPr>
            </w:pPr>
            <w:r w:rsidRPr="00021DF2">
              <w:rPr>
                <w:rFonts w:cs="Calibri"/>
                <w:color w:val="000000"/>
              </w:rPr>
              <w:t xml:space="preserve">Normes en ressources humaines  </w:t>
            </w:r>
          </w:p>
        </w:tc>
      </w:tr>
      <w:tr w:rsidR="00E56349" w:rsidRPr="00BF6D9D" w14:paraId="4E1CD537" w14:textId="77777777" w:rsidTr="000B14FC">
        <w:trPr>
          <w:cantSplit/>
        </w:trPr>
        <w:tc>
          <w:tcPr>
            <w:tcW w:w="5000" w:type="pct"/>
            <w:gridSpan w:val="5"/>
            <w:tcBorders>
              <w:top w:val="single" w:sz="6" w:space="0" w:color="auto"/>
              <w:left w:val="single" w:sz="6" w:space="0" w:color="auto"/>
              <w:bottom w:val="single" w:sz="6" w:space="0" w:color="auto"/>
              <w:right w:val="single" w:sz="6" w:space="0" w:color="auto"/>
            </w:tcBorders>
            <w:shd w:val="clear" w:color="auto" w:fill="auto"/>
          </w:tcPr>
          <w:p w14:paraId="3AD9BC62" w14:textId="77777777" w:rsidR="00E56349" w:rsidRPr="00021DF2" w:rsidRDefault="00E56349" w:rsidP="000B14FC">
            <w:pPr>
              <w:spacing w:after="0"/>
              <w:rPr>
                <w:rFonts w:cs="Calibri"/>
                <w:b/>
                <w:color w:val="000000"/>
              </w:rPr>
            </w:pPr>
            <w:r w:rsidRPr="00021DF2">
              <w:rPr>
                <w:rFonts w:cs="Calibri"/>
                <w:b/>
                <w:color w:val="000000"/>
              </w:rPr>
              <w:t>5. Commentaires (le cas échéant)</w:t>
            </w:r>
          </w:p>
        </w:tc>
      </w:tr>
      <w:tr w:rsidR="00E56349" w:rsidRPr="00BF6D9D" w14:paraId="38866FD1" w14:textId="77777777" w:rsidTr="000B14FC">
        <w:trPr>
          <w:trHeight w:val="1416"/>
        </w:trPr>
        <w:tc>
          <w:tcPr>
            <w:tcW w:w="5000" w:type="pct"/>
            <w:gridSpan w:val="5"/>
            <w:tcBorders>
              <w:top w:val="single" w:sz="6" w:space="0" w:color="auto"/>
              <w:left w:val="single" w:sz="6" w:space="0" w:color="auto"/>
              <w:right w:val="single" w:sz="6" w:space="0" w:color="auto"/>
            </w:tcBorders>
          </w:tcPr>
          <w:p w14:paraId="432C821C" w14:textId="77777777" w:rsidR="00E56349" w:rsidRPr="00E26D98" w:rsidRDefault="00E56349" w:rsidP="00627820">
            <w:pPr>
              <w:pStyle w:val="Corpsdetexte"/>
              <w:widowControl w:val="0"/>
              <w:numPr>
                <w:ilvl w:val="1"/>
                <w:numId w:val="42"/>
              </w:numPr>
              <w:tabs>
                <w:tab w:val="left" w:pos="836"/>
              </w:tabs>
              <w:kinsoku w:val="0"/>
              <w:overflowPunct w:val="0"/>
              <w:autoSpaceDE w:val="0"/>
              <w:autoSpaceDN w:val="0"/>
              <w:adjustRightInd w:val="0"/>
              <w:spacing w:line="268" w:lineRule="exact"/>
              <w:rPr>
                <w:rFonts w:ascii="Calibri" w:hAnsi="Calibri" w:cs="Calibri"/>
                <w:sz w:val="22"/>
                <w:szCs w:val="22"/>
              </w:rPr>
            </w:pPr>
            <w:r w:rsidRPr="00E26D98">
              <w:rPr>
                <w:rFonts w:ascii="Calibri" w:hAnsi="Calibri" w:cs="Calibri"/>
                <w:spacing w:val="-1"/>
                <w:w w:val="95"/>
                <w:sz w:val="22"/>
                <w:szCs w:val="22"/>
              </w:rPr>
              <w:t>In</w:t>
            </w:r>
            <w:r w:rsidRPr="00E26D98">
              <w:rPr>
                <w:rFonts w:ascii="Calibri" w:hAnsi="Calibri" w:cs="Calibri"/>
                <w:spacing w:val="-1"/>
                <w:w w:val="96"/>
                <w:sz w:val="22"/>
                <w:szCs w:val="22"/>
              </w:rPr>
              <w:t>f</w:t>
            </w:r>
            <w:r w:rsidRPr="00E26D98">
              <w:rPr>
                <w:rFonts w:ascii="Calibri" w:hAnsi="Calibri" w:cs="Calibri"/>
                <w:w w:val="95"/>
                <w:sz w:val="22"/>
                <w:szCs w:val="22"/>
              </w:rPr>
              <w:t>o</w:t>
            </w:r>
            <w:r w:rsidRPr="00E26D98">
              <w:rPr>
                <w:rFonts w:ascii="Calibri" w:hAnsi="Calibri" w:cs="Calibri"/>
                <w:spacing w:val="-1"/>
                <w:w w:val="96"/>
                <w:sz w:val="22"/>
                <w:szCs w:val="22"/>
              </w:rPr>
              <w:t>r</w:t>
            </w:r>
            <w:r w:rsidRPr="00E26D98">
              <w:rPr>
                <w:rFonts w:ascii="Calibri" w:hAnsi="Calibri" w:cs="Calibri"/>
                <w:spacing w:val="-1"/>
                <w:w w:val="95"/>
                <w:sz w:val="22"/>
                <w:szCs w:val="22"/>
              </w:rPr>
              <w:t>m</w:t>
            </w:r>
            <w:r w:rsidRPr="00E26D98">
              <w:rPr>
                <w:rFonts w:ascii="Calibri" w:hAnsi="Calibri" w:cs="Calibri"/>
                <w:spacing w:val="-1"/>
                <w:w w:val="96"/>
                <w:sz w:val="22"/>
                <w:szCs w:val="22"/>
              </w:rPr>
              <w:t>e</w:t>
            </w:r>
            <w:r w:rsidRPr="00E26D98">
              <w:rPr>
                <w:rFonts w:ascii="Calibri" w:hAnsi="Calibri" w:cs="Calibri"/>
                <w:w w:val="96"/>
                <w:sz w:val="22"/>
                <w:szCs w:val="22"/>
              </w:rPr>
              <w:t>r</w:t>
            </w:r>
            <w:r w:rsidRPr="00E26D98">
              <w:rPr>
                <w:rFonts w:ascii="Calibri" w:hAnsi="Calibri" w:cs="Calibri"/>
                <w:spacing w:val="11"/>
                <w:sz w:val="22"/>
                <w:szCs w:val="22"/>
              </w:rPr>
              <w:t xml:space="preserve"> </w:t>
            </w:r>
            <w:r w:rsidRPr="00E26D98">
              <w:rPr>
                <w:rFonts w:ascii="Calibri" w:hAnsi="Calibri" w:cs="Calibri"/>
                <w:spacing w:val="-1"/>
                <w:w w:val="96"/>
                <w:sz w:val="22"/>
                <w:szCs w:val="22"/>
              </w:rPr>
              <w:t>e</w:t>
            </w:r>
            <w:r w:rsidRPr="00E26D98">
              <w:rPr>
                <w:rFonts w:ascii="Calibri" w:hAnsi="Calibri" w:cs="Calibri"/>
                <w:w w:val="96"/>
                <w:sz w:val="22"/>
                <w:szCs w:val="22"/>
              </w:rPr>
              <w:t>t</w:t>
            </w:r>
            <w:r w:rsidRPr="00E26D98">
              <w:rPr>
                <w:rFonts w:ascii="Calibri" w:hAnsi="Calibri" w:cs="Calibri"/>
                <w:spacing w:val="12"/>
                <w:sz w:val="22"/>
                <w:szCs w:val="22"/>
              </w:rPr>
              <w:t xml:space="preserve"> </w:t>
            </w:r>
            <w:r w:rsidRPr="00E26D98">
              <w:rPr>
                <w:rFonts w:ascii="Calibri" w:hAnsi="Calibri" w:cs="Calibri"/>
                <w:w w:val="95"/>
                <w:sz w:val="22"/>
                <w:szCs w:val="22"/>
              </w:rPr>
              <w:t>p</w:t>
            </w:r>
            <w:r w:rsidRPr="00E26D98">
              <w:rPr>
                <w:rFonts w:ascii="Calibri" w:hAnsi="Calibri" w:cs="Calibri"/>
                <w:spacing w:val="-1"/>
                <w:w w:val="96"/>
                <w:sz w:val="22"/>
                <w:szCs w:val="22"/>
              </w:rPr>
              <w:t>ré</w:t>
            </w:r>
            <w:r w:rsidRPr="00E26D98">
              <w:rPr>
                <w:rFonts w:ascii="Calibri" w:hAnsi="Calibri" w:cs="Calibri"/>
                <w:w w:val="95"/>
                <w:sz w:val="22"/>
                <w:szCs w:val="22"/>
              </w:rPr>
              <w:t>p</w:t>
            </w:r>
            <w:r w:rsidRPr="00E26D98">
              <w:rPr>
                <w:rFonts w:ascii="Calibri" w:hAnsi="Calibri" w:cs="Calibri"/>
                <w:spacing w:val="-1"/>
                <w:w w:val="95"/>
                <w:sz w:val="22"/>
                <w:szCs w:val="22"/>
              </w:rPr>
              <w:t>a</w:t>
            </w:r>
            <w:r w:rsidRPr="00E26D98">
              <w:rPr>
                <w:rFonts w:ascii="Calibri" w:hAnsi="Calibri" w:cs="Calibri"/>
                <w:spacing w:val="-1"/>
                <w:w w:val="96"/>
                <w:sz w:val="22"/>
                <w:szCs w:val="22"/>
              </w:rPr>
              <w:t>re</w:t>
            </w:r>
            <w:r w:rsidRPr="00E26D98">
              <w:rPr>
                <w:rFonts w:ascii="Calibri" w:hAnsi="Calibri" w:cs="Calibri"/>
                <w:w w:val="96"/>
                <w:sz w:val="22"/>
                <w:szCs w:val="22"/>
              </w:rPr>
              <w:t>r</w:t>
            </w:r>
            <w:r w:rsidRPr="00E26D98">
              <w:rPr>
                <w:rFonts w:ascii="Calibri" w:hAnsi="Calibri" w:cs="Calibri"/>
                <w:spacing w:val="11"/>
                <w:sz w:val="22"/>
                <w:szCs w:val="22"/>
              </w:rPr>
              <w:t xml:space="preserve"> </w:t>
            </w:r>
            <w:r w:rsidRPr="00E26D98">
              <w:rPr>
                <w:rFonts w:ascii="Calibri" w:hAnsi="Calibri" w:cs="Calibri"/>
                <w:spacing w:val="-1"/>
                <w:w w:val="95"/>
                <w:sz w:val="22"/>
                <w:szCs w:val="22"/>
              </w:rPr>
              <w:t>l</w:t>
            </w:r>
            <w:r w:rsidRPr="00E26D98">
              <w:rPr>
                <w:rFonts w:ascii="Calibri" w:hAnsi="Calibri" w:cs="Calibri"/>
                <w:spacing w:val="-1"/>
                <w:w w:val="96"/>
                <w:sz w:val="22"/>
                <w:szCs w:val="22"/>
              </w:rPr>
              <w:t>e</w:t>
            </w:r>
            <w:r w:rsidRPr="00E26D98">
              <w:rPr>
                <w:rFonts w:ascii="Calibri" w:hAnsi="Calibri" w:cs="Calibri"/>
                <w:w w:val="96"/>
                <w:sz w:val="22"/>
                <w:szCs w:val="22"/>
              </w:rPr>
              <w:t>s</w:t>
            </w:r>
            <w:r w:rsidRPr="00E26D98">
              <w:rPr>
                <w:rFonts w:ascii="Calibri" w:hAnsi="Calibri" w:cs="Calibri"/>
                <w:spacing w:val="9"/>
                <w:sz w:val="22"/>
                <w:szCs w:val="22"/>
              </w:rPr>
              <w:t xml:space="preserve"> </w:t>
            </w:r>
            <w:r w:rsidRPr="00E26D98">
              <w:rPr>
                <w:rFonts w:ascii="Calibri" w:hAnsi="Calibri" w:cs="Calibri"/>
                <w:spacing w:val="-1"/>
                <w:w w:val="96"/>
                <w:sz w:val="22"/>
                <w:szCs w:val="22"/>
              </w:rPr>
              <w:t>s</w:t>
            </w:r>
            <w:r w:rsidRPr="00E26D98">
              <w:rPr>
                <w:rFonts w:ascii="Calibri" w:hAnsi="Calibri" w:cs="Calibri"/>
                <w:w w:val="95"/>
                <w:sz w:val="22"/>
                <w:szCs w:val="22"/>
              </w:rPr>
              <w:t>o</w:t>
            </w:r>
            <w:r w:rsidRPr="00E26D98">
              <w:rPr>
                <w:rFonts w:ascii="Calibri" w:hAnsi="Calibri" w:cs="Calibri"/>
                <w:spacing w:val="-1"/>
                <w:w w:val="95"/>
                <w:sz w:val="22"/>
                <w:szCs w:val="22"/>
              </w:rPr>
              <w:t>u</w:t>
            </w:r>
            <w:r w:rsidRPr="00E26D98">
              <w:rPr>
                <w:rFonts w:ascii="Calibri" w:hAnsi="Calibri" w:cs="Calibri"/>
                <w:spacing w:val="-1"/>
                <w:w w:val="96"/>
                <w:sz w:val="22"/>
                <w:szCs w:val="22"/>
              </w:rPr>
              <w:t>r</w:t>
            </w:r>
            <w:r w:rsidRPr="00E26D98">
              <w:rPr>
                <w:rFonts w:ascii="Calibri" w:hAnsi="Calibri" w:cs="Calibri"/>
                <w:spacing w:val="-2"/>
                <w:w w:val="96"/>
                <w:sz w:val="22"/>
                <w:szCs w:val="22"/>
              </w:rPr>
              <w:t>c</w:t>
            </w:r>
            <w:r w:rsidRPr="00E26D98">
              <w:rPr>
                <w:rFonts w:ascii="Calibri" w:hAnsi="Calibri" w:cs="Calibri"/>
                <w:spacing w:val="-1"/>
                <w:w w:val="96"/>
                <w:sz w:val="22"/>
                <w:szCs w:val="22"/>
              </w:rPr>
              <w:t>e</w:t>
            </w:r>
            <w:r w:rsidRPr="00E26D98">
              <w:rPr>
                <w:rFonts w:ascii="Calibri" w:hAnsi="Calibri" w:cs="Calibri"/>
                <w:w w:val="96"/>
                <w:sz w:val="22"/>
                <w:szCs w:val="22"/>
              </w:rPr>
              <w:t>s</w:t>
            </w:r>
            <w:r w:rsidRPr="00E26D98">
              <w:rPr>
                <w:rFonts w:ascii="Calibri" w:hAnsi="Calibri" w:cs="Calibri"/>
                <w:spacing w:val="12"/>
                <w:sz w:val="22"/>
                <w:szCs w:val="22"/>
              </w:rPr>
              <w:t xml:space="preserve"> </w:t>
            </w:r>
            <w:r w:rsidRPr="00E26D98">
              <w:rPr>
                <w:rFonts w:ascii="Calibri" w:hAnsi="Calibri" w:cs="Calibri"/>
                <w:w w:val="95"/>
                <w:sz w:val="22"/>
                <w:szCs w:val="22"/>
              </w:rPr>
              <w:t>d</w:t>
            </w:r>
            <w:r w:rsidRPr="00E26D98">
              <w:rPr>
                <w:rFonts w:ascii="Calibri" w:hAnsi="Calibri" w:cs="Calibri"/>
                <w:w w:val="96"/>
                <w:sz w:val="22"/>
                <w:szCs w:val="22"/>
              </w:rPr>
              <w:t>e</w:t>
            </w:r>
            <w:r w:rsidRPr="00E26D98">
              <w:rPr>
                <w:rFonts w:ascii="Calibri" w:hAnsi="Calibri" w:cs="Calibri"/>
                <w:spacing w:val="11"/>
                <w:sz w:val="22"/>
                <w:szCs w:val="22"/>
              </w:rPr>
              <w:t xml:space="preserve"> </w:t>
            </w:r>
            <w:r w:rsidRPr="00E26D98">
              <w:rPr>
                <w:rFonts w:ascii="Calibri" w:hAnsi="Calibri" w:cs="Calibri"/>
                <w:w w:val="95"/>
                <w:sz w:val="22"/>
                <w:szCs w:val="22"/>
              </w:rPr>
              <w:t>do</w:t>
            </w:r>
            <w:r w:rsidRPr="00E26D98">
              <w:rPr>
                <w:rFonts w:ascii="Calibri" w:hAnsi="Calibri" w:cs="Calibri"/>
                <w:spacing w:val="-1"/>
                <w:w w:val="95"/>
                <w:sz w:val="22"/>
                <w:szCs w:val="22"/>
              </w:rPr>
              <w:t>nn</w:t>
            </w:r>
            <w:r w:rsidRPr="00E26D98">
              <w:rPr>
                <w:rFonts w:ascii="Calibri" w:hAnsi="Calibri" w:cs="Calibri"/>
                <w:spacing w:val="-1"/>
                <w:w w:val="96"/>
                <w:sz w:val="22"/>
                <w:szCs w:val="22"/>
              </w:rPr>
              <w:t>ée</w:t>
            </w:r>
            <w:r w:rsidRPr="00E26D98">
              <w:rPr>
                <w:rFonts w:ascii="Calibri" w:hAnsi="Calibri" w:cs="Calibri"/>
                <w:w w:val="96"/>
                <w:sz w:val="22"/>
                <w:szCs w:val="22"/>
              </w:rPr>
              <w:t>s</w:t>
            </w:r>
          </w:p>
          <w:p w14:paraId="1D8851ED" w14:textId="77777777" w:rsidR="00E56349" w:rsidRPr="00E26D98" w:rsidRDefault="00E56349" w:rsidP="00627820">
            <w:pPr>
              <w:pStyle w:val="Corpsdetexte"/>
              <w:widowControl w:val="0"/>
              <w:numPr>
                <w:ilvl w:val="1"/>
                <w:numId w:val="42"/>
              </w:numPr>
              <w:tabs>
                <w:tab w:val="left" w:pos="836"/>
              </w:tabs>
              <w:kinsoku w:val="0"/>
              <w:overflowPunct w:val="0"/>
              <w:autoSpaceDE w:val="0"/>
              <w:autoSpaceDN w:val="0"/>
              <w:adjustRightInd w:val="0"/>
              <w:spacing w:line="265" w:lineRule="exact"/>
              <w:rPr>
                <w:rFonts w:ascii="Calibri" w:hAnsi="Calibri" w:cs="Calibri"/>
                <w:sz w:val="22"/>
                <w:szCs w:val="22"/>
              </w:rPr>
            </w:pPr>
            <w:r w:rsidRPr="00E26D98">
              <w:rPr>
                <w:rFonts w:ascii="Calibri" w:hAnsi="Calibri" w:cs="Calibri"/>
                <w:spacing w:val="1"/>
                <w:w w:val="95"/>
                <w:sz w:val="22"/>
                <w:szCs w:val="22"/>
              </w:rPr>
              <w:t>É</w:t>
            </w:r>
            <w:r w:rsidRPr="00E26D98">
              <w:rPr>
                <w:rFonts w:ascii="Calibri" w:hAnsi="Calibri" w:cs="Calibri"/>
                <w:spacing w:val="-1"/>
                <w:w w:val="95"/>
                <w:sz w:val="22"/>
                <w:szCs w:val="22"/>
              </w:rPr>
              <w:t>la</w:t>
            </w:r>
            <w:r w:rsidRPr="00E26D98">
              <w:rPr>
                <w:rFonts w:ascii="Calibri" w:hAnsi="Calibri" w:cs="Calibri"/>
                <w:w w:val="95"/>
                <w:sz w:val="22"/>
                <w:szCs w:val="22"/>
              </w:rPr>
              <w:t>bo</w:t>
            </w:r>
            <w:r w:rsidRPr="00E26D98">
              <w:rPr>
                <w:rFonts w:ascii="Calibri" w:hAnsi="Calibri" w:cs="Calibri"/>
                <w:spacing w:val="-1"/>
                <w:w w:val="96"/>
                <w:sz w:val="22"/>
                <w:szCs w:val="22"/>
              </w:rPr>
              <w:t>r</w:t>
            </w:r>
            <w:r w:rsidRPr="00E26D98">
              <w:rPr>
                <w:rFonts w:ascii="Calibri" w:hAnsi="Calibri" w:cs="Calibri"/>
                <w:spacing w:val="-1"/>
                <w:w w:val="95"/>
                <w:sz w:val="22"/>
                <w:szCs w:val="22"/>
              </w:rPr>
              <w:t>a</w:t>
            </w:r>
            <w:r w:rsidRPr="00E26D98">
              <w:rPr>
                <w:rFonts w:ascii="Calibri" w:hAnsi="Calibri" w:cs="Calibri"/>
                <w:w w:val="96"/>
                <w:sz w:val="22"/>
                <w:szCs w:val="22"/>
              </w:rPr>
              <w:t>t</w:t>
            </w:r>
            <w:r w:rsidRPr="00E26D98">
              <w:rPr>
                <w:rFonts w:ascii="Calibri" w:hAnsi="Calibri" w:cs="Calibri"/>
                <w:spacing w:val="-3"/>
                <w:w w:val="95"/>
                <w:sz w:val="22"/>
                <w:szCs w:val="22"/>
              </w:rPr>
              <w:t>i</w:t>
            </w:r>
            <w:r w:rsidRPr="00E26D98">
              <w:rPr>
                <w:rFonts w:ascii="Calibri" w:hAnsi="Calibri" w:cs="Calibri"/>
                <w:w w:val="95"/>
                <w:sz w:val="22"/>
                <w:szCs w:val="22"/>
              </w:rPr>
              <w:t>on</w:t>
            </w:r>
            <w:r w:rsidRPr="00E26D98">
              <w:rPr>
                <w:rFonts w:ascii="Calibri" w:hAnsi="Calibri" w:cs="Calibri"/>
                <w:spacing w:val="11"/>
                <w:sz w:val="22"/>
                <w:szCs w:val="22"/>
              </w:rPr>
              <w:t xml:space="preserve"> </w:t>
            </w:r>
            <w:r w:rsidRPr="00E26D98">
              <w:rPr>
                <w:rFonts w:ascii="Calibri" w:hAnsi="Calibri" w:cs="Calibri"/>
                <w:w w:val="95"/>
                <w:sz w:val="22"/>
                <w:szCs w:val="22"/>
              </w:rPr>
              <w:t>d</w:t>
            </w:r>
            <w:r w:rsidRPr="00E26D98">
              <w:rPr>
                <w:rFonts w:ascii="Calibri" w:hAnsi="Calibri" w:cs="Calibri"/>
                <w:spacing w:val="-1"/>
                <w:w w:val="96"/>
                <w:sz w:val="22"/>
                <w:szCs w:val="22"/>
              </w:rPr>
              <w:t>e</w:t>
            </w:r>
            <w:r w:rsidRPr="00E26D98">
              <w:rPr>
                <w:rFonts w:ascii="Calibri" w:hAnsi="Calibri" w:cs="Calibri"/>
                <w:w w:val="96"/>
                <w:sz w:val="22"/>
                <w:szCs w:val="22"/>
              </w:rPr>
              <w:t>s</w:t>
            </w:r>
            <w:r w:rsidRPr="00E26D98">
              <w:rPr>
                <w:rFonts w:ascii="Calibri" w:hAnsi="Calibri" w:cs="Calibri"/>
                <w:spacing w:val="12"/>
                <w:sz w:val="22"/>
                <w:szCs w:val="22"/>
              </w:rPr>
              <w:t xml:space="preserve"> </w:t>
            </w:r>
            <w:r w:rsidRPr="00E26D98">
              <w:rPr>
                <w:rFonts w:ascii="Calibri" w:hAnsi="Calibri" w:cs="Calibri"/>
                <w:w w:val="95"/>
                <w:sz w:val="22"/>
                <w:szCs w:val="22"/>
              </w:rPr>
              <w:t>o</w:t>
            </w:r>
            <w:r w:rsidRPr="00E26D98">
              <w:rPr>
                <w:rFonts w:ascii="Calibri" w:hAnsi="Calibri" w:cs="Calibri"/>
                <w:spacing w:val="-4"/>
                <w:w w:val="95"/>
                <w:sz w:val="22"/>
                <w:szCs w:val="22"/>
              </w:rPr>
              <w:t>u</w:t>
            </w:r>
            <w:r w:rsidRPr="00E26D98">
              <w:rPr>
                <w:rFonts w:ascii="Calibri" w:hAnsi="Calibri" w:cs="Calibri"/>
                <w:w w:val="96"/>
                <w:sz w:val="22"/>
                <w:szCs w:val="22"/>
              </w:rPr>
              <w:t>t</w:t>
            </w:r>
            <w:r w:rsidRPr="00E26D98">
              <w:rPr>
                <w:rFonts w:ascii="Calibri" w:hAnsi="Calibri" w:cs="Calibri"/>
                <w:spacing w:val="-1"/>
                <w:w w:val="95"/>
                <w:sz w:val="22"/>
                <w:szCs w:val="22"/>
              </w:rPr>
              <w:t>il</w:t>
            </w:r>
            <w:r w:rsidRPr="00E26D98">
              <w:rPr>
                <w:rFonts w:ascii="Calibri" w:hAnsi="Calibri" w:cs="Calibri"/>
                <w:w w:val="96"/>
                <w:sz w:val="22"/>
                <w:szCs w:val="22"/>
              </w:rPr>
              <w:t>s</w:t>
            </w:r>
            <w:r w:rsidRPr="00E26D98">
              <w:rPr>
                <w:rFonts w:ascii="Calibri" w:hAnsi="Calibri" w:cs="Calibri"/>
                <w:spacing w:val="12"/>
                <w:sz w:val="22"/>
                <w:szCs w:val="22"/>
              </w:rPr>
              <w:t xml:space="preserve"> </w:t>
            </w:r>
            <w:r w:rsidRPr="00E26D98">
              <w:rPr>
                <w:rFonts w:ascii="Calibri" w:hAnsi="Calibri" w:cs="Calibri"/>
                <w:spacing w:val="-1"/>
                <w:w w:val="95"/>
                <w:sz w:val="22"/>
                <w:szCs w:val="22"/>
              </w:rPr>
              <w:t>(</w:t>
            </w:r>
            <w:r w:rsidRPr="00E26D98">
              <w:rPr>
                <w:rFonts w:ascii="Calibri" w:hAnsi="Calibri" w:cs="Calibri"/>
                <w:spacing w:val="-2"/>
                <w:w w:val="96"/>
                <w:sz w:val="22"/>
                <w:szCs w:val="22"/>
              </w:rPr>
              <w:t>c</w:t>
            </w:r>
            <w:r w:rsidRPr="00E26D98">
              <w:rPr>
                <w:rFonts w:ascii="Calibri" w:hAnsi="Calibri" w:cs="Calibri"/>
                <w:spacing w:val="-3"/>
                <w:w w:val="95"/>
                <w:sz w:val="22"/>
                <w:szCs w:val="22"/>
              </w:rPr>
              <w:t>o</w:t>
            </w:r>
            <w:r w:rsidRPr="00E26D98">
              <w:rPr>
                <w:rFonts w:ascii="Calibri" w:hAnsi="Calibri" w:cs="Calibri"/>
                <w:spacing w:val="-1"/>
                <w:w w:val="95"/>
                <w:sz w:val="22"/>
                <w:szCs w:val="22"/>
              </w:rPr>
              <w:t>n</w:t>
            </w:r>
            <w:r w:rsidRPr="00E26D98">
              <w:rPr>
                <w:rFonts w:ascii="Calibri" w:hAnsi="Calibri" w:cs="Calibri"/>
                <w:spacing w:val="-2"/>
                <w:w w:val="96"/>
                <w:sz w:val="22"/>
                <w:szCs w:val="22"/>
              </w:rPr>
              <w:t>c</w:t>
            </w:r>
            <w:r w:rsidRPr="00E26D98">
              <w:rPr>
                <w:rFonts w:ascii="Calibri" w:hAnsi="Calibri" w:cs="Calibri"/>
                <w:spacing w:val="-1"/>
                <w:w w:val="96"/>
                <w:sz w:val="22"/>
                <w:szCs w:val="22"/>
              </w:rPr>
              <w:t>e</w:t>
            </w:r>
            <w:r w:rsidRPr="00E26D98">
              <w:rPr>
                <w:rFonts w:ascii="Calibri" w:hAnsi="Calibri" w:cs="Calibri"/>
                <w:w w:val="95"/>
                <w:sz w:val="22"/>
                <w:szCs w:val="22"/>
              </w:rPr>
              <w:t>p</w:t>
            </w:r>
            <w:r w:rsidRPr="00E26D98">
              <w:rPr>
                <w:rFonts w:ascii="Calibri" w:hAnsi="Calibri" w:cs="Calibri"/>
                <w:w w:val="96"/>
                <w:sz w:val="22"/>
                <w:szCs w:val="22"/>
              </w:rPr>
              <w:t>t</w:t>
            </w:r>
            <w:r w:rsidRPr="00E26D98">
              <w:rPr>
                <w:rFonts w:ascii="Calibri" w:hAnsi="Calibri" w:cs="Calibri"/>
                <w:spacing w:val="-1"/>
                <w:w w:val="95"/>
                <w:sz w:val="22"/>
                <w:szCs w:val="22"/>
              </w:rPr>
              <w:t>i</w:t>
            </w:r>
            <w:r w:rsidRPr="00E26D98">
              <w:rPr>
                <w:rFonts w:ascii="Calibri" w:hAnsi="Calibri" w:cs="Calibri"/>
                <w:w w:val="95"/>
                <w:sz w:val="22"/>
                <w:szCs w:val="22"/>
              </w:rPr>
              <w:t>on</w:t>
            </w:r>
            <w:r w:rsidRPr="00E26D98">
              <w:rPr>
                <w:rFonts w:ascii="Calibri" w:hAnsi="Calibri" w:cs="Calibri"/>
                <w:spacing w:val="11"/>
                <w:sz w:val="22"/>
                <w:szCs w:val="22"/>
              </w:rPr>
              <w:t xml:space="preserve"> </w:t>
            </w:r>
            <w:r w:rsidRPr="00E26D98">
              <w:rPr>
                <w:rFonts w:ascii="Calibri" w:hAnsi="Calibri" w:cs="Calibri"/>
                <w:spacing w:val="-1"/>
                <w:w w:val="96"/>
                <w:sz w:val="22"/>
                <w:szCs w:val="22"/>
              </w:rPr>
              <w:t>e</w:t>
            </w:r>
            <w:r w:rsidRPr="00E26D98">
              <w:rPr>
                <w:rFonts w:ascii="Calibri" w:hAnsi="Calibri" w:cs="Calibri"/>
                <w:w w:val="96"/>
                <w:sz w:val="22"/>
                <w:szCs w:val="22"/>
              </w:rPr>
              <w:t>t</w:t>
            </w:r>
            <w:r w:rsidRPr="00E26D98">
              <w:rPr>
                <w:rFonts w:ascii="Calibri" w:hAnsi="Calibri" w:cs="Calibri"/>
                <w:spacing w:val="12"/>
                <w:sz w:val="22"/>
                <w:szCs w:val="22"/>
              </w:rPr>
              <w:t xml:space="preserve"> </w:t>
            </w:r>
            <w:r w:rsidRPr="00E26D98">
              <w:rPr>
                <w:rFonts w:ascii="Calibri" w:hAnsi="Calibri" w:cs="Calibri"/>
                <w:w w:val="96"/>
                <w:sz w:val="22"/>
                <w:szCs w:val="22"/>
              </w:rPr>
              <w:t>t</w:t>
            </w:r>
            <w:r w:rsidRPr="00E26D98">
              <w:rPr>
                <w:rFonts w:ascii="Calibri" w:hAnsi="Calibri" w:cs="Calibri"/>
                <w:spacing w:val="-1"/>
                <w:w w:val="96"/>
                <w:sz w:val="22"/>
                <w:szCs w:val="22"/>
              </w:rPr>
              <w:t>es</w:t>
            </w:r>
            <w:r w:rsidRPr="00E26D98">
              <w:rPr>
                <w:rFonts w:ascii="Calibri" w:hAnsi="Calibri" w:cs="Calibri"/>
                <w:w w:val="96"/>
                <w:sz w:val="22"/>
                <w:szCs w:val="22"/>
              </w:rPr>
              <w:t>t</w:t>
            </w:r>
            <w:r w:rsidRPr="00E26D98">
              <w:rPr>
                <w:rFonts w:ascii="Calibri" w:hAnsi="Calibri" w:cs="Calibri"/>
                <w:w w:val="95"/>
                <w:sz w:val="22"/>
                <w:szCs w:val="22"/>
              </w:rPr>
              <w:t>)</w:t>
            </w:r>
          </w:p>
          <w:p w14:paraId="11BBBE34" w14:textId="77777777" w:rsidR="00E56349" w:rsidRPr="00E26D98" w:rsidRDefault="00E56349" w:rsidP="00627820">
            <w:pPr>
              <w:pStyle w:val="Corpsdetexte"/>
              <w:widowControl w:val="0"/>
              <w:numPr>
                <w:ilvl w:val="1"/>
                <w:numId w:val="42"/>
              </w:numPr>
              <w:tabs>
                <w:tab w:val="left" w:pos="836"/>
              </w:tabs>
              <w:kinsoku w:val="0"/>
              <w:overflowPunct w:val="0"/>
              <w:autoSpaceDE w:val="0"/>
              <w:autoSpaceDN w:val="0"/>
              <w:adjustRightInd w:val="0"/>
              <w:spacing w:line="265" w:lineRule="exact"/>
              <w:rPr>
                <w:rFonts w:ascii="Calibri" w:hAnsi="Calibri" w:cs="Calibri"/>
                <w:sz w:val="22"/>
                <w:szCs w:val="22"/>
              </w:rPr>
            </w:pPr>
            <w:r w:rsidRPr="00E26D98">
              <w:rPr>
                <w:rFonts w:ascii="Calibri" w:hAnsi="Calibri" w:cs="Calibri"/>
                <w:spacing w:val="-1"/>
                <w:w w:val="95"/>
                <w:sz w:val="22"/>
                <w:szCs w:val="22"/>
              </w:rPr>
              <w:t>C</w:t>
            </w:r>
            <w:r w:rsidRPr="00E26D98">
              <w:rPr>
                <w:rFonts w:ascii="Calibri" w:hAnsi="Calibri" w:cs="Calibri"/>
                <w:w w:val="95"/>
                <w:sz w:val="22"/>
                <w:szCs w:val="22"/>
              </w:rPr>
              <w:t>o</w:t>
            </w:r>
            <w:r w:rsidRPr="00E26D98">
              <w:rPr>
                <w:rFonts w:ascii="Calibri" w:hAnsi="Calibri" w:cs="Calibri"/>
                <w:spacing w:val="-1"/>
                <w:w w:val="95"/>
                <w:sz w:val="22"/>
                <w:szCs w:val="22"/>
              </w:rPr>
              <w:t>n</w:t>
            </w:r>
            <w:r w:rsidRPr="00E26D98">
              <w:rPr>
                <w:rFonts w:ascii="Calibri" w:hAnsi="Calibri" w:cs="Calibri"/>
                <w:spacing w:val="-2"/>
                <w:w w:val="96"/>
                <w:sz w:val="22"/>
                <w:szCs w:val="22"/>
              </w:rPr>
              <w:t>c</w:t>
            </w:r>
            <w:r w:rsidRPr="00E26D98">
              <w:rPr>
                <w:rFonts w:ascii="Calibri" w:hAnsi="Calibri" w:cs="Calibri"/>
                <w:spacing w:val="-1"/>
                <w:w w:val="96"/>
                <w:sz w:val="22"/>
                <w:szCs w:val="22"/>
              </w:rPr>
              <w:t>e</w:t>
            </w:r>
            <w:r w:rsidRPr="00E26D98">
              <w:rPr>
                <w:rFonts w:ascii="Calibri" w:hAnsi="Calibri" w:cs="Calibri"/>
                <w:w w:val="95"/>
                <w:sz w:val="22"/>
                <w:szCs w:val="22"/>
              </w:rPr>
              <w:t>p</w:t>
            </w:r>
            <w:r w:rsidRPr="00E26D98">
              <w:rPr>
                <w:rFonts w:ascii="Calibri" w:hAnsi="Calibri" w:cs="Calibri"/>
                <w:w w:val="96"/>
                <w:sz w:val="22"/>
                <w:szCs w:val="22"/>
              </w:rPr>
              <w:t>t</w:t>
            </w:r>
            <w:r w:rsidRPr="00E26D98">
              <w:rPr>
                <w:rFonts w:ascii="Calibri" w:hAnsi="Calibri" w:cs="Calibri"/>
                <w:spacing w:val="-1"/>
                <w:w w:val="95"/>
                <w:sz w:val="22"/>
                <w:szCs w:val="22"/>
              </w:rPr>
              <w:t>i</w:t>
            </w:r>
            <w:r w:rsidRPr="00E26D98">
              <w:rPr>
                <w:rFonts w:ascii="Calibri" w:hAnsi="Calibri" w:cs="Calibri"/>
                <w:w w:val="95"/>
                <w:sz w:val="22"/>
                <w:szCs w:val="22"/>
              </w:rPr>
              <w:t>on</w:t>
            </w:r>
            <w:r w:rsidRPr="00E26D98">
              <w:rPr>
                <w:rFonts w:ascii="Calibri" w:hAnsi="Calibri" w:cs="Calibri"/>
                <w:spacing w:val="11"/>
                <w:sz w:val="22"/>
                <w:szCs w:val="22"/>
              </w:rPr>
              <w:t xml:space="preserve"> </w:t>
            </w:r>
            <w:r w:rsidRPr="00E26D98">
              <w:rPr>
                <w:rFonts w:ascii="Calibri" w:hAnsi="Calibri" w:cs="Calibri"/>
                <w:w w:val="95"/>
                <w:sz w:val="22"/>
                <w:szCs w:val="22"/>
              </w:rPr>
              <w:t>d</w:t>
            </w:r>
            <w:r w:rsidRPr="00E26D98">
              <w:rPr>
                <w:rFonts w:ascii="Calibri" w:hAnsi="Calibri" w:cs="Calibri"/>
                <w:spacing w:val="-1"/>
                <w:w w:val="96"/>
                <w:sz w:val="22"/>
                <w:szCs w:val="22"/>
              </w:rPr>
              <w:t>e</w:t>
            </w:r>
            <w:r w:rsidRPr="00E26D98">
              <w:rPr>
                <w:rFonts w:ascii="Calibri" w:hAnsi="Calibri" w:cs="Calibri"/>
                <w:w w:val="96"/>
                <w:sz w:val="22"/>
                <w:szCs w:val="22"/>
              </w:rPr>
              <w:t>s</w:t>
            </w:r>
            <w:r w:rsidRPr="00E26D98">
              <w:rPr>
                <w:rFonts w:ascii="Calibri" w:hAnsi="Calibri" w:cs="Calibri"/>
                <w:spacing w:val="12"/>
                <w:sz w:val="22"/>
                <w:szCs w:val="22"/>
              </w:rPr>
              <w:t xml:space="preserve"> </w:t>
            </w:r>
            <w:r w:rsidRPr="00E26D98">
              <w:rPr>
                <w:rFonts w:ascii="Calibri" w:hAnsi="Calibri" w:cs="Calibri"/>
                <w:spacing w:val="-1"/>
                <w:w w:val="96"/>
                <w:sz w:val="22"/>
                <w:szCs w:val="22"/>
              </w:rPr>
              <w:t>s</w:t>
            </w:r>
            <w:r w:rsidRPr="00E26D98">
              <w:rPr>
                <w:rFonts w:ascii="Calibri" w:hAnsi="Calibri" w:cs="Calibri"/>
                <w:spacing w:val="-1"/>
                <w:w w:val="95"/>
                <w:sz w:val="22"/>
                <w:szCs w:val="22"/>
              </w:rPr>
              <w:t>u</w:t>
            </w:r>
            <w:r w:rsidRPr="00E26D98">
              <w:rPr>
                <w:rFonts w:ascii="Calibri" w:hAnsi="Calibri" w:cs="Calibri"/>
                <w:spacing w:val="-2"/>
                <w:w w:val="95"/>
                <w:sz w:val="22"/>
                <w:szCs w:val="22"/>
              </w:rPr>
              <w:t>p</w:t>
            </w:r>
            <w:r w:rsidRPr="00E26D98">
              <w:rPr>
                <w:rFonts w:ascii="Calibri" w:hAnsi="Calibri" w:cs="Calibri"/>
                <w:w w:val="95"/>
                <w:sz w:val="22"/>
                <w:szCs w:val="22"/>
              </w:rPr>
              <w:t>po</w:t>
            </w:r>
            <w:r w:rsidRPr="00E26D98">
              <w:rPr>
                <w:rFonts w:ascii="Calibri" w:hAnsi="Calibri" w:cs="Calibri"/>
                <w:spacing w:val="-1"/>
                <w:w w:val="96"/>
                <w:sz w:val="22"/>
                <w:szCs w:val="22"/>
              </w:rPr>
              <w:t>r</w:t>
            </w:r>
            <w:r w:rsidRPr="00E26D98">
              <w:rPr>
                <w:rFonts w:ascii="Calibri" w:hAnsi="Calibri" w:cs="Calibri"/>
                <w:w w:val="96"/>
                <w:sz w:val="22"/>
                <w:szCs w:val="22"/>
              </w:rPr>
              <w:t>ts</w:t>
            </w:r>
            <w:r w:rsidRPr="00E26D98">
              <w:rPr>
                <w:rFonts w:ascii="Calibri" w:hAnsi="Calibri" w:cs="Calibri"/>
                <w:spacing w:val="7"/>
                <w:sz w:val="22"/>
                <w:szCs w:val="22"/>
              </w:rPr>
              <w:t xml:space="preserve"> </w:t>
            </w:r>
            <w:r w:rsidRPr="00E26D98">
              <w:rPr>
                <w:rFonts w:ascii="Calibri" w:hAnsi="Calibri" w:cs="Calibri"/>
                <w:w w:val="95"/>
                <w:sz w:val="22"/>
                <w:szCs w:val="22"/>
              </w:rPr>
              <w:t>d</w:t>
            </w:r>
            <w:r w:rsidRPr="00E26D98">
              <w:rPr>
                <w:rFonts w:ascii="Calibri" w:hAnsi="Calibri" w:cs="Calibri"/>
                <w:w w:val="96"/>
                <w:sz w:val="22"/>
                <w:szCs w:val="22"/>
              </w:rPr>
              <w:t>e</w:t>
            </w:r>
            <w:r w:rsidRPr="00E26D98">
              <w:rPr>
                <w:rFonts w:ascii="Calibri" w:hAnsi="Calibri" w:cs="Calibri"/>
                <w:spacing w:val="11"/>
                <w:sz w:val="22"/>
                <w:szCs w:val="22"/>
              </w:rPr>
              <w:t xml:space="preserve"> </w:t>
            </w:r>
            <w:r w:rsidRPr="00E26D98">
              <w:rPr>
                <w:rFonts w:ascii="Calibri" w:hAnsi="Calibri" w:cs="Calibri"/>
                <w:w w:val="95"/>
                <w:sz w:val="22"/>
                <w:szCs w:val="22"/>
              </w:rPr>
              <w:t>do</w:t>
            </w:r>
            <w:r w:rsidRPr="00E26D98">
              <w:rPr>
                <w:rFonts w:ascii="Calibri" w:hAnsi="Calibri" w:cs="Calibri"/>
                <w:spacing w:val="-2"/>
                <w:w w:val="96"/>
                <w:sz w:val="22"/>
                <w:szCs w:val="22"/>
              </w:rPr>
              <w:t>c</w:t>
            </w:r>
            <w:r w:rsidRPr="00E26D98">
              <w:rPr>
                <w:rFonts w:ascii="Calibri" w:hAnsi="Calibri" w:cs="Calibri"/>
                <w:spacing w:val="-1"/>
                <w:w w:val="95"/>
                <w:sz w:val="22"/>
                <w:szCs w:val="22"/>
              </w:rPr>
              <w:t>um</w:t>
            </w:r>
            <w:r w:rsidRPr="00E26D98">
              <w:rPr>
                <w:rFonts w:ascii="Calibri" w:hAnsi="Calibri" w:cs="Calibri"/>
                <w:spacing w:val="-1"/>
                <w:w w:val="96"/>
                <w:sz w:val="22"/>
                <w:szCs w:val="22"/>
              </w:rPr>
              <w:t>e</w:t>
            </w:r>
            <w:r w:rsidRPr="00E26D98">
              <w:rPr>
                <w:rFonts w:ascii="Calibri" w:hAnsi="Calibri" w:cs="Calibri"/>
                <w:spacing w:val="-1"/>
                <w:w w:val="95"/>
                <w:sz w:val="22"/>
                <w:szCs w:val="22"/>
              </w:rPr>
              <w:t>n</w:t>
            </w:r>
            <w:r w:rsidRPr="00E26D98">
              <w:rPr>
                <w:rFonts w:ascii="Calibri" w:hAnsi="Calibri" w:cs="Calibri"/>
                <w:w w:val="96"/>
                <w:sz w:val="22"/>
                <w:szCs w:val="22"/>
              </w:rPr>
              <w:t>t</w:t>
            </w:r>
            <w:r w:rsidRPr="00E26D98">
              <w:rPr>
                <w:rFonts w:ascii="Calibri" w:hAnsi="Calibri" w:cs="Calibri"/>
                <w:spacing w:val="-1"/>
                <w:w w:val="95"/>
                <w:sz w:val="22"/>
                <w:szCs w:val="22"/>
              </w:rPr>
              <w:t>a</w:t>
            </w:r>
            <w:r w:rsidRPr="00E26D98">
              <w:rPr>
                <w:rFonts w:ascii="Calibri" w:hAnsi="Calibri" w:cs="Calibri"/>
                <w:w w:val="96"/>
                <w:sz w:val="22"/>
                <w:szCs w:val="22"/>
              </w:rPr>
              <w:t>t</w:t>
            </w:r>
            <w:r w:rsidRPr="00E26D98">
              <w:rPr>
                <w:rFonts w:ascii="Calibri" w:hAnsi="Calibri" w:cs="Calibri"/>
                <w:spacing w:val="-1"/>
                <w:w w:val="95"/>
                <w:sz w:val="22"/>
                <w:szCs w:val="22"/>
              </w:rPr>
              <w:t>i</w:t>
            </w:r>
            <w:r w:rsidRPr="00E26D98">
              <w:rPr>
                <w:rFonts w:ascii="Calibri" w:hAnsi="Calibri" w:cs="Calibri"/>
                <w:w w:val="95"/>
                <w:sz w:val="22"/>
                <w:szCs w:val="22"/>
              </w:rPr>
              <w:t>on</w:t>
            </w:r>
            <w:r w:rsidRPr="00E26D98">
              <w:rPr>
                <w:rFonts w:ascii="Calibri" w:hAnsi="Calibri" w:cs="Calibri"/>
                <w:spacing w:val="9"/>
                <w:sz w:val="22"/>
                <w:szCs w:val="22"/>
              </w:rPr>
              <w:t xml:space="preserve"> </w:t>
            </w:r>
            <w:r w:rsidRPr="00E26D98">
              <w:rPr>
                <w:rFonts w:ascii="Calibri" w:hAnsi="Calibri" w:cs="Calibri"/>
                <w:w w:val="95"/>
                <w:sz w:val="22"/>
                <w:szCs w:val="22"/>
              </w:rPr>
              <w:t>d</w:t>
            </w:r>
            <w:r w:rsidRPr="00E26D98">
              <w:rPr>
                <w:rFonts w:ascii="Calibri" w:hAnsi="Calibri" w:cs="Calibri"/>
                <w:spacing w:val="-1"/>
                <w:w w:val="96"/>
                <w:sz w:val="22"/>
                <w:szCs w:val="22"/>
              </w:rPr>
              <w:t>e</w:t>
            </w:r>
            <w:r w:rsidRPr="00E26D98">
              <w:rPr>
                <w:rFonts w:ascii="Calibri" w:hAnsi="Calibri" w:cs="Calibri"/>
                <w:w w:val="96"/>
                <w:sz w:val="22"/>
                <w:szCs w:val="22"/>
              </w:rPr>
              <w:t>s</w:t>
            </w:r>
            <w:r w:rsidRPr="00E26D98">
              <w:rPr>
                <w:rFonts w:ascii="Calibri" w:hAnsi="Calibri" w:cs="Calibri"/>
                <w:spacing w:val="12"/>
                <w:sz w:val="22"/>
                <w:szCs w:val="22"/>
              </w:rPr>
              <w:t xml:space="preserve"> </w:t>
            </w:r>
            <w:r w:rsidRPr="00E26D98">
              <w:rPr>
                <w:rFonts w:ascii="Calibri" w:hAnsi="Calibri" w:cs="Calibri"/>
                <w:spacing w:val="-2"/>
                <w:w w:val="95"/>
                <w:sz w:val="22"/>
                <w:szCs w:val="22"/>
              </w:rPr>
              <w:t>d</w:t>
            </w:r>
            <w:r w:rsidRPr="00E26D98">
              <w:rPr>
                <w:rFonts w:ascii="Calibri" w:hAnsi="Calibri" w:cs="Calibri"/>
                <w:w w:val="95"/>
                <w:sz w:val="22"/>
                <w:szCs w:val="22"/>
              </w:rPr>
              <w:t>o</w:t>
            </w:r>
            <w:r w:rsidRPr="00E26D98">
              <w:rPr>
                <w:rFonts w:ascii="Calibri" w:hAnsi="Calibri" w:cs="Calibri"/>
                <w:spacing w:val="-1"/>
                <w:w w:val="95"/>
                <w:sz w:val="22"/>
                <w:szCs w:val="22"/>
              </w:rPr>
              <w:t>nn</w:t>
            </w:r>
            <w:r w:rsidRPr="00E26D98">
              <w:rPr>
                <w:rFonts w:ascii="Calibri" w:hAnsi="Calibri" w:cs="Calibri"/>
                <w:spacing w:val="-1"/>
                <w:w w:val="96"/>
                <w:sz w:val="22"/>
                <w:szCs w:val="22"/>
              </w:rPr>
              <w:t>ée</w:t>
            </w:r>
            <w:r w:rsidRPr="00E26D98">
              <w:rPr>
                <w:rFonts w:ascii="Calibri" w:hAnsi="Calibri" w:cs="Calibri"/>
                <w:w w:val="96"/>
                <w:sz w:val="22"/>
                <w:szCs w:val="22"/>
              </w:rPr>
              <w:t>s</w:t>
            </w:r>
            <w:r w:rsidRPr="00E26D98">
              <w:rPr>
                <w:rFonts w:ascii="Calibri" w:hAnsi="Calibri" w:cs="Calibri"/>
                <w:spacing w:val="12"/>
                <w:sz w:val="22"/>
                <w:szCs w:val="22"/>
              </w:rPr>
              <w:t xml:space="preserve"> </w:t>
            </w:r>
            <w:r w:rsidRPr="00E26D98">
              <w:rPr>
                <w:rFonts w:ascii="Calibri" w:hAnsi="Calibri" w:cs="Calibri"/>
                <w:w w:val="95"/>
                <w:sz w:val="22"/>
                <w:szCs w:val="22"/>
              </w:rPr>
              <w:t>;</w:t>
            </w:r>
          </w:p>
          <w:p w14:paraId="6A7C80D8" w14:textId="77777777" w:rsidR="00E56349" w:rsidRPr="00E26D98" w:rsidRDefault="00E56349" w:rsidP="00627820">
            <w:pPr>
              <w:pStyle w:val="Corpsdetexte"/>
              <w:widowControl w:val="0"/>
              <w:numPr>
                <w:ilvl w:val="1"/>
                <w:numId w:val="42"/>
              </w:numPr>
              <w:tabs>
                <w:tab w:val="left" w:pos="836"/>
              </w:tabs>
              <w:kinsoku w:val="0"/>
              <w:overflowPunct w:val="0"/>
              <w:autoSpaceDE w:val="0"/>
              <w:autoSpaceDN w:val="0"/>
              <w:adjustRightInd w:val="0"/>
              <w:spacing w:line="266" w:lineRule="exact"/>
              <w:rPr>
                <w:rFonts w:ascii="Calibri" w:hAnsi="Calibri" w:cs="Calibri"/>
                <w:sz w:val="22"/>
                <w:szCs w:val="22"/>
              </w:rPr>
            </w:pPr>
            <w:r w:rsidRPr="00E26D98">
              <w:rPr>
                <w:rFonts w:ascii="Calibri" w:hAnsi="Calibri" w:cs="Calibri"/>
                <w:spacing w:val="-1"/>
                <w:w w:val="95"/>
                <w:sz w:val="22"/>
                <w:szCs w:val="22"/>
              </w:rPr>
              <w:t>In</w:t>
            </w:r>
            <w:r w:rsidRPr="00E26D98">
              <w:rPr>
                <w:rFonts w:ascii="Calibri" w:hAnsi="Calibri" w:cs="Calibri"/>
                <w:spacing w:val="-1"/>
                <w:w w:val="96"/>
                <w:sz w:val="22"/>
                <w:szCs w:val="22"/>
              </w:rPr>
              <w:t>f</w:t>
            </w:r>
            <w:r w:rsidRPr="00E26D98">
              <w:rPr>
                <w:rFonts w:ascii="Calibri" w:hAnsi="Calibri" w:cs="Calibri"/>
                <w:w w:val="95"/>
                <w:sz w:val="22"/>
                <w:szCs w:val="22"/>
              </w:rPr>
              <w:t>o</w:t>
            </w:r>
            <w:r w:rsidRPr="00E26D98">
              <w:rPr>
                <w:rFonts w:ascii="Calibri" w:hAnsi="Calibri" w:cs="Calibri"/>
                <w:spacing w:val="-1"/>
                <w:w w:val="96"/>
                <w:sz w:val="22"/>
                <w:szCs w:val="22"/>
              </w:rPr>
              <w:t>r</w:t>
            </w:r>
            <w:r w:rsidRPr="00E26D98">
              <w:rPr>
                <w:rFonts w:ascii="Calibri" w:hAnsi="Calibri" w:cs="Calibri"/>
                <w:spacing w:val="-1"/>
                <w:w w:val="95"/>
                <w:sz w:val="22"/>
                <w:szCs w:val="22"/>
              </w:rPr>
              <w:t>ma</w:t>
            </w:r>
            <w:r w:rsidRPr="00E26D98">
              <w:rPr>
                <w:rFonts w:ascii="Calibri" w:hAnsi="Calibri" w:cs="Calibri"/>
                <w:w w:val="96"/>
                <w:sz w:val="22"/>
                <w:szCs w:val="22"/>
              </w:rPr>
              <w:t>t</w:t>
            </w:r>
            <w:r w:rsidRPr="00E26D98">
              <w:rPr>
                <w:rFonts w:ascii="Calibri" w:hAnsi="Calibri" w:cs="Calibri"/>
                <w:spacing w:val="-1"/>
                <w:w w:val="95"/>
                <w:sz w:val="22"/>
                <w:szCs w:val="22"/>
              </w:rPr>
              <w:t>i</w:t>
            </w:r>
            <w:r w:rsidRPr="00E26D98">
              <w:rPr>
                <w:rFonts w:ascii="Calibri" w:hAnsi="Calibri" w:cs="Calibri"/>
                <w:w w:val="95"/>
                <w:sz w:val="22"/>
                <w:szCs w:val="22"/>
              </w:rPr>
              <w:t>on</w:t>
            </w:r>
            <w:r w:rsidRPr="00E26D98">
              <w:rPr>
                <w:rFonts w:ascii="Calibri" w:hAnsi="Calibri" w:cs="Calibri"/>
                <w:spacing w:val="11"/>
                <w:sz w:val="22"/>
                <w:szCs w:val="22"/>
              </w:rPr>
              <w:t xml:space="preserve"> </w:t>
            </w:r>
            <w:r w:rsidRPr="00E26D98">
              <w:rPr>
                <w:rFonts w:ascii="Calibri" w:hAnsi="Calibri" w:cs="Calibri"/>
                <w:w w:val="95"/>
                <w:sz w:val="22"/>
                <w:szCs w:val="22"/>
              </w:rPr>
              <w:t>d</w:t>
            </w:r>
            <w:r w:rsidRPr="00E26D98">
              <w:rPr>
                <w:rFonts w:ascii="Calibri" w:hAnsi="Calibri" w:cs="Calibri"/>
                <w:spacing w:val="-1"/>
                <w:w w:val="96"/>
                <w:sz w:val="22"/>
                <w:szCs w:val="22"/>
              </w:rPr>
              <w:t>e</w:t>
            </w:r>
            <w:r w:rsidRPr="00E26D98">
              <w:rPr>
                <w:rFonts w:ascii="Calibri" w:hAnsi="Calibri" w:cs="Calibri"/>
                <w:w w:val="96"/>
                <w:sz w:val="22"/>
                <w:szCs w:val="22"/>
              </w:rPr>
              <w:t>s</w:t>
            </w:r>
            <w:r w:rsidRPr="00E26D98">
              <w:rPr>
                <w:rFonts w:ascii="Calibri" w:hAnsi="Calibri" w:cs="Calibri"/>
                <w:spacing w:val="12"/>
                <w:sz w:val="22"/>
                <w:szCs w:val="22"/>
              </w:rPr>
              <w:t xml:space="preserve"> </w:t>
            </w:r>
            <w:r w:rsidRPr="00E26D98">
              <w:rPr>
                <w:rFonts w:ascii="Calibri" w:hAnsi="Calibri" w:cs="Calibri"/>
                <w:spacing w:val="-1"/>
                <w:w w:val="95"/>
                <w:sz w:val="22"/>
                <w:szCs w:val="22"/>
              </w:rPr>
              <w:t>a</w:t>
            </w:r>
            <w:r w:rsidRPr="00E26D98">
              <w:rPr>
                <w:rFonts w:ascii="Calibri" w:hAnsi="Calibri" w:cs="Calibri"/>
                <w:spacing w:val="-2"/>
                <w:w w:val="96"/>
                <w:sz w:val="22"/>
                <w:szCs w:val="22"/>
              </w:rPr>
              <w:t>c</w:t>
            </w:r>
            <w:r w:rsidRPr="00E26D98">
              <w:rPr>
                <w:rFonts w:ascii="Calibri" w:hAnsi="Calibri" w:cs="Calibri"/>
                <w:w w:val="96"/>
                <w:sz w:val="22"/>
                <w:szCs w:val="22"/>
              </w:rPr>
              <w:t>t</w:t>
            </w:r>
            <w:r w:rsidRPr="00E26D98">
              <w:rPr>
                <w:rFonts w:ascii="Calibri" w:hAnsi="Calibri" w:cs="Calibri"/>
                <w:spacing w:val="-1"/>
                <w:w w:val="96"/>
                <w:sz w:val="22"/>
                <w:szCs w:val="22"/>
              </w:rPr>
              <w:t>e</w:t>
            </w:r>
            <w:r w:rsidRPr="00E26D98">
              <w:rPr>
                <w:rFonts w:ascii="Calibri" w:hAnsi="Calibri" w:cs="Calibri"/>
                <w:spacing w:val="-1"/>
                <w:w w:val="95"/>
                <w:sz w:val="22"/>
                <w:szCs w:val="22"/>
              </w:rPr>
              <w:t>u</w:t>
            </w:r>
            <w:r w:rsidRPr="00E26D98">
              <w:rPr>
                <w:rFonts w:ascii="Calibri" w:hAnsi="Calibri" w:cs="Calibri"/>
                <w:spacing w:val="-1"/>
                <w:w w:val="96"/>
                <w:sz w:val="22"/>
                <w:szCs w:val="22"/>
              </w:rPr>
              <w:t>r</w:t>
            </w:r>
            <w:r w:rsidRPr="00E26D98">
              <w:rPr>
                <w:rFonts w:ascii="Calibri" w:hAnsi="Calibri" w:cs="Calibri"/>
                <w:w w:val="96"/>
                <w:sz w:val="22"/>
                <w:szCs w:val="22"/>
              </w:rPr>
              <w:t>s</w:t>
            </w:r>
            <w:r w:rsidRPr="00E26D98">
              <w:rPr>
                <w:rFonts w:ascii="Calibri" w:hAnsi="Calibri" w:cs="Calibri"/>
                <w:spacing w:val="9"/>
                <w:sz w:val="22"/>
                <w:szCs w:val="22"/>
              </w:rPr>
              <w:t xml:space="preserve"> </w:t>
            </w:r>
            <w:r w:rsidRPr="00E26D98">
              <w:rPr>
                <w:rFonts w:ascii="Calibri" w:hAnsi="Calibri" w:cs="Calibri"/>
                <w:w w:val="95"/>
                <w:sz w:val="22"/>
                <w:szCs w:val="22"/>
              </w:rPr>
              <w:t>d</w:t>
            </w:r>
            <w:r w:rsidRPr="00E26D98">
              <w:rPr>
                <w:rFonts w:ascii="Calibri" w:hAnsi="Calibri" w:cs="Calibri"/>
                <w:w w:val="96"/>
                <w:sz w:val="22"/>
                <w:szCs w:val="22"/>
              </w:rPr>
              <w:t>e</w:t>
            </w:r>
            <w:r w:rsidRPr="00E26D98">
              <w:rPr>
                <w:rFonts w:ascii="Calibri" w:hAnsi="Calibri" w:cs="Calibri"/>
                <w:spacing w:val="11"/>
                <w:sz w:val="22"/>
                <w:szCs w:val="22"/>
              </w:rPr>
              <w:t xml:space="preserve"> </w:t>
            </w:r>
            <w:r w:rsidRPr="00E26D98">
              <w:rPr>
                <w:rFonts w:ascii="Calibri" w:hAnsi="Calibri" w:cs="Calibri"/>
                <w:spacing w:val="-2"/>
                <w:w w:val="96"/>
                <w:sz w:val="22"/>
                <w:szCs w:val="22"/>
              </w:rPr>
              <w:t>c</w:t>
            </w:r>
            <w:r w:rsidRPr="00E26D98">
              <w:rPr>
                <w:rFonts w:ascii="Calibri" w:hAnsi="Calibri" w:cs="Calibri"/>
                <w:w w:val="95"/>
                <w:sz w:val="22"/>
                <w:szCs w:val="22"/>
              </w:rPr>
              <w:t>o</w:t>
            </w:r>
            <w:r w:rsidRPr="00E26D98">
              <w:rPr>
                <w:rFonts w:ascii="Calibri" w:hAnsi="Calibri" w:cs="Calibri"/>
                <w:spacing w:val="-1"/>
                <w:w w:val="95"/>
                <w:sz w:val="22"/>
                <w:szCs w:val="22"/>
              </w:rPr>
              <w:t>ll</w:t>
            </w:r>
            <w:r w:rsidRPr="00E26D98">
              <w:rPr>
                <w:rFonts w:ascii="Calibri" w:hAnsi="Calibri" w:cs="Calibri"/>
                <w:spacing w:val="-1"/>
                <w:w w:val="96"/>
                <w:sz w:val="22"/>
                <w:szCs w:val="22"/>
              </w:rPr>
              <w:t>e</w:t>
            </w:r>
            <w:r w:rsidRPr="00E26D98">
              <w:rPr>
                <w:rFonts w:ascii="Calibri" w:hAnsi="Calibri" w:cs="Calibri"/>
                <w:spacing w:val="-2"/>
                <w:w w:val="96"/>
                <w:sz w:val="22"/>
                <w:szCs w:val="22"/>
              </w:rPr>
              <w:t>c</w:t>
            </w:r>
            <w:r w:rsidRPr="00E26D98">
              <w:rPr>
                <w:rFonts w:ascii="Calibri" w:hAnsi="Calibri" w:cs="Calibri"/>
                <w:w w:val="96"/>
                <w:sz w:val="22"/>
                <w:szCs w:val="22"/>
              </w:rPr>
              <w:t>te</w:t>
            </w:r>
          </w:p>
          <w:p w14:paraId="4567C1E6" w14:textId="77777777" w:rsidR="00E56349" w:rsidRPr="00E26D98" w:rsidRDefault="00E56349" w:rsidP="00627820">
            <w:pPr>
              <w:pStyle w:val="Corpsdetexte"/>
              <w:widowControl w:val="0"/>
              <w:numPr>
                <w:ilvl w:val="1"/>
                <w:numId w:val="42"/>
              </w:numPr>
              <w:tabs>
                <w:tab w:val="left" w:pos="836"/>
              </w:tabs>
              <w:kinsoku w:val="0"/>
              <w:overflowPunct w:val="0"/>
              <w:autoSpaceDE w:val="0"/>
              <w:autoSpaceDN w:val="0"/>
              <w:adjustRightInd w:val="0"/>
              <w:spacing w:line="270" w:lineRule="exact"/>
              <w:rPr>
                <w:rFonts w:ascii="Calibri" w:hAnsi="Calibri" w:cs="Calibri"/>
                <w:sz w:val="22"/>
                <w:szCs w:val="22"/>
              </w:rPr>
            </w:pPr>
            <w:r w:rsidRPr="00E26D98">
              <w:rPr>
                <w:rFonts w:ascii="Calibri" w:hAnsi="Calibri" w:cs="Calibri"/>
                <w:w w:val="96"/>
                <w:sz w:val="22"/>
                <w:szCs w:val="22"/>
              </w:rPr>
              <w:t>F</w:t>
            </w:r>
            <w:r w:rsidRPr="00E26D98">
              <w:rPr>
                <w:rFonts w:ascii="Calibri" w:hAnsi="Calibri" w:cs="Calibri"/>
                <w:w w:val="95"/>
                <w:sz w:val="22"/>
                <w:szCs w:val="22"/>
              </w:rPr>
              <w:t>o</w:t>
            </w:r>
            <w:r w:rsidRPr="00E26D98">
              <w:rPr>
                <w:rFonts w:ascii="Calibri" w:hAnsi="Calibri" w:cs="Calibri"/>
                <w:spacing w:val="-1"/>
                <w:w w:val="96"/>
                <w:sz w:val="22"/>
                <w:szCs w:val="22"/>
              </w:rPr>
              <w:t>r</w:t>
            </w:r>
            <w:r w:rsidRPr="00E26D98">
              <w:rPr>
                <w:rFonts w:ascii="Calibri" w:hAnsi="Calibri" w:cs="Calibri"/>
                <w:spacing w:val="-1"/>
                <w:w w:val="95"/>
                <w:sz w:val="22"/>
                <w:szCs w:val="22"/>
              </w:rPr>
              <w:t>ma</w:t>
            </w:r>
            <w:r w:rsidRPr="00E26D98">
              <w:rPr>
                <w:rFonts w:ascii="Calibri" w:hAnsi="Calibri" w:cs="Calibri"/>
                <w:w w:val="96"/>
                <w:sz w:val="22"/>
                <w:szCs w:val="22"/>
              </w:rPr>
              <w:t>t</w:t>
            </w:r>
            <w:r w:rsidRPr="00E26D98">
              <w:rPr>
                <w:rFonts w:ascii="Calibri" w:hAnsi="Calibri" w:cs="Calibri"/>
                <w:spacing w:val="-1"/>
                <w:w w:val="95"/>
                <w:sz w:val="22"/>
                <w:szCs w:val="22"/>
              </w:rPr>
              <w:t>i</w:t>
            </w:r>
            <w:r w:rsidRPr="00E26D98">
              <w:rPr>
                <w:rFonts w:ascii="Calibri" w:hAnsi="Calibri" w:cs="Calibri"/>
                <w:w w:val="95"/>
                <w:sz w:val="22"/>
                <w:szCs w:val="22"/>
              </w:rPr>
              <w:t>on</w:t>
            </w:r>
            <w:r w:rsidRPr="00E26D98">
              <w:rPr>
                <w:rFonts w:ascii="Calibri" w:hAnsi="Calibri" w:cs="Calibri"/>
                <w:spacing w:val="11"/>
                <w:sz w:val="22"/>
                <w:szCs w:val="22"/>
              </w:rPr>
              <w:t xml:space="preserve"> </w:t>
            </w:r>
            <w:r w:rsidRPr="00E26D98">
              <w:rPr>
                <w:rFonts w:ascii="Calibri" w:hAnsi="Calibri" w:cs="Calibri"/>
                <w:spacing w:val="-1"/>
                <w:w w:val="96"/>
                <w:sz w:val="22"/>
                <w:szCs w:val="22"/>
              </w:rPr>
              <w:t>é</w:t>
            </w:r>
            <w:r w:rsidRPr="00E26D98">
              <w:rPr>
                <w:rFonts w:ascii="Calibri" w:hAnsi="Calibri" w:cs="Calibri"/>
                <w:w w:val="95"/>
                <w:sz w:val="22"/>
                <w:szCs w:val="22"/>
              </w:rPr>
              <w:t>v</w:t>
            </w:r>
            <w:r w:rsidRPr="00E26D98">
              <w:rPr>
                <w:rFonts w:ascii="Calibri" w:hAnsi="Calibri" w:cs="Calibri"/>
                <w:spacing w:val="-1"/>
                <w:w w:val="96"/>
                <w:sz w:val="22"/>
                <w:szCs w:val="22"/>
              </w:rPr>
              <w:t>e</w:t>
            </w:r>
            <w:r w:rsidRPr="00E26D98">
              <w:rPr>
                <w:rFonts w:ascii="Calibri" w:hAnsi="Calibri" w:cs="Calibri"/>
                <w:spacing w:val="-1"/>
                <w:w w:val="95"/>
                <w:sz w:val="22"/>
                <w:szCs w:val="22"/>
              </w:rPr>
              <w:t>n</w:t>
            </w:r>
            <w:r w:rsidRPr="00E26D98">
              <w:rPr>
                <w:rFonts w:ascii="Calibri" w:hAnsi="Calibri" w:cs="Calibri"/>
                <w:w w:val="96"/>
                <w:sz w:val="22"/>
                <w:szCs w:val="22"/>
              </w:rPr>
              <w:t>t</w:t>
            </w:r>
            <w:r w:rsidRPr="00E26D98">
              <w:rPr>
                <w:rFonts w:ascii="Calibri" w:hAnsi="Calibri" w:cs="Calibri"/>
                <w:spacing w:val="-1"/>
                <w:w w:val="95"/>
                <w:sz w:val="22"/>
                <w:szCs w:val="22"/>
              </w:rPr>
              <w:t>u</w:t>
            </w:r>
            <w:r w:rsidRPr="00E26D98">
              <w:rPr>
                <w:rFonts w:ascii="Calibri" w:hAnsi="Calibri" w:cs="Calibri"/>
                <w:spacing w:val="-1"/>
                <w:w w:val="96"/>
                <w:sz w:val="22"/>
                <w:szCs w:val="22"/>
              </w:rPr>
              <w:t>e</w:t>
            </w:r>
            <w:r w:rsidRPr="00E26D98">
              <w:rPr>
                <w:rFonts w:ascii="Calibri" w:hAnsi="Calibri" w:cs="Calibri"/>
                <w:spacing w:val="-1"/>
                <w:w w:val="95"/>
                <w:sz w:val="22"/>
                <w:szCs w:val="22"/>
              </w:rPr>
              <w:t>ll</w:t>
            </w:r>
            <w:r w:rsidRPr="00E26D98">
              <w:rPr>
                <w:rFonts w:ascii="Calibri" w:hAnsi="Calibri" w:cs="Calibri"/>
                <w:w w:val="96"/>
                <w:sz w:val="22"/>
                <w:szCs w:val="22"/>
              </w:rPr>
              <w:t>e</w:t>
            </w:r>
            <w:r w:rsidRPr="00E26D98">
              <w:rPr>
                <w:rFonts w:ascii="Calibri" w:hAnsi="Calibri" w:cs="Calibri"/>
                <w:spacing w:val="11"/>
                <w:sz w:val="22"/>
                <w:szCs w:val="22"/>
              </w:rPr>
              <w:t xml:space="preserve"> </w:t>
            </w:r>
            <w:r w:rsidRPr="00E26D98">
              <w:rPr>
                <w:rFonts w:ascii="Calibri" w:hAnsi="Calibri" w:cs="Calibri"/>
                <w:w w:val="95"/>
                <w:sz w:val="22"/>
                <w:szCs w:val="22"/>
              </w:rPr>
              <w:t>d</w:t>
            </w:r>
            <w:r w:rsidRPr="00E26D98">
              <w:rPr>
                <w:rFonts w:ascii="Calibri" w:hAnsi="Calibri" w:cs="Calibri"/>
                <w:spacing w:val="-1"/>
                <w:w w:val="96"/>
                <w:sz w:val="22"/>
                <w:szCs w:val="22"/>
              </w:rPr>
              <w:t>e</w:t>
            </w:r>
            <w:r w:rsidRPr="00E26D98">
              <w:rPr>
                <w:rFonts w:ascii="Calibri" w:hAnsi="Calibri" w:cs="Calibri"/>
                <w:w w:val="96"/>
                <w:sz w:val="22"/>
                <w:szCs w:val="22"/>
              </w:rPr>
              <w:t>s</w:t>
            </w:r>
            <w:r w:rsidRPr="00E26D98">
              <w:rPr>
                <w:rFonts w:ascii="Calibri" w:hAnsi="Calibri" w:cs="Calibri"/>
                <w:spacing w:val="9"/>
                <w:sz w:val="22"/>
                <w:szCs w:val="22"/>
              </w:rPr>
              <w:t xml:space="preserve"> </w:t>
            </w:r>
            <w:r w:rsidRPr="00E26D98">
              <w:rPr>
                <w:rFonts w:ascii="Calibri" w:hAnsi="Calibri" w:cs="Calibri"/>
                <w:spacing w:val="-1"/>
                <w:w w:val="95"/>
                <w:sz w:val="22"/>
                <w:szCs w:val="22"/>
              </w:rPr>
              <w:t>a</w:t>
            </w:r>
            <w:r w:rsidRPr="00E26D98">
              <w:rPr>
                <w:rFonts w:ascii="Calibri" w:hAnsi="Calibri" w:cs="Calibri"/>
                <w:spacing w:val="-2"/>
                <w:w w:val="96"/>
                <w:sz w:val="22"/>
                <w:szCs w:val="22"/>
              </w:rPr>
              <w:t>c</w:t>
            </w:r>
            <w:r w:rsidRPr="00E26D98">
              <w:rPr>
                <w:rFonts w:ascii="Calibri" w:hAnsi="Calibri" w:cs="Calibri"/>
                <w:w w:val="96"/>
                <w:sz w:val="22"/>
                <w:szCs w:val="22"/>
              </w:rPr>
              <w:t>t</w:t>
            </w:r>
            <w:r w:rsidRPr="00E26D98">
              <w:rPr>
                <w:rFonts w:ascii="Calibri" w:hAnsi="Calibri" w:cs="Calibri"/>
                <w:spacing w:val="-1"/>
                <w:w w:val="96"/>
                <w:sz w:val="22"/>
                <w:szCs w:val="22"/>
              </w:rPr>
              <w:t>e</w:t>
            </w:r>
            <w:r w:rsidRPr="00E26D98">
              <w:rPr>
                <w:rFonts w:ascii="Calibri" w:hAnsi="Calibri" w:cs="Calibri"/>
                <w:spacing w:val="-1"/>
                <w:w w:val="95"/>
                <w:sz w:val="22"/>
                <w:szCs w:val="22"/>
              </w:rPr>
              <w:t>u</w:t>
            </w:r>
            <w:r w:rsidRPr="00E26D98">
              <w:rPr>
                <w:rFonts w:ascii="Calibri" w:hAnsi="Calibri" w:cs="Calibri"/>
                <w:spacing w:val="-1"/>
                <w:w w:val="96"/>
                <w:sz w:val="22"/>
                <w:szCs w:val="22"/>
              </w:rPr>
              <w:t>r</w:t>
            </w:r>
            <w:r w:rsidRPr="00E26D98">
              <w:rPr>
                <w:rFonts w:ascii="Calibri" w:hAnsi="Calibri" w:cs="Calibri"/>
                <w:w w:val="96"/>
                <w:sz w:val="22"/>
                <w:szCs w:val="22"/>
              </w:rPr>
              <w:t>s</w:t>
            </w:r>
            <w:r w:rsidRPr="00E26D98">
              <w:rPr>
                <w:rFonts w:ascii="Calibri" w:hAnsi="Calibri" w:cs="Calibri"/>
                <w:spacing w:val="12"/>
                <w:sz w:val="22"/>
                <w:szCs w:val="22"/>
              </w:rPr>
              <w:t xml:space="preserve"> </w:t>
            </w:r>
            <w:r w:rsidRPr="00E26D98">
              <w:rPr>
                <w:rFonts w:ascii="Calibri" w:hAnsi="Calibri" w:cs="Calibri"/>
                <w:w w:val="95"/>
                <w:sz w:val="22"/>
                <w:szCs w:val="22"/>
              </w:rPr>
              <w:t>d</w:t>
            </w:r>
            <w:r w:rsidRPr="00E26D98">
              <w:rPr>
                <w:rFonts w:ascii="Calibri" w:hAnsi="Calibri" w:cs="Calibri"/>
                <w:w w:val="96"/>
                <w:sz w:val="22"/>
                <w:szCs w:val="22"/>
              </w:rPr>
              <w:t>e</w:t>
            </w:r>
            <w:r w:rsidRPr="00E26D98">
              <w:rPr>
                <w:rFonts w:ascii="Calibri" w:hAnsi="Calibri" w:cs="Calibri"/>
                <w:spacing w:val="11"/>
                <w:sz w:val="22"/>
                <w:szCs w:val="22"/>
              </w:rPr>
              <w:t xml:space="preserve"> </w:t>
            </w:r>
            <w:r w:rsidRPr="00E26D98">
              <w:rPr>
                <w:rFonts w:ascii="Calibri" w:hAnsi="Calibri" w:cs="Calibri"/>
                <w:spacing w:val="-2"/>
                <w:w w:val="96"/>
                <w:sz w:val="22"/>
                <w:szCs w:val="22"/>
              </w:rPr>
              <w:t>c</w:t>
            </w:r>
            <w:r w:rsidRPr="00E26D98">
              <w:rPr>
                <w:rFonts w:ascii="Calibri" w:hAnsi="Calibri" w:cs="Calibri"/>
                <w:w w:val="95"/>
                <w:sz w:val="22"/>
                <w:szCs w:val="22"/>
              </w:rPr>
              <w:t>o</w:t>
            </w:r>
            <w:r w:rsidRPr="00E26D98">
              <w:rPr>
                <w:rFonts w:ascii="Calibri" w:hAnsi="Calibri" w:cs="Calibri"/>
                <w:spacing w:val="-1"/>
                <w:w w:val="95"/>
                <w:sz w:val="22"/>
                <w:szCs w:val="22"/>
              </w:rPr>
              <w:t>ll</w:t>
            </w:r>
            <w:r w:rsidRPr="00E26D98">
              <w:rPr>
                <w:rFonts w:ascii="Calibri" w:hAnsi="Calibri" w:cs="Calibri"/>
                <w:spacing w:val="-1"/>
                <w:w w:val="96"/>
                <w:sz w:val="22"/>
                <w:szCs w:val="22"/>
              </w:rPr>
              <w:t>e</w:t>
            </w:r>
            <w:r w:rsidRPr="00E26D98">
              <w:rPr>
                <w:rFonts w:ascii="Calibri" w:hAnsi="Calibri" w:cs="Calibri"/>
                <w:spacing w:val="-2"/>
                <w:w w:val="96"/>
                <w:sz w:val="22"/>
                <w:szCs w:val="22"/>
              </w:rPr>
              <w:t>c</w:t>
            </w:r>
            <w:r w:rsidRPr="00E26D98">
              <w:rPr>
                <w:rFonts w:ascii="Calibri" w:hAnsi="Calibri" w:cs="Calibri"/>
                <w:w w:val="96"/>
                <w:sz w:val="22"/>
                <w:szCs w:val="22"/>
              </w:rPr>
              <w:t>t</w:t>
            </w:r>
            <w:r w:rsidRPr="00E26D98">
              <w:rPr>
                <w:rFonts w:ascii="Calibri" w:hAnsi="Calibri" w:cs="Calibri"/>
                <w:spacing w:val="-1"/>
                <w:w w:val="96"/>
                <w:sz w:val="22"/>
                <w:szCs w:val="22"/>
              </w:rPr>
              <w:t>e</w:t>
            </w:r>
            <w:r w:rsidRPr="00E26D98">
              <w:rPr>
                <w:rFonts w:ascii="Calibri" w:hAnsi="Calibri" w:cs="Calibri"/>
                <w:w w:val="95"/>
                <w:sz w:val="22"/>
                <w:szCs w:val="22"/>
              </w:rPr>
              <w:t>.</w:t>
            </w:r>
          </w:p>
        </w:tc>
      </w:tr>
    </w:tbl>
    <w:p w14:paraId="187C87E9" w14:textId="77777777" w:rsidR="00E56349" w:rsidRDefault="00E56349" w:rsidP="00E56349">
      <w:pPr>
        <w:spacing w:after="0" w:line="240" w:lineRule="auto"/>
        <w:rPr>
          <w:rFonts w:ascii="Tahoma" w:hAnsi="Tahoma" w:cs="Tahoma"/>
          <w:sz w:val="24"/>
          <w:szCs w:val="24"/>
        </w:rPr>
      </w:pPr>
    </w:p>
    <w:p w14:paraId="7C76A718" w14:textId="29BB80BC" w:rsidR="00E56349" w:rsidRDefault="00E56349">
      <w:pPr>
        <w:rPr>
          <w:rFonts w:ascii="Tahoma" w:hAnsi="Tahoma" w:cs="Tahoma"/>
          <w:sz w:val="24"/>
          <w:szCs w:val="24"/>
        </w:rPr>
      </w:pPr>
      <w:r>
        <w:rPr>
          <w:rFonts w:ascii="Tahoma" w:hAnsi="Tahoma" w:cs="Tahoma"/>
          <w:sz w:val="24"/>
          <w:szCs w:val="24"/>
        </w:rPr>
        <w:br w:type="page"/>
      </w:r>
    </w:p>
    <w:p w14:paraId="194677AD" w14:textId="77777777" w:rsidR="00E56349" w:rsidRDefault="00E56349" w:rsidP="00E56349">
      <w:pPr>
        <w:spacing w:after="0" w:line="240" w:lineRule="auto"/>
        <w:rPr>
          <w:rFonts w:ascii="Tahoma" w:hAnsi="Tahoma" w:cs="Tahoma"/>
          <w:sz w:val="24"/>
          <w:szCs w:val="24"/>
        </w:rPr>
      </w:pPr>
    </w:p>
    <w:p w14:paraId="730D85E8" w14:textId="1241BCEA" w:rsidR="00E56349" w:rsidRDefault="000B14FC" w:rsidP="00737DB5">
      <w:pPr>
        <w:pStyle w:val="Titre2"/>
        <w:rPr>
          <w:rFonts w:ascii="Tahoma" w:hAnsi="Tahoma" w:cs="Tahoma"/>
          <w:szCs w:val="24"/>
        </w:rPr>
      </w:pPr>
      <w:bookmarkStart w:id="90" w:name="_Toc75267307"/>
      <w:r w:rsidRPr="00062B13">
        <w:rPr>
          <w:rFonts w:ascii="Arial" w:hAnsi="Arial" w:cs="Arial"/>
          <w:u w:val="none"/>
        </w:rPr>
        <w:t>FICHE 4 : Gestion des médicaments, réactifs et dispositifs médicaux et autres produits pharmaceutiques</w:t>
      </w:r>
      <w:r w:rsidR="003E2503" w:rsidRPr="00062B13">
        <w:rPr>
          <w:rFonts w:ascii="Arial" w:hAnsi="Arial" w:cs="Arial"/>
          <w:u w:val="none"/>
        </w:rPr>
        <w:t>.</w:t>
      </w:r>
      <w:bookmarkEnd w:id="90"/>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1"/>
        <w:gridCol w:w="992"/>
        <w:gridCol w:w="1418"/>
        <w:gridCol w:w="4269"/>
      </w:tblGrid>
      <w:tr w:rsidR="00E56349" w:rsidRPr="00BF6D9D" w14:paraId="1A0A79B7" w14:textId="77777777" w:rsidTr="000B14FC">
        <w:tc>
          <w:tcPr>
            <w:tcW w:w="9790" w:type="dxa"/>
            <w:gridSpan w:val="4"/>
            <w:shd w:val="clear" w:color="auto" w:fill="auto"/>
          </w:tcPr>
          <w:p w14:paraId="68D6F88F" w14:textId="77777777" w:rsidR="00E56349" w:rsidRPr="00021DF2" w:rsidRDefault="00E56349" w:rsidP="000B14FC">
            <w:pPr>
              <w:spacing w:after="0"/>
              <w:rPr>
                <w:rFonts w:cs="Calibri"/>
                <w:b/>
                <w:color w:val="000000"/>
              </w:rPr>
            </w:pPr>
            <w:r w:rsidRPr="00021DF2">
              <w:rPr>
                <w:rFonts w:cs="Calibri"/>
                <w:color w:val="000000"/>
              </w:rPr>
              <w:br w:type="page"/>
            </w:r>
            <w:r w:rsidRPr="00021DF2">
              <w:rPr>
                <w:rFonts w:cs="Calibri"/>
                <w:color w:val="000000"/>
              </w:rPr>
              <w:br w:type="page"/>
            </w:r>
            <w:r w:rsidRPr="00021DF2">
              <w:rPr>
                <w:rFonts w:cs="Calibri"/>
                <w:b/>
                <w:color w:val="000000"/>
              </w:rPr>
              <w:t xml:space="preserve">1. Identification de l’indicateur </w:t>
            </w:r>
          </w:p>
        </w:tc>
      </w:tr>
      <w:tr w:rsidR="00E56349" w:rsidRPr="00BF6D9D" w14:paraId="53D950B4" w14:textId="77777777" w:rsidTr="000B14FC">
        <w:trPr>
          <w:trHeight w:val="123"/>
        </w:trPr>
        <w:tc>
          <w:tcPr>
            <w:tcW w:w="3111" w:type="dxa"/>
            <w:shd w:val="clear" w:color="auto" w:fill="auto"/>
          </w:tcPr>
          <w:p w14:paraId="1EEC2D4F" w14:textId="77777777" w:rsidR="00E56349" w:rsidRPr="00021DF2" w:rsidRDefault="00E56349" w:rsidP="000B14FC">
            <w:pPr>
              <w:spacing w:after="0"/>
              <w:rPr>
                <w:rFonts w:cs="Calibri"/>
                <w:color w:val="000000"/>
              </w:rPr>
            </w:pPr>
            <w:r w:rsidRPr="00021DF2">
              <w:rPr>
                <w:rFonts w:cs="Calibri"/>
                <w:color w:val="000000"/>
              </w:rPr>
              <w:t>Indicateur</w:t>
            </w:r>
          </w:p>
        </w:tc>
        <w:tc>
          <w:tcPr>
            <w:tcW w:w="6679" w:type="dxa"/>
            <w:gridSpan w:val="3"/>
            <w:shd w:val="clear" w:color="auto" w:fill="auto"/>
          </w:tcPr>
          <w:p w14:paraId="659302A5" w14:textId="77777777" w:rsidR="00E56349" w:rsidRPr="00021DF2" w:rsidRDefault="00E56349" w:rsidP="000B14FC">
            <w:pPr>
              <w:spacing w:after="0"/>
              <w:rPr>
                <w:rFonts w:cs="Calibri"/>
                <w:color w:val="000000"/>
              </w:rPr>
            </w:pPr>
            <w:r w:rsidRPr="00021DF2">
              <w:rPr>
                <w:rFonts w:cs="Calibri"/>
                <w:color w:val="000000"/>
              </w:rPr>
              <w:t>Pourcentage du budget national alloué à la santé</w:t>
            </w:r>
          </w:p>
        </w:tc>
      </w:tr>
      <w:tr w:rsidR="00E56349" w:rsidRPr="00BF6D9D" w14:paraId="3AA8386A" w14:textId="77777777" w:rsidTr="000B14FC">
        <w:tc>
          <w:tcPr>
            <w:tcW w:w="3111" w:type="dxa"/>
            <w:shd w:val="clear" w:color="auto" w:fill="auto"/>
          </w:tcPr>
          <w:p w14:paraId="52F9DE49" w14:textId="77777777" w:rsidR="00E56349" w:rsidRPr="00021DF2" w:rsidRDefault="00E56349" w:rsidP="000B14FC">
            <w:pPr>
              <w:spacing w:after="0"/>
              <w:rPr>
                <w:rFonts w:cs="Calibri"/>
                <w:color w:val="000000"/>
              </w:rPr>
            </w:pPr>
            <w:r w:rsidRPr="00021DF2">
              <w:rPr>
                <w:rFonts w:cs="Calibri"/>
                <w:color w:val="000000"/>
              </w:rPr>
              <w:t>Objectif</w:t>
            </w:r>
          </w:p>
        </w:tc>
        <w:tc>
          <w:tcPr>
            <w:tcW w:w="6679" w:type="dxa"/>
            <w:gridSpan w:val="3"/>
            <w:shd w:val="clear" w:color="auto" w:fill="auto"/>
          </w:tcPr>
          <w:p w14:paraId="56D168A4" w14:textId="77777777" w:rsidR="00E56349" w:rsidRPr="00021DF2" w:rsidRDefault="00E56349" w:rsidP="000B14FC">
            <w:pPr>
              <w:spacing w:after="0"/>
              <w:rPr>
                <w:rFonts w:cs="Calibri"/>
              </w:rPr>
            </w:pPr>
            <w:r w:rsidRPr="00021DF2">
              <w:rPr>
                <w:rFonts w:cs="Calibri"/>
              </w:rPr>
              <w:t>Augmenter les ressources internes et extérieures allouées à la santé à au moins  15% du budget national</w:t>
            </w:r>
          </w:p>
        </w:tc>
      </w:tr>
      <w:tr w:rsidR="00E56349" w:rsidRPr="00BF6D9D" w14:paraId="744F66CC" w14:textId="77777777" w:rsidTr="000B14FC">
        <w:tc>
          <w:tcPr>
            <w:tcW w:w="3111" w:type="dxa"/>
            <w:shd w:val="clear" w:color="auto" w:fill="auto"/>
          </w:tcPr>
          <w:p w14:paraId="6289165E" w14:textId="77777777" w:rsidR="00E56349" w:rsidRPr="00021DF2" w:rsidRDefault="00E56349" w:rsidP="000B14FC">
            <w:pPr>
              <w:spacing w:after="0"/>
              <w:rPr>
                <w:rFonts w:cs="Calibri"/>
                <w:color w:val="000000"/>
              </w:rPr>
            </w:pPr>
            <w:r w:rsidRPr="00021DF2">
              <w:rPr>
                <w:rFonts w:cs="Calibri"/>
                <w:color w:val="000000"/>
              </w:rPr>
              <w:t>Programme ou Action</w:t>
            </w:r>
          </w:p>
        </w:tc>
        <w:tc>
          <w:tcPr>
            <w:tcW w:w="6679" w:type="dxa"/>
            <w:gridSpan w:val="3"/>
            <w:shd w:val="clear" w:color="auto" w:fill="auto"/>
          </w:tcPr>
          <w:p w14:paraId="402C0883" w14:textId="77777777" w:rsidR="00E56349" w:rsidRPr="00021DF2" w:rsidRDefault="00E56349" w:rsidP="000B14FC">
            <w:pPr>
              <w:spacing w:after="0"/>
              <w:rPr>
                <w:rFonts w:cs="Calibri"/>
                <w:color w:val="000000"/>
              </w:rPr>
            </w:pPr>
            <w:r w:rsidRPr="00021DF2">
              <w:rPr>
                <w:rFonts w:cs="Calibri"/>
                <w:color w:val="000000"/>
              </w:rPr>
              <w:t>Renforcement du financement de la santé et du partenariat</w:t>
            </w:r>
          </w:p>
        </w:tc>
      </w:tr>
      <w:tr w:rsidR="00E56349" w:rsidRPr="00BF6D9D" w14:paraId="7C047164" w14:textId="77777777" w:rsidTr="000B14FC">
        <w:tc>
          <w:tcPr>
            <w:tcW w:w="9790" w:type="dxa"/>
            <w:gridSpan w:val="4"/>
            <w:shd w:val="clear" w:color="auto" w:fill="auto"/>
          </w:tcPr>
          <w:p w14:paraId="25279ED1" w14:textId="77777777" w:rsidR="00E56349" w:rsidRPr="00021DF2" w:rsidRDefault="00E56349" w:rsidP="000B14FC">
            <w:pPr>
              <w:spacing w:after="0"/>
              <w:rPr>
                <w:rFonts w:cs="Calibri"/>
                <w:b/>
                <w:color w:val="000000"/>
              </w:rPr>
            </w:pPr>
            <w:r w:rsidRPr="00021DF2">
              <w:rPr>
                <w:rFonts w:cs="Calibri"/>
                <w:b/>
                <w:color w:val="000000"/>
              </w:rPr>
              <w:t>2. Description de l’indicateur</w:t>
            </w:r>
          </w:p>
        </w:tc>
      </w:tr>
      <w:tr w:rsidR="00E56349" w:rsidRPr="00BF6D9D" w14:paraId="39E29048" w14:textId="77777777" w:rsidTr="000B14FC">
        <w:trPr>
          <w:trHeight w:val="454"/>
        </w:trPr>
        <w:tc>
          <w:tcPr>
            <w:tcW w:w="3111" w:type="dxa"/>
            <w:shd w:val="clear" w:color="auto" w:fill="auto"/>
          </w:tcPr>
          <w:p w14:paraId="517F15BE" w14:textId="77777777" w:rsidR="00E56349" w:rsidRPr="00021DF2" w:rsidRDefault="00E56349" w:rsidP="000B14FC">
            <w:pPr>
              <w:spacing w:after="0"/>
              <w:rPr>
                <w:rFonts w:cs="Calibri"/>
                <w:color w:val="000000"/>
              </w:rPr>
            </w:pPr>
            <w:r w:rsidRPr="00021DF2">
              <w:rPr>
                <w:rFonts w:cs="Calibri"/>
                <w:color w:val="000000"/>
              </w:rPr>
              <w:t>Nature précise des données à utiliser</w:t>
            </w:r>
          </w:p>
        </w:tc>
        <w:tc>
          <w:tcPr>
            <w:tcW w:w="6679" w:type="dxa"/>
            <w:gridSpan w:val="3"/>
            <w:shd w:val="clear" w:color="auto" w:fill="auto"/>
          </w:tcPr>
          <w:p w14:paraId="13720327" w14:textId="77777777" w:rsidR="00E56349" w:rsidRPr="00021DF2" w:rsidRDefault="00E56349" w:rsidP="000B14FC">
            <w:pPr>
              <w:spacing w:after="0"/>
              <w:rPr>
                <w:rFonts w:cs="Calibri"/>
                <w:color w:val="000000"/>
              </w:rPr>
            </w:pPr>
          </w:p>
          <w:p w14:paraId="17EF9C94" w14:textId="77777777" w:rsidR="00E56349" w:rsidRPr="00E26D98" w:rsidRDefault="00E56349" w:rsidP="00627820">
            <w:pPr>
              <w:pStyle w:val="Paragraphedeliste"/>
              <w:numPr>
                <w:ilvl w:val="0"/>
                <w:numId w:val="18"/>
              </w:numPr>
              <w:spacing w:after="0" w:line="276" w:lineRule="auto"/>
              <w:rPr>
                <w:rFonts w:cs="Calibri"/>
                <w:color w:val="000000"/>
              </w:rPr>
            </w:pPr>
            <w:r w:rsidRPr="00E26D98">
              <w:rPr>
                <w:rFonts w:cs="Calibri"/>
                <w:color w:val="000000"/>
              </w:rPr>
              <w:t xml:space="preserve">Numérateur : Budget du MINSANTE ; </w:t>
            </w:r>
          </w:p>
          <w:p w14:paraId="5E569016" w14:textId="77777777" w:rsidR="00E56349" w:rsidRPr="00E26D98" w:rsidRDefault="00E56349" w:rsidP="00627820">
            <w:pPr>
              <w:pStyle w:val="Paragraphedeliste"/>
              <w:numPr>
                <w:ilvl w:val="0"/>
                <w:numId w:val="18"/>
              </w:numPr>
              <w:spacing w:after="0" w:line="276" w:lineRule="auto"/>
              <w:rPr>
                <w:rFonts w:cs="Calibri"/>
                <w:color w:val="000000"/>
              </w:rPr>
            </w:pPr>
            <w:r w:rsidRPr="00E26D98">
              <w:rPr>
                <w:rFonts w:cs="Calibri"/>
                <w:color w:val="000000"/>
              </w:rPr>
              <w:t>Dénominateur : Budget national</w:t>
            </w:r>
          </w:p>
        </w:tc>
      </w:tr>
      <w:tr w:rsidR="00E56349" w:rsidRPr="00BF6D9D" w14:paraId="0A718857" w14:textId="77777777" w:rsidTr="000B14FC">
        <w:trPr>
          <w:trHeight w:val="454"/>
        </w:trPr>
        <w:tc>
          <w:tcPr>
            <w:tcW w:w="3111" w:type="dxa"/>
            <w:shd w:val="clear" w:color="auto" w:fill="auto"/>
          </w:tcPr>
          <w:p w14:paraId="43C5F066" w14:textId="77777777" w:rsidR="00E56349" w:rsidRPr="00021DF2" w:rsidRDefault="00E56349" w:rsidP="000B14FC">
            <w:pPr>
              <w:spacing w:after="0"/>
              <w:rPr>
                <w:rFonts w:cs="Calibri"/>
                <w:color w:val="000000"/>
              </w:rPr>
            </w:pPr>
            <w:r w:rsidRPr="00021DF2">
              <w:rPr>
                <w:rFonts w:cs="Calibri"/>
                <w:color w:val="000000"/>
              </w:rPr>
              <w:t>Unité de mesure</w:t>
            </w:r>
          </w:p>
        </w:tc>
        <w:tc>
          <w:tcPr>
            <w:tcW w:w="6679" w:type="dxa"/>
            <w:gridSpan w:val="3"/>
            <w:shd w:val="clear" w:color="auto" w:fill="auto"/>
          </w:tcPr>
          <w:p w14:paraId="1BA45585" w14:textId="77777777" w:rsidR="00E56349" w:rsidRPr="00021DF2" w:rsidRDefault="00E56349" w:rsidP="000B14FC">
            <w:pPr>
              <w:spacing w:after="0"/>
              <w:rPr>
                <w:rFonts w:cs="Calibri"/>
                <w:color w:val="000000"/>
              </w:rPr>
            </w:pPr>
            <w:r w:rsidRPr="00021DF2">
              <w:rPr>
                <w:rFonts w:cs="Calibri"/>
                <w:color w:val="000000"/>
              </w:rPr>
              <w:t>Pourcentage (%)</w:t>
            </w:r>
          </w:p>
        </w:tc>
      </w:tr>
      <w:tr w:rsidR="00E56349" w:rsidRPr="00BF6D9D" w14:paraId="03FE04BD" w14:textId="77777777" w:rsidTr="000B14FC">
        <w:trPr>
          <w:trHeight w:val="454"/>
        </w:trPr>
        <w:tc>
          <w:tcPr>
            <w:tcW w:w="3111" w:type="dxa"/>
            <w:shd w:val="clear" w:color="auto" w:fill="auto"/>
          </w:tcPr>
          <w:p w14:paraId="40882DD9" w14:textId="77777777" w:rsidR="00E56349" w:rsidRPr="00021DF2" w:rsidRDefault="00E56349" w:rsidP="000B14FC">
            <w:pPr>
              <w:spacing w:after="0"/>
              <w:rPr>
                <w:rFonts w:cs="Calibri"/>
                <w:color w:val="000000"/>
              </w:rPr>
            </w:pPr>
            <w:r w:rsidRPr="00021DF2">
              <w:rPr>
                <w:rFonts w:cs="Calibri"/>
                <w:color w:val="000000"/>
              </w:rPr>
              <w:t>Mode de calcul</w:t>
            </w:r>
          </w:p>
        </w:tc>
        <w:tc>
          <w:tcPr>
            <w:tcW w:w="6679" w:type="dxa"/>
            <w:gridSpan w:val="3"/>
            <w:shd w:val="clear" w:color="auto" w:fill="auto"/>
          </w:tcPr>
          <w:p w14:paraId="4353B92B" w14:textId="77777777" w:rsidR="00E56349" w:rsidRPr="00021DF2" w:rsidRDefault="00E56349" w:rsidP="00627820">
            <w:pPr>
              <w:numPr>
                <w:ilvl w:val="0"/>
                <w:numId w:val="14"/>
              </w:numPr>
              <w:spacing w:after="0" w:line="276" w:lineRule="auto"/>
              <w:rPr>
                <w:rFonts w:cs="Calibri"/>
                <w:color w:val="000000"/>
              </w:rPr>
            </w:pPr>
            <w:r w:rsidRPr="00021DF2">
              <w:rPr>
                <w:rFonts w:cs="Calibri"/>
                <w:color w:val="000000"/>
              </w:rPr>
              <w:t xml:space="preserve">Façon dont est calculé ou agrégé l’indicateur </w:t>
            </w:r>
          </w:p>
          <w:p w14:paraId="7DF39091" w14:textId="77777777" w:rsidR="00E56349" w:rsidRPr="00021DF2" w:rsidRDefault="00E56349" w:rsidP="00627820">
            <w:pPr>
              <w:numPr>
                <w:ilvl w:val="0"/>
                <w:numId w:val="14"/>
              </w:numPr>
              <w:spacing w:after="0" w:line="276" w:lineRule="auto"/>
              <w:rPr>
                <w:rFonts w:cs="Calibri"/>
                <w:color w:val="000000"/>
              </w:rPr>
            </w:pPr>
            <w:r w:rsidRPr="00021DF2">
              <w:rPr>
                <w:rFonts w:cs="Calibri"/>
                <w:color w:val="000000"/>
              </w:rPr>
              <w:t>Si nécessaire, fournir un exemple de calcul.</w:t>
            </w:r>
          </w:p>
        </w:tc>
      </w:tr>
      <w:tr w:rsidR="00E56349" w:rsidRPr="00BF6D9D" w14:paraId="45EAF342" w14:textId="77777777" w:rsidTr="000B14FC">
        <w:trPr>
          <w:trHeight w:val="454"/>
        </w:trPr>
        <w:tc>
          <w:tcPr>
            <w:tcW w:w="3111" w:type="dxa"/>
            <w:shd w:val="clear" w:color="auto" w:fill="auto"/>
          </w:tcPr>
          <w:p w14:paraId="43087617" w14:textId="77777777" w:rsidR="00E56349" w:rsidRPr="00021DF2" w:rsidRDefault="00E56349" w:rsidP="000B14FC">
            <w:pPr>
              <w:spacing w:after="0"/>
              <w:rPr>
                <w:rFonts w:cs="Calibri"/>
                <w:color w:val="000000"/>
              </w:rPr>
            </w:pPr>
            <w:r w:rsidRPr="00021DF2">
              <w:rPr>
                <w:rFonts w:cs="Calibri"/>
                <w:color w:val="000000"/>
              </w:rPr>
              <w:t>Périodicité de la mesure</w:t>
            </w:r>
          </w:p>
        </w:tc>
        <w:tc>
          <w:tcPr>
            <w:tcW w:w="6679" w:type="dxa"/>
            <w:gridSpan w:val="3"/>
            <w:shd w:val="clear" w:color="auto" w:fill="auto"/>
          </w:tcPr>
          <w:p w14:paraId="36A7295F" w14:textId="77777777" w:rsidR="00E56349" w:rsidRPr="00021DF2" w:rsidRDefault="00E56349" w:rsidP="000B14FC">
            <w:pPr>
              <w:spacing w:after="0"/>
              <w:rPr>
                <w:rFonts w:cs="Calibri"/>
                <w:color w:val="000000"/>
              </w:rPr>
            </w:pPr>
            <w:r w:rsidRPr="00021DF2">
              <w:rPr>
                <w:rFonts w:cs="Calibri"/>
                <w:color w:val="000000"/>
              </w:rPr>
              <w:t>Annuel</w:t>
            </w:r>
          </w:p>
        </w:tc>
      </w:tr>
      <w:tr w:rsidR="00E56349" w:rsidRPr="00BF6D9D" w14:paraId="4E84856E" w14:textId="77777777" w:rsidTr="000B14FC">
        <w:trPr>
          <w:trHeight w:val="454"/>
        </w:trPr>
        <w:tc>
          <w:tcPr>
            <w:tcW w:w="3111" w:type="dxa"/>
            <w:shd w:val="clear" w:color="auto" w:fill="auto"/>
          </w:tcPr>
          <w:p w14:paraId="61830B55" w14:textId="77777777" w:rsidR="00E56349" w:rsidRPr="00021DF2" w:rsidRDefault="00E56349" w:rsidP="000B14FC">
            <w:pPr>
              <w:spacing w:after="0"/>
              <w:rPr>
                <w:rFonts w:cs="Calibri"/>
                <w:color w:val="000000"/>
              </w:rPr>
            </w:pPr>
            <w:r w:rsidRPr="00021DF2">
              <w:rPr>
                <w:rFonts w:cs="Calibri"/>
                <w:color w:val="000000"/>
              </w:rPr>
              <w:t>Dernier résultat connu</w:t>
            </w:r>
          </w:p>
        </w:tc>
        <w:tc>
          <w:tcPr>
            <w:tcW w:w="992" w:type="dxa"/>
            <w:shd w:val="clear" w:color="auto" w:fill="auto"/>
          </w:tcPr>
          <w:p w14:paraId="7B56AC58" w14:textId="77777777" w:rsidR="00E56349" w:rsidRPr="00021DF2" w:rsidRDefault="00E56349" w:rsidP="000B14FC">
            <w:pPr>
              <w:spacing w:after="0"/>
              <w:rPr>
                <w:rFonts w:cs="Calibri"/>
                <w:color w:val="000000"/>
              </w:rPr>
            </w:pPr>
            <w:r w:rsidRPr="00021DF2">
              <w:rPr>
                <w:rFonts w:cs="Calibri"/>
                <w:color w:val="000000"/>
              </w:rPr>
              <w:t xml:space="preserve">Année : </w:t>
            </w:r>
          </w:p>
        </w:tc>
        <w:tc>
          <w:tcPr>
            <w:tcW w:w="1418" w:type="dxa"/>
            <w:shd w:val="clear" w:color="auto" w:fill="auto"/>
          </w:tcPr>
          <w:p w14:paraId="471E9E76" w14:textId="77777777" w:rsidR="00E56349" w:rsidRPr="00021DF2" w:rsidRDefault="00E56349" w:rsidP="000B14FC">
            <w:pPr>
              <w:spacing w:after="0"/>
              <w:rPr>
                <w:rFonts w:cs="Calibri"/>
                <w:color w:val="000000"/>
              </w:rPr>
            </w:pPr>
            <w:r w:rsidRPr="00021DF2">
              <w:rPr>
                <w:rFonts w:cs="Calibri"/>
                <w:color w:val="000000"/>
              </w:rPr>
              <w:t>2016</w:t>
            </w:r>
          </w:p>
        </w:tc>
        <w:tc>
          <w:tcPr>
            <w:tcW w:w="4269" w:type="dxa"/>
            <w:shd w:val="clear" w:color="auto" w:fill="auto"/>
          </w:tcPr>
          <w:p w14:paraId="7CB1DD52" w14:textId="77777777" w:rsidR="00E56349" w:rsidRPr="00021DF2" w:rsidRDefault="00E56349" w:rsidP="000B14FC">
            <w:pPr>
              <w:spacing w:after="0"/>
              <w:rPr>
                <w:rFonts w:cs="Calibri"/>
                <w:color w:val="000000"/>
              </w:rPr>
            </w:pPr>
            <w:r w:rsidRPr="00021DF2">
              <w:rPr>
                <w:rFonts w:cs="Calibri"/>
                <w:color w:val="000000"/>
              </w:rPr>
              <w:t>Valeur : 5,58%</w:t>
            </w:r>
          </w:p>
        </w:tc>
      </w:tr>
      <w:tr w:rsidR="00E56349" w:rsidRPr="00BF6D9D" w14:paraId="2DA2F2D4" w14:textId="77777777" w:rsidTr="000B14FC">
        <w:trPr>
          <w:trHeight w:val="454"/>
        </w:trPr>
        <w:tc>
          <w:tcPr>
            <w:tcW w:w="3111" w:type="dxa"/>
            <w:shd w:val="clear" w:color="auto" w:fill="auto"/>
          </w:tcPr>
          <w:p w14:paraId="4CFFA381" w14:textId="77777777" w:rsidR="00E56349" w:rsidRPr="00021DF2" w:rsidRDefault="00E56349" w:rsidP="000B14FC">
            <w:pPr>
              <w:spacing w:after="0"/>
              <w:rPr>
                <w:rFonts w:cs="Calibri"/>
                <w:color w:val="000000"/>
              </w:rPr>
            </w:pPr>
            <w:r w:rsidRPr="00021DF2">
              <w:rPr>
                <w:rFonts w:cs="Calibri"/>
                <w:color w:val="000000"/>
              </w:rPr>
              <w:t>Cible fixée à</w:t>
            </w:r>
            <w:r>
              <w:rPr>
                <w:rFonts w:cs="Calibri"/>
                <w:color w:val="000000"/>
              </w:rPr>
              <w:t xml:space="preserve"> la</w:t>
            </w:r>
            <w:r w:rsidRPr="00021DF2">
              <w:rPr>
                <w:rFonts w:cs="Calibri"/>
                <w:color w:val="000000"/>
              </w:rPr>
              <w:t xml:space="preserve"> fin </w:t>
            </w:r>
            <w:r>
              <w:rPr>
                <w:rFonts w:cs="Calibri"/>
                <w:color w:val="000000"/>
              </w:rPr>
              <w:t>de l’</w:t>
            </w:r>
            <w:r w:rsidRPr="00021DF2">
              <w:rPr>
                <w:rFonts w:cs="Calibri"/>
                <w:color w:val="000000"/>
              </w:rPr>
              <w:t>Action</w:t>
            </w:r>
          </w:p>
        </w:tc>
        <w:tc>
          <w:tcPr>
            <w:tcW w:w="992" w:type="dxa"/>
            <w:shd w:val="clear" w:color="auto" w:fill="auto"/>
          </w:tcPr>
          <w:p w14:paraId="06305DD7" w14:textId="77777777" w:rsidR="00E56349" w:rsidRPr="00021DF2" w:rsidRDefault="00E56349" w:rsidP="000B14FC">
            <w:pPr>
              <w:spacing w:after="0"/>
              <w:rPr>
                <w:rFonts w:cs="Calibri"/>
                <w:color w:val="000000"/>
              </w:rPr>
            </w:pPr>
            <w:r w:rsidRPr="00021DF2">
              <w:rPr>
                <w:rFonts w:cs="Calibri"/>
                <w:color w:val="000000"/>
              </w:rPr>
              <w:t>Année :</w:t>
            </w:r>
          </w:p>
        </w:tc>
        <w:tc>
          <w:tcPr>
            <w:tcW w:w="1418" w:type="dxa"/>
            <w:shd w:val="clear" w:color="auto" w:fill="auto"/>
          </w:tcPr>
          <w:p w14:paraId="088CA9A5" w14:textId="77777777" w:rsidR="00E56349" w:rsidRPr="00021DF2" w:rsidRDefault="00E56349" w:rsidP="000B14FC">
            <w:pPr>
              <w:spacing w:after="0"/>
              <w:rPr>
                <w:rFonts w:cs="Calibri"/>
                <w:color w:val="000000"/>
              </w:rPr>
            </w:pPr>
            <w:r w:rsidRPr="00021DF2">
              <w:rPr>
                <w:rFonts w:cs="Calibri"/>
                <w:color w:val="000000"/>
              </w:rPr>
              <w:t>2018</w:t>
            </w:r>
          </w:p>
        </w:tc>
        <w:tc>
          <w:tcPr>
            <w:tcW w:w="4269" w:type="dxa"/>
            <w:shd w:val="clear" w:color="auto" w:fill="auto"/>
          </w:tcPr>
          <w:p w14:paraId="1754DCAF" w14:textId="77777777" w:rsidR="00E56349" w:rsidRPr="00021DF2" w:rsidRDefault="00E56349" w:rsidP="000B14FC">
            <w:pPr>
              <w:spacing w:after="0"/>
              <w:rPr>
                <w:rFonts w:cs="Calibri"/>
                <w:color w:val="000000"/>
              </w:rPr>
            </w:pPr>
            <w:r w:rsidRPr="00021DF2">
              <w:rPr>
                <w:rFonts w:cs="Calibri"/>
                <w:color w:val="000000"/>
              </w:rPr>
              <w:t>Valeur : 6%</w:t>
            </w:r>
          </w:p>
        </w:tc>
      </w:tr>
      <w:tr w:rsidR="00E56349" w:rsidRPr="00BF6D9D" w14:paraId="51C459DB" w14:textId="77777777" w:rsidTr="000B14FC">
        <w:trPr>
          <w:trHeight w:val="454"/>
        </w:trPr>
        <w:tc>
          <w:tcPr>
            <w:tcW w:w="3111" w:type="dxa"/>
            <w:vMerge w:val="restart"/>
            <w:shd w:val="clear" w:color="auto" w:fill="auto"/>
          </w:tcPr>
          <w:p w14:paraId="5F4A6CE8" w14:textId="77777777" w:rsidR="00E56349" w:rsidRPr="00021DF2" w:rsidRDefault="00E56349" w:rsidP="000B14FC">
            <w:pPr>
              <w:spacing w:after="0"/>
              <w:rPr>
                <w:rFonts w:cs="Calibri"/>
                <w:color w:val="000000"/>
              </w:rPr>
            </w:pPr>
            <w:r w:rsidRPr="00021DF2">
              <w:rPr>
                <w:rFonts w:cs="Calibri"/>
                <w:color w:val="000000"/>
              </w:rPr>
              <w:t>Prévisions annuelles</w:t>
            </w:r>
          </w:p>
        </w:tc>
        <w:tc>
          <w:tcPr>
            <w:tcW w:w="992" w:type="dxa"/>
            <w:shd w:val="clear" w:color="auto" w:fill="auto"/>
          </w:tcPr>
          <w:p w14:paraId="4540DB78" w14:textId="77777777" w:rsidR="00E56349" w:rsidRPr="00021DF2" w:rsidRDefault="00E56349" w:rsidP="000B14FC">
            <w:pPr>
              <w:spacing w:after="0"/>
              <w:rPr>
                <w:rFonts w:cs="Calibri"/>
                <w:color w:val="000000"/>
              </w:rPr>
            </w:pPr>
            <w:r w:rsidRPr="00021DF2">
              <w:rPr>
                <w:rFonts w:cs="Calibri"/>
                <w:color w:val="000000"/>
              </w:rPr>
              <w:t>Année :</w:t>
            </w:r>
          </w:p>
        </w:tc>
        <w:tc>
          <w:tcPr>
            <w:tcW w:w="1418" w:type="dxa"/>
            <w:shd w:val="clear" w:color="auto" w:fill="auto"/>
          </w:tcPr>
          <w:p w14:paraId="6430669B" w14:textId="77777777" w:rsidR="00E56349" w:rsidRPr="00021DF2" w:rsidRDefault="00E56349" w:rsidP="000B14FC">
            <w:pPr>
              <w:spacing w:after="0"/>
              <w:rPr>
                <w:rFonts w:cs="Calibri"/>
                <w:color w:val="000000"/>
              </w:rPr>
            </w:pPr>
            <w:r w:rsidRPr="00021DF2">
              <w:rPr>
                <w:rFonts w:cs="Calibri"/>
                <w:color w:val="000000"/>
              </w:rPr>
              <w:t>2016</w:t>
            </w:r>
          </w:p>
        </w:tc>
        <w:tc>
          <w:tcPr>
            <w:tcW w:w="4269" w:type="dxa"/>
            <w:shd w:val="clear" w:color="auto" w:fill="auto"/>
          </w:tcPr>
          <w:p w14:paraId="2FDD243F" w14:textId="77777777" w:rsidR="00E56349" w:rsidRPr="00021DF2" w:rsidRDefault="00E56349" w:rsidP="000B14FC">
            <w:pPr>
              <w:spacing w:after="0"/>
              <w:rPr>
                <w:rFonts w:cs="Calibri"/>
                <w:color w:val="000000"/>
              </w:rPr>
            </w:pPr>
            <w:r w:rsidRPr="00021DF2">
              <w:rPr>
                <w:rFonts w:cs="Calibri"/>
                <w:color w:val="000000"/>
              </w:rPr>
              <w:t>Valeur : 7%</w:t>
            </w:r>
          </w:p>
        </w:tc>
      </w:tr>
      <w:tr w:rsidR="00E56349" w:rsidRPr="00BF6D9D" w14:paraId="002D4249" w14:textId="77777777" w:rsidTr="000B14FC">
        <w:trPr>
          <w:trHeight w:val="454"/>
        </w:trPr>
        <w:tc>
          <w:tcPr>
            <w:tcW w:w="3111" w:type="dxa"/>
            <w:vMerge/>
            <w:shd w:val="clear" w:color="auto" w:fill="auto"/>
          </w:tcPr>
          <w:p w14:paraId="74B7FFA5" w14:textId="77777777" w:rsidR="00E56349" w:rsidRPr="00021DF2" w:rsidRDefault="00E56349" w:rsidP="000B14FC">
            <w:pPr>
              <w:spacing w:after="0"/>
              <w:rPr>
                <w:rFonts w:cs="Calibri"/>
                <w:color w:val="000000"/>
              </w:rPr>
            </w:pPr>
          </w:p>
        </w:tc>
        <w:tc>
          <w:tcPr>
            <w:tcW w:w="992" w:type="dxa"/>
            <w:shd w:val="clear" w:color="auto" w:fill="auto"/>
          </w:tcPr>
          <w:p w14:paraId="51D75C05" w14:textId="77777777" w:rsidR="00E56349" w:rsidRPr="00021DF2" w:rsidRDefault="00E56349" w:rsidP="000B14FC">
            <w:pPr>
              <w:spacing w:after="0"/>
              <w:rPr>
                <w:rFonts w:cs="Calibri"/>
                <w:color w:val="000000"/>
              </w:rPr>
            </w:pPr>
            <w:r w:rsidRPr="00021DF2">
              <w:rPr>
                <w:rFonts w:cs="Calibri"/>
                <w:color w:val="000000"/>
              </w:rPr>
              <w:t>Année :</w:t>
            </w:r>
          </w:p>
        </w:tc>
        <w:tc>
          <w:tcPr>
            <w:tcW w:w="1418" w:type="dxa"/>
            <w:shd w:val="clear" w:color="auto" w:fill="auto"/>
          </w:tcPr>
          <w:p w14:paraId="4DF2080D" w14:textId="77777777" w:rsidR="00E56349" w:rsidRPr="00021DF2" w:rsidRDefault="00E56349" w:rsidP="000B14FC">
            <w:pPr>
              <w:spacing w:after="0"/>
              <w:rPr>
                <w:rFonts w:cs="Calibri"/>
                <w:color w:val="000000"/>
              </w:rPr>
            </w:pPr>
            <w:r w:rsidRPr="00021DF2">
              <w:rPr>
                <w:rFonts w:cs="Calibri"/>
                <w:color w:val="000000"/>
              </w:rPr>
              <w:t>2017</w:t>
            </w:r>
          </w:p>
        </w:tc>
        <w:tc>
          <w:tcPr>
            <w:tcW w:w="4269" w:type="dxa"/>
            <w:shd w:val="clear" w:color="auto" w:fill="auto"/>
          </w:tcPr>
          <w:p w14:paraId="592BCB90" w14:textId="77777777" w:rsidR="00E56349" w:rsidRPr="00021DF2" w:rsidRDefault="00E56349" w:rsidP="000B14FC">
            <w:pPr>
              <w:spacing w:after="0"/>
              <w:rPr>
                <w:rFonts w:cs="Calibri"/>
                <w:color w:val="000000"/>
              </w:rPr>
            </w:pPr>
            <w:r w:rsidRPr="00021DF2">
              <w:rPr>
                <w:rFonts w:cs="Calibri"/>
                <w:color w:val="000000"/>
              </w:rPr>
              <w:t>Valeur : 4,76%</w:t>
            </w:r>
          </w:p>
        </w:tc>
      </w:tr>
      <w:tr w:rsidR="00E56349" w:rsidRPr="00BF6D9D" w14:paraId="414E84BC" w14:textId="77777777" w:rsidTr="000B14FC">
        <w:trPr>
          <w:trHeight w:val="454"/>
        </w:trPr>
        <w:tc>
          <w:tcPr>
            <w:tcW w:w="3111" w:type="dxa"/>
            <w:vMerge/>
            <w:shd w:val="clear" w:color="auto" w:fill="auto"/>
          </w:tcPr>
          <w:p w14:paraId="63549E5E" w14:textId="77777777" w:rsidR="00E56349" w:rsidRPr="00021DF2" w:rsidRDefault="00E56349" w:rsidP="000B14FC">
            <w:pPr>
              <w:spacing w:after="0"/>
              <w:rPr>
                <w:rFonts w:cs="Calibri"/>
                <w:color w:val="000000"/>
              </w:rPr>
            </w:pPr>
          </w:p>
        </w:tc>
        <w:tc>
          <w:tcPr>
            <w:tcW w:w="992" w:type="dxa"/>
            <w:shd w:val="clear" w:color="auto" w:fill="auto"/>
          </w:tcPr>
          <w:p w14:paraId="404C70AA" w14:textId="77777777" w:rsidR="00E56349" w:rsidRPr="00021DF2" w:rsidRDefault="00E56349" w:rsidP="000B14FC">
            <w:pPr>
              <w:spacing w:after="0"/>
              <w:rPr>
                <w:rFonts w:cs="Calibri"/>
                <w:color w:val="000000"/>
              </w:rPr>
            </w:pPr>
            <w:r w:rsidRPr="00021DF2">
              <w:rPr>
                <w:rFonts w:cs="Calibri"/>
                <w:color w:val="000000"/>
              </w:rPr>
              <w:t>Année :</w:t>
            </w:r>
          </w:p>
        </w:tc>
        <w:tc>
          <w:tcPr>
            <w:tcW w:w="1418" w:type="dxa"/>
            <w:shd w:val="clear" w:color="auto" w:fill="auto"/>
          </w:tcPr>
          <w:p w14:paraId="4F8AFCED" w14:textId="77777777" w:rsidR="00E56349" w:rsidRPr="00021DF2" w:rsidRDefault="00E56349" w:rsidP="000B14FC">
            <w:pPr>
              <w:spacing w:after="0"/>
              <w:rPr>
                <w:rFonts w:cs="Calibri"/>
                <w:color w:val="000000"/>
              </w:rPr>
            </w:pPr>
            <w:r w:rsidRPr="00021DF2">
              <w:rPr>
                <w:rFonts w:cs="Calibri"/>
                <w:color w:val="000000"/>
              </w:rPr>
              <w:t>2018</w:t>
            </w:r>
          </w:p>
        </w:tc>
        <w:tc>
          <w:tcPr>
            <w:tcW w:w="4269" w:type="dxa"/>
            <w:shd w:val="clear" w:color="auto" w:fill="auto"/>
          </w:tcPr>
          <w:p w14:paraId="221601C4" w14:textId="77777777" w:rsidR="00E56349" w:rsidRPr="00021DF2" w:rsidRDefault="00E56349" w:rsidP="000B14FC">
            <w:pPr>
              <w:spacing w:after="0"/>
              <w:rPr>
                <w:rFonts w:cs="Calibri"/>
                <w:color w:val="000000"/>
              </w:rPr>
            </w:pPr>
            <w:r w:rsidRPr="00021DF2">
              <w:rPr>
                <w:rFonts w:cs="Calibri"/>
                <w:color w:val="000000"/>
              </w:rPr>
              <w:t>Valeur : 10%</w:t>
            </w:r>
          </w:p>
        </w:tc>
      </w:tr>
      <w:tr w:rsidR="00E56349" w:rsidRPr="00BF6D9D" w14:paraId="48F9EDC4" w14:textId="77777777" w:rsidTr="000B14FC">
        <w:tc>
          <w:tcPr>
            <w:tcW w:w="9790" w:type="dxa"/>
            <w:gridSpan w:val="4"/>
            <w:shd w:val="clear" w:color="auto" w:fill="auto"/>
          </w:tcPr>
          <w:p w14:paraId="7C46F38A" w14:textId="77777777" w:rsidR="00E56349" w:rsidRPr="00021DF2" w:rsidRDefault="00E56349" w:rsidP="000B14FC">
            <w:pPr>
              <w:spacing w:after="0"/>
              <w:rPr>
                <w:rFonts w:cs="Calibri"/>
                <w:b/>
                <w:color w:val="000000"/>
              </w:rPr>
            </w:pPr>
            <w:r w:rsidRPr="00021DF2">
              <w:rPr>
                <w:rFonts w:cs="Calibri"/>
                <w:b/>
                <w:color w:val="000000"/>
              </w:rPr>
              <w:t>3. Renseignement de l’indicateur (collecte et analyse des données)</w:t>
            </w:r>
          </w:p>
        </w:tc>
      </w:tr>
      <w:tr w:rsidR="00E56349" w:rsidRPr="00BF6D9D" w14:paraId="580D6595" w14:textId="77777777" w:rsidTr="000B14FC">
        <w:tc>
          <w:tcPr>
            <w:tcW w:w="3111" w:type="dxa"/>
            <w:shd w:val="clear" w:color="auto" w:fill="auto"/>
          </w:tcPr>
          <w:p w14:paraId="37236320" w14:textId="77777777" w:rsidR="00E56349" w:rsidRPr="00021DF2" w:rsidRDefault="00E56349" w:rsidP="000B14FC">
            <w:pPr>
              <w:spacing w:after="0"/>
              <w:rPr>
                <w:rFonts w:cs="Calibri"/>
                <w:color w:val="000000"/>
              </w:rPr>
            </w:pPr>
            <w:r w:rsidRPr="00021DF2">
              <w:rPr>
                <w:rFonts w:cs="Calibri"/>
                <w:color w:val="000000"/>
              </w:rPr>
              <w:t xml:space="preserve">Sources des données </w:t>
            </w:r>
          </w:p>
        </w:tc>
        <w:tc>
          <w:tcPr>
            <w:tcW w:w="6679" w:type="dxa"/>
            <w:gridSpan w:val="3"/>
            <w:shd w:val="clear" w:color="auto" w:fill="auto"/>
          </w:tcPr>
          <w:p w14:paraId="639EA42E" w14:textId="77777777" w:rsidR="00E56349" w:rsidRPr="00021DF2" w:rsidRDefault="00E56349" w:rsidP="00627820">
            <w:pPr>
              <w:numPr>
                <w:ilvl w:val="0"/>
                <w:numId w:val="14"/>
              </w:numPr>
              <w:spacing w:after="0" w:line="276" w:lineRule="auto"/>
              <w:rPr>
                <w:rFonts w:cs="Calibri"/>
                <w:color w:val="000000"/>
              </w:rPr>
            </w:pPr>
            <w:r w:rsidRPr="00021DF2">
              <w:rPr>
                <w:rFonts w:cs="Calibri"/>
                <w:color w:val="000000"/>
              </w:rPr>
              <w:t>Loi de finances de l’Etat du Cameroun pour l’exercice 2018</w:t>
            </w:r>
          </w:p>
        </w:tc>
      </w:tr>
      <w:tr w:rsidR="00E56349" w:rsidRPr="00BF6D9D" w14:paraId="62DC93DB" w14:textId="77777777" w:rsidTr="000B14FC">
        <w:tc>
          <w:tcPr>
            <w:tcW w:w="3111" w:type="dxa"/>
            <w:shd w:val="clear" w:color="auto" w:fill="auto"/>
          </w:tcPr>
          <w:p w14:paraId="14FEDC0C" w14:textId="77777777" w:rsidR="00E56349" w:rsidRPr="00021DF2" w:rsidRDefault="00E56349" w:rsidP="000B14FC">
            <w:pPr>
              <w:spacing w:after="0"/>
              <w:rPr>
                <w:rFonts w:cs="Calibri"/>
                <w:color w:val="000000"/>
              </w:rPr>
            </w:pPr>
            <w:r w:rsidRPr="00021DF2">
              <w:rPr>
                <w:rFonts w:cs="Calibri"/>
                <w:color w:val="000000"/>
              </w:rPr>
              <w:t xml:space="preserve">Mode de collecte des données </w:t>
            </w:r>
          </w:p>
        </w:tc>
        <w:tc>
          <w:tcPr>
            <w:tcW w:w="6679" w:type="dxa"/>
            <w:gridSpan w:val="3"/>
            <w:shd w:val="clear" w:color="auto" w:fill="auto"/>
          </w:tcPr>
          <w:p w14:paraId="104C86D0" w14:textId="77777777" w:rsidR="00E56349" w:rsidRPr="00021DF2" w:rsidRDefault="00E56349" w:rsidP="00627820">
            <w:pPr>
              <w:numPr>
                <w:ilvl w:val="0"/>
                <w:numId w:val="14"/>
              </w:numPr>
              <w:spacing w:after="0" w:line="276" w:lineRule="auto"/>
              <w:rPr>
                <w:rFonts w:cs="Calibri"/>
                <w:color w:val="000000"/>
              </w:rPr>
            </w:pPr>
            <w:r w:rsidRPr="00021DF2">
              <w:rPr>
                <w:rFonts w:cs="Calibri"/>
                <w:color w:val="000000"/>
              </w:rPr>
              <w:t>La collecte des informations ne pourra se faire qu’après la publication officielle de le Loi de finances 2018</w:t>
            </w:r>
          </w:p>
        </w:tc>
      </w:tr>
      <w:tr w:rsidR="00E56349" w:rsidRPr="00BF6D9D" w14:paraId="760A4F3F" w14:textId="77777777" w:rsidTr="000B14FC">
        <w:tc>
          <w:tcPr>
            <w:tcW w:w="3111" w:type="dxa"/>
            <w:shd w:val="clear" w:color="auto" w:fill="auto"/>
          </w:tcPr>
          <w:p w14:paraId="43211E89" w14:textId="77777777" w:rsidR="00E56349" w:rsidRPr="00021DF2" w:rsidRDefault="00E56349" w:rsidP="000B14FC">
            <w:pPr>
              <w:spacing w:after="0"/>
              <w:rPr>
                <w:rFonts w:cs="Calibri"/>
                <w:color w:val="000000"/>
              </w:rPr>
            </w:pPr>
            <w:r w:rsidRPr="00021DF2">
              <w:rPr>
                <w:rFonts w:cs="Calibri"/>
                <w:color w:val="000000"/>
              </w:rPr>
              <w:t xml:space="preserve">Services ou organismes responsables de la collecte des données </w:t>
            </w:r>
          </w:p>
        </w:tc>
        <w:tc>
          <w:tcPr>
            <w:tcW w:w="6679" w:type="dxa"/>
            <w:gridSpan w:val="3"/>
            <w:shd w:val="clear" w:color="auto" w:fill="auto"/>
          </w:tcPr>
          <w:p w14:paraId="689D4FC6" w14:textId="77777777" w:rsidR="00E56349" w:rsidRPr="00021DF2" w:rsidRDefault="00E56349" w:rsidP="00627820">
            <w:pPr>
              <w:numPr>
                <w:ilvl w:val="0"/>
                <w:numId w:val="14"/>
              </w:numPr>
              <w:spacing w:after="0" w:line="276" w:lineRule="auto"/>
              <w:rPr>
                <w:rFonts w:cs="Calibri"/>
                <w:color w:val="000000"/>
              </w:rPr>
            </w:pPr>
            <w:r w:rsidRPr="00021DF2">
              <w:rPr>
                <w:rFonts w:cs="Calibri"/>
                <w:color w:val="000000"/>
              </w:rPr>
              <w:t>DRFP, DCOOP</w:t>
            </w:r>
          </w:p>
        </w:tc>
      </w:tr>
      <w:tr w:rsidR="00E56349" w:rsidRPr="00BF6D9D" w14:paraId="048CFC06" w14:textId="77777777" w:rsidTr="000B14FC">
        <w:tc>
          <w:tcPr>
            <w:tcW w:w="3111" w:type="dxa"/>
            <w:shd w:val="clear" w:color="auto" w:fill="auto"/>
          </w:tcPr>
          <w:p w14:paraId="048F0872" w14:textId="77777777" w:rsidR="00E56349" w:rsidRPr="00021DF2" w:rsidRDefault="00E56349" w:rsidP="000B14FC">
            <w:pPr>
              <w:spacing w:after="0"/>
              <w:rPr>
                <w:rFonts w:cs="Calibri"/>
                <w:color w:val="000000"/>
              </w:rPr>
            </w:pPr>
            <w:r w:rsidRPr="00021DF2">
              <w:rPr>
                <w:rFonts w:cs="Calibri"/>
                <w:color w:val="000000"/>
              </w:rPr>
              <w:t xml:space="preserve">Vérification / Validation des données </w:t>
            </w:r>
          </w:p>
        </w:tc>
        <w:tc>
          <w:tcPr>
            <w:tcW w:w="6679" w:type="dxa"/>
            <w:gridSpan w:val="3"/>
            <w:shd w:val="clear" w:color="auto" w:fill="auto"/>
          </w:tcPr>
          <w:p w14:paraId="7E43A7E5" w14:textId="77777777" w:rsidR="00E56349" w:rsidRPr="00021DF2" w:rsidRDefault="00E56349" w:rsidP="00627820">
            <w:pPr>
              <w:numPr>
                <w:ilvl w:val="0"/>
                <w:numId w:val="14"/>
              </w:numPr>
              <w:spacing w:after="0" w:line="276" w:lineRule="auto"/>
              <w:rPr>
                <w:rFonts w:cs="Calibri"/>
                <w:color w:val="000000"/>
              </w:rPr>
            </w:pPr>
          </w:p>
        </w:tc>
      </w:tr>
      <w:tr w:rsidR="00E56349" w:rsidRPr="00BF6D9D" w14:paraId="216B5458" w14:textId="77777777" w:rsidTr="000B14FC">
        <w:tc>
          <w:tcPr>
            <w:tcW w:w="3111" w:type="dxa"/>
            <w:shd w:val="clear" w:color="auto" w:fill="auto"/>
          </w:tcPr>
          <w:p w14:paraId="2FAD2129" w14:textId="77777777" w:rsidR="00E56349" w:rsidRPr="00021DF2" w:rsidRDefault="00E56349" w:rsidP="000B14FC">
            <w:pPr>
              <w:spacing w:after="0"/>
              <w:rPr>
                <w:rFonts w:cs="Calibri"/>
                <w:color w:val="000000"/>
              </w:rPr>
            </w:pPr>
            <w:r w:rsidRPr="00021DF2">
              <w:rPr>
                <w:rFonts w:cs="Calibri"/>
                <w:color w:val="000000"/>
              </w:rPr>
              <w:t xml:space="preserve">Service responsable de la synthèse des données </w:t>
            </w:r>
          </w:p>
        </w:tc>
        <w:tc>
          <w:tcPr>
            <w:tcW w:w="6679" w:type="dxa"/>
            <w:gridSpan w:val="3"/>
            <w:shd w:val="clear" w:color="auto" w:fill="auto"/>
          </w:tcPr>
          <w:p w14:paraId="1FDDF777" w14:textId="77777777" w:rsidR="00E56349" w:rsidRPr="00021DF2" w:rsidRDefault="00E56349" w:rsidP="00627820">
            <w:pPr>
              <w:numPr>
                <w:ilvl w:val="0"/>
                <w:numId w:val="14"/>
              </w:numPr>
              <w:spacing w:after="0" w:line="276" w:lineRule="auto"/>
              <w:rPr>
                <w:rFonts w:cs="Calibri"/>
                <w:color w:val="000000"/>
              </w:rPr>
            </w:pPr>
            <w:r w:rsidRPr="00021DF2">
              <w:rPr>
                <w:rFonts w:cs="Calibri"/>
                <w:color w:val="000000"/>
              </w:rPr>
              <w:t>DRFP</w:t>
            </w:r>
          </w:p>
        </w:tc>
      </w:tr>
      <w:tr w:rsidR="00E56349" w:rsidRPr="00BF6D9D" w14:paraId="70878326" w14:textId="77777777" w:rsidTr="000B14FC">
        <w:tc>
          <w:tcPr>
            <w:tcW w:w="3111" w:type="dxa"/>
            <w:shd w:val="clear" w:color="auto" w:fill="auto"/>
          </w:tcPr>
          <w:p w14:paraId="2D8F6BB8" w14:textId="77777777" w:rsidR="00E56349" w:rsidRPr="00021DF2" w:rsidRDefault="00E56349" w:rsidP="000B14FC">
            <w:pPr>
              <w:spacing w:after="0"/>
              <w:rPr>
                <w:rFonts w:cs="Calibri"/>
                <w:color w:val="000000"/>
              </w:rPr>
            </w:pPr>
            <w:r w:rsidRPr="00021DF2">
              <w:rPr>
                <w:rFonts w:cs="Calibri"/>
                <w:color w:val="000000"/>
              </w:rPr>
              <w:t>Service interne ou structure externe responsable des analyses</w:t>
            </w:r>
          </w:p>
        </w:tc>
        <w:tc>
          <w:tcPr>
            <w:tcW w:w="6679" w:type="dxa"/>
            <w:gridSpan w:val="3"/>
            <w:shd w:val="clear" w:color="auto" w:fill="auto"/>
          </w:tcPr>
          <w:p w14:paraId="72242AB6" w14:textId="77777777" w:rsidR="00E56349" w:rsidRPr="00E26D98" w:rsidRDefault="00E56349" w:rsidP="00627820">
            <w:pPr>
              <w:pStyle w:val="Paragraphedeliste"/>
              <w:numPr>
                <w:ilvl w:val="0"/>
                <w:numId w:val="16"/>
              </w:numPr>
              <w:spacing w:after="0" w:line="276" w:lineRule="auto"/>
              <w:rPr>
                <w:rFonts w:cs="Calibri"/>
                <w:color w:val="000000"/>
              </w:rPr>
            </w:pPr>
            <w:r w:rsidRPr="00E26D98">
              <w:rPr>
                <w:rFonts w:cs="Calibri"/>
                <w:color w:val="000000"/>
              </w:rPr>
              <w:t>SDBF</w:t>
            </w:r>
          </w:p>
        </w:tc>
      </w:tr>
      <w:tr w:rsidR="00E56349" w:rsidRPr="00BF6D9D" w14:paraId="17E70ADE" w14:textId="77777777" w:rsidTr="000B14FC">
        <w:tc>
          <w:tcPr>
            <w:tcW w:w="3111" w:type="dxa"/>
            <w:shd w:val="clear" w:color="auto" w:fill="auto"/>
          </w:tcPr>
          <w:p w14:paraId="19BF2C89" w14:textId="77777777" w:rsidR="00E56349" w:rsidRPr="00021DF2" w:rsidRDefault="00E56349" w:rsidP="000B14FC">
            <w:pPr>
              <w:spacing w:after="0"/>
              <w:rPr>
                <w:rFonts w:cs="Calibri"/>
                <w:color w:val="000000"/>
              </w:rPr>
            </w:pPr>
            <w:r w:rsidRPr="00021DF2">
              <w:rPr>
                <w:rFonts w:cs="Calibri"/>
                <w:color w:val="000000"/>
              </w:rPr>
              <w:t>Coût de collecte et d’analyse</w:t>
            </w:r>
          </w:p>
        </w:tc>
        <w:tc>
          <w:tcPr>
            <w:tcW w:w="6679" w:type="dxa"/>
            <w:gridSpan w:val="3"/>
            <w:shd w:val="clear" w:color="auto" w:fill="auto"/>
          </w:tcPr>
          <w:p w14:paraId="561C549E" w14:textId="77777777" w:rsidR="00E56349" w:rsidRPr="00E26D98" w:rsidRDefault="00E56349" w:rsidP="00627820">
            <w:pPr>
              <w:pStyle w:val="Paragraphedeliste"/>
              <w:numPr>
                <w:ilvl w:val="0"/>
                <w:numId w:val="16"/>
              </w:numPr>
              <w:spacing w:after="0" w:line="276" w:lineRule="auto"/>
              <w:rPr>
                <w:rFonts w:cs="Calibri"/>
                <w:color w:val="000000"/>
              </w:rPr>
            </w:pPr>
            <w:r w:rsidRPr="00E26D98">
              <w:rPr>
                <w:rFonts w:cs="Calibri"/>
                <w:color w:val="000000"/>
              </w:rPr>
              <w:t>ND</w:t>
            </w:r>
          </w:p>
        </w:tc>
      </w:tr>
      <w:tr w:rsidR="00E56349" w:rsidRPr="00BF6D9D" w14:paraId="19AB5751" w14:textId="77777777" w:rsidTr="000B14FC">
        <w:tc>
          <w:tcPr>
            <w:tcW w:w="9790" w:type="dxa"/>
            <w:gridSpan w:val="4"/>
            <w:shd w:val="clear" w:color="auto" w:fill="auto"/>
          </w:tcPr>
          <w:p w14:paraId="1598957B" w14:textId="77777777" w:rsidR="00E56349" w:rsidRPr="00021DF2" w:rsidRDefault="00E56349" w:rsidP="000B14FC">
            <w:pPr>
              <w:spacing w:after="0"/>
              <w:rPr>
                <w:rFonts w:cs="Calibri"/>
                <w:b/>
                <w:color w:val="000000"/>
              </w:rPr>
            </w:pPr>
            <w:r w:rsidRPr="00021DF2">
              <w:rPr>
                <w:rFonts w:cs="Calibri"/>
                <w:b/>
                <w:color w:val="000000"/>
              </w:rPr>
              <w:t>4. Modalités d’interprétation de l’indicateur</w:t>
            </w:r>
          </w:p>
        </w:tc>
      </w:tr>
      <w:tr w:rsidR="00E56349" w:rsidRPr="00BF6D9D" w14:paraId="088D8BCC" w14:textId="77777777" w:rsidTr="000B14FC">
        <w:tc>
          <w:tcPr>
            <w:tcW w:w="3111" w:type="dxa"/>
            <w:shd w:val="clear" w:color="auto" w:fill="auto"/>
          </w:tcPr>
          <w:p w14:paraId="5D418AC7" w14:textId="77777777" w:rsidR="00E56349" w:rsidRPr="00021DF2" w:rsidRDefault="00E56349" w:rsidP="000B14FC">
            <w:pPr>
              <w:spacing w:after="0"/>
              <w:rPr>
                <w:rFonts w:cs="Calibri"/>
                <w:color w:val="000000"/>
              </w:rPr>
            </w:pPr>
            <w:r w:rsidRPr="00021DF2">
              <w:rPr>
                <w:rFonts w:cs="Calibri"/>
                <w:color w:val="000000"/>
              </w:rPr>
              <w:t>Limites et biais connus</w:t>
            </w:r>
          </w:p>
        </w:tc>
        <w:tc>
          <w:tcPr>
            <w:tcW w:w="6679" w:type="dxa"/>
            <w:gridSpan w:val="3"/>
            <w:shd w:val="clear" w:color="auto" w:fill="auto"/>
          </w:tcPr>
          <w:p w14:paraId="3675D1A8" w14:textId="77777777" w:rsidR="00E56349" w:rsidRPr="00021DF2" w:rsidRDefault="00E56349" w:rsidP="00627820">
            <w:pPr>
              <w:numPr>
                <w:ilvl w:val="0"/>
                <w:numId w:val="14"/>
              </w:numPr>
              <w:spacing w:after="0" w:line="276" w:lineRule="auto"/>
              <w:rPr>
                <w:rFonts w:cs="Calibri"/>
                <w:color w:val="000000"/>
              </w:rPr>
            </w:pPr>
            <w:r w:rsidRPr="00021DF2">
              <w:rPr>
                <w:rFonts w:cs="Calibri"/>
                <w:color w:val="000000"/>
              </w:rPr>
              <w:t>Toutes les ressources allouées à la santé ne figurent pas dans le budget promulgué, notamment celles que les partenaires techniques et financiers apportent en cours d’exercice</w:t>
            </w:r>
          </w:p>
          <w:p w14:paraId="60F8D9F2" w14:textId="77777777" w:rsidR="00E56349" w:rsidRPr="00021DF2" w:rsidRDefault="00E56349" w:rsidP="00627820">
            <w:pPr>
              <w:numPr>
                <w:ilvl w:val="0"/>
                <w:numId w:val="14"/>
              </w:numPr>
              <w:spacing w:after="0" w:line="276" w:lineRule="auto"/>
              <w:rPr>
                <w:rFonts w:cs="Calibri"/>
                <w:color w:val="000000"/>
              </w:rPr>
            </w:pPr>
            <w:r w:rsidRPr="00021DF2">
              <w:rPr>
                <w:rFonts w:cs="Calibri"/>
                <w:color w:val="000000"/>
              </w:rPr>
              <w:t>Les ressources allouées à la santé dans les autres départements ministériels ne sont pas maitrisés</w:t>
            </w:r>
          </w:p>
          <w:p w14:paraId="45CDF06E" w14:textId="77777777" w:rsidR="00E56349" w:rsidRPr="00021DF2" w:rsidRDefault="00E56349" w:rsidP="000B14FC">
            <w:pPr>
              <w:spacing w:after="0"/>
              <w:ind w:left="360"/>
              <w:rPr>
                <w:rFonts w:cs="Calibri"/>
                <w:color w:val="000000"/>
              </w:rPr>
            </w:pPr>
          </w:p>
        </w:tc>
      </w:tr>
      <w:tr w:rsidR="00E56349" w:rsidRPr="00BF6D9D" w14:paraId="77175394" w14:textId="77777777" w:rsidTr="000B14FC">
        <w:tc>
          <w:tcPr>
            <w:tcW w:w="3111" w:type="dxa"/>
            <w:shd w:val="clear" w:color="auto" w:fill="auto"/>
          </w:tcPr>
          <w:p w14:paraId="3938D0CD" w14:textId="77777777" w:rsidR="00E56349" w:rsidRPr="00021DF2" w:rsidRDefault="00E56349" w:rsidP="000B14FC">
            <w:pPr>
              <w:spacing w:after="0"/>
              <w:rPr>
                <w:rFonts w:cs="Calibri"/>
                <w:color w:val="000000"/>
              </w:rPr>
            </w:pPr>
            <w:r w:rsidRPr="00021DF2">
              <w:rPr>
                <w:rFonts w:cs="Calibri"/>
                <w:color w:val="000000"/>
              </w:rPr>
              <w:t>Modalités d’interprétation</w:t>
            </w:r>
          </w:p>
        </w:tc>
        <w:tc>
          <w:tcPr>
            <w:tcW w:w="6679" w:type="dxa"/>
            <w:gridSpan w:val="3"/>
            <w:shd w:val="clear" w:color="auto" w:fill="auto"/>
          </w:tcPr>
          <w:p w14:paraId="53AF0B15" w14:textId="77777777" w:rsidR="00E56349" w:rsidRDefault="00E56349" w:rsidP="000B14FC">
            <w:pPr>
              <w:spacing w:after="0"/>
              <w:rPr>
                <w:rFonts w:cs="Calibri"/>
                <w:color w:val="000000"/>
              </w:rPr>
            </w:pPr>
          </w:p>
          <w:p w14:paraId="7D4910D2" w14:textId="77777777" w:rsidR="00E56349" w:rsidRPr="00021DF2" w:rsidRDefault="00E56349" w:rsidP="000B14FC">
            <w:pPr>
              <w:spacing w:after="0"/>
              <w:rPr>
                <w:rFonts w:cs="Calibri"/>
                <w:color w:val="000000"/>
              </w:rPr>
            </w:pPr>
          </w:p>
        </w:tc>
      </w:tr>
      <w:tr w:rsidR="00E56349" w:rsidRPr="00BF6D9D" w14:paraId="545B9591" w14:textId="77777777" w:rsidTr="000B14FC">
        <w:tc>
          <w:tcPr>
            <w:tcW w:w="9790" w:type="dxa"/>
            <w:gridSpan w:val="4"/>
            <w:shd w:val="clear" w:color="auto" w:fill="auto"/>
          </w:tcPr>
          <w:p w14:paraId="54EE4861" w14:textId="77777777" w:rsidR="00E56349" w:rsidRPr="00021DF2" w:rsidRDefault="00E56349" w:rsidP="000B14FC">
            <w:pPr>
              <w:spacing w:after="0"/>
              <w:rPr>
                <w:rFonts w:cs="Calibri"/>
                <w:b/>
                <w:color w:val="000000"/>
              </w:rPr>
            </w:pPr>
            <w:r w:rsidRPr="00021DF2">
              <w:rPr>
                <w:rFonts w:cs="Calibri"/>
                <w:b/>
                <w:color w:val="000000"/>
              </w:rPr>
              <w:lastRenderedPageBreak/>
              <w:t>5. Commentaires (le cas échéant)</w:t>
            </w:r>
          </w:p>
        </w:tc>
      </w:tr>
      <w:tr w:rsidR="00E56349" w:rsidRPr="00BF6D9D" w14:paraId="407BADB0" w14:textId="77777777" w:rsidTr="000B14FC">
        <w:trPr>
          <w:trHeight w:val="1231"/>
        </w:trPr>
        <w:tc>
          <w:tcPr>
            <w:tcW w:w="9790" w:type="dxa"/>
            <w:gridSpan w:val="4"/>
            <w:shd w:val="clear" w:color="auto" w:fill="auto"/>
          </w:tcPr>
          <w:p w14:paraId="5885BDD5" w14:textId="77777777" w:rsidR="00E56349" w:rsidRPr="00021DF2" w:rsidRDefault="00E56349" w:rsidP="000B14FC">
            <w:pPr>
              <w:spacing w:after="0"/>
              <w:rPr>
                <w:rFonts w:cs="Calibri"/>
                <w:color w:val="000000"/>
              </w:rPr>
            </w:pPr>
            <w:r w:rsidRPr="00021DF2">
              <w:rPr>
                <w:rFonts w:cs="Calibri"/>
                <w:color w:val="000000"/>
              </w:rPr>
              <w:t xml:space="preserve">Préciser les activités à réaliser afin d’assurer un renseignement fiable de l’indicateur (Description des activités prévues et les échéances) </w:t>
            </w:r>
          </w:p>
          <w:p w14:paraId="1DD06C46" w14:textId="77777777" w:rsidR="00E56349" w:rsidRPr="00E26D98" w:rsidRDefault="00E56349" w:rsidP="000B14FC">
            <w:pPr>
              <w:pStyle w:val="Paragraphedeliste"/>
              <w:spacing w:after="0"/>
              <w:ind w:left="0"/>
              <w:rPr>
                <w:rFonts w:cs="Calibri"/>
                <w:color w:val="000000"/>
              </w:rPr>
            </w:pPr>
            <w:r w:rsidRPr="00E26D98">
              <w:rPr>
                <w:rFonts w:cs="Calibri"/>
                <w:color w:val="000000"/>
              </w:rPr>
              <w:t>Le MINSANTE doit avoir élaboré son Projet de Performance de l’Administration</w:t>
            </w:r>
          </w:p>
          <w:p w14:paraId="5FD66F60" w14:textId="77777777" w:rsidR="00E56349" w:rsidRPr="00E26D98" w:rsidRDefault="00E56349" w:rsidP="000B14FC">
            <w:pPr>
              <w:pStyle w:val="Paragraphedeliste"/>
              <w:spacing w:after="0"/>
              <w:ind w:left="0"/>
              <w:rPr>
                <w:rFonts w:cs="Calibri"/>
                <w:color w:val="000000"/>
              </w:rPr>
            </w:pPr>
            <w:r w:rsidRPr="00E26D98">
              <w:rPr>
                <w:rFonts w:cs="Calibri"/>
                <w:color w:val="000000"/>
              </w:rPr>
              <w:t>Ce PPA doit être validé voté et promulgué par le Parlement</w:t>
            </w:r>
          </w:p>
        </w:tc>
      </w:tr>
    </w:tbl>
    <w:p w14:paraId="63C2FD6C" w14:textId="77777777" w:rsidR="00E56349" w:rsidRDefault="00E56349" w:rsidP="00E56349">
      <w:pPr>
        <w:spacing w:after="0" w:line="240" w:lineRule="auto"/>
        <w:rPr>
          <w:rFonts w:ascii="Tahoma" w:hAnsi="Tahoma" w:cs="Tahoma"/>
          <w:sz w:val="24"/>
          <w:szCs w:val="24"/>
        </w:rPr>
      </w:pPr>
    </w:p>
    <w:p w14:paraId="404AEF8C" w14:textId="3F69F759" w:rsidR="00E56349" w:rsidRDefault="00E56349">
      <w:pPr>
        <w:rPr>
          <w:rFonts w:ascii="Tahoma" w:hAnsi="Tahoma" w:cs="Tahoma"/>
          <w:sz w:val="24"/>
          <w:szCs w:val="24"/>
        </w:rPr>
      </w:pPr>
      <w:r>
        <w:rPr>
          <w:rFonts w:ascii="Tahoma" w:hAnsi="Tahoma" w:cs="Tahoma"/>
          <w:sz w:val="24"/>
          <w:szCs w:val="24"/>
        </w:rPr>
        <w:br w:type="page"/>
      </w:r>
    </w:p>
    <w:p w14:paraId="5F42E074" w14:textId="17BDA985" w:rsidR="00E56349" w:rsidRPr="00062B13" w:rsidRDefault="003E2503" w:rsidP="00737DB5">
      <w:pPr>
        <w:pStyle w:val="Titre2"/>
        <w:rPr>
          <w:rFonts w:ascii="Arial" w:hAnsi="Arial" w:cs="Arial"/>
          <w:color w:val="000000" w:themeColor="text1"/>
          <w:sz w:val="28"/>
          <w:szCs w:val="24"/>
          <w:u w:val="none"/>
        </w:rPr>
      </w:pPr>
      <w:bookmarkStart w:id="91" w:name="_Toc75267308"/>
      <w:r w:rsidRPr="00062B13">
        <w:rPr>
          <w:rFonts w:ascii="Arial" w:hAnsi="Arial" w:cs="Arial"/>
          <w:color w:val="000000" w:themeColor="text1"/>
          <w:u w:val="none"/>
        </w:rPr>
        <w:lastRenderedPageBreak/>
        <w:t>FICHE 5 : Information sanitaire et recherche en santé</w:t>
      </w:r>
      <w:r w:rsidRPr="00062B13">
        <w:rPr>
          <w:rFonts w:ascii="Arial" w:hAnsi="Arial" w:cs="Arial"/>
          <w:color w:val="000000" w:themeColor="text1"/>
          <w:sz w:val="28"/>
          <w:szCs w:val="24"/>
          <w:u w:val="none"/>
        </w:rPr>
        <w:t>.</w:t>
      </w:r>
      <w:bookmarkEnd w:id="91"/>
    </w:p>
    <w:p w14:paraId="0D67B0E3" w14:textId="77777777" w:rsidR="00E56349" w:rsidRPr="003E2503" w:rsidRDefault="00E56349" w:rsidP="00E56349">
      <w:pPr>
        <w:rPr>
          <w:rFonts w:cs="Calibri"/>
          <w:b/>
          <w:szCs w:val="24"/>
        </w:rPr>
      </w:pPr>
      <w:r w:rsidRPr="003E2503">
        <w:rPr>
          <w:rFonts w:cs="Calibri"/>
          <w:b/>
          <w:szCs w:val="24"/>
        </w:rPr>
        <w:t>Indicateur N°1 de l’action 5</w:t>
      </w: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418"/>
        <w:gridCol w:w="4269"/>
      </w:tblGrid>
      <w:tr w:rsidR="00E56349" w:rsidRPr="00BF6D9D" w14:paraId="4EE02C62" w14:textId="77777777" w:rsidTr="000B14FC">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5DF9AFF5" w14:textId="77777777" w:rsidR="00E56349" w:rsidRPr="00021DF2" w:rsidRDefault="00E56349" w:rsidP="000B14FC">
            <w:pPr>
              <w:spacing w:after="0"/>
              <w:rPr>
                <w:rFonts w:cs="Tahoma"/>
                <w:b/>
                <w:color w:val="000000"/>
              </w:rPr>
            </w:pPr>
            <w:r w:rsidRPr="00021DF2">
              <w:rPr>
                <w:rFonts w:cs="Tahoma"/>
                <w:color w:val="000000"/>
              </w:rPr>
              <w:br w:type="page"/>
            </w:r>
            <w:r w:rsidRPr="00021DF2">
              <w:rPr>
                <w:rFonts w:cs="Tahoma"/>
                <w:color w:val="000000"/>
              </w:rPr>
              <w:br w:type="page"/>
            </w:r>
            <w:r w:rsidRPr="00021DF2">
              <w:rPr>
                <w:rFonts w:cs="Tahoma"/>
                <w:b/>
                <w:color w:val="000000"/>
              </w:rPr>
              <w:t>1. Identification de l’indicateur </w:t>
            </w:r>
          </w:p>
        </w:tc>
      </w:tr>
      <w:tr w:rsidR="00E56349" w:rsidRPr="00BF6D9D" w14:paraId="1F9265F0" w14:textId="77777777" w:rsidTr="000B14FC">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09139867" w14:textId="77777777" w:rsidR="00E56349" w:rsidRPr="00021DF2" w:rsidRDefault="00E56349" w:rsidP="000B14FC">
            <w:pPr>
              <w:spacing w:after="0"/>
              <w:rPr>
                <w:rFonts w:cs="Tahoma"/>
                <w:color w:val="000000"/>
              </w:rPr>
            </w:pPr>
            <w:r w:rsidRPr="00021DF2">
              <w:rPr>
                <w:rFonts w:cs="Tahoma"/>
                <w:color w:val="000000"/>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FCA5101" w14:textId="77777777" w:rsidR="00E56349" w:rsidRPr="00021DF2" w:rsidRDefault="00E56349" w:rsidP="000B14FC">
            <w:pPr>
              <w:spacing w:after="0" w:line="240" w:lineRule="auto"/>
              <w:rPr>
                <w:rFonts w:cs="Tahoma"/>
              </w:rPr>
            </w:pPr>
            <w:r w:rsidRPr="00021DF2">
              <w:rPr>
                <w:rFonts w:cs="Tahoma"/>
              </w:rPr>
              <w:t xml:space="preserve">Taux de complétude des RMA </w:t>
            </w:r>
          </w:p>
        </w:tc>
      </w:tr>
      <w:tr w:rsidR="00E56349" w:rsidRPr="00BF6D9D" w14:paraId="0B4B99F3" w14:textId="77777777" w:rsidTr="000B14FC">
        <w:tc>
          <w:tcPr>
            <w:tcW w:w="3111" w:type="dxa"/>
            <w:tcBorders>
              <w:top w:val="single" w:sz="6" w:space="0" w:color="auto"/>
              <w:left w:val="single" w:sz="6" w:space="0" w:color="auto"/>
              <w:bottom w:val="single" w:sz="6" w:space="0" w:color="auto"/>
              <w:right w:val="single" w:sz="6" w:space="0" w:color="auto"/>
            </w:tcBorders>
            <w:vAlign w:val="center"/>
          </w:tcPr>
          <w:p w14:paraId="4E5D621B" w14:textId="77777777" w:rsidR="00E56349" w:rsidRPr="00021DF2" w:rsidRDefault="00E56349" w:rsidP="000B14FC">
            <w:pPr>
              <w:spacing w:after="0"/>
              <w:rPr>
                <w:rFonts w:cs="Tahoma"/>
                <w:color w:val="000000"/>
              </w:rPr>
            </w:pPr>
            <w:r w:rsidRPr="00021DF2">
              <w:rPr>
                <w:rFonts w:cs="Tahoma"/>
                <w:color w:val="000000"/>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F898F4E" w14:textId="77777777" w:rsidR="00E56349" w:rsidRPr="00021DF2" w:rsidRDefault="00E56349" w:rsidP="000B14FC">
            <w:pPr>
              <w:spacing w:after="0"/>
              <w:rPr>
                <w:rFonts w:cs="Tahoma"/>
                <w:color w:val="000000"/>
              </w:rPr>
            </w:pPr>
            <w:r w:rsidRPr="00021DF2">
              <w:rPr>
                <w:rFonts w:cs="Tahoma"/>
              </w:rPr>
              <w:t>Assurer le développement de la recherche en santé et la disponibilité d’une information sanitaire de qualité pour une prise de décision basées sur les évidences à tous les niveaux de la pyramide </w:t>
            </w:r>
          </w:p>
        </w:tc>
      </w:tr>
      <w:tr w:rsidR="00E56349" w:rsidRPr="00BF6D9D" w14:paraId="31478D62" w14:textId="77777777" w:rsidTr="000B14FC">
        <w:trPr>
          <w:trHeight w:val="380"/>
        </w:trPr>
        <w:tc>
          <w:tcPr>
            <w:tcW w:w="3111" w:type="dxa"/>
            <w:tcBorders>
              <w:top w:val="single" w:sz="6" w:space="0" w:color="auto"/>
              <w:left w:val="single" w:sz="6" w:space="0" w:color="auto"/>
              <w:bottom w:val="single" w:sz="6" w:space="0" w:color="auto"/>
              <w:right w:val="single" w:sz="6" w:space="0" w:color="auto"/>
            </w:tcBorders>
            <w:vAlign w:val="center"/>
          </w:tcPr>
          <w:p w14:paraId="6E5DC76E" w14:textId="77777777" w:rsidR="00E56349" w:rsidRPr="00021DF2" w:rsidRDefault="00E56349" w:rsidP="000B14FC">
            <w:pPr>
              <w:spacing w:after="0"/>
              <w:rPr>
                <w:rFonts w:cs="Tahoma"/>
                <w:color w:val="000000"/>
              </w:rPr>
            </w:pPr>
            <w:r w:rsidRPr="00021DF2">
              <w:rPr>
                <w:rFonts w:cs="Tahoma"/>
                <w:color w:val="000000"/>
              </w:rPr>
              <w:t>Action</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EB8C418" w14:textId="77777777" w:rsidR="00E56349" w:rsidRPr="00021DF2" w:rsidRDefault="00E56349" w:rsidP="000B14FC">
            <w:pPr>
              <w:spacing w:after="93"/>
              <w:rPr>
                <w:rFonts w:eastAsia="Arial" w:cs="Tahoma"/>
                <w:color w:val="000000"/>
              </w:rPr>
            </w:pPr>
            <w:r w:rsidRPr="00021DF2">
              <w:rPr>
                <w:rFonts w:eastAsia="Arial" w:cs="Tahoma"/>
                <w:color w:val="000000"/>
              </w:rPr>
              <w:t>Développement du système d'information sanitaire et la recherche opérationnelle en santé</w:t>
            </w:r>
          </w:p>
        </w:tc>
      </w:tr>
      <w:tr w:rsidR="00E56349" w:rsidRPr="00BF6D9D" w14:paraId="6E66F043" w14:textId="77777777" w:rsidTr="000B14FC">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2107B914" w14:textId="77777777" w:rsidR="00E56349" w:rsidRPr="00021DF2" w:rsidRDefault="00E56349" w:rsidP="000B14FC">
            <w:pPr>
              <w:spacing w:after="0"/>
              <w:rPr>
                <w:rFonts w:cs="Tahoma"/>
                <w:b/>
                <w:color w:val="000000"/>
              </w:rPr>
            </w:pPr>
          </w:p>
          <w:p w14:paraId="4053EAE3" w14:textId="77777777" w:rsidR="00E56349" w:rsidRPr="00021DF2" w:rsidRDefault="00E56349" w:rsidP="000B14FC">
            <w:pPr>
              <w:spacing w:after="0"/>
              <w:rPr>
                <w:rFonts w:cs="Tahoma"/>
                <w:b/>
                <w:color w:val="000000"/>
              </w:rPr>
            </w:pPr>
            <w:r w:rsidRPr="00021DF2">
              <w:rPr>
                <w:rFonts w:cs="Tahoma"/>
                <w:b/>
                <w:color w:val="000000"/>
              </w:rPr>
              <w:t>2. Description de l’indicateur</w:t>
            </w:r>
          </w:p>
        </w:tc>
      </w:tr>
      <w:tr w:rsidR="00E56349" w:rsidRPr="00BF6D9D" w14:paraId="10FF4A62" w14:textId="77777777" w:rsidTr="000B14FC">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7E1C2675" w14:textId="77777777" w:rsidR="00E56349" w:rsidRPr="00021DF2" w:rsidRDefault="00E56349" w:rsidP="000B14FC">
            <w:pPr>
              <w:spacing w:after="0" w:line="240" w:lineRule="auto"/>
              <w:rPr>
                <w:rFonts w:cs="Tahoma"/>
                <w:color w:val="000000"/>
              </w:rPr>
            </w:pPr>
            <w:r w:rsidRPr="00021DF2">
              <w:rPr>
                <w:rFonts w:cs="Tahoma"/>
                <w:color w:val="000000"/>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8FC5AE8" w14:textId="77777777" w:rsidR="00E56349" w:rsidRPr="00E26D98" w:rsidRDefault="00E56349" w:rsidP="00627820">
            <w:pPr>
              <w:pStyle w:val="Paragraphedeliste"/>
              <w:numPr>
                <w:ilvl w:val="0"/>
                <w:numId w:val="18"/>
              </w:numPr>
              <w:spacing w:after="0" w:line="240" w:lineRule="auto"/>
              <w:rPr>
                <w:rFonts w:cs="Tahoma"/>
              </w:rPr>
            </w:pPr>
            <w:r w:rsidRPr="00E26D98">
              <w:rPr>
                <w:rFonts w:cs="Tahoma"/>
              </w:rPr>
              <w:t>Données quantitatives ;</w:t>
            </w:r>
          </w:p>
          <w:p w14:paraId="24382843" w14:textId="77777777" w:rsidR="00E56349" w:rsidRPr="00E26D98" w:rsidRDefault="00E56349" w:rsidP="00627820">
            <w:pPr>
              <w:pStyle w:val="Paragraphedeliste"/>
              <w:numPr>
                <w:ilvl w:val="0"/>
                <w:numId w:val="18"/>
              </w:numPr>
              <w:spacing w:after="0" w:line="240" w:lineRule="auto"/>
              <w:rPr>
                <w:rFonts w:cs="Tahoma"/>
              </w:rPr>
            </w:pPr>
            <w:r w:rsidRPr="00E26D98">
              <w:rPr>
                <w:rFonts w:cs="Tahoma"/>
              </w:rPr>
              <w:t>Numérateur : Nombre de RMA envoyés à la CIS</w:t>
            </w:r>
          </w:p>
          <w:p w14:paraId="196D4BBD" w14:textId="77777777" w:rsidR="00E56349" w:rsidRPr="00E26D98" w:rsidRDefault="00E56349" w:rsidP="00627820">
            <w:pPr>
              <w:pStyle w:val="Paragraphedeliste"/>
              <w:numPr>
                <w:ilvl w:val="0"/>
                <w:numId w:val="18"/>
              </w:numPr>
              <w:spacing w:after="0" w:line="240" w:lineRule="auto"/>
              <w:rPr>
                <w:rFonts w:cs="Tahoma"/>
              </w:rPr>
            </w:pPr>
            <w:r w:rsidRPr="00E26D98">
              <w:rPr>
                <w:rFonts w:cs="Tahoma"/>
              </w:rPr>
              <w:t>Dénominateur : Nombre total de RMA Attendus</w:t>
            </w:r>
          </w:p>
        </w:tc>
      </w:tr>
      <w:tr w:rsidR="00E56349" w:rsidRPr="00BF6D9D" w14:paraId="1FE3DB7B" w14:textId="77777777" w:rsidTr="000B14FC">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2CD55856" w14:textId="77777777" w:rsidR="00E56349" w:rsidRPr="00021DF2" w:rsidRDefault="00E56349" w:rsidP="000B14FC">
            <w:pPr>
              <w:spacing w:after="0" w:line="240" w:lineRule="auto"/>
              <w:rPr>
                <w:rFonts w:cs="Tahoma"/>
                <w:color w:val="000000"/>
              </w:rPr>
            </w:pPr>
            <w:r w:rsidRPr="00021DF2">
              <w:rPr>
                <w:rFonts w:cs="Tahoma"/>
                <w:color w:val="000000"/>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FAAA0B4" w14:textId="77777777" w:rsidR="00E56349" w:rsidRPr="00021DF2" w:rsidRDefault="00E56349" w:rsidP="000B14FC">
            <w:pPr>
              <w:spacing w:after="0" w:line="240" w:lineRule="auto"/>
              <w:rPr>
                <w:rFonts w:cs="Tahoma"/>
                <w:color w:val="000000"/>
              </w:rPr>
            </w:pPr>
            <w:r w:rsidRPr="00021DF2">
              <w:rPr>
                <w:rFonts w:cs="Tahoma"/>
                <w:color w:val="000000"/>
              </w:rPr>
              <w:t>Pourcentage</w:t>
            </w:r>
          </w:p>
        </w:tc>
      </w:tr>
      <w:tr w:rsidR="00E56349" w:rsidRPr="00BF6D9D" w14:paraId="33C8C37A" w14:textId="77777777" w:rsidTr="000B14FC">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0367B91B" w14:textId="77777777" w:rsidR="00E56349" w:rsidRPr="00021DF2" w:rsidRDefault="00E56349" w:rsidP="000B14FC">
            <w:pPr>
              <w:spacing w:after="0" w:line="240" w:lineRule="auto"/>
              <w:rPr>
                <w:rFonts w:cs="Tahoma"/>
                <w:color w:val="000000"/>
              </w:rPr>
            </w:pPr>
            <w:r w:rsidRPr="00021DF2">
              <w:rPr>
                <w:rFonts w:cs="Tahoma"/>
                <w:color w:val="000000"/>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D34F5DC" w14:textId="77777777" w:rsidR="00E56349" w:rsidRPr="00021DF2" w:rsidRDefault="00E56349" w:rsidP="000B14FC">
            <w:pPr>
              <w:spacing w:after="0" w:line="240" w:lineRule="auto"/>
              <w:rPr>
                <w:rFonts w:cs="Tahoma"/>
                <w:color w:val="000000"/>
              </w:rPr>
            </w:pPr>
            <w:r w:rsidRPr="00021DF2">
              <w:rPr>
                <w:rFonts w:cs="Tahoma"/>
                <w:color w:val="000000"/>
              </w:rPr>
              <w:t>L’indicateur s’obtient dénombrant les RMA envoyés par la Structures sanitaires à la CIS et en faisant le ratio par rapport au nombre total de RMA attendus.</w:t>
            </w:r>
          </w:p>
        </w:tc>
      </w:tr>
      <w:tr w:rsidR="00E56349" w:rsidRPr="00BF6D9D" w14:paraId="77AAC80B" w14:textId="77777777" w:rsidTr="000B14FC">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37FFEEE5" w14:textId="77777777" w:rsidR="00E56349" w:rsidRPr="00021DF2" w:rsidRDefault="00E56349" w:rsidP="000B14FC">
            <w:pPr>
              <w:spacing w:after="0" w:line="240" w:lineRule="auto"/>
              <w:rPr>
                <w:rFonts w:cs="Tahoma"/>
                <w:color w:val="000000"/>
              </w:rPr>
            </w:pPr>
            <w:r w:rsidRPr="00021DF2">
              <w:rPr>
                <w:rFonts w:cs="Tahoma"/>
                <w:color w:val="000000"/>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07C9D48" w14:textId="77777777" w:rsidR="00E56349" w:rsidRPr="00021DF2" w:rsidRDefault="00E56349" w:rsidP="000B14FC">
            <w:pPr>
              <w:spacing w:after="0" w:line="240" w:lineRule="auto"/>
              <w:rPr>
                <w:rFonts w:cs="Tahoma"/>
                <w:color w:val="000000"/>
              </w:rPr>
            </w:pPr>
            <w:r w:rsidRPr="00021DF2">
              <w:rPr>
                <w:rFonts w:cs="Tahoma"/>
                <w:color w:val="000000"/>
              </w:rPr>
              <w:t>Annuel</w:t>
            </w:r>
          </w:p>
        </w:tc>
      </w:tr>
      <w:tr w:rsidR="00E56349" w:rsidRPr="00BF6D9D" w14:paraId="4CBF21DA" w14:textId="77777777" w:rsidTr="000B14FC">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6DC9359F" w14:textId="77777777" w:rsidR="00E56349" w:rsidRPr="00021DF2" w:rsidRDefault="00E56349" w:rsidP="000B14FC">
            <w:pPr>
              <w:spacing w:after="0" w:line="240" w:lineRule="auto"/>
              <w:rPr>
                <w:rFonts w:cs="Tahoma"/>
                <w:color w:val="000000"/>
              </w:rPr>
            </w:pPr>
            <w:r w:rsidRPr="00021DF2">
              <w:rPr>
                <w:rFonts w:cs="Tahoma"/>
                <w:color w:val="000000"/>
              </w:rPr>
              <w:t>Dernier résultat connu</w:t>
            </w:r>
          </w:p>
        </w:tc>
        <w:tc>
          <w:tcPr>
            <w:tcW w:w="2410" w:type="dxa"/>
            <w:gridSpan w:val="2"/>
            <w:tcBorders>
              <w:top w:val="single" w:sz="6" w:space="0" w:color="auto"/>
              <w:left w:val="single" w:sz="6" w:space="0" w:color="auto"/>
              <w:bottom w:val="single" w:sz="6" w:space="0" w:color="auto"/>
              <w:right w:val="single" w:sz="6" w:space="0" w:color="auto"/>
            </w:tcBorders>
            <w:vAlign w:val="center"/>
          </w:tcPr>
          <w:p w14:paraId="5B1AF6B1" w14:textId="77777777" w:rsidR="00E56349" w:rsidRPr="00021DF2" w:rsidRDefault="00E56349" w:rsidP="000B14FC">
            <w:pPr>
              <w:spacing w:after="0" w:line="240" w:lineRule="auto"/>
              <w:rPr>
                <w:rFonts w:cs="Tahoma"/>
                <w:color w:val="000000"/>
              </w:rPr>
            </w:pPr>
            <w:r w:rsidRPr="00021DF2">
              <w:rPr>
                <w:rFonts w:cs="Tahoma"/>
                <w:color w:val="000000"/>
              </w:rPr>
              <w:t>Année: 2016</w:t>
            </w:r>
          </w:p>
        </w:tc>
        <w:tc>
          <w:tcPr>
            <w:tcW w:w="4269" w:type="dxa"/>
            <w:tcBorders>
              <w:top w:val="single" w:sz="6" w:space="0" w:color="auto"/>
              <w:left w:val="single" w:sz="6" w:space="0" w:color="auto"/>
              <w:bottom w:val="single" w:sz="6" w:space="0" w:color="auto"/>
              <w:right w:val="single" w:sz="6" w:space="0" w:color="auto"/>
            </w:tcBorders>
            <w:vAlign w:val="center"/>
          </w:tcPr>
          <w:p w14:paraId="3476CDBA" w14:textId="77777777" w:rsidR="00E56349" w:rsidRPr="00021DF2" w:rsidRDefault="00E56349" w:rsidP="000B14FC">
            <w:pPr>
              <w:spacing w:after="0" w:line="240" w:lineRule="auto"/>
              <w:rPr>
                <w:rFonts w:cs="Tahoma"/>
                <w:color w:val="000000"/>
              </w:rPr>
            </w:pPr>
            <w:r w:rsidRPr="00021DF2">
              <w:rPr>
                <w:rFonts w:cs="Tahoma"/>
                <w:color w:val="000000"/>
              </w:rPr>
              <w:t>Valeur : 27 %</w:t>
            </w:r>
          </w:p>
        </w:tc>
      </w:tr>
      <w:tr w:rsidR="00E56349" w:rsidRPr="00BF6D9D" w14:paraId="567AC8DF" w14:textId="77777777" w:rsidTr="000B14FC">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5B827465" w14:textId="77777777" w:rsidR="00E56349" w:rsidRPr="00021DF2" w:rsidRDefault="00E56349" w:rsidP="000B14FC">
            <w:pPr>
              <w:spacing w:after="0" w:line="240" w:lineRule="auto"/>
              <w:rPr>
                <w:rFonts w:cs="Tahoma"/>
                <w:color w:val="000000"/>
              </w:rPr>
            </w:pPr>
            <w:r w:rsidRPr="00021DF2">
              <w:rPr>
                <w:rFonts w:cs="Tahoma"/>
                <w:color w:val="000000"/>
              </w:rPr>
              <w:t>Cible fixée à</w:t>
            </w:r>
            <w:r>
              <w:rPr>
                <w:rFonts w:cs="Tahoma"/>
                <w:color w:val="000000"/>
              </w:rPr>
              <w:t xml:space="preserve"> la</w:t>
            </w:r>
            <w:r w:rsidRPr="00021DF2">
              <w:rPr>
                <w:rFonts w:cs="Tahoma"/>
                <w:color w:val="000000"/>
              </w:rPr>
              <w:t xml:space="preserve"> fin </w:t>
            </w:r>
            <w:r>
              <w:rPr>
                <w:rFonts w:cs="Tahoma"/>
                <w:color w:val="000000"/>
              </w:rPr>
              <w:t>de l’</w:t>
            </w:r>
            <w:r w:rsidRPr="00021DF2">
              <w:rPr>
                <w:rFonts w:cs="Tahoma"/>
                <w:color w:val="000000"/>
              </w:rPr>
              <w:t>Action</w:t>
            </w:r>
          </w:p>
        </w:tc>
        <w:tc>
          <w:tcPr>
            <w:tcW w:w="2410" w:type="dxa"/>
            <w:gridSpan w:val="2"/>
            <w:tcBorders>
              <w:top w:val="single" w:sz="6" w:space="0" w:color="auto"/>
              <w:left w:val="single" w:sz="6" w:space="0" w:color="auto"/>
              <w:bottom w:val="single" w:sz="6" w:space="0" w:color="auto"/>
              <w:right w:val="single" w:sz="6" w:space="0" w:color="auto"/>
            </w:tcBorders>
            <w:vAlign w:val="center"/>
          </w:tcPr>
          <w:p w14:paraId="36B83C7B" w14:textId="77777777" w:rsidR="00E56349" w:rsidRPr="00021DF2" w:rsidRDefault="00E56349" w:rsidP="000B14FC">
            <w:pPr>
              <w:spacing w:after="0" w:line="240" w:lineRule="auto"/>
              <w:rPr>
                <w:rFonts w:cs="Tahoma"/>
                <w:color w:val="000000"/>
              </w:rPr>
            </w:pPr>
            <w:r w:rsidRPr="00021DF2">
              <w:rPr>
                <w:rFonts w:cs="Tahoma"/>
                <w:color w:val="000000"/>
              </w:rPr>
              <w:t>Année : 2018</w:t>
            </w:r>
          </w:p>
        </w:tc>
        <w:tc>
          <w:tcPr>
            <w:tcW w:w="4269" w:type="dxa"/>
            <w:tcBorders>
              <w:top w:val="single" w:sz="6" w:space="0" w:color="auto"/>
              <w:left w:val="single" w:sz="6" w:space="0" w:color="auto"/>
              <w:bottom w:val="single" w:sz="6" w:space="0" w:color="auto"/>
              <w:right w:val="single" w:sz="6" w:space="0" w:color="auto"/>
            </w:tcBorders>
            <w:vAlign w:val="center"/>
          </w:tcPr>
          <w:p w14:paraId="54F502D7" w14:textId="77777777" w:rsidR="00E56349" w:rsidRPr="00021DF2" w:rsidRDefault="00E56349" w:rsidP="000B14FC">
            <w:pPr>
              <w:spacing w:after="0" w:line="240" w:lineRule="auto"/>
              <w:rPr>
                <w:rFonts w:cs="Tahoma"/>
                <w:color w:val="000000"/>
              </w:rPr>
            </w:pPr>
            <w:r w:rsidRPr="00021DF2">
              <w:rPr>
                <w:rFonts w:cs="Tahoma"/>
                <w:color w:val="000000"/>
              </w:rPr>
              <w:t>Valeur : 60%</w:t>
            </w:r>
          </w:p>
        </w:tc>
      </w:tr>
      <w:tr w:rsidR="00E56349" w:rsidRPr="00BF6D9D" w14:paraId="12EBC4E2" w14:textId="77777777" w:rsidTr="000B14FC">
        <w:trPr>
          <w:trHeight w:val="454"/>
        </w:trPr>
        <w:tc>
          <w:tcPr>
            <w:tcW w:w="3111" w:type="dxa"/>
            <w:vMerge w:val="restart"/>
            <w:tcBorders>
              <w:top w:val="single" w:sz="6" w:space="0" w:color="auto"/>
              <w:left w:val="single" w:sz="6" w:space="0" w:color="auto"/>
              <w:right w:val="single" w:sz="6" w:space="0" w:color="auto"/>
            </w:tcBorders>
            <w:vAlign w:val="center"/>
          </w:tcPr>
          <w:p w14:paraId="3F78F9E3" w14:textId="77777777" w:rsidR="00E56349" w:rsidRPr="00021DF2" w:rsidRDefault="00E56349" w:rsidP="000B14FC">
            <w:pPr>
              <w:spacing w:after="0" w:line="240" w:lineRule="auto"/>
              <w:rPr>
                <w:rFonts w:cs="Tahoma"/>
                <w:color w:val="000000"/>
              </w:rPr>
            </w:pPr>
            <w:r w:rsidRPr="00021DF2">
              <w:rPr>
                <w:rFonts w:cs="Tahoma"/>
                <w:color w:val="000000"/>
              </w:rPr>
              <w:t>Prévisions annuelles</w:t>
            </w:r>
          </w:p>
        </w:tc>
        <w:tc>
          <w:tcPr>
            <w:tcW w:w="992" w:type="dxa"/>
            <w:tcBorders>
              <w:top w:val="single" w:sz="6" w:space="0" w:color="auto"/>
              <w:left w:val="single" w:sz="6" w:space="0" w:color="auto"/>
              <w:bottom w:val="single" w:sz="6" w:space="0" w:color="auto"/>
              <w:right w:val="nil"/>
            </w:tcBorders>
            <w:vAlign w:val="center"/>
          </w:tcPr>
          <w:p w14:paraId="1F17625E" w14:textId="77777777" w:rsidR="00E56349" w:rsidRPr="00021DF2" w:rsidRDefault="00E56349" w:rsidP="000B14FC">
            <w:pPr>
              <w:spacing w:after="0" w:line="240" w:lineRule="auto"/>
              <w:rPr>
                <w:rFonts w:cs="Tahoma"/>
                <w:color w:val="000000"/>
              </w:rPr>
            </w:pPr>
            <w:r w:rsidRPr="00021DF2">
              <w:rPr>
                <w:rFonts w:cs="Tahoma"/>
                <w:color w:val="000000"/>
              </w:rPr>
              <w:t>Année :</w:t>
            </w:r>
          </w:p>
        </w:tc>
        <w:tc>
          <w:tcPr>
            <w:tcW w:w="1418" w:type="dxa"/>
            <w:tcBorders>
              <w:top w:val="single" w:sz="6" w:space="0" w:color="auto"/>
              <w:left w:val="nil"/>
              <w:bottom w:val="single" w:sz="6" w:space="0" w:color="auto"/>
              <w:right w:val="single" w:sz="6" w:space="0" w:color="auto"/>
            </w:tcBorders>
            <w:vAlign w:val="center"/>
          </w:tcPr>
          <w:p w14:paraId="5F256F03" w14:textId="77777777" w:rsidR="00E56349" w:rsidRPr="00021DF2" w:rsidRDefault="00E56349" w:rsidP="000B14FC">
            <w:pPr>
              <w:spacing w:after="0" w:line="240" w:lineRule="auto"/>
              <w:rPr>
                <w:rFonts w:cs="Tahoma"/>
                <w:color w:val="000000"/>
              </w:rPr>
            </w:pPr>
            <w:r w:rsidRPr="00021DF2">
              <w:rPr>
                <w:rFonts w:cs="Tahoma"/>
                <w:color w:val="000000"/>
              </w:rPr>
              <w:t>2016</w:t>
            </w:r>
          </w:p>
        </w:tc>
        <w:tc>
          <w:tcPr>
            <w:tcW w:w="4269" w:type="dxa"/>
            <w:tcBorders>
              <w:top w:val="single" w:sz="6" w:space="0" w:color="auto"/>
              <w:left w:val="single" w:sz="6" w:space="0" w:color="auto"/>
              <w:right w:val="single" w:sz="6" w:space="0" w:color="auto"/>
            </w:tcBorders>
            <w:vAlign w:val="center"/>
          </w:tcPr>
          <w:p w14:paraId="3A20AF24" w14:textId="77777777" w:rsidR="00E56349" w:rsidRPr="00021DF2" w:rsidRDefault="00E56349" w:rsidP="000B14FC">
            <w:pPr>
              <w:spacing w:after="0" w:line="240" w:lineRule="auto"/>
              <w:rPr>
                <w:rFonts w:cs="Tahoma"/>
                <w:color w:val="000000"/>
              </w:rPr>
            </w:pPr>
            <w:r w:rsidRPr="00021DF2">
              <w:rPr>
                <w:rFonts w:cs="Tahoma"/>
                <w:color w:val="000000"/>
              </w:rPr>
              <w:t>Valeur : 40%</w:t>
            </w:r>
          </w:p>
        </w:tc>
      </w:tr>
      <w:tr w:rsidR="00E56349" w:rsidRPr="00BF6D9D" w14:paraId="2154CFBC" w14:textId="77777777" w:rsidTr="000B14FC">
        <w:trPr>
          <w:trHeight w:val="454"/>
        </w:trPr>
        <w:tc>
          <w:tcPr>
            <w:tcW w:w="3111" w:type="dxa"/>
            <w:vMerge/>
            <w:tcBorders>
              <w:left w:val="single" w:sz="6" w:space="0" w:color="auto"/>
              <w:right w:val="single" w:sz="6" w:space="0" w:color="auto"/>
            </w:tcBorders>
            <w:vAlign w:val="center"/>
          </w:tcPr>
          <w:p w14:paraId="79ECCC8B" w14:textId="77777777" w:rsidR="00E56349" w:rsidRPr="00021DF2" w:rsidRDefault="00E56349" w:rsidP="000B14FC">
            <w:pPr>
              <w:spacing w:after="0" w:line="240" w:lineRule="auto"/>
              <w:rPr>
                <w:rFonts w:cs="Tahoma"/>
                <w:color w:val="000000"/>
              </w:rPr>
            </w:pPr>
          </w:p>
        </w:tc>
        <w:tc>
          <w:tcPr>
            <w:tcW w:w="992" w:type="dxa"/>
            <w:tcBorders>
              <w:top w:val="single" w:sz="6" w:space="0" w:color="auto"/>
              <w:left w:val="single" w:sz="6" w:space="0" w:color="auto"/>
              <w:bottom w:val="single" w:sz="6" w:space="0" w:color="auto"/>
              <w:right w:val="nil"/>
            </w:tcBorders>
            <w:vAlign w:val="center"/>
          </w:tcPr>
          <w:p w14:paraId="0C6FE46A" w14:textId="77777777" w:rsidR="00E56349" w:rsidRPr="00021DF2" w:rsidRDefault="00E56349" w:rsidP="000B14FC">
            <w:pPr>
              <w:spacing w:after="0" w:line="240" w:lineRule="auto"/>
              <w:rPr>
                <w:rFonts w:cs="Tahoma"/>
                <w:color w:val="000000"/>
              </w:rPr>
            </w:pPr>
            <w:r w:rsidRPr="00021DF2">
              <w:rPr>
                <w:rFonts w:cs="Tahoma"/>
                <w:color w:val="000000"/>
              </w:rPr>
              <w:t>Année :</w:t>
            </w:r>
          </w:p>
        </w:tc>
        <w:tc>
          <w:tcPr>
            <w:tcW w:w="1418" w:type="dxa"/>
            <w:tcBorders>
              <w:left w:val="nil"/>
              <w:bottom w:val="single" w:sz="6" w:space="0" w:color="auto"/>
              <w:right w:val="single" w:sz="6" w:space="0" w:color="auto"/>
            </w:tcBorders>
            <w:vAlign w:val="center"/>
          </w:tcPr>
          <w:p w14:paraId="3B9A69FC" w14:textId="77777777" w:rsidR="00E56349" w:rsidRPr="00021DF2" w:rsidRDefault="00E56349" w:rsidP="000B14FC">
            <w:pPr>
              <w:spacing w:after="0" w:line="240" w:lineRule="auto"/>
              <w:rPr>
                <w:rFonts w:cs="Tahoma"/>
                <w:color w:val="000000"/>
              </w:rPr>
            </w:pPr>
            <w:r w:rsidRPr="00021DF2">
              <w:rPr>
                <w:rFonts w:cs="Tahoma"/>
                <w:color w:val="000000"/>
              </w:rPr>
              <w:t>2017</w:t>
            </w:r>
          </w:p>
        </w:tc>
        <w:tc>
          <w:tcPr>
            <w:tcW w:w="4269" w:type="dxa"/>
            <w:tcBorders>
              <w:left w:val="single" w:sz="6" w:space="0" w:color="auto"/>
              <w:right w:val="single" w:sz="6" w:space="0" w:color="auto"/>
            </w:tcBorders>
            <w:vAlign w:val="center"/>
          </w:tcPr>
          <w:p w14:paraId="2DE0BA38" w14:textId="77777777" w:rsidR="00E56349" w:rsidRPr="00021DF2" w:rsidRDefault="00E56349" w:rsidP="000B14FC">
            <w:pPr>
              <w:spacing w:after="0" w:line="240" w:lineRule="auto"/>
              <w:rPr>
                <w:rFonts w:cs="Tahoma"/>
                <w:color w:val="000000"/>
              </w:rPr>
            </w:pPr>
            <w:r w:rsidRPr="00021DF2">
              <w:rPr>
                <w:rFonts w:cs="Tahoma"/>
                <w:color w:val="000000"/>
              </w:rPr>
              <w:t>Valeur : 50%</w:t>
            </w:r>
          </w:p>
        </w:tc>
      </w:tr>
      <w:tr w:rsidR="00E56349" w:rsidRPr="00BF6D9D" w14:paraId="3E4FA327" w14:textId="77777777" w:rsidTr="000B14FC">
        <w:trPr>
          <w:trHeight w:val="454"/>
        </w:trPr>
        <w:tc>
          <w:tcPr>
            <w:tcW w:w="3111" w:type="dxa"/>
            <w:vMerge/>
            <w:tcBorders>
              <w:left w:val="single" w:sz="6" w:space="0" w:color="auto"/>
              <w:bottom w:val="single" w:sz="6" w:space="0" w:color="auto"/>
              <w:right w:val="single" w:sz="6" w:space="0" w:color="auto"/>
            </w:tcBorders>
            <w:vAlign w:val="center"/>
          </w:tcPr>
          <w:p w14:paraId="4DB22D86" w14:textId="77777777" w:rsidR="00E56349" w:rsidRPr="00021DF2" w:rsidRDefault="00E56349" w:rsidP="000B14FC">
            <w:pPr>
              <w:spacing w:after="0" w:line="240" w:lineRule="auto"/>
              <w:rPr>
                <w:rFonts w:cs="Tahoma"/>
                <w:color w:val="000000"/>
              </w:rPr>
            </w:pPr>
          </w:p>
        </w:tc>
        <w:tc>
          <w:tcPr>
            <w:tcW w:w="992" w:type="dxa"/>
            <w:tcBorders>
              <w:top w:val="single" w:sz="6" w:space="0" w:color="auto"/>
              <w:left w:val="single" w:sz="6" w:space="0" w:color="auto"/>
              <w:bottom w:val="single" w:sz="6" w:space="0" w:color="auto"/>
              <w:right w:val="nil"/>
            </w:tcBorders>
            <w:vAlign w:val="center"/>
          </w:tcPr>
          <w:p w14:paraId="4789396F" w14:textId="77777777" w:rsidR="00E56349" w:rsidRPr="00021DF2" w:rsidRDefault="00E56349" w:rsidP="000B14FC">
            <w:pPr>
              <w:spacing w:after="0" w:line="240" w:lineRule="auto"/>
              <w:rPr>
                <w:rFonts w:cs="Tahoma"/>
                <w:color w:val="000000"/>
              </w:rPr>
            </w:pPr>
            <w:r w:rsidRPr="00021DF2">
              <w:rPr>
                <w:rFonts w:cs="Tahoma"/>
                <w:color w:val="000000"/>
              </w:rPr>
              <w:t>Année :</w:t>
            </w:r>
          </w:p>
        </w:tc>
        <w:tc>
          <w:tcPr>
            <w:tcW w:w="1418" w:type="dxa"/>
            <w:tcBorders>
              <w:left w:val="nil"/>
              <w:bottom w:val="single" w:sz="6" w:space="0" w:color="auto"/>
              <w:right w:val="single" w:sz="6" w:space="0" w:color="auto"/>
            </w:tcBorders>
            <w:vAlign w:val="center"/>
          </w:tcPr>
          <w:p w14:paraId="766D234C" w14:textId="77777777" w:rsidR="00E56349" w:rsidRPr="00021DF2" w:rsidRDefault="00E56349" w:rsidP="000B14FC">
            <w:pPr>
              <w:spacing w:after="0" w:line="240" w:lineRule="auto"/>
              <w:rPr>
                <w:rFonts w:cs="Tahoma"/>
                <w:color w:val="000000"/>
              </w:rPr>
            </w:pPr>
            <w:r w:rsidRPr="00021DF2">
              <w:rPr>
                <w:rFonts w:cs="Tahoma"/>
                <w:color w:val="000000"/>
              </w:rPr>
              <w:t>2018</w:t>
            </w:r>
          </w:p>
        </w:tc>
        <w:tc>
          <w:tcPr>
            <w:tcW w:w="4269" w:type="dxa"/>
            <w:tcBorders>
              <w:left w:val="single" w:sz="6" w:space="0" w:color="auto"/>
              <w:bottom w:val="single" w:sz="6" w:space="0" w:color="auto"/>
              <w:right w:val="single" w:sz="6" w:space="0" w:color="auto"/>
            </w:tcBorders>
            <w:vAlign w:val="center"/>
          </w:tcPr>
          <w:p w14:paraId="53F021DB" w14:textId="77777777" w:rsidR="00E56349" w:rsidRPr="00021DF2" w:rsidRDefault="00E56349" w:rsidP="000B14FC">
            <w:pPr>
              <w:spacing w:after="0" w:line="240" w:lineRule="auto"/>
              <w:rPr>
                <w:rFonts w:cs="Tahoma"/>
                <w:color w:val="000000"/>
              </w:rPr>
            </w:pPr>
            <w:r w:rsidRPr="00021DF2">
              <w:rPr>
                <w:rFonts w:cs="Tahoma"/>
                <w:color w:val="000000"/>
              </w:rPr>
              <w:t>Valeur : 60%</w:t>
            </w:r>
          </w:p>
        </w:tc>
      </w:tr>
      <w:tr w:rsidR="00E56349" w:rsidRPr="00BF6D9D" w14:paraId="0C8C1E9E" w14:textId="77777777" w:rsidTr="000B14FC">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1032EBC8" w14:textId="77777777" w:rsidR="00E56349" w:rsidRPr="00021DF2" w:rsidRDefault="00E56349" w:rsidP="000B14FC">
            <w:pPr>
              <w:spacing w:after="0" w:line="240" w:lineRule="auto"/>
              <w:rPr>
                <w:rFonts w:cs="Tahoma"/>
                <w:b/>
                <w:color w:val="000000"/>
              </w:rPr>
            </w:pPr>
            <w:r w:rsidRPr="00021DF2">
              <w:rPr>
                <w:rFonts w:cs="Tahoma"/>
                <w:b/>
                <w:color w:val="000000"/>
              </w:rPr>
              <w:t>3. Renseignement de l’indicateur (collecte et analyse des données)</w:t>
            </w:r>
          </w:p>
        </w:tc>
      </w:tr>
      <w:tr w:rsidR="00E56349" w:rsidRPr="00BF6D9D" w14:paraId="1C237810" w14:textId="77777777" w:rsidTr="000B14FC">
        <w:tc>
          <w:tcPr>
            <w:tcW w:w="3111" w:type="dxa"/>
            <w:tcBorders>
              <w:top w:val="single" w:sz="6" w:space="0" w:color="auto"/>
              <w:left w:val="single" w:sz="6" w:space="0" w:color="auto"/>
              <w:bottom w:val="single" w:sz="6" w:space="0" w:color="auto"/>
              <w:right w:val="single" w:sz="6" w:space="0" w:color="auto"/>
            </w:tcBorders>
            <w:vAlign w:val="center"/>
          </w:tcPr>
          <w:p w14:paraId="767F4765" w14:textId="77777777" w:rsidR="00E56349" w:rsidRPr="00021DF2" w:rsidRDefault="00E56349" w:rsidP="000B14FC">
            <w:pPr>
              <w:spacing w:after="0" w:line="240" w:lineRule="auto"/>
              <w:rPr>
                <w:rFonts w:cs="Tahoma"/>
                <w:color w:val="000000"/>
              </w:rPr>
            </w:pPr>
            <w:r w:rsidRPr="00021DF2">
              <w:rPr>
                <w:rFonts w:cs="Tahoma"/>
                <w:color w:val="000000"/>
              </w:rPr>
              <w:t xml:space="preserve">Sources des données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BE2F025" w14:textId="77777777" w:rsidR="00E56349" w:rsidRPr="00021DF2" w:rsidRDefault="00E56349" w:rsidP="00627820">
            <w:pPr>
              <w:numPr>
                <w:ilvl w:val="0"/>
                <w:numId w:val="14"/>
              </w:numPr>
              <w:spacing w:after="0" w:line="240" w:lineRule="auto"/>
              <w:rPr>
                <w:rFonts w:cs="Tahoma"/>
                <w:color w:val="000000"/>
              </w:rPr>
            </w:pPr>
            <w:r w:rsidRPr="00021DF2">
              <w:rPr>
                <w:rFonts w:cs="Tahoma"/>
                <w:color w:val="000000"/>
              </w:rPr>
              <w:t>Rapport CIS</w:t>
            </w:r>
          </w:p>
        </w:tc>
      </w:tr>
      <w:tr w:rsidR="00E56349" w:rsidRPr="00BF6D9D" w14:paraId="139536EE" w14:textId="77777777" w:rsidTr="000B14FC">
        <w:tc>
          <w:tcPr>
            <w:tcW w:w="3111" w:type="dxa"/>
            <w:tcBorders>
              <w:top w:val="single" w:sz="6" w:space="0" w:color="auto"/>
              <w:left w:val="single" w:sz="6" w:space="0" w:color="auto"/>
              <w:bottom w:val="single" w:sz="6" w:space="0" w:color="auto"/>
              <w:right w:val="single" w:sz="6" w:space="0" w:color="auto"/>
            </w:tcBorders>
            <w:vAlign w:val="center"/>
          </w:tcPr>
          <w:p w14:paraId="17C1AF45" w14:textId="77777777" w:rsidR="00E56349" w:rsidRPr="00021DF2" w:rsidRDefault="00E56349" w:rsidP="000B14FC">
            <w:pPr>
              <w:spacing w:after="0" w:line="240" w:lineRule="auto"/>
              <w:rPr>
                <w:rFonts w:cs="Tahoma"/>
                <w:color w:val="000000"/>
              </w:rPr>
            </w:pPr>
            <w:r w:rsidRPr="00021DF2">
              <w:rPr>
                <w:rFonts w:cs="Tahoma"/>
                <w:color w:val="000000"/>
              </w:rPr>
              <w:t xml:space="preserve">Mode de collecte des données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C6D990B" w14:textId="77777777" w:rsidR="00E56349" w:rsidRPr="00021DF2" w:rsidRDefault="00E56349" w:rsidP="00627820">
            <w:pPr>
              <w:numPr>
                <w:ilvl w:val="0"/>
                <w:numId w:val="14"/>
              </w:numPr>
              <w:spacing w:after="0" w:line="240" w:lineRule="auto"/>
              <w:rPr>
                <w:rFonts w:cs="Tahoma"/>
                <w:color w:val="000000"/>
              </w:rPr>
            </w:pPr>
            <w:r w:rsidRPr="00021DF2">
              <w:rPr>
                <w:rFonts w:cs="Tahoma"/>
                <w:color w:val="000000"/>
              </w:rPr>
              <w:t>La collecte des données consiste à faire le comptage  des RMA acheminés à la CIS</w:t>
            </w:r>
          </w:p>
        </w:tc>
      </w:tr>
      <w:tr w:rsidR="00E56349" w:rsidRPr="00BF6D9D" w14:paraId="7CA3D4C7" w14:textId="77777777" w:rsidTr="000B14FC">
        <w:tc>
          <w:tcPr>
            <w:tcW w:w="3111" w:type="dxa"/>
            <w:tcBorders>
              <w:top w:val="single" w:sz="6" w:space="0" w:color="auto"/>
              <w:left w:val="single" w:sz="6" w:space="0" w:color="auto"/>
              <w:bottom w:val="single" w:sz="6" w:space="0" w:color="auto"/>
              <w:right w:val="single" w:sz="6" w:space="0" w:color="auto"/>
            </w:tcBorders>
            <w:vAlign w:val="center"/>
          </w:tcPr>
          <w:p w14:paraId="5E690CB8" w14:textId="77777777" w:rsidR="00E56349" w:rsidRPr="00021DF2" w:rsidRDefault="00E56349" w:rsidP="000B14FC">
            <w:pPr>
              <w:spacing w:after="0" w:line="240" w:lineRule="auto"/>
              <w:rPr>
                <w:rFonts w:cs="Tahoma"/>
                <w:color w:val="000000"/>
              </w:rPr>
            </w:pPr>
            <w:r w:rsidRPr="00021DF2">
              <w:rPr>
                <w:rFonts w:cs="Tahoma"/>
                <w:color w:val="000000"/>
              </w:rPr>
              <w:t xml:space="preserve">Services ou organismes responsables de la collecte des données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F19DAE3" w14:textId="77777777" w:rsidR="00E56349" w:rsidRPr="00E26D98" w:rsidRDefault="00E56349" w:rsidP="00627820">
            <w:pPr>
              <w:pStyle w:val="Paragraphedeliste"/>
              <w:numPr>
                <w:ilvl w:val="0"/>
                <w:numId w:val="14"/>
              </w:numPr>
              <w:spacing w:after="0" w:line="240" w:lineRule="auto"/>
              <w:rPr>
                <w:rFonts w:cs="Tahoma"/>
                <w:color w:val="000000"/>
              </w:rPr>
            </w:pPr>
            <w:r w:rsidRPr="00E26D98">
              <w:rPr>
                <w:rFonts w:cs="Tahoma"/>
                <w:color w:val="000000"/>
              </w:rPr>
              <w:t>Responsables de la production des données : Responsables des FOSA</w:t>
            </w:r>
          </w:p>
          <w:p w14:paraId="1DEF33D3" w14:textId="77777777" w:rsidR="00E56349" w:rsidRPr="00E26D98" w:rsidRDefault="00E56349" w:rsidP="00627820">
            <w:pPr>
              <w:pStyle w:val="Paragraphedeliste"/>
              <w:numPr>
                <w:ilvl w:val="0"/>
                <w:numId w:val="14"/>
              </w:numPr>
              <w:spacing w:after="0" w:line="240" w:lineRule="auto"/>
              <w:rPr>
                <w:rFonts w:cs="Tahoma"/>
                <w:color w:val="000000"/>
              </w:rPr>
            </w:pPr>
            <w:r w:rsidRPr="00E26D98">
              <w:rPr>
                <w:rFonts w:cs="Tahoma"/>
                <w:color w:val="000000"/>
              </w:rPr>
              <w:t>le responsable du contrôle de la qualité des données collectées : Chefs de Districts, DRSP</w:t>
            </w:r>
          </w:p>
        </w:tc>
      </w:tr>
      <w:tr w:rsidR="00E56349" w:rsidRPr="00BF6D9D" w14:paraId="09EB157D" w14:textId="77777777" w:rsidTr="000B14FC">
        <w:tc>
          <w:tcPr>
            <w:tcW w:w="3111" w:type="dxa"/>
            <w:tcBorders>
              <w:top w:val="single" w:sz="6" w:space="0" w:color="auto"/>
              <w:left w:val="single" w:sz="6" w:space="0" w:color="auto"/>
              <w:bottom w:val="single" w:sz="6" w:space="0" w:color="auto"/>
              <w:right w:val="single" w:sz="6" w:space="0" w:color="auto"/>
            </w:tcBorders>
            <w:vAlign w:val="center"/>
          </w:tcPr>
          <w:p w14:paraId="3426E029" w14:textId="77777777" w:rsidR="00E56349" w:rsidRPr="00021DF2" w:rsidRDefault="00E56349" w:rsidP="000B14FC">
            <w:pPr>
              <w:spacing w:after="0" w:line="240" w:lineRule="auto"/>
              <w:rPr>
                <w:rFonts w:cs="Tahoma"/>
                <w:color w:val="000000"/>
              </w:rPr>
            </w:pPr>
            <w:r w:rsidRPr="00021DF2">
              <w:rPr>
                <w:rFonts w:cs="Tahoma"/>
                <w:color w:val="000000"/>
              </w:rPr>
              <w:t xml:space="preserve">Vérification / Validation des données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2726720" w14:textId="77777777" w:rsidR="00E56349" w:rsidRPr="00021DF2" w:rsidRDefault="00E56349" w:rsidP="00627820">
            <w:pPr>
              <w:numPr>
                <w:ilvl w:val="0"/>
                <w:numId w:val="14"/>
              </w:numPr>
              <w:spacing w:after="0" w:line="240" w:lineRule="auto"/>
              <w:rPr>
                <w:rFonts w:cs="Tahoma"/>
                <w:color w:val="000000"/>
              </w:rPr>
            </w:pPr>
            <w:r w:rsidRPr="00021DF2">
              <w:rPr>
                <w:rFonts w:cs="Tahoma"/>
                <w:color w:val="000000"/>
              </w:rPr>
              <w:t>la vérification des données se fera à travers les missions de vérification (Quantité et Qualité) des données prévues à cet effet</w:t>
            </w:r>
          </w:p>
        </w:tc>
      </w:tr>
      <w:tr w:rsidR="00E56349" w:rsidRPr="00BF6D9D" w14:paraId="2FAF8383" w14:textId="77777777" w:rsidTr="000B14FC">
        <w:tc>
          <w:tcPr>
            <w:tcW w:w="3111" w:type="dxa"/>
            <w:tcBorders>
              <w:top w:val="single" w:sz="6" w:space="0" w:color="auto"/>
              <w:left w:val="single" w:sz="6" w:space="0" w:color="auto"/>
              <w:bottom w:val="single" w:sz="6" w:space="0" w:color="auto"/>
              <w:right w:val="single" w:sz="6" w:space="0" w:color="auto"/>
            </w:tcBorders>
            <w:vAlign w:val="center"/>
          </w:tcPr>
          <w:p w14:paraId="1AA40E3D" w14:textId="77777777" w:rsidR="00E56349" w:rsidRPr="00021DF2" w:rsidRDefault="00E56349" w:rsidP="000B14FC">
            <w:pPr>
              <w:spacing w:after="0" w:line="240" w:lineRule="auto"/>
              <w:rPr>
                <w:rFonts w:cs="Tahoma"/>
                <w:color w:val="000000"/>
              </w:rPr>
            </w:pPr>
            <w:r w:rsidRPr="00021DF2">
              <w:rPr>
                <w:rFonts w:cs="Tahoma"/>
                <w:color w:val="000000"/>
              </w:rPr>
              <w:t xml:space="preserve">Service responsable de la synthèse des données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2C30BFC" w14:textId="77777777" w:rsidR="00E56349" w:rsidRPr="00021DF2" w:rsidRDefault="00E56349" w:rsidP="00627820">
            <w:pPr>
              <w:numPr>
                <w:ilvl w:val="0"/>
                <w:numId w:val="14"/>
              </w:numPr>
              <w:spacing w:after="0" w:line="240" w:lineRule="auto"/>
              <w:rPr>
                <w:rFonts w:cs="Tahoma"/>
                <w:color w:val="000000"/>
              </w:rPr>
            </w:pPr>
            <w:r w:rsidRPr="00021DF2">
              <w:rPr>
                <w:rFonts w:cs="Tahoma"/>
                <w:color w:val="000000"/>
              </w:rPr>
              <w:t>CIS</w:t>
            </w:r>
          </w:p>
        </w:tc>
      </w:tr>
      <w:tr w:rsidR="00E56349" w:rsidRPr="00BF6D9D" w14:paraId="39699E4A" w14:textId="77777777" w:rsidTr="000B14FC">
        <w:tc>
          <w:tcPr>
            <w:tcW w:w="3111" w:type="dxa"/>
            <w:tcBorders>
              <w:top w:val="single" w:sz="6" w:space="0" w:color="auto"/>
              <w:left w:val="single" w:sz="6" w:space="0" w:color="auto"/>
              <w:bottom w:val="single" w:sz="6" w:space="0" w:color="auto"/>
              <w:right w:val="single" w:sz="6" w:space="0" w:color="auto"/>
            </w:tcBorders>
            <w:vAlign w:val="center"/>
          </w:tcPr>
          <w:p w14:paraId="7B54FE92" w14:textId="77777777" w:rsidR="00E56349" w:rsidRPr="00021DF2" w:rsidRDefault="00E56349" w:rsidP="000B14FC">
            <w:pPr>
              <w:spacing w:after="0" w:line="240" w:lineRule="auto"/>
              <w:rPr>
                <w:rFonts w:cs="Tahoma"/>
                <w:color w:val="000000"/>
              </w:rPr>
            </w:pPr>
            <w:r w:rsidRPr="00021DF2">
              <w:rPr>
                <w:rFonts w:cs="Tahoma"/>
                <w:color w:val="000000"/>
              </w:rPr>
              <w:t>Service interne ou structure externe responsable des analyses</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6B719E8" w14:textId="77777777" w:rsidR="00E56349" w:rsidRPr="00E26D98" w:rsidRDefault="00E56349" w:rsidP="00627820">
            <w:pPr>
              <w:pStyle w:val="Paragraphedeliste"/>
              <w:numPr>
                <w:ilvl w:val="0"/>
                <w:numId w:val="16"/>
              </w:numPr>
              <w:spacing w:after="0" w:line="240" w:lineRule="auto"/>
              <w:rPr>
                <w:rFonts w:cs="Tahoma"/>
                <w:color w:val="000000"/>
              </w:rPr>
            </w:pPr>
            <w:r w:rsidRPr="00E26D98">
              <w:rPr>
                <w:rFonts w:cs="Tahoma"/>
                <w:color w:val="000000"/>
              </w:rPr>
              <w:t>CIS, DEP</w:t>
            </w:r>
          </w:p>
        </w:tc>
      </w:tr>
      <w:tr w:rsidR="00E56349" w:rsidRPr="00BF6D9D" w14:paraId="0ADBDAD7" w14:textId="77777777" w:rsidTr="000B14FC">
        <w:tc>
          <w:tcPr>
            <w:tcW w:w="3111" w:type="dxa"/>
            <w:tcBorders>
              <w:top w:val="single" w:sz="6" w:space="0" w:color="auto"/>
              <w:left w:val="single" w:sz="6" w:space="0" w:color="auto"/>
              <w:bottom w:val="single" w:sz="6" w:space="0" w:color="auto"/>
              <w:right w:val="single" w:sz="6" w:space="0" w:color="auto"/>
            </w:tcBorders>
            <w:vAlign w:val="center"/>
          </w:tcPr>
          <w:p w14:paraId="23EA61E3" w14:textId="77777777" w:rsidR="00E56349" w:rsidRPr="00021DF2" w:rsidRDefault="00E56349" w:rsidP="000B14FC">
            <w:pPr>
              <w:spacing w:after="0" w:line="240" w:lineRule="auto"/>
              <w:rPr>
                <w:rFonts w:cs="Tahoma"/>
                <w:color w:val="000000"/>
              </w:rPr>
            </w:pPr>
            <w:r w:rsidRPr="00021DF2">
              <w:rPr>
                <w:rFonts w:cs="Tahoma"/>
                <w:color w:val="000000"/>
              </w:rPr>
              <w:t>Coût de collecte et d’analyse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1BA159B" w14:textId="77777777" w:rsidR="00E56349" w:rsidRPr="00E26D98" w:rsidRDefault="00E56349" w:rsidP="00627820">
            <w:pPr>
              <w:pStyle w:val="Paragraphedeliste"/>
              <w:numPr>
                <w:ilvl w:val="0"/>
                <w:numId w:val="16"/>
              </w:numPr>
              <w:spacing w:after="0" w:line="240" w:lineRule="auto"/>
              <w:rPr>
                <w:rFonts w:cs="Tahoma"/>
                <w:color w:val="000000"/>
              </w:rPr>
            </w:pPr>
            <w:r w:rsidRPr="00E26D98">
              <w:rPr>
                <w:rFonts w:cs="Tahoma"/>
                <w:color w:val="000000"/>
              </w:rPr>
              <w:t>ND</w:t>
            </w:r>
          </w:p>
        </w:tc>
      </w:tr>
      <w:tr w:rsidR="00E56349" w:rsidRPr="00BF6D9D" w14:paraId="22CCA475" w14:textId="77777777" w:rsidTr="000B14FC">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2F672394" w14:textId="77777777" w:rsidR="00E56349" w:rsidRPr="00021DF2" w:rsidRDefault="00E56349" w:rsidP="000B14FC">
            <w:pPr>
              <w:spacing w:after="0" w:line="240" w:lineRule="auto"/>
              <w:rPr>
                <w:rFonts w:cs="Tahoma"/>
                <w:b/>
                <w:color w:val="000000"/>
              </w:rPr>
            </w:pPr>
            <w:r w:rsidRPr="00021DF2">
              <w:rPr>
                <w:rFonts w:cs="Tahoma"/>
                <w:b/>
                <w:color w:val="000000"/>
              </w:rPr>
              <w:t>4. Modalités d’interprétation de l’indicateur</w:t>
            </w:r>
          </w:p>
        </w:tc>
      </w:tr>
      <w:tr w:rsidR="00E56349" w:rsidRPr="00BF6D9D" w14:paraId="09C6AC77" w14:textId="77777777" w:rsidTr="000B14FC">
        <w:tc>
          <w:tcPr>
            <w:tcW w:w="3111" w:type="dxa"/>
            <w:tcBorders>
              <w:top w:val="single" w:sz="6" w:space="0" w:color="auto"/>
              <w:left w:val="single" w:sz="6" w:space="0" w:color="auto"/>
              <w:bottom w:val="single" w:sz="6" w:space="0" w:color="auto"/>
              <w:right w:val="single" w:sz="6" w:space="0" w:color="auto"/>
            </w:tcBorders>
            <w:vAlign w:val="center"/>
          </w:tcPr>
          <w:p w14:paraId="1FCDDF1E" w14:textId="77777777" w:rsidR="00E56349" w:rsidRPr="00021DF2" w:rsidRDefault="00E56349" w:rsidP="000B14FC">
            <w:pPr>
              <w:spacing w:after="0" w:line="240" w:lineRule="auto"/>
              <w:rPr>
                <w:rFonts w:cs="Tahoma"/>
                <w:color w:val="000000"/>
              </w:rPr>
            </w:pPr>
            <w:r w:rsidRPr="00021DF2">
              <w:rPr>
                <w:rFonts w:cs="Tahoma"/>
                <w:color w:val="000000"/>
              </w:rPr>
              <w:t>Limites et biais connus</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7F547BC" w14:textId="77777777" w:rsidR="00E56349" w:rsidRPr="00021DF2" w:rsidRDefault="00E56349" w:rsidP="000B14FC">
            <w:pPr>
              <w:spacing w:after="0" w:line="240" w:lineRule="auto"/>
              <w:ind w:left="360"/>
              <w:rPr>
                <w:rFonts w:cs="Tahoma"/>
                <w:color w:val="000000"/>
              </w:rPr>
            </w:pPr>
            <w:r w:rsidRPr="00021DF2">
              <w:rPr>
                <w:rFonts w:cs="Tahoma"/>
                <w:color w:val="000000"/>
              </w:rPr>
              <w:t xml:space="preserve">-   La faible complétude des données transmise ; </w:t>
            </w:r>
          </w:p>
          <w:p w14:paraId="57CDB5DC" w14:textId="77777777" w:rsidR="00E56349" w:rsidRPr="00021DF2" w:rsidRDefault="00E56349" w:rsidP="000B14FC">
            <w:pPr>
              <w:spacing w:after="0" w:line="240" w:lineRule="auto"/>
              <w:ind w:left="360"/>
              <w:rPr>
                <w:rFonts w:cs="Tahoma"/>
                <w:color w:val="000000"/>
              </w:rPr>
            </w:pPr>
            <w:r w:rsidRPr="00021DF2">
              <w:rPr>
                <w:rFonts w:cs="Tahoma"/>
                <w:color w:val="000000"/>
              </w:rPr>
              <w:t>En dehors des structures sous financement basé sur la Performance, il n’existe aucun mécanisme de vérification des données collectées.</w:t>
            </w:r>
          </w:p>
        </w:tc>
      </w:tr>
      <w:tr w:rsidR="00E56349" w:rsidRPr="00BF6D9D" w14:paraId="63DF2476" w14:textId="77777777" w:rsidTr="000B14FC">
        <w:tc>
          <w:tcPr>
            <w:tcW w:w="3111" w:type="dxa"/>
            <w:tcBorders>
              <w:top w:val="single" w:sz="6" w:space="0" w:color="auto"/>
              <w:left w:val="single" w:sz="6" w:space="0" w:color="auto"/>
              <w:bottom w:val="single" w:sz="6" w:space="0" w:color="auto"/>
              <w:right w:val="single" w:sz="6" w:space="0" w:color="auto"/>
            </w:tcBorders>
            <w:vAlign w:val="center"/>
          </w:tcPr>
          <w:p w14:paraId="25D30828" w14:textId="77777777" w:rsidR="00E56349" w:rsidRPr="00021DF2" w:rsidRDefault="00E56349" w:rsidP="000B14FC">
            <w:pPr>
              <w:spacing w:after="0" w:line="240" w:lineRule="auto"/>
              <w:rPr>
                <w:rFonts w:cs="Tahoma"/>
                <w:color w:val="000000"/>
              </w:rPr>
            </w:pPr>
            <w:r w:rsidRPr="00021DF2">
              <w:rPr>
                <w:rFonts w:cs="Tahoma"/>
                <w:color w:val="000000"/>
              </w:rPr>
              <w:t>Modalités d’interprétation</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BEC9F7A" w14:textId="77777777" w:rsidR="00E56349" w:rsidRDefault="00E56349" w:rsidP="00627820">
            <w:pPr>
              <w:numPr>
                <w:ilvl w:val="0"/>
                <w:numId w:val="14"/>
              </w:numPr>
              <w:spacing w:after="0" w:line="240" w:lineRule="auto"/>
              <w:rPr>
                <w:rFonts w:cs="Tahoma"/>
                <w:color w:val="000000"/>
              </w:rPr>
            </w:pPr>
            <w:r w:rsidRPr="00021DF2">
              <w:rPr>
                <w:rFonts w:cs="Tahoma"/>
                <w:color w:val="000000"/>
              </w:rPr>
              <w:t>Analyser la contribution des structures privées et confessionnelles</w:t>
            </w:r>
          </w:p>
          <w:p w14:paraId="2FAEE6F5" w14:textId="77777777" w:rsidR="00E56349" w:rsidRPr="00021DF2" w:rsidRDefault="00E56349" w:rsidP="000B14FC">
            <w:pPr>
              <w:spacing w:after="0" w:line="240" w:lineRule="auto"/>
              <w:rPr>
                <w:rFonts w:cs="Tahoma"/>
                <w:color w:val="000000"/>
              </w:rPr>
            </w:pPr>
            <w:r w:rsidRPr="00021DF2">
              <w:rPr>
                <w:rFonts w:cs="Tahoma"/>
                <w:color w:val="000000"/>
              </w:rPr>
              <w:t xml:space="preserve"> </w:t>
            </w:r>
          </w:p>
        </w:tc>
      </w:tr>
      <w:tr w:rsidR="00E56349" w:rsidRPr="00BF6D9D" w14:paraId="03924245" w14:textId="77777777" w:rsidTr="000B14FC">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0286AC72" w14:textId="77777777" w:rsidR="00E56349" w:rsidRPr="00021DF2" w:rsidRDefault="00E56349" w:rsidP="000B14FC">
            <w:pPr>
              <w:spacing w:after="0"/>
              <w:rPr>
                <w:rFonts w:cs="Tahoma"/>
                <w:b/>
                <w:color w:val="000000"/>
              </w:rPr>
            </w:pPr>
            <w:r w:rsidRPr="00021DF2">
              <w:rPr>
                <w:rFonts w:cs="Tahoma"/>
                <w:b/>
                <w:color w:val="000000"/>
              </w:rPr>
              <w:lastRenderedPageBreak/>
              <w:t>5. Commentaires (le cas échéant)</w:t>
            </w:r>
          </w:p>
        </w:tc>
      </w:tr>
      <w:tr w:rsidR="00E56349" w:rsidRPr="00BF6D9D" w14:paraId="471D42BD" w14:textId="77777777" w:rsidTr="000B14FC">
        <w:trPr>
          <w:trHeight w:val="1651"/>
        </w:trPr>
        <w:tc>
          <w:tcPr>
            <w:tcW w:w="9790" w:type="dxa"/>
            <w:gridSpan w:val="4"/>
            <w:tcBorders>
              <w:top w:val="single" w:sz="6" w:space="0" w:color="auto"/>
              <w:left w:val="single" w:sz="6" w:space="0" w:color="auto"/>
              <w:right w:val="single" w:sz="6" w:space="0" w:color="auto"/>
            </w:tcBorders>
          </w:tcPr>
          <w:p w14:paraId="1D051508" w14:textId="77777777" w:rsidR="00E56349" w:rsidRPr="00021DF2" w:rsidRDefault="00E56349" w:rsidP="00627820">
            <w:pPr>
              <w:numPr>
                <w:ilvl w:val="0"/>
                <w:numId w:val="42"/>
              </w:numPr>
              <w:spacing w:after="0" w:line="240" w:lineRule="auto"/>
              <w:jc w:val="both"/>
              <w:rPr>
                <w:rFonts w:cs="Tahoma"/>
                <w:color w:val="000000"/>
              </w:rPr>
            </w:pPr>
            <w:r w:rsidRPr="00021DF2">
              <w:rPr>
                <w:rFonts w:cs="Tahoma"/>
                <w:color w:val="000000"/>
              </w:rPr>
              <w:t xml:space="preserve"> ACTIVITES</w:t>
            </w:r>
          </w:p>
          <w:p w14:paraId="670494B5" w14:textId="77777777" w:rsidR="00E56349" w:rsidRPr="00E26D98" w:rsidRDefault="00E56349" w:rsidP="00627820">
            <w:pPr>
              <w:pStyle w:val="Corpsdetexte"/>
              <w:widowControl w:val="0"/>
              <w:numPr>
                <w:ilvl w:val="1"/>
                <w:numId w:val="42"/>
              </w:numPr>
              <w:tabs>
                <w:tab w:val="left" w:pos="836"/>
              </w:tabs>
              <w:kinsoku w:val="0"/>
              <w:overflowPunct w:val="0"/>
              <w:autoSpaceDE w:val="0"/>
              <w:autoSpaceDN w:val="0"/>
              <w:adjustRightInd w:val="0"/>
              <w:spacing w:line="268" w:lineRule="exact"/>
              <w:rPr>
                <w:rFonts w:ascii="Calibri" w:hAnsi="Calibri"/>
                <w:sz w:val="22"/>
                <w:szCs w:val="22"/>
              </w:rPr>
            </w:pPr>
            <w:r w:rsidRPr="00E26D98">
              <w:rPr>
                <w:rFonts w:ascii="Calibri" w:hAnsi="Calibri"/>
                <w:spacing w:val="-1"/>
                <w:w w:val="95"/>
                <w:sz w:val="22"/>
                <w:szCs w:val="22"/>
              </w:rPr>
              <w:t>In</w:t>
            </w:r>
            <w:r w:rsidRPr="00E26D98">
              <w:rPr>
                <w:rFonts w:ascii="Calibri" w:hAnsi="Calibri"/>
                <w:spacing w:val="-1"/>
                <w:w w:val="96"/>
                <w:sz w:val="22"/>
                <w:szCs w:val="22"/>
              </w:rPr>
              <w:t>f</w:t>
            </w:r>
            <w:r w:rsidRPr="00E26D98">
              <w:rPr>
                <w:rFonts w:ascii="Calibri" w:hAnsi="Calibri"/>
                <w:w w:val="95"/>
                <w:sz w:val="22"/>
                <w:szCs w:val="22"/>
              </w:rPr>
              <w:t>o</w:t>
            </w:r>
            <w:r w:rsidRPr="00E26D98">
              <w:rPr>
                <w:rFonts w:ascii="Calibri" w:hAnsi="Calibri"/>
                <w:spacing w:val="-1"/>
                <w:w w:val="96"/>
                <w:sz w:val="22"/>
                <w:szCs w:val="22"/>
              </w:rPr>
              <w:t>r</w:t>
            </w:r>
            <w:r w:rsidRPr="00E26D98">
              <w:rPr>
                <w:rFonts w:ascii="Calibri" w:hAnsi="Calibri"/>
                <w:spacing w:val="-1"/>
                <w:w w:val="95"/>
                <w:sz w:val="22"/>
                <w:szCs w:val="22"/>
              </w:rPr>
              <w:t>m</w:t>
            </w:r>
            <w:r w:rsidRPr="00E26D98">
              <w:rPr>
                <w:rFonts w:ascii="Calibri" w:hAnsi="Calibri"/>
                <w:spacing w:val="-1"/>
                <w:w w:val="96"/>
                <w:sz w:val="22"/>
                <w:szCs w:val="22"/>
              </w:rPr>
              <w:t>e</w:t>
            </w:r>
            <w:r w:rsidRPr="00E26D98">
              <w:rPr>
                <w:rFonts w:ascii="Calibri" w:hAnsi="Calibri"/>
                <w:w w:val="96"/>
                <w:sz w:val="22"/>
                <w:szCs w:val="22"/>
              </w:rPr>
              <w:t>r</w:t>
            </w:r>
            <w:r w:rsidRPr="00E26D98">
              <w:rPr>
                <w:rFonts w:ascii="Calibri" w:hAnsi="Calibri"/>
                <w:spacing w:val="11"/>
                <w:sz w:val="22"/>
                <w:szCs w:val="22"/>
              </w:rPr>
              <w:t xml:space="preserve"> </w:t>
            </w:r>
            <w:r w:rsidRPr="00E26D98">
              <w:rPr>
                <w:rFonts w:ascii="Calibri" w:hAnsi="Calibri"/>
                <w:spacing w:val="-1"/>
                <w:w w:val="96"/>
                <w:sz w:val="22"/>
                <w:szCs w:val="22"/>
              </w:rPr>
              <w:t>e</w:t>
            </w:r>
            <w:r w:rsidRPr="00E26D98">
              <w:rPr>
                <w:rFonts w:ascii="Calibri" w:hAnsi="Calibri"/>
                <w:w w:val="96"/>
                <w:sz w:val="22"/>
                <w:szCs w:val="22"/>
              </w:rPr>
              <w:t>t</w:t>
            </w:r>
            <w:r w:rsidRPr="00E26D98">
              <w:rPr>
                <w:rFonts w:ascii="Calibri" w:hAnsi="Calibri"/>
                <w:spacing w:val="12"/>
                <w:sz w:val="22"/>
                <w:szCs w:val="22"/>
              </w:rPr>
              <w:t xml:space="preserve"> </w:t>
            </w:r>
            <w:r w:rsidRPr="00E26D98">
              <w:rPr>
                <w:rFonts w:ascii="Calibri" w:hAnsi="Calibri"/>
                <w:w w:val="95"/>
                <w:sz w:val="22"/>
                <w:szCs w:val="22"/>
              </w:rPr>
              <w:t>p</w:t>
            </w:r>
            <w:r w:rsidRPr="00E26D98">
              <w:rPr>
                <w:rFonts w:ascii="Calibri" w:hAnsi="Calibri"/>
                <w:spacing w:val="-1"/>
                <w:w w:val="96"/>
                <w:sz w:val="22"/>
                <w:szCs w:val="22"/>
              </w:rPr>
              <w:t>ré</w:t>
            </w:r>
            <w:r w:rsidRPr="00E26D98">
              <w:rPr>
                <w:rFonts w:ascii="Calibri" w:hAnsi="Calibri"/>
                <w:w w:val="95"/>
                <w:sz w:val="22"/>
                <w:szCs w:val="22"/>
              </w:rPr>
              <w:t>p</w:t>
            </w:r>
            <w:r w:rsidRPr="00E26D98">
              <w:rPr>
                <w:rFonts w:ascii="Calibri" w:hAnsi="Calibri"/>
                <w:spacing w:val="-1"/>
                <w:w w:val="95"/>
                <w:sz w:val="22"/>
                <w:szCs w:val="22"/>
              </w:rPr>
              <w:t>a</w:t>
            </w:r>
            <w:r w:rsidRPr="00E26D98">
              <w:rPr>
                <w:rFonts w:ascii="Calibri" w:hAnsi="Calibri"/>
                <w:spacing w:val="-1"/>
                <w:w w:val="96"/>
                <w:sz w:val="22"/>
                <w:szCs w:val="22"/>
              </w:rPr>
              <w:t>re</w:t>
            </w:r>
            <w:r w:rsidRPr="00E26D98">
              <w:rPr>
                <w:rFonts w:ascii="Calibri" w:hAnsi="Calibri"/>
                <w:w w:val="96"/>
                <w:sz w:val="22"/>
                <w:szCs w:val="22"/>
              </w:rPr>
              <w:t>r</w:t>
            </w:r>
            <w:r w:rsidRPr="00E26D98">
              <w:rPr>
                <w:rFonts w:ascii="Calibri" w:hAnsi="Calibri"/>
                <w:spacing w:val="11"/>
                <w:sz w:val="22"/>
                <w:szCs w:val="22"/>
              </w:rPr>
              <w:t xml:space="preserve"> </w:t>
            </w:r>
            <w:r w:rsidRPr="00E26D98">
              <w:rPr>
                <w:rFonts w:ascii="Calibri" w:hAnsi="Calibri"/>
                <w:spacing w:val="-1"/>
                <w:w w:val="95"/>
                <w:sz w:val="22"/>
                <w:szCs w:val="22"/>
              </w:rPr>
              <w:t>l</w:t>
            </w:r>
            <w:r w:rsidRPr="00E26D98">
              <w:rPr>
                <w:rFonts w:ascii="Calibri" w:hAnsi="Calibri"/>
                <w:spacing w:val="-1"/>
                <w:w w:val="96"/>
                <w:sz w:val="22"/>
                <w:szCs w:val="22"/>
              </w:rPr>
              <w:t>e</w:t>
            </w:r>
            <w:r w:rsidRPr="00E26D98">
              <w:rPr>
                <w:rFonts w:ascii="Calibri" w:hAnsi="Calibri"/>
                <w:w w:val="96"/>
                <w:sz w:val="22"/>
                <w:szCs w:val="22"/>
              </w:rPr>
              <w:t>s</w:t>
            </w:r>
            <w:r w:rsidRPr="00E26D98">
              <w:rPr>
                <w:rFonts w:ascii="Calibri" w:hAnsi="Calibri"/>
                <w:spacing w:val="9"/>
                <w:sz w:val="22"/>
                <w:szCs w:val="22"/>
              </w:rPr>
              <w:t xml:space="preserve"> </w:t>
            </w:r>
            <w:r w:rsidRPr="00E26D98">
              <w:rPr>
                <w:rFonts w:ascii="Calibri" w:hAnsi="Calibri"/>
                <w:spacing w:val="-1"/>
                <w:w w:val="96"/>
                <w:sz w:val="22"/>
                <w:szCs w:val="22"/>
              </w:rPr>
              <w:t>s</w:t>
            </w:r>
            <w:r w:rsidRPr="00E26D98">
              <w:rPr>
                <w:rFonts w:ascii="Calibri" w:hAnsi="Calibri"/>
                <w:w w:val="95"/>
                <w:sz w:val="22"/>
                <w:szCs w:val="22"/>
              </w:rPr>
              <w:t>o</w:t>
            </w:r>
            <w:r w:rsidRPr="00E26D98">
              <w:rPr>
                <w:rFonts w:ascii="Calibri" w:hAnsi="Calibri"/>
                <w:spacing w:val="-1"/>
                <w:w w:val="95"/>
                <w:sz w:val="22"/>
                <w:szCs w:val="22"/>
              </w:rPr>
              <w:t>u</w:t>
            </w:r>
            <w:r w:rsidRPr="00E26D98">
              <w:rPr>
                <w:rFonts w:ascii="Calibri" w:hAnsi="Calibri"/>
                <w:spacing w:val="-1"/>
                <w:w w:val="96"/>
                <w:sz w:val="22"/>
                <w:szCs w:val="22"/>
              </w:rPr>
              <w:t>r</w:t>
            </w:r>
            <w:r w:rsidRPr="00E26D98">
              <w:rPr>
                <w:rFonts w:ascii="Calibri" w:hAnsi="Calibri"/>
                <w:spacing w:val="-2"/>
                <w:w w:val="96"/>
                <w:sz w:val="22"/>
                <w:szCs w:val="22"/>
              </w:rPr>
              <w:t>c</w:t>
            </w:r>
            <w:r w:rsidRPr="00E26D98">
              <w:rPr>
                <w:rFonts w:ascii="Calibri" w:hAnsi="Calibri"/>
                <w:spacing w:val="-1"/>
                <w:w w:val="96"/>
                <w:sz w:val="22"/>
                <w:szCs w:val="22"/>
              </w:rPr>
              <w:t>e</w:t>
            </w:r>
            <w:r w:rsidRPr="00E26D98">
              <w:rPr>
                <w:rFonts w:ascii="Calibri" w:hAnsi="Calibri"/>
                <w:w w:val="96"/>
                <w:sz w:val="22"/>
                <w:szCs w:val="22"/>
              </w:rPr>
              <w:t>s</w:t>
            </w:r>
            <w:r w:rsidRPr="00E26D98">
              <w:rPr>
                <w:rFonts w:ascii="Calibri" w:hAnsi="Calibri"/>
                <w:spacing w:val="12"/>
                <w:sz w:val="22"/>
                <w:szCs w:val="22"/>
              </w:rPr>
              <w:t xml:space="preserve"> </w:t>
            </w:r>
            <w:r w:rsidRPr="00E26D98">
              <w:rPr>
                <w:rFonts w:ascii="Calibri" w:hAnsi="Calibri"/>
                <w:w w:val="95"/>
                <w:sz w:val="22"/>
                <w:szCs w:val="22"/>
              </w:rPr>
              <w:t>d</w:t>
            </w:r>
            <w:r w:rsidRPr="00E26D98">
              <w:rPr>
                <w:rFonts w:ascii="Calibri" w:hAnsi="Calibri"/>
                <w:w w:val="96"/>
                <w:sz w:val="22"/>
                <w:szCs w:val="22"/>
              </w:rPr>
              <w:t>e</w:t>
            </w:r>
            <w:r w:rsidRPr="00E26D98">
              <w:rPr>
                <w:rFonts w:ascii="Calibri" w:hAnsi="Calibri"/>
                <w:spacing w:val="11"/>
                <w:sz w:val="22"/>
                <w:szCs w:val="22"/>
              </w:rPr>
              <w:t xml:space="preserve"> </w:t>
            </w:r>
            <w:r w:rsidRPr="00E26D98">
              <w:rPr>
                <w:rFonts w:ascii="Calibri" w:hAnsi="Calibri"/>
                <w:w w:val="95"/>
                <w:sz w:val="22"/>
                <w:szCs w:val="22"/>
              </w:rPr>
              <w:t>do</w:t>
            </w:r>
            <w:r w:rsidRPr="00E26D98">
              <w:rPr>
                <w:rFonts w:ascii="Calibri" w:hAnsi="Calibri"/>
                <w:spacing w:val="-1"/>
                <w:w w:val="95"/>
                <w:sz w:val="22"/>
                <w:szCs w:val="22"/>
              </w:rPr>
              <w:t>nn</w:t>
            </w:r>
            <w:r w:rsidRPr="00E26D98">
              <w:rPr>
                <w:rFonts w:ascii="Calibri" w:hAnsi="Calibri"/>
                <w:spacing w:val="-1"/>
                <w:w w:val="96"/>
                <w:sz w:val="22"/>
                <w:szCs w:val="22"/>
              </w:rPr>
              <w:t>ée</w:t>
            </w:r>
            <w:r w:rsidRPr="00E26D98">
              <w:rPr>
                <w:rFonts w:ascii="Calibri" w:hAnsi="Calibri"/>
                <w:w w:val="96"/>
                <w:sz w:val="22"/>
                <w:szCs w:val="22"/>
              </w:rPr>
              <w:t>s</w:t>
            </w:r>
          </w:p>
          <w:p w14:paraId="35C9D948" w14:textId="77777777" w:rsidR="00E56349" w:rsidRPr="00E26D98" w:rsidRDefault="00E56349" w:rsidP="00627820">
            <w:pPr>
              <w:pStyle w:val="Corpsdetexte"/>
              <w:widowControl w:val="0"/>
              <w:numPr>
                <w:ilvl w:val="1"/>
                <w:numId w:val="42"/>
              </w:numPr>
              <w:tabs>
                <w:tab w:val="left" w:pos="836"/>
              </w:tabs>
              <w:kinsoku w:val="0"/>
              <w:overflowPunct w:val="0"/>
              <w:autoSpaceDE w:val="0"/>
              <w:autoSpaceDN w:val="0"/>
              <w:adjustRightInd w:val="0"/>
              <w:spacing w:line="265" w:lineRule="exact"/>
              <w:rPr>
                <w:rFonts w:ascii="Calibri" w:hAnsi="Calibri"/>
                <w:sz w:val="22"/>
                <w:szCs w:val="22"/>
              </w:rPr>
            </w:pPr>
            <w:r w:rsidRPr="00E26D98">
              <w:rPr>
                <w:rFonts w:ascii="Calibri" w:hAnsi="Calibri"/>
                <w:spacing w:val="1"/>
                <w:w w:val="95"/>
                <w:sz w:val="22"/>
                <w:szCs w:val="22"/>
              </w:rPr>
              <w:t>É</w:t>
            </w:r>
            <w:r w:rsidRPr="00E26D98">
              <w:rPr>
                <w:rFonts w:ascii="Calibri" w:hAnsi="Calibri"/>
                <w:spacing w:val="-1"/>
                <w:w w:val="95"/>
                <w:sz w:val="22"/>
                <w:szCs w:val="22"/>
              </w:rPr>
              <w:t>la</w:t>
            </w:r>
            <w:r w:rsidRPr="00E26D98">
              <w:rPr>
                <w:rFonts w:ascii="Calibri" w:hAnsi="Calibri"/>
                <w:w w:val="95"/>
                <w:sz w:val="22"/>
                <w:szCs w:val="22"/>
              </w:rPr>
              <w:t>bo</w:t>
            </w:r>
            <w:r w:rsidRPr="00E26D98">
              <w:rPr>
                <w:rFonts w:ascii="Calibri" w:hAnsi="Calibri"/>
                <w:spacing w:val="-1"/>
                <w:w w:val="96"/>
                <w:sz w:val="22"/>
                <w:szCs w:val="22"/>
              </w:rPr>
              <w:t>r</w:t>
            </w:r>
            <w:r w:rsidRPr="00E26D98">
              <w:rPr>
                <w:rFonts w:ascii="Calibri" w:hAnsi="Calibri"/>
                <w:spacing w:val="-1"/>
                <w:w w:val="95"/>
                <w:sz w:val="22"/>
                <w:szCs w:val="22"/>
              </w:rPr>
              <w:t>a</w:t>
            </w:r>
            <w:r w:rsidRPr="00E26D98">
              <w:rPr>
                <w:rFonts w:ascii="Calibri" w:hAnsi="Calibri"/>
                <w:w w:val="96"/>
                <w:sz w:val="22"/>
                <w:szCs w:val="22"/>
              </w:rPr>
              <w:t>t</w:t>
            </w:r>
            <w:r w:rsidRPr="00E26D98">
              <w:rPr>
                <w:rFonts w:ascii="Calibri" w:hAnsi="Calibri"/>
                <w:spacing w:val="-3"/>
                <w:w w:val="95"/>
                <w:sz w:val="22"/>
                <w:szCs w:val="22"/>
              </w:rPr>
              <w:t>i</w:t>
            </w:r>
            <w:r w:rsidRPr="00E26D98">
              <w:rPr>
                <w:rFonts w:ascii="Calibri" w:hAnsi="Calibri"/>
                <w:w w:val="95"/>
                <w:sz w:val="22"/>
                <w:szCs w:val="22"/>
              </w:rPr>
              <w:t>on</w:t>
            </w:r>
            <w:r w:rsidRPr="00E26D98">
              <w:rPr>
                <w:rFonts w:ascii="Calibri" w:hAnsi="Calibri"/>
                <w:spacing w:val="11"/>
                <w:sz w:val="22"/>
                <w:szCs w:val="22"/>
              </w:rPr>
              <w:t xml:space="preserve"> </w:t>
            </w:r>
            <w:r w:rsidRPr="00E26D98">
              <w:rPr>
                <w:rFonts w:ascii="Calibri" w:hAnsi="Calibri"/>
                <w:w w:val="95"/>
                <w:sz w:val="22"/>
                <w:szCs w:val="22"/>
              </w:rPr>
              <w:t>d</w:t>
            </w:r>
            <w:r w:rsidRPr="00E26D98">
              <w:rPr>
                <w:rFonts w:ascii="Calibri" w:hAnsi="Calibri"/>
                <w:spacing w:val="-1"/>
                <w:w w:val="96"/>
                <w:sz w:val="22"/>
                <w:szCs w:val="22"/>
              </w:rPr>
              <w:t>e</w:t>
            </w:r>
            <w:r w:rsidRPr="00E26D98">
              <w:rPr>
                <w:rFonts w:ascii="Calibri" w:hAnsi="Calibri"/>
                <w:w w:val="96"/>
                <w:sz w:val="22"/>
                <w:szCs w:val="22"/>
              </w:rPr>
              <w:t>s</w:t>
            </w:r>
            <w:r w:rsidRPr="00E26D98">
              <w:rPr>
                <w:rFonts w:ascii="Calibri" w:hAnsi="Calibri"/>
                <w:spacing w:val="12"/>
                <w:sz w:val="22"/>
                <w:szCs w:val="22"/>
              </w:rPr>
              <w:t xml:space="preserve"> </w:t>
            </w:r>
            <w:r w:rsidRPr="00E26D98">
              <w:rPr>
                <w:rFonts w:ascii="Calibri" w:hAnsi="Calibri"/>
                <w:w w:val="95"/>
                <w:sz w:val="22"/>
                <w:szCs w:val="22"/>
              </w:rPr>
              <w:t>o</w:t>
            </w:r>
            <w:r w:rsidRPr="00E26D98">
              <w:rPr>
                <w:rFonts w:ascii="Calibri" w:hAnsi="Calibri"/>
                <w:spacing w:val="-4"/>
                <w:w w:val="95"/>
                <w:sz w:val="22"/>
                <w:szCs w:val="22"/>
              </w:rPr>
              <w:t>u</w:t>
            </w:r>
            <w:r w:rsidRPr="00E26D98">
              <w:rPr>
                <w:rFonts w:ascii="Calibri" w:hAnsi="Calibri"/>
                <w:w w:val="96"/>
                <w:sz w:val="22"/>
                <w:szCs w:val="22"/>
              </w:rPr>
              <w:t>t</w:t>
            </w:r>
            <w:r w:rsidRPr="00E26D98">
              <w:rPr>
                <w:rFonts w:ascii="Calibri" w:hAnsi="Calibri"/>
                <w:spacing w:val="-1"/>
                <w:w w:val="95"/>
                <w:sz w:val="22"/>
                <w:szCs w:val="22"/>
              </w:rPr>
              <w:t>il</w:t>
            </w:r>
            <w:r w:rsidRPr="00E26D98">
              <w:rPr>
                <w:rFonts w:ascii="Calibri" w:hAnsi="Calibri"/>
                <w:w w:val="96"/>
                <w:sz w:val="22"/>
                <w:szCs w:val="22"/>
              </w:rPr>
              <w:t>s</w:t>
            </w:r>
            <w:r w:rsidRPr="00E26D98">
              <w:rPr>
                <w:rFonts w:ascii="Calibri" w:hAnsi="Calibri"/>
                <w:spacing w:val="12"/>
                <w:sz w:val="22"/>
                <w:szCs w:val="22"/>
              </w:rPr>
              <w:t xml:space="preserve"> </w:t>
            </w:r>
            <w:r w:rsidRPr="00E26D98">
              <w:rPr>
                <w:rFonts w:ascii="Calibri" w:hAnsi="Calibri"/>
                <w:spacing w:val="-1"/>
                <w:w w:val="95"/>
                <w:sz w:val="22"/>
                <w:szCs w:val="22"/>
              </w:rPr>
              <w:t>(</w:t>
            </w:r>
            <w:r w:rsidRPr="00E26D98">
              <w:rPr>
                <w:rFonts w:ascii="Calibri" w:hAnsi="Calibri"/>
                <w:spacing w:val="-2"/>
                <w:w w:val="96"/>
                <w:sz w:val="22"/>
                <w:szCs w:val="22"/>
              </w:rPr>
              <w:t>c</w:t>
            </w:r>
            <w:r w:rsidRPr="00E26D98">
              <w:rPr>
                <w:rFonts w:ascii="Calibri" w:hAnsi="Calibri"/>
                <w:spacing w:val="-3"/>
                <w:w w:val="95"/>
                <w:sz w:val="22"/>
                <w:szCs w:val="22"/>
              </w:rPr>
              <w:t>o</w:t>
            </w:r>
            <w:r w:rsidRPr="00E26D98">
              <w:rPr>
                <w:rFonts w:ascii="Calibri" w:hAnsi="Calibri"/>
                <w:spacing w:val="-1"/>
                <w:w w:val="95"/>
                <w:sz w:val="22"/>
                <w:szCs w:val="22"/>
              </w:rPr>
              <w:t>n</w:t>
            </w:r>
            <w:r w:rsidRPr="00E26D98">
              <w:rPr>
                <w:rFonts w:ascii="Calibri" w:hAnsi="Calibri"/>
                <w:spacing w:val="-2"/>
                <w:w w:val="96"/>
                <w:sz w:val="22"/>
                <w:szCs w:val="22"/>
              </w:rPr>
              <w:t>c</w:t>
            </w:r>
            <w:r w:rsidRPr="00E26D98">
              <w:rPr>
                <w:rFonts w:ascii="Calibri" w:hAnsi="Calibri"/>
                <w:spacing w:val="-1"/>
                <w:w w:val="96"/>
                <w:sz w:val="22"/>
                <w:szCs w:val="22"/>
              </w:rPr>
              <w:t>e</w:t>
            </w:r>
            <w:r w:rsidRPr="00E26D98">
              <w:rPr>
                <w:rFonts w:ascii="Calibri" w:hAnsi="Calibri"/>
                <w:w w:val="95"/>
                <w:sz w:val="22"/>
                <w:szCs w:val="22"/>
              </w:rPr>
              <w:t>p</w:t>
            </w:r>
            <w:r w:rsidRPr="00E26D98">
              <w:rPr>
                <w:rFonts w:ascii="Calibri" w:hAnsi="Calibri"/>
                <w:w w:val="96"/>
                <w:sz w:val="22"/>
                <w:szCs w:val="22"/>
              </w:rPr>
              <w:t>t</w:t>
            </w:r>
            <w:r w:rsidRPr="00E26D98">
              <w:rPr>
                <w:rFonts w:ascii="Calibri" w:hAnsi="Calibri"/>
                <w:spacing w:val="-1"/>
                <w:w w:val="95"/>
                <w:sz w:val="22"/>
                <w:szCs w:val="22"/>
              </w:rPr>
              <w:t>i</w:t>
            </w:r>
            <w:r w:rsidRPr="00E26D98">
              <w:rPr>
                <w:rFonts w:ascii="Calibri" w:hAnsi="Calibri"/>
                <w:w w:val="95"/>
                <w:sz w:val="22"/>
                <w:szCs w:val="22"/>
              </w:rPr>
              <w:t>on</w:t>
            </w:r>
            <w:r w:rsidRPr="00E26D98">
              <w:rPr>
                <w:rFonts w:ascii="Calibri" w:hAnsi="Calibri"/>
                <w:spacing w:val="11"/>
                <w:sz w:val="22"/>
                <w:szCs w:val="22"/>
              </w:rPr>
              <w:t xml:space="preserve"> </w:t>
            </w:r>
            <w:r w:rsidRPr="00E26D98">
              <w:rPr>
                <w:rFonts w:ascii="Calibri" w:hAnsi="Calibri"/>
                <w:spacing w:val="-1"/>
                <w:w w:val="96"/>
                <w:sz w:val="22"/>
                <w:szCs w:val="22"/>
              </w:rPr>
              <w:t>e</w:t>
            </w:r>
            <w:r w:rsidRPr="00E26D98">
              <w:rPr>
                <w:rFonts w:ascii="Calibri" w:hAnsi="Calibri"/>
                <w:w w:val="96"/>
                <w:sz w:val="22"/>
                <w:szCs w:val="22"/>
              </w:rPr>
              <w:t>t</w:t>
            </w:r>
            <w:r w:rsidRPr="00E26D98">
              <w:rPr>
                <w:rFonts w:ascii="Calibri" w:hAnsi="Calibri"/>
                <w:spacing w:val="12"/>
                <w:sz w:val="22"/>
                <w:szCs w:val="22"/>
              </w:rPr>
              <w:t xml:space="preserve"> </w:t>
            </w:r>
            <w:r w:rsidRPr="00E26D98">
              <w:rPr>
                <w:rFonts w:ascii="Calibri" w:hAnsi="Calibri"/>
                <w:w w:val="96"/>
                <w:sz w:val="22"/>
                <w:szCs w:val="22"/>
              </w:rPr>
              <w:t>t</w:t>
            </w:r>
            <w:r w:rsidRPr="00E26D98">
              <w:rPr>
                <w:rFonts w:ascii="Calibri" w:hAnsi="Calibri"/>
                <w:spacing w:val="-1"/>
                <w:w w:val="96"/>
                <w:sz w:val="22"/>
                <w:szCs w:val="22"/>
              </w:rPr>
              <w:t>es</w:t>
            </w:r>
            <w:r w:rsidRPr="00E26D98">
              <w:rPr>
                <w:rFonts w:ascii="Calibri" w:hAnsi="Calibri"/>
                <w:w w:val="96"/>
                <w:sz w:val="22"/>
                <w:szCs w:val="22"/>
              </w:rPr>
              <w:t>t</w:t>
            </w:r>
            <w:r w:rsidRPr="00E26D98">
              <w:rPr>
                <w:rFonts w:ascii="Calibri" w:hAnsi="Calibri"/>
                <w:w w:val="95"/>
                <w:sz w:val="22"/>
                <w:szCs w:val="22"/>
              </w:rPr>
              <w:t>)</w:t>
            </w:r>
          </w:p>
          <w:p w14:paraId="1BA16225" w14:textId="77777777" w:rsidR="00E56349" w:rsidRPr="00E26D98" w:rsidRDefault="00E56349" w:rsidP="00627820">
            <w:pPr>
              <w:pStyle w:val="Corpsdetexte"/>
              <w:widowControl w:val="0"/>
              <w:numPr>
                <w:ilvl w:val="1"/>
                <w:numId w:val="42"/>
              </w:numPr>
              <w:tabs>
                <w:tab w:val="left" w:pos="836"/>
              </w:tabs>
              <w:kinsoku w:val="0"/>
              <w:overflowPunct w:val="0"/>
              <w:autoSpaceDE w:val="0"/>
              <w:autoSpaceDN w:val="0"/>
              <w:adjustRightInd w:val="0"/>
              <w:spacing w:line="265" w:lineRule="exact"/>
              <w:rPr>
                <w:rFonts w:ascii="Calibri" w:hAnsi="Calibri"/>
                <w:sz w:val="22"/>
                <w:szCs w:val="22"/>
              </w:rPr>
            </w:pPr>
            <w:r w:rsidRPr="00E26D98">
              <w:rPr>
                <w:rFonts w:ascii="Calibri" w:hAnsi="Calibri"/>
                <w:spacing w:val="-1"/>
                <w:w w:val="95"/>
                <w:sz w:val="22"/>
                <w:szCs w:val="22"/>
              </w:rPr>
              <w:t>C</w:t>
            </w:r>
            <w:r w:rsidRPr="00E26D98">
              <w:rPr>
                <w:rFonts w:ascii="Calibri" w:hAnsi="Calibri"/>
                <w:w w:val="95"/>
                <w:sz w:val="22"/>
                <w:szCs w:val="22"/>
              </w:rPr>
              <w:t>o</w:t>
            </w:r>
            <w:r w:rsidRPr="00E26D98">
              <w:rPr>
                <w:rFonts w:ascii="Calibri" w:hAnsi="Calibri"/>
                <w:spacing w:val="-1"/>
                <w:w w:val="95"/>
                <w:sz w:val="22"/>
                <w:szCs w:val="22"/>
              </w:rPr>
              <w:t>n</w:t>
            </w:r>
            <w:r w:rsidRPr="00E26D98">
              <w:rPr>
                <w:rFonts w:ascii="Calibri" w:hAnsi="Calibri"/>
                <w:spacing w:val="-2"/>
                <w:w w:val="96"/>
                <w:sz w:val="22"/>
                <w:szCs w:val="22"/>
              </w:rPr>
              <w:t>c</w:t>
            </w:r>
            <w:r w:rsidRPr="00E26D98">
              <w:rPr>
                <w:rFonts w:ascii="Calibri" w:hAnsi="Calibri"/>
                <w:spacing w:val="-1"/>
                <w:w w:val="96"/>
                <w:sz w:val="22"/>
                <w:szCs w:val="22"/>
              </w:rPr>
              <w:t>e</w:t>
            </w:r>
            <w:r w:rsidRPr="00E26D98">
              <w:rPr>
                <w:rFonts w:ascii="Calibri" w:hAnsi="Calibri"/>
                <w:w w:val="95"/>
                <w:sz w:val="22"/>
                <w:szCs w:val="22"/>
              </w:rPr>
              <w:t>p</w:t>
            </w:r>
            <w:r w:rsidRPr="00E26D98">
              <w:rPr>
                <w:rFonts w:ascii="Calibri" w:hAnsi="Calibri"/>
                <w:w w:val="96"/>
                <w:sz w:val="22"/>
                <w:szCs w:val="22"/>
              </w:rPr>
              <w:t>t</w:t>
            </w:r>
            <w:r w:rsidRPr="00E26D98">
              <w:rPr>
                <w:rFonts w:ascii="Calibri" w:hAnsi="Calibri"/>
                <w:spacing w:val="-1"/>
                <w:w w:val="95"/>
                <w:sz w:val="22"/>
                <w:szCs w:val="22"/>
              </w:rPr>
              <w:t>i</w:t>
            </w:r>
            <w:r w:rsidRPr="00E26D98">
              <w:rPr>
                <w:rFonts w:ascii="Calibri" w:hAnsi="Calibri"/>
                <w:w w:val="95"/>
                <w:sz w:val="22"/>
                <w:szCs w:val="22"/>
              </w:rPr>
              <w:t>on</w:t>
            </w:r>
            <w:r w:rsidRPr="00E26D98">
              <w:rPr>
                <w:rFonts w:ascii="Calibri" w:hAnsi="Calibri"/>
                <w:spacing w:val="11"/>
                <w:sz w:val="22"/>
                <w:szCs w:val="22"/>
              </w:rPr>
              <w:t xml:space="preserve"> </w:t>
            </w:r>
            <w:r w:rsidRPr="00E26D98">
              <w:rPr>
                <w:rFonts w:ascii="Calibri" w:hAnsi="Calibri"/>
                <w:w w:val="95"/>
                <w:sz w:val="22"/>
                <w:szCs w:val="22"/>
              </w:rPr>
              <w:t>d</w:t>
            </w:r>
            <w:r w:rsidRPr="00E26D98">
              <w:rPr>
                <w:rFonts w:ascii="Calibri" w:hAnsi="Calibri"/>
                <w:spacing w:val="-1"/>
                <w:w w:val="96"/>
                <w:sz w:val="22"/>
                <w:szCs w:val="22"/>
              </w:rPr>
              <w:t>e</w:t>
            </w:r>
            <w:r w:rsidRPr="00E26D98">
              <w:rPr>
                <w:rFonts w:ascii="Calibri" w:hAnsi="Calibri"/>
                <w:w w:val="96"/>
                <w:sz w:val="22"/>
                <w:szCs w:val="22"/>
              </w:rPr>
              <w:t>s</w:t>
            </w:r>
            <w:r w:rsidRPr="00E26D98">
              <w:rPr>
                <w:rFonts w:ascii="Calibri" w:hAnsi="Calibri"/>
                <w:spacing w:val="12"/>
                <w:sz w:val="22"/>
                <w:szCs w:val="22"/>
              </w:rPr>
              <w:t xml:space="preserve"> </w:t>
            </w:r>
            <w:r w:rsidRPr="00E26D98">
              <w:rPr>
                <w:rFonts w:ascii="Calibri" w:hAnsi="Calibri"/>
                <w:spacing w:val="-1"/>
                <w:w w:val="96"/>
                <w:sz w:val="22"/>
                <w:szCs w:val="22"/>
              </w:rPr>
              <w:t>s</w:t>
            </w:r>
            <w:r w:rsidRPr="00E26D98">
              <w:rPr>
                <w:rFonts w:ascii="Calibri" w:hAnsi="Calibri"/>
                <w:spacing w:val="-1"/>
                <w:w w:val="95"/>
                <w:sz w:val="22"/>
                <w:szCs w:val="22"/>
              </w:rPr>
              <w:t>u</w:t>
            </w:r>
            <w:r w:rsidRPr="00E26D98">
              <w:rPr>
                <w:rFonts w:ascii="Calibri" w:hAnsi="Calibri"/>
                <w:spacing w:val="-2"/>
                <w:w w:val="95"/>
                <w:sz w:val="22"/>
                <w:szCs w:val="22"/>
              </w:rPr>
              <w:t>p</w:t>
            </w:r>
            <w:r w:rsidRPr="00E26D98">
              <w:rPr>
                <w:rFonts w:ascii="Calibri" w:hAnsi="Calibri"/>
                <w:w w:val="95"/>
                <w:sz w:val="22"/>
                <w:szCs w:val="22"/>
              </w:rPr>
              <w:t>po</w:t>
            </w:r>
            <w:r w:rsidRPr="00E26D98">
              <w:rPr>
                <w:rFonts w:ascii="Calibri" w:hAnsi="Calibri"/>
                <w:spacing w:val="-1"/>
                <w:w w:val="96"/>
                <w:sz w:val="22"/>
                <w:szCs w:val="22"/>
              </w:rPr>
              <w:t>r</w:t>
            </w:r>
            <w:r w:rsidRPr="00E26D98">
              <w:rPr>
                <w:rFonts w:ascii="Calibri" w:hAnsi="Calibri"/>
                <w:w w:val="96"/>
                <w:sz w:val="22"/>
                <w:szCs w:val="22"/>
              </w:rPr>
              <w:t>ts</w:t>
            </w:r>
            <w:r w:rsidRPr="00E26D98">
              <w:rPr>
                <w:rFonts w:ascii="Calibri" w:hAnsi="Calibri"/>
                <w:spacing w:val="7"/>
                <w:sz w:val="22"/>
                <w:szCs w:val="22"/>
              </w:rPr>
              <w:t xml:space="preserve"> </w:t>
            </w:r>
            <w:r w:rsidRPr="00E26D98">
              <w:rPr>
                <w:rFonts w:ascii="Calibri" w:hAnsi="Calibri"/>
                <w:w w:val="95"/>
                <w:sz w:val="22"/>
                <w:szCs w:val="22"/>
              </w:rPr>
              <w:t>d</w:t>
            </w:r>
            <w:r w:rsidRPr="00E26D98">
              <w:rPr>
                <w:rFonts w:ascii="Calibri" w:hAnsi="Calibri"/>
                <w:w w:val="96"/>
                <w:sz w:val="22"/>
                <w:szCs w:val="22"/>
              </w:rPr>
              <w:t>e</w:t>
            </w:r>
            <w:r w:rsidRPr="00E26D98">
              <w:rPr>
                <w:rFonts w:ascii="Calibri" w:hAnsi="Calibri"/>
                <w:spacing w:val="11"/>
                <w:sz w:val="22"/>
                <w:szCs w:val="22"/>
              </w:rPr>
              <w:t xml:space="preserve"> </w:t>
            </w:r>
            <w:r w:rsidRPr="00E26D98">
              <w:rPr>
                <w:rFonts w:ascii="Calibri" w:hAnsi="Calibri"/>
                <w:w w:val="95"/>
                <w:sz w:val="22"/>
                <w:szCs w:val="22"/>
              </w:rPr>
              <w:t>do</w:t>
            </w:r>
            <w:r w:rsidRPr="00E26D98">
              <w:rPr>
                <w:rFonts w:ascii="Calibri" w:hAnsi="Calibri"/>
                <w:spacing w:val="-2"/>
                <w:w w:val="96"/>
                <w:sz w:val="22"/>
                <w:szCs w:val="22"/>
              </w:rPr>
              <w:t>c</w:t>
            </w:r>
            <w:r w:rsidRPr="00E26D98">
              <w:rPr>
                <w:rFonts w:ascii="Calibri" w:hAnsi="Calibri"/>
                <w:spacing w:val="-1"/>
                <w:w w:val="95"/>
                <w:sz w:val="22"/>
                <w:szCs w:val="22"/>
              </w:rPr>
              <w:t>um</w:t>
            </w:r>
            <w:r w:rsidRPr="00E26D98">
              <w:rPr>
                <w:rFonts w:ascii="Calibri" w:hAnsi="Calibri"/>
                <w:spacing w:val="-1"/>
                <w:w w:val="96"/>
                <w:sz w:val="22"/>
                <w:szCs w:val="22"/>
              </w:rPr>
              <w:t>e</w:t>
            </w:r>
            <w:r w:rsidRPr="00E26D98">
              <w:rPr>
                <w:rFonts w:ascii="Calibri" w:hAnsi="Calibri"/>
                <w:spacing w:val="-1"/>
                <w:w w:val="95"/>
                <w:sz w:val="22"/>
                <w:szCs w:val="22"/>
              </w:rPr>
              <w:t>n</w:t>
            </w:r>
            <w:r w:rsidRPr="00E26D98">
              <w:rPr>
                <w:rFonts w:ascii="Calibri" w:hAnsi="Calibri"/>
                <w:w w:val="96"/>
                <w:sz w:val="22"/>
                <w:szCs w:val="22"/>
              </w:rPr>
              <w:t>t</w:t>
            </w:r>
            <w:r w:rsidRPr="00E26D98">
              <w:rPr>
                <w:rFonts w:ascii="Calibri" w:hAnsi="Calibri"/>
                <w:spacing w:val="-1"/>
                <w:w w:val="95"/>
                <w:sz w:val="22"/>
                <w:szCs w:val="22"/>
              </w:rPr>
              <w:t>a</w:t>
            </w:r>
            <w:r w:rsidRPr="00E26D98">
              <w:rPr>
                <w:rFonts w:ascii="Calibri" w:hAnsi="Calibri"/>
                <w:w w:val="96"/>
                <w:sz w:val="22"/>
                <w:szCs w:val="22"/>
              </w:rPr>
              <w:t>t</w:t>
            </w:r>
            <w:r w:rsidRPr="00E26D98">
              <w:rPr>
                <w:rFonts w:ascii="Calibri" w:hAnsi="Calibri"/>
                <w:spacing w:val="-1"/>
                <w:w w:val="95"/>
                <w:sz w:val="22"/>
                <w:szCs w:val="22"/>
              </w:rPr>
              <w:t>i</w:t>
            </w:r>
            <w:r w:rsidRPr="00E26D98">
              <w:rPr>
                <w:rFonts w:ascii="Calibri" w:hAnsi="Calibri"/>
                <w:w w:val="95"/>
                <w:sz w:val="22"/>
                <w:szCs w:val="22"/>
              </w:rPr>
              <w:t>on</w:t>
            </w:r>
            <w:r w:rsidRPr="00E26D98">
              <w:rPr>
                <w:rFonts w:ascii="Calibri" w:hAnsi="Calibri"/>
                <w:spacing w:val="9"/>
                <w:sz w:val="22"/>
                <w:szCs w:val="22"/>
              </w:rPr>
              <w:t xml:space="preserve"> </w:t>
            </w:r>
            <w:r w:rsidRPr="00E26D98">
              <w:rPr>
                <w:rFonts w:ascii="Calibri" w:hAnsi="Calibri"/>
                <w:w w:val="95"/>
                <w:sz w:val="22"/>
                <w:szCs w:val="22"/>
              </w:rPr>
              <w:t>d</w:t>
            </w:r>
            <w:r w:rsidRPr="00E26D98">
              <w:rPr>
                <w:rFonts w:ascii="Calibri" w:hAnsi="Calibri"/>
                <w:spacing w:val="-1"/>
                <w:w w:val="96"/>
                <w:sz w:val="22"/>
                <w:szCs w:val="22"/>
              </w:rPr>
              <w:t>e</w:t>
            </w:r>
            <w:r w:rsidRPr="00E26D98">
              <w:rPr>
                <w:rFonts w:ascii="Calibri" w:hAnsi="Calibri"/>
                <w:w w:val="96"/>
                <w:sz w:val="22"/>
                <w:szCs w:val="22"/>
              </w:rPr>
              <w:t>s</w:t>
            </w:r>
            <w:r w:rsidRPr="00E26D98">
              <w:rPr>
                <w:rFonts w:ascii="Calibri" w:hAnsi="Calibri"/>
                <w:spacing w:val="12"/>
                <w:sz w:val="22"/>
                <w:szCs w:val="22"/>
              </w:rPr>
              <w:t xml:space="preserve"> </w:t>
            </w:r>
            <w:r w:rsidRPr="00E26D98">
              <w:rPr>
                <w:rFonts w:ascii="Calibri" w:hAnsi="Calibri"/>
                <w:spacing w:val="-2"/>
                <w:w w:val="95"/>
                <w:sz w:val="22"/>
                <w:szCs w:val="22"/>
              </w:rPr>
              <w:t>d</w:t>
            </w:r>
            <w:r w:rsidRPr="00E26D98">
              <w:rPr>
                <w:rFonts w:ascii="Calibri" w:hAnsi="Calibri"/>
                <w:w w:val="95"/>
                <w:sz w:val="22"/>
                <w:szCs w:val="22"/>
              </w:rPr>
              <w:t>o</w:t>
            </w:r>
            <w:r w:rsidRPr="00E26D98">
              <w:rPr>
                <w:rFonts w:ascii="Calibri" w:hAnsi="Calibri"/>
                <w:spacing w:val="-1"/>
                <w:w w:val="95"/>
                <w:sz w:val="22"/>
                <w:szCs w:val="22"/>
              </w:rPr>
              <w:t>nn</w:t>
            </w:r>
            <w:r w:rsidRPr="00E26D98">
              <w:rPr>
                <w:rFonts w:ascii="Calibri" w:hAnsi="Calibri"/>
                <w:spacing w:val="-1"/>
                <w:w w:val="96"/>
                <w:sz w:val="22"/>
                <w:szCs w:val="22"/>
              </w:rPr>
              <w:t>ée</w:t>
            </w:r>
            <w:r w:rsidRPr="00E26D98">
              <w:rPr>
                <w:rFonts w:ascii="Calibri" w:hAnsi="Calibri"/>
                <w:w w:val="96"/>
                <w:sz w:val="22"/>
                <w:szCs w:val="22"/>
              </w:rPr>
              <w:t>s</w:t>
            </w:r>
            <w:r w:rsidRPr="00E26D98">
              <w:rPr>
                <w:rFonts w:ascii="Calibri" w:hAnsi="Calibri"/>
                <w:spacing w:val="12"/>
                <w:sz w:val="22"/>
                <w:szCs w:val="22"/>
              </w:rPr>
              <w:t xml:space="preserve"> </w:t>
            </w:r>
            <w:r w:rsidRPr="00E26D98">
              <w:rPr>
                <w:rFonts w:ascii="Calibri" w:hAnsi="Calibri"/>
                <w:w w:val="95"/>
                <w:sz w:val="22"/>
                <w:szCs w:val="22"/>
              </w:rPr>
              <w:t>;</w:t>
            </w:r>
          </w:p>
          <w:p w14:paraId="193EE7C1" w14:textId="77777777" w:rsidR="00E56349" w:rsidRPr="00E26D98" w:rsidRDefault="00E56349" w:rsidP="00627820">
            <w:pPr>
              <w:pStyle w:val="Corpsdetexte"/>
              <w:widowControl w:val="0"/>
              <w:numPr>
                <w:ilvl w:val="1"/>
                <w:numId w:val="42"/>
              </w:numPr>
              <w:tabs>
                <w:tab w:val="left" w:pos="836"/>
              </w:tabs>
              <w:kinsoku w:val="0"/>
              <w:overflowPunct w:val="0"/>
              <w:autoSpaceDE w:val="0"/>
              <w:autoSpaceDN w:val="0"/>
              <w:adjustRightInd w:val="0"/>
              <w:spacing w:line="266" w:lineRule="exact"/>
              <w:rPr>
                <w:rFonts w:ascii="Calibri" w:hAnsi="Calibri"/>
                <w:sz w:val="22"/>
                <w:szCs w:val="22"/>
              </w:rPr>
            </w:pPr>
            <w:r w:rsidRPr="00E26D98">
              <w:rPr>
                <w:rFonts w:ascii="Calibri" w:hAnsi="Calibri"/>
                <w:spacing w:val="-1"/>
                <w:w w:val="95"/>
                <w:sz w:val="22"/>
                <w:szCs w:val="22"/>
              </w:rPr>
              <w:t>In</w:t>
            </w:r>
            <w:r w:rsidRPr="00E26D98">
              <w:rPr>
                <w:rFonts w:ascii="Calibri" w:hAnsi="Calibri"/>
                <w:spacing w:val="-1"/>
                <w:w w:val="96"/>
                <w:sz w:val="22"/>
                <w:szCs w:val="22"/>
              </w:rPr>
              <w:t>f</w:t>
            </w:r>
            <w:r w:rsidRPr="00E26D98">
              <w:rPr>
                <w:rFonts w:ascii="Calibri" w:hAnsi="Calibri"/>
                <w:w w:val="95"/>
                <w:sz w:val="22"/>
                <w:szCs w:val="22"/>
              </w:rPr>
              <w:t>o</w:t>
            </w:r>
            <w:r w:rsidRPr="00E26D98">
              <w:rPr>
                <w:rFonts w:ascii="Calibri" w:hAnsi="Calibri"/>
                <w:spacing w:val="-1"/>
                <w:w w:val="96"/>
                <w:sz w:val="22"/>
                <w:szCs w:val="22"/>
              </w:rPr>
              <w:t>r</w:t>
            </w:r>
            <w:r w:rsidRPr="00E26D98">
              <w:rPr>
                <w:rFonts w:ascii="Calibri" w:hAnsi="Calibri"/>
                <w:spacing w:val="-1"/>
                <w:w w:val="95"/>
                <w:sz w:val="22"/>
                <w:szCs w:val="22"/>
              </w:rPr>
              <w:t>ma</w:t>
            </w:r>
            <w:r w:rsidRPr="00E26D98">
              <w:rPr>
                <w:rFonts w:ascii="Calibri" w:hAnsi="Calibri"/>
                <w:w w:val="96"/>
                <w:sz w:val="22"/>
                <w:szCs w:val="22"/>
              </w:rPr>
              <w:t>t</w:t>
            </w:r>
            <w:r w:rsidRPr="00E26D98">
              <w:rPr>
                <w:rFonts w:ascii="Calibri" w:hAnsi="Calibri"/>
                <w:spacing w:val="-1"/>
                <w:w w:val="95"/>
                <w:sz w:val="22"/>
                <w:szCs w:val="22"/>
              </w:rPr>
              <w:t>i</w:t>
            </w:r>
            <w:r w:rsidRPr="00E26D98">
              <w:rPr>
                <w:rFonts w:ascii="Calibri" w:hAnsi="Calibri"/>
                <w:w w:val="95"/>
                <w:sz w:val="22"/>
                <w:szCs w:val="22"/>
              </w:rPr>
              <w:t>on</w:t>
            </w:r>
            <w:r w:rsidRPr="00E26D98">
              <w:rPr>
                <w:rFonts w:ascii="Calibri" w:hAnsi="Calibri"/>
                <w:spacing w:val="11"/>
                <w:sz w:val="22"/>
                <w:szCs w:val="22"/>
              </w:rPr>
              <w:t xml:space="preserve"> </w:t>
            </w:r>
            <w:r w:rsidRPr="00E26D98">
              <w:rPr>
                <w:rFonts w:ascii="Calibri" w:hAnsi="Calibri"/>
                <w:w w:val="95"/>
                <w:sz w:val="22"/>
                <w:szCs w:val="22"/>
              </w:rPr>
              <w:t>d</w:t>
            </w:r>
            <w:r w:rsidRPr="00E26D98">
              <w:rPr>
                <w:rFonts w:ascii="Calibri" w:hAnsi="Calibri"/>
                <w:spacing w:val="-1"/>
                <w:w w:val="96"/>
                <w:sz w:val="22"/>
                <w:szCs w:val="22"/>
              </w:rPr>
              <w:t>e</w:t>
            </w:r>
            <w:r w:rsidRPr="00E26D98">
              <w:rPr>
                <w:rFonts w:ascii="Calibri" w:hAnsi="Calibri"/>
                <w:w w:val="96"/>
                <w:sz w:val="22"/>
                <w:szCs w:val="22"/>
              </w:rPr>
              <w:t>s</w:t>
            </w:r>
            <w:r w:rsidRPr="00E26D98">
              <w:rPr>
                <w:rFonts w:ascii="Calibri" w:hAnsi="Calibri"/>
                <w:spacing w:val="12"/>
                <w:sz w:val="22"/>
                <w:szCs w:val="22"/>
              </w:rPr>
              <w:t xml:space="preserve"> </w:t>
            </w:r>
            <w:r w:rsidRPr="00E26D98">
              <w:rPr>
                <w:rFonts w:ascii="Calibri" w:hAnsi="Calibri"/>
                <w:spacing w:val="-1"/>
                <w:w w:val="95"/>
                <w:sz w:val="22"/>
                <w:szCs w:val="22"/>
              </w:rPr>
              <w:t>a</w:t>
            </w:r>
            <w:r w:rsidRPr="00E26D98">
              <w:rPr>
                <w:rFonts w:ascii="Calibri" w:hAnsi="Calibri"/>
                <w:spacing w:val="-2"/>
                <w:w w:val="96"/>
                <w:sz w:val="22"/>
                <w:szCs w:val="22"/>
              </w:rPr>
              <w:t>c</w:t>
            </w:r>
            <w:r w:rsidRPr="00E26D98">
              <w:rPr>
                <w:rFonts w:ascii="Calibri" w:hAnsi="Calibri"/>
                <w:w w:val="96"/>
                <w:sz w:val="22"/>
                <w:szCs w:val="22"/>
              </w:rPr>
              <w:t>t</w:t>
            </w:r>
            <w:r w:rsidRPr="00E26D98">
              <w:rPr>
                <w:rFonts w:ascii="Calibri" w:hAnsi="Calibri"/>
                <w:spacing w:val="-1"/>
                <w:w w:val="96"/>
                <w:sz w:val="22"/>
                <w:szCs w:val="22"/>
              </w:rPr>
              <w:t>e</w:t>
            </w:r>
            <w:r w:rsidRPr="00E26D98">
              <w:rPr>
                <w:rFonts w:ascii="Calibri" w:hAnsi="Calibri"/>
                <w:spacing w:val="-1"/>
                <w:w w:val="95"/>
                <w:sz w:val="22"/>
                <w:szCs w:val="22"/>
              </w:rPr>
              <w:t>u</w:t>
            </w:r>
            <w:r w:rsidRPr="00E26D98">
              <w:rPr>
                <w:rFonts w:ascii="Calibri" w:hAnsi="Calibri"/>
                <w:spacing w:val="-1"/>
                <w:w w:val="96"/>
                <w:sz w:val="22"/>
                <w:szCs w:val="22"/>
              </w:rPr>
              <w:t>r</w:t>
            </w:r>
            <w:r w:rsidRPr="00E26D98">
              <w:rPr>
                <w:rFonts w:ascii="Calibri" w:hAnsi="Calibri"/>
                <w:w w:val="96"/>
                <w:sz w:val="22"/>
                <w:szCs w:val="22"/>
              </w:rPr>
              <w:t>s</w:t>
            </w:r>
            <w:r w:rsidRPr="00E26D98">
              <w:rPr>
                <w:rFonts w:ascii="Calibri" w:hAnsi="Calibri"/>
                <w:spacing w:val="9"/>
                <w:sz w:val="22"/>
                <w:szCs w:val="22"/>
              </w:rPr>
              <w:t xml:space="preserve"> </w:t>
            </w:r>
            <w:r w:rsidRPr="00E26D98">
              <w:rPr>
                <w:rFonts w:ascii="Calibri" w:hAnsi="Calibri"/>
                <w:w w:val="95"/>
                <w:sz w:val="22"/>
                <w:szCs w:val="22"/>
              </w:rPr>
              <w:t>d</w:t>
            </w:r>
            <w:r w:rsidRPr="00E26D98">
              <w:rPr>
                <w:rFonts w:ascii="Calibri" w:hAnsi="Calibri"/>
                <w:w w:val="96"/>
                <w:sz w:val="22"/>
                <w:szCs w:val="22"/>
              </w:rPr>
              <w:t>e</w:t>
            </w:r>
            <w:r w:rsidRPr="00E26D98">
              <w:rPr>
                <w:rFonts w:ascii="Calibri" w:hAnsi="Calibri"/>
                <w:spacing w:val="11"/>
                <w:sz w:val="22"/>
                <w:szCs w:val="22"/>
              </w:rPr>
              <w:t xml:space="preserve"> </w:t>
            </w:r>
            <w:r w:rsidRPr="00E26D98">
              <w:rPr>
                <w:rFonts w:ascii="Calibri" w:hAnsi="Calibri"/>
                <w:spacing w:val="-2"/>
                <w:w w:val="96"/>
                <w:sz w:val="22"/>
                <w:szCs w:val="22"/>
              </w:rPr>
              <w:t>c</w:t>
            </w:r>
            <w:r w:rsidRPr="00E26D98">
              <w:rPr>
                <w:rFonts w:ascii="Calibri" w:hAnsi="Calibri"/>
                <w:w w:val="95"/>
                <w:sz w:val="22"/>
                <w:szCs w:val="22"/>
              </w:rPr>
              <w:t>o</w:t>
            </w:r>
            <w:r w:rsidRPr="00E26D98">
              <w:rPr>
                <w:rFonts w:ascii="Calibri" w:hAnsi="Calibri"/>
                <w:spacing w:val="-1"/>
                <w:w w:val="95"/>
                <w:sz w:val="22"/>
                <w:szCs w:val="22"/>
              </w:rPr>
              <w:t>ll</w:t>
            </w:r>
            <w:r w:rsidRPr="00E26D98">
              <w:rPr>
                <w:rFonts w:ascii="Calibri" w:hAnsi="Calibri"/>
                <w:spacing w:val="-1"/>
                <w:w w:val="96"/>
                <w:sz w:val="22"/>
                <w:szCs w:val="22"/>
              </w:rPr>
              <w:t>e</w:t>
            </w:r>
            <w:r w:rsidRPr="00E26D98">
              <w:rPr>
                <w:rFonts w:ascii="Calibri" w:hAnsi="Calibri"/>
                <w:spacing w:val="-2"/>
                <w:w w:val="96"/>
                <w:sz w:val="22"/>
                <w:szCs w:val="22"/>
              </w:rPr>
              <w:t>c</w:t>
            </w:r>
            <w:r w:rsidRPr="00E26D98">
              <w:rPr>
                <w:rFonts w:ascii="Calibri" w:hAnsi="Calibri"/>
                <w:w w:val="96"/>
                <w:sz w:val="22"/>
                <w:szCs w:val="22"/>
              </w:rPr>
              <w:t>te</w:t>
            </w:r>
          </w:p>
          <w:p w14:paraId="1D4DA770" w14:textId="77777777" w:rsidR="00E56349" w:rsidRPr="00021DF2" w:rsidRDefault="00E56349" w:rsidP="00627820">
            <w:pPr>
              <w:numPr>
                <w:ilvl w:val="1"/>
                <w:numId w:val="42"/>
              </w:numPr>
              <w:spacing w:after="0" w:line="240" w:lineRule="auto"/>
              <w:jc w:val="both"/>
              <w:rPr>
                <w:rFonts w:cs="Tahoma"/>
                <w:color w:val="000000"/>
              </w:rPr>
            </w:pPr>
            <w:r w:rsidRPr="00021DF2">
              <w:rPr>
                <w:rFonts w:cs="Tahoma"/>
                <w:w w:val="95"/>
              </w:rPr>
              <w:t>Fo</w:t>
            </w:r>
            <w:r w:rsidRPr="00021DF2">
              <w:rPr>
                <w:rFonts w:cs="Tahoma"/>
                <w:spacing w:val="-1"/>
                <w:w w:val="96"/>
              </w:rPr>
              <w:t>r</w:t>
            </w:r>
            <w:r w:rsidRPr="00021DF2">
              <w:rPr>
                <w:rFonts w:cs="Tahoma"/>
                <w:spacing w:val="-1"/>
                <w:w w:val="95"/>
              </w:rPr>
              <w:t>ma</w:t>
            </w:r>
            <w:r w:rsidRPr="00021DF2">
              <w:rPr>
                <w:rFonts w:cs="Tahoma"/>
                <w:w w:val="96"/>
              </w:rPr>
              <w:t>t</w:t>
            </w:r>
            <w:r w:rsidRPr="00021DF2">
              <w:rPr>
                <w:rFonts w:cs="Tahoma"/>
                <w:spacing w:val="-1"/>
                <w:w w:val="95"/>
              </w:rPr>
              <w:t>i</w:t>
            </w:r>
            <w:r w:rsidRPr="00021DF2">
              <w:rPr>
                <w:rFonts w:cs="Tahoma"/>
                <w:w w:val="95"/>
              </w:rPr>
              <w:t>on</w:t>
            </w:r>
            <w:r w:rsidRPr="00021DF2">
              <w:rPr>
                <w:rFonts w:cs="Tahoma"/>
                <w:spacing w:val="11"/>
              </w:rPr>
              <w:t xml:space="preserve"> </w:t>
            </w:r>
            <w:r w:rsidRPr="00021DF2">
              <w:rPr>
                <w:rFonts w:cs="Tahoma"/>
                <w:spacing w:val="-1"/>
                <w:w w:val="96"/>
              </w:rPr>
              <w:t>é</w:t>
            </w:r>
            <w:r w:rsidRPr="00021DF2">
              <w:rPr>
                <w:rFonts w:cs="Tahoma"/>
                <w:w w:val="95"/>
              </w:rPr>
              <w:t>v</w:t>
            </w:r>
            <w:r w:rsidRPr="00021DF2">
              <w:rPr>
                <w:rFonts w:cs="Tahoma"/>
                <w:spacing w:val="-1"/>
                <w:w w:val="96"/>
              </w:rPr>
              <w:t>e</w:t>
            </w:r>
            <w:r w:rsidRPr="00021DF2">
              <w:rPr>
                <w:rFonts w:cs="Tahoma"/>
                <w:spacing w:val="-1"/>
                <w:w w:val="95"/>
              </w:rPr>
              <w:t>n</w:t>
            </w:r>
            <w:r w:rsidRPr="00021DF2">
              <w:rPr>
                <w:rFonts w:cs="Tahoma"/>
                <w:w w:val="96"/>
              </w:rPr>
              <w:t>t</w:t>
            </w:r>
            <w:r w:rsidRPr="00021DF2">
              <w:rPr>
                <w:rFonts w:cs="Tahoma"/>
                <w:spacing w:val="-1"/>
                <w:w w:val="95"/>
              </w:rPr>
              <w:t>u</w:t>
            </w:r>
            <w:r w:rsidRPr="00021DF2">
              <w:rPr>
                <w:rFonts w:cs="Tahoma"/>
                <w:spacing w:val="-1"/>
                <w:w w:val="96"/>
              </w:rPr>
              <w:t>e</w:t>
            </w:r>
            <w:r w:rsidRPr="00021DF2">
              <w:rPr>
                <w:rFonts w:cs="Tahoma"/>
                <w:spacing w:val="-1"/>
                <w:w w:val="95"/>
              </w:rPr>
              <w:t>ll</w:t>
            </w:r>
            <w:r w:rsidRPr="00021DF2">
              <w:rPr>
                <w:rFonts w:cs="Tahoma"/>
                <w:w w:val="96"/>
              </w:rPr>
              <w:t>e</w:t>
            </w:r>
            <w:r w:rsidRPr="00021DF2">
              <w:rPr>
                <w:rFonts w:cs="Tahoma"/>
                <w:spacing w:val="11"/>
              </w:rPr>
              <w:t xml:space="preserve"> </w:t>
            </w:r>
            <w:r w:rsidRPr="00021DF2">
              <w:rPr>
                <w:rFonts w:cs="Tahoma"/>
                <w:w w:val="95"/>
              </w:rPr>
              <w:t>d</w:t>
            </w:r>
            <w:r w:rsidRPr="00021DF2">
              <w:rPr>
                <w:rFonts w:cs="Tahoma"/>
                <w:spacing w:val="-1"/>
                <w:w w:val="96"/>
              </w:rPr>
              <w:t>e</w:t>
            </w:r>
            <w:r w:rsidRPr="00021DF2">
              <w:rPr>
                <w:rFonts w:cs="Tahoma"/>
                <w:w w:val="96"/>
              </w:rPr>
              <w:t>s</w:t>
            </w:r>
            <w:r w:rsidRPr="00021DF2">
              <w:rPr>
                <w:rFonts w:cs="Tahoma"/>
                <w:spacing w:val="9"/>
              </w:rPr>
              <w:t xml:space="preserve"> </w:t>
            </w:r>
            <w:r w:rsidRPr="00021DF2">
              <w:rPr>
                <w:rFonts w:cs="Tahoma"/>
                <w:spacing w:val="-1"/>
                <w:w w:val="95"/>
              </w:rPr>
              <w:t>a</w:t>
            </w:r>
            <w:r w:rsidRPr="00021DF2">
              <w:rPr>
                <w:rFonts w:cs="Tahoma"/>
                <w:spacing w:val="-2"/>
                <w:w w:val="96"/>
              </w:rPr>
              <w:t>c</w:t>
            </w:r>
            <w:r w:rsidRPr="00021DF2">
              <w:rPr>
                <w:rFonts w:cs="Tahoma"/>
                <w:w w:val="96"/>
              </w:rPr>
              <w:t>t</w:t>
            </w:r>
            <w:r w:rsidRPr="00021DF2">
              <w:rPr>
                <w:rFonts w:cs="Tahoma"/>
                <w:spacing w:val="-1"/>
                <w:w w:val="96"/>
              </w:rPr>
              <w:t>e</w:t>
            </w:r>
            <w:r w:rsidRPr="00021DF2">
              <w:rPr>
                <w:rFonts w:cs="Tahoma"/>
                <w:spacing w:val="-1"/>
                <w:w w:val="95"/>
              </w:rPr>
              <w:t>u</w:t>
            </w:r>
            <w:r w:rsidRPr="00021DF2">
              <w:rPr>
                <w:rFonts w:cs="Tahoma"/>
                <w:spacing w:val="-1"/>
                <w:w w:val="96"/>
              </w:rPr>
              <w:t>r</w:t>
            </w:r>
            <w:r w:rsidRPr="00021DF2">
              <w:rPr>
                <w:rFonts w:cs="Tahoma"/>
                <w:w w:val="96"/>
              </w:rPr>
              <w:t>s</w:t>
            </w:r>
            <w:r w:rsidRPr="00021DF2">
              <w:rPr>
                <w:rFonts w:cs="Tahoma"/>
                <w:spacing w:val="12"/>
              </w:rPr>
              <w:t xml:space="preserve"> </w:t>
            </w:r>
            <w:r w:rsidRPr="00021DF2">
              <w:rPr>
                <w:rFonts w:cs="Tahoma"/>
                <w:w w:val="95"/>
              </w:rPr>
              <w:t>d</w:t>
            </w:r>
            <w:r w:rsidRPr="00021DF2">
              <w:rPr>
                <w:rFonts w:cs="Tahoma"/>
                <w:w w:val="96"/>
              </w:rPr>
              <w:t>e</w:t>
            </w:r>
            <w:r w:rsidRPr="00021DF2">
              <w:rPr>
                <w:rFonts w:cs="Tahoma"/>
                <w:spacing w:val="11"/>
              </w:rPr>
              <w:t xml:space="preserve"> </w:t>
            </w:r>
            <w:r w:rsidRPr="00021DF2">
              <w:rPr>
                <w:rFonts w:cs="Tahoma"/>
                <w:spacing w:val="-2"/>
                <w:w w:val="96"/>
              </w:rPr>
              <w:t>c</w:t>
            </w:r>
            <w:r w:rsidRPr="00021DF2">
              <w:rPr>
                <w:rFonts w:cs="Tahoma"/>
                <w:w w:val="95"/>
              </w:rPr>
              <w:t>o</w:t>
            </w:r>
            <w:r w:rsidRPr="00021DF2">
              <w:rPr>
                <w:rFonts w:cs="Tahoma"/>
                <w:spacing w:val="-1"/>
                <w:w w:val="95"/>
              </w:rPr>
              <w:t>ll</w:t>
            </w:r>
            <w:r w:rsidRPr="00021DF2">
              <w:rPr>
                <w:rFonts w:cs="Tahoma"/>
                <w:spacing w:val="-1"/>
                <w:w w:val="96"/>
              </w:rPr>
              <w:t>e</w:t>
            </w:r>
            <w:r w:rsidRPr="00021DF2">
              <w:rPr>
                <w:rFonts w:cs="Tahoma"/>
                <w:spacing w:val="-2"/>
                <w:w w:val="96"/>
              </w:rPr>
              <w:t>c</w:t>
            </w:r>
            <w:r w:rsidRPr="00021DF2">
              <w:rPr>
                <w:rFonts w:cs="Tahoma"/>
                <w:w w:val="96"/>
              </w:rPr>
              <w:t>t</w:t>
            </w:r>
            <w:r w:rsidRPr="00021DF2">
              <w:rPr>
                <w:rFonts w:cs="Tahoma"/>
                <w:spacing w:val="-1"/>
                <w:w w:val="96"/>
              </w:rPr>
              <w:t>e</w:t>
            </w:r>
            <w:r w:rsidRPr="00021DF2">
              <w:rPr>
                <w:rFonts w:cs="Tahoma"/>
                <w:w w:val="95"/>
              </w:rPr>
              <w:t>.</w:t>
            </w:r>
          </w:p>
        </w:tc>
      </w:tr>
    </w:tbl>
    <w:p w14:paraId="48961856" w14:textId="77777777" w:rsidR="00E56349" w:rsidRPr="00FC3F35" w:rsidRDefault="00E56349" w:rsidP="00E56349">
      <w:pPr>
        <w:pStyle w:val="Basdepage"/>
        <w:rPr>
          <w:rFonts w:ascii="Tahoma" w:hAnsi="Tahoma" w:cs="Tahoma"/>
          <w:i w:val="0"/>
          <w:sz w:val="24"/>
          <w:szCs w:val="24"/>
          <w:u w:val="none"/>
        </w:rPr>
      </w:pPr>
    </w:p>
    <w:p w14:paraId="417D880E" w14:textId="77777777" w:rsidR="00E56349" w:rsidRDefault="00E56349">
      <w:pPr>
        <w:rPr>
          <w:rFonts w:cs="Calibri"/>
          <w:b/>
          <w:szCs w:val="24"/>
        </w:rPr>
      </w:pPr>
      <w:r>
        <w:rPr>
          <w:rFonts w:cs="Calibri"/>
          <w:b/>
          <w:szCs w:val="24"/>
        </w:rPr>
        <w:br w:type="page"/>
      </w:r>
    </w:p>
    <w:p w14:paraId="4130869D" w14:textId="23A9BB27" w:rsidR="00E56349" w:rsidRPr="003E2503" w:rsidRDefault="00E56349" w:rsidP="00E56349">
      <w:pPr>
        <w:rPr>
          <w:rFonts w:cs="Calibri"/>
          <w:b/>
          <w:szCs w:val="24"/>
        </w:rPr>
      </w:pPr>
      <w:r w:rsidRPr="003E2503">
        <w:rPr>
          <w:rFonts w:cs="Calibri"/>
          <w:b/>
          <w:szCs w:val="24"/>
        </w:rPr>
        <w:lastRenderedPageBreak/>
        <w:t>Indicateur N°2 de l’action 5</w:t>
      </w: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418"/>
        <w:gridCol w:w="4269"/>
      </w:tblGrid>
      <w:tr w:rsidR="00E56349" w:rsidRPr="00BF6D9D" w14:paraId="5B58C5C7" w14:textId="77777777" w:rsidTr="000B14FC">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7DA91A09" w14:textId="77777777" w:rsidR="00E56349" w:rsidRPr="004D5982" w:rsidRDefault="00E56349" w:rsidP="000B14FC">
            <w:pPr>
              <w:spacing w:after="0"/>
              <w:rPr>
                <w:rFonts w:cs="Calibri"/>
                <w:b/>
                <w:color w:val="000000"/>
              </w:rPr>
            </w:pPr>
            <w:r w:rsidRPr="004D5982">
              <w:rPr>
                <w:rFonts w:cs="Calibri"/>
                <w:color w:val="000000"/>
              </w:rPr>
              <w:br w:type="page"/>
            </w:r>
            <w:r w:rsidRPr="004D5982">
              <w:rPr>
                <w:rFonts w:cs="Calibri"/>
                <w:color w:val="000000"/>
              </w:rPr>
              <w:br w:type="page"/>
            </w:r>
            <w:r w:rsidRPr="004D5982">
              <w:rPr>
                <w:rFonts w:cs="Calibri"/>
                <w:b/>
                <w:color w:val="000000"/>
              </w:rPr>
              <w:t xml:space="preserve">1. Identification de l’indicateur </w:t>
            </w:r>
          </w:p>
        </w:tc>
      </w:tr>
      <w:tr w:rsidR="00E56349" w:rsidRPr="00BF6D9D" w14:paraId="52395798" w14:textId="77777777" w:rsidTr="000B14FC">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77A83C88" w14:textId="77777777" w:rsidR="00E56349" w:rsidRPr="004D5982" w:rsidRDefault="00E56349" w:rsidP="000B14FC">
            <w:pPr>
              <w:spacing w:after="0"/>
              <w:rPr>
                <w:rFonts w:cs="Calibri"/>
                <w:color w:val="000000"/>
              </w:rPr>
            </w:pPr>
            <w:r w:rsidRPr="004D5982">
              <w:rPr>
                <w:rFonts w:cs="Calibri"/>
                <w:color w:val="000000"/>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C271410" w14:textId="77777777" w:rsidR="00E56349" w:rsidRPr="001D6A4E" w:rsidRDefault="00E56349" w:rsidP="000B14FC">
            <w:pPr>
              <w:spacing w:after="0" w:line="240" w:lineRule="auto"/>
              <w:rPr>
                <w:rFonts w:cs="Calibri"/>
              </w:rPr>
            </w:pPr>
            <w:r w:rsidRPr="001D6A4E">
              <w:rPr>
                <w:rFonts w:cs="Calibri"/>
              </w:rPr>
              <w:t>Pourcentage de projets de recherche autorisés dont les résultats ont été restitués / publiés</w:t>
            </w:r>
          </w:p>
        </w:tc>
      </w:tr>
      <w:tr w:rsidR="00E56349" w:rsidRPr="00BF6D9D" w14:paraId="23840EB6" w14:textId="77777777" w:rsidTr="000B14FC">
        <w:tc>
          <w:tcPr>
            <w:tcW w:w="3111" w:type="dxa"/>
            <w:tcBorders>
              <w:top w:val="single" w:sz="6" w:space="0" w:color="auto"/>
              <w:left w:val="single" w:sz="6" w:space="0" w:color="auto"/>
              <w:bottom w:val="single" w:sz="6" w:space="0" w:color="auto"/>
              <w:right w:val="single" w:sz="6" w:space="0" w:color="auto"/>
            </w:tcBorders>
            <w:vAlign w:val="center"/>
          </w:tcPr>
          <w:p w14:paraId="7CE23B61" w14:textId="77777777" w:rsidR="00E56349" w:rsidRPr="004D5982" w:rsidRDefault="00E56349" w:rsidP="000B14FC">
            <w:pPr>
              <w:spacing w:after="0"/>
              <w:rPr>
                <w:rFonts w:cs="Calibri"/>
                <w:color w:val="000000"/>
              </w:rPr>
            </w:pPr>
            <w:r w:rsidRPr="004D5982">
              <w:rPr>
                <w:rFonts w:cs="Calibri"/>
                <w:color w:val="000000"/>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E0CFE4A" w14:textId="77777777" w:rsidR="00E56349" w:rsidRPr="004D5982" w:rsidRDefault="00E56349" w:rsidP="000B14FC">
            <w:pPr>
              <w:spacing w:after="93"/>
              <w:rPr>
                <w:rFonts w:eastAsia="Arial" w:cs="Calibri"/>
              </w:rPr>
            </w:pPr>
            <w:r w:rsidRPr="004D5982">
              <w:rPr>
                <w:rFonts w:cs="Calibri"/>
              </w:rPr>
              <w:t xml:space="preserve">Assurer la vulgarisation et exploitation des résultats de la recherche en Santé pour la prise de décision </w:t>
            </w:r>
          </w:p>
        </w:tc>
      </w:tr>
      <w:tr w:rsidR="00E56349" w:rsidRPr="00BF6D9D" w14:paraId="37CE88F0" w14:textId="77777777" w:rsidTr="000B14FC">
        <w:trPr>
          <w:trHeight w:val="380"/>
        </w:trPr>
        <w:tc>
          <w:tcPr>
            <w:tcW w:w="3111" w:type="dxa"/>
            <w:tcBorders>
              <w:top w:val="single" w:sz="6" w:space="0" w:color="auto"/>
              <w:left w:val="single" w:sz="6" w:space="0" w:color="auto"/>
              <w:bottom w:val="single" w:sz="6" w:space="0" w:color="auto"/>
              <w:right w:val="single" w:sz="6" w:space="0" w:color="auto"/>
            </w:tcBorders>
            <w:vAlign w:val="center"/>
          </w:tcPr>
          <w:p w14:paraId="1C352DF1" w14:textId="77777777" w:rsidR="00E56349" w:rsidRPr="004D5982" w:rsidRDefault="00E56349" w:rsidP="000B14FC">
            <w:pPr>
              <w:spacing w:after="0"/>
              <w:rPr>
                <w:rFonts w:cs="Calibri"/>
                <w:color w:val="000000"/>
              </w:rPr>
            </w:pPr>
            <w:r w:rsidRPr="004D5982">
              <w:rPr>
                <w:rFonts w:cs="Calibri"/>
                <w:color w:val="000000"/>
              </w:rPr>
              <w:t>Action</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F303784" w14:textId="77777777" w:rsidR="00E56349" w:rsidRPr="004D5982" w:rsidRDefault="00E56349" w:rsidP="000B14FC">
            <w:pPr>
              <w:spacing w:after="93"/>
              <w:rPr>
                <w:rFonts w:cs="Calibri"/>
              </w:rPr>
            </w:pPr>
            <w:r w:rsidRPr="004D5982">
              <w:rPr>
                <w:rFonts w:cs="Calibri"/>
              </w:rPr>
              <w:t>Développement du système d'information sanitaire et la recherche en santé</w:t>
            </w:r>
          </w:p>
        </w:tc>
      </w:tr>
      <w:tr w:rsidR="00E56349" w:rsidRPr="00BF6D9D" w14:paraId="7C60EA3B" w14:textId="77777777" w:rsidTr="000B14FC">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09682BB1" w14:textId="77777777" w:rsidR="00E56349" w:rsidRPr="004D5982" w:rsidRDefault="00E56349" w:rsidP="000B14FC">
            <w:pPr>
              <w:spacing w:after="0"/>
              <w:rPr>
                <w:rFonts w:cs="Calibri"/>
                <w:b/>
                <w:color w:val="000000"/>
              </w:rPr>
            </w:pPr>
            <w:r w:rsidRPr="004D5982">
              <w:rPr>
                <w:rFonts w:cs="Calibri"/>
                <w:b/>
                <w:color w:val="000000"/>
              </w:rPr>
              <w:t>2. Description de l’indicateur</w:t>
            </w:r>
          </w:p>
        </w:tc>
      </w:tr>
      <w:tr w:rsidR="00E56349" w:rsidRPr="00BF6D9D" w14:paraId="68DDBE74" w14:textId="77777777" w:rsidTr="000B14FC">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2D06DDD5" w14:textId="77777777" w:rsidR="00E56349" w:rsidRPr="004D5982" w:rsidRDefault="00E56349" w:rsidP="000B14FC">
            <w:pPr>
              <w:spacing w:after="0" w:line="240" w:lineRule="auto"/>
              <w:rPr>
                <w:rFonts w:cs="Calibri"/>
                <w:color w:val="000000"/>
              </w:rPr>
            </w:pPr>
            <w:r w:rsidRPr="004D5982">
              <w:rPr>
                <w:rFonts w:cs="Calibri"/>
                <w:color w:val="000000"/>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B790CB7" w14:textId="77777777" w:rsidR="00E56349" w:rsidRPr="00E26D98" w:rsidRDefault="00E56349" w:rsidP="00627820">
            <w:pPr>
              <w:pStyle w:val="Paragraphedeliste"/>
              <w:numPr>
                <w:ilvl w:val="0"/>
                <w:numId w:val="18"/>
              </w:numPr>
              <w:spacing w:after="0" w:line="240" w:lineRule="auto"/>
              <w:rPr>
                <w:rFonts w:cs="Calibri"/>
              </w:rPr>
            </w:pPr>
            <w:r w:rsidRPr="00E26D98">
              <w:rPr>
                <w:rFonts w:cs="Calibri"/>
              </w:rPr>
              <w:t>Données quantitatives ;</w:t>
            </w:r>
          </w:p>
          <w:p w14:paraId="6DE9CE9A" w14:textId="77777777" w:rsidR="00E56349" w:rsidRPr="00E26D98" w:rsidRDefault="00E56349" w:rsidP="00627820">
            <w:pPr>
              <w:pStyle w:val="Paragraphedeliste"/>
              <w:numPr>
                <w:ilvl w:val="0"/>
                <w:numId w:val="18"/>
              </w:numPr>
              <w:spacing w:after="0" w:line="240" w:lineRule="auto"/>
              <w:rPr>
                <w:rFonts w:cs="Calibri"/>
              </w:rPr>
            </w:pPr>
            <w:r w:rsidRPr="00E26D98">
              <w:rPr>
                <w:rFonts w:cs="Calibri"/>
              </w:rPr>
              <w:t>Numérateur : Nombre de restitutions effectuées</w:t>
            </w:r>
          </w:p>
          <w:p w14:paraId="3DA7C92E" w14:textId="77777777" w:rsidR="00E56349" w:rsidRPr="00E26D98" w:rsidRDefault="00E56349" w:rsidP="00627820">
            <w:pPr>
              <w:pStyle w:val="Paragraphedeliste"/>
              <w:numPr>
                <w:ilvl w:val="0"/>
                <w:numId w:val="18"/>
              </w:numPr>
              <w:spacing w:after="0" w:line="240" w:lineRule="auto"/>
              <w:rPr>
                <w:rFonts w:cs="Calibri"/>
              </w:rPr>
            </w:pPr>
            <w:r w:rsidRPr="00E26D98">
              <w:rPr>
                <w:rFonts w:cs="Calibri"/>
              </w:rPr>
              <w:t>Dénominateur : Nombre de restitutions attendues</w:t>
            </w:r>
            <w:r w:rsidRPr="00E26D98" w:rsidDel="005F4B7F">
              <w:rPr>
                <w:rFonts w:cs="Calibri"/>
              </w:rPr>
              <w:t xml:space="preserve"> </w:t>
            </w:r>
          </w:p>
        </w:tc>
      </w:tr>
      <w:tr w:rsidR="00E56349" w:rsidRPr="00BF6D9D" w14:paraId="0C39E792" w14:textId="77777777" w:rsidTr="000B14FC">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1DE052B1" w14:textId="77777777" w:rsidR="00E56349" w:rsidRPr="004D5982" w:rsidRDefault="00E56349" w:rsidP="000B14FC">
            <w:pPr>
              <w:spacing w:after="0" w:line="240" w:lineRule="auto"/>
              <w:rPr>
                <w:rFonts w:cs="Calibri"/>
                <w:color w:val="000000"/>
              </w:rPr>
            </w:pPr>
            <w:r w:rsidRPr="004D5982">
              <w:rPr>
                <w:rFonts w:cs="Calibri"/>
                <w:color w:val="000000"/>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1D10F04" w14:textId="77777777" w:rsidR="00E56349" w:rsidRPr="004D5982" w:rsidRDefault="00E56349" w:rsidP="000B14FC">
            <w:pPr>
              <w:spacing w:after="0" w:line="240" w:lineRule="auto"/>
              <w:rPr>
                <w:rFonts w:cs="Calibri"/>
                <w:color w:val="000000"/>
              </w:rPr>
            </w:pPr>
            <w:r w:rsidRPr="004D5982">
              <w:rPr>
                <w:rFonts w:cs="Calibri"/>
                <w:color w:val="000000"/>
              </w:rPr>
              <w:t>Pourcentage</w:t>
            </w:r>
          </w:p>
        </w:tc>
      </w:tr>
      <w:tr w:rsidR="00E56349" w:rsidRPr="00BF6D9D" w14:paraId="5B1BA683" w14:textId="77777777" w:rsidTr="000B14FC">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24757AB9" w14:textId="77777777" w:rsidR="00E56349" w:rsidRPr="004D5982" w:rsidRDefault="00E56349" w:rsidP="000B14FC">
            <w:pPr>
              <w:spacing w:after="0" w:line="240" w:lineRule="auto"/>
              <w:rPr>
                <w:rFonts w:cs="Calibri"/>
                <w:color w:val="000000"/>
              </w:rPr>
            </w:pPr>
            <w:r w:rsidRPr="004D5982">
              <w:rPr>
                <w:rFonts w:cs="Calibri"/>
                <w:color w:val="000000"/>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9F1C4E7" w14:textId="77777777" w:rsidR="00E56349" w:rsidRPr="001D6A4E" w:rsidRDefault="00E56349" w:rsidP="000B14FC">
            <w:pPr>
              <w:spacing w:after="0" w:line="240" w:lineRule="auto"/>
              <w:rPr>
                <w:rFonts w:cs="Calibri"/>
                <w:color w:val="000000"/>
              </w:rPr>
            </w:pPr>
            <w:r w:rsidRPr="001D6A4E">
              <w:rPr>
                <w:rFonts w:cs="Calibri"/>
                <w:color w:val="000000"/>
              </w:rPr>
              <w:t>Pour une année, on fait le ratio du nombre de résultats (finaux ou partiels) de recherche restitués par rapport au nombre de résultats de recherches autorisées et attendus pour restitution au cours de cette année</w:t>
            </w:r>
          </w:p>
        </w:tc>
      </w:tr>
      <w:tr w:rsidR="00E56349" w:rsidRPr="00BF6D9D" w14:paraId="7DEF3831" w14:textId="77777777" w:rsidTr="000B14FC">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4ECFCC33" w14:textId="77777777" w:rsidR="00E56349" w:rsidRPr="004D5982" w:rsidRDefault="00E56349" w:rsidP="000B14FC">
            <w:pPr>
              <w:spacing w:after="0" w:line="240" w:lineRule="auto"/>
              <w:rPr>
                <w:rFonts w:cs="Calibri"/>
                <w:color w:val="000000"/>
              </w:rPr>
            </w:pPr>
            <w:r w:rsidRPr="004D5982">
              <w:rPr>
                <w:rFonts w:cs="Calibri"/>
                <w:color w:val="000000"/>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4D9ADDA" w14:textId="77777777" w:rsidR="00E56349" w:rsidRPr="004D5982" w:rsidRDefault="00E56349" w:rsidP="000B14FC">
            <w:pPr>
              <w:spacing w:after="0" w:line="240" w:lineRule="auto"/>
              <w:rPr>
                <w:rFonts w:cs="Calibri"/>
                <w:color w:val="000000"/>
              </w:rPr>
            </w:pPr>
            <w:r w:rsidRPr="004D5982">
              <w:rPr>
                <w:rFonts w:cs="Calibri"/>
                <w:color w:val="000000"/>
              </w:rPr>
              <w:t>Annuelle</w:t>
            </w:r>
          </w:p>
        </w:tc>
      </w:tr>
      <w:tr w:rsidR="00E56349" w:rsidRPr="00BF6D9D" w14:paraId="38334398" w14:textId="77777777" w:rsidTr="000B14FC">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5D4BB240" w14:textId="77777777" w:rsidR="00E56349" w:rsidRPr="004D5982" w:rsidRDefault="00E56349" w:rsidP="000B14FC">
            <w:pPr>
              <w:spacing w:after="0" w:line="240" w:lineRule="auto"/>
              <w:rPr>
                <w:rFonts w:cs="Calibri"/>
                <w:color w:val="000000"/>
              </w:rPr>
            </w:pPr>
            <w:r w:rsidRPr="004D5982">
              <w:rPr>
                <w:rFonts w:cs="Calibri"/>
                <w:color w:val="000000"/>
              </w:rPr>
              <w:t>Dernier résultat connu</w:t>
            </w:r>
          </w:p>
        </w:tc>
        <w:tc>
          <w:tcPr>
            <w:tcW w:w="2410" w:type="dxa"/>
            <w:gridSpan w:val="2"/>
            <w:tcBorders>
              <w:top w:val="single" w:sz="6" w:space="0" w:color="auto"/>
              <w:left w:val="single" w:sz="6" w:space="0" w:color="auto"/>
              <w:bottom w:val="single" w:sz="6" w:space="0" w:color="auto"/>
              <w:right w:val="single" w:sz="6" w:space="0" w:color="auto"/>
            </w:tcBorders>
            <w:vAlign w:val="center"/>
          </w:tcPr>
          <w:p w14:paraId="3C02243B" w14:textId="77777777" w:rsidR="00E56349" w:rsidRPr="004D5982" w:rsidRDefault="00E56349" w:rsidP="000B14FC">
            <w:pPr>
              <w:spacing w:after="0" w:line="240" w:lineRule="auto"/>
              <w:rPr>
                <w:rFonts w:cs="Calibri"/>
                <w:color w:val="000000"/>
              </w:rPr>
            </w:pPr>
            <w:r w:rsidRPr="004D5982">
              <w:rPr>
                <w:rFonts w:cs="Calibri"/>
                <w:color w:val="000000"/>
              </w:rPr>
              <w:t>Année: 2016</w:t>
            </w:r>
          </w:p>
        </w:tc>
        <w:tc>
          <w:tcPr>
            <w:tcW w:w="4269" w:type="dxa"/>
            <w:tcBorders>
              <w:top w:val="single" w:sz="6" w:space="0" w:color="auto"/>
              <w:left w:val="single" w:sz="6" w:space="0" w:color="auto"/>
              <w:bottom w:val="single" w:sz="6" w:space="0" w:color="auto"/>
              <w:right w:val="single" w:sz="6" w:space="0" w:color="auto"/>
            </w:tcBorders>
            <w:vAlign w:val="center"/>
          </w:tcPr>
          <w:p w14:paraId="3934C340" w14:textId="77777777" w:rsidR="00E56349" w:rsidRPr="004D5982" w:rsidRDefault="00E56349" w:rsidP="000B14FC">
            <w:pPr>
              <w:spacing w:after="0" w:line="240" w:lineRule="auto"/>
              <w:rPr>
                <w:rFonts w:cs="Calibri"/>
                <w:color w:val="000000"/>
              </w:rPr>
            </w:pPr>
            <w:r w:rsidRPr="004D5982">
              <w:rPr>
                <w:rFonts w:cs="Calibri"/>
                <w:color w:val="000000"/>
              </w:rPr>
              <w:t xml:space="preserve">Valeur : </w:t>
            </w:r>
            <w:r>
              <w:rPr>
                <w:rFonts w:cs="Calibri"/>
                <w:color w:val="000000"/>
              </w:rPr>
              <w:t>41%</w:t>
            </w:r>
          </w:p>
        </w:tc>
      </w:tr>
      <w:tr w:rsidR="00E56349" w:rsidRPr="00BF6D9D" w14:paraId="4CE0F056" w14:textId="77777777" w:rsidTr="000B14FC">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21B4F3CA" w14:textId="77777777" w:rsidR="00E56349" w:rsidRPr="004D5982" w:rsidRDefault="00E56349" w:rsidP="000B14FC">
            <w:pPr>
              <w:spacing w:after="0" w:line="240" w:lineRule="auto"/>
              <w:rPr>
                <w:rFonts w:cs="Calibri"/>
                <w:color w:val="000000"/>
              </w:rPr>
            </w:pPr>
            <w:r w:rsidRPr="004D5982">
              <w:rPr>
                <w:rFonts w:cs="Calibri"/>
                <w:color w:val="000000"/>
              </w:rPr>
              <w:t xml:space="preserve">Cible fixée à </w:t>
            </w:r>
            <w:r>
              <w:rPr>
                <w:rFonts w:cs="Calibri"/>
                <w:color w:val="000000"/>
              </w:rPr>
              <w:t xml:space="preserve">la </w:t>
            </w:r>
            <w:r w:rsidRPr="004D5982">
              <w:rPr>
                <w:rFonts w:cs="Calibri"/>
                <w:color w:val="000000"/>
              </w:rPr>
              <w:t xml:space="preserve">fin </w:t>
            </w:r>
            <w:r>
              <w:rPr>
                <w:rFonts w:cs="Calibri"/>
                <w:color w:val="000000"/>
              </w:rPr>
              <w:t>de l’</w:t>
            </w:r>
            <w:r w:rsidRPr="004D5982">
              <w:rPr>
                <w:rFonts w:cs="Calibri"/>
                <w:color w:val="000000"/>
              </w:rPr>
              <w:t>Action</w:t>
            </w:r>
          </w:p>
        </w:tc>
        <w:tc>
          <w:tcPr>
            <w:tcW w:w="2410" w:type="dxa"/>
            <w:gridSpan w:val="2"/>
            <w:tcBorders>
              <w:top w:val="single" w:sz="6" w:space="0" w:color="auto"/>
              <w:left w:val="single" w:sz="6" w:space="0" w:color="auto"/>
              <w:bottom w:val="single" w:sz="6" w:space="0" w:color="auto"/>
              <w:right w:val="single" w:sz="6" w:space="0" w:color="auto"/>
            </w:tcBorders>
            <w:vAlign w:val="center"/>
          </w:tcPr>
          <w:p w14:paraId="35F9507E" w14:textId="77777777" w:rsidR="00E56349" w:rsidRPr="004D5982" w:rsidRDefault="00E56349" w:rsidP="000B14FC">
            <w:pPr>
              <w:spacing w:after="0" w:line="240" w:lineRule="auto"/>
              <w:rPr>
                <w:rFonts w:cs="Calibri"/>
                <w:color w:val="000000"/>
              </w:rPr>
            </w:pPr>
            <w:r w:rsidRPr="004D5982">
              <w:rPr>
                <w:rFonts w:cs="Calibri"/>
                <w:color w:val="000000"/>
              </w:rPr>
              <w:t>Année : 2018</w:t>
            </w:r>
          </w:p>
        </w:tc>
        <w:tc>
          <w:tcPr>
            <w:tcW w:w="4269" w:type="dxa"/>
            <w:tcBorders>
              <w:top w:val="single" w:sz="6" w:space="0" w:color="auto"/>
              <w:left w:val="single" w:sz="6" w:space="0" w:color="auto"/>
              <w:bottom w:val="single" w:sz="6" w:space="0" w:color="auto"/>
              <w:right w:val="single" w:sz="6" w:space="0" w:color="auto"/>
            </w:tcBorders>
            <w:vAlign w:val="center"/>
          </w:tcPr>
          <w:p w14:paraId="3891CFE2" w14:textId="77777777" w:rsidR="00E56349" w:rsidRPr="004D5982" w:rsidRDefault="00E56349" w:rsidP="000B14FC">
            <w:pPr>
              <w:spacing w:after="0" w:line="240" w:lineRule="auto"/>
              <w:rPr>
                <w:rFonts w:cs="Calibri"/>
                <w:color w:val="000000"/>
              </w:rPr>
            </w:pPr>
            <w:r w:rsidRPr="004D5982">
              <w:rPr>
                <w:rFonts w:cs="Calibri"/>
                <w:color w:val="000000"/>
              </w:rPr>
              <w:t xml:space="preserve">Valeur : </w:t>
            </w:r>
            <w:r>
              <w:rPr>
                <w:rFonts w:cs="Calibri"/>
                <w:color w:val="000000"/>
              </w:rPr>
              <w:t>6</w:t>
            </w:r>
            <w:r w:rsidRPr="004D5982">
              <w:rPr>
                <w:rFonts w:cs="Calibri"/>
                <w:color w:val="000000"/>
              </w:rPr>
              <w:t>0%</w:t>
            </w:r>
          </w:p>
        </w:tc>
      </w:tr>
      <w:tr w:rsidR="00E56349" w:rsidRPr="00BF6D9D" w14:paraId="61F5AD45" w14:textId="77777777" w:rsidTr="000B14FC">
        <w:trPr>
          <w:trHeight w:val="454"/>
        </w:trPr>
        <w:tc>
          <w:tcPr>
            <w:tcW w:w="3111" w:type="dxa"/>
            <w:vMerge w:val="restart"/>
            <w:tcBorders>
              <w:top w:val="single" w:sz="6" w:space="0" w:color="auto"/>
              <w:left w:val="single" w:sz="6" w:space="0" w:color="auto"/>
              <w:right w:val="single" w:sz="6" w:space="0" w:color="auto"/>
            </w:tcBorders>
            <w:vAlign w:val="center"/>
          </w:tcPr>
          <w:p w14:paraId="6C70E7E9" w14:textId="77777777" w:rsidR="00E56349" w:rsidRPr="004D5982" w:rsidRDefault="00E56349" w:rsidP="000B14FC">
            <w:pPr>
              <w:spacing w:after="0" w:line="240" w:lineRule="auto"/>
              <w:rPr>
                <w:rFonts w:cs="Calibri"/>
                <w:color w:val="000000"/>
              </w:rPr>
            </w:pPr>
            <w:r w:rsidRPr="004D5982">
              <w:rPr>
                <w:rFonts w:cs="Calibri"/>
                <w:color w:val="000000"/>
              </w:rPr>
              <w:t>Prévisions annuelles</w:t>
            </w:r>
          </w:p>
        </w:tc>
        <w:tc>
          <w:tcPr>
            <w:tcW w:w="992" w:type="dxa"/>
            <w:tcBorders>
              <w:top w:val="single" w:sz="6" w:space="0" w:color="auto"/>
              <w:left w:val="single" w:sz="6" w:space="0" w:color="auto"/>
              <w:bottom w:val="single" w:sz="6" w:space="0" w:color="auto"/>
              <w:right w:val="nil"/>
            </w:tcBorders>
            <w:vAlign w:val="center"/>
          </w:tcPr>
          <w:p w14:paraId="427DB939" w14:textId="77777777" w:rsidR="00E56349" w:rsidRPr="004D5982" w:rsidRDefault="00E56349" w:rsidP="000B14FC">
            <w:pPr>
              <w:spacing w:after="0" w:line="240" w:lineRule="auto"/>
              <w:rPr>
                <w:rFonts w:cs="Calibri"/>
                <w:color w:val="000000"/>
              </w:rPr>
            </w:pPr>
            <w:r w:rsidRPr="004D5982">
              <w:rPr>
                <w:rFonts w:cs="Calibri"/>
                <w:color w:val="000000"/>
              </w:rPr>
              <w:t>Année :</w:t>
            </w:r>
          </w:p>
        </w:tc>
        <w:tc>
          <w:tcPr>
            <w:tcW w:w="1418" w:type="dxa"/>
            <w:tcBorders>
              <w:top w:val="single" w:sz="6" w:space="0" w:color="auto"/>
              <w:left w:val="nil"/>
              <w:bottom w:val="single" w:sz="6" w:space="0" w:color="auto"/>
              <w:right w:val="single" w:sz="6" w:space="0" w:color="auto"/>
            </w:tcBorders>
            <w:vAlign w:val="center"/>
          </w:tcPr>
          <w:p w14:paraId="6C37A8FB" w14:textId="77777777" w:rsidR="00E56349" w:rsidRPr="004D5982" w:rsidRDefault="00E56349" w:rsidP="000B14FC">
            <w:pPr>
              <w:spacing w:after="0" w:line="240" w:lineRule="auto"/>
              <w:rPr>
                <w:rFonts w:cs="Calibri"/>
                <w:color w:val="000000"/>
              </w:rPr>
            </w:pPr>
            <w:r w:rsidRPr="004D5982">
              <w:rPr>
                <w:rFonts w:cs="Calibri"/>
                <w:color w:val="000000"/>
              </w:rPr>
              <w:t>2016</w:t>
            </w:r>
          </w:p>
        </w:tc>
        <w:tc>
          <w:tcPr>
            <w:tcW w:w="4269" w:type="dxa"/>
            <w:tcBorders>
              <w:top w:val="single" w:sz="6" w:space="0" w:color="auto"/>
              <w:left w:val="single" w:sz="6" w:space="0" w:color="auto"/>
              <w:right w:val="single" w:sz="6" w:space="0" w:color="auto"/>
            </w:tcBorders>
            <w:vAlign w:val="center"/>
          </w:tcPr>
          <w:p w14:paraId="2E5A86E4" w14:textId="77777777" w:rsidR="00E56349" w:rsidRPr="004D5982" w:rsidRDefault="00E56349" w:rsidP="000B14FC">
            <w:pPr>
              <w:spacing w:after="0" w:line="240" w:lineRule="auto"/>
              <w:rPr>
                <w:rFonts w:cs="Calibri"/>
                <w:color w:val="000000"/>
              </w:rPr>
            </w:pPr>
            <w:r w:rsidRPr="004D5982">
              <w:rPr>
                <w:rFonts w:cs="Calibri"/>
                <w:color w:val="000000"/>
              </w:rPr>
              <w:t xml:space="preserve">Valeur : </w:t>
            </w:r>
            <w:r>
              <w:rPr>
                <w:rFonts w:cs="Calibri"/>
                <w:color w:val="000000"/>
              </w:rPr>
              <w:t>50</w:t>
            </w:r>
            <w:r w:rsidRPr="004D5982">
              <w:rPr>
                <w:rFonts w:cs="Calibri"/>
                <w:color w:val="000000"/>
              </w:rPr>
              <w:t>%</w:t>
            </w:r>
          </w:p>
        </w:tc>
      </w:tr>
      <w:tr w:rsidR="00E56349" w:rsidRPr="00BF6D9D" w14:paraId="7B7F200C" w14:textId="77777777" w:rsidTr="000B14FC">
        <w:trPr>
          <w:trHeight w:val="454"/>
        </w:trPr>
        <w:tc>
          <w:tcPr>
            <w:tcW w:w="3111" w:type="dxa"/>
            <w:vMerge/>
            <w:tcBorders>
              <w:left w:val="single" w:sz="6" w:space="0" w:color="auto"/>
              <w:right w:val="single" w:sz="6" w:space="0" w:color="auto"/>
            </w:tcBorders>
            <w:vAlign w:val="center"/>
          </w:tcPr>
          <w:p w14:paraId="2905251B" w14:textId="77777777" w:rsidR="00E56349" w:rsidRPr="004D5982" w:rsidRDefault="00E56349" w:rsidP="000B14FC">
            <w:pPr>
              <w:spacing w:after="0" w:line="240" w:lineRule="auto"/>
              <w:rPr>
                <w:rFonts w:cs="Calibri"/>
                <w:color w:val="000000"/>
              </w:rPr>
            </w:pPr>
          </w:p>
        </w:tc>
        <w:tc>
          <w:tcPr>
            <w:tcW w:w="992" w:type="dxa"/>
            <w:tcBorders>
              <w:top w:val="single" w:sz="6" w:space="0" w:color="auto"/>
              <w:left w:val="single" w:sz="6" w:space="0" w:color="auto"/>
              <w:bottom w:val="single" w:sz="6" w:space="0" w:color="auto"/>
              <w:right w:val="nil"/>
            </w:tcBorders>
            <w:vAlign w:val="center"/>
          </w:tcPr>
          <w:p w14:paraId="456D4C02" w14:textId="77777777" w:rsidR="00E56349" w:rsidRPr="004D5982" w:rsidRDefault="00E56349" w:rsidP="000B14FC">
            <w:pPr>
              <w:spacing w:after="0" w:line="240" w:lineRule="auto"/>
              <w:rPr>
                <w:rFonts w:cs="Calibri"/>
                <w:color w:val="000000"/>
              </w:rPr>
            </w:pPr>
            <w:r w:rsidRPr="004D5982">
              <w:rPr>
                <w:rFonts w:cs="Calibri"/>
                <w:color w:val="000000"/>
              </w:rPr>
              <w:t>Année :</w:t>
            </w:r>
          </w:p>
        </w:tc>
        <w:tc>
          <w:tcPr>
            <w:tcW w:w="1418" w:type="dxa"/>
            <w:tcBorders>
              <w:left w:val="nil"/>
              <w:bottom w:val="single" w:sz="6" w:space="0" w:color="auto"/>
              <w:right w:val="single" w:sz="6" w:space="0" w:color="auto"/>
            </w:tcBorders>
            <w:vAlign w:val="center"/>
          </w:tcPr>
          <w:p w14:paraId="0D09C258" w14:textId="77777777" w:rsidR="00E56349" w:rsidRPr="004D5982" w:rsidRDefault="00E56349" w:rsidP="000B14FC">
            <w:pPr>
              <w:spacing w:after="0" w:line="240" w:lineRule="auto"/>
              <w:rPr>
                <w:rFonts w:cs="Calibri"/>
                <w:color w:val="000000"/>
              </w:rPr>
            </w:pPr>
            <w:r w:rsidRPr="004D5982">
              <w:rPr>
                <w:rFonts w:cs="Calibri"/>
                <w:color w:val="000000"/>
              </w:rPr>
              <w:t>2017</w:t>
            </w:r>
          </w:p>
        </w:tc>
        <w:tc>
          <w:tcPr>
            <w:tcW w:w="4269" w:type="dxa"/>
            <w:tcBorders>
              <w:left w:val="single" w:sz="6" w:space="0" w:color="auto"/>
              <w:right w:val="single" w:sz="6" w:space="0" w:color="auto"/>
            </w:tcBorders>
            <w:vAlign w:val="center"/>
          </w:tcPr>
          <w:p w14:paraId="4A7166BC" w14:textId="77777777" w:rsidR="00E56349" w:rsidRPr="004D5982" w:rsidRDefault="00E56349" w:rsidP="000B14FC">
            <w:pPr>
              <w:spacing w:after="0" w:line="240" w:lineRule="auto"/>
              <w:rPr>
                <w:rFonts w:cs="Calibri"/>
                <w:color w:val="000000"/>
              </w:rPr>
            </w:pPr>
            <w:r w:rsidRPr="004D5982">
              <w:rPr>
                <w:rFonts w:cs="Calibri"/>
                <w:color w:val="000000"/>
              </w:rPr>
              <w:t>Valeur : 50%</w:t>
            </w:r>
          </w:p>
        </w:tc>
      </w:tr>
      <w:tr w:rsidR="00E56349" w:rsidRPr="00BF6D9D" w14:paraId="12652BBD" w14:textId="77777777" w:rsidTr="000B14FC">
        <w:trPr>
          <w:trHeight w:val="454"/>
        </w:trPr>
        <w:tc>
          <w:tcPr>
            <w:tcW w:w="3111" w:type="dxa"/>
            <w:vMerge/>
            <w:tcBorders>
              <w:left w:val="single" w:sz="6" w:space="0" w:color="auto"/>
              <w:bottom w:val="single" w:sz="6" w:space="0" w:color="auto"/>
              <w:right w:val="single" w:sz="6" w:space="0" w:color="auto"/>
            </w:tcBorders>
            <w:vAlign w:val="center"/>
          </w:tcPr>
          <w:p w14:paraId="56FD5FD3" w14:textId="77777777" w:rsidR="00E56349" w:rsidRPr="004D5982" w:rsidRDefault="00E56349" w:rsidP="000B14FC">
            <w:pPr>
              <w:spacing w:after="0" w:line="240" w:lineRule="auto"/>
              <w:rPr>
                <w:rFonts w:cs="Calibri"/>
                <w:color w:val="000000"/>
              </w:rPr>
            </w:pPr>
          </w:p>
        </w:tc>
        <w:tc>
          <w:tcPr>
            <w:tcW w:w="992" w:type="dxa"/>
            <w:tcBorders>
              <w:top w:val="single" w:sz="6" w:space="0" w:color="auto"/>
              <w:left w:val="single" w:sz="6" w:space="0" w:color="auto"/>
              <w:bottom w:val="single" w:sz="6" w:space="0" w:color="auto"/>
              <w:right w:val="nil"/>
            </w:tcBorders>
            <w:vAlign w:val="center"/>
          </w:tcPr>
          <w:p w14:paraId="5151F80B" w14:textId="77777777" w:rsidR="00E56349" w:rsidRPr="004D5982" w:rsidRDefault="00E56349" w:rsidP="000B14FC">
            <w:pPr>
              <w:spacing w:after="0" w:line="240" w:lineRule="auto"/>
              <w:rPr>
                <w:rFonts w:cs="Calibri"/>
                <w:color w:val="000000"/>
              </w:rPr>
            </w:pPr>
            <w:r w:rsidRPr="004D5982">
              <w:rPr>
                <w:rFonts w:cs="Calibri"/>
                <w:color w:val="000000"/>
              </w:rPr>
              <w:t>Année :</w:t>
            </w:r>
          </w:p>
        </w:tc>
        <w:tc>
          <w:tcPr>
            <w:tcW w:w="1418" w:type="dxa"/>
            <w:tcBorders>
              <w:left w:val="nil"/>
              <w:bottom w:val="single" w:sz="6" w:space="0" w:color="auto"/>
              <w:right w:val="single" w:sz="6" w:space="0" w:color="auto"/>
            </w:tcBorders>
            <w:vAlign w:val="center"/>
          </w:tcPr>
          <w:p w14:paraId="50A5A865" w14:textId="77777777" w:rsidR="00E56349" w:rsidRPr="004D5982" w:rsidRDefault="00E56349" w:rsidP="000B14FC">
            <w:pPr>
              <w:spacing w:after="0" w:line="240" w:lineRule="auto"/>
              <w:rPr>
                <w:rFonts w:cs="Calibri"/>
                <w:color w:val="000000"/>
              </w:rPr>
            </w:pPr>
            <w:r w:rsidRPr="004D5982">
              <w:rPr>
                <w:rFonts w:cs="Calibri"/>
                <w:color w:val="000000"/>
              </w:rPr>
              <w:t>2018</w:t>
            </w:r>
          </w:p>
        </w:tc>
        <w:tc>
          <w:tcPr>
            <w:tcW w:w="4269" w:type="dxa"/>
            <w:tcBorders>
              <w:left w:val="single" w:sz="6" w:space="0" w:color="auto"/>
              <w:bottom w:val="single" w:sz="6" w:space="0" w:color="auto"/>
              <w:right w:val="single" w:sz="6" w:space="0" w:color="auto"/>
            </w:tcBorders>
            <w:vAlign w:val="center"/>
          </w:tcPr>
          <w:p w14:paraId="7E3A01D4" w14:textId="77777777" w:rsidR="00E56349" w:rsidRPr="004D5982" w:rsidRDefault="00E56349" w:rsidP="000B14FC">
            <w:pPr>
              <w:spacing w:after="0" w:line="240" w:lineRule="auto"/>
              <w:rPr>
                <w:rFonts w:cs="Calibri"/>
                <w:color w:val="000000"/>
              </w:rPr>
            </w:pPr>
            <w:r w:rsidRPr="004D5982">
              <w:rPr>
                <w:rFonts w:cs="Calibri"/>
                <w:color w:val="000000"/>
              </w:rPr>
              <w:t xml:space="preserve">Valeur : </w:t>
            </w:r>
            <w:r>
              <w:rPr>
                <w:rFonts w:cs="Calibri"/>
                <w:color w:val="000000"/>
              </w:rPr>
              <w:t>6</w:t>
            </w:r>
            <w:r w:rsidRPr="004D5982">
              <w:rPr>
                <w:rFonts w:cs="Calibri"/>
                <w:color w:val="000000"/>
              </w:rPr>
              <w:t>0%</w:t>
            </w:r>
          </w:p>
        </w:tc>
      </w:tr>
      <w:tr w:rsidR="00E56349" w:rsidRPr="00BF6D9D" w14:paraId="463C0AB3" w14:textId="77777777" w:rsidTr="000B14FC">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4E4B9FBE" w14:textId="77777777" w:rsidR="00E56349" w:rsidRPr="004D5982" w:rsidRDefault="00E56349" w:rsidP="000B14FC">
            <w:pPr>
              <w:spacing w:after="0" w:line="240" w:lineRule="auto"/>
              <w:rPr>
                <w:rFonts w:cs="Calibri"/>
                <w:b/>
                <w:color w:val="000000"/>
              </w:rPr>
            </w:pPr>
            <w:r w:rsidRPr="004D5982">
              <w:rPr>
                <w:rFonts w:cs="Calibri"/>
                <w:b/>
                <w:color w:val="000000"/>
              </w:rPr>
              <w:t>3. Renseignement de l’indicateur (collecte et analyse des données)</w:t>
            </w:r>
          </w:p>
        </w:tc>
      </w:tr>
      <w:tr w:rsidR="00E56349" w:rsidRPr="00BF6D9D" w14:paraId="1C2AA2B5" w14:textId="77777777" w:rsidTr="000B14FC">
        <w:tc>
          <w:tcPr>
            <w:tcW w:w="3111" w:type="dxa"/>
            <w:tcBorders>
              <w:top w:val="single" w:sz="6" w:space="0" w:color="auto"/>
              <w:left w:val="single" w:sz="6" w:space="0" w:color="auto"/>
              <w:bottom w:val="single" w:sz="6" w:space="0" w:color="auto"/>
              <w:right w:val="single" w:sz="6" w:space="0" w:color="auto"/>
            </w:tcBorders>
            <w:vAlign w:val="center"/>
          </w:tcPr>
          <w:p w14:paraId="0873443B" w14:textId="77777777" w:rsidR="00E56349" w:rsidRPr="004D5982" w:rsidRDefault="00E56349" w:rsidP="000B14FC">
            <w:pPr>
              <w:spacing w:after="0" w:line="240" w:lineRule="auto"/>
              <w:rPr>
                <w:rFonts w:cs="Calibri"/>
                <w:color w:val="000000"/>
              </w:rPr>
            </w:pPr>
            <w:r w:rsidRPr="004D5982">
              <w:rPr>
                <w:rFonts w:cs="Calibri"/>
                <w:color w:val="000000"/>
              </w:rPr>
              <w:t xml:space="preserve">Sources des données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90D3EAF" w14:textId="77777777" w:rsidR="00E56349" w:rsidRPr="001D6A4E" w:rsidRDefault="00E56349" w:rsidP="00627820">
            <w:pPr>
              <w:numPr>
                <w:ilvl w:val="0"/>
                <w:numId w:val="14"/>
              </w:numPr>
              <w:spacing w:after="0" w:line="240" w:lineRule="auto"/>
              <w:rPr>
                <w:rFonts w:cs="Calibri"/>
                <w:i/>
                <w:color w:val="000000"/>
              </w:rPr>
            </w:pPr>
            <w:r w:rsidRPr="001D6A4E">
              <w:rPr>
                <w:rFonts w:cs="Calibri"/>
                <w:i/>
                <w:color w:val="000000"/>
              </w:rPr>
              <w:t>Fiche annuel sur l’état d’avancement des projets (démarrage, achèvement, restitution/publication)</w:t>
            </w:r>
          </w:p>
        </w:tc>
      </w:tr>
      <w:tr w:rsidR="00E56349" w:rsidRPr="00BF6D9D" w14:paraId="2E31E3D1" w14:textId="77777777" w:rsidTr="000B14FC">
        <w:tc>
          <w:tcPr>
            <w:tcW w:w="3111" w:type="dxa"/>
            <w:tcBorders>
              <w:top w:val="single" w:sz="6" w:space="0" w:color="auto"/>
              <w:left w:val="single" w:sz="6" w:space="0" w:color="auto"/>
              <w:bottom w:val="single" w:sz="6" w:space="0" w:color="auto"/>
              <w:right w:val="single" w:sz="6" w:space="0" w:color="auto"/>
            </w:tcBorders>
            <w:vAlign w:val="center"/>
          </w:tcPr>
          <w:p w14:paraId="2AB0B925" w14:textId="77777777" w:rsidR="00E56349" w:rsidRPr="004D5982" w:rsidRDefault="00E56349" w:rsidP="000B14FC">
            <w:pPr>
              <w:spacing w:after="0" w:line="240" w:lineRule="auto"/>
              <w:rPr>
                <w:rFonts w:cs="Calibri"/>
                <w:color w:val="000000"/>
              </w:rPr>
            </w:pPr>
            <w:r w:rsidRPr="004D5982">
              <w:rPr>
                <w:rFonts w:cs="Calibri"/>
                <w:color w:val="000000"/>
              </w:rPr>
              <w:t xml:space="preserve">Mode de collecte des données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8BB8D8B" w14:textId="77777777" w:rsidR="00E56349" w:rsidRPr="001D6A4E" w:rsidRDefault="00E56349" w:rsidP="00627820">
            <w:pPr>
              <w:numPr>
                <w:ilvl w:val="0"/>
                <w:numId w:val="14"/>
              </w:numPr>
              <w:spacing w:after="0" w:line="240" w:lineRule="auto"/>
              <w:rPr>
                <w:rFonts w:cs="Calibri"/>
                <w:i/>
                <w:color w:val="000000"/>
              </w:rPr>
            </w:pPr>
            <w:r w:rsidRPr="001D6A4E">
              <w:rPr>
                <w:rFonts w:cs="Calibri"/>
                <w:i/>
                <w:color w:val="000000"/>
              </w:rPr>
              <w:t>Récapitulatif des recherches autorisées, suivi de la mise en œuvre, comptage des restitutions/publications effectuées</w:t>
            </w:r>
          </w:p>
        </w:tc>
      </w:tr>
      <w:tr w:rsidR="00E56349" w:rsidRPr="00BF6D9D" w14:paraId="595E3BA4" w14:textId="77777777" w:rsidTr="000B14FC">
        <w:tc>
          <w:tcPr>
            <w:tcW w:w="3111" w:type="dxa"/>
            <w:tcBorders>
              <w:top w:val="single" w:sz="6" w:space="0" w:color="auto"/>
              <w:left w:val="single" w:sz="6" w:space="0" w:color="auto"/>
              <w:bottom w:val="single" w:sz="6" w:space="0" w:color="auto"/>
              <w:right w:val="single" w:sz="6" w:space="0" w:color="auto"/>
            </w:tcBorders>
            <w:vAlign w:val="center"/>
          </w:tcPr>
          <w:p w14:paraId="4AFD85FE" w14:textId="77777777" w:rsidR="00E56349" w:rsidRPr="004D5982" w:rsidRDefault="00E56349" w:rsidP="000B14FC">
            <w:pPr>
              <w:spacing w:after="0" w:line="240" w:lineRule="auto"/>
              <w:rPr>
                <w:rFonts w:cs="Calibri"/>
                <w:color w:val="000000"/>
              </w:rPr>
            </w:pPr>
            <w:r w:rsidRPr="004D5982">
              <w:rPr>
                <w:rFonts w:cs="Calibri"/>
                <w:color w:val="000000"/>
              </w:rPr>
              <w:t xml:space="preserve">Services ou organismes responsables de la collecte des données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B0A3C88" w14:textId="77777777" w:rsidR="00E56349" w:rsidRPr="00E26D98" w:rsidRDefault="00E56349" w:rsidP="00627820">
            <w:pPr>
              <w:pStyle w:val="Paragraphedeliste"/>
              <w:numPr>
                <w:ilvl w:val="0"/>
                <w:numId w:val="15"/>
              </w:numPr>
              <w:spacing w:after="0" w:line="240" w:lineRule="auto"/>
              <w:rPr>
                <w:rFonts w:cs="Calibri"/>
                <w:b/>
                <w:i/>
                <w:color w:val="000000"/>
              </w:rPr>
            </w:pPr>
            <w:r w:rsidRPr="00E26D98">
              <w:rPr>
                <w:rFonts w:cs="Calibri"/>
                <w:i/>
                <w:color w:val="000000"/>
              </w:rPr>
              <w:t>Responsables de la production des données : CNERSH, DROS</w:t>
            </w:r>
          </w:p>
          <w:p w14:paraId="52C136C0" w14:textId="77777777" w:rsidR="00E56349" w:rsidRPr="00E26D98" w:rsidRDefault="00E56349" w:rsidP="00627820">
            <w:pPr>
              <w:pStyle w:val="Paragraphedeliste"/>
              <w:numPr>
                <w:ilvl w:val="0"/>
                <w:numId w:val="14"/>
              </w:numPr>
              <w:spacing w:after="0" w:line="240" w:lineRule="auto"/>
              <w:rPr>
                <w:rFonts w:cs="Calibri"/>
                <w:i/>
                <w:color w:val="000000"/>
              </w:rPr>
            </w:pPr>
            <w:r w:rsidRPr="00E26D98">
              <w:rPr>
                <w:rFonts w:cs="Calibri"/>
                <w:i/>
                <w:color w:val="000000"/>
              </w:rPr>
              <w:t xml:space="preserve">le responsable du contrôle de la qualité des données collectées : </w:t>
            </w:r>
            <w:r w:rsidRPr="00E26D98">
              <w:rPr>
                <w:rFonts w:cs="Calibri"/>
                <w:b/>
                <w:i/>
                <w:color w:val="000000"/>
              </w:rPr>
              <w:t>DROS</w:t>
            </w:r>
          </w:p>
        </w:tc>
      </w:tr>
      <w:tr w:rsidR="00E56349" w:rsidRPr="00BF6D9D" w14:paraId="36D74247" w14:textId="77777777" w:rsidTr="000B14FC">
        <w:tc>
          <w:tcPr>
            <w:tcW w:w="3111" w:type="dxa"/>
            <w:tcBorders>
              <w:top w:val="single" w:sz="6" w:space="0" w:color="auto"/>
              <w:left w:val="single" w:sz="6" w:space="0" w:color="auto"/>
              <w:bottom w:val="single" w:sz="6" w:space="0" w:color="auto"/>
              <w:right w:val="single" w:sz="6" w:space="0" w:color="auto"/>
            </w:tcBorders>
            <w:vAlign w:val="center"/>
          </w:tcPr>
          <w:p w14:paraId="0F22DEE5" w14:textId="77777777" w:rsidR="00E56349" w:rsidRPr="004D5982" w:rsidRDefault="00E56349" w:rsidP="000B14FC">
            <w:pPr>
              <w:spacing w:after="0" w:line="240" w:lineRule="auto"/>
              <w:rPr>
                <w:rFonts w:cs="Calibri"/>
                <w:color w:val="000000"/>
              </w:rPr>
            </w:pPr>
            <w:r w:rsidRPr="004D5982">
              <w:rPr>
                <w:rFonts w:cs="Calibri"/>
                <w:color w:val="000000"/>
              </w:rPr>
              <w:t xml:space="preserve">Vérification / Validation des données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7CDA246" w14:textId="77777777" w:rsidR="00E56349" w:rsidRPr="001D6A4E" w:rsidRDefault="00E56349" w:rsidP="00627820">
            <w:pPr>
              <w:numPr>
                <w:ilvl w:val="0"/>
                <w:numId w:val="14"/>
              </w:numPr>
              <w:spacing w:after="0" w:line="240" w:lineRule="auto"/>
              <w:rPr>
                <w:rFonts w:cs="Calibri"/>
                <w:i/>
                <w:color w:val="000000"/>
              </w:rPr>
            </w:pPr>
            <w:r w:rsidRPr="001D6A4E">
              <w:rPr>
                <w:rFonts w:cs="Calibri"/>
                <w:i/>
                <w:color w:val="000000"/>
              </w:rPr>
              <w:t>Missions de suivi de la mise en œuvre des projets de recherche autorisés, Rapports de recherche autorisés, Rapports ou livre d’abstract des Fora scientifique, Publication dans un journal scientifique ou bibliothèque numérique</w:t>
            </w:r>
          </w:p>
        </w:tc>
      </w:tr>
      <w:tr w:rsidR="00E56349" w:rsidRPr="00BF6D9D" w14:paraId="4B6937FA" w14:textId="77777777" w:rsidTr="000B14FC">
        <w:tc>
          <w:tcPr>
            <w:tcW w:w="3111" w:type="dxa"/>
            <w:tcBorders>
              <w:top w:val="single" w:sz="6" w:space="0" w:color="auto"/>
              <w:left w:val="single" w:sz="6" w:space="0" w:color="auto"/>
              <w:bottom w:val="single" w:sz="6" w:space="0" w:color="auto"/>
              <w:right w:val="single" w:sz="6" w:space="0" w:color="auto"/>
            </w:tcBorders>
            <w:vAlign w:val="center"/>
          </w:tcPr>
          <w:p w14:paraId="7B167861" w14:textId="77777777" w:rsidR="00E56349" w:rsidRPr="004D5982" w:rsidRDefault="00E56349" w:rsidP="000B14FC">
            <w:pPr>
              <w:spacing w:after="0" w:line="240" w:lineRule="auto"/>
              <w:rPr>
                <w:rFonts w:cs="Calibri"/>
                <w:color w:val="000000"/>
              </w:rPr>
            </w:pPr>
            <w:r w:rsidRPr="004D5982">
              <w:rPr>
                <w:rFonts w:cs="Calibri"/>
                <w:color w:val="000000"/>
              </w:rPr>
              <w:t xml:space="preserve">Service responsable de la synthèse des données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815123B" w14:textId="77777777" w:rsidR="00E56349" w:rsidRPr="00E26D98" w:rsidRDefault="00E56349" w:rsidP="00627820">
            <w:pPr>
              <w:pStyle w:val="Paragraphedeliste"/>
              <w:numPr>
                <w:ilvl w:val="0"/>
                <w:numId w:val="14"/>
              </w:numPr>
              <w:spacing w:after="0" w:line="240" w:lineRule="auto"/>
              <w:rPr>
                <w:rFonts w:cs="Calibri"/>
                <w:i/>
                <w:color w:val="000000"/>
              </w:rPr>
            </w:pPr>
            <w:r w:rsidRPr="00E26D98">
              <w:rPr>
                <w:rFonts w:cs="Calibri"/>
                <w:i/>
                <w:color w:val="000000"/>
              </w:rPr>
              <w:t>DROS</w:t>
            </w:r>
          </w:p>
        </w:tc>
      </w:tr>
      <w:tr w:rsidR="00E56349" w:rsidRPr="00BF6D9D" w14:paraId="171E4B0C" w14:textId="77777777" w:rsidTr="000B14FC">
        <w:tc>
          <w:tcPr>
            <w:tcW w:w="3111" w:type="dxa"/>
            <w:tcBorders>
              <w:top w:val="single" w:sz="6" w:space="0" w:color="auto"/>
              <w:left w:val="single" w:sz="6" w:space="0" w:color="auto"/>
              <w:bottom w:val="single" w:sz="6" w:space="0" w:color="auto"/>
              <w:right w:val="single" w:sz="6" w:space="0" w:color="auto"/>
            </w:tcBorders>
            <w:vAlign w:val="center"/>
          </w:tcPr>
          <w:p w14:paraId="1E9543CB" w14:textId="77777777" w:rsidR="00E56349" w:rsidRPr="004D5982" w:rsidRDefault="00E56349" w:rsidP="000B14FC">
            <w:pPr>
              <w:spacing w:after="0" w:line="240" w:lineRule="auto"/>
              <w:rPr>
                <w:rFonts w:cs="Calibri"/>
                <w:color w:val="000000"/>
              </w:rPr>
            </w:pPr>
            <w:r w:rsidRPr="004D5982">
              <w:rPr>
                <w:rFonts w:cs="Calibri"/>
                <w:color w:val="000000"/>
              </w:rPr>
              <w:t>Service interne ou structure externe responsable des analyses</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F5691A5" w14:textId="77777777" w:rsidR="00E56349" w:rsidRPr="00E26D98" w:rsidRDefault="00E56349" w:rsidP="00627820">
            <w:pPr>
              <w:pStyle w:val="Paragraphedeliste"/>
              <w:numPr>
                <w:ilvl w:val="0"/>
                <w:numId w:val="16"/>
              </w:numPr>
              <w:spacing w:after="0" w:line="240" w:lineRule="auto"/>
              <w:rPr>
                <w:rFonts w:cs="Calibri"/>
                <w:i/>
                <w:color w:val="000000"/>
              </w:rPr>
            </w:pPr>
            <w:r w:rsidRPr="00E26D98">
              <w:rPr>
                <w:rFonts w:cs="Calibri"/>
                <w:i/>
                <w:color w:val="000000"/>
              </w:rPr>
              <w:t>DROS,  ONSP</w:t>
            </w:r>
          </w:p>
        </w:tc>
      </w:tr>
      <w:tr w:rsidR="00E56349" w:rsidRPr="00BF6D9D" w14:paraId="750FAB49" w14:textId="77777777" w:rsidTr="000B14FC">
        <w:tc>
          <w:tcPr>
            <w:tcW w:w="3111" w:type="dxa"/>
            <w:tcBorders>
              <w:top w:val="single" w:sz="6" w:space="0" w:color="auto"/>
              <w:left w:val="single" w:sz="6" w:space="0" w:color="auto"/>
              <w:bottom w:val="single" w:sz="6" w:space="0" w:color="auto"/>
              <w:right w:val="single" w:sz="6" w:space="0" w:color="auto"/>
            </w:tcBorders>
            <w:vAlign w:val="center"/>
          </w:tcPr>
          <w:p w14:paraId="0031D89D" w14:textId="77777777" w:rsidR="00E56349" w:rsidRPr="004D5982" w:rsidRDefault="00E56349" w:rsidP="000B14FC">
            <w:pPr>
              <w:spacing w:after="0" w:line="240" w:lineRule="auto"/>
              <w:rPr>
                <w:rFonts w:cs="Calibri"/>
                <w:color w:val="000000"/>
              </w:rPr>
            </w:pPr>
            <w:r w:rsidRPr="004D5982">
              <w:rPr>
                <w:rFonts w:cs="Calibri"/>
                <w:color w:val="000000"/>
              </w:rPr>
              <w:t>Coût de collecte et d’analyse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34FBCEE" w14:textId="77777777" w:rsidR="00E56349" w:rsidRPr="00E26D98" w:rsidRDefault="00E56349" w:rsidP="00627820">
            <w:pPr>
              <w:pStyle w:val="Paragraphedeliste"/>
              <w:numPr>
                <w:ilvl w:val="0"/>
                <w:numId w:val="16"/>
              </w:numPr>
              <w:spacing w:after="0" w:line="240" w:lineRule="auto"/>
              <w:rPr>
                <w:rFonts w:cs="Calibri"/>
                <w:i/>
                <w:color w:val="000000"/>
              </w:rPr>
            </w:pPr>
            <w:r w:rsidRPr="00E26D98">
              <w:rPr>
                <w:rFonts w:cs="Calibri"/>
                <w:i/>
                <w:color w:val="000000"/>
              </w:rPr>
              <w:t>ND</w:t>
            </w:r>
          </w:p>
        </w:tc>
      </w:tr>
      <w:tr w:rsidR="00E56349" w:rsidRPr="00BF6D9D" w14:paraId="0CC1CBA4" w14:textId="77777777" w:rsidTr="000B14FC">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752AF9E5" w14:textId="77777777" w:rsidR="00E56349" w:rsidRPr="004D5982" w:rsidRDefault="00E56349" w:rsidP="000B14FC">
            <w:pPr>
              <w:spacing w:after="0" w:line="240" w:lineRule="auto"/>
              <w:rPr>
                <w:rFonts w:cs="Calibri"/>
                <w:b/>
                <w:color w:val="000000"/>
              </w:rPr>
            </w:pPr>
            <w:r w:rsidRPr="004D5982">
              <w:rPr>
                <w:rFonts w:cs="Calibri"/>
                <w:b/>
                <w:color w:val="000000"/>
              </w:rPr>
              <w:t>4. Modalités d’interprétation de l’indicateur</w:t>
            </w:r>
          </w:p>
        </w:tc>
      </w:tr>
      <w:tr w:rsidR="00E56349" w:rsidRPr="00BF6D9D" w14:paraId="4BC13531" w14:textId="77777777" w:rsidTr="000B14FC">
        <w:tc>
          <w:tcPr>
            <w:tcW w:w="3111" w:type="dxa"/>
            <w:tcBorders>
              <w:top w:val="single" w:sz="6" w:space="0" w:color="auto"/>
              <w:left w:val="single" w:sz="6" w:space="0" w:color="auto"/>
              <w:bottom w:val="single" w:sz="6" w:space="0" w:color="auto"/>
              <w:right w:val="single" w:sz="6" w:space="0" w:color="auto"/>
            </w:tcBorders>
            <w:vAlign w:val="center"/>
          </w:tcPr>
          <w:p w14:paraId="01AE1964" w14:textId="77777777" w:rsidR="00E56349" w:rsidRPr="004D5982" w:rsidRDefault="00E56349" w:rsidP="000B14FC">
            <w:pPr>
              <w:spacing w:after="0" w:line="240" w:lineRule="auto"/>
              <w:rPr>
                <w:rFonts w:cs="Calibri"/>
                <w:color w:val="000000"/>
              </w:rPr>
            </w:pPr>
            <w:r w:rsidRPr="004D5982">
              <w:rPr>
                <w:rFonts w:cs="Calibri"/>
                <w:color w:val="000000"/>
              </w:rPr>
              <w:t>Limites et biais connus</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F10B765" w14:textId="77777777" w:rsidR="00E56349" w:rsidRPr="001D6A4E" w:rsidRDefault="00E56349" w:rsidP="000B14FC">
            <w:pPr>
              <w:spacing w:after="0" w:line="240" w:lineRule="auto"/>
              <w:rPr>
                <w:rFonts w:cs="Calibri"/>
                <w:i/>
                <w:color w:val="000000"/>
              </w:rPr>
            </w:pPr>
            <w:r w:rsidRPr="001D6A4E">
              <w:rPr>
                <w:rFonts w:cs="Calibri"/>
                <w:i/>
                <w:color w:val="000000"/>
              </w:rPr>
              <w:t>-Faible retro-information des chercheurs après obtention de l’Autorisation Administrative de Recherche (AAR)</w:t>
            </w:r>
          </w:p>
          <w:p w14:paraId="0F585BAA" w14:textId="77777777" w:rsidR="00E56349" w:rsidRPr="001D6A4E" w:rsidRDefault="00E56349" w:rsidP="000B14FC">
            <w:pPr>
              <w:spacing w:after="0" w:line="240" w:lineRule="auto"/>
              <w:rPr>
                <w:rFonts w:cs="Calibri"/>
                <w:i/>
                <w:color w:val="000000"/>
              </w:rPr>
            </w:pPr>
            <w:r w:rsidRPr="001D6A4E">
              <w:rPr>
                <w:rFonts w:cs="Calibri"/>
                <w:i/>
                <w:color w:val="000000"/>
              </w:rPr>
              <w:t>- Insuffisance de moyens pour le suivi des recherches autorisées</w:t>
            </w:r>
          </w:p>
        </w:tc>
      </w:tr>
      <w:tr w:rsidR="00E56349" w:rsidRPr="00BF6D9D" w14:paraId="0770D5B7" w14:textId="77777777" w:rsidTr="000B14FC">
        <w:tc>
          <w:tcPr>
            <w:tcW w:w="3111" w:type="dxa"/>
            <w:tcBorders>
              <w:top w:val="single" w:sz="6" w:space="0" w:color="auto"/>
              <w:left w:val="single" w:sz="6" w:space="0" w:color="auto"/>
              <w:bottom w:val="single" w:sz="6" w:space="0" w:color="auto"/>
              <w:right w:val="single" w:sz="6" w:space="0" w:color="auto"/>
            </w:tcBorders>
            <w:vAlign w:val="center"/>
          </w:tcPr>
          <w:p w14:paraId="4E2267A0" w14:textId="77777777" w:rsidR="00E56349" w:rsidRPr="004D5982" w:rsidRDefault="00E56349" w:rsidP="000B14FC">
            <w:pPr>
              <w:spacing w:after="0" w:line="240" w:lineRule="auto"/>
              <w:rPr>
                <w:rFonts w:cs="Calibri"/>
                <w:color w:val="000000"/>
              </w:rPr>
            </w:pPr>
            <w:r w:rsidRPr="004D5982">
              <w:rPr>
                <w:rFonts w:cs="Calibri"/>
                <w:color w:val="000000"/>
              </w:rPr>
              <w:lastRenderedPageBreak/>
              <w:t>Modalités d’interprétation</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8EE4243" w14:textId="77777777" w:rsidR="00E56349" w:rsidRPr="001D6A4E" w:rsidRDefault="00E56349" w:rsidP="000B14FC">
            <w:pPr>
              <w:spacing w:after="0" w:line="240" w:lineRule="auto"/>
              <w:ind w:left="360"/>
              <w:rPr>
                <w:rFonts w:cs="Calibri"/>
                <w:i/>
                <w:color w:val="000000"/>
              </w:rPr>
            </w:pPr>
            <w:r w:rsidRPr="001D6A4E">
              <w:rPr>
                <w:rFonts w:cs="Calibri"/>
                <w:i/>
                <w:color w:val="000000"/>
              </w:rPr>
              <w:t>Prendre en compte le fait que certaines recherches sont autorisées à l’année n et se terminent à l’année n+ .</w:t>
            </w:r>
          </w:p>
        </w:tc>
      </w:tr>
    </w:tbl>
    <w:p w14:paraId="0EC38B00" w14:textId="77777777" w:rsidR="00E56349" w:rsidRDefault="00E56349" w:rsidP="00E56349">
      <w:pPr>
        <w:rPr>
          <w:rFonts w:ascii="Baskerville Old Face" w:hAnsi="Baskerville Old Face"/>
          <w:color w:val="000000"/>
          <w:sz w:val="24"/>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90"/>
      </w:tblGrid>
      <w:tr w:rsidR="00E56349" w:rsidRPr="00BF6D9D" w14:paraId="7C301B95" w14:textId="77777777" w:rsidTr="000B14FC">
        <w:trPr>
          <w:cantSplit/>
        </w:trPr>
        <w:tc>
          <w:tcPr>
            <w:tcW w:w="9790" w:type="dxa"/>
            <w:tcBorders>
              <w:top w:val="single" w:sz="6" w:space="0" w:color="auto"/>
              <w:left w:val="single" w:sz="6" w:space="0" w:color="auto"/>
              <w:bottom w:val="single" w:sz="6" w:space="0" w:color="auto"/>
              <w:right w:val="single" w:sz="6" w:space="0" w:color="auto"/>
            </w:tcBorders>
            <w:shd w:val="clear" w:color="auto" w:fill="auto"/>
          </w:tcPr>
          <w:p w14:paraId="7EB83758" w14:textId="77777777" w:rsidR="00E56349" w:rsidRPr="00A44CA6" w:rsidRDefault="00E56349" w:rsidP="000B14FC">
            <w:pPr>
              <w:spacing w:after="0"/>
              <w:rPr>
                <w:rFonts w:cs="Calibri"/>
                <w:b/>
              </w:rPr>
            </w:pPr>
            <w:r w:rsidRPr="0041372F">
              <w:rPr>
                <w:rFonts w:cs="Calibri"/>
                <w:b/>
              </w:rPr>
              <w:t>5. Commentaires (le cas échéant)</w:t>
            </w:r>
          </w:p>
        </w:tc>
      </w:tr>
      <w:tr w:rsidR="00E56349" w:rsidRPr="00BF6D9D" w14:paraId="4FF4CF25" w14:textId="77777777" w:rsidTr="000B14FC">
        <w:trPr>
          <w:trHeight w:val="1674"/>
        </w:trPr>
        <w:tc>
          <w:tcPr>
            <w:tcW w:w="9790" w:type="dxa"/>
            <w:tcBorders>
              <w:top w:val="single" w:sz="6" w:space="0" w:color="auto"/>
              <w:left w:val="single" w:sz="6" w:space="0" w:color="auto"/>
              <w:right w:val="single" w:sz="6" w:space="0" w:color="auto"/>
            </w:tcBorders>
          </w:tcPr>
          <w:p w14:paraId="5C9F23A1" w14:textId="77777777" w:rsidR="00E56349" w:rsidRPr="00A44CA6" w:rsidRDefault="00E56349" w:rsidP="00627820">
            <w:pPr>
              <w:numPr>
                <w:ilvl w:val="0"/>
                <w:numId w:val="42"/>
              </w:numPr>
              <w:spacing w:after="0" w:line="240" w:lineRule="auto"/>
              <w:jc w:val="both"/>
              <w:rPr>
                <w:rFonts w:cs="Calibri"/>
                <w:i/>
              </w:rPr>
            </w:pPr>
            <w:r w:rsidRPr="0041372F">
              <w:rPr>
                <w:rFonts w:cs="Calibri"/>
                <w:i/>
              </w:rPr>
              <w:t>ACTIVITES</w:t>
            </w:r>
          </w:p>
          <w:p w14:paraId="6026C51B" w14:textId="77777777" w:rsidR="00E56349" w:rsidRPr="00E26D98" w:rsidRDefault="00E56349" w:rsidP="00627820">
            <w:pPr>
              <w:pStyle w:val="Corpsdetexte"/>
              <w:widowControl w:val="0"/>
              <w:numPr>
                <w:ilvl w:val="1"/>
                <w:numId w:val="42"/>
              </w:numPr>
              <w:tabs>
                <w:tab w:val="left" w:pos="836"/>
              </w:tabs>
              <w:kinsoku w:val="0"/>
              <w:overflowPunct w:val="0"/>
              <w:autoSpaceDE w:val="0"/>
              <w:autoSpaceDN w:val="0"/>
              <w:adjustRightInd w:val="0"/>
              <w:spacing w:line="268" w:lineRule="exact"/>
              <w:rPr>
                <w:rFonts w:ascii="Calibri" w:hAnsi="Calibri" w:cs="Calibri"/>
                <w:sz w:val="22"/>
                <w:szCs w:val="22"/>
              </w:rPr>
            </w:pPr>
            <w:r w:rsidRPr="00E26D98">
              <w:rPr>
                <w:rFonts w:ascii="Calibri" w:hAnsi="Calibri" w:cs="Calibri"/>
                <w:spacing w:val="-1"/>
                <w:w w:val="95"/>
                <w:sz w:val="22"/>
                <w:szCs w:val="22"/>
              </w:rPr>
              <w:t>In</w:t>
            </w:r>
            <w:r w:rsidRPr="00E26D98">
              <w:rPr>
                <w:rFonts w:ascii="Calibri" w:hAnsi="Calibri" w:cs="Calibri"/>
                <w:spacing w:val="-1"/>
                <w:w w:val="96"/>
                <w:sz w:val="22"/>
                <w:szCs w:val="22"/>
              </w:rPr>
              <w:t>f</w:t>
            </w:r>
            <w:r w:rsidRPr="00E26D98">
              <w:rPr>
                <w:rFonts w:ascii="Calibri" w:hAnsi="Calibri" w:cs="Calibri"/>
                <w:w w:val="95"/>
                <w:sz w:val="22"/>
                <w:szCs w:val="22"/>
              </w:rPr>
              <w:t>o</w:t>
            </w:r>
            <w:r w:rsidRPr="00E26D98">
              <w:rPr>
                <w:rFonts w:ascii="Calibri" w:hAnsi="Calibri" w:cs="Calibri"/>
                <w:spacing w:val="-1"/>
                <w:w w:val="96"/>
                <w:sz w:val="22"/>
                <w:szCs w:val="22"/>
              </w:rPr>
              <w:t>r</w:t>
            </w:r>
            <w:r w:rsidRPr="00E26D98">
              <w:rPr>
                <w:rFonts w:ascii="Calibri" w:hAnsi="Calibri" w:cs="Calibri"/>
                <w:spacing w:val="-1"/>
                <w:w w:val="95"/>
                <w:sz w:val="22"/>
                <w:szCs w:val="22"/>
              </w:rPr>
              <w:t>m</w:t>
            </w:r>
            <w:r w:rsidRPr="00E26D98">
              <w:rPr>
                <w:rFonts w:ascii="Calibri" w:hAnsi="Calibri" w:cs="Calibri"/>
                <w:spacing w:val="-1"/>
                <w:w w:val="96"/>
                <w:sz w:val="22"/>
                <w:szCs w:val="22"/>
              </w:rPr>
              <w:t>e</w:t>
            </w:r>
            <w:r w:rsidRPr="00E26D98">
              <w:rPr>
                <w:rFonts w:ascii="Calibri" w:hAnsi="Calibri" w:cs="Calibri"/>
                <w:w w:val="96"/>
                <w:sz w:val="22"/>
                <w:szCs w:val="22"/>
              </w:rPr>
              <w:t xml:space="preserve">r </w:t>
            </w:r>
            <w:r w:rsidRPr="00E26D98">
              <w:rPr>
                <w:rFonts w:ascii="Calibri" w:hAnsi="Calibri" w:cs="Calibri"/>
                <w:spacing w:val="-1"/>
                <w:w w:val="96"/>
                <w:sz w:val="22"/>
                <w:szCs w:val="22"/>
              </w:rPr>
              <w:t>e</w:t>
            </w:r>
            <w:r w:rsidRPr="00E26D98">
              <w:rPr>
                <w:rFonts w:ascii="Calibri" w:hAnsi="Calibri" w:cs="Calibri"/>
                <w:w w:val="96"/>
                <w:sz w:val="22"/>
                <w:szCs w:val="22"/>
              </w:rPr>
              <w:t xml:space="preserve">t </w:t>
            </w:r>
            <w:r w:rsidRPr="00E26D98">
              <w:rPr>
                <w:rFonts w:ascii="Calibri" w:hAnsi="Calibri" w:cs="Calibri"/>
                <w:w w:val="95"/>
                <w:sz w:val="22"/>
                <w:szCs w:val="22"/>
              </w:rPr>
              <w:t>p</w:t>
            </w:r>
            <w:r w:rsidRPr="00E26D98">
              <w:rPr>
                <w:rFonts w:ascii="Calibri" w:hAnsi="Calibri" w:cs="Calibri"/>
                <w:spacing w:val="-1"/>
                <w:w w:val="96"/>
                <w:sz w:val="22"/>
                <w:szCs w:val="22"/>
              </w:rPr>
              <w:t>ré</w:t>
            </w:r>
            <w:r w:rsidRPr="00E26D98">
              <w:rPr>
                <w:rFonts w:ascii="Calibri" w:hAnsi="Calibri" w:cs="Calibri"/>
                <w:w w:val="95"/>
                <w:sz w:val="22"/>
                <w:szCs w:val="22"/>
              </w:rPr>
              <w:t>p</w:t>
            </w:r>
            <w:r w:rsidRPr="00E26D98">
              <w:rPr>
                <w:rFonts w:ascii="Calibri" w:hAnsi="Calibri" w:cs="Calibri"/>
                <w:spacing w:val="-1"/>
                <w:w w:val="95"/>
                <w:sz w:val="22"/>
                <w:szCs w:val="22"/>
              </w:rPr>
              <w:t>a</w:t>
            </w:r>
            <w:r w:rsidRPr="00E26D98">
              <w:rPr>
                <w:rFonts w:ascii="Calibri" w:hAnsi="Calibri" w:cs="Calibri"/>
                <w:spacing w:val="-1"/>
                <w:w w:val="96"/>
                <w:sz w:val="22"/>
                <w:szCs w:val="22"/>
              </w:rPr>
              <w:t>re</w:t>
            </w:r>
            <w:r w:rsidRPr="00E26D98">
              <w:rPr>
                <w:rFonts w:ascii="Calibri" w:hAnsi="Calibri" w:cs="Calibri"/>
                <w:w w:val="96"/>
                <w:sz w:val="22"/>
                <w:szCs w:val="22"/>
              </w:rPr>
              <w:t xml:space="preserve">r </w:t>
            </w:r>
            <w:r w:rsidRPr="00E26D98">
              <w:rPr>
                <w:rFonts w:ascii="Calibri" w:hAnsi="Calibri" w:cs="Calibri"/>
                <w:spacing w:val="-1"/>
                <w:w w:val="95"/>
                <w:sz w:val="22"/>
                <w:szCs w:val="22"/>
              </w:rPr>
              <w:t>l</w:t>
            </w:r>
            <w:r w:rsidRPr="00E26D98">
              <w:rPr>
                <w:rFonts w:ascii="Calibri" w:hAnsi="Calibri" w:cs="Calibri"/>
                <w:spacing w:val="-1"/>
                <w:w w:val="96"/>
                <w:sz w:val="22"/>
                <w:szCs w:val="22"/>
              </w:rPr>
              <w:t>e</w:t>
            </w:r>
            <w:r w:rsidRPr="00E26D98">
              <w:rPr>
                <w:rFonts w:ascii="Calibri" w:hAnsi="Calibri" w:cs="Calibri"/>
                <w:w w:val="96"/>
                <w:sz w:val="22"/>
                <w:szCs w:val="22"/>
              </w:rPr>
              <w:t xml:space="preserve">s </w:t>
            </w:r>
            <w:r w:rsidRPr="00E26D98">
              <w:rPr>
                <w:rFonts w:ascii="Calibri" w:hAnsi="Calibri" w:cs="Calibri"/>
                <w:spacing w:val="-1"/>
                <w:w w:val="96"/>
                <w:sz w:val="22"/>
                <w:szCs w:val="22"/>
              </w:rPr>
              <w:t>s</w:t>
            </w:r>
            <w:r w:rsidRPr="00E26D98">
              <w:rPr>
                <w:rFonts w:ascii="Calibri" w:hAnsi="Calibri" w:cs="Calibri"/>
                <w:w w:val="95"/>
                <w:sz w:val="22"/>
                <w:szCs w:val="22"/>
              </w:rPr>
              <w:t>o</w:t>
            </w:r>
            <w:r w:rsidRPr="00E26D98">
              <w:rPr>
                <w:rFonts w:ascii="Calibri" w:hAnsi="Calibri" w:cs="Calibri"/>
                <w:spacing w:val="-1"/>
                <w:w w:val="95"/>
                <w:sz w:val="22"/>
                <w:szCs w:val="22"/>
              </w:rPr>
              <w:t>u</w:t>
            </w:r>
            <w:r w:rsidRPr="00E26D98">
              <w:rPr>
                <w:rFonts w:ascii="Calibri" w:hAnsi="Calibri" w:cs="Calibri"/>
                <w:spacing w:val="-1"/>
                <w:w w:val="96"/>
                <w:sz w:val="22"/>
                <w:szCs w:val="22"/>
              </w:rPr>
              <w:t>r</w:t>
            </w:r>
            <w:r w:rsidRPr="00E26D98">
              <w:rPr>
                <w:rFonts w:ascii="Calibri" w:hAnsi="Calibri" w:cs="Calibri"/>
                <w:spacing w:val="-2"/>
                <w:w w:val="96"/>
                <w:sz w:val="22"/>
                <w:szCs w:val="22"/>
              </w:rPr>
              <w:t>c</w:t>
            </w:r>
            <w:r w:rsidRPr="00E26D98">
              <w:rPr>
                <w:rFonts w:ascii="Calibri" w:hAnsi="Calibri" w:cs="Calibri"/>
                <w:spacing w:val="-1"/>
                <w:w w:val="96"/>
                <w:sz w:val="22"/>
                <w:szCs w:val="22"/>
              </w:rPr>
              <w:t>e</w:t>
            </w:r>
            <w:r w:rsidRPr="00E26D98">
              <w:rPr>
                <w:rFonts w:ascii="Calibri" w:hAnsi="Calibri" w:cs="Calibri"/>
                <w:w w:val="96"/>
                <w:sz w:val="22"/>
                <w:szCs w:val="22"/>
              </w:rPr>
              <w:t xml:space="preserve">s </w:t>
            </w:r>
            <w:r w:rsidRPr="00E26D98">
              <w:rPr>
                <w:rFonts w:ascii="Calibri" w:hAnsi="Calibri" w:cs="Calibri"/>
                <w:w w:val="95"/>
                <w:sz w:val="22"/>
                <w:szCs w:val="22"/>
              </w:rPr>
              <w:t>d</w:t>
            </w:r>
            <w:r w:rsidRPr="00E26D98">
              <w:rPr>
                <w:rFonts w:ascii="Calibri" w:hAnsi="Calibri" w:cs="Calibri"/>
                <w:w w:val="96"/>
                <w:sz w:val="22"/>
                <w:szCs w:val="22"/>
              </w:rPr>
              <w:t xml:space="preserve">e </w:t>
            </w:r>
            <w:r w:rsidRPr="00E26D98">
              <w:rPr>
                <w:rFonts w:ascii="Calibri" w:hAnsi="Calibri" w:cs="Calibri"/>
                <w:w w:val="95"/>
                <w:sz w:val="22"/>
                <w:szCs w:val="22"/>
              </w:rPr>
              <w:t>do</w:t>
            </w:r>
            <w:r w:rsidRPr="00E26D98">
              <w:rPr>
                <w:rFonts w:ascii="Calibri" w:hAnsi="Calibri" w:cs="Calibri"/>
                <w:spacing w:val="-1"/>
                <w:w w:val="95"/>
                <w:sz w:val="22"/>
                <w:szCs w:val="22"/>
              </w:rPr>
              <w:t>nn</w:t>
            </w:r>
            <w:r w:rsidRPr="00E26D98">
              <w:rPr>
                <w:rFonts w:ascii="Calibri" w:hAnsi="Calibri" w:cs="Calibri"/>
                <w:spacing w:val="-1"/>
                <w:w w:val="96"/>
                <w:sz w:val="22"/>
                <w:szCs w:val="22"/>
              </w:rPr>
              <w:t>ée</w:t>
            </w:r>
            <w:r w:rsidRPr="00E26D98">
              <w:rPr>
                <w:rFonts w:ascii="Calibri" w:hAnsi="Calibri" w:cs="Calibri"/>
                <w:w w:val="96"/>
                <w:sz w:val="22"/>
                <w:szCs w:val="22"/>
              </w:rPr>
              <w:t>s</w:t>
            </w:r>
          </w:p>
          <w:p w14:paraId="4A64930C" w14:textId="77777777" w:rsidR="00E56349" w:rsidRPr="00E26D98" w:rsidRDefault="00E56349" w:rsidP="00627820">
            <w:pPr>
              <w:pStyle w:val="Corpsdetexte"/>
              <w:widowControl w:val="0"/>
              <w:numPr>
                <w:ilvl w:val="1"/>
                <w:numId w:val="42"/>
              </w:numPr>
              <w:tabs>
                <w:tab w:val="left" w:pos="836"/>
              </w:tabs>
              <w:kinsoku w:val="0"/>
              <w:overflowPunct w:val="0"/>
              <w:autoSpaceDE w:val="0"/>
              <w:autoSpaceDN w:val="0"/>
              <w:adjustRightInd w:val="0"/>
              <w:spacing w:line="265" w:lineRule="exact"/>
              <w:rPr>
                <w:rFonts w:ascii="Calibri" w:hAnsi="Calibri" w:cs="Calibri"/>
                <w:sz w:val="22"/>
                <w:szCs w:val="22"/>
              </w:rPr>
            </w:pPr>
            <w:r w:rsidRPr="00E26D98">
              <w:rPr>
                <w:rFonts w:ascii="Calibri" w:hAnsi="Calibri" w:cs="Calibri"/>
                <w:spacing w:val="1"/>
                <w:w w:val="95"/>
                <w:sz w:val="22"/>
                <w:szCs w:val="22"/>
              </w:rPr>
              <w:t>É</w:t>
            </w:r>
            <w:r w:rsidRPr="00E26D98">
              <w:rPr>
                <w:rFonts w:ascii="Calibri" w:hAnsi="Calibri" w:cs="Calibri"/>
                <w:spacing w:val="-1"/>
                <w:w w:val="95"/>
                <w:sz w:val="22"/>
                <w:szCs w:val="22"/>
              </w:rPr>
              <w:t>la</w:t>
            </w:r>
            <w:r w:rsidRPr="00E26D98">
              <w:rPr>
                <w:rFonts w:ascii="Calibri" w:hAnsi="Calibri" w:cs="Calibri"/>
                <w:w w:val="95"/>
                <w:sz w:val="22"/>
                <w:szCs w:val="22"/>
              </w:rPr>
              <w:t>bo</w:t>
            </w:r>
            <w:r w:rsidRPr="00E26D98">
              <w:rPr>
                <w:rFonts w:ascii="Calibri" w:hAnsi="Calibri" w:cs="Calibri"/>
                <w:spacing w:val="-1"/>
                <w:w w:val="96"/>
                <w:sz w:val="22"/>
                <w:szCs w:val="22"/>
              </w:rPr>
              <w:t>r</w:t>
            </w:r>
            <w:r w:rsidRPr="00E26D98">
              <w:rPr>
                <w:rFonts w:ascii="Calibri" w:hAnsi="Calibri" w:cs="Calibri"/>
                <w:spacing w:val="-1"/>
                <w:w w:val="95"/>
                <w:sz w:val="22"/>
                <w:szCs w:val="22"/>
              </w:rPr>
              <w:t>a</w:t>
            </w:r>
            <w:r w:rsidRPr="00E26D98">
              <w:rPr>
                <w:rFonts w:ascii="Calibri" w:hAnsi="Calibri" w:cs="Calibri"/>
                <w:w w:val="96"/>
                <w:sz w:val="22"/>
                <w:szCs w:val="22"/>
              </w:rPr>
              <w:t>t</w:t>
            </w:r>
            <w:r w:rsidRPr="00E26D98">
              <w:rPr>
                <w:rFonts w:ascii="Calibri" w:hAnsi="Calibri" w:cs="Calibri"/>
                <w:spacing w:val="-3"/>
                <w:w w:val="95"/>
                <w:sz w:val="22"/>
                <w:szCs w:val="22"/>
              </w:rPr>
              <w:t>i</w:t>
            </w:r>
            <w:r w:rsidRPr="00E26D98">
              <w:rPr>
                <w:rFonts w:ascii="Calibri" w:hAnsi="Calibri" w:cs="Calibri"/>
                <w:w w:val="95"/>
                <w:sz w:val="22"/>
                <w:szCs w:val="22"/>
              </w:rPr>
              <w:t>on d</w:t>
            </w:r>
            <w:r w:rsidRPr="00E26D98">
              <w:rPr>
                <w:rFonts w:ascii="Calibri" w:hAnsi="Calibri" w:cs="Calibri"/>
                <w:spacing w:val="-1"/>
                <w:w w:val="96"/>
                <w:sz w:val="22"/>
                <w:szCs w:val="22"/>
              </w:rPr>
              <w:t>e</w:t>
            </w:r>
            <w:r w:rsidRPr="00E26D98">
              <w:rPr>
                <w:rFonts w:ascii="Calibri" w:hAnsi="Calibri" w:cs="Calibri"/>
                <w:w w:val="96"/>
                <w:sz w:val="22"/>
                <w:szCs w:val="22"/>
              </w:rPr>
              <w:t xml:space="preserve">s </w:t>
            </w:r>
            <w:r w:rsidRPr="00E26D98">
              <w:rPr>
                <w:rFonts w:ascii="Calibri" w:hAnsi="Calibri" w:cs="Calibri"/>
                <w:w w:val="95"/>
                <w:sz w:val="22"/>
                <w:szCs w:val="22"/>
              </w:rPr>
              <w:t>o</w:t>
            </w:r>
            <w:r w:rsidRPr="00E26D98">
              <w:rPr>
                <w:rFonts w:ascii="Calibri" w:hAnsi="Calibri" w:cs="Calibri"/>
                <w:spacing w:val="-4"/>
                <w:w w:val="95"/>
                <w:sz w:val="22"/>
                <w:szCs w:val="22"/>
              </w:rPr>
              <w:t>u</w:t>
            </w:r>
            <w:r w:rsidRPr="00E26D98">
              <w:rPr>
                <w:rFonts w:ascii="Calibri" w:hAnsi="Calibri" w:cs="Calibri"/>
                <w:w w:val="96"/>
                <w:sz w:val="22"/>
                <w:szCs w:val="22"/>
              </w:rPr>
              <w:t>t</w:t>
            </w:r>
            <w:r w:rsidRPr="00E26D98">
              <w:rPr>
                <w:rFonts w:ascii="Calibri" w:hAnsi="Calibri" w:cs="Calibri"/>
                <w:spacing w:val="-1"/>
                <w:w w:val="95"/>
                <w:sz w:val="22"/>
                <w:szCs w:val="22"/>
              </w:rPr>
              <w:t>il</w:t>
            </w:r>
            <w:r w:rsidRPr="00E26D98">
              <w:rPr>
                <w:rFonts w:ascii="Calibri" w:hAnsi="Calibri" w:cs="Calibri"/>
                <w:w w:val="96"/>
                <w:sz w:val="22"/>
                <w:szCs w:val="22"/>
              </w:rPr>
              <w:t>s</w:t>
            </w:r>
            <w:r w:rsidRPr="00E26D98">
              <w:rPr>
                <w:rFonts w:ascii="Calibri" w:hAnsi="Calibri" w:cs="Calibri"/>
                <w:spacing w:val="-1"/>
                <w:w w:val="95"/>
                <w:sz w:val="22"/>
                <w:szCs w:val="22"/>
              </w:rPr>
              <w:t xml:space="preserve"> (</w:t>
            </w:r>
            <w:r w:rsidRPr="00E26D98">
              <w:rPr>
                <w:rFonts w:ascii="Calibri" w:hAnsi="Calibri" w:cs="Calibri"/>
                <w:spacing w:val="-2"/>
                <w:w w:val="96"/>
                <w:sz w:val="22"/>
                <w:szCs w:val="22"/>
              </w:rPr>
              <w:t>c</w:t>
            </w:r>
            <w:r w:rsidRPr="00E26D98">
              <w:rPr>
                <w:rFonts w:ascii="Calibri" w:hAnsi="Calibri" w:cs="Calibri"/>
                <w:spacing w:val="-3"/>
                <w:w w:val="95"/>
                <w:sz w:val="22"/>
                <w:szCs w:val="22"/>
              </w:rPr>
              <w:t>o</w:t>
            </w:r>
            <w:r w:rsidRPr="00E26D98">
              <w:rPr>
                <w:rFonts w:ascii="Calibri" w:hAnsi="Calibri" w:cs="Calibri"/>
                <w:spacing w:val="-1"/>
                <w:w w:val="95"/>
                <w:sz w:val="22"/>
                <w:szCs w:val="22"/>
              </w:rPr>
              <w:t>n</w:t>
            </w:r>
            <w:r w:rsidRPr="00E26D98">
              <w:rPr>
                <w:rFonts w:ascii="Calibri" w:hAnsi="Calibri" w:cs="Calibri"/>
                <w:spacing w:val="-2"/>
                <w:w w:val="96"/>
                <w:sz w:val="22"/>
                <w:szCs w:val="22"/>
              </w:rPr>
              <w:t>c</w:t>
            </w:r>
            <w:r w:rsidRPr="00E26D98">
              <w:rPr>
                <w:rFonts w:ascii="Calibri" w:hAnsi="Calibri" w:cs="Calibri"/>
                <w:spacing w:val="-1"/>
                <w:w w:val="96"/>
                <w:sz w:val="22"/>
                <w:szCs w:val="22"/>
              </w:rPr>
              <w:t>e</w:t>
            </w:r>
            <w:r w:rsidRPr="00E26D98">
              <w:rPr>
                <w:rFonts w:ascii="Calibri" w:hAnsi="Calibri" w:cs="Calibri"/>
                <w:w w:val="95"/>
                <w:sz w:val="22"/>
                <w:szCs w:val="22"/>
              </w:rPr>
              <w:t>p</w:t>
            </w:r>
            <w:r w:rsidRPr="00E26D98">
              <w:rPr>
                <w:rFonts w:ascii="Calibri" w:hAnsi="Calibri" w:cs="Calibri"/>
                <w:w w:val="96"/>
                <w:sz w:val="22"/>
                <w:szCs w:val="22"/>
              </w:rPr>
              <w:t>t</w:t>
            </w:r>
            <w:r w:rsidRPr="00E26D98">
              <w:rPr>
                <w:rFonts w:ascii="Calibri" w:hAnsi="Calibri" w:cs="Calibri"/>
                <w:spacing w:val="-1"/>
                <w:w w:val="95"/>
                <w:sz w:val="22"/>
                <w:szCs w:val="22"/>
              </w:rPr>
              <w:t>i</w:t>
            </w:r>
            <w:r w:rsidRPr="00E26D98">
              <w:rPr>
                <w:rFonts w:ascii="Calibri" w:hAnsi="Calibri" w:cs="Calibri"/>
                <w:w w:val="95"/>
                <w:sz w:val="22"/>
                <w:szCs w:val="22"/>
              </w:rPr>
              <w:t xml:space="preserve">on </w:t>
            </w:r>
            <w:r w:rsidRPr="00E26D98">
              <w:rPr>
                <w:rFonts w:ascii="Calibri" w:hAnsi="Calibri" w:cs="Calibri"/>
                <w:spacing w:val="-1"/>
                <w:w w:val="96"/>
                <w:sz w:val="22"/>
                <w:szCs w:val="22"/>
              </w:rPr>
              <w:t>e</w:t>
            </w:r>
            <w:r w:rsidRPr="00E26D98">
              <w:rPr>
                <w:rFonts w:ascii="Calibri" w:hAnsi="Calibri" w:cs="Calibri"/>
                <w:w w:val="96"/>
                <w:sz w:val="22"/>
                <w:szCs w:val="22"/>
              </w:rPr>
              <w:t>t t</w:t>
            </w:r>
            <w:r w:rsidRPr="00E26D98">
              <w:rPr>
                <w:rFonts w:ascii="Calibri" w:hAnsi="Calibri" w:cs="Calibri"/>
                <w:spacing w:val="-1"/>
                <w:w w:val="96"/>
                <w:sz w:val="22"/>
                <w:szCs w:val="22"/>
              </w:rPr>
              <w:t>es</w:t>
            </w:r>
            <w:r w:rsidRPr="00E26D98">
              <w:rPr>
                <w:rFonts w:ascii="Calibri" w:hAnsi="Calibri" w:cs="Calibri"/>
                <w:w w:val="96"/>
                <w:sz w:val="22"/>
                <w:szCs w:val="22"/>
              </w:rPr>
              <w:t>t</w:t>
            </w:r>
            <w:r w:rsidRPr="00E26D98">
              <w:rPr>
                <w:rFonts w:ascii="Calibri" w:hAnsi="Calibri" w:cs="Calibri"/>
                <w:w w:val="95"/>
                <w:sz w:val="22"/>
                <w:szCs w:val="22"/>
              </w:rPr>
              <w:t>)</w:t>
            </w:r>
          </w:p>
          <w:p w14:paraId="0F69FEF7" w14:textId="77777777" w:rsidR="00E56349" w:rsidRPr="00E26D98" w:rsidRDefault="00E56349" w:rsidP="00627820">
            <w:pPr>
              <w:pStyle w:val="Corpsdetexte"/>
              <w:widowControl w:val="0"/>
              <w:numPr>
                <w:ilvl w:val="1"/>
                <w:numId w:val="42"/>
              </w:numPr>
              <w:tabs>
                <w:tab w:val="left" w:pos="836"/>
              </w:tabs>
              <w:kinsoku w:val="0"/>
              <w:overflowPunct w:val="0"/>
              <w:autoSpaceDE w:val="0"/>
              <w:autoSpaceDN w:val="0"/>
              <w:adjustRightInd w:val="0"/>
              <w:spacing w:line="265" w:lineRule="exact"/>
              <w:rPr>
                <w:rFonts w:ascii="Calibri" w:hAnsi="Calibri" w:cs="Calibri"/>
                <w:sz w:val="22"/>
                <w:szCs w:val="22"/>
              </w:rPr>
            </w:pPr>
            <w:r w:rsidRPr="00E26D98">
              <w:rPr>
                <w:rFonts w:ascii="Calibri" w:hAnsi="Calibri" w:cs="Calibri"/>
                <w:spacing w:val="-1"/>
                <w:w w:val="95"/>
                <w:sz w:val="22"/>
                <w:szCs w:val="22"/>
              </w:rPr>
              <w:t>C</w:t>
            </w:r>
            <w:r w:rsidRPr="00E26D98">
              <w:rPr>
                <w:rFonts w:ascii="Calibri" w:hAnsi="Calibri" w:cs="Calibri"/>
                <w:w w:val="95"/>
                <w:sz w:val="22"/>
                <w:szCs w:val="22"/>
              </w:rPr>
              <w:t>o</w:t>
            </w:r>
            <w:r w:rsidRPr="00E26D98">
              <w:rPr>
                <w:rFonts w:ascii="Calibri" w:hAnsi="Calibri" w:cs="Calibri"/>
                <w:spacing w:val="-1"/>
                <w:w w:val="95"/>
                <w:sz w:val="22"/>
                <w:szCs w:val="22"/>
              </w:rPr>
              <w:t>n</w:t>
            </w:r>
            <w:r w:rsidRPr="00E26D98">
              <w:rPr>
                <w:rFonts w:ascii="Calibri" w:hAnsi="Calibri" w:cs="Calibri"/>
                <w:spacing w:val="-2"/>
                <w:w w:val="96"/>
                <w:sz w:val="22"/>
                <w:szCs w:val="22"/>
              </w:rPr>
              <w:t>c</w:t>
            </w:r>
            <w:r w:rsidRPr="00E26D98">
              <w:rPr>
                <w:rFonts w:ascii="Calibri" w:hAnsi="Calibri" w:cs="Calibri"/>
                <w:spacing w:val="-1"/>
                <w:w w:val="96"/>
                <w:sz w:val="22"/>
                <w:szCs w:val="22"/>
              </w:rPr>
              <w:t>e</w:t>
            </w:r>
            <w:r w:rsidRPr="00E26D98">
              <w:rPr>
                <w:rFonts w:ascii="Calibri" w:hAnsi="Calibri" w:cs="Calibri"/>
                <w:w w:val="95"/>
                <w:sz w:val="22"/>
                <w:szCs w:val="22"/>
              </w:rPr>
              <w:t>p</w:t>
            </w:r>
            <w:r w:rsidRPr="00E26D98">
              <w:rPr>
                <w:rFonts w:ascii="Calibri" w:hAnsi="Calibri" w:cs="Calibri"/>
                <w:w w:val="96"/>
                <w:sz w:val="22"/>
                <w:szCs w:val="22"/>
              </w:rPr>
              <w:t>t</w:t>
            </w:r>
            <w:r w:rsidRPr="00E26D98">
              <w:rPr>
                <w:rFonts w:ascii="Calibri" w:hAnsi="Calibri" w:cs="Calibri"/>
                <w:spacing w:val="-1"/>
                <w:w w:val="95"/>
                <w:sz w:val="22"/>
                <w:szCs w:val="22"/>
              </w:rPr>
              <w:t>i</w:t>
            </w:r>
            <w:r w:rsidRPr="00E26D98">
              <w:rPr>
                <w:rFonts w:ascii="Calibri" w:hAnsi="Calibri" w:cs="Calibri"/>
                <w:w w:val="95"/>
                <w:sz w:val="22"/>
                <w:szCs w:val="22"/>
              </w:rPr>
              <w:t>on d</w:t>
            </w:r>
            <w:r w:rsidRPr="00E26D98">
              <w:rPr>
                <w:rFonts w:ascii="Calibri" w:hAnsi="Calibri" w:cs="Calibri"/>
                <w:spacing w:val="-1"/>
                <w:w w:val="96"/>
                <w:sz w:val="22"/>
                <w:szCs w:val="22"/>
              </w:rPr>
              <w:t>e</w:t>
            </w:r>
            <w:r w:rsidRPr="00E26D98">
              <w:rPr>
                <w:rFonts w:ascii="Calibri" w:hAnsi="Calibri" w:cs="Calibri"/>
                <w:w w:val="96"/>
                <w:sz w:val="22"/>
                <w:szCs w:val="22"/>
              </w:rPr>
              <w:t xml:space="preserve">s </w:t>
            </w:r>
            <w:r w:rsidRPr="00E26D98">
              <w:rPr>
                <w:rFonts w:ascii="Calibri" w:hAnsi="Calibri" w:cs="Calibri"/>
                <w:spacing w:val="-1"/>
                <w:w w:val="96"/>
                <w:sz w:val="22"/>
                <w:szCs w:val="22"/>
              </w:rPr>
              <w:t>s</w:t>
            </w:r>
            <w:r w:rsidRPr="00E26D98">
              <w:rPr>
                <w:rFonts w:ascii="Calibri" w:hAnsi="Calibri" w:cs="Calibri"/>
                <w:spacing w:val="-1"/>
                <w:w w:val="95"/>
                <w:sz w:val="22"/>
                <w:szCs w:val="22"/>
              </w:rPr>
              <w:t>u</w:t>
            </w:r>
            <w:r w:rsidRPr="00E26D98">
              <w:rPr>
                <w:rFonts w:ascii="Calibri" w:hAnsi="Calibri" w:cs="Calibri"/>
                <w:spacing w:val="-2"/>
                <w:w w:val="95"/>
                <w:sz w:val="22"/>
                <w:szCs w:val="22"/>
              </w:rPr>
              <w:t>p</w:t>
            </w:r>
            <w:r w:rsidRPr="00E26D98">
              <w:rPr>
                <w:rFonts w:ascii="Calibri" w:hAnsi="Calibri" w:cs="Calibri"/>
                <w:w w:val="95"/>
                <w:sz w:val="22"/>
                <w:szCs w:val="22"/>
              </w:rPr>
              <w:t>po</w:t>
            </w:r>
            <w:r w:rsidRPr="00E26D98">
              <w:rPr>
                <w:rFonts w:ascii="Calibri" w:hAnsi="Calibri" w:cs="Calibri"/>
                <w:spacing w:val="-1"/>
                <w:w w:val="96"/>
                <w:sz w:val="22"/>
                <w:szCs w:val="22"/>
              </w:rPr>
              <w:t>r</w:t>
            </w:r>
            <w:r w:rsidRPr="00E26D98">
              <w:rPr>
                <w:rFonts w:ascii="Calibri" w:hAnsi="Calibri" w:cs="Calibri"/>
                <w:w w:val="96"/>
                <w:sz w:val="22"/>
                <w:szCs w:val="22"/>
              </w:rPr>
              <w:t xml:space="preserve">ts </w:t>
            </w:r>
            <w:r w:rsidRPr="00E26D98">
              <w:rPr>
                <w:rFonts w:ascii="Calibri" w:hAnsi="Calibri" w:cs="Calibri"/>
                <w:w w:val="95"/>
                <w:sz w:val="22"/>
                <w:szCs w:val="22"/>
              </w:rPr>
              <w:t>d</w:t>
            </w:r>
            <w:r w:rsidRPr="00E26D98">
              <w:rPr>
                <w:rFonts w:ascii="Calibri" w:hAnsi="Calibri" w:cs="Calibri"/>
                <w:w w:val="96"/>
                <w:sz w:val="22"/>
                <w:szCs w:val="22"/>
              </w:rPr>
              <w:t xml:space="preserve">e </w:t>
            </w:r>
            <w:r w:rsidRPr="00E26D98">
              <w:rPr>
                <w:rFonts w:ascii="Calibri" w:hAnsi="Calibri" w:cs="Calibri"/>
                <w:w w:val="95"/>
                <w:sz w:val="22"/>
                <w:szCs w:val="22"/>
              </w:rPr>
              <w:t>do</w:t>
            </w:r>
            <w:r w:rsidRPr="00E26D98">
              <w:rPr>
                <w:rFonts w:ascii="Calibri" w:hAnsi="Calibri" w:cs="Calibri"/>
                <w:spacing w:val="-2"/>
                <w:w w:val="96"/>
                <w:sz w:val="22"/>
                <w:szCs w:val="22"/>
              </w:rPr>
              <w:t>c</w:t>
            </w:r>
            <w:r w:rsidRPr="00E26D98">
              <w:rPr>
                <w:rFonts w:ascii="Calibri" w:hAnsi="Calibri" w:cs="Calibri"/>
                <w:spacing w:val="-1"/>
                <w:w w:val="95"/>
                <w:sz w:val="22"/>
                <w:szCs w:val="22"/>
              </w:rPr>
              <w:t>um</w:t>
            </w:r>
            <w:r w:rsidRPr="00E26D98">
              <w:rPr>
                <w:rFonts w:ascii="Calibri" w:hAnsi="Calibri" w:cs="Calibri"/>
                <w:spacing w:val="-1"/>
                <w:w w:val="96"/>
                <w:sz w:val="22"/>
                <w:szCs w:val="22"/>
              </w:rPr>
              <w:t>e</w:t>
            </w:r>
            <w:r w:rsidRPr="00E26D98">
              <w:rPr>
                <w:rFonts w:ascii="Calibri" w:hAnsi="Calibri" w:cs="Calibri"/>
                <w:spacing w:val="-1"/>
                <w:w w:val="95"/>
                <w:sz w:val="22"/>
                <w:szCs w:val="22"/>
              </w:rPr>
              <w:t>n</w:t>
            </w:r>
            <w:r w:rsidRPr="00E26D98">
              <w:rPr>
                <w:rFonts w:ascii="Calibri" w:hAnsi="Calibri" w:cs="Calibri"/>
                <w:w w:val="96"/>
                <w:sz w:val="22"/>
                <w:szCs w:val="22"/>
              </w:rPr>
              <w:t>t</w:t>
            </w:r>
            <w:r w:rsidRPr="00E26D98">
              <w:rPr>
                <w:rFonts w:ascii="Calibri" w:hAnsi="Calibri" w:cs="Calibri"/>
                <w:spacing w:val="-1"/>
                <w:w w:val="95"/>
                <w:sz w:val="22"/>
                <w:szCs w:val="22"/>
              </w:rPr>
              <w:t>a</w:t>
            </w:r>
            <w:r w:rsidRPr="00E26D98">
              <w:rPr>
                <w:rFonts w:ascii="Calibri" w:hAnsi="Calibri" w:cs="Calibri"/>
                <w:w w:val="96"/>
                <w:sz w:val="22"/>
                <w:szCs w:val="22"/>
              </w:rPr>
              <w:t>t</w:t>
            </w:r>
            <w:r w:rsidRPr="00E26D98">
              <w:rPr>
                <w:rFonts w:ascii="Calibri" w:hAnsi="Calibri" w:cs="Calibri"/>
                <w:spacing w:val="-1"/>
                <w:w w:val="95"/>
                <w:sz w:val="22"/>
                <w:szCs w:val="22"/>
              </w:rPr>
              <w:t>i</w:t>
            </w:r>
            <w:r w:rsidRPr="00E26D98">
              <w:rPr>
                <w:rFonts w:ascii="Calibri" w:hAnsi="Calibri" w:cs="Calibri"/>
                <w:w w:val="95"/>
                <w:sz w:val="22"/>
                <w:szCs w:val="22"/>
              </w:rPr>
              <w:t>on d</w:t>
            </w:r>
            <w:r w:rsidRPr="00E26D98">
              <w:rPr>
                <w:rFonts w:ascii="Calibri" w:hAnsi="Calibri" w:cs="Calibri"/>
                <w:spacing w:val="-1"/>
                <w:w w:val="96"/>
                <w:sz w:val="22"/>
                <w:szCs w:val="22"/>
              </w:rPr>
              <w:t>e</w:t>
            </w:r>
            <w:r w:rsidRPr="00E26D98">
              <w:rPr>
                <w:rFonts w:ascii="Calibri" w:hAnsi="Calibri" w:cs="Calibri"/>
                <w:w w:val="96"/>
                <w:sz w:val="22"/>
                <w:szCs w:val="22"/>
              </w:rPr>
              <w:t xml:space="preserve">s </w:t>
            </w:r>
            <w:r w:rsidRPr="00E26D98">
              <w:rPr>
                <w:rFonts w:ascii="Calibri" w:hAnsi="Calibri" w:cs="Calibri"/>
                <w:spacing w:val="-2"/>
                <w:w w:val="95"/>
                <w:sz w:val="22"/>
                <w:szCs w:val="22"/>
              </w:rPr>
              <w:t>d</w:t>
            </w:r>
            <w:r w:rsidRPr="00E26D98">
              <w:rPr>
                <w:rFonts w:ascii="Calibri" w:hAnsi="Calibri" w:cs="Calibri"/>
                <w:w w:val="95"/>
                <w:sz w:val="22"/>
                <w:szCs w:val="22"/>
              </w:rPr>
              <w:t>o</w:t>
            </w:r>
            <w:r w:rsidRPr="00E26D98">
              <w:rPr>
                <w:rFonts w:ascii="Calibri" w:hAnsi="Calibri" w:cs="Calibri"/>
                <w:spacing w:val="-1"/>
                <w:w w:val="95"/>
                <w:sz w:val="22"/>
                <w:szCs w:val="22"/>
              </w:rPr>
              <w:t>nn</w:t>
            </w:r>
            <w:r w:rsidRPr="00E26D98">
              <w:rPr>
                <w:rFonts w:ascii="Calibri" w:hAnsi="Calibri" w:cs="Calibri"/>
                <w:spacing w:val="-1"/>
                <w:w w:val="96"/>
                <w:sz w:val="22"/>
                <w:szCs w:val="22"/>
              </w:rPr>
              <w:t>ée</w:t>
            </w:r>
            <w:r w:rsidRPr="00E26D98">
              <w:rPr>
                <w:rFonts w:ascii="Calibri" w:hAnsi="Calibri" w:cs="Calibri"/>
                <w:w w:val="96"/>
                <w:sz w:val="22"/>
                <w:szCs w:val="22"/>
              </w:rPr>
              <w:t>s</w:t>
            </w:r>
            <w:r w:rsidRPr="00E26D98">
              <w:rPr>
                <w:rFonts w:ascii="Calibri" w:hAnsi="Calibri" w:cs="Calibri"/>
                <w:w w:val="95"/>
                <w:sz w:val="22"/>
                <w:szCs w:val="22"/>
              </w:rPr>
              <w:t>;</w:t>
            </w:r>
          </w:p>
          <w:p w14:paraId="706707C5" w14:textId="77777777" w:rsidR="00E56349" w:rsidRPr="00E26D98" w:rsidRDefault="00E56349" w:rsidP="00627820">
            <w:pPr>
              <w:pStyle w:val="Corpsdetexte"/>
              <w:widowControl w:val="0"/>
              <w:numPr>
                <w:ilvl w:val="1"/>
                <w:numId w:val="42"/>
              </w:numPr>
              <w:tabs>
                <w:tab w:val="left" w:pos="836"/>
              </w:tabs>
              <w:kinsoku w:val="0"/>
              <w:overflowPunct w:val="0"/>
              <w:autoSpaceDE w:val="0"/>
              <w:autoSpaceDN w:val="0"/>
              <w:adjustRightInd w:val="0"/>
              <w:spacing w:line="266" w:lineRule="exact"/>
              <w:rPr>
                <w:rFonts w:ascii="Calibri" w:hAnsi="Calibri" w:cs="Calibri"/>
                <w:sz w:val="22"/>
                <w:szCs w:val="22"/>
              </w:rPr>
            </w:pPr>
            <w:r w:rsidRPr="00E26D98">
              <w:rPr>
                <w:rFonts w:ascii="Calibri" w:hAnsi="Calibri" w:cs="Calibri"/>
                <w:spacing w:val="-1"/>
                <w:w w:val="95"/>
                <w:sz w:val="22"/>
                <w:szCs w:val="22"/>
              </w:rPr>
              <w:t>In</w:t>
            </w:r>
            <w:r w:rsidRPr="00E26D98">
              <w:rPr>
                <w:rFonts w:ascii="Calibri" w:hAnsi="Calibri" w:cs="Calibri"/>
                <w:spacing w:val="-1"/>
                <w:w w:val="96"/>
                <w:sz w:val="22"/>
                <w:szCs w:val="22"/>
              </w:rPr>
              <w:t>f</w:t>
            </w:r>
            <w:r w:rsidRPr="00E26D98">
              <w:rPr>
                <w:rFonts w:ascii="Calibri" w:hAnsi="Calibri" w:cs="Calibri"/>
                <w:w w:val="95"/>
                <w:sz w:val="22"/>
                <w:szCs w:val="22"/>
              </w:rPr>
              <w:t>o</w:t>
            </w:r>
            <w:r w:rsidRPr="00E26D98">
              <w:rPr>
                <w:rFonts w:ascii="Calibri" w:hAnsi="Calibri" w:cs="Calibri"/>
                <w:spacing w:val="-1"/>
                <w:w w:val="96"/>
                <w:sz w:val="22"/>
                <w:szCs w:val="22"/>
              </w:rPr>
              <w:t>r</w:t>
            </w:r>
            <w:r w:rsidRPr="00E26D98">
              <w:rPr>
                <w:rFonts w:ascii="Calibri" w:hAnsi="Calibri" w:cs="Calibri"/>
                <w:spacing w:val="-1"/>
                <w:w w:val="95"/>
                <w:sz w:val="22"/>
                <w:szCs w:val="22"/>
              </w:rPr>
              <w:t>ma</w:t>
            </w:r>
            <w:r w:rsidRPr="00E26D98">
              <w:rPr>
                <w:rFonts w:ascii="Calibri" w:hAnsi="Calibri" w:cs="Calibri"/>
                <w:w w:val="96"/>
                <w:sz w:val="22"/>
                <w:szCs w:val="22"/>
              </w:rPr>
              <w:t>t</w:t>
            </w:r>
            <w:r w:rsidRPr="00E26D98">
              <w:rPr>
                <w:rFonts w:ascii="Calibri" w:hAnsi="Calibri" w:cs="Calibri"/>
                <w:spacing w:val="-1"/>
                <w:w w:val="95"/>
                <w:sz w:val="22"/>
                <w:szCs w:val="22"/>
              </w:rPr>
              <w:t>i</w:t>
            </w:r>
            <w:r w:rsidRPr="00E26D98">
              <w:rPr>
                <w:rFonts w:ascii="Calibri" w:hAnsi="Calibri" w:cs="Calibri"/>
                <w:w w:val="95"/>
                <w:sz w:val="22"/>
                <w:szCs w:val="22"/>
              </w:rPr>
              <w:t>on d</w:t>
            </w:r>
            <w:r w:rsidRPr="00E26D98">
              <w:rPr>
                <w:rFonts w:ascii="Calibri" w:hAnsi="Calibri" w:cs="Calibri"/>
                <w:spacing w:val="-1"/>
                <w:w w:val="96"/>
                <w:sz w:val="22"/>
                <w:szCs w:val="22"/>
              </w:rPr>
              <w:t>e</w:t>
            </w:r>
            <w:r w:rsidRPr="00E26D98">
              <w:rPr>
                <w:rFonts w:ascii="Calibri" w:hAnsi="Calibri" w:cs="Calibri"/>
                <w:w w:val="96"/>
                <w:sz w:val="22"/>
                <w:szCs w:val="22"/>
              </w:rPr>
              <w:t xml:space="preserve">s </w:t>
            </w:r>
            <w:r w:rsidRPr="00E26D98">
              <w:rPr>
                <w:rFonts w:ascii="Calibri" w:hAnsi="Calibri" w:cs="Calibri"/>
                <w:spacing w:val="-1"/>
                <w:w w:val="95"/>
                <w:sz w:val="22"/>
                <w:szCs w:val="22"/>
              </w:rPr>
              <w:t>a</w:t>
            </w:r>
            <w:r w:rsidRPr="00E26D98">
              <w:rPr>
                <w:rFonts w:ascii="Calibri" w:hAnsi="Calibri" w:cs="Calibri"/>
                <w:spacing w:val="-2"/>
                <w:w w:val="96"/>
                <w:sz w:val="22"/>
                <w:szCs w:val="22"/>
              </w:rPr>
              <w:t>c</w:t>
            </w:r>
            <w:r w:rsidRPr="00E26D98">
              <w:rPr>
                <w:rFonts w:ascii="Calibri" w:hAnsi="Calibri" w:cs="Calibri"/>
                <w:w w:val="96"/>
                <w:sz w:val="22"/>
                <w:szCs w:val="22"/>
              </w:rPr>
              <w:t>t</w:t>
            </w:r>
            <w:r w:rsidRPr="00E26D98">
              <w:rPr>
                <w:rFonts w:ascii="Calibri" w:hAnsi="Calibri" w:cs="Calibri"/>
                <w:spacing w:val="-1"/>
                <w:w w:val="96"/>
                <w:sz w:val="22"/>
                <w:szCs w:val="22"/>
              </w:rPr>
              <w:t>e</w:t>
            </w:r>
            <w:r w:rsidRPr="00E26D98">
              <w:rPr>
                <w:rFonts w:ascii="Calibri" w:hAnsi="Calibri" w:cs="Calibri"/>
                <w:spacing w:val="-1"/>
                <w:w w:val="95"/>
                <w:sz w:val="22"/>
                <w:szCs w:val="22"/>
              </w:rPr>
              <w:t>u</w:t>
            </w:r>
            <w:r w:rsidRPr="00E26D98">
              <w:rPr>
                <w:rFonts w:ascii="Calibri" w:hAnsi="Calibri" w:cs="Calibri"/>
                <w:spacing w:val="-1"/>
                <w:w w:val="96"/>
                <w:sz w:val="22"/>
                <w:szCs w:val="22"/>
              </w:rPr>
              <w:t>r</w:t>
            </w:r>
            <w:r w:rsidRPr="00E26D98">
              <w:rPr>
                <w:rFonts w:ascii="Calibri" w:hAnsi="Calibri" w:cs="Calibri"/>
                <w:w w:val="96"/>
                <w:sz w:val="22"/>
                <w:szCs w:val="22"/>
              </w:rPr>
              <w:t xml:space="preserve">s </w:t>
            </w:r>
            <w:r w:rsidRPr="00E26D98">
              <w:rPr>
                <w:rFonts w:ascii="Calibri" w:hAnsi="Calibri" w:cs="Calibri"/>
                <w:w w:val="95"/>
                <w:sz w:val="22"/>
                <w:szCs w:val="22"/>
              </w:rPr>
              <w:t>d</w:t>
            </w:r>
            <w:r w:rsidRPr="00E26D98">
              <w:rPr>
                <w:rFonts w:ascii="Calibri" w:hAnsi="Calibri" w:cs="Calibri"/>
                <w:w w:val="96"/>
                <w:sz w:val="22"/>
                <w:szCs w:val="22"/>
              </w:rPr>
              <w:t xml:space="preserve">e </w:t>
            </w:r>
            <w:r w:rsidRPr="00E26D98">
              <w:rPr>
                <w:rFonts w:ascii="Calibri" w:hAnsi="Calibri" w:cs="Calibri"/>
                <w:spacing w:val="-2"/>
                <w:w w:val="96"/>
                <w:sz w:val="22"/>
                <w:szCs w:val="22"/>
              </w:rPr>
              <w:t>c</w:t>
            </w:r>
            <w:r w:rsidRPr="00E26D98">
              <w:rPr>
                <w:rFonts w:ascii="Calibri" w:hAnsi="Calibri" w:cs="Calibri"/>
                <w:w w:val="95"/>
                <w:sz w:val="22"/>
                <w:szCs w:val="22"/>
              </w:rPr>
              <w:t>o</w:t>
            </w:r>
            <w:r w:rsidRPr="00E26D98">
              <w:rPr>
                <w:rFonts w:ascii="Calibri" w:hAnsi="Calibri" w:cs="Calibri"/>
                <w:spacing w:val="-1"/>
                <w:w w:val="95"/>
                <w:sz w:val="22"/>
                <w:szCs w:val="22"/>
              </w:rPr>
              <w:t>ll</w:t>
            </w:r>
            <w:r w:rsidRPr="00E26D98">
              <w:rPr>
                <w:rFonts w:ascii="Calibri" w:hAnsi="Calibri" w:cs="Calibri"/>
                <w:spacing w:val="-1"/>
                <w:w w:val="96"/>
                <w:sz w:val="22"/>
                <w:szCs w:val="22"/>
              </w:rPr>
              <w:t>e</w:t>
            </w:r>
            <w:r w:rsidRPr="00E26D98">
              <w:rPr>
                <w:rFonts w:ascii="Calibri" w:hAnsi="Calibri" w:cs="Calibri"/>
                <w:spacing w:val="-2"/>
                <w:w w:val="96"/>
                <w:sz w:val="22"/>
                <w:szCs w:val="22"/>
              </w:rPr>
              <w:t>c</w:t>
            </w:r>
            <w:r w:rsidRPr="00E26D98">
              <w:rPr>
                <w:rFonts w:ascii="Calibri" w:hAnsi="Calibri" w:cs="Calibri"/>
                <w:w w:val="96"/>
                <w:sz w:val="22"/>
                <w:szCs w:val="22"/>
              </w:rPr>
              <w:t>te</w:t>
            </w:r>
          </w:p>
          <w:p w14:paraId="3BA1F9B1" w14:textId="77777777" w:rsidR="00E56349" w:rsidRPr="00A44CA6" w:rsidRDefault="00E56349" w:rsidP="00627820">
            <w:pPr>
              <w:numPr>
                <w:ilvl w:val="1"/>
                <w:numId w:val="42"/>
              </w:numPr>
              <w:spacing w:after="0" w:line="240" w:lineRule="auto"/>
              <w:jc w:val="both"/>
              <w:rPr>
                <w:rFonts w:cs="Calibri"/>
                <w:i/>
              </w:rPr>
            </w:pPr>
            <w:r w:rsidRPr="0041372F">
              <w:rPr>
                <w:rFonts w:cs="Calibri"/>
                <w:w w:val="95"/>
              </w:rPr>
              <w:t>Fo</w:t>
            </w:r>
            <w:r w:rsidRPr="0041372F">
              <w:rPr>
                <w:rFonts w:cs="Calibri"/>
                <w:spacing w:val="-1"/>
                <w:w w:val="96"/>
              </w:rPr>
              <w:t>r</w:t>
            </w:r>
            <w:r w:rsidRPr="0041372F">
              <w:rPr>
                <w:rFonts w:cs="Calibri"/>
                <w:spacing w:val="-1"/>
                <w:w w:val="95"/>
              </w:rPr>
              <w:t>ma</w:t>
            </w:r>
            <w:r w:rsidRPr="0041372F">
              <w:rPr>
                <w:rFonts w:cs="Calibri"/>
                <w:w w:val="96"/>
              </w:rPr>
              <w:t>t</w:t>
            </w:r>
            <w:r w:rsidRPr="0041372F">
              <w:rPr>
                <w:rFonts w:cs="Calibri"/>
                <w:spacing w:val="-1"/>
                <w:w w:val="95"/>
              </w:rPr>
              <w:t>i</w:t>
            </w:r>
            <w:r w:rsidRPr="0041372F">
              <w:rPr>
                <w:rFonts w:cs="Calibri"/>
                <w:w w:val="95"/>
              </w:rPr>
              <w:t xml:space="preserve">on </w:t>
            </w:r>
            <w:r w:rsidRPr="0041372F">
              <w:rPr>
                <w:rFonts w:cs="Calibri"/>
                <w:spacing w:val="-1"/>
                <w:w w:val="96"/>
              </w:rPr>
              <w:t>é</w:t>
            </w:r>
            <w:r w:rsidRPr="0041372F">
              <w:rPr>
                <w:rFonts w:cs="Calibri"/>
                <w:w w:val="95"/>
              </w:rPr>
              <w:t>v</w:t>
            </w:r>
            <w:r w:rsidRPr="0041372F">
              <w:rPr>
                <w:rFonts w:cs="Calibri"/>
                <w:spacing w:val="-1"/>
                <w:w w:val="96"/>
              </w:rPr>
              <w:t>e</w:t>
            </w:r>
            <w:r w:rsidRPr="0041372F">
              <w:rPr>
                <w:rFonts w:cs="Calibri"/>
                <w:spacing w:val="-1"/>
                <w:w w:val="95"/>
              </w:rPr>
              <w:t>n</w:t>
            </w:r>
            <w:r w:rsidRPr="0041372F">
              <w:rPr>
                <w:rFonts w:cs="Calibri"/>
                <w:w w:val="96"/>
              </w:rPr>
              <w:t>t</w:t>
            </w:r>
            <w:r w:rsidRPr="0041372F">
              <w:rPr>
                <w:rFonts w:cs="Calibri"/>
                <w:spacing w:val="-1"/>
                <w:w w:val="95"/>
              </w:rPr>
              <w:t>u</w:t>
            </w:r>
            <w:r w:rsidRPr="0041372F">
              <w:rPr>
                <w:rFonts w:cs="Calibri"/>
                <w:spacing w:val="-1"/>
                <w:w w:val="96"/>
              </w:rPr>
              <w:t>e</w:t>
            </w:r>
            <w:r w:rsidRPr="0041372F">
              <w:rPr>
                <w:rFonts w:cs="Calibri"/>
                <w:spacing w:val="-1"/>
                <w:w w:val="95"/>
              </w:rPr>
              <w:t>ll</w:t>
            </w:r>
            <w:r w:rsidRPr="0041372F">
              <w:rPr>
                <w:rFonts w:cs="Calibri"/>
                <w:w w:val="96"/>
              </w:rPr>
              <w:t xml:space="preserve">e </w:t>
            </w:r>
            <w:r w:rsidRPr="0041372F">
              <w:rPr>
                <w:rFonts w:cs="Calibri"/>
                <w:w w:val="95"/>
              </w:rPr>
              <w:t>d</w:t>
            </w:r>
            <w:r w:rsidRPr="0041372F">
              <w:rPr>
                <w:rFonts w:cs="Calibri"/>
                <w:spacing w:val="-1"/>
                <w:w w:val="96"/>
              </w:rPr>
              <w:t>e</w:t>
            </w:r>
            <w:r w:rsidRPr="0041372F">
              <w:rPr>
                <w:rFonts w:cs="Calibri"/>
                <w:w w:val="96"/>
              </w:rPr>
              <w:t xml:space="preserve">s </w:t>
            </w:r>
            <w:r w:rsidRPr="0041372F">
              <w:rPr>
                <w:rFonts w:cs="Calibri"/>
                <w:spacing w:val="-1"/>
                <w:w w:val="95"/>
              </w:rPr>
              <w:t>a</w:t>
            </w:r>
            <w:r w:rsidRPr="0041372F">
              <w:rPr>
                <w:rFonts w:cs="Calibri"/>
                <w:spacing w:val="-2"/>
                <w:w w:val="96"/>
              </w:rPr>
              <w:t>c</w:t>
            </w:r>
            <w:r w:rsidRPr="0041372F">
              <w:rPr>
                <w:rFonts w:cs="Calibri"/>
                <w:w w:val="96"/>
              </w:rPr>
              <w:t>t</w:t>
            </w:r>
            <w:r w:rsidRPr="0041372F">
              <w:rPr>
                <w:rFonts w:cs="Calibri"/>
                <w:spacing w:val="-1"/>
                <w:w w:val="96"/>
              </w:rPr>
              <w:t>e</w:t>
            </w:r>
            <w:r w:rsidRPr="0041372F">
              <w:rPr>
                <w:rFonts w:cs="Calibri"/>
                <w:spacing w:val="-1"/>
                <w:w w:val="95"/>
              </w:rPr>
              <w:t>u</w:t>
            </w:r>
            <w:r w:rsidRPr="0041372F">
              <w:rPr>
                <w:rFonts w:cs="Calibri"/>
                <w:spacing w:val="-1"/>
                <w:w w:val="96"/>
              </w:rPr>
              <w:t>r</w:t>
            </w:r>
            <w:r w:rsidRPr="0041372F">
              <w:rPr>
                <w:rFonts w:cs="Calibri"/>
                <w:w w:val="96"/>
              </w:rPr>
              <w:t xml:space="preserve">s </w:t>
            </w:r>
            <w:r w:rsidRPr="0041372F">
              <w:rPr>
                <w:rFonts w:cs="Calibri"/>
                <w:w w:val="95"/>
              </w:rPr>
              <w:t>d</w:t>
            </w:r>
            <w:r w:rsidRPr="0041372F">
              <w:rPr>
                <w:rFonts w:cs="Calibri"/>
                <w:w w:val="96"/>
              </w:rPr>
              <w:t xml:space="preserve">e </w:t>
            </w:r>
            <w:r w:rsidRPr="0041372F">
              <w:rPr>
                <w:rFonts w:cs="Calibri"/>
                <w:spacing w:val="-2"/>
                <w:w w:val="96"/>
              </w:rPr>
              <w:t>c</w:t>
            </w:r>
            <w:r w:rsidRPr="0041372F">
              <w:rPr>
                <w:rFonts w:cs="Calibri"/>
                <w:w w:val="95"/>
              </w:rPr>
              <w:t>o</w:t>
            </w:r>
            <w:r w:rsidRPr="0041372F">
              <w:rPr>
                <w:rFonts w:cs="Calibri"/>
                <w:spacing w:val="-1"/>
                <w:w w:val="95"/>
              </w:rPr>
              <w:t>ll</w:t>
            </w:r>
            <w:r w:rsidRPr="0041372F">
              <w:rPr>
                <w:rFonts w:cs="Calibri"/>
                <w:spacing w:val="-1"/>
                <w:w w:val="96"/>
              </w:rPr>
              <w:t>e</w:t>
            </w:r>
            <w:r w:rsidRPr="0041372F">
              <w:rPr>
                <w:rFonts w:cs="Calibri"/>
                <w:spacing w:val="-2"/>
                <w:w w:val="96"/>
              </w:rPr>
              <w:t>c</w:t>
            </w:r>
            <w:r w:rsidRPr="0041372F">
              <w:rPr>
                <w:rFonts w:cs="Calibri"/>
                <w:w w:val="96"/>
              </w:rPr>
              <w:t>t</w:t>
            </w:r>
            <w:r w:rsidRPr="0041372F">
              <w:rPr>
                <w:rFonts w:cs="Calibri"/>
                <w:spacing w:val="-1"/>
                <w:w w:val="96"/>
              </w:rPr>
              <w:t>e</w:t>
            </w:r>
            <w:r w:rsidRPr="0041372F">
              <w:rPr>
                <w:rFonts w:cs="Calibri"/>
                <w:w w:val="95"/>
              </w:rPr>
              <w:t>.</w:t>
            </w:r>
          </w:p>
        </w:tc>
      </w:tr>
    </w:tbl>
    <w:p w14:paraId="7DBBA218" w14:textId="77777777" w:rsidR="00E56349" w:rsidRDefault="00E56349" w:rsidP="00E56349">
      <w:pPr>
        <w:pStyle w:val="Basdepage"/>
      </w:pPr>
    </w:p>
    <w:p w14:paraId="224662E3" w14:textId="77777777" w:rsidR="00E56349" w:rsidRDefault="00E56349" w:rsidP="00E56349">
      <w:pPr>
        <w:pStyle w:val="Basdepage"/>
        <w:rPr>
          <w:lang w:val="fr-FR"/>
        </w:rPr>
      </w:pPr>
    </w:p>
    <w:p w14:paraId="60441ED6" w14:textId="77777777" w:rsidR="00E56349" w:rsidRDefault="00E56349" w:rsidP="00E56349">
      <w:pPr>
        <w:pStyle w:val="Basdepage"/>
        <w:rPr>
          <w:lang w:val="fr-FR"/>
        </w:rPr>
      </w:pPr>
    </w:p>
    <w:p w14:paraId="52FEE8BB" w14:textId="77777777" w:rsidR="00737DB5" w:rsidRDefault="00737DB5">
      <w:pPr>
        <w:rPr>
          <w:rFonts w:ascii="Arial" w:hAnsi="Arial" w:cs="Arial"/>
          <w:b/>
          <w:sz w:val="18"/>
          <w:szCs w:val="18"/>
        </w:rPr>
      </w:pPr>
      <w:r>
        <w:rPr>
          <w:rFonts w:ascii="Arial" w:hAnsi="Arial" w:cs="Arial"/>
          <w:b/>
          <w:sz w:val="18"/>
          <w:szCs w:val="18"/>
        </w:rPr>
        <w:br w:type="page"/>
      </w:r>
    </w:p>
    <w:p w14:paraId="2F7E27F1" w14:textId="2259F037" w:rsidR="00737DB5" w:rsidRPr="00062B13" w:rsidRDefault="00737DB5" w:rsidP="006746E6">
      <w:pPr>
        <w:pStyle w:val="Titre2"/>
        <w:rPr>
          <w:rFonts w:ascii="Arial" w:hAnsi="Arial" w:cs="Arial"/>
          <w:color w:val="000000" w:themeColor="text1"/>
          <w:sz w:val="28"/>
          <w:szCs w:val="24"/>
          <w:u w:val="none"/>
        </w:rPr>
      </w:pPr>
      <w:bookmarkStart w:id="92" w:name="_Toc75267309"/>
      <w:r>
        <w:rPr>
          <w:rFonts w:ascii="Arial" w:hAnsi="Arial" w:cs="Arial"/>
          <w:color w:val="000000" w:themeColor="text1"/>
          <w:u w:val="none"/>
        </w:rPr>
        <w:lastRenderedPageBreak/>
        <w:t>FICHE 6</w:t>
      </w:r>
      <w:r w:rsidRPr="00062B13">
        <w:rPr>
          <w:rFonts w:ascii="Arial" w:hAnsi="Arial" w:cs="Arial"/>
          <w:color w:val="000000" w:themeColor="text1"/>
          <w:u w:val="none"/>
        </w:rPr>
        <w:t xml:space="preserve"> : </w:t>
      </w:r>
      <w:r>
        <w:rPr>
          <w:rFonts w:ascii="Arial" w:hAnsi="Arial" w:cs="Arial"/>
          <w:color w:val="000000" w:themeColor="text1"/>
          <w:u w:val="none"/>
        </w:rPr>
        <w:t>Offre Infrastructurelle</w:t>
      </w:r>
      <w:r w:rsidR="006746E6">
        <w:rPr>
          <w:rFonts w:ascii="Arial" w:hAnsi="Arial" w:cs="Arial"/>
          <w:color w:val="000000" w:themeColor="text1"/>
          <w:u w:val="none"/>
        </w:rPr>
        <w:t>s</w:t>
      </w:r>
      <w:r>
        <w:rPr>
          <w:rFonts w:ascii="Arial" w:hAnsi="Arial" w:cs="Arial"/>
          <w:color w:val="000000" w:themeColor="text1"/>
          <w:u w:val="none"/>
        </w:rPr>
        <w:t xml:space="preserve"> Et équipements des Formations Sanitaires</w:t>
      </w:r>
      <w:r w:rsidRPr="00062B13">
        <w:rPr>
          <w:rFonts w:ascii="Arial" w:hAnsi="Arial" w:cs="Arial"/>
          <w:color w:val="000000" w:themeColor="text1"/>
          <w:sz w:val="28"/>
          <w:szCs w:val="24"/>
          <w:u w:val="none"/>
        </w:rPr>
        <w:t>.</w:t>
      </w:r>
      <w:bookmarkEnd w:id="92"/>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418"/>
        <w:gridCol w:w="4269"/>
      </w:tblGrid>
      <w:tr w:rsidR="006746E6" w:rsidRPr="00365050" w14:paraId="516760EB" w14:textId="77777777" w:rsidTr="00B708B7">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570E0F22" w14:textId="77777777" w:rsidR="006746E6" w:rsidRPr="00365050" w:rsidRDefault="006746E6" w:rsidP="00B708B7">
            <w:pPr>
              <w:spacing w:after="0"/>
              <w:rPr>
                <w:rFonts w:ascii="Times New Roman" w:hAnsi="Times New Roman" w:cs="Times New Roman"/>
                <w:b/>
              </w:rPr>
            </w:pPr>
            <w:r w:rsidRPr="00365050">
              <w:rPr>
                <w:rFonts w:ascii="Times New Roman" w:hAnsi="Times New Roman" w:cs="Times New Roman"/>
              </w:rPr>
              <w:br w:type="page"/>
            </w:r>
            <w:r w:rsidRPr="00365050">
              <w:rPr>
                <w:rFonts w:ascii="Times New Roman" w:hAnsi="Times New Roman" w:cs="Times New Roman"/>
              </w:rPr>
              <w:br w:type="page"/>
            </w:r>
            <w:r w:rsidRPr="00365050">
              <w:rPr>
                <w:rFonts w:ascii="Times New Roman" w:hAnsi="Times New Roman" w:cs="Times New Roman"/>
                <w:b/>
              </w:rPr>
              <w:t>1. Identification de l’indicateur 1</w:t>
            </w:r>
          </w:p>
        </w:tc>
      </w:tr>
      <w:tr w:rsidR="006746E6" w:rsidRPr="00365050" w14:paraId="2BA5A200" w14:textId="77777777" w:rsidTr="00B708B7">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05FE01D9" w14:textId="77777777" w:rsidR="006746E6" w:rsidRPr="00365050" w:rsidRDefault="006746E6" w:rsidP="00B708B7">
            <w:pPr>
              <w:spacing w:after="0"/>
              <w:rPr>
                <w:rFonts w:ascii="Times New Roman" w:hAnsi="Times New Roman" w:cs="Times New Roman"/>
              </w:rPr>
            </w:pPr>
            <w:r w:rsidRPr="00365050">
              <w:rPr>
                <w:rFonts w:ascii="Times New Roman" w:hAnsi="Times New Roman" w:cs="Times New Roman"/>
              </w:rPr>
              <w:t>Indicateur 1</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C999993" w14:textId="77777777" w:rsidR="006746E6" w:rsidRPr="00365050" w:rsidRDefault="006746E6" w:rsidP="00B708B7">
            <w:pPr>
              <w:spacing w:after="0"/>
              <w:rPr>
                <w:rFonts w:ascii="Times New Roman" w:hAnsi="Times New Roman" w:cs="Times New Roman"/>
              </w:rPr>
            </w:pPr>
            <w:r w:rsidRPr="000807FB">
              <w:rPr>
                <w:rFonts w:ascii="Times New Roman" w:hAnsi="Times New Roman" w:cs="Times New Roman"/>
              </w:rPr>
              <w:t>Proportion des hôpitaux de 1ère et 2ème, et 3ème catégorie disposant d’un service d’urgence selon les normes</w:t>
            </w:r>
          </w:p>
        </w:tc>
      </w:tr>
      <w:tr w:rsidR="006746E6" w:rsidRPr="00365050" w14:paraId="46405B1E" w14:textId="77777777" w:rsidTr="00B708B7">
        <w:tc>
          <w:tcPr>
            <w:tcW w:w="3111" w:type="dxa"/>
            <w:tcBorders>
              <w:top w:val="single" w:sz="6" w:space="0" w:color="auto"/>
              <w:left w:val="single" w:sz="6" w:space="0" w:color="auto"/>
              <w:bottom w:val="single" w:sz="6" w:space="0" w:color="auto"/>
              <w:right w:val="single" w:sz="6" w:space="0" w:color="auto"/>
            </w:tcBorders>
            <w:vAlign w:val="center"/>
          </w:tcPr>
          <w:p w14:paraId="0C44AEBF" w14:textId="77777777" w:rsidR="006746E6" w:rsidRPr="00365050" w:rsidRDefault="006746E6" w:rsidP="00B708B7">
            <w:pPr>
              <w:spacing w:after="0"/>
              <w:rPr>
                <w:rFonts w:ascii="Times New Roman" w:hAnsi="Times New Roman" w:cs="Times New Roman"/>
              </w:rPr>
            </w:pPr>
            <w:r w:rsidRPr="00365050">
              <w:rPr>
                <w:rFonts w:ascii="Times New Roman" w:hAnsi="Times New Roman" w:cs="Times New Roman"/>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1F09992" w14:textId="77777777" w:rsidR="006746E6" w:rsidRPr="00365050" w:rsidRDefault="006746E6" w:rsidP="00B708B7">
            <w:pPr>
              <w:spacing w:after="0"/>
              <w:rPr>
                <w:rFonts w:ascii="Times New Roman" w:hAnsi="Times New Roman" w:cs="Times New Roman"/>
              </w:rPr>
            </w:pPr>
            <w:r w:rsidRPr="000807FB">
              <w:rPr>
                <w:rFonts w:ascii="Times New Roman" w:hAnsi="Times New Roman" w:cs="Times New Roman"/>
              </w:rPr>
              <w:t>Améliorer l’offre infrastructurelle et les équipements dans de formations sanitaires</w:t>
            </w:r>
          </w:p>
        </w:tc>
      </w:tr>
      <w:tr w:rsidR="006746E6" w:rsidRPr="00365050" w14:paraId="41D73DBD" w14:textId="77777777" w:rsidTr="00B708B7">
        <w:trPr>
          <w:trHeight w:val="512"/>
        </w:trPr>
        <w:tc>
          <w:tcPr>
            <w:tcW w:w="3111" w:type="dxa"/>
            <w:tcBorders>
              <w:top w:val="single" w:sz="6" w:space="0" w:color="auto"/>
              <w:left w:val="single" w:sz="6" w:space="0" w:color="auto"/>
              <w:bottom w:val="single" w:sz="6" w:space="0" w:color="auto"/>
              <w:right w:val="single" w:sz="6" w:space="0" w:color="auto"/>
            </w:tcBorders>
            <w:vAlign w:val="center"/>
          </w:tcPr>
          <w:p w14:paraId="2DF46903" w14:textId="77777777" w:rsidR="006746E6" w:rsidRPr="00365050" w:rsidRDefault="006746E6" w:rsidP="00B708B7">
            <w:pPr>
              <w:spacing w:after="0"/>
              <w:rPr>
                <w:rFonts w:ascii="Times New Roman" w:hAnsi="Times New Roman" w:cs="Times New Roman"/>
              </w:rPr>
            </w:pPr>
            <w:r>
              <w:rPr>
                <w:rFonts w:ascii="Times New Roman" w:hAnsi="Times New Roman" w:cs="Times New Roman"/>
              </w:rPr>
              <w:t>Action 6</w:t>
            </w:r>
            <w:r w:rsidRPr="00365050">
              <w:rPr>
                <w:rFonts w:ascii="Times New Roman" w:hAnsi="Times New Roman" w:cs="Times New Roman"/>
              </w:rPr>
              <w:t>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46D6D23" w14:textId="77777777" w:rsidR="006746E6" w:rsidRPr="00365050" w:rsidRDefault="006746E6" w:rsidP="00B708B7">
            <w:pPr>
              <w:spacing w:before="240" w:after="240"/>
              <w:jc w:val="both"/>
              <w:rPr>
                <w:rFonts w:ascii="Times New Roman" w:hAnsi="Times New Roman" w:cs="Times New Roman"/>
              </w:rPr>
            </w:pPr>
            <w:r w:rsidRPr="00365050">
              <w:rPr>
                <w:rFonts w:ascii="Times New Roman" w:hAnsi="Times New Roman" w:cs="Times New Roman"/>
              </w:rPr>
              <w:t xml:space="preserve"> </w:t>
            </w:r>
            <w:r>
              <w:rPr>
                <w:rFonts w:ascii="Times New Roman" w:hAnsi="Times New Roman" w:cs="Times New Roman"/>
              </w:rPr>
              <w:t>Offre infrastructurelle et équipement des formations sanitaires</w:t>
            </w:r>
          </w:p>
          <w:p w14:paraId="45009169" w14:textId="77777777" w:rsidR="006746E6" w:rsidRPr="00365050" w:rsidRDefault="006746E6" w:rsidP="00B708B7">
            <w:pPr>
              <w:spacing w:after="0"/>
              <w:rPr>
                <w:rFonts w:ascii="Times New Roman" w:hAnsi="Times New Roman" w:cs="Times New Roman"/>
              </w:rPr>
            </w:pPr>
          </w:p>
        </w:tc>
      </w:tr>
      <w:tr w:rsidR="006746E6" w:rsidRPr="00365050" w14:paraId="330F3C63" w14:textId="77777777" w:rsidTr="00B708B7">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79685845" w14:textId="77777777" w:rsidR="006746E6" w:rsidRPr="00365050" w:rsidRDefault="006746E6" w:rsidP="00B708B7">
            <w:pPr>
              <w:spacing w:after="0"/>
              <w:rPr>
                <w:rFonts w:ascii="Times New Roman" w:hAnsi="Times New Roman" w:cs="Times New Roman"/>
                <w:b/>
              </w:rPr>
            </w:pPr>
            <w:r w:rsidRPr="00365050">
              <w:rPr>
                <w:rFonts w:ascii="Times New Roman" w:hAnsi="Times New Roman" w:cs="Times New Roman"/>
                <w:b/>
              </w:rPr>
              <w:t>2. Description de l’indicateur</w:t>
            </w:r>
          </w:p>
        </w:tc>
      </w:tr>
      <w:tr w:rsidR="006746E6" w:rsidRPr="00365050" w14:paraId="089BFED5" w14:textId="77777777" w:rsidTr="00B708B7">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6A8C7C67" w14:textId="77777777" w:rsidR="006746E6" w:rsidRPr="00365050" w:rsidRDefault="006746E6" w:rsidP="00B708B7">
            <w:pPr>
              <w:spacing w:after="0" w:line="240" w:lineRule="auto"/>
              <w:rPr>
                <w:rFonts w:ascii="Times New Roman" w:hAnsi="Times New Roman" w:cs="Times New Roman"/>
              </w:rPr>
            </w:pPr>
            <w:r w:rsidRPr="00365050">
              <w:rPr>
                <w:rFonts w:ascii="Times New Roman" w:hAnsi="Times New Roman" w:cs="Times New Roman"/>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A8D5E7A" w14:textId="77777777" w:rsidR="006746E6" w:rsidRPr="00365050" w:rsidRDefault="006746E6" w:rsidP="006746E6">
            <w:pPr>
              <w:pStyle w:val="Paragraphedeliste"/>
              <w:numPr>
                <w:ilvl w:val="0"/>
                <w:numId w:val="18"/>
              </w:numPr>
              <w:spacing w:after="0" w:line="240" w:lineRule="auto"/>
              <w:rPr>
                <w:rFonts w:ascii="Tahoma" w:hAnsi="Tahoma" w:cs="Tahoma"/>
                <w:i/>
                <w:sz w:val="18"/>
                <w:szCs w:val="18"/>
              </w:rPr>
            </w:pPr>
            <w:r w:rsidRPr="00365050">
              <w:rPr>
                <w:rFonts w:ascii="Tahoma" w:hAnsi="Tahoma" w:cs="Tahoma"/>
                <w:i/>
                <w:sz w:val="18"/>
                <w:szCs w:val="18"/>
              </w:rPr>
              <w:t xml:space="preserve">Type de données à fournir : données quantitatives </w:t>
            </w:r>
          </w:p>
          <w:p w14:paraId="0C6E26BF" w14:textId="77777777" w:rsidR="006746E6" w:rsidRPr="00365050" w:rsidRDefault="006746E6" w:rsidP="006746E6">
            <w:pPr>
              <w:pStyle w:val="Paragraphedeliste"/>
              <w:numPr>
                <w:ilvl w:val="1"/>
                <w:numId w:val="18"/>
              </w:numPr>
              <w:spacing w:after="0" w:line="240" w:lineRule="auto"/>
              <w:rPr>
                <w:rFonts w:ascii="Tahoma" w:hAnsi="Tahoma" w:cs="Tahoma"/>
                <w:i/>
                <w:sz w:val="18"/>
                <w:szCs w:val="18"/>
              </w:rPr>
            </w:pPr>
            <w:r w:rsidRPr="00365050">
              <w:rPr>
                <w:rFonts w:ascii="Tahoma" w:hAnsi="Tahoma" w:cs="Tahoma"/>
                <w:i/>
                <w:sz w:val="18"/>
                <w:szCs w:val="18"/>
              </w:rPr>
              <w:t xml:space="preserve">Numérateur : Nombre de </w:t>
            </w:r>
            <w:r>
              <w:rPr>
                <w:rFonts w:ascii="Tahoma" w:hAnsi="Tahoma" w:cs="Tahoma"/>
                <w:i/>
                <w:sz w:val="18"/>
                <w:szCs w:val="18"/>
              </w:rPr>
              <w:t>FOSA de 1ere, 2eme et 3eme catégorie disposant d’un service d’urgence selon les normes</w:t>
            </w:r>
          </w:p>
          <w:p w14:paraId="78D1183E" w14:textId="77777777" w:rsidR="006746E6" w:rsidRPr="00365050" w:rsidRDefault="006746E6" w:rsidP="00B708B7">
            <w:pPr>
              <w:spacing w:after="0" w:line="240" w:lineRule="auto"/>
            </w:pPr>
            <w:r w:rsidRPr="00365050">
              <w:rPr>
                <w:rFonts w:ascii="Tahoma" w:hAnsi="Tahoma" w:cs="Tahoma"/>
                <w:i/>
                <w:sz w:val="18"/>
                <w:szCs w:val="18"/>
              </w:rPr>
              <w:t xml:space="preserve">Dénominateur : </w:t>
            </w:r>
            <w:r>
              <w:rPr>
                <w:rFonts w:ascii="Tahoma" w:hAnsi="Tahoma" w:cs="Tahoma"/>
                <w:i/>
                <w:sz w:val="18"/>
                <w:szCs w:val="18"/>
              </w:rPr>
              <w:t>Nombre total des FOSA de 1ere, 2eme et 3eme categorie</w:t>
            </w:r>
          </w:p>
        </w:tc>
      </w:tr>
      <w:tr w:rsidR="006746E6" w:rsidRPr="00365050" w14:paraId="1D6EB895" w14:textId="77777777" w:rsidTr="00B708B7">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638BF20A" w14:textId="77777777" w:rsidR="006746E6" w:rsidRPr="00365050" w:rsidRDefault="006746E6" w:rsidP="00B708B7">
            <w:pPr>
              <w:spacing w:after="0" w:line="240" w:lineRule="auto"/>
              <w:rPr>
                <w:rFonts w:ascii="Times New Roman" w:hAnsi="Times New Roman" w:cs="Times New Roman"/>
              </w:rPr>
            </w:pPr>
            <w:r w:rsidRPr="00365050">
              <w:rPr>
                <w:rFonts w:ascii="Times New Roman" w:hAnsi="Times New Roman" w:cs="Times New Roman"/>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AD16079" w14:textId="77777777" w:rsidR="006746E6" w:rsidRPr="00365050" w:rsidRDefault="006746E6" w:rsidP="00B708B7">
            <w:pPr>
              <w:spacing w:after="0" w:line="240" w:lineRule="auto"/>
              <w:rPr>
                <w:rFonts w:ascii="Times New Roman" w:hAnsi="Times New Roman" w:cs="Times New Roman"/>
                <w:iCs/>
              </w:rPr>
            </w:pPr>
            <w:r>
              <w:rPr>
                <w:rFonts w:ascii="Times New Roman" w:hAnsi="Times New Roman" w:cs="Times New Roman"/>
                <w:iCs/>
              </w:rPr>
              <w:t>%</w:t>
            </w:r>
          </w:p>
        </w:tc>
      </w:tr>
      <w:tr w:rsidR="006746E6" w:rsidRPr="00365050" w14:paraId="3017A749" w14:textId="77777777" w:rsidTr="00B708B7">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3BABEF91" w14:textId="77777777" w:rsidR="006746E6" w:rsidRPr="00365050" w:rsidRDefault="006746E6" w:rsidP="00B708B7">
            <w:pPr>
              <w:spacing w:after="0" w:line="240" w:lineRule="auto"/>
              <w:rPr>
                <w:rFonts w:ascii="Times New Roman" w:hAnsi="Times New Roman" w:cs="Times New Roman"/>
              </w:rPr>
            </w:pPr>
            <w:r w:rsidRPr="00365050">
              <w:rPr>
                <w:rFonts w:ascii="Times New Roman" w:hAnsi="Times New Roman" w:cs="Times New Roman"/>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E12536F" w14:textId="77777777" w:rsidR="006746E6" w:rsidRPr="00365050" w:rsidRDefault="006746E6" w:rsidP="00B708B7">
            <w:pPr>
              <w:spacing w:after="0" w:line="240" w:lineRule="auto"/>
              <w:rPr>
                <w:rFonts w:ascii="Times New Roman" w:hAnsi="Times New Roman" w:cs="Times New Roman"/>
                <w:iCs/>
              </w:rPr>
            </w:pPr>
            <w:r w:rsidRPr="00365050">
              <w:rPr>
                <w:rFonts w:ascii="Tahoma" w:hAnsi="Tahoma" w:cs="Tahoma"/>
                <w:i/>
                <w:sz w:val="18"/>
                <w:szCs w:val="18"/>
              </w:rPr>
              <w:t xml:space="preserve">Nombre de </w:t>
            </w:r>
            <w:r>
              <w:rPr>
                <w:rFonts w:ascii="Tahoma" w:hAnsi="Tahoma" w:cs="Tahoma"/>
                <w:i/>
                <w:sz w:val="18"/>
                <w:szCs w:val="18"/>
              </w:rPr>
              <w:t>FOSA de 1ere, 2eme et 3eme catégorie disposant d’un service d’urgence selon les normes/ Nombre total des FOSA de 1ere, 2eme et 3eme catégorie</w:t>
            </w:r>
          </w:p>
        </w:tc>
      </w:tr>
      <w:tr w:rsidR="006746E6" w:rsidRPr="00365050" w14:paraId="671F7692" w14:textId="77777777" w:rsidTr="00B708B7">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16796CD2" w14:textId="77777777" w:rsidR="006746E6" w:rsidRPr="00365050" w:rsidRDefault="006746E6" w:rsidP="00B708B7">
            <w:pPr>
              <w:spacing w:after="0" w:line="240" w:lineRule="auto"/>
              <w:rPr>
                <w:rFonts w:ascii="Times New Roman" w:hAnsi="Times New Roman" w:cs="Times New Roman"/>
              </w:rPr>
            </w:pPr>
            <w:r w:rsidRPr="00365050">
              <w:rPr>
                <w:rFonts w:ascii="Times New Roman" w:hAnsi="Times New Roman" w:cs="Times New Roman"/>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B506AD6" w14:textId="77777777" w:rsidR="006746E6" w:rsidRPr="00365050" w:rsidRDefault="006746E6" w:rsidP="00B708B7">
            <w:pPr>
              <w:spacing w:after="0" w:line="240" w:lineRule="auto"/>
              <w:rPr>
                <w:rFonts w:ascii="Times New Roman" w:hAnsi="Times New Roman" w:cs="Times New Roman"/>
                <w:iCs/>
              </w:rPr>
            </w:pPr>
            <w:r w:rsidRPr="00365050">
              <w:rPr>
                <w:rFonts w:ascii="Times New Roman" w:hAnsi="Times New Roman" w:cs="Times New Roman"/>
                <w:iCs/>
              </w:rPr>
              <w:t>annuelle</w:t>
            </w:r>
          </w:p>
        </w:tc>
      </w:tr>
      <w:tr w:rsidR="006746E6" w:rsidRPr="00365050" w14:paraId="2A2330B8" w14:textId="77777777" w:rsidTr="00B708B7">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3D14AF48" w14:textId="77777777" w:rsidR="006746E6" w:rsidRPr="00365050" w:rsidRDefault="006746E6" w:rsidP="00B708B7">
            <w:pPr>
              <w:spacing w:after="0" w:line="240" w:lineRule="auto"/>
              <w:rPr>
                <w:rFonts w:ascii="Times New Roman" w:hAnsi="Times New Roman" w:cs="Times New Roman"/>
              </w:rPr>
            </w:pPr>
            <w:r w:rsidRPr="00365050">
              <w:rPr>
                <w:rFonts w:ascii="Times New Roman" w:hAnsi="Times New Roman" w:cs="Times New Roman"/>
              </w:rPr>
              <w:t>Dernier résultat connu</w:t>
            </w:r>
          </w:p>
        </w:tc>
        <w:tc>
          <w:tcPr>
            <w:tcW w:w="992" w:type="dxa"/>
            <w:tcBorders>
              <w:top w:val="single" w:sz="6" w:space="0" w:color="auto"/>
              <w:left w:val="single" w:sz="6" w:space="0" w:color="auto"/>
              <w:bottom w:val="single" w:sz="6" w:space="0" w:color="auto"/>
              <w:right w:val="nil"/>
            </w:tcBorders>
            <w:vAlign w:val="center"/>
          </w:tcPr>
          <w:p w14:paraId="5D953ABD" w14:textId="77777777" w:rsidR="006746E6" w:rsidRPr="00365050" w:rsidRDefault="006746E6" w:rsidP="00B708B7">
            <w:pPr>
              <w:spacing w:after="0" w:line="240" w:lineRule="auto"/>
              <w:rPr>
                <w:rFonts w:ascii="Times New Roman" w:hAnsi="Times New Roman" w:cs="Times New Roman"/>
              </w:rPr>
            </w:pPr>
            <w:r w:rsidRPr="00365050">
              <w:rPr>
                <w:rFonts w:ascii="Times New Roman" w:hAnsi="Times New Roman" w:cs="Times New Roman"/>
              </w:rPr>
              <w:t xml:space="preserve">Année : </w:t>
            </w:r>
          </w:p>
        </w:tc>
        <w:tc>
          <w:tcPr>
            <w:tcW w:w="1418" w:type="dxa"/>
            <w:tcBorders>
              <w:top w:val="single" w:sz="6" w:space="0" w:color="auto"/>
              <w:left w:val="nil"/>
              <w:bottom w:val="single" w:sz="6" w:space="0" w:color="auto"/>
              <w:right w:val="single" w:sz="6" w:space="0" w:color="auto"/>
            </w:tcBorders>
            <w:vAlign w:val="center"/>
          </w:tcPr>
          <w:p w14:paraId="40FB5FD8" w14:textId="77777777" w:rsidR="006746E6" w:rsidRPr="00365050" w:rsidRDefault="006746E6" w:rsidP="00B708B7">
            <w:pPr>
              <w:spacing w:after="0" w:line="240" w:lineRule="auto"/>
              <w:rPr>
                <w:rFonts w:ascii="Times New Roman" w:hAnsi="Times New Roman" w:cs="Times New Roman"/>
              </w:rPr>
            </w:pPr>
            <w:r w:rsidRPr="00365050">
              <w:rPr>
                <w:rFonts w:ascii="Times New Roman" w:hAnsi="Times New Roman" w:cs="Times New Roman"/>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0698ACA0" w14:textId="77777777" w:rsidR="006746E6" w:rsidRPr="00365050" w:rsidRDefault="006746E6" w:rsidP="00B708B7">
            <w:pPr>
              <w:spacing w:after="0" w:line="240" w:lineRule="auto"/>
              <w:rPr>
                <w:rFonts w:ascii="Times New Roman" w:hAnsi="Times New Roman" w:cs="Times New Roman"/>
              </w:rPr>
            </w:pPr>
            <w:r>
              <w:rPr>
                <w:rFonts w:ascii="Times New Roman" w:hAnsi="Times New Roman" w:cs="Times New Roman"/>
              </w:rPr>
              <w:t>Valeur : 0</w:t>
            </w:r>
          </w:p>
        </w:tc>
      </w:tr>
      <w:tr w:rsidR="006746E6" w:rsidRPr="00365050" w14:paraId="711564AF" w14:textId="77777777" w:rsidTr="00B708B7">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2310DE55" w14:textId="77777777" w:rsidR="006746E6" w:rsidRPr="00365050" w:rsidRDefault="006746E6" w:rsidP="00B708B7">
            <w:pPr>
              <w:spacing w:after="0" w:line="240" w:lineRule="auto"/>
              <w:rPr>
                <w:rFonts w:ascii="Times New Roman" w:hAnsi="Times New Roman" w:cs="Times New Roman"/>
              </w:rPr>
            </w:pPr>
            <w:r w:rsidRPr="00365050">
              <w:rPr>
                <w:rFonts w:ascii="Times New Roman" w:hAnsi="Times New Roman" w:cs="Times New Roman"/>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592E3466" w14:textId="77777777" w:rsidR="006746E6" w:rsidRPr="00365050" w:rsidRDefault="006746E6" w:rsidP="00B708B7">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top w:val="single" w:sz="6" w:space="0" w:color="auto"/>
              <w:left w:val="nil"/>
              <w:bottom w:val="single" w:sz="6" w:space="0" w:color="auto"/>
              <w:right w:val="single" w:sz="6" w:space="0" w:color="auto"/>
            </w:tcBorders>
            <w:vAlign w:val="center"/>
          </w:tcPr>
          <w:p w14:paraId="5C9D1EDF" w14:textId="77777777" w:rsidR="006746E6" w:rsidRPr="00365050" w:rsidRDefault="006746E6" w:rsidP="00B708B7">
            <w:pPr>
              <w:spacing w:after="0" w:line="240" w:lineRule="auto"/>
              <w:rPr>
                <w:rFonts w:ascii="Times New Roman" w:hAnsi="Times New Roman" w:cs="Times New Roman"/>
              </w:rPr>
            </w:pPr>
            <w:r w:rsidRPr="00365050">
              <w:rPr>
                <w:rFonts w:ascii="Times New Roman" w:hAnsi="Times New Roman" w:cs="Times New Roman"/>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12B6277B" w14:textId="77777777" w:rsidR="006746E6" w:rsidRPr="00365050" w:rsidRDefault="006746E6" w:rsidP="00B708B7">
            <w:pPr>
              <w:spacing w:after="0" w:line="240" w:lineRule="auto"/>
              <w:rPr>
                <w:rFonts w:ascii="Times New Roman" w:hAnsi="Times New Roman" w:cs="Times New Roman"/>
              </w:rPr>
            </w:pPr>
            <w:r>
              <w:rPr>
                <w:rFonts w:ascii="Times New Roman" w:hAnsi="Times New Roman" w:cs="Times New Roman"/>
              </w:rPr>
              <w:t>Valeur : 100</w:t>
            </w:r>
          </w:p>
        </w:tc>
      </w:tr>
      <w:tr w:rsidR="006746E6" w:rsidRPr="00365050" w14:paraId="5B105053" w14:textId="77777777" w:rsidTr="00B708B7">
        <w:trPr>
          <w:trHeight w:val="454"/>
        </w:trPr>
        <w:tc>
          <w:tcPr>
            <w:tcW w:w="3111" w:type="dxa"/>
            <w:vMerge w:val="restart"/>
            <w:tcBorders>
              <w:top w:val="single" w:sz="6" w:space="0" w:color="auto"/>
              <w:left w:val="single" w:sz="6" w:space="0" w:color="auto"/>
              <w:right w:val="single" w:sz="6" w:space="0" w:color="auto"/>
            </w:tcBorders>
            <w:vAlign w:val="center"/>
          </w:tcPr>
          <w:p w14:paraId="5CC486F5" w14:textId="77777777" w:rsidR="006746E6" w:rsidRPr="00365050" w:rsidRDefault="006746E6" w:rsidP="00B708B7">
            <w:pPr>
              <w:spacing w:after="0" w:line="240" w:lineRule="auto"/>
              <w:rPr>
                <w:rFonts w:ascii="Times New Roman" w:hAnsi="Times New Roman" w:cs="Times New Roman"/>
              </w:rPr>
            </w:pPr>
            <w:r w:rsidRPr="00365050">
              <w:rPr>
                <w:rFonts w:ascii="Times New Roman" w:hAnsi="Times New Roman" w:cs="Times New Roman"/>
              </w:rPr>
              <w:t>Prévisions annuelles</w:t>
            </w:r>
          </w:p>
        </w:tc>
        <w:tc>
          <w:tcPr>
            <w:tcW w:w="992" w:type="dxa"/>
            <w:tcBorders>
              <w:top w:val="single" w:sz="6" w:space="0" w:color="auto"/>
              <w:left w:val="single" w:sz="6" w:space="0" w:color="auto"/>
              <w:bottom w:val="single" w:sz="6" w:space="0" w:color="auto"/>
              <w:right w:val="nil"/>
            </w:tcBorders>
            <w:vAlign w:val="center"/>
          </w:tcPr>
          <w:p w14:paraId="7A7A48BB" w14:textId="77777777" w:rsidR="006746E6" w:rsidRPr="00365050" w:rsidRDefault="006746E6" w:rsidP="00B708B7">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top w:val="single" w:sz="6" w:space="0" w:color="auto"/>
              <w:left w:val="nil"/>
              <w:bottom w:val="single" w:sz="6" w:space="0" w:color="auto"/>
              <w:right w:val="single" w:sz="6" w:space="0" w:color="auto"/>
            </w:tcBorders>
            <w:vAlign w:val="center"/>
          </w:tcPr>
          <w:p w14:paraId="40452512" w14:textId="77777777" w:rsidR="006746E6" w:rsidRPr="00365050" w:rsidRDefault="006746E6" w:rsidP="00B708B7">
            <w:pPr>
              <w:spacing w:after="0" w:line="240" w:lineRule="auto"/>
              <w:rPr>
                <w:rFonts w:ascii="Times New Roman" w:hAnsi="Times New Roman" w:cs="Times New Roman"/>
              </w:rPr>
            </w:pPr>
            <w:r w:rsidRPr="00365050">
              <w:rPr>
                <w:rFonts w:ascii="Times New Roman" w:hAnsi="Times New Roman" w:cs="Times New Roman"/>
              </w:rPr>
              <w:t>2022</w:t>
            </w:r>
          </w:p>
        </w:tc>
        <w:tc>
          <w:tcPr>
            <w:tcW w:w="4269" w:type="dxa"/>
            <w:tcBorders>
              <w:top w:val="single" w:sz="6" w:space="0" w:color="auto"/>
              <w:left w:val="single" w:sz="6" w:space="0" w:color="auto"/>
              <w:right w:val="single" w:sz="6" w:space="0" w:color="auto"/>
            </w:tcBorders>
          </w:tcPr>
          <w:p w14:paraId="37ABF630" w14:textId="77777777" w:rsidR="006746E6" w:rsidRPr="00365050" w:rsidRDefault="006746E6" w:rsidP="00B708B7">
            <w:pPr>
              <w:spacing w:after="0" w:line="240" w:lineRule="auto"/>
              <w:rPr>
                <w:rFonts w:ascii="Times New Roman" w:hAnsi="Times New Roman" w:cs="Times New Roman"/>
              </w:rPr>
            </w:pPr>
            <w:r>
              <w:rPr>
                <w:rFonts w:ascii="Times New Roman" w:hAnsi="Times New Roman" w:cs="Times New Roman"/>
              </w:rPr>
              <w:t>Valeur : 30</w:t>
            </w:r>
          </w:p>
        </w:tc>
      </w:tr>
      <w:tr w:rsidR="006746E6" w:rsidRPr="00365050" w14:paraId="211D67C3" w14:textId="77777777" w:rsidTr="00B708B7">
        <w:trPr>
          <w:trHeight w:val="454"/>
        </w:trPr>
        <w:tc>
          <w:tcPr>
            <w:tcW w:w="3111" w:type="dxa"/>
            <w:vMerge/>
            <w:tcBorders>
              <w:left w:val="single" w:sz="6" w:space="0" w:color="auto"/>
              <w:right w:val="single" w:sz="6" w:space="0" w:color="auto"/>
            </w:tcBorders>
            <w:vAlign w:val="center"/>
          </w:tcPr>
          <w:p w14:paraId="1BE66588" w14:textId="77777777" w:rsidR="006746E6" w:rsidRPr="00365050" w:rsidRDefault="006746E6" w:rsidP="00B708B7">
            <w:pPr>
              <w:spacing w:after="0" w:line="240" w:lineRule="auto"/>
              <w:rPr>
                <w:rFonts w:ascii="Times New Roman" w:hAnsi="Times New Roman" w:cs="Times New Roman"/>
              </w:rPr>
            </w:pPr>
          </w:p>
        </w:tc>
        <w:tc>
          <w:tcPr>
            <w:tcW w:w="992" w:type="dxa"/>
            <w:tcBorders>
              <w:top w:val="single" w:sz="6" w:space="0" w:color="auto"/>
              <w:left w:val="single" w:sz="6" w:space="0" w:color="auto"/>
              <w:bottom w:val="single" w:sz="6" w:space="0" w:color="auto"/>
              <w:right w:val="nil"/>
            </w:tcBorders>
            <w:vAlign w:val="center"/>
          </w:tcPr>
          <w:p w14:paraId="70D1E307" w14:textId="77777777" w:rsidR="006746E6" w:rsidRPr="00365050" w:rsidRDefault="006746E6" w:rsidP="00B708B7">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left w:val="nil"/>
              <w:bottom w:val="single" w:sz="6" w:space="0" w:color="auto"/>
              <w:right w:val="single" w:sz="6" w:space="0" w:color="auto"/>
            </w:tcBorders>
            <w:vAlign w:val="center"/>
          </w:tcPr>
          <w:p w14:paraId="3EFF6E77" w14:textId="77777777" w:rsidR="006746E6" w:rsidRPr="00365050" w:rsidRDefault="006746E6" w:rsidP="00B708B7">
            <w:pPr>
              <w:spacing w:after="0" w:line="240" w:lineRule="auto"/>
              <w:rPr>
                <w:rFonts w:ascii="Times New Roman" w:hAnsi="Times New Roman" w:cs="Times New Roman"/>
              </w:rPr>
            </w:pPr>
            <w:r w:rsidRPr="00365050">
              <w:rPr>
                <w:rFonts w:ascii="Times New Roman" w:hAnsi="Times New Roman" w:cs="Times New Roman"/>
              </w:rPr>
              <w:t>2024</w:t>
            </w:r>
          </w:p>
        </w:tc>
        <w:tc>
          <w:tcPr>
            <w:tcW w:w="4269" w:type="dxa"/>
            <w:tcBorders>
              <w:left w:val="single" w:sz="6" w:space="0" w:color="auto"/>
              <w:right w:val="single" w:sz="6" w:space="0" w:color="auto"/>
            </w:tcBorders>
          </w:tcPr>
          <w:p w14:paraId="683DACDC" w14:textId="77777777" w:rsidR="006746E6" w:rsidRPr="00365050" w:rsidRDefault="006746E6" w:rsidP="00B708B7">
            <w:pPr>
              <w:spacing w:after="0" w:line="240" w:lineRule="auto"/>
              <w:rPr>
                <w:rFonts w:ascii="Times New Roman" w:hAnsi="Times New Roman" w:cs="Times New Roman"/>
              </w:rPr>
            </w:pPr>
            <w:r>
              <w:rPr>
                <w:rFonts w:ascii="Times New Roman" w:hAnsi="Times New Roman" w:cs="Times New Roman"/>
              </w:rPr>
              <w:t>Valeur : 50</w:t>
            </w:r>
          </w:p>
        </w:tc>
      </w:tr>
      <w:tr w:rsidR="006746E6" w:rsidRPr="00365050" w14:paraId="0CE6BE3D" w14:textId="77777777" w:rsidTr="00B708B7">
        <w:trPr>
          <w:trHeight w:val="454"/>
        </w:trPr>
        <w:tc>
          <w:tcPr>
            <w:tcW w:w="3111" w:type="dxa"/>
            <w:vMerge/>
            <w:tcBorders>
              <w:left w:val="single" w:sz="6" w:space="0" w:color="auto"/>
              <w:bottom w:val="single" w:sz="6" w:space="0" w:color="auto"/>
              <w:right w:val="single" w:sz="6" w:space="0" w:color="auto"/>
            </w:tcBorders>
            <w:vAlign w:val="center"/>
          </w:tcPr>
          <w:p w14:paraId="002276A4" w14:textId="77777777" w:rsidR="006746E6" w:rsidRPr="00365050" w:rsidRDefault="006746E6" w:rsidP="00B708B7">
            <w:pPr>
              <w:spacing w:after="0" w:line="240" w:lineRule="auto"/>
              <w:rPr>
                <w:rFonts w:ascii="Times New Roman" w:hAnsi="Times New Roman" w:cs="Times New Roman"/>
              </w:rPr>
            </w:pPr>
          </w:p>
        </w:tc>
        <w:tc>
          <w:tcPr>
            <w:tcW w:w="992" w:type="dxa"/>
            <w:tcBorders>
              <w:top w:val="single" w:sz="6" w:space="0" w:color="auto"/>
              <w:left w:val="single" w:sz="6" w:space="0" w:color="auto"/>
              <w:bottom w:val="single" w:sz="6" w:space="0" w:color="auto"/>
              <w:right w:val="nil"/>
            </w:tcBorders>
            <w:vAlign w:val="center"/>
          </w:tcPr>
          <w:p w14:paraId="452E1A0A" w14:textId="77777777" w:rsidR="006746E6" w:rsidRPr="00365050" w:rsidRDefault="006746E6" w:rsidP="00B708B7">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left w:val="nil"/>
              <w:bottom w:val="single" w:sz="6" w:space="0" w:color="auto"/>
              <w:right w:val="single" w:sz="6" w:space="0" w:color="auto"/>
            </w:tcBorders>
            <w:vAlign w:val="center"/>
          </w:tcPr>
          <w:p w14:paraId="14A9CEC6" w14:textId="77777777" w:rsidR="006746E6" w:rsidRPr="00365050" w:rsidRDefault="006746E6" w:rsidP="00B708B7">
            <w:pPr>
              <w:spacing w:after="0" w:line="240" w:lineRule="auto"/>
              <w:rPr>
                <w:rFonts w:ascii="Times New Roman" w:hAnsi="Times New Roman" w:cs="Times New Roman"/>
              </w:rPr>
            </w:pPr>
            <w:r w:rsidRPr="00365050">
              <w:rPr>
                <w:rFonts w:ascii="Times New Roman" w:hAnsi="Times New Roman" w:cs="Times New Roman"/>
              </w:rPr>
              <w:t>2027</w:t>
            </w:r>
          </w:p>
        </w:tc>
        <w:tc>
          <w:tcPr>
            <w:tcW w:w="4269" w:type="dxa"/>
            <w:tcBorders>
              <w:left w:val="single" w:sz="6" w:space="0" w:color="auto"/>
              <w:bottom w:val="single" w:sz="6" w:space="0" w:color="auto"/>
              <w:right w:val="single" w:sz="6" w:space="0" w:color="auto"/>
            </w:tcBorders>
          </w:tcPr>
          <w:p w14:paraId="516E3B53" w14:textId="77777777" w:rsidR="006746E6" w:rsidRPr="00365050" w:rsidRDefault="006746E6" w:rsidP="00B708B7">
            <w:pPr>
              <w:spacing w:after="0" w:line="240" w:lineRule="auto"/>
              <w:rPr>
                <w:rFonts w:ascii="Times New Roman" w:hAnsi="Times New Roman" w:cs="Times New Roman"/>
              </w:rPr>
            </w:pPr>
            <w:r>
              <w:rPr>
                <w:rFonts w:ascii="Times New Roman" w:hAnsi="Times New Roman" w:cs="Times New Roman"/>
              </w:rPr>
              <w:t>Valeur : 75</w:t>
            </w:r>
          </w:p>
        </w:tc>
      </w:tr>
      <w:tr w:rsidR="006746E6" w:rsidRPr="00365050" w14:paraId="760F3065" w14:textId="77777777" w:rsidTr="00B708B7">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4822B1E3" w14:textId="77777777" w:rsidR="006746E6" w:rsidRPr="00365050" w:rsidRDefault="006746E6" w:rsidP="00B708B7">
            <w:pPr>
              <w:spacing w:after="0" w:line="240" w:lineRule="auto"/>
              <w:rPr>
                <w:rFonts w:ascii="Times New Roman" w:hAnsi="Times New Roman" w:cs="Times New Roman"/>
                <w:b/>
              </w:rPr>
            </w:pPr>
            <w:r w:rsidRPr="00365050">
              <w:rPr>
                <w:rFonts w:ascii="Times New Roman" w:hAnsi="Times New Roman" w:cs="Times New Roman"/>
                <w:b/>
              </w:rPr>
              <w:t>3. Renseignement de l’indicateur (collecte et analyse des données)</w:t>
            </w:r>
          </w:p>
        </w:tc>
      </w:tr>
      <w:tr w:rsidR="006746E6" w:rsidRPr="00365050" w14:paraId="37E311A7" w14:textId="77777777" w:rsidTr="00B708B7">
        <w:tc>
          <w:tcPr>
            <w:tcW w:w="3111" w:type="dxa"/>
            <w:tcBorders>
              <w:top w:val="single" w:sz="6" w:space="0" w:color="auto"/>
              <w:left w:val="single" w:sz="6" w:space="0" w:color="auto"/>
              <w:bottom w:val="single" w:sz="6" w:space="0" w:color="auto"/>
              <w:right w:val="single" w:sz="6" w:space="0" w:color="auto"/>
            </w:tcBorders>
            <w:vAlign w:val="center"/>
          </w:tcPr>
          <w:p w14:paraId="3FC09837" w14:textId="77777777" w:rsidR="006746E6" w:rsidRPr="00365050" w:rsidRDefault="006746E6" w:rsidP="00B708B7">
            <w:pPr>
              <w:spacing w:after="0" w:line="240" w:lineRule="auto"/>
              <w:rPr>
                <w:rFonts w:ascii="Times New Roman" w:hAnsi="Times New Roman" w:cs="Times New Roman"/>
              </w:rPr>
            </w:pPr>
            <w:r w:rsidRPr="00365050">
              <w:rPr>
                <w:rFonts w:ascii="Times New Roman" w:hAnsi="Times New Roman" w:cs="Times New Roman"/>
              </w:rPr>
              <w:t xml:space="preserve">Sources des données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A9C43D4" w14:textId="77777777" w:rsidR="006746E6" w:rsidRPr="00365050" w:rsidRDefault="006746E6" w:rsidP="006746E6">
            <w:pPr>
              <w:numPr>
                <w:ilvl w:val="0"/>
                <w:numId w:val="14"/>
              </w:numPr>
              <w:spacing w:after="0" w:line="240" w:lineRule="auto"/>
              <w:rPr>
                <w:rFonts w:ascii="Times New Roman" w:hAnsi="Times New Roman" w:cs="Times New Roman"/>
                <w:i/>
              </w:rPr>
            </w:pPr>
            <w:r>
              <w:rPr>
                <w:rFonts w:ascii="Times New Roman" w:hAnsi="Times New Roman" w:cs="Times New Roman"/>
                <w:i/>
              </w:rPr>
              <w:t xml:space="preserve"> Rapport annuel DEP</w:t>
            </w:r>
          </w:p>
        </w:tc>
      </w:tr>
      <w:tr w:rsidR="006746E6" w:rsidRPr="00365050" w14:paraId="6CC85C1A" w14:textId="77777777" w:rsidTr="00B708B7">
        <w:tc>
          <w:tcPr>
            <w:tcW w:w="3111" w:type="dxa"/>
            <w:tcBorders>
              <w:top w:val="single" w:sz="6" w:space="0" w:color="auto"/>
              <w:left w:val="single" w:sz="6" w:space="0" w:color="auto"/>
              <w:bottom w:val="single" w:sz="6" w:space="0" w:color="auto"/>
              <w:right w:val="single" w:sz="6" w:space="0" w:color="auto"/>
            </w:tcBorders>
            <w:vAlign w:val="center"/>
          </w:tcPr>
          <w:p w14:paraId="1D291441" w14:textId="77777777" w:rsidR="006746E6" w:rsidRPr="00365050" w:rsidRDefault="006746E6" w:rsidP="00B708B7">
            <w:pPr>
              <w:spacing w:after="0" w:line="240" w:lineRule="auto"/>
              <w:rPr>
                <w:rFonts w:ascii="Times New Roman" w:hAnsi="Times New Roman" w:cs="Times New Roman"/>
              </w:rPr>
            </w:pPr>
            <w:r w:rsidRPr="00365050">
              <w:rPr>
                <w:rFonts w:ascii="Times New Roman" w:hAnsi="Times New Roman" w:cs="Times New Roman"/>
              </w:rPr>
              <w:t xml:space="preserve">Mode de collecte des données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BFABA42" w14:textId="77777777" w:rsidR="006746E6" w:rsidRPr="00365050" w:rsidRDefault="006746E6" w:rsidP="006746E6">
            <w:pPr>
              <w:numPr>
                <w:ilvl w:val="0"/>
                <w:numId w:val="14"/>
              </w:numPr>
              <w:spacing w:after="0" w:line="240" w:lineRule="auto"/>
              <w:rPr>
                <w:rFonts w:ascii="Times New Roman" w:hAnsi="Times New Roman" w:cs="Times New Roman"/>
                <w:i/>
              </w:rPr>
            </w:pPr>
            <w:r w:rsidRPr="00365050">
              <w:rPr>
                <w:rFonts w:ascii="Times New Roman" w:hAnsi="Times New Roman" w:cs="Times New Roman"/>
                <w:i/>
              </w:rPr>
              <w:t xml:space="preserve">Données de routine </w:t>
            </w:r>
          </w:p>
        </w:tc>
      </w:tr>
      <w:tr w:rsidR="006746E6" w:rsidRPr="00365050" w14:paraId="269E33AE" w14:textId="77777777" w:rsidTr="00B708B7">
        <w:tc>
          <w:tcPr>
            <w:tcW w:w="3111" w:type="dxa"/>
            <w:tcBorders>
              <w:top w:val="single" w:sz="6" w:space="0" w:color="auto"/>
              <w:left w:val="single" w:sz="6" w:space="0" w:color="auto"/>
              <w:bottom w:val="single" w:sz="6" w:space="0" w:color="auto"/>
              <w:right w:val="single" w:sz="6" w:space="0" w:color="auto"/>
            </w:tcBorders>
            <w:vAlign w:val="center"/>
          </w:tcPr>
          <w:p w14:paraId="5D824163" w14:textId="77777777" w:rsidR="006746E6" w:rsidRPr="00365050" w:rsidRDefault="006746E6" w:rsidP="00B708B7">
            <w:pPr>
              <w:spacing w:after="0" w:line="240" w:lineRule="auto"/>
              <w:rPr>
                <w:rFonts w:ascii="Times New Roman" w:hAnsi="Times New Roman" w:cs="Times New Roman"/>
              </w:rPr>
            </w:pPr>
            <w:r w:rsidRPr="00365050">
              <w:rPr>
                <w:rFonts w:ascii="Times New Roman" w:hAnsi="Times New Roman" w:cs="Times New Roman"/>
              </w:rPr>
              <w:t xml:space="preserve">Services ou organismes responsables de la collecte des données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9135B30" w14:textId="77777777" w:rsidR="006746E6" w:rsidRPr="00365050" w:rsidRDefault="006746E6" w:rsidP="00B708B7">
            <w:pPr>
              <w:spacing w:after="0" w:line="240" w:lineRule="auto"/>
              <w:rPr>
                <w:rFonts w:ascii="Times New Roman" w:hAnsi="Times New Roman" w:cs="Times New Roman"/>
                <w:i/>
              </w:rPr>
            </w:pPr>
            <w:r>
              <w:rPr>
                <w:rFonts w:ascii="Times New Roman" w:hAnsi="Times New Roman" w:cs="Times New Roman"/>
                <w:i/>
              </w:rPr>
              <w:t>DEP-DOSTS</w:t>
            </w:r>
          </w:p>
        </w:tc>
      </w:tr>
      <w:tr w:rsidR="006746E6" w:rsidRPr="00365050" w14:paraId="765E6BB9" w14:textId="77777777" w:rsidTr="00B708B7">
        <w:tc>
          <w:tcPr>
            <w:tcW w:w="3111" w:type="dxa"/>
            <w:tcBorders>
              <w:top w:val="single" w:sz="6" w:space="0" w:color="auto"/>
              <w:left w:val="single" w:sz="6" w:space="0" w:color="auto"/>
              <w:bottom w:val="single" w:sz="6" w:space="0" w:color="auto"/>
              <w:right w:val="single" w:sz="6" w:space="0" w:color="auto"/>
            </w:tcBorders>
            <w:vAlign w:val="center"/>
          </w:tcPr>
          <w:p w14:paraId="1E315BA0" w14:textId="77777777" w:rsidR="006746E6" w:rsidRPr="00365050" w:rsidRDefault="006746E6" w:rsidP="00B708B7">
            <w:pPr>
              <w:spacing w:after="0" w:line="240" w:lineRule="auto"/>
              <w:rPr>
                <w:rFonts w:ascii="Times New Roman" w:hAnsi="Times New Roman" w:cs="Times New Roman"/>
              </w:rPr>
            </w:pPr>
            <w:r w:rsidRPr="00365050">
              <w:rPr>
                <w:rFonts w:ascii="Times New Roman" w:hAnsi="Times New Roman" w:cs="Times New Roman"/>
              </w:rPr>
              <w:t xml:space="preserve">Vérification / Validation des données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694D28D" w14:textId="77777777" w:rsidR="006746E6" w:rsidRPr="00365050" w:rsidRDefault="006746E6" w:rsidP="00B708B7">
            <w:pPr>
              <w:spacing w:after="0" w:line="240" w:lineRule="auto"/>
              <w:rPr>
                <w:rFonts w:ascii="Times New Roman" w:hAnsi="Times New Roman" w:cs="Times New Roman"/>
                <w:i/>
              </w:rPr>
            </w:pPr>
            <w:r w:rsidRPr="00365050">
              <w:rPr>
                <w:rFonts w:ascii="Times New Roman" w:hAnsi="Times New Roman" w:cs="Times New Roman"/>
                <w:i/>
              </w:rPr>
              <w:t>ST/SSS</w:t>
            </w:r>
          </w:p>
        </w:tc>
      </w:tr>
      <w:tr w:rsidR="006746E6" w:rsidRPr="00365050" w14:paraId="1E007D49" w14:textId="77777777" w:rsidTr="00B708B7">
        <w:tc>
          <w:tcPr>
            <w:tcW w:w="3111" w:type="dxa"/>
            <w:tcBorders>
              <w:top w:val="single" w:sz="6" w:space="0" w:color="auto"/>
              <w:left w:val="single" w:sz="6" w:space="0" w:color="auto"/>
              <w:bottom w:val="single" w:sz="6" w:space="0" w:color="auto"/>
              <w:right w:val="single" w:sz="6" w:space="0" w:color="auto"/>
            </w:tcBorders>
            <w:vAlign w:val="center"/>
          </w:tcPr>
          <w:p w14:paraId="1F5785C1" w14:textId="77777777" w:rsidR="006746E6" w:rsidRPr="00365050" w:rsidRDefault="006746E6" w:rsidP="00B708B7">
            <w:pPr>
              <w:spacing w:after="0" w:line="240" w:lineRule="auto"/>
              <w:rPr>
                <w:rFonts w:ascii="Times New Roman" w:hAnsi="Times New Roman" w:cs="Times New Roman"/>
              </w:rPr>
            </w:pPr>
            <w:r w:rsidRPr="00365050">
              <w:rPr>
                <w:rFonts w:ascii="Times New Roman" w:hAnsi="Times New Roman" w:cs="Times New Roman"/>
              </w:rPr>
              <w:t xml:space="preserve">Service responsable de la synthèse des données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BB3062A" w14:textId="77777777" w:rsidR="006746E6" w:rsidRPr="00365050" w:rsidRDefault="006746E6" w:rsidP="00B708B7">
            <w:pPr>
              <w:spacing w:after="0" w:line="240" w:lineRule="auto"/>
              <w:rPr>
                <w:rFonts w:ascii="Times New Roman" w:hAnsi="Times New Roman" w:cs="Times New Roman"/>
                <w:i/>
              </w:rPr>
            </w:pPr>
            <w:r w:rsidRPr="00365050">
              <w:rPr>
                <w:rFonts w:ascii="Times New Roman" w:hAnsi="Times New Roman" w:cs="Times New Roman"/>
                <w:i/>
              </w:rPr>
              <w:t>ST/SSS</w:t>
            </w:r>
          </w:p>
        </w:tc>
      </w:tr>
      <w:tr w:rsidR="006746E6" w:rsidRPr="00365050" w14:paraId="74169906" w14:textId="77777777" w:rsidTr="00B708B7">
        <w:tc>
          <w:tcPr>
            <w:tcW w:w="3111" w:type="dxa"/>
            <w:tcBorders>
              <w:top w:val="single" w:sz="6" w:space="0" w:color="auto"/>
              <w:left w:val="single" w:sz="6" w:space="0" w:color="auto"/>
              <w:bottom w:val="single" w:sz="6" w:space="0" w:color="auto"/>
              <w:right w:val="single" w:sz="6" w:space="0" w:color="auto"/>
            </w:tcBorders>
            <w:vAlign w:val="center"/>
          </w:tcPr>
          <w:p w14:paraId="13D30F19" w14:textId="77777777" w:rsidR="006746E6" w:rsidRPr="00365050" w:rsidRDefault="006746E6" w:rsidP="00B708B7">
            <w:pPr>
              <w:spacing w:after="0" w:line="240" w:lineRule="auto"/>
              <w:rPr>
                <w:rFonts w:ascii="Times New Roman" w:hAnsi="Times New Roman" w:cs="Times New Roman"/>
              </w:rPr>
            </w:pPr>
            <w:r w:rsidRPr="00365050">
              <w:rPr>
                <w:rFonts w:ascii="Times New Roman" w:hAnsi="Times New Roman" w:cs="Times New Roman"/>
              </w:rPr>
              <w:t>Service interne ou structure externe responsable des analyses</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2F6E0B1" w14:textId="77777777" w:rsidR="006746E6" w:rsidRPr="00365050" w:rsidRDefault="006746E6" w:rsidP="00B708B7">
            <w:pPr>
              <w:spacing w:after="0" w:line="240" w:lineRule="auto"/>
              <w:rPr>
                <w:rFonts w:ascii="Times New Roman" w:hAnsi="Times New Roman" w:cs="Times New Roman"/>
                <w:i/>
              </w:rPr>
            </w:pPr>
            <w:r w:rsidRPr="00365050">
              <w:rPr>
                <w:rFonts w:ascii="Times New Roman" w:hAnsi="Times New Roman" w:cs="Times New Roman"/>
                <w:i/>
              </w:rPr>
              <w:t xml:space="preserve"> ST/SSS</w:t>
            </w:r>
          </w:p>
        </w:tc>
      </w:tr>
      <w:tr w:rsidR="006746E6" w:rsidRPr="00365050" w14:paraId="34CB9276" w14:textId="77777777" w:rsidTr="00B708B7">
        <w:tc>
          <w:tcPr>
            <w:tcW w:w="3111" w:type="dxa"/>
            <w:tcBorders>
              <w:top w:val="single" w:sz="6" w:space="0" w:color="auto"/>
              <w:left w:val="single" w:sz="6" w:space="0" w:color="auto"/>
              <w:bottom w:val="single" w:sz="6" w:space="0" w:color="auto"/>
              <w:right w:val="single" w:sz="6" w:space="0" w:color="auto"/>
            </w:tcBorders>
            <w:vAlign w:val="center"/>
          </w:tcPr>
          <w:p w14:paraId="21F97A43" w14:textId="77777777" w:rsidR="006746E6" w:rsidRPr="00365050" w:rsidRDefault="006746E6" w:rsidP="00B708B7">
            <w:pPr>
              <w:spacing w:after="0" w:line="240" w:lineRule="auto"/>
              <w:rPr>
                <w:rFonts w:ascii="Times New Roman" w:hAnsi="Times New Roman" w:cs="Times New Roman"/>
              </w:rPr>
            </w:pPr>
            <w:r w:rsidRPr="00365050">
              <w:rPr>
                <w:rFonts w:ascii="Times New Roman" w:hAnsi="Times New Roman" w:cs="Times New Roman"/>
              </w:rPr>
              <w:t>Coût de collecte et d’analyse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AD41236" w14:textId="77777777" w:rsidR="006746E6" w:rsidRPr="00365050" w:rsidRDefault="006746E6" w:rsidP="006746E6">
            <w:pPr>
              <w:pStyle w:val="Paragraphedeliste"/>
              <w:numPr>
                <w:ilvl w:val="0"/>
                <w:numId w:val="16"/>
              </w:numPr>
              <w:spacing w:after="0" w:line="240" w:lineRule="auto"/>
              <w:rPr>
                <w:rFonts w:ascii="Times New Roman" w:hAnsi="Times New Roman" w:cs="Times New Roman"/>
                <w:i/>
              </w:rPr>
            </w:pPr>
            <w:r w:rsidRPr="00365050">
              <w:rPr>
                <w:rFonts w:ascii="Times New Roman" w:hAnsi="Times New Roman" w:cs="Times New Roman"/>
                <w:i/>
              </w:rPr>
              <w:t>NA</w:t>
            </w:r>
          </w:p>
        </w:tc>
      </w:tr>
      <w:tr w:rsidR="006746E6" w:rsidRPr="00365050" w14:paraId="277F98EA" w14:textId="77777777" w:rsidTr="00B708B7">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00BE81A0" w14:textId="77777777" w:rsidR="006746E6" w:rsidRPr="00365050" w:rsidRDefault="006746E6" w:rsidP="00B708B7">
            <w:pPr>
              <w:spacing w:after="0" w:line="240" w:lineRule="auto"/>
              <w:rPr>
                <w:rFonts w:ascii="Times New Roman" w:hAnsi="Times New Roman" w:cs="Times New Roman"/>
                <w:b/>
              </w:rPr>
            </w:pPr>
            <w:r w:rsidRPr="00365050">
              <w:rPr>
                <w:rFonts w:ascii="Times New Roman" w:hAnsi="Times New Roman" w:cs="Times New Roman"/>
                <w:b/>
              </w:rPr>
              <w:t>4. Modalités d’interprétation de l’indicateur</w:t>
            </w:r>
          </w:p>
        </w:tc>
      </w:tr>
      <w:tr w:rsidR="006746E6" w:rsidRPr="00365050" w14:paraId="2C8A5373" w14:textId="77777777" w:rsidTr="00B708B7">
        <w:tc>
          <w:tcPr>
            <w:tcW w:w="3111" w:type="dxa"/>
            <w:tcBorders>
              <w:top w:val="single" w:sz="6" w:space="0" w:color="auto"/>
              <w:left w:val="single" w:sz="6" w:space="0" w:color="auto"/>
              <w:bottom w:val="single" w:sz="6" w:space="0" w:color="auto"/>
              <w:right w:val="single" w:sz="6" w:space="0" w:color="auto"/>
            </w:tcBorders>
            <w:vAlign w:val="center"/>
          </w:tcPr>
          <w:p w14:paraId="651A0EEA" w14:textId="77777777" w:rsidR="006746E6" w:rsidRPr="00365050" w:rsidRDefault="006746E6" w:rsidP="00B708B7">
            <w:pPr>
              <w:spacing w:after="0" w:line="240" w:lineRule="auto"/>
              <w:rPr>
                <w:rFonts w:ascii="Times New Roman" w:hAnsi="Times New Roman" w:cs="Times New Roman"/>
              </w:rPr>
            </w:pPr>
            <w:r w:rsidRPr="00365050">
              <w:rPr>
                <w:rFonts w:ascii="Times New Roman" w:hAnsi="Times New Roman" w:cs="Times New Roman"/>
              </w:rPr>
              <w:t>Limites et biais connus</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3BB1E68" w14:textId="77777777" w:rsidR="006746E6" w:rsidRPr="00365050" w:rsidRDefault="006746E6" w:rsidP="006746E6">
            <w:pPr>
              <w:numPr>
                <w:ilvl w:val="0"/>
                <w:numId w:val="14"/>
              </w:numPr>
              <w:spacing w:after="0" w:line="240" w:lineRule="auto"/>
              <w:rPr>
                <w:rFonts w:ascii="Times New Roman" w:hAnsi="Times New Roman" w:cs="Times New Roman"/>
                <w:i/>
              </w:rPr>
            </w:pPr>
            <w:r w:rsidRPr="00365050">
              <w:rPr>
                <w:rFonts w:ascii="Times New Roman" w:hAnsi="Times New Roman" w:cs="Times New Roman"/>
                <w:i/>
              </w:rPr>
              <w:t xml:space="preserve"> </w:t>
            </w:r>
          </w:p>
        </w:tc>
      </w:tr>
      <w:tr w:rsidR="006746E6" w:rsidRPr="00365050" w14:paraId="50DEC8E1" w14:textId="77777777" w:rsidTr="00B708B7">
        <w:tc>
          <w:tcPr>
            <w:tcW w:w="3111" w:type="dxa"/>
            <w:tcBorders>
              <w:top w:val="single" w:sz="6" w:space="0" w:color="auto"/>
              <w:left w:val="single" w:sz="6" w:space="0" w:color="auto"/>
              <w:bottom w:val="single" w:sz="6" w:space="0" w:color="auto"/>
              <w:right w:val="single" w:sz="6" w:space="0" w:color="auto"/>
            </w:tcBorders>
            <w:vAlign w:val="center"/>
          </w:tcPr>
          <w:p w14:paraId="51B02A2F" w14:textId="77777777" w:rsidR="006746E6" w:rsidRPr="00365050" w:rsidRDefault="006746E6" w:rsidP="00B708B7">
            <w:pPr>
              <w:spacing w:after="0" w:line="240" w:lineRule="auto"/>
              <w:rPr>
                <w:rFonts w:ascii="Times New Roman" w:hAnsi="Times New Roman" w:cs="Times New Roman"/>
              </w:rPr>
            </w:pPr>
            <w:r w:rsidRPr="00365050">
              <w:rPr>
                <w:rFonts w:ascii="Times New Roman" w:hAnsi="Times New Roman" w:cs="Times New Roman"/>
              </w:rPr>
              <w:t>Modalités d’interprétation</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E4F2AE2" w14:textId="77777777" w:rsidR="006746E6" w:rsidRPr="00365050" w:rsidRDefault="006746E6" w:rsidP="00B708B7">
            <w:pPr>
              <w:spacing w:after="0" w:line="240" w:lineRule="auto"/>
              <w:rPr>
                <w:rFonts w:ascii="Times New Roman" w:hAnsi="Times New Roman" w:cs="Times New Roman"/>
                <w:i/>
              </w:rPr>
            </w:pPr>
          </w:p>
          <w:p w14:paraId="6E2D09D3" w14:textId="77777777" w:rsidR="006746E6" w:rsidRPr="00365050" w:rsidRDefault="006746E6" w:rsidP="006746E6">
            <w:pPr>
              <w:numPr>
                <w:ilvl w:val="0"/>
                <w:numId w:val="14"/>
              </w:numPr>
              <w:spacing w:after="0" w:line="240" w:lineRule="auto"/>
              <w:rPr>
                <w:rFonts w:ascii="Times New Roman" w:hAnsi="Times New Roman" w:cs="Times New Roman"/>
                <w:i/>
              </w:rPr>
            </w:pPr>
          </w:p>
        </w:tc>
      </w:tr>
      <w:tr w:rsidR="006746E6" w:rsidRPr="00365050" w14:paraId="42B84402" w14:textId="77777777" w:rsidTr="00B708B7">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1BB67BCE" w14:textId="77777777" w:rsidR="006746E6" w:rsidRPr="00365050" w:rsidRDefault="006746E6" w:rsidP="00B708B7">
            <w:pPr>
              <w:spacing w:after="0"/>
              <w:rPr>
                <w:rFonts w:ascii="Times New Roman" w:hAnsi="Times New Roman" w:cs="Times New Roman"/>
                <w:b/>
              </w:rPr>
            </w:pPr>
            <w:r w:rsidRPr="00365050">
              <w:rPr>
                <w:rFonts w:ascii="Times New Roman" w:hAnsi="Times New Roman" w:cs="Times New Roman"/>
                <w:b/>
              </w:rPr>
              <w:t>5. Commentaires (le cas échéant)</w:t>
            </w:r>
          </w:p>
        </w:tc>
      </w:tr>
      <w:tr w:rsidR="006746E6" w:rsidRPr="00365050" w14:paraId="0D4EC8C1" w14:textId="77777777" w:rsidTr="00B708B7">
        <w:trPr>
          <w:trHeight w:val="411"/>
        </w:trPr>
        <w:tc>
          <w:tcPr>
            <w:tcW w:w="9790" w:type="dxa"/>
            <w:gridSpan w:val="4"/>
            <w:tcBorders>
              <w:top w:val="single" w:sz="6" w:space="0" w:color="auto"/>
              <w:left w:val="single" w:sz="6" w:space="0" w:color="auto"/>
              <w:bottom w:val="single" w:sz="6" w:space="0" w:color="auto"/>
              <w:right w:val="single" w:sz="6" w:space="0" w:color="auto"/>
            </w:tcBorders>
          </w:tcPr>
          <w:p w14:paraId="3215E714" w14:textId="77777777" w:rsidR="006746E6" w:rsidRPr="00365050" w:rsidRDefault="006746E6" w:rsidP="00B708B7">
            <w:pPr>
              <w:spacing w:after="0" w:line="240" w:lineRule="auto"/>
              <w:jc w:val="both"/>
              <w:rPr>
                <w:rFonts w:ascii="Times New Roman" w:hAnsi="Times New Roman" w:cs="Times New Roman"/>
                <w:i/>
              </w:rPr>
            </w:pPr>
          </w:p>
        </w:tc>
      </w:tr>
    </w:tbl>
    <w:p w14:paraId="4B27D237" w14:textId="322F1329" w:rsidR="001A3D04" w:rsidRPr="003D4B7C" w:rsidRDefault="001A3D04">
      <w:pPr>
        <w:rPr>
          <w:rFonts w:ascii="Arial" w:hAnsi="Arial" w:cs="Arial"/>
          <w:b/>
          <w:sz w:val="18"/>
          <w:szCs w:val="18"/>
        </w:rPr>
      </w:pPr>
      <w:r w:rsidRPr="003D4B7C">
        <w:rPr>
          <w:rFonts w:ascii="Arial" w:hAnsi="Arial" w:cs="Arial"/>
          <w:b/>
          <w:sz w:val="18"/>
          <w:szCs w:val="18"/>
        </w:rPr>
        <w:br w:type="page"/>
      </w:r>
    </w:p>
    <w:p w14:paraId="31F9DD94" w14:textId="22784977" w:rsidR="00E56B8E" w:rsidRPr="006746E6" w:rsidRDefault="00536D1B" w:rsidP="006746E6">
      <w:pPr>
        <w:pStyle w:val="Titre1"/>
        <w:rPr>
          <w:rFonts w:ascii="Arial" w:hAnsi="Arial" w:cs="Arial"/>
          <w:b/>
          <w:color w:val="auto"/>
          <w:sz w:val="24"/>
          <w:szCs w:val="18"/>
        </w:rPr>
      </w:pPr>
      <w:bookmarkStart w:id="93" w:name="_Toc75267310"/>
      <w:r w:rsidRPr="003D4B7C">
        <w:rPr>
          <w:rFonts w:ascii="Arial" w:hAnsi="Arial" w:cs="Arial"/>
          <w:b/>
          <w:color w:val="auto"/>
          <w:sz w:val="24"/>
          <w:szCs w:val="18"/>
        </w:rPr>
        <w:lastRenderedPageBreak/>
        <w:t>Annexe 5 : Gouvernance et Pilotage Stratégique du secteur santé</w:t>
      </w:r>
      <w:bookmarkEnd w:id="93"/>
    </w:p>
    <w:p w14:paraId="482BF007" w14:textId="77777777" w:rsidR="001A3D04" w:rsidRPr="00062B13" w:rsidRDefault="001A3D04" w:rsidP="006746E6">
      <w:pPr>
        <w:pStyle w:val="Titre2"/>
        <w:rPr>
          <w:rFonts w:ascii="Arial" w:hAnsi="Arial" w:cs="Arial"/>
          <w:u w:val="none"/>
        </w:rPr>
      </w:pPr>
      <w:bookmarkStart w:id="94" w:name="_Toc75267311"/>
      <w:r w:rsidRPr="00062B13">
        <w:rPr>
          <w:rFonts w:ascii="Arial" w:hAnsi="Arial" w:cs="Arial"/>
          <w:u w:val="none"/>
        </w:rPr>
        <w:t>FICHE N°1.  Gouvernance et pilotage stratégique du secteur santé</w:t>
      </w:r>
      <w:bookmarkEnd w:id="94"/>
      <w:r w:rsidRPr="00062B13">
        <w:rPr>
          <w:rFonts w:ascii="Arial" w:hAnsi="Arial" w:cs="Arial"/>
          <w:u w:val="none"/>
        </w:rPr>
        <w:t xml:space="preserve"> </w:t>
      </w: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418"/>
        <w:gridCol w:w="4269"/>
      </w:tblGrid>
      <w:tr w:rsidR="001A3D04" w:rsidRPr="003D4B7C" w14:paraId="2C236672" w14:textId="77777777" w:rsidTr="00A163F1">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58A424C4" w14:textId="77777777" w:rsidR="001A3D04" w:rsidRPr="003D4B7C" w:rsidRDefault="001A3D04" w:rsidP="00A163F1">
            <w:pPr>
              <w:spacing w:after="0"/>
              <w:rPr>
                <w:rFonts w:ascii="Arial" w:hAnsi="Arial" w:cs="Arial"/>
                <w:b/>
              </w:rPr>
            </w:pPr>
            <w:r w:rsidRPr="003D4B7C">
              <w:rPr>
                <w:rFonts w:ascii="Arial" w:hAnsi="Arial" w:cs="Arial"/>
              </w:rPr>
              <w:br w:type="page"/>
            </w:r>
            <w:r w:rsidRPr="003D4B7C">
              <w:rPr>
                <w:rFonts w:ascii="Arial" w:hAnsi="Arial" w:cs="Arial"/>
              </w:rPr>
              <w:br w:type="page"/>
            </w:r>
            <w:r w:rsidRPr="003D4B7C">
              <w:rPr>
                <w:rFonts w:ascii="Arial" w:hAnsi="Arial" w:cs="Arial"/>
                <w:b/>
              </w:rPr>
              <w:t>1. Identification de l’indicateur</w:t>
            </w:r>
          </w:p>
        </w:tc>
      </w:tr>
      <w:tr w:rsidR="001A3D04" w:rsidRPr="003D4B7C" w14:paraId="5302D3C4" w14:textId="77777777" w:rsidTr="00A163F1">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651DE4D3" w14:textId="77777777" w:rsidR="001A3D04" w:rsidRPr="003D4B7C" w:rsidRDefault="001A3D04" w:rsidP="00A163F1">
            <w:pPr>
              <w:spacing w:after="0"/>
              <w:rPr>
                <w:rFonts w:ascii="Arial" w:hAnsi="Arial" w:cs="Arial"/>
              </w:rPr>
            </w:pPr>
            <w:r w:rsidRPr="003D4B7C">
              <w:rPr>
                <w:rFonts w:ascii="Arial" w:hAnsi="Arial" w:cs="Arial"/>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6E06272" w14:textId="77777777" w:rsidR="001A3D04" w:rsidRPr="003D4B7C" w:rsidRDefault="001A3D04" w:rsidP="00A163F1">
            <w:pPr>
              <w:tabs>
                <w:tab w:val="left" w:pos="2966"/>
              </w:tabs>
              <w:spacing w:before="120" w:after="0" w:line="240" w:lineRule="auto"/>
              <w:jc w:val="both"/>
              <w:rPr>
                <w:rFonts w:ascii="Arial" w:hAnsi="Arial" w:cs="Arial"/>
                <w:sz w:val="28"/>
                <w:szCs w:val="28"/>
              </w:rPr>
            </w:pPr>
            <w:r w:rsidRPr="003D4B7C">
              <w:rPr>
                <w:rFonts w:ascii="Arial" w:hAnsi="Arial" w:cs="Arial"/>
                <w:bCs/>
              </w:rPr>
              <w:t>Taux moyen de réalisation technique des indicateurs des 05 programmes budgétaires</w:t>
            </w:r>
          </w:p>
          <w:p w14:paraId="292D898E" w14:textId="77777777" w:rsidR="001A3D04" w:rsidRPr="003D4B7C" w:rsidRDefault="001A3D04" w:rsidP="00A163F1">
            <w:pPr>
              <w:spacing w:after="0"/>
              <w:rPr>
                <w:rFonts w:ascii="Arial" w:hAnsi="Arial" w:cs="Arial"/>
                <w:i/>
              </w:rPr>
            </w:pPr>
          </w:p>
        </w:tc>
      </w:tr>
      <w:tr w:rsidR="001A3D04" w:rsidRPr="003D4B7C" w14:paraId="0BDDE13E"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2E82F579" w14:textId="77777777" w:rsidR="001A3D04" w:rsidRPr="003D4B7C" w:rsidRDefault="001A3D04" w:rsidP="00A163F1">
            <w:pPr>
              <w:spacing w:after="0"/>
              <w:rPr>
                <w:rFonts w:ascii="Arial" w:hAnsi="Arial" w:cs="Arial"/>
              </w:rPr>
            </w:pPr>
            <w:r w:rsidRPr="003D4B7C">
              <w:rPr>
                <w:rFonts w:ascii="Arial" w:hAnsi="Arial" w:cs="Arial"/>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10FF2AE" w14:textId="77777777" w:rsidR="001A3D04" w:rsidRPr="003D4B7C" w:rsidRDefault="001A3D04" w:rsidP="00A163F1">
            <w:pPr>
              <w:spacing w:after="0"/>
              <w:rPr>
                <w:rFonts w:ascii="Arial" w:hAnsi="Arial" w:cs="Arial"/>
                <w:i/>
              </w:rPr>
            </w:pPr>
            <w:r w:rsidRPr="003D4B7C">
              <w:rPr>
                <w:rFonts w:ascii="Arial" w:hAnsi="Arial" w:cs="Arial"/>
                <w:bCs/>
              </w:rPr>
              <w:t>Améliorer la coordination des services et assurer la bonne mise en œuvre des programmes au ministère </w:t>
            </w:r>
          </w:p>
        </w:tc>
      </w:tr>
      <w:tr w:rsidR="001A3D04" w:rsidRPr="003D4B7C" w14:paraId="6C0C9C52"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5A16CDE1" w14:textId="77777777" w:rsidR="001A3D04" w:rsidRPr="003D4B7C" w:rsidRDefault="001A3D04" w:rsidP="00A163F1">
            <w:pPr>
              <w:spacing w:after="0"/>
              <w:rPr>
                <w:rFonts w:ascii="Arial" w:hAnsi="Arial" w:cs="Arial"/>
              </w:rPr>
            </w:pPr>
            <w:r w:rsidRPr="003D4B7C">
              <w:rPr>
                <w:rFonts w:ascii="Arial" w:hAnsi="Arial" w:cs="Arial"/>
              </w:rPr>
              <w:t>Programme ou Action</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7E52015" w14:textId="77777777" w:rsidR="001A3D04" w:rsidRPr="003D4B7C" w:rsidRDefault="001A3D04" w:rsidP="00A163F1">
            <w:pPr>
              <w:spacing w:after="0" w:line="240" w:lineRule="auto"/>
              <w:rPr>
                <w:rFonts w:ascii="Arial" w:hAnsi="Arial" w:cs="Arial"/>
              </w:rPr>
            </w:pPr>
            <w:r w:rsidRPr="003D4B7C">
              <w:rPr>
                <w:rFonts w:ascii="Arial" w:hAnsi="Arial" w:cs="Arial"/>
                <w:b/>
              </w:rPr>
              <w:t>Gouvernance et pilotage stratégique du secteur</w:t>
            </w:r>
          </w:p>
        </w:tc>
      </w:tr>
      <w:tr w:rsidR="001A3D04" w:rsidRPr="003D4B7C" w14:paraId="3873FAAF" w14:textId="77777777" w:rsidTr="00A163F1">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3AD5D5B3" w14:textId="77777777" w:rsidR="001A3D04" w:rsidRPr="003D4B7C" w:rsidRDefault="001A3D04" w:rsidP="00A163F1">
            <w:pPr>
              <w:spacing w:after="0"/>
              <w:rPr>
                <w:rFonts w:ascii="Arial" w:hAnsi="Arial" w:cs="Arial"/>
                <w:b/>
              </w:rPr>
            </w:pPr>
            <w:r w:rsidRPr="003D4B7C">
              <w:rPr>
                <w:rFonts w:ascii="Arial" w:hAnsi="Arial" w:cs="Arial"/>
                <w:b/>
              </w:rPr>
              <w:t>2. Description de l’indicateur</w:t>
            </w:r>
          </w:p>
        </w:tc>
      </w:tr>
      <w:tr w:rsidR="001A3D04" w:rsidRPr="003D4B7C" w14:paraId="02029B63"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5464F06D" w14:textId="77777777" w:rsidR="001A3D04" w:rsidRPr="003D4B7C" w:rsidRDefault="001A3D04" w:rsidP="00A163F1">
            <w:pPr>
              <w:spacing w:after="0" w:line="240" w:lineRule="auto"/>
              <w:rPr>
                <w:rFonts w:ascii="Arial" w:hAnsi="Arial" w:cs="Arial"/>
              </w:rPr>
            </w:pPr>
            <w:r w:rsidRPr="003D4B7C">
              <w:rPr>
                <w:rFonts w:ascii="Arial" w:hAnsi="Arial" w:cs="Arial"/>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F68722B" w14:textId="77777777" w:rsidR="001A3D04" w:rsidRPr="003D4B7C" w:rsidRDefault="001A3D04" w:rsidP="00627820">
            <w:pPr>
              <w:pStyle w:val="Paragraphedeliste"/>
              <w:numPr>
                <w:ilvl w:val="0"/>
                <w:numId w:val="18"/>
              </w:numPr>
              <w:spacing w:after="0" w:line="240" w:lineRule="auto"/>
              <w:rPr>
                <w:rFonts w:ascii="Arial" w:hAnsi="Arial" w:cs="Arial"/>
                <w:i/>
              </w:rPr>
            </w:pPr>
          </w:p>
          <w:p w14:paraId="24F0BD08" w14:textId="77777777" w:rsidR="001A3D04" w:rsidRPr="003D4B7C" w:rsidRDefault="001A3D04" w:rsidP="00627820">
            <w:pPr>
              <w:pStyle w:val="Paragraphedeliste"/>
              <w:numPr>
                <w:ilvl w:val="0"/>
                <w:numId w:val="18"/>
              </w:numPr>
              <w:spacing w:after="0" w:line="240" w:lineRule="auto"/>
              <w:rPr>
                <w:rFonts w:ascii="Arial" w:hAnsi="Arial" w:cs="Arial"/>
                <w:bCs/>
              </w:rPr>
            </w:pPr>
            <w:r w:rsidRPr="003D4B7C">
              <w:rPr>
                <w:rFonts w:ascii="Arial" w:hAnsi="Arial" w:cs="Arial"/>
                <w:bCs/>
              </w:rPr>
              <w:t>Données quantitatives</w:t>
            </w:r>
          </w:p>
          <w:p w14:paraId="4290947A" w14:textId="77777777" w:rsidR="001A3D04" w:rsidRPr="003D4B7C" w:rsidRDefault="001A3D04" w:rsidP="00627820">
            <w:pPr>
              <w:pStyle w:val="Paragraphedeliste"/>
              <w:numPr>
                <w:ilvl w:val="0"/>
                <w:numId w:val="18"/>
              </w:numPr>
              <w:spacing w:after="0" w:line="240" w:lineRule="auto"/>
              <w:rPr>
                <w:rFonts w:ascii="Arial" w:hAnsi="Arial" w:cs="Arial"/>
                <w:bCs/>
              </w:rPr>
            </w:pPr>
            <w:r w:rsidRPr="003D4B7C">
              <w:rPr>
                <w:rFonts w:ascii="Arial" w:hAnsi="Arial" w:cs="Arial"/>
                <w:bCs/>
              </w:rPr>
              <w:t>Numérateur : résultat de l’indicateur année n</w:t>
            </w:r>
          </w:p>
          <w:p w14:paraId="3F9CEB7B" w14:textId="77777777" w:rsidR="001A3D04" w:rsidRPr="003D4B7C" w:rsidRDefault="001A3D04" w:rsidP="00627820">
            <w:pPr>
              <w:pStyle w:val="Paragraphedeliste"/>
              <w:numPr>
                <w:ilvl w:val="0"/>
                <w:numId w:val="18"/>
              </w:numPr>
              <w:spacing w:after="0" w:line="240" w:lineRule="auto"/>
              <w:rPr>
                <w:rFonts w:ascii="Arial" w:hAnsi="Arial" w:cs="Arial"/>
                <w:i/>
              </w:rPr>
            </w:pPr>
            <w:r w:rsidRPr="003D4B7C">
              <w:rPr>
                <w:rFonts w:ascii="Arial" w:hAnsi="Arial" w:cs="Arial"/>
                <w:bCs/>
              </w:rPr>
              <w:t>Dénominateur : cible prévue année n</w:t>
            </w:r>
            <w:r w:rsidRPr="003D4B7C">
              <w:rPr>
                <w:rFonts w:ascii="Arial" w:hAnsi="Arial" w:cs="Arial"/>
                <w:i/>
              </w:rPr>
              <w:t xml:space="preserve"> </w:t>
            </w:r>
          </w:p>
        </w:tc>
      </w:tr>
      <w:tr w:rsidR="001A3D04" w:rsidRPr="003D4B7C" w14:paraId="3842875F"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390FE64E" w14:textId="77777777" w:rsidR="001A3D04" w:rsidRPr="003D4B7C" w:rsidRDefault="001A3D04" w:rsidP="00A163F1">
            <w:pPr>
              <w:spacing w:after="0" w:line="240" w:lineRule="auto"/>
              <w:rPr>
                <w:rFonts w:ascii="Arial" w:hAnsi="Arial" w:cs="Arial"/>
              </w:rPr>
            </w:pPr>
            <w:r w:rsidRPr="003D4B7C">
              <w:rPr>
                <w:rFonts w:ascii="Arial" w:hAnsi="Arial" w:cs="Arial"/>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20300CD" w14:textId="77777777" w:rsidR="001A3D04" w:rsidRPr="003D4B7C" w:rsidRDefault="001A3D04" w:rsidP="00A163F1">
            <w:pPr>
              <w:spacing w:after="0" w:line="240" w:lineRule="auto"/>
              <w:rPr>
                <w:rFonts w:ascii="Arial" w:hAnsi="Arial" w:cs="Arial"/>
                <w:i/>
              </w:rPr>
            </w:pPr>
            <w:r w:rsidRPr="003D4B7C">
              <w:rPr>
                <w:rFonts w:ascii="Arial" w:hAnsi="Arial" w:cs="Arial"/>
                <w:i/>
              </w:rPr>
              <w:t>%</w:t>
            </w:r>
          </w:p>
        </w:tc>
      </w:tr>
      <w:tr w:rsidR="001A3D04" w:rsidRPr="003D4B7C" w14:paraId="3CC74A7D"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6B502B9D" w14:textId="77777777" w:rsidR="001A3D04" w:rsidRPr="003D4B7C" w:rsidRDefault="001A3D04" w:rsidP="00A163F1">
            <w:pPr>
              <w:spacing w:after="0" w:line="240" w:lineRule="auto"/>
              <w:rPr>
                <w:rFonts w:ascii="Arial" w:hAnsi="Arial" w:cs="Arial"/>
              </w:rPr>
            </w:pPr>
            <w:r w:rsidRPr="003D4B7C">
              <w:rPr>
                <w:rFonts w:ascii="Arial" w:hAnsi="Arial" w:cs="Arial"/>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DA619A5" w14:textId="77777777" w:rsidR="001A3D04" w:rsidRPr="003D4B7C" w:rsidRDefault="001A3D04" w:rsidP="00627820">
            <w:pPr>
              <w:pStyle w:val="Paragraphedeliste"/>
              <w:numPr>
                <w:ilvl w:val="0"/>
                <w:numId w:val="18"/>
              </w:numPr>
              <w:spacing w:after="0" w:line="240" w:lineRule="auto"/>
              <w:rPr>
                <w:rFonts w:ascii="Arial" w:hAnsi="Arial" w:cs="Arial"/>
                <w:bCs/>
              </w:rPr>
            </w:pPr>
            <w:r w:rsidRPr="003D4B7C">
              <w:rPr>
                <w:rFonts w:ascii="Arial" w:hAnsi="Arial" w:cs="Arial"/>
                <w:bCs/>
              </w:rPr>
              <w:t>Données quantitatives</w:t>
            </w:r>
          </w:p>
          <w:p w14:paraId="6832D9A2" w14:textId="77777777" w:rsidR="001A3D04" w:rsidRPr="003D4B7C" w:rsidRDefault="001A3D04" w:rsidP="00627820">
            <w:pPr>
              <w:pStyle w:val="Paragraphedeliste"/>
              <w:numPr>
                <w:ilvl w:val="0"/>
                <w:numId w:val="18"/>
              </w:numPr>
              <w:spacing w:after="0" w:line="240" w:lineRule="auto"/>
              <w:rPr>
                <w:rFonts w:ascii="Arial" w:hAnsi="Arial" w:cs="Arial"/>
                <w:bCs/>
              </w:rPr>
            </w:pPr>
            <w:r w:rsidRPr="003D4B7C">
              <w:rPr>
                <w:rFonts w:ascii="Arial" w:hAnsi="Arial" w:cs="Arial"/>
                <w:bCs/>
              </w:rPr>
              <w:t>Numérateur : résultat indicateur année n</w:t>
            </w:r>
          </w:p>
          <w:p w14:paraId="01D3FE16" w14:textId="77777777" w:rsidR="001A3D04" w:rsidRPr="003D4B7C" w:rsidRDefault="001A3D04" w:rsidP="00A163F1">
            <w:pPr>
              <w:spacing w:after="0" w:line="240" w:lineRule="auto"/>
              <w:rPr>
                <w:rFonts w:ascii="Arial" w:hAnsi="Arial" w:cs="Arial"/>
                <w:b/>
                <w:i/>
              </w:rPr>
            </w:pPr>
            <w:r w:rsidRPr="003D4B7C">
              <w:rPr>
                <w:rFonts w:ascii="Arial" w:hAnsi="Arial" w:cs="Arial"/>
                <w:bCs/>
              </w:rPr>
              <w:t>Dénominateur : cible année n</w:t>
            </w:r>
            <w:r w:rsidRPr="003D4B7C">
              <w:rPr>
                <w:rFonts w:ascii="Arial" w:hAnsi="Arial" w:cs="Arial"/>
                <w:i/>
              </w:rPr>
              <w:t xml:space="preserve"> </w:t>
            </w:r>
          </w:p>
        </w:tc>
      </w:tr>
      <w:tr w:rsidR="001A3D04" w:rsidRPr="003D4B7C" w14:paraId="76AACCD3"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4481759A" w14:textId="77777777" w:rsidR="001A3D04" w:rsidRPr="003D4B7C" w:rsidRDefault="001A3D04" w:rsidP="00A163F1">
            <w:pPr>
              <w:spacing w:after="0" w:line="240" w:lineRule="auto"/>
              <w:rPr>
                <w:rFonts w:ascii="Arial" w:hAnsi="Arial" w:cs="Arial"/>
              </w:rPr>
            </w:pPr>
            <w:r w:rsidRPr="003D4B7C">
              <w:rPr>
                <w:rFonts w:ascii="Arial" w:hAnsi="Arial" w:cs="Arial"/>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5897DC5" w14:textId="77777777" w:rsidR="001A3D04" w:rsidRPr="003D4B7C" w:rsidRDefault="001A3D04" w:rsidP="00A163F1">
            <w:pPr>
              <w:spacing w:after="0" w:line="240" w:lineRule="auto"/>
              <w:rPr>
                <w:rFonts w:ascii="Arial" w:hAnsi="Arial" w:cs="Arial"/>
                <w:i/>
              </w:rPr>
            </w:pPr>
            <w:r w:rsidRPr="003D4B7C">
              <w:rPr>
                <w:rFonts w:ascii="Arial" w:hAnsi="Arial" w:cs="Arial"/>
                <w:i/>
              </w:rPr>
              <w:t>annuelle</w:t>
            </w:r>
          </w:p>
        </w:tc>
      </w:tr>
      <w:tr w:rsidR="001A3D04" w:rsidRPr="003D4B7C" w14:paraId="763198F7"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1180A7D3" w14:textId="77777777" w:rsidR="001A3D04" w:rsidRPr="003D4B7C" w:rsidRDefault="001A3D04" w:rsidP="00A163F1">
            <w:pPr>
              <w:spacing w:after="0" w:line="240" w:lineRule="auto"/>
              <w:rPr>
                <w:rFonts w:ascii="Arial" w:hAnsi="Arial" w:cs="Arial"/>
              </w:rPr>
            </w:pPr>
            <w:r w:rsidRPr="003D4B7C">
              <w:rPr>
                <w:rFonts w:ascii="Arial" w:hAnsi="Arial" w:cs="Arial"/>
              </w:rPr>
              <w:t>Dernier résultat connu</w:t>
            </w:r>
          </w:p>
        </w:tc>
        <w:tc>
          <w:tcPr>
            <w:tcW w:w="992" w:type="dxa"/>
            <w:tcBorders>
              <w:top w:val="single" w:sz="6" w:space="0" w:color="auto"/>
              <w:left w:val="single" w:sz="6" w:space="0" w:color="auto"/>
              <w:bottom w:val="single" w:sz="6" w:space="0" w:color="auto"/>
              <w:right w:val="nil"/>
            </w:tcBorders>
            <w:vAlign w:val="center"/>
          </w:tcPr>
          <w:p w14:paraId="0FB31628" w14:textId="77777777" w:rsidR="001A3D04" w:rsidRPr="003D4B7C" w:rsidRDefault="001A3D04" w:rsidP="00A163F1">
            <w:pPr>
              <w:spacing w:after="0" w:line="240" w:lineRule="auto"/>
              <w:rPr>
                <w:rFonts w:ascii="Arial" w:hAnsi="Arial" w:cs="Arial"/>
              </w:rPr>
            </w:pPr>
            <w:r w:rsidRPr="003D4B7C">
              <w:rPr>
                <w:rFonts w:ascii="Arial" w:hAnsi="Arial" w:cs="Arial"/>
              </w:rPr>
              <w:t xml:space="preserve">Année : </w:t>
            </w:r>
          </w:p>
        </w:tc>
        <w:tc>
          <w:tcPr>
            <w:tcW w:w="1418" w:type="dxa"/>
            <w:tcBorders>
              <w:top w:val="single" w:sz="6" w:space="0" w:color="auto"/>
              <w:left w:val="nil"/>
              <w:bottom w:val="single" w:sz="6" w:space="0" w:color="auto"/>
              <w:right w:val="single" w:sz="6" w:space="0" w:color="auto"/>
            </w:tcBorders>
            <w:vAlign w:val="center"/>
          </w:tcPr>
          <w:p w14:paraId="6465C177" w14:textId="77777777" w:rsidR="001A3D04" w:rsidRPr="003D4B7C" w:rsidRDefault="001A3D04" w:rsidP="00A163F1">
            <w:pPr>
              <w:spacing w:after="0" w:line="240" w:lineRule="auto"/>
              <w:rPr>
                <w:rFonts w:ascii="Arial" w:hAnsi="Arial" w:cs="Arial"/>
              </w:rPr>
            </w:pPr>
            <w:r w:rsidRPr="003D4B7C">
              <w:rPr>
                <w:rFonts w:ascii="Arial" w:hAnsi="Arial" w:cs="Arial"/>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2EBBD044" w14:textId="77777777" w:rsidR="001A3D04" w:rsidRPr="003D4B7C" w:rsidRDefault="001A3D04" w:rsidP="00A163F1">
            <w:pPr>
              <w:spacing w:after="0" w:line="240" w:lineRule="auto"/>
              <w:rPr>
                <w:rFonts w:ascii="Arial" w:hAnsi="Arial" w:cs="Arial"/>
              </w:rPr>
            </w:pPr>
            <w:r w:rsidRPr="003D4B7C">
              <w:rPr>
                <w:rFonts w:ascii="Arial" w:hAnsi="Arial" w:cs="Arial"/>
              </w:rPr>
              <w:t>Valeur : ND</w:t>
            </w:r>
          </w:p>
        </w:tc>
      </w:tr>
      <w:tr w:rsidR="001A3D04" w:rsidRPr="003D4B7C" w14:paraId="1F28EEDC"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67C63AE2" w14:textId="77777777" w:rsidR="001A3D04" w:rsidRPr="003D4B7C" w:rsidRDefault="001A3D04" w:rsidP="00A163F1">
            <w:pPr>
              <w:spacing w:after="0" w:line="240" w:lineRule="auto"/>
              <w:rPr>
                <w:rFonts w:ascii="Arial" w:hAnsi="Arial" w:cs="Arial"/>
              </w:rPr>
            </w:pPr>
            <w:r w:rsidRPr="003D4B7C">
              <w:rPr>
                <w:rFonts w:ascii="Arial" w:hAnsi="Arial" w:cs="Arial"/>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3ACDD362" w14:textId="77777777" w:rsidR="001A3D04" w:rsidRPr="003D4B7C" w:rsidRDefault="001A3D04" w:rsidP="00A163F1">
            <w:pPr>
              <w:spacing w:after="0" w:line="240" w:lineRule="auto"/>
              <w:rPr>
                <w:rFonts w:ascii="Arial" w:hAnsi="Arial" w:cs="Arial"/>
              </w:rPr>
            </w:pPr>
            <w:r w:rsidRPr="003D4B7C">
              <w:rPr>
                <w:rFonts w:ascii="Arial" w:hAnsi="Arial" w:cs="Arial"/>
              </w:rPr>
              <w:t>Année :</w:t>
            </w:r>
          </w:p>
        </w:tc>
        <w:tc>
          <w:tcPr>
            <w:tcW w:w="1418" w:type="dxa"/>
            <w:tcBorders>
              <w:top w:val="single" w:sz="6" w:space="0" w:color="auto"/>
              <w:left w:val="nil"/>
              <w:bottom w:val="single" w:sz="6" w:space="0" w:color="auto"/>
              <w:right w:val="single" w:sz="6" w:space="0" w:color="auto"/>
            </w:tcBorders>
            <w:vAlign w:val="center"/>
          </w:tcPr>
          <w:p w14:paraId="053323EE" w14:textId="77777777" w:rsidR="001A3D04" w:rsidRPr="003D4B7C" w:rsidRDefault="001A3D04" w:rsidP="00A163F1">
            <w:pPr>
              <w:spacing w:after="0" w:line="240" w:lineRule="auto"/>
              <w:rPr>
                <w:rFonts w:ascii="Arial" w:hAnsi="Arial" w:cs="Arial"/>
              </w:rPr>
            </w:pPr>
            <w:r w:rsidRPr="003D4B7C">
              <w:rPr>
                <w:rFonts w:ascii="Arial" w:hAnsi="Arial" w:cs="Arial"/>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15F62653" w14:textId="77777777" w:rsidR="001A3D04" w:rsidRPr="003D4B7C" w:rsidRDefault="001A3D04" w:rsidP="00A163F1">
            <w:pPr>
              <w:spacing w:after="0" w:line="240" w:lineRule="auto"/>
              <w:rPr>
                <w:rFonts w:ascii="Arial" w:hAnsi="Arial" w:cs="Arial"/>
              </w:rPr>
            </w:pPr>
            <w:r w:rsidRPr="003D4B7C">
              <w:rPr>
                <w:rFonts w:ascii="Arial" w:hAnsi="Arial" w:cs="Arial"/>
              </w:rPr>
              <w:t>Valeur : 100%</w:t>
            </w:r>
          </w:p>
        </w:tc>
      </w:tr>
      <w:tr w:rsidR="001A3D04" w:rsidRPr="003D4B7C" w14:paraId="6F83ABB5" w14:textId="77777777" w:rsidTr="00A163F1">
        <w:trPr>
          <w:trHeight w:val="454"/>
        </w:trPr>
        <w:tc>
          <w:tcPr>
            <w:tcW w:w="3111" w:type="dxa"/>
            <w:vMerge w:val="restart"/>
            <w:tcBorders>
              <w:top w:val="single" w:sz="6" w:space="0" w:color="auto"/>
              <w:left w:val="single" w:sz="6" w:space="0" w:color="auto"/>
              <w:right w:val="single" w:sz="6" w:space="0" w:color="auto"/>
            </w:tcBorders>
            <w:vAlign w:val="center"/>
          </w:tcPr>
          <w:p w14:paraId="006023F3" w14:textId="77777777" w:rsidR="001A3D04" w:rsidRPr="003D4B7C" w:rsidRDefault="001A3D04" w:rsidP="00A163F1">
            <w:pPr>
              <w:spacing w:after="0" w:line="240" w:lineRule="auto"/>
              <w:rPr>
                <w:rFonts w:ascii="Arial" w:hAnsi="Arial" w:cs="Arial"/>
              </w:rPr>
            </w:pPr>
            <w:r w:rsidRPr="003D4B7C">
              <w:rPr>
                <w:rFonts w:ascii="Arial" w:hAnsi="Arial" w:cs="Arial"/>
              </w:rPr>
              <w:t>Prévisions annuelles</w:t>
            </w:r>
          </w:p>
        </w:tc>
        <w:tc>
          <w:tcPr>
            <w:tcW w:w="992" w:type="dxa"/>
            <w:tcBorders>
              <w:top w:val="single" w:sz="6" w:space="0" w:color="auto"/>
              <w:left w:val="single" w:sz="6" w:space="0" w:color="auto"/>
              <w:bottom w:val="single" w:sz="6" w:space="0" w:color="auto"/>
              <w:right w:val="nil"/>
            </w:tcBorders>
            <w:vAlign w:val="center"/>
          </w:tcPr>
          <w:p w14:paraId="034FD355" w14:textId="77777777" w:rsidR="001A3D04" w:rsidRPr="003D4B7C" w:rsidRDefault="001A3D04" w:rsidP="00A163F1">
            <w:pPr>
              <w:spacing w:after="0" w:line="240" w:lineRule="auto"/>
              <w:rPr>
                <w:rFonts w:ascii="Arial" w:hAnsi="Arial" w:cs="Arial"/>
              </w:rPr>
            </w:pPr>
            <w:r w:rsidRPr="003D4B7C">
              <w:rPr>
                <w:rFonts w:ascii="Arial" w:hAnsi="Arial" w:cs="Arial"/>
              </w:rPr>
              <w:t>Année :</w:t>
            </w:r>
          </w:p>
        </w:tc>
        <w:tc>
          <w:tcPr>
            <w:tcW w:w="1418" w:type="dxa"/>
            <w:tcBorders>
              <w:top w:val="single" w:sz="6" w:space="0" w:color="auto"/>
              <w:left w:val="nil"/>
              <w:bottom w:val="single" w:sz="6" w:space="0" w:color="auto"/>
              <w:right w:val="single" w:sz="6" w:space="0" w:color="auto"/>
            </w:tcBorders>
            <w:vAlign w:val="center"/>
          </w:tcPr>
          <w:p w14:paraId="286B243F" w14:textId="77777777" w:rsidR="001A3D04" w:rsidRPr="003D4B7C" w:rsidRDefault="001A3D04" w:rsidP="00A163F1">
            <w:pPr>
              <w:spacing w:after="0" w:line="240" w:lineRule="auto"/>
              <w:rPr>
                <w:rFonts w:ascii="Arial" w:hAnsi="Arial" w:cs="Arial"/>
              </w:rPr>
            </w:pPr>
            <w:r w:rsidRPr="003D4B7C">
              <w:rPr>
                <w:rFonts w:ascii="Arial" w:hAnsi="Arial" w:cs="Arial"/>
              </w:rPr>
              <w:t>2022</w:t>
            </w:r>
          </w:p>
        </w:tc>
        <w:tc>
          <w:tcPr>
            <w:tcW w:w="4269" w:type="dxa"/>
            <w:tcBorders>
              <w:top w:val="single" w:sz="6" w:space="0" w:color="auto"/>
              <w:left w:val="single" w:sz="6" w:space="0" w:color="auto"/>
              <w:right w:val="single" w:sz="6" w:space="0" w:color="auto"/>
            </w:tcBorders>
            <w:vAlign w:val="center"/>
          </w:tcPr>
          <w:p w14:paraId="315A47DD" w14:textId="77777777" w:rsidR="001A3D04" w:rsidRPr="003D4B7C" w:rsidRDefault="001A3D04" w:rsidP="00A163F1">
            <w:pPr>
              <w:spacing w:after="0" w:line="240" w:lineRule="auto"/>
              <w:rPr>
                <w:rFonts w:ascii="Arial" w:hAnsi="Arial" w:cs="Arial"/>
              </w:rPr>
            </w:pPr>
            <w:r w:rsidRPr="003D4B7C">
              <w:rPr>
                <w:rFonts w:ascii="Arial" w:hAnsi="Arial" w:cs="Arial"/>
              </w:rPr>
              <w:t>Valeur : 70%</w:t>
            </w:r>
          </w:p>
        </w:tc>
      </w:tr>
      <w:tr w:rsidR="001A3D04" w:rsidRPr="003D4B7C" w14:paraId="7E349577" w14:textId="77777777" w:rsidTr="00A163F1">
        <w:trPr>
          <w:trHeight w:val="454"/>
        </w:trPr>
        <w:tc>
          <w:tcPr>
            <w:tcW w:w="3111" w:type="dxa"/>
            <w:vMerge/>
            <w:tcBorders>
              <w:left w:val="single" w:sz="6" w:space="0" w:color="auto"/>
              <w:right w:val="single" w:sz="6" w:space="0" w:color="auto"/>
            </w:tcBorders>
            <w:vAlign w:val="center"/>
          </w:tcPr>
          <w:p w14:paraId="295F2CB6" w14:textId="77777777" w:rsidR="001A3D04" w:rsidRPr="003D4B7C" w:rsidRDefault="001A3D04" w:rsidP="00A163F1">
            <w:pPr>
              <w:spacing w:after="0" w:line="240" w:lineRule="auto"/>
              <w:rPr>
                <w:rFonts w:ascii="Arial" w:hAnsi="Arial" w:cs="Arial"/>
              </w:rPr>
            </w:pPr>
          </w:p>
        </w:tc>
        <w:tc>
          <w:tcPr>
            <w:tcW w:w="992" w:type="dxa"/>
            <w:tcBorders>
              <w:top w:val="single" w:sz="6" w:space="0" w:color="auto"/>
              <w:left w:val="single" w:sz="6" w:space="0" w:color="auto"/>
              <w:bottom w:val="single" w:sz="6" w:space="0" w:color="auto"/>
              <w:right w:val="nil"/>
            </w:tcBorders>
            <w:vAlign w:val="center"/>
          </w:tcPr>
          <w:p w14:paraId="43431E34" w14:textId="77777777" w:rsidR="001A3D04" w:rsidRPr="003D4B7C" w:rsidRDefault="001A3D04" w:rsidP="00A163F1">
            <w:pPr>
              <w:spacing w:after="0" w:line="240" w:lineRule="auto"/>
              <w:rPr>
                <w:rFonts w:ascii="Arial" w:hAnsi="Arial" w:cs="Arial"/>
              </w:rPr>
            </w:pPr>
            <w:r w:rsidRPr="003D4B7C">
              <w:rPr>
                <w:rFonts w:ascii="Arial" w:hAnsi="Arial" w:cs="Arial"/>
              </w:rPr>
              <w:t>Année :</w:t>
            </w:r>
          </w:p>
        </w:tc>
        <w:tc>
          <w:tcPr>
            <w:tcW w:w="1418" w:type="dxa"/>
            <w:tcBorders>
              <w:left w:val="nil"/>
              <w:bottom w:val="single" w:sz="6" w:space="0" w:color="auto"/>
              <w:right w:val="single" w:sz="6" w:space="0" w:color="auto"/>
            </w:tcBorders>
            <w:vAlign w:val="center"/>
          </w:tcPr>
          <w:p w14:paraId="00EA93CD" w14:textId="77777777" w:rsidR="001A3D04" w:rsidRPr="003D4B7C" w:rsidRDefault="001A3D04" w:rsidP="00A163F1">
            <w:pPr>
              <w:spacing w:after="0" w:line="240" w:lineRule="auto"/>
              <w:rPr>
                <w:rFonts w:ascii="Arial" w:hAnsi="Arial" w:cs="Arial"/>
              </w:rPr>
            </w:pPr>
            <w:r w:rsidRPr="003D4B7C">
              <w:rPr>
                <w:rFonts w:ascii="Arial" w:hAnsi="Arial" w:cs="Arial"/>
              </w:rPr>
              <w:t>2024</w:t>
            </w:r>
          </w:p>
        </w:tc>
        <w:tc>
          <w:tcPr>
            <w:tcW w:w="4269" w:type="dxa"/>
            <w:tcBorders>
              <w:left w:val="single" w:sz="6" w:space="0" w:color="auto"/>
              <w:right w:val="single" w:sz="6" w:space="0" w:color="auto"/>
            </w:tcBorders>
            <w:vAlign w:val="center"/>
          </w:tcPr>
          <w:p w14:paraId="4234C9F5" w14:textId="77777777" w:rsidR="001A3D04" w:rsidRPr="003D4B7C" w:rsidRDefault="001A3D04" w:rsidP="00A163F1">
            <w:pPr>
              <w:spacing w:after="0" w:line="240" w:lineRule="auto"/>
              <w:rPr>
                <w:rFonts w:ascii="Arial" w:hAnsi="Arial" w:cs="Arial"/>
              </w:rPr>
            </w:pPr>
            <w:r w:rsidRPr="003D4B7C">
              <w:rPr>
                <w:rFonts w:ascii="Arial" w:hAnsi="Arial" w:cs="Arial"/>
              </w:rPr>
              <w:t>Valeur : 80%</w:t>
            </w:r>
          </w:p>
        </w:tc>
      </w:tr>
      <w:tr w:rsidR="001A3D04" w:rsidRPr="003D4B7C" w14:paraId="159F574E" w14:textId="77777777" w:rsidTr="00A163F1">
        <w:trPr>
          <w:trHeight w:val="454"/>
        </w:trPr>
        <w:tc>
          <w:tcPr>
            <w:tcW w:w="3111" w:type="dxa"/>
            <w:vMerge/>
            <w:tcBorders>
              <w:left w:val="single" w:sz="6" w:space="0" w:color="auto"/>
              <w:bottom w:val="single" w:sz="6" w:space="0" w:color="auto"/>
              <w:right w:val="single" w:sz="6" w:space="0" w:color="auto"/>
            </w:tcBorders>
            <w:vAlign w:val="center"/>
          </w:tcPr>
          <w:p w14:paraId="4256FD40" w14:textId="77777777" w:rsidR="001A3D04" w:rsidRPr="003D4B7C" w:rsidRDefault="001A3D04" w:rsidP="00A163F1">
            <w:pPr>
              <w:spacing w:after="0" w:line="240" w:lineRule="auto"/>
              <w:rPr>
                <w:rFonts w:ascii="Arial" w:hAnsi="Arial" w:cs="Arial"/>
              </w:rPr>
            </w:pPr>
          </w:p>
        </w:tc>
        <w:tc>
          <w:tcPr>
            <w:tcW w:w="992" w:type="dxa"/>
            <w:tcBorders>
              <w:top w:val="single" w:sz="6" w:space="0" w:color="auto"/>
              <w:left w:val="single" w:sz="6" w:space="0" w:color="auto"/>
              <w:bottom w:val="single" w:sz="6" w:space="0" w:color="auto"/>
              <w:right w:val="nil"/>
            </w:tcBorders>
            <w:vAlign w:val="center"/>
          </w:tcPr>
          <w:p w14:paraId="1E3E6661" w14:textId="77777777" w:rsidR="001A3D04" w:rsidRPr="003D4B7C" w:rsidRDefault="001A3D04" w:rsidP="00A163F1">
            <w:pPr>
              <w:spacing w:after="0" w:line="240" w:lineRule="auto"/>
              <w:rPr>
                <w:rFonts w:ascii="Arial" w:hAnsi="Arial" w:cs="Arial"/>
              </w:rPr>
            </w:pPr>
            <w:r w:rsidRPr="003D4B7C">
              <w:rPr>
                <w:rFonts w:ascii="Arial" w:hAnsi="Arial" w:cs="Arial"/>
              </w:rPr>
              <w:t>Année :</w:t>
            </w:r>
          </w:p>
        </w:tc>
        <w:tc>
          <w:tcPr>
            <w:tcW w:w="1418" w:type="dxa"/>
            <w:tcBorders>
              <w:left w:val="nil"/>
              <w:bottom w:val="single" w:sz="6" w:space="0" w:color="auto"/>
              <w:right w:val="single" w:sz="6" w:space="0" w:color="auto"/>
            </w:tcBorders>
            <w:vAlign w:val="center"/>
          </w:tcPr>
          <w:p w14:paraId="5AEA60D1" w14:textId="77777777" w:rsidR="001A3D04" w:rsidRPr="003D4B7C" w:rsidRDefault="001A3D04" w:rsidP="00A163F1">
            <w:pPr>
              <w:spacing w:after="0" w:line="240" w:lineRule="auto"/>
              <w:rPr>
                <w:rFonts w:ascii="Arial" w:hAnsi="Arial" w:cs="Arial"/>
              </w:rPr>
            </w:pPr>
            <w:r w:rsidRPr="003D4B7C">
              <w:rPr>
                <w:rFonts w:ascii="Arial" w:hAnsi="Arial" w:cs="Arial"/>
              </w:rPr>
              <w:t>2027</w:t>
            </w:r>
          </w:p>
        </w:tc>
        <w:tc>
          <w:tcPr>
            <w:tcW w:w="4269" w:type="dxa"/>
            <w:tcBorders>
              <w:left w:val="single" w:sz="6" w:space="0" w:color="auto"/>
              <w:bottom w:val="single" w:sz="6" w:space="0" w:color="auto"/>
              <w:right w:val="single" w:sz="6" w:space="0" w:color="auto"/>
            </w:tcBorders>
            <w:vAlign w:val="center"/>
          </w:tcPr>
          <w:p w14:paraId="6C911A00" w14:textId="77777777" w:rsidR="001A3D04" w:rsidRPr="003D4B7C" w:rsidRDefault="001A3D04" w:rsidP="00A163F1">
            <w:pPr>
              <w:spacing w:after="0" w:line="240" w:lineRule="auto"/>
              <w:rPr>
                <w:rFonts w:ascii="Arial" w:hAnsi="Arial" w:cs="Arial"/>
              </w:rPr>
            </w:pPr>
            <w:r w:rsidRPr="003D4B7C">
              <w:rPr>
                <w:rFonts w:ascii="Arial" w:hAnsi="Arial" w:cs="Arial"/>
              </w:rPr>
              <w:t>Valeur : 90%</w:t>
            </w:r>
          </w:p>
        </w:tc>
      </w:tr>
    </w:tbl>
    <w:p w14:paraId="1CE514FE" w14:textId="77777777" w:rsidR="001A3D04" w:rsidRPr="003D4B7C" w:rsidRDefault="001A3D04" w:rsidP="001A3D04">
      <w:pPr>
        <w:rPr>
          <w:rFonts w:ascii="Arial" w:hAnsi="Arial" w:cs="Arial"/>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6679"/>
      </w:tblGrid>
      <w:tr w:rsidR="001A3D04" w:rsidRPr="003D4B7C" w14:paraId="445A9DD3"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1B631CF5" w14:textId="77777777" w:rsidR="001A3D04" w:rsidRPr="003D4B7C" w:rsidRDefault="001A3D04" w:rsidP="00A163F1">
            <w:pPr>
              <w:spacing w:after="0" w:line="240" w:lineRule="auto"/>
              <w:rPr>
                <w:rFonts w:ascii="Arial" w:hAnsi="Arial" w:cs="Arial"/>
                <w:b/>
              </w:rPr>
            </w:pPr>
            <w:r w:rsidRPr="003D4B7C">
              <w:rPr>
                <w:rFonts w:ascii="Arial" w:hAnsi="Arial" w:cs="Arial"/>
                <w:b/>
              </w:rPr>
              <w:t>3. Renseignement de l’indicateur (collecte et analyse des données)</w:t>
            </w:r>
          </w:p>
        </w:tc>
      </w:tr>
      <w:tr w:rsidR="001A3D04" w:rsidRPr="003D4B7C" w14:paraId="0019F7E1"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636571AE" w14:textId="77777777" w:rsidR="001A3D04" w:rsidRPr="003D4B7C" w:rsidRDefault="001A3D04" w:rsidP="00A163F1">
            <w:pPr>
              <w:spacing w:after="0" w:line="240" w:lineRule="auto"/>
              <w:rPr>
                <w:rFonts w:ascii="Arial" w:hAnsi="Arial" w:cs="Arial"/>
              </w:rPr>
            </w:pPr>
            <w:r w:rsidRPr="003D4B7C">
              <w:rPr>
                <w:rFonts w:ascii="Arial" w:hAnsi="Arial" w:cs="Arial"/>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45C70BBC" w14:textId="77777777" w:rsidR="001A3D04" w:rsidRPr="003D4B7C" w:rsidRDefault="001A3D04" w:rsidP="00627820">
            <w:pPr>
              <w:numPr>
                <w:ilvl w:val="0"/>
                <w:numId w:val="14"/>
              </w:numPr>
              <w:spacing w:after="0" w:line="240" w:lineRule="auto"/>
              <w:rPr>
                <w:rFonts w:ascii="Arial" w:hAnsi="Arial" w:cs="Arial"/>
                <w:i/>
              </w:rPr>
            </w:pPr>
            <w:r w:rsidRPr="003D4B7C">
              <w:rPr>
                <w:rFonts w:ascii="Arial" w:hAnsi="Arial" w:cs="Arial"/>
                <w:i/>
              </w:rPr>
              <w:t xml:space="preserve">Rapport Annuel de Performance </w:t>
            </w:r>
          </w:p>
        </w:tc>
      </w:tr>
      <w:tr w:rsidR="001A3D04" w:rsidRPr="003D4B7C" w14:paraId="42C8472E"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7F471846" w14:textId="77777777" w:rsidR="001A3D04" w:rsidRPr="003D4B7C" w:rsidRDefault="001A3D04" w:rsidP="00A163F1">
            <w:pPr>
              <w:spacing w:after="0" w:line="240" w:lineRule="auto"/>
              <w:rPr>
                <w:rFonts w:ascii="Arial" w:hAnsi="Arial" w:cs="Arial"/>
              </w:rPr>
            </w:pPr>
            <w:r w:rsidRPr="003D4B7C">
              <w:rPr>
                <w:rFonts w:ascii="Arial" w:hAnsi="Arial" w:cs="Arial"/>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657B35B5" w14:textId="77777777" w:rsidR="001A3D04" w:rsidRPr="003D4B7C" w:rsidRDefault="001A3D04" w:rsidP="00627820">
            <w:pPr>
              <w:numPr>
                <w:ilvl w:val="0"/>
                <w:numId w:val="14"/>
              </w:numPr>
              <w:spacing w:after="0" w:line="240" w:lineRule="auto"/>
              <w:rPr>
                <w:rFonts w:ascii="Arial" w:hAnsi="Arial" w:cs="Arial"/>
                <w:i/>
              </w:rPr>
            </w:pPr>
            <w:r w:rsidRPr="003D4B7C">
              <w:rPr>
                <w:rFonts w:ascii="Arial" w:hAnsi="Arial" w:cs="Arial"/>
              </w:rPr>
              <w:t>Les données se collecteront de manière semestrielle à travers les revues à mi-parcours et finale de la mise en œuvre des PTA des structures. De manière spécifique, il sera question d’apprécier le niveau des extrants programmés</w:t>
            </w:r>
          </w:p>
        </w:tc>
      </w:tr>
      <w:tr w:rsidR="001A3D04" w:rsidRPr="003D4B7C" w14:paraId="2A2DBC02"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185F952B" w14:textId="77777777" w:rsidR="001A3D04" w:rsidRPr="003D4B7C" w:rsidRDefault="001A3D04" w:rsidP="00A163F1">
            <w:pPr>
              <w:spacing w:after="0" w:line="240" w:lineRule="auto"/>
              <w:rPr>
                <w:rFonts w:ascii="Arial" w:hAnsi="Arial" w:cs="Arial"/>
              </w:rPr>
            </w:pPr>
            <w:r w:rsidRPr="003D4B7C">
              <w:rPr>
                <w:rFonts w:ascii="Arial" w:hAnsi="Arial" w:cs="Arial"/>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5EA43DA" w14:textId="77777777" w:rsidR="001A3D04" w:rsidRPr="003D4B7C" w:rsidRDefault="001A3D04" w:rsidP="00A163F1">
            <w:pPr>
              <w:spacing w:after="0" w:line="240" w:lineRule="auto"/>
              <w:rPr>
                <w:rFonts w:ascii="Arial" w:hAnsi="Arial" w:cs="Arial"/>
              </w:rPr>
            </w:pPr>
          </w:p>
          <w:p w14:paraId="2739C2A3" w14:textId="77777777" w:rsidR="001A3D04" w:rsidRPr="003D4B7C" w:rsidRDefault="001A3D04" w:rsidP="00627820">
            <w:pPr>
              <w:pStyle w:val="Paragraphedeliste"/>
              <w:numPr>
                <w:ilvl w:val="0"/>
                <w:numId w:val="14"/>
              </w:numPr>
              <w:spacing w:after="0" w:line="240" w:lineRule="auto"/>
              <w:rPr>
                <w:rFonts w:ascii="Arial" w:hAnsi="Arial" w:cs="Arial"/>
                <w:b/>
                <w:i/>
              </w:rPr>
            </w:pPr>
            <w:r w:rsidRPr="003D4B7C">
              <w:rPr>
                <w:rFonts w:ascii="Arial" w:hAnsi="Arial" w:cs="Arial"/>
                <w:b/>
                <w:i/>
              </w:rPr>
              <w:t xml:space="preserve">toutes les structures </w:t>
            </w:r>
          </w:p>
          <w:p w14:paraId="6DECA2C8" w14:textId="1BFCACA8" w:rsidR="001A3D04" w:rsidRPr="003D4B7C" w:rsidRDefault="001A3D04" w:rsidP="00627820">
            <w:pPr>
              <w:pStyle w:val="Paragraphedeliste"/>
              <w:numPr>
                <w:ilvl w:val="0"/>
                <w:numId w:val="15"/>
              </w:numPr>
              <w:spacing w:after="0" w:line="240" w:lineRule="auto"/>
              <w:rPr>
                <w:rFonts w:ascii="Arial" w:hAnsi="Arial" w:cs="Arial"/>
                <w:i/>
              </w:rPr>
            </w:pPr>
            <w:r w:rsidRPr="003D4B7C">
              <w:rPr>
                <w:rFonts w:ascii="Arial" w:hAnsi="Arial" w:cs="Arial"/>
                <w:i/>
              </w:rPr>
              <w:t xml:space="preserve">le responsable du contrôle de la qualité des données collectées ; </w:t>
            </w:r>
            <w:r w:rsidRPr="003D4B7C">
              <w:rPr>
                <w:rFonts w:ascii="Arial" w:hAnsi="Arial" w:cs="Arial"/>
                <w:b/>
                <w:bCs/>
                <w:i/>
              </w:rPr>
              <w:t xml:space="preserve">la Cellule de </w:t>
            </w:r>
            <w:r w:rsidR="00DF3BA6" w:rsidRPr="003D4B7C">
              <w:rPr>
                <w:rFonts w:ascii="Arial" w:hAnsi="Arial" w:cs="Arial"/>
                <w:b/>
                <w:bCs/>
                <w:i/>
              </w:rPr>
              <w:t>Suivi,</w:t>
            </w:r>
            <w:r w:rsidRPr="003D4B7C">
              <w:rPr>
                <w:rFonts w:ascii="Arial" w:hAnsi="Arial" w:cs="Arial"/>
                <w:b/>
                <w:bCs/>
                <w:i/>
              </w:rPr>
              <w:t xml:space="preserve"> cellule de la planification et de la programmation /DEP</w:t>
            </w:r>
          </w:p>
        </w:tc>
      </w:tr>
      <w:tr w:rsidR="001A3D04" w:rsidRPr="003D4B7C" w14:paraId="7FC37FD5"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37925B30" w14:textId="77777777" w:rsidR="001A3D04" w:rsidRPr="003D4B7C" w:rsidRDefault="001A3D04" w:rsidP="00A163F1">
            <w:pPr>
              <w:spacing w:after="0" w:line="240" w:lineRule="auto"/>
              <w:rPr>
                <w:rFonts w:ascii="Arial" w:hAnsi="Arial" w:cs="Arial"/>
              </w:rPr>
            </w:pPr>
            <w:r w:rsidRPr="003D4B7C">
              <w:rPr>
                <w:rFonts w:ascii="Arial" w:hAnsi="Arial" w:cs="Arial"/>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4C11EB4" w14:textId="77777777" w:rsidR="001A3D04" w:rsidRPr="003D4B7C" w:rsidRDefault="001A3D04" w:rsidP="00627820">
            <w:pPr>
              <w:numPr>
                <w:ilvl w:val="0"/>
                <w:numId w:val="14"/>
              </w:numPr>
              <w:spacing w:after="0" w:line="240" w:lineRule="auto"/>
              <w:rPr>
                <w:rFonts w:ascii="Arial" w:hAnsi="Arial" w:cs="Arial"/>
                <w:i/>
              </w:rPr>
            </w:pPr>
            <w:r w:rsidRPr="003D4B7C">
              <w:rPr>
                <w:rFonts w:ascii="Arial" w:hAnsi="Arial" w:cs="Arial"/>
              </w:rPr>
              <w:t>la vérification des données se fera à travers la constatation des extrants produits par les structures. la validation des données collectées se fera conjointement pendant l’élaboration du RAP</w:t>
            </w:r>
          </w:p>
        </w:tc>
      </w:tr>
      <w:tr w:rsidR="001A3D04" w:rsidRPr="003D4B7C" w14:paraId="4EFEF66F"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0A0C012C" w14:textId="77777777" w:rsidR="001A3D04" w:rsidRPr="003D4B7C" w:rsidRDefault="001A3D04" w:rsidP="00A163F1">
            <w:pPr>
              <w:spacing w:after="0" w:line="240" w:lineRule="auto"/>
              <w:rPr>
                <w:rFonts w:ascii="Arial" w:hAnsi="Arial" w:cs="Arial"/>
              </w:rPr>
            </w:pPr>
            <w:r w:rsidRPr="003D4B7C">
              <w:rPr>
                <w:rFonts w:ascii="Arial" w:hAnsi="Arial" w:cs="Arial"/>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995B2F4" w14:textId="77777777" w:rsidR="001A3D04" w:rsidRPr="003D4B7C" w:rsidRDefault="001A3D04" w:rsidP="00627820">
            <w:pPr>
              <w:numPr>
                <w:ilvl w:val="0"/>
                <w:numId w:val="14"/>
              </w:numPr>
              <w:spacing w:after="0" w:line="240" w:lineRule="auto"/>
              <w:rPr>
                <w:rFonts w:ascii="Arial" w:hAnsi="Arial" w:cs="Arial"/>
                <w:i/>
              </w:rPr>
            </w:pPr>
            <w:r w:rsidRPr="003D4B7C">
              <w:rPr>
                <w:rFonts w:ascii="Arial" w:hAnsi="Arial" w:cs="Arial"/>
                <w:i/>
              </w:rPr>
              <w:t>Cellule de Suivi/ Cellule de la planification et de la programmation</w:t>
            </w:r>
          </w:p>
        </w:tc>
      </w:tr>
      <w:tr w:rsidR="001A3D04" w:rsidRPr="003D4B7C" w14:paraId="240018B2"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2640D838" w14:textId="77777777" w:rsidR="001A3D04" w:rsidRPr="003D4B7C" w:rsidRDefault="001A3D04" w:rsidP="00A163F1">
            <w:pPr>
              <w:spacing w:after="0" w:line="240" w:lineRule="auto"/>
              <w:rPr>
                <w:rFonts w:ascii="Arial" w:hAnsi="Arial" w:cs="Arial"/>
              </w:rPr>
            </w:pPr>
            <w:r w:rsidRPr="003D4B7C">
              <w:rPr>
                <w:rFonts w:ascii="Arial" w:hAnsi="Arial" w:cs="Arial"/>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20B3924B" w14:textId="77777777" w:rsidR="001A3D04" w:rsidRPr="003D4B7C" w:rsidRDefault="001A3D04" w:rsidP="00627820">
            <w:pPr>
              <w:pStyle w:val="Paragraphedeliste"/>
              <w:numPr>
                <w:ilvl w:val="0"/>
                <w:numId w:val="16"/>
              </w:numPr>
              <w:spacing w:after="0" w:line="240" w:lineRule="auto"/>
              <w:rPr>
                <w:rFonts w:ascii="Arial" w:hAnsi="Arial" w:cs="Arial"/>
                <w:i/>
              </w:rPr>
            </w:pPr>
            <w:r w:rsidRPr="003D4B7C">
              <w:rPr>
                <w:rFonts w:ascii="Arial" w:hAnsi="Arial" w:cs="Arial"/>
                <w:i/>
              </w:rPr>
              <w:t>CIS</w:t>
            </w:r>
          </w:p>
        </w:tc>
      </w:tr>
      <w:tr w:rsidR="001A3D04" w:rsidRPr="003D4B7C" w14:paraId="7FC5FA51"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32C02926" w14:textId="77777777" w:rsidR="001A3D04" w:rsidRPr="003D4B7C" w:rsidRDefault="001A3D04" w:rsidP="00A163F1">
            <w:pPr>
              <w:spacing w:after="0" w:line="240" w:lineRule="auto"/>
              <w:rPr>
                <w:rFonts w:ascii="Arial" w:hAnsi="Arial" w:cs="Arial"/>
              </w:rPr>
            </w:pPr>
            <w:r w:rsidRPr="003D4B7C">
              <w:rPr>
                <w:rFonts w:ascii="Arial" w:hAnsi="Arial" w:cs="Arial"/>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10F77165" w14:textId="77777777" w:rsidR="001A3D04" w:rsidRPr="003D4B7C" w:rsidRDefault="001A3D04" w:rsidP="00627820">
            <w:pPr>
              <w:pStyle w:val="Paragraphedeliste"/>
              <w:numPr>
                <w:ilvl w:val="0"/>
                <w:numId w:val="16"/>
              </w:numPr>
              <w:spacing w:after="0" w:line="240" w:lineRule="auto"/>
              <w:rPr>
                <w:rFonts w:ascii="Arial" w:hAnsi="Arial" w:cs="Arial"/>
                <w:i/>
              </w:rPr>
            </w:pPr>
            <w:r w:rsidRPr="003D4B7C">
              <w:rPr>
                <w:rFonts w:ascii="Arial" w:hAnsi="Arial" w:cs="Arial"/>
              </w:rPr>
              <w:t>La collecte des données se fera via des descentes (mission) auprès des structures et des réunions en téléconférences compte tenu du contexte sanitaire</w:t>
            </w:r>
          </w:p>
        </w:tc>
      </w:tr>
      <w:tr w:rsidR="001A3D04" w:rsidRPr="003D4B7C" w14:paraId="2FFD78ED"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6920F254" w14:textId="77777777" w:rsidR="001A3D04" w:rsidRPr="003D4B7C" w:rsidRDefault="001A3D04" w:rsidP="00A163F1">
            <w:pPr>
              <w:spacing w:after="0" w:line="240" w:lineRule="auto"/>
              <w:rPr>
                <w:rFonts w:ascii="Arial" w:hAnsi="Arial" w:cs="Arial"/>
                <w:b/>
              </w:rPr>
            </w:pPr>
            <w:r w:rsidRPr="003D4B7C">
              <w:rPr>
                <w:rFonts w:ascii="Arial" w:hAnsi="Arial" w:cs="Arial"/>
                <w:b/>
              </w:rPr>
              <w:lastRenderedPageBreak/>
              <w:t>4. Modalités d’interprétation de l’indicateur</w:t>
            </w:r>
          </w:p>
        </w:tc>
      </w:tr>
      <w:tr w:rsidR="001A3D04" w:rsidRPr="003D4B7C" w14:paraId="3357EA1B"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2A14F1F8" w14:textId="77777777" w:rsidR="001A3D04" w:rsidRPr="003D4B7C" w:rsidRDefault="001A3D04" w:rsidP="00A163F1">
            <w:pPr>
              <w:spacing w:after="0" w:line="240" w:lineRule="auto"/>
              <w:rPr>
                <w:rFonts w:ascii="Arial" w:hAnsi="Arial" w:cs="Arial"/>
              </w:rPr>
            </w:pPr>
            <w:r w:rsidRPr="003D4B7C">
              <w:rPr>
                <w:rFonts w:ascii="Arial" w:hAnsi="Arial" w:cs="Arial"/>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009370B8" w14:textId="77777777" w:rsidR="001A3D04" w:rsidRPr="003D4B7C" w:rsidRDefault="001A3D04" w:rsidP="00627820">
            <w:pPr>
              <w:numPr>
                <w:ilvl w:val="0"/>
                <w:numId w:val="14"/>
              </w:numPr>
              <w:spacing w:after="0" w:line="240" w:lineRule="auto"/>
              <w:rPr>
                <w:rFonts w:ascii="Arial" w:hAnsi="Arial" w:cs="Arial"/>
                <w:i/>
              </w:rPr>
            </w:pPr>
            <w:r w:rsidRPr="003D4B7C">
              <w:rPr>
                <w:rFonts w:ascii="Arial" w:hAnsi="Arial" w:cs="Arial"/>
              </w:rPr>
              <w:t xml:space="preserve">La subjectivité dans l’appréciation du niveau de réalisation des extrants ; notamment en ce qui concerne les extrants qualitatives </w:t>
            </w:r>
          </w:p>
        </w:tc>
      </w:tr>
      <w:tr w:rsidR="001A3D04" w:rsidRPr="003D4B7C" w14:paraId="550D4643"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4EBCEE8B" w14:textId="77777777" w:rsidR="001A3D04" w:rsidRPr="003D4B7C" w:rsidRDefault="001A3D04" w:rsidP="00A163F1">
            <w:pPr>
              <w:spacing w:after="0" w:line="240" w:lineRule="auto"/>
              <w:rPr>
                <w:rFonts w:ascii="Arial" w:hAnsi="Arial" w:cs="Arial"/>
              </w:rPr>
            </w:pPr>
            <w:r w:rsidRPr="003D4B7C">
              <w:rPr>
                <w:rFonts w:ascii="Arial" w:hAnsi="Arial" w:cs="Arial"/>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41181C95" w14:textId="77777777" w:rsidR="001A3D04" w:rsidRPr="003D4B7C" w:rsidRDefault="001A3D04" w:rsidP="00627820">
            <w:pPr>
              <w:numPr>
                <w:ilvl w:val="0"/>
                <w:numId w:val="14"/>
              </w:numPr>
              <w:spacing w:after="0" w:line="240" w:lineRule="auto"/>
              <w:rPr>
                <w:rFonts w:ascii="Arial" w:hAnsi="Arial" w:cs="Arial"/>
                <w:i/>
              </w:rPr>
            </w:pPr>
            <w:r w:rsidRPr="003D4B7C">
              <w:rPr>
                <w:rFonts w:ascii="Arial" w:hAnsi="Arial" w:cs="Arial"/>
              </w:rPr>
              <w:t>Contexte de mise en œuvre de l’activité</w:t>
            </w:r>
          </w:p>
        </w:tc>
      </w:tr>
    </w:tbl>
    <w:p w14:paraId="794D52C6" w14:textId="77777777" w:rsidR="001A3D04" w:rsidRPr="003D4B7C" w:rsidRDefault="001A3D04" w:rsidP="001A3D04">
      <w:pPr>
        <w:rPr>
          <w:rFonts w:ascii="Arial" w:hAnsi="Arial" w:cs="Arial"/>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90"/>
      </w:tblGrid>
      <w:tr w:rsidR="001A3D04" w:rsidRPr="003D4B7C" w14:paraId="51BB5844" w14:textId="77777777" w:rsidTr="00A163F1">
        <w:trPr>
          <w:cantSplit/>
        </w:trPr>
        <w:tc>
          <w:tcPr>
            <w:tcW w:w="9790" w:type="dxa"/>
            <w:tcBorders>
              <w:top w:val="single" w:sz="6" w:space="0" w:color="auto"/>
              <w:left w:val="single" w:sz="6" w:space="0" w:color="auto"/>
              <w:bottom w:val="single" w:sz="6" w:space="0" w:color="auto"/>
              <w:right w:val="single" w:sz="6" w:space="0" w:color="auto"/>
            </w:tcBorders>
            <w:shd w:val="clear" w:color="auto" w:fill="auto"/>
          </w:tcPr>
          <w:p w14:paraId="266D7F5A" w14:textId="77777777" w:rsidR="001A3D04" w:rsidRPr="003D4B7C" w:rsidRDefault="001A3D04" w:rsidP="00A163F1">
            <w:pPr>
              <w:spacing w:after="0"/>
              <w:rPr>
                <w:rFonts w:ascii="Arial" w:hAnsi="Arial" w:cs="Arial"/>
                <w:b/>
              </w:rPr>
            </w:pPr>
            <w:r w:rsidRPr="003D4B7C">
              <w:rPr>
                <w:rFonts w:ascii="Arial" w:hAnsi="Arial" w:cs="Arial"/>
                <w:b/>
              </w:rPr>
              <w:t>5. Commentaires (le cas échéant)</w:t>
            </w:r>
          </w:p>
        </w:tc>
      </w:tr>
      <w:tr w:rsidR="001A3D04" w:rsidRPr="003D4B7C" w14:paraId="0920A7C6" w14:textId="77777777" w:rsidTr="00A163F1">
        <w:trPr>
          <w:trHeight w:val="2412"/>
        </w:trPr>
        <w:tc>
          <w:tcPr>
            <w:tcW w:w="9790" w:type="dxa"/>
            <w:tcBorders>
              <w:top w:val="single" w:sz="6" w:space="0" w:color="auto"/>
              <w:left w:val="single" w:sz="6" w:space="0" w:color="auto"/>
              <w:right w:val="single" w:sz="6" w:space="0" w:color="auto"/>
            </w:tcBorders>
          </w:tcPr>
          <w:p w14:paraId="1B3607DD" w14:textId="77777777" w:rsidR="001A3D04" w:rsidRPr="003D4B7C" w:rsidRDefault="001A3D04" w:rsidP="00627820">
            <w:pPr>
              <w:numPr>
                <w:ilvl w:val="0"/>
                <w:numId w:val="14"/>
              </w:numPr>
              <w:spacing w:after="0" w:line="240" w:lineRule="auto"/>
              <w:jc w:val="both"/>
              <w:rPr>
                <w:rFonts w:ascii="Arial" w:hAnsi="Arial" w:cs="Arial"/>
                <w:i/>
              </w:rPr>
            </w:pPr>
            <w:r w:rsidRPr="003D4B7C">
              <w:rPr>
                <w:rFonts w:ascii="Arial" w:hAnsi="Arial" w:cs="Arial"/>
              </w:rPr>
              <w:t xml:space="preserve">Préciser les activités à réaliser afin d’assurer un renseignement fiable de l’indicateur (Description des activités prévues et les échéances) </w:t>
            </w:r>
          </w:p>
          <w:p w14:paraId="02D876FD" w14:textId="77777777" w:rsidR="001A3D04" w:rsidRPr="003D4B7C" w:rsidRDefault="001A3D04" w:rsidP="00627820">
            <w:pPr>
              <w:pStyle w:val="Paragraphedeliste"/>
              <w:numPr>
                <w:ilvl w:val="0"/>
                <w:numId w:val="19"/>
              </w:numPr>
              <w:spacing w:after="0" w:line="240" w:lineRule="auto"/>
              <w:jc w:val="both"/>
              <w:rPr>
                <w:rFonts w:ascii="Arial" w:hAnsi="Arial" w:cs="Arial"/>
                <w:i/>
              </w:rPr>
            </w:pPr>
            <w:r w:rsidRPr="003D4B7C">
              <w:rPr>
                <w:rFonts w:ascii="Arial" w:hAnsi="Arial" w:cs="Arial"/>
                <w:i/>
              </w:rPr>
              <w:t>Informer et préparer les sources de données</w:t>
            </w:r>
          </w:p>
          <w:p w14:paraId="4559893F" w14:textId="77777777" w:rsidR="001A3D04" w:rsidRPr="003D4B7C" w:rsidRDefault="001A3D04" w:rsidP="00627820">
            <w:pPr>
              <w:pStyle w:val="Paragraphedeliste"/>
              <w:numPr>
                <w:ilvl w:val="0"/>
                <w:numId w:val="19"/>
              </w:numPr>
              <w:spacing w:after="0" w:line="240" w:lineRule="auto"/>
              <w:jc w:val="both"/>
              <w:rPr>
                <w:rFonts w:ascii="Arial" w:hAnsi="Arial" w:cs="Arial"/>
                <w:i/>
              </w:rPr>
            </w:pPr>
            <w:r w:rsidRPr="003D4B7C">
              <w:rPr>
                <w:rFonts w:ascii="Arial" w:hAnsi="Arial" w:cs="Arial"/>
                <w:i/>
              </w:rPr>
              <w:t>Élaboration des outils (conception et test)</w:t>
            </w:r>
          </w:p>
          <w:p w14:paraId="16F31EB7" w14:textId="77777777" w:rsidR="001A3D04" w:rsidRPr="003D4B7C" w:rsidRDefault="001A3D04" w:rsidP="00627820">
            <w:pPr>
              <w:pStyle w:val="Paragraphedeliste"/>
              <w:numPr>
                <w:ilvl w:val="0"/>
                <w:numId w:val="19"/>
              </w:numPr>
              <w:spacing w:after="0" w:line="240" w:lineRule="auto"/>
              <w:jc w:val="both"/>
              <w:rPr>
                <w:rFonts w:ascii="Arial" w:hAnsi="Arial" w:cs="Arial"/>
                <w:i/>
              </w:rPr>
            </w:pPr>
            <w:r w:rsidRPr="003D4B7C">
              <w:rPr>
                <w:rFonts w:ascii="Arial" w:hAnsi="Arial" w:cs="Arial"/>
                <w:i/>
              </w:rPr>
              <w:t xml:space="preserve">Conception des supports de documentation des données ; </w:t>
            </w:r>
          </w:p>
          <w:p w14:paraId="07EE2162" w14:textId="77777777" w:rsidR="001A3D04" w:rsidRPr="003D4B7C" w:rsidRDefault="001A3D04" w:rsidP="00627820">
            <w:pPr>
              <w:pStyle w:val="Paragraphedeliste"/>
              <w:numPr>
                <w:ilvl w:val="0"/>
                <w:numId w:val="19"/>
              </w:numPr>
              <w:spacing w:after="0" w:line="240" w:lineRule="auto"/>
              <w:jc w:val="both"/>
              <w:rPr>
                <w:rFonts w:ascii="Arial" w:hAnsi="Arial" w:cs="Arial"/>
                <w:i/>
              </w:rPr>
            </w:pPr>
            <w:r w:rsidRPr="003D4B7C">
              <w:rPr>
                <w:rFonts w:ascii="Arial" w:hAnsi="Arial" w:cs="Arial"/>
                <w:i/>
              </w:rPr>
              <w:t>Information des acteurs de collecte</w:t>
            </w:r>
          </w:p>
          <w:p w14:paraId="55836A57" w14:textId="77777777" w:rsidR="001A3D04" w:rsidRPr="003D4B7C" w:rsidRDefault="001A3D04" w:rsidP="00627820">
            <w:pPr>
              <w:pStyle w:val="Paragraphedeliste"/>
              <w:numPr>
                <w:ilvl w:val="0"/>
                <w:numId w:val="19"/>
              </w:numPr>
              <w:spacing w:after="0" w:line="240" w:lineRule="auto"/>
              <w:jc w:val="both"/>
              <w:rPr>
                <w:rFonts w:ascii="Arial" w:hAnsi="Arial" w:cs="Arial"/>
                <w:i/>
              </w:rPr>
            </w:pPr>
            <w:r w:rsidRPr="003D4B7C">
              <w:rPr>
                <w:rFonts w:ascii="Arial" w:hAnsi="Arial" w:cs="Arial"/>
                <w:i/>
              </w:rPr>
              <w:t>Formation éventuelle des acteurs de collecte.</w:t>
            </w:r>
          </w:p>
          <w:p w14:paraId="2D937F39" w14:textId="77777777" w:rsidR="001A3D04" w:rsidRPr="003D4B7C" w:rsidRDefault="001A3D04" w:rsidP="00627820">
            <w:pPr>
              <w:numPr>
                <w:ilvl w:val="0"/>
                <w:numId w:val="14"/>
              </w:numPr>
              <w:spacing w:after="0" w:line="240" w:lineRule="auto"/>
              <w:jc w:val="both"/>
              <w:rPr>
                <w:rFonts w:ascii="Arial" w:hAnsi="Arial" w:cs="Arial"/>
              </w:rPr>
            </w:pPr>
            <w:r w:rsidRPr="003D4B7C">
              <w:rPr>
                <w:rFonts w:ascii="Arial" w:hAnsi="Arial" w:cs="Arial"/>
              </w:rPr>
              <w:t>Préparer modalités d’analyse :</w:t>
            </w:r>
          </w:p>
          <w:p w14:paraId="0E846B9A" w14:textId="77777777" w:rsidR="001A3D04" w:rsidRPr="003D4B7C" w:rsidRDefault="001A3D04" w:rsidP="00627820">
            <w:pPr>
              <w:pStyle w:val="Paragraphedeliste"/>
              <w:numPr>
                <w:ilvl w:val="0"/>
                <w:numId w:val="17"/>
              </w:numPr>
              <w:spacing w:after="0" w:line="240" w:lineRule="auto"/>
              <w:jc w:val="both"/>
              <w:rPr>
                <w:rFonts w:ascii="Arial" w:hAnsi="Arial" w:cs="Arial"/>
                <w:i/>
              </w:rPr>
            </w:pPr>
            <w:r w:rsidRPr="003D4B7C">
              <w:rPr>
                <w:rFonts w:ascii="Arial" w:hAnsi="Arial" w:cs="Arial"/>
                <w:i/>
              </w:rPr>
              <w:t>Description des analyses à faire sur la base des besoins en information des décideurs</w:t>
            </w:r>
          </w:p>
        </w:tc>
      </w:tr>
    </w:tbl>
    <w:p w14:paraId="44D10C94" w14:textId="77777777" w:rsidR="001A3D04" w:rsidRPr="003D4B7C" w:rsidRDefault="001A3D04" w:rsidP="001A3D04">
      <w:pPr>
        <w:rPr>
          <w:rFonts w:ascii="Arial" w:hAnsi="Arial" w:cs="Arial"/>
        </w:rPr>
      </w:pPr>
    </w:p>
    <w:p w14:paraId="22DC65B4" w14:textId="77777777" w:rsidR="001A3D04" w:rsidRPr="003D4B7C" w:rsidRDefault="001A3D04" w:rsidP="001A3D04">
      <w:pPr>
        <w:rPr>
          <w:rFonts w:ascii="Arial" w:hAnsi="Arial" w:cs="Arial"/>
        </w:rPr>
      </w:pPr>
      <w:r w:rsidRPr="003D4B7C">
        <w:rPr>
          <w:rFonts w:ascii="Arial" w:hAnsi="Arial" w:cs="Arial"/>
        </w:rPr>
        <w:br w:type="page"/>
      </w:r>
    </w:p>
    <w:p w14:paraId="51C0C583" w14:textId="77777777" w:rsidR="001A3D04" w:rsidRPr="00062B13" w:rsidRDefault="001A3D04" w:rsidP="006746E6">
      <w:pPr>
        <w:pStyle w:val="Titre2"/>
        <w:rPr>
          <w:rFonts w:ascii="Arial" w:hAnsi="Arial" w:cs="Arial"/>
          <w:u w:val="none"/>
        </w:rPr>
      </w:pPr>
      <w:bookmarkStart w:id="95" w:name="_Toc75267312"/>
      <w:r w:rsidRPr="00062B13">
        <w:rPr>
          <w:rFonts w:ascii="Arial" w:hAnsi="Arial" w:cs="Arial"/>
          <w:u w:val="none"/>
        </w:rPr>
        <w:lastRenderedPageBreak/>
        <w:t>FICHE N°2. Coordination et suivi des activités des services du MINSANTE</w:t>
      </w:r>
      <w:bookmarkEnd w:id="95"/>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843"/>
        <w:gridCol w:w="3844"/>
      </w:tblGrid>
      <w:tr w:rsidR="001A3D04" w:rsidRPr="003D4B7C" w14:paraId="44CF6B72" w14:textId="77777777" w:rsidTr="00A163F1">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6B660B61" w14:textId="77777777" w:rsidR="001A3D04" w:rsidRPr="003D4B7C" w:rsidRDefault="001A3D04" w:rsidP="00A163F1">
            <w:pPr>
              <w:spacing w:after="0"/>
              <w:rPr>
                <w:rFonts w:ascii="Arial" w:hAnsi="Arial" w:cs="Arial"/>
                <w:b/>
              </w:rPr>
            </w:pPr>
            <w:r w:rsidRPr="003D4B7C">
              <w:rPr>
                <w:rFonts w:ascii="Arial" w:hAnsi="Arial" w:cs="Arial"/>
              </w:rPr>
              <w:br w:type="page"/>
            </w:r>
            <w:r w:rsidRPr="003D4B7C">
              <w:rPr>
                <w:rFonts w:ascii="Arial" w:hAnsi="Arial" w:cs="Arial"/>
              </w:rPr>
              <w:br w:type="page"/>
            </w:r>
            <w:r w:rsidRPr="003D4B7C">
              <w:rPr>
                <w:rFonts w:ascii="Arial" w:hAnsi="Arial" w:cs="Arial"/>
                <w:b/>
              </w:rPr>
              <w:t>1. Identification de l’indicateur 1</w:t>
            </w:r>
          </w:p>
        </w:tc>
      </w:tr>
      <w:tr w:rsidR="00365050" w:rsidRPr="003D4B7C" w14:paraId="1598EF57" w14:textId="77777777" w:rsidTr="00A163F1">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6459BAC5" w14:textId="77777777" w:rsidR="001A3D04" w:rsidRPr="003D4B7C" w:rsidRDefault="001A3D04" w:rsidP="00A163F1">
            <w:pPr>
              <w:spacing w:after="0"/>
              <w:rPr>
                <w:rFonts w:ascii="Arial" w:hAnsi="Arial" w:cs="Arial"/>
              </w:rPr>
            </w:pPr>
            <w:r w:rsidRPr="003D4B7C">
              <w:rPr>
                <w:rFonts w:ascii="Arial" w:hAnsi="Arial" w:cs="Arial"/>
              </w:rPr>
              <w:t>Indicateur 1</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15F06E8" w14:textId="77777777" w:rsidR="001A3D04" w:rsidRPr="003D4B7C" w:rsidRDefault="001A3D04" w:rsidP="00A163F1">
            <w:pPr>
              <w:spacing w:after="0"/>
              <w:rPr>
                <w:rFonts w:ascii="Arial" w:hAnsi="Arial" w:cs="Arial"/>
              </w:rPr>
            </w:pPr>
            <w:r w:rsidRPr="003D4B7C">
              <w:rPr>
                <w:rFonts w:ascii="Arial" w:hAnsi="Arial" w:cs="Arial"/>
              </w:rPr>
              <w:t>Proportion des réunions hebdomadaires de coordination tenues</w:t>
            </w:r>
          </w:p>
        </w:tc>
      </w:tr>
      <w:tr w:rsidR="001A3D04" w:rsidRPr="003D4B7C" w14:paraId="6149AF81"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27229627" w14:textId="77777777" w:rsidR="001A3D04" w:rsidRPr="003D4B7C" w:rsidRDefault="001A3D04" w:rsidP="00A163F1">
            <w:pPr>
              <w:spacing w:after="0"/>
              <w:rPr>
                <w:rFonts w:ascii="Arial" w:hAnsi="Arial" w:cs="Arial"/>
              </w:rPr>
            </w:pPr>
            <w:r w:rsidRPr="003D4B7C">
              <w:rPr>
                <w:rFonts w:ascii="Arial" w:hAnsi="Arial" w:cs="Arial"/>
              </w:rPr>
              <w:t xml:space="preserve">Objectif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4E71CD3" w14:textId="77777777" w:rsidR="001A3D04" w:rsidRPr="003D4B7C" w:rsidRDefault="001A3D04" w:rsidP="00A163F1">
            <w:pPr>
              <w:spacing w:after="0"/>
              <w:rPr>
                <w:rFonts w:ascii="Arial" w:hAnsi="Arial" w:cs="Arial"/>
              </w:rPr>
            </w:pPr>
            <w:r w:rsidRPr="003D4B7C">
              <w:rPr>
                <w:rFonts w:ascii="Arial" w:hAnsi="Arial" w:cs="Arial"/>
              </w:rPr>
              <w:t xml:space="preserve"> Assurer le bon fonctionnement de toutes les structures du ministère </w:t>
            </w:r>
          </w:p>
        </w:tc>
      </w:tr>
      <w:tr w:rsidR="001A3D04" w:rsidRPr="003D4B7C" w14:paraId="0258C3A7"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62DED495" w14:textId="77777777" w:rsidR="001A3D04" w:rsidRPr="003D4B7C" w:rsidRDefault="001A3D04" w:rsidP="00A163F1">
            <w:pPr>
              <w:spacing w:after="0"/>
              <w:rPr>
                <w:rFonts w:ascii="Arial" w:hAnsi="Arial" w:cs="Arial"/>
              </w:rPr>
            </w:pPr>
            <w:r w:rsidRPr="003D4B7C">
              <w:rPr>
                <w:rFonts w:ascii="Arial" w:hAnsi="Arial" w:cs="Arial"/>
              </w:rPr>
              <w:t xml:space="preserve">Action 1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98E477A" w14:textId="77777777" w:rsidR="001A3D04" w:rsidRPr="003D4B7C" w:rsidRDefault="001A3D04" w:rsidP="00A163F1">
            <w:pPr>
              <w:spacing w:after="0"/>
              <w:rPr>
                <w:rFonts w:ascii="Arial" w:hAnsi="Arial" w:cs="Arial"/>
              </w:rPr>
            </w:pPr>
            <w:r w:rsidRPr="003D4B7C">
              <w:rPr>
                <w:rFonts w:ascii="Arial" w:hAnsi="Arial" w:cs="Arial"/>
              </w:rPr>
              <w:t>Coordination et suivi des activités des services du MINSANTE</w:t>
            </w:r>
          </w:p>
        </w:tc>
      </w:tr>
      <w:tr w:rsidR="001A3D04" w:rsidRPr="003D4B7C" w14:paraId="6EF3DFA3" w14:textId="77777777" w:rsidTr="00A163F1">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22569737" w14:textId="77777777" w:rsidR="001A3D04" w:rsidRPr="003D4B7C" w:rsidRDefault="001A3D04" w:rsidP="00A163F1">
            <w:pPr>
              <w:spacing w:after="0"/>
              <w:rPr>
                <w:rFonts w:ascii="Arial" w:hAnsi="Arial" w:cs="Arial"/>
                <w:b/>
              </w:rPr>
            </w:pPr>
            <w:r w:rsidRPr="003D4B7C">
              <w:rPr>
                <w:rFonts w:ascii="Arial" w:hAnsi="Arial" w:cs="Arial"/>
                <w:b/>
              </w:rPr>
              <w:t>2. Description de l’indicateur</w:t>
            </w:r>
          </w:p>
        </w:tc>
      </w:tr>
      <w:tr w:rsidR="001A3D04" w:rsidRPr="003D4B7C" w14:paraId="7A8D4ADB"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1CD76C13" w14:textId="77777777" w:rsidR="001A3D04" w:rsidRPr="003D4B7C" w:rsidRDefault="001A3D04" w:rsidP="00A163F1">
            <w:pPr>
              <w:spacing w:after="0" w:line="240" w:lineRule="auto"/>
              <w:rPr>
                <w:rFonts w:ascii="Arial" w:hAnsi="Arial" w:cs="Arial"/>
              </w:rPr>
            </w:pPr>
            <w:r w:rsidRPr="003D4B7C">
              <w:rPr>
                <w:rFonts w:ascii="Arial" w:hAnsi="Arial" w:cs="Arial"/>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F59D21F" w14:textId="77777777" w:rsidR="001A3D04" w:rsidRPr="003D4B7C" w:rsidRDefault="001A3D04" w:rsidP="00A163F1">
            <w:pPr>
              <w:spacing w:after="0" w:line="240" w:lineRule="auto"/>
              <w:rPr>
                <w:rFonts w:ascii="Arial" w:hAnsi="Arial" w:cs="Arial"/>
              </w:rPr>
            </w:pPr>
            <w:r w:rsidRPr="003D4B7C">
              <w:rPr>
                <w:rFonts w:ascii="Arial" w:hAnsi="Arial" w:cs="Arial"/>
              </w:rPr>
              <w:t>Compte rendu, rapport de réunions hebdomadaires de coordination validé par le Ministre/SG</w:t>
            </w:r>
          </w:p>
          <w:p w14:paraId="03DEB21A" w14:textId="77777777" w:rsidR="001A3D04" w:rsidRPr="003D4B7C" w:rsidRDefault="001A3D04" w:rsidP="00A163F1">
            <w:pPr>
              <w:spacing w:after="0" w:line="240" w:lineRule="auto"/>
              <w:rPr>
                <w:rFonts w:ascii="Arial" w:hAnsi="Arial" w:cs="Arial"/>
              </w:rPr>
            </w:pPr>
            <w:r w:rsidRPr="003D4B7C">
              <w:rPr>
                <w:rFonts w:ascii="Arial" w:hAnsi="Arial" w:cs="Arial"/>
              </w:rPr>
              <w:t>Données quantitatives : les rapports</w:t>
            </w:r>
          </w:p>
          <w:p w14:paraId="116343D3" w14:textId="77777777" w:rsidR="001A3D04" w:rsidRPr="003D4B7C" w:rsidRDefault="001A3D04" w:rsidP="00627820">
            <w:pPr>
              <w:pStyle w:val="Paragraphedeliste"/>
              <w:numPr>
                <w:ilvl w:val="0"/>
                <w:numId w:val="18"/>
              </w:numPr>
              <w:spacing w:after="0" w:line="240" w:lineRule="auto"/>
              <w:rPr>
                <w:rFonts w:ascii="Arial" w:hAnsi="Arial" w:cs="Arial"/>
              </w:rPr>
            </w:pPr>
            <w:r w:rsidRPr="003D4B7C">
              <w:rPr>
                <w:rFonts w:ascii="Arial" w:hAnsi="Arial" w:cs="Arial"/>
              </w:rPr>
              <w:t>Numérateur : nombre de réunions de coordination tenues</w:t>
            </w:r>
          </w:p>
          <w:p w14:paraId="282DA7DB" w14:textId="77777777" w:rsidR="001A3D04" w:rsidRPr="003D4B7C" w:rsidRDefault="001A3D04" w:rsidP="00627820">
            <w:pPr>
              <w:pStyle w:val="Paragraphedeliste"/>
              <w:numPr>
                <w:ilvl w:val="0"/>
                <w:numId w:val="18"/>
              </w:numPr>
              <w:spacing w:after="0" w:line="240" w:lineRule="auto"/>
              <w:rPr>
                <w:rFonts w:ascii="Arial" w:hAnsi="Arial" w:cs="Arial"/>
              </w:rPr>
            </w:pPr>
            <w:r w:rsidRPr="003D4B7C">
              <w:rPr>
                <w:rFonts w:ascii="Arial" w:hAnsi="Arial" w:cs="Arial"/>
              </w:rPr>
              <w:t xml:space="preserve">Dénominateur : nombre de réunions de coordination prévues </w:t>
            </w:r>
          </w:p>
        </w:tc>
      </w:tr>
      <w:tr w:rsidR="001A3D04" w:rsidRPr="003D4B7C" w14:paraId="28995C5E"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197DACA5" w14:textId="77777777" w:rsidR="001A3D04" w:rsidRPr="003D4B7C" w:rsidRDefault="001A3D04" w:rsidP="00A163F1">
            <w:pPr>
              <w:spacing w:after="0" w:line="240" w:lineRule="auto"/>
              <w:rPr>
                <w:rFonts w:ascii="Arial" w:hAnsi="Arial" w:cs="Arial"/>
              </w:rPr>
            </w:pPr>
            <w:r w:rsidRPr="003D4B7C">
              <w:rPr>
                <w:rFonts w:ascii="Arial" w:hAnsi="Arial" w:cs="Arial"/>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554FDCD" w14:textId="77777777" w:rsidR="001A3D04" w:rsidRPr="003D4B7C" w:rsidRDefault="001A3D04" w:rsidP="00A163F1">
            <w:pPr>
              <w:spacing w:after="0" w:line="240" w:lineRule="auto"/>
              <w:rPr>
                <w:rFonts w:ascii="Arial" w:hAnsi="Arial" w:cs="Arial"/>
              </w:rPr>
            </w:pPr>
            <w:r w:rsidRPr="003D4B7C">
              <w:rPr>
                <w:rFonts w:ascii="Arial" w:hAnsi="Arial" w:cs="Arial"/>
              </w:rPr>
              <w:t xml:space="preserve">Nombre </w:t>
            </w:r>
          </w:p>
        </w:tc>
      </w:tr>
      <w:tr w:rsidR="001A3D04" w:rsidRPr="003D4B7C" w14:paraId="1A55C06C"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1E795326" w14:textId="77777777" w:rsidR="001A3D04" w:rsidRPr="003D4B7C" w:rsidRDefault="001A3D04" w:rsidP="00A163F1">
            <w:pPr>
              <w:spacing w:after="0" w:line="240" w:lineRule="auto"/>
              <w:rPr>
                <w:rFonts w:ascii="Arial" w:hAnsi="Arial" w:cs="Arial"/>
              </w:rPr>
            </w:pPr>
            <w:r w:rsidRPr="003D4B7C">
              <w:rPr>
                <w:rFonts w:ascii="Arial" w:hAnsi="Arial" w:cs="Arial"/>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F7799D8" w14:textId="77777777" w:rsidR="001A3D04" w:rsidRPr="003D4B7C" w:rsidRDefault="001A3D04" w:rsidP="00627820">
            <w:pPr>
              <w:numPr>
                <w:ilvl w:val="0"/>
                <w:numId w:val="14"/>
              </w:numPr>
              <w:spacing w:after="0" w:line="240" w:lineRule="auto"/>
              <w:rPr>
                <w:rFonts w:ascii="Arial" w:hAnsi="Arial" w:cs="Arial"/>
              </w:rPr>
            </w:pPr>
            <w:r w:rsidRPr="003D4B7C">
              <w:rPr>
                <w:rFonts w:ascii="Arial" w:hAnsi="Arial" w:cs="Arial"/>
              </w:rPr>
              <w:t>L’indicateur s’obtient en dénombrant le nombre de réunions de coordination tenues au cours d’une année sur le nombre de réunions de coordinations prévues tout au long de l’année</w:t>
            </w:r>
          </w:p>
        </w:tc>
      </w:tr>
      <w:tr w:rsidR="001A3D04" w:rsidRPr="003D4B7C" w14:paraId="17171345"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66C3B79D" w14:textId="77777777" w:rsidR="001A3D04" w:rsidRPr="003D4B7C" w:rsidRDefault="001A3D04" w:rsidP="00A163F1">
            <w:pPr>
              <w:spacing w:after="0" w:line="240" w:lineRule="auto"/>
              <w:rPr>
                <w:rFonts w:ascii="Arial" w:hAnsi="Arial" w:cs="Arial"/>
              </w:rPr>
            </w:pPr>
            <w:r w:rsidRPr="003D4B7C">
              <w:rPr>
                <w:rFonts w:ascii="Arial" w:hAnsi="Arial" w:cs="Arial"/>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D67EDB4" w14:textId="77777777" w:rsidR="001A3D04" w:rsidRPr="003D4B7C" w:rsidRDefault="001A3D04" w:rsidP="00A163F1">
            <w:pPr>
              <w:spacing w:after="0" w:line="240" w:lineRule="auto"/>
              <w:rPr>
                <w:rFonts w:ascii="Arial" w:hAnsi="Arial" w:cs="Arial"/>
                <w:i/>
              </w:rPr>
            </w:pPr>
            <w:r w:rsidRPr="003D4B7C">
              <w:rPr>
                <w:rFonts w:ascii="Arial" w:hAnsi="Arial" w:cs="Arial"/>
                <w:i/>
              </w:rPr>
              <w:t>annuelle</w:t>
            </w:r>
          </w:p>
        </w:tc>
      </w:tr>
      <w:tr w:rsidR="001A3D04" w:rsidRPr="003D4B7C" w14:paraId="52D4F9A9"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6B4B01B9" w14:textId="77777777" w:rsidR="001A3D04" w:rsidRPr="003D4B7C" w:rsidRDefault="001A3D04" w:rsidP="00A163F1">
            <w:pPr>
              <w:spacing w:after="0" w:line="240" w:lineRule="auto"/>
              <w:rPr>
                <w:rFonts w:ascii="Arial" w:hAnsi="Arial" w:cs="Arial"/>
              </w:rPr>
            </w:pPr>
            <w:r w:rsidRPr="003D4B7C">
              <w:rPr>
                <w:rFonts w:ascii="Arial" w:hAnsi="Arial" w:cs="Arial"/>
              </w:rPr>
              <w:t>Dernier résultat connu</w:t>
            </w:r>
          </w:p>
        </w:tc>
        <w:tc>
          <w:tcPr>
            <w:tcW w:w="992" w:type="dxa"/>
            <w:tcBorders>
              <w:top w:val="single" w:sz="6" w:space="0" w:color="auto"/>
              <w:left w:val="single" w:sz="6" w:space="0" w:color="auto"/>
              <w:bottom w:val="single" w:sz="6" w:space="0" w:color="auto"/>
              <w:right w:val="nil"/>
            </w:tcBorders>
            <w:vAlign w:val="center"/>
          </w:tcPr>
          <w:p w14:paraId="378E173C" w14:textId="77777777" w:rsidR="001A3D04" w:rsidRPr="003D4B7C" w:rsidRDefault="001A3D04" w:rsidP="00A163F1">
            <w:pPr>
              <w:spacing w:after="0" w:line="240" w:lineRule="auto"/>
              <w:rPr>
                <w:rFonts w:ascii="Arial" w:hAnsi="Arial" w:cs="Arial"/>
              </w:rPr>
            </w:pPr>
            <w:r w:rsidRPr="003D4B7C">
              <w:rPr>
                <w:rFonts w:ascii="Arial" w:hAnsi="Arial" w:cs="Arial"/>
              </w:rPr>
              <w:t xml:space="preserve">Année : </w:t>
            </w:r>
          </w:p>
        </w:tc>
        <w:tc>
          <w:tcPr>
            <w:tcW w:w="1843" w:type="dxa"/>
            <w:tcBorders>
              <w:top w:val="single" w:sz="6" w:space="0" w:color="auto"/>
              <w:left w:val="nil"/>
              <w:bottom w:val="single" w:sz="6" w:space="0" w:color="auto"/>
              <w:right w:val="single" w:sz="6" w:space="0" w:color="auto"/>
            </w:tcBorders>
            <w:vAlign w:val="center"/>
          </w:tcPr>
          <w:p w14:paraId="611E2A8B" w14:textId="77777777" w:rsidR="001A3D04" w:rsidRPr="003D4B7C" w:rsidRDefault="001A3D04" w:rsidP="00A163F1">
            <w:pPr>
              <w:spacing w:after="0" w:line="240" w:lineRule="auto"/>
              <w:rPr>
                <w:rFonts w:ascii="Arial" w:hAnsi="Arial" w:cs="Arial"/>
              </w:rPr>
            </w:pPr>
            <w:r w:rsidRPr="003D4B7C">
              <w:rPr>
                <w:rFonts w:ascii="Arial" w:hAnsi="Arial" w:cs="Arial"/>
              </w:rPr>
              <w:t>2020</w:t>
            </w:r>
          </w:p>
        </w:tc>
        <w:tc>
          <w:tcPr>
            <w:tcW w:w="3844" w:type="dxa"/>
            <w:tcBorders>
              <w:top w:val="single" w:sz="6" w:space="0" w:color="auto"/>
              <w:left w:val="single" w:sz="6" w:space="0" w:color="auto"/>
              <w:bottom w:val="single" w:sz="6" w:space="0" w:color="auto"/>
              <w:right w:val="single" w:sz="6" w:space="0" w:color="auto"/>
            </w:tcBorders>
            <w:vAlign w:val="center"/>
          </w:tcPr>
          <w:p w14:paraId="5D52F6DA" w14:textId="77777777" w:rsidR="001A3D04" w:rsidRPr="003D4B7C" w:rsidRDefault="001A3D04" w:rsidP="00A163F1">
            <w:pPr>
              <w:spacing w:after="0" w:line="240" w:lineRule="auto"/>
              <w:rPr>
                <w:rFonts w:ascii="Arial" w:hAnsi="Arial" w:cs="Arial"/>
              </w:rPr>
            </w:pPr>
            <w:r w:rsidRPr="003D4B7C">
              <w:rPr>
                <w:rFonts w:ascii="Arial" w:hAnsi="Arial" w:cs="Arial"/>
              </w:rPr>
              <w:t>Valeur : 76,9</w:t>
            </w:r>
          </w:p>
        </w:tc>
      </w:tr>
      <w:tr w:rsidR="001A3D04" w:rsidRPr="003D4B7C" w14:paraId="64EDAE14"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4F7ABAE2" w14:textId="77777777" w:rsidR="001A3D04" w:rsidRPr="003D4B7C" w:rsidRDefault="001A3D04" w:rsidP="00A163F1">
            <w:pPr>
              <w:spacing w:after="0" w:line="240" w:lineRule="auto"/>
              <w:rPr>
                <w:rFonts w:ascii="Arial" w:hAnsi="Arial" w:cs="Arial"/>
              </w:rPr>
            </w:pPr>
            <w:r w:rsidRPr="003D4B7C">
              <w:rPr>
                <w:rFonts w:ascii="Arial" w:hAnsi="Arial" w:cs="Arial"/>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32605EEC" w14:textId="77777777" w:rsidR="001A3D04" w:rsidRPr="003D4B7C" w:rsidRDefault="001A3D04" w:rsidP="00A163F1">
            <w:pPr>
              <w:spacing w:after="0" w:line="240" w:lineRule="auto"/>
              <w:rPr>
                <w:rFonts w:ascii="Arial" w:hAnsi="Arial" w:cs="Arial"/>
              </w:rPr>
            </w:pPr>
            <w:r w:rsidRPr="003D4B7C">
              <w:rPr>
                <w:rFonts w:ascii="Arial" w:hAnsi="Arial" w:cs="Arial"/>
              </w:rPr>
              <w:t>Année :</w:t>
            </w:r>
          </w:p>
        </w:tc>
        <w:tc>
          <w:tcPr>
            <w:tcW w:w="1843" w:type="dxa"/>
            <w:tcBorders>
              <w:top w:val="single" w:sz="6" w:space="0" w:color="auto"/>
              <w:left w:val="nil"/>
              <w:bottom w:val="single" w:sz="6" w:space="0" w:color="auto"/>
              <w:right w:val="single" w:sz="6" w:space="0" w:color="auto"/>
            </w:tcBorders>
            <w:vAlign w:val="center"/>
          </w:tcPr>
          <w:p w14:paraId="36265003" w14:textId="77777777" w:rsidR="001A3D04" w:rsidRPr="003D4B7C" w:rsidRDefault="001A3D04" w:rsidP="00A163F1">
            <w:pPr>
              <w:spacing w:after="0" w:line="240" w:lineRule="auto"/>
              <w:rPr>
                <w:rFonts w:ascii="Arial" w:hAnsi="Arial" w:cs="Arial"/>
              </w:rPr>
            </w:pPr>
            <w:r w:rsidRPr="003D4B7C">
              <w:rPr>
                <w:rFonts w:ascii="Arial" w:hAnsi="Arial" w:cs="Arial"/>
              </w:rPr>
              <w:t>20</w:t>
            </w:r>
          </w:p>
        </w:tc>
        <w:tc>
          <w:tcPr>
            <w:tcW w:w="3844" w:type="dxa"/>
            <w:tcBorders>
              <w:top w:val="single" w:sz="6" w:space="0" w:color="auto"/>
              <w:left w:val="single" w:sz="6" w:space="0" w:color="auto"/>
              <w:bottom w:val="single" w:sz="6" w:space="0" w:color="auto"/>
              <w:right w:val="single" w:sz="6" w:space="0" w:color="auto"/>
            </w:tcBorders>
            <w:vAlign w:val="center"/>
          </w:tcPr>
          <w:p w14:paraId="76D8597B" w14:textId="77777777" w:rsidR="001A3D04" w:rsidRPr="003D4B7C" w:rsidRDefault="001A3D04" w:rsidP="00A163F1">
            <w:pPr>
              <w:spacing w:after="0" w:line="240" w:lineRule="auto"/>
              <w:rPr>
                <w:rFonts w:ascii="Arial" w:hAnsi="Arial" w:cs="Arial"/>
              </w:rPr>
            </w:pPr>
            <w:r w:rsidRPr="003D4B7C">
              <w:rPr>
                <w:rFonts w:ascii="Arial" w:hAnsi="Arial" w:cs="Arial"/>
              </w:rPr>
              <w:t>Valeur : 100%</w:t>
            </w:r>
          </w:p>
        </w:tc>
      </w:tr>
      <w:tr w:rsidR="001A3D04" w:rsidRPr="003D4B7C" w14:paraId="6460F461" w14:textId="77777777" w:rsidTr="00A163F1">
        <w:trPr>
          <w:trHeight w:val="454"/>
        </w:trPr>
        <w:tc>
          <w:tcPr>
            <w:tcW w:w="3111" w:type="dxa"/>
            <w:vMerge w:val="restart"/>
            <w:tcBorders>
              <w:top w:val="single" w:sz="6" w:space="0" w:color="auto"/>
              <w:left w:val="single" w:sz="6" w:space="0" w:color="auto"/>
              <w:right w:val="single" w:sz="6" w:space="0" w:color="auto"/>
            </w:tcBorders>
            <w:vAlign w:val="center"/>
          </w:tcPr>
          <w:p w14:paraId="0D3C32C6" w14:textId="77777777" w:rsidR="001A3D04" w:rsidRPr="003D4B7C" w:rsidRDefault="001A3D04" w:rsidP="00A163F1">
            <w:pPr>
              <w:spacing w:after="0" w:line="240" w:lineRule="auto"/>
              <w:rPr>
                <w:rFonts w:ascii="Arial" w:hAnsi="Arial" w:cs="Arial"/>
              </w:rPr>
            </w:pPr>
            <w:r w:rsidRPr="003D4B7C">
              <w:rPr>
                <w:rFonts w:ascii="Arial" w:hAnsi="Arial" w:cs="Arial"/>
              </w:rPr>
              <w:t>Prévisions annuelles</w:t>
            </w:r>
          </w:p>
        </w:tc>
        <w:tc>
          <w:tcPr>
            <w:tcW w:w="992" w:type="dxa"/>
            <w:tcBorders>
              <w:top w:val="single" w:sz="6" w:space="0" w:color="auto"/>
              <w:left w:val="single" w:sz="6" w:space="0" w:color="auto"/>
              <w:bottom w:val="single" w:sz="6" w:space="0" w:color="auto"/>
              <w:right w:val="nil"/>
            </w:tcBorders>
            <w:vAlign w:val="center"/>
          </w:tcPr>
          <w:p w14:paraId="597492EC" w14:textId="77777777" w:rsidR="001A3D04" w:rsidRPr="003D4B7C" w:rsidRDefault="001A3D04" w:rsidP="00A163F1">
            <w:pPr>
              <w:spacing w:after="0" w:line="240" w:lineRule="auto"/>
              <w:rPr>
                <w:rFonts w:ascii="Arial" w:hAnsi="Arial" w:cs="Arial"/>
              </w:rPr>
            </w:pPr>
            <w:r w:rsidRPr="003D4B7C">
              <w:rPr>
                <w:rFonts w:ascii="Arial" w:hAnsi="Arial" w:cs="Arial"/>
              </w:rPr>
              <w:t xml:space="preserve">Année : </w:t>
            </w:r>
          </w:p>
        </w:tc>
        <w:tc>
          <w:tcPr>
            <w:tcW w:w="1843" w:type="dxa"/>
            <w:tcBorders>
              <w:top w:val="single" w:sz="6" w:space="0" w:color="auto"/>
              <w:left w:val="nil"/>
              <w:bottom w:val="single" w:sz="6" w:space="0" w:color="auto"/>
              <w:right w:val="single" w:sz="6" w:space="0" w:color="auto"/>
            </w:tcBorders>
            <w:vAlign w:val="center"/>
          </w:tcPr>
          <w:p w14:paraId="68353C07" w14:textId="77777777" w:rsidR="001A3D04" w:rsidRPr="003D4B7C" w:rsidRDefault="001A3D04" w:rsidP="00A163F1">
            <w:pPr>
              <w:spacing w:after="0" w:line="240" w:lineRule="auto"/>
              <w:rPr>
                <w:rFonts w:ascii="Arial" w:hAnsi="Arial" w:cs="Arial"/>
              </w:rPr>
            </w:pPr>
            <w:r w:rsidRPr="003D4B7C">
              <w:rPr>
                <w:rFonts w:ascii="Arial" w:hAnsi="Arial" w:cs="Arial"/>
              </w:rPr>
              <w:t>2022</w:t>
            </w:r>
          </w:p>
        </w:tc>
        <w:tc>
          <w:tcPr>
            <w:tcW w:w="3844" w:type="dxa"/>
            <w:tcBorders>
              <w:top w:val="single" w:sz="6" w:space="0" w:color="auto"/>
              <w:left w:val="single" w:sz="6" w:space="0" w:color="auto"/>
              <w:right w:val="single" w:sz="6" w:space="0" w:color="auto"/>
            </w:tcBorders>
            <w:vAlign w:val="center"/>
          </w:tcPr>
          <w:p w14:paraId="5D4CBFA5" w14:textId="77777777" w:rsidR="001A3D04" w:rsidRPr="003D4B7C" w:rsidRDefault="001A3D04" w:rsidP="00A163F1">
            <w:pPr>
              <w:spacing w:after="0" w:line="240" w:lineRule="auto"/>
              <w:rPr>
                <w:rFonts w:ascii="Arial" w:hAnsi="Arial" w:cs="Arial"/>
              </w:rPr>
            </w:pPr>
            <w:r w:rsidRPr="003D4B7C">
              <w:rPr>
                <w:rFonts w:ascii="Arial" w:hAnsi="Arial" w:cs="Arial"/>
              </w:rPr>
              <w:t>Valeur : 80%</w:t>
            </w:r>
          </w:p>
        </w:tc>
      </w:tr>
      <w:tr w:rsidR="001A3D04" w:rsidRPr="003D4B7C" w14:paraId="65CC38EA" w14:textId="77777777" w:rsidTr="00A163F1">
        <w:trPr>
          <w:trHeight w:val="454"/>
        </w:trPr>
        <w:tc>
          <w:tcPr>
            <w:tcW w:w="3111" w:type="dxa"/>
            <w:vMerge/>
            <w:tcBorders>
              <w:left w:val="single" w:sz="6" w:space="0" w:color="auto"/>
              <w:right w:val="single" w:sz="6" w:space="0" w:color="auto"/>
            </w:tcBorders>
            <w:vAlign w:val="center"/>
          </w:tcPr>
          <w:p w14:paraId="768C2C77" w14:textId="77777777" w:rsidR="001A3D04" w:rsidRPr="003D4B7C" w:rsidRDefault="001A3D04" w:rsidP="00A163F1">
            <w:pPr>
              <w:spacing w:after="0" w:line="240" w:lineRule="auto"/>
              <w:rPr>
                <w:rFonts w:ascii="Arial" w:hAnsi="Arial" w:cs="Arial"/>
              </w:rPr>
            </w:pPr>
          </w:p>
        </w:tc>
        <w:tc>
          <w:tcPr>
            <w:tcW w:w="992" w:type="dxa"/>
            <w:tcBorders>
              <w:top w:val="single" w:sz="6" w:space="0" w:color="auto"/>
              <w:left w:val="single" w:sz="6" w:space="0" w:color="auto"/>
              <w:bottom w:val="single" w:sz="6" w:space="0" w:color="auto"/>
              <w:right w:val="nil"/>
            </w:tcBorders>
            <w:vAlign w:val="center"/>
          </w:tcPr>
          <w:p w14:paraId="7A92BB67" w14:textId="77777777" w:rsidR="001A3D04" w:rsidRPr="003D4B7C" w:rsidRDefault="001A3D04" w:rsidP="00A163F1">
            <w:pPr>
              <w:spacing w:after="0" w:line="240" w:lineRule="auto"/>
              <w:rPr>
                <w:rFonts w:ascii="Arial" w:hAnsi="Arial" w:cs="Arial"/>
              </w:rPr>
            </w:pPr>
            <w:r w:rsidRPr="003D4B7C">
              <w:rPr>
                <w:rFonts w:ascii="Arial" w:hAnsi="Arial" w:cs="Arial"/>
              </w:rPr>
              <w:t>Année :</w:t>
            </w:r>
          </w:p>
        </w:tc>
        <w:tc>
          <w:tcPr>
            <w:tcW w:w="1843" w:type="dxa"/>
            <w:tcBorders>
              <w:left w:val="nil"/>
              <w:bottom w:val="single" w:sz="6" w:space="0" w:color="auto"/>
              <w:right w:val="single" w:sz="6" w:space="0" w:color="auto"/>
            </w:tcBorders>
            <w:vAlign w:val="center"/>
          </w:tcPr>
          <w:p w14:paraId="6A2C4717" w14:textId="77777777" w:rsidR="001A3D04" w:rsidRPr="003D4B7C" w:rsidRDefault="001A3D04" w:rsidP="00A163F1">
            <w:pPr>
              <w:spacing w:after="0" w:line="240" w:lineRule="auto"/>
              <w:rPr>
                <w:rFonts w:ascii="Arial" w:hAnsi="Arial" w:cs="Arial"/>
              </w:rPr>
            </w:pPr>
            <w:r w:rsidRPr="003D4B7C">
              <w:rPr>
                <w:rFonts w:ascii="Arial" w:hAnsi="Arial" w:cs="Arial"/>
              </w:rPr>
              <w:t>202</w:t>
            </w:r>
          </w:p>
        </w:tc>
        <w:tc>
          <w:tcPr>
            <w:tcW w:w="3844" w:type="dxa"/>
            <w:tcBorders>
              <w:left w:val="single" w:sz="6" w:space="0" w:color="auto"/>
              <w:right w:val="single" w:sz="6" w:space="0" w:color="auto"/>
            </w:tcBorders>
            <w:vAlign w:val="center"/>
          </w:tcPr>
          <w:p w14:paraId="3FB0341E" w14:textId="77777777" w:rsidR="001A3D04" w:rsidRPr="003D4B7C" w:rsidRDefault="001A3D04" w:rsidP="00A163F1">
            <w:pPr>
              <w:spacing w:after="0" w:line="240" w:lineRule="auto"/>
              <w:rPr>
                <w:rFonts w:ascii="Arial" w:hAnsi="Arial" w:cs="Arial"/>
              </w:rPr>
            </w:pPr>
            <w:r w:rsidRPr="003D4B7C">
              <w:rPr>
                <w:rFonts w:ascii="Arial" w:hAnsi="Arial" w:cs="Arial"/>
              </w:rPr>
              <w:t>Valeur : 900%</w:t>
            </w:r>
          </w:p>
        </w:tc>
      </w:tr>
      <w:tr w:rsidR="001A3D04" w:rsidRPr="003D4B7C" w14:paraId="7121A7BF" w14:textId="77777777" w:rsidTr="00A163F1">
        <w:trPr>
          <w:trHeight w:val="454"/>
        </w:trPr>
        <w:tc>
          <w:tcPr>
            <w:tcW w:w="3111" w:type="dxa"/>
            <w:vMerge/>
            <w:tcBorders>
              <w:left w:val="single" w:sz="6" w:space="0" w:color="auto"/>
              <w:bottom w:val="single" w:sz="6" w:space="0" w:color="auto"/>
              <w:right w:val="single" w:sz="6" w:space="0" w:color="auto"/>
            </w:tcBorders>
            <w:vAlign w:val="center"/>
          </w:tcPr>
          <w:p w14:paraId="66B056ED" w14:textId="77777777" w:rsidR="001A3D04" w:rsidRPr="003D4B7C" w:rsidRDefault="001A3D04" w:rsidP="00A163F1">
            <w:pPr>
              <w:spacing w:after="0" w:line="240" w:lineRule="auto"/>
              <w:rPr>
                <w:rFonts w:ascii="Arial" w:hAnsi="Arial" w:cs="Arial"/>
              </w:rPr>
            </w:pPr>
          </w:p>
        </w:tc>
        <w:tc>
          <w:tcPr>
            <w:tcW w:w="992" w:type="dxa"/>
            <w:tcBorders>
              <w:top w:val="single" w:sz="6" w:space="0" w:color="auto"/>
              <w:left w:val="single" w:sz="6" w:space="0" w:color="auto"/>
              <w:bottom w:val="single" w:sz="6" w:space="0" w:color="auto"/>
              <w:right w:val="nil"/>
            </w:tcBorders>
            <w:vAlign w:val="center"/>
          </w:tcPr>
          <w:p w14:paraId="1603ADD9" w14:textId="77777777" w:rsidR="001A3D04" w:rsidRPr="003D4B7C" w:rsidRDefault="001A3D04" w:rsidP="00A163F1">
            <w:pPr>
              <w:spacing w:after="0" w:line="240" w:lineRule="auto"/>
              <w:rPr>
                <w:rFonts w:ascii="Arial" w:hAnsi="Arial" w:cs="Arial"/>
              </w:rPr>
            </w:pPr>
            <w:r w:rsidRPr="003D4B7C">
              <w:rPr>
                <w:rFonts w:ascii="Arial" w:hAnsi="Arial" w:cs="Arial"/>
              </w:rPr>
              <w:t>Année :</w:t>
            </w:r>
          </w:p>
        </w:tc>
        <w:tc>
          <w:tcPr>
            <w:tcW w:w="1843" w:type="dxa"/>
            <w:tcBorders>
              <w:left w:val="nil"/>
              <w:bottom w:val="single" w:sz="6" w:space="0" w:color="auto"/>
              <w:right w:val="single" w:sz="6" w:space="0" w:color="auto"/>
            </w:tcBorders>
            <w:vAlign w:val="center"/>
          </w:tcPr>
          <w:p w14:paraId="263118F4" w14:textId="77777777" w:rsidR="001A3D04" w:rsidRPr="003D4B7C" w:rsidRDefault="001A3D04" w:rsidP="00A163F1">
            <w:pPr>
              <w:spacing w:after="0" w:line="240" w:lineRule="auto"/>
              <w:rPr>
                <w:rFonts w:ascii="Arial" w:hAnsi="Arial" w:cs="Arial"/>
              </w:rPr>
            </w:pPr>
            <w:r w:rsidRPr="003D4B7C">
              <w:rPr>
                <w:rFonts w:ascii="Arial" w:hAnsi="Arial" w:cs="Arial"/>
              </w:rPr>
              <w:t>2027</w:t>
            </w:r>
          </w:p>
        </w:tc>
        <w:tc>
          <w:tcPr>
            <w:tcW w:w="3844" w:type="dxa"/>
            <w:tcBorders>
              <w:left w:val="single" w:sz="6" w:space="0" w:color="auto"/>
              <w:bottom w:val="single" w:sz="6" w:space="0" w:color="auto"/>
              <w:right w:val="single" w:sz="6" w:space="0" w:color="auto"/>
            </w:tcBorders>
            <w:vAlign w:val="center"/>
          </w:tcPr>
          <w:p w14:paraId="4497082E" w14:textId="77777777" w:rsidR="001A3D04" w:rsidRPr="003D4B7C" w:rsidRDefault="001A3D04" w:rsidP="00A163F1">
            <w:pPr>
              <w:spacing w:after="0" w:line="240" w:lineRule="auto"/>
              <w:rPr>
                <w:rFonts w:ascii="Arial" w:hAnsi="Arial" w:cs="Arial"/>
              </w:rPr>
            </w:pPr>
            <w:r w:rsidRPr="003D4B7C">
              <w:rPr>
                <w:rFonts w:ascii="Arial" w:hAnsi="Arial" w:cs="Arial"/>
              </w:rPr>
              <w:t>Valeur : 100%</w:t>
            </w:r>
          </w:p>
        </w:tc>
      </w:tr>
    </w:tbl>
    <w:p w14:paraId="332D3ED4" w14:textId="77777777" w:rsidR="001A3D04" w:rsidRPr="003D4B7C" w:rsidRDefault="001A3D04" w:rsidP="001A3D04">
      <w:pPr>
        <w:rPr>
          <w:rFonts w:ascii="Arial" w:hAnsi="Arial" w:cs="Arial"/>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6679"/>
      </w:tblGrid>
      <w:tr w:rsidR="001A3D04" w:rsidRPr="003D4B7C" w14:paraId="6CF56756"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69D008FB" w14:textId="77777777" w:rsidR="001A3D04" w:rsidRPr="003D4B7C" w:rsidRDefault="001A3D04" w:rsidP="00A163F1">
            <w:pPr>
              <w:spacing w:after="0" w:line="240" w:lineRule="auto"/>
              <w:rPr>
                <w:rFonts w:ascii="Arial" w:hAnsi="Arial" w:cs="Arial"/>
                <w:b/>
              </w:rPr>
            </w:pPr>
            <w:r w:rsidRPr="003D4B7C">
              <w:rPr>
                <w:rFonts w:ascii="Arial" w:hAnsi="Arial" w:cs="Arial"/>
                <w:b/>
              </w:rPr>
              <w:t>3. Renseignement de l’indicateur (collecte et analyse des données)</w:t>
            </w:r>
          </w:p>
        </w:tc>
      </w:tr>
      <w:tr w:rsidR="001A3D04" w:rsidRPr="003D4B7C" w14:paraId="0FA61873"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1D8A4C80" w14:textId="77777777" w:rsidR="001A3D04" w:rsidRPr="003D4B7C" w:rsidRDefault="001A3D04" w:rsidP="00A163F1">
            <w:pPr>
              <w:spacing w:after="0" w:line="240" w:lineRule="auto"/>
              <w:rPr>
                <w:rFonts w:ascii="Arial" w:hAnsi="Arial" w:cs="Arial"/>
              </w:rPr>
            </w:pPr>
            <w:r w:rsidRPr="003D4B7C">
              <w:rPr>
                <w:rFonts w:ascii="Arial" w:hAnsi="Arial" w:cs="Arial"/>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DA58086" w14:textId="77777777" w:rsidR="001A3D04" w:rsidRPr="003D4B7C" w:rsidRDefault="001A3D04" w:rsidP="00627820">
            <w:pPr>
              <w:pStyle w:val="Paragraphedeliste"/>
              <w:numPr>
                <w:ilvl w:val="0"/>
                <w:numId w:val="15"/>
              </w:numPr>
              <w:spacing w:after="0" w:line="240" w:lineRule="auto"/>
              <w:rPr>
                <w:rFonts w:ascii="Arial" w:hAnsi="Arial" w:cs="Arial"/>
                <w:i/>
              </w:rPr>
            </w:pPr>
            <w:r w:rsidRPr="003D4B7C">
              <w:rPr>
                <w:rFonts w:ascii="Arial" w:hAnsi="Arial" w:cs="Arial"/>
                <w:i/>
              </w:rPr>
              <w:t xml:space="preserve">Rapports de coordination (Cellule de Suivi) </w:t>
            </w:r>
          </w:p>
          <w:p w14:paraId="31406D19" w14:textId="77777777" w:rsidR="001A3D04" w:rsidRPr="003D4B7C" w:rsidRDefault="001A3D04" w:rsidP="00627820">
            <w:pPr>
              <w:numPr>
                <w:ilvl w:val="0"/>
                <w:numId w:val="14"/>
              </w:numPr>
              <w:spacing w:after="0" w:line="240" w:lineRule="auto"/>
              <w:rPr>
                <w:rFonts w:ascii="Arial" w:hAnsi="Arial" w:cs="Arial"/>
                <w:i/>
              </w:rPr>
            </w:pPr>
          </w:p>
        </w:tc>
      </w:tr>
      <w:tr w:rsidR="001A3D04" w:rsidRPr="003D4B7C" w14:paraId="4F961058"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7204A860" w14:textId="77777777" w:rsidR="001A3D04" w:rsidRPr="003D4B7C" w:rsidRDefault="001A3D04" w:rsidP="00A163F1">
            <w:pPr>
              <w:spacing w:after="0" w:line="240" w:lineRule="auto"/>
              <w:rPr>
                <w:rFonts w:ascii="Arial" w:hAnsi="Arial" w:cs="Arial"/>
              </w:rPr>
            </w:pPr>
            <w:r w:rsidRPr="003D4B7C">
              <w:rPr>
                <w:rFonts w:ascii="Arial" w:hAnsi="Arial" w:cs="Arial"/>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37BC5859" w14:textId="77777777" w:rsidR="001A3D04" w:rsidRPr="003D4B7C" w:rsidRDefault="001A3D04" w:rsidP="00627820">
            <w:pPr>
              <w:numPr>
                <w:ilvl w:val="0"/>
                <w:numId w:val="14"/>
              </w:numPr>
              <w:spacing w:after="0" w:line="240" w:lineRule="auto"/>
              <w:rPr>
                <w:rFonts w:ascii="Arial" w:hAnsi="Arial" w:cs="Arial"/>
              </w:rPr>
            </w:pPr>
            <w:r w:rsidRPr="003D4B7C">
              <w:rPr>
                <w:rFonts w:ascii="Arial" w:hAnsi="Arial" w:cs="Arial"/>
              </w:rPr>
              <w:t xml:space="preserve"> décompte des rapports de coordination signés par le Ministre/SG</w:t>
            </w:r>
          </w:p>
        </w:tc>
      </w:tr>
      <w:tr w:rsidR="001A3D04" w:rsidRPr="003D4B7C" w14:paraId="03C94748"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4AFDDAC8" w14:textId="77777777" w:rsidR="001A3D04" w:rsidRPr="003D4B7C" w:rsidRDefault="001A3D04" w:rsidP="00A163F1">
            <w:pPr>
              <w:spacing w:after="0" w:line="240" w:lineRule="auto"/>
              <w:rPr>
                <w:rFonts w:ascii="Arial" w:hAnsi="Arial" w:cs="Arial"/>
              </w:rPr>
            </w:pPr>
            <w:r w:rsidRPr="003D4B7C">
              <w:rPr>
                <w:rFonts w:ascii="Arial" w:hAnsi="Arial" w:cs="Arial"/>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7BF0A32" w14:textId="77777777" w:rsidR="001A3D04" w:rsidRPr="003D4B7C" w:rsidRDefault="001A3D04" w:rsidP="00627820">
            <w:pPr>
              <w:numPr>
                <w:ilvl w:val="0"/>
                <w:numId w:val="14"/>
              </w:numPr>
              <w:spacing w:after="0" w:line="240" w:lineRule="auto"/>
              <w:rPr>
                <w:rFonts w:ascii="Arial" w:hAnsi="Arial" w:cs="Arial"/>
              </w:rPr>
            </w:pPr>
            <w:r w:rsidRPr="003D4B7C">
              <w:rPr>
                <w:rFonts w:ascii="Arial" w:hAnsi="Arial" w:cs="Arial"/>
              </w:rPr>
              <w:t>Préciser :</w:t>
            </w:r>
          </w:p>
          <w:p w14:paraId="46F6C3FB" w14:textId="77777777" w:rsidR="001A3D04" w:rsidRPr="003D4B7C" w:rsidRDefault="001A3D04" w:rsidP="00627820">
            <w:pPr>
              <w:pStyle w:val="Paragraphedeliste"/>
              <w:numPr>
                <w:ilvl w:val="0"/>
                <w:numId w:val="15"/>
              </w:numPr>
              <w:spacing w:after="0" w:line="240" w:lineRule="auto"/>
              <w:rPr>
                <w:rFonts w:ascii="Arial" w:hAnsi="Arial" w:cs="Arial"/>
              </w:rPr>
            </w:pPr>
            <w:r w:rsidRPr="003D4B7C">
              <w:rPr>
                <w:rFonts w:ascii="Arial" w:hAnsi="Arial" w:cs="Arial"/>
              </w:rPr>
              <w:t>Cellule de Suivi</w:t>
            </w:r>
          </w:p>
        </w:tc>
      </w:tr>
      <w:tr w:rsidR="001A3D04" w:rsidRPr="003D4B7C" w14:paraId="1C2E3F79"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5BC0597D" w14:textId="77777777" w:rsidR="001A3D04" w:rsidRPr="003D4B7C" w:rsidRDefault="001A3D04" w:rsidP="00A163F1">
            <w:pPr>
              <w:spacing w:after="0" w:line="240" w:lineRule="auto"/>
              <w:rPr>
                <w:rFonts w:ascii="Arial" w:hAnsi="Arial" w:cs="Arial"/>
              </w:rPr>
            </w:pPr>
            <w:r w:rsidRPr="003D4B7C">
              <w:rPr>
                <w:rFonts w:ascii="Arial" w:hAnsi="Arial" w:cs="Arial"/>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7D36036C" w14:textId="77777777" w:rsidR="001A3D04" w:rsidRPr="003D4B7C" w:rsidRDefault="001A3D04" w:rsidP="00627820">
            <w:pPr>
              <w:numPr>
                <w:ilvl w:val="0"/>
                <w:numId w:val="14"/>
              </w:numPr>
              <w:spacing w:after="0" w:line="240" w:lineRule="auto"/>
              <w:rPr>
                <w:rFonts w:ascii="Arial" w:hAnsi="Arial" w:cs="Arial"/>
              </w:rPr>
            </w:pPr>
            <w:r w:rsidRPr="003D4B7C">
              <w:rPr>
                <w:rFonts w:ascii="Arial" w:hAnsi="Arial" w:cs="Arial"/>
              </w:rPr>
              <w:t xml:space="preserve"> rapport de la réunion de coordination</w:t>
            </w:r>
          </w:p>
        </w:tc>
      </w:tr>
      <w:tr w:rsidR="001A3D04" w:rsidRPr="003D4B7C" w14:paraId="023FCCB7"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3545B48A" w14:textId="77777777" w:rsidR="001A3D04" w:rsidRPr="003D4B7C" w:rsidRDefault="001A3D04" w:rsidP="00A163F1">
            <w:pPr>
              <w:spacing w:after="0" w:line="240" w:lineRule="auto"/>
              <w:rPr>
                <w:rFonts w:ascii="Arial" w:hAnsi="Arial" w:cs="Arial"/>
              </w:rPr>
            </w:pPr>
            <w:r w:rsidRPr="003D4B7C">
              <w:rPr>
                <w:rFonts w:ascii="Arial" w:hAnsi="Arial" w:cs="Arial"/>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4E2BD2B8" w14:textId="77777777" w:rsidR="001A3D04" w:rsidRPr="003D4B7C" w:rsidRDefault="001A3D04" w:rsidP="00627820">
            <w:pPr>
              <w:numPr>
                <w:ilvl w:val="0"/>
                <w:numId w:val="14"/>
              </w:numPr>
              <w:spacing w:after="0" w:line="240" w:lineRule="auto"/>
              <w:rPr>
                <w:rFonts w:ascii="Arial" w:hAnsi="Arial" w:cs="Arial"/>
              </w:rPr>
            </w:pPr>
            <w:r w:rsidRPr="003D4B7C">
              <w:rPr>
                <w:rFonts w:ascii="Arial" w:hAnsi="Arial" w:cs="Arial"/>
              </w:rPr>
              <w:t>Cellule de suivi</w:t>
            </w:r>
          </w:p>
        </w:tc>
      </w:tr>
      <w:tr w:rsidR="001A3D04" w:rsidRPr="003D4B7C" w14:paraId="3805B7A3"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649D4339" w14:textId="77777777" w:rsidR="001A3D04" w:rsidRPr="003D4B7C" w:rsidRDefault="001A3D04" w:rsidP="00A163F1">
            <w:pPr>
              <w:spacing w:after="0" w:line="240" w:lineRule="auto"/>
              <w:rPr>
                <w:rFonts w:ascii="Arial" w:hAnsi="Arial" w:cs="Arial"/>
              </w:rPr>
            </w:pPr>
            <w:r w:rsidRPr="003D4B7C">
              <w:rPr>
                <w:rFonts w:ascii="Arial" w:hAnsi="Arial" w:cs="Arial"/>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0028CB23" w14:textId="77777777" w:rsidR="001A3D04" w:rsidRPr="003D4B7C" w:rsidRDefault="001A3D04" w:rsidP="00627820">
            <w:pPr>
              <w:pStyle w:val="Paragraphedeliste"/>
              <w:numPr>
                <w:ilvl w:val="0"/>
                <w:numId w:val="16"/>
              </w:numPr>
              <w:spacing w:after="0" w:line="240" w:lineRule="auto"/>
              <w:rPr>
                <w:rFonts w:ascii="Arial" w:hAnsi="Arial" w:cs="Arial"/>
              </w:rPr>
            </w:pPr>
            <w:r w:rsidRPr="003D4B7C">
              <w:rPr>
                <w:rFonts w:ascii="Arial" w:hAnsi="Arial" w:cs="Arial"/>
              </w:rPr>
              <w:t xml:space="preserve"> cellule de suivi</w:t>
            </w:r>
          </w:p>
        </w:tc>
      </w:tr>
      <w:tr w:rsidR="001A3D04" w:rsidRPr="003D4B7C" w14:paraId="55E5D22A"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4E62AB5A" w14:textId="77777777" w:rsidR="001A3D04" w:rsidRPr="003D4B7C" w:rsidRDefault="001A3D04" w:rsidP="00A163F1">
            <w:pPr>
              <w:spacing w:after="0" w:line="240" w:lineRule="auto"/>
              <w:rPr>
                <w:rFonts w:ascii="Arial" w:hAnsi="Arial" w:cs="Arial"/>
              </w:rPr>
            </w:pPr>
            <w:r w:rsidRPr="003D4B7C">
              <w:rPr>
                <w:rFonts w:ascii="Arial" w:hAnsi="Arial" w:cs="Arial"/>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3A547A55" w14:textId="77777777" w:rsidR="001A3D04" w:rsidRPr="003D4B7C" w:rsidRDefault="001A3D04" w:rsidP="00627820">
            <w:pPr>
              <w:pStyle w:val="Paragraphedeliste"/>
              <w:numPr>
                <w:ilvl w:val="0"/>
                <w:numId w:val="16"/>
              </w:numPr>
              <w:spacing w:after="0" w:line="240" w:lineRule="auto"/>
              <w:rPr>
                <w:rFonts w:ascii="Arial" w:hAnsi="Arial" w:cs="Arial"/>
                <w:i/>
              </w:rPr>
            </w:pPr>
            <w:r w:rsidRPr="003D4B7C">
              <w:rPr>
                <w:rFonts w:ascii="Arial" w:hAnsi="Arial" w:cs="Arial"/>
                <w:i/>
              </w:rPr>
              <w:t xml:space="preserve"> NA</w:t>
            </w:r>
          </w:p>
        </w:tc>
      </w:tr>
      <w:tr w:rsidR="001A3D04" w:rsidRPr="003D4B7C" w14:paraId="14A59C42"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6CBC7371" w14:textId="77777777" w:rsidR="001A3D04" w:rsidRPr="003D4B7C" w:rsidRDefault="001A3D04" w:rsidP="00A163F1">
            <w:pPr>
              <w:spacing w:after="0" w:line="240" w:lineRule="auto"/>
              <w:rPr>
                <w:rFonts w:ascii="Arial" w:hAnsi="Arial" w:cs="Arial"/>
                <w:b/>
              </w:rPr>
            </w:pPr>
            <w:r w:rsidRPr="003D4B7C">
              <w:rPr>
                <w:rFonts w:ascii="Arial" w:hAnsi="Arial" w:cs="Arial"/>
                <w:b/>
              </w:rPr>
              <w:t>4. Modalités d’interprétation de l’indicateur</w:t>
            </w:r>
          </w:p>
        </w:tc>
      </w:tr>
      <w:tr w:rsidR="001A3D04" w:rsidRPr="003D4B7C" w14:paraId="7EEEDC82"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30683A2A" w14:textId="77777777" w:rsidR="001A3D04" w:rsidRPr="003D4B7C" w:rsidRDefault="001A3D04" w:rsidP="00A163F1">
            <w:pPr>
              <w:spacing w:after="0" w:line="240" w:lineRule="auto"/>
              <w:rPr>
                <w:rFonts w:ascii="Arial" w:hAnsi="Arial" w:cs="Arial"/>
              </w:rPr>
            </w:pPr>
            <w:r w:rsidRPr="003D4B7C">
              <w:rPr>
                <w:rFonts w:ascii="Arial" w:hAnsi="Arial" w:cs="Arial"/>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298C1ADA" w14:textId="77777777" w:rsidR="001A3D04" w:rsidRPr="003D4B7C" w:rsidRDefault="001A3D04" w:rsidP="00A163F1">
            <w:pPr>
              <w:spacing w:after="0" w:line="240" w:lineRule="auto"/>
              <w:ind w:left="360"/>
              <w:rPr>
                <w:rFonts w:ascii="Arial" w:hAnsi="Arial" w:cs="Arial"/>
                <w:i/>
              </w:rPr>
            </w:pPr>
            <w:r w:rsidRPr="003D4B7C">
              <w:rPr>
                <w:rFonts w:ascii="Arial" w:hAnsi="Arial" w:cs="Arial"/>
              </w:rPr>
              <w:t>Certaines recommandations issues de ces réunions sont reportées tout au long de l’exercice limitent la performance des structures et de façon plus globale celle du MINSANTE</w:t>
            </w:r>
          </w:p>
        </w:tc>
      </w:tr>
      <w:tr w:rsidR="001A3D04" w:rsidRPr="003D4B7C" w14:paraId="7ABB2EFE"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2C8E53B9" w14:textId="77777777" w:rsidR="001A3D04" w:rsidRPr="003D4B7C" w:rsidRDefault="001A3D04" w:rsidP="00A163F1">
            <w:pPr>
              <w:spacing w:after="0" w:line="240" w:lineRule="auto"/>
              <w:rPr>
                <w:rFonts w:ascii="Arial" w:hAnsi="Arial" w:cs="Arial"/>
              </w:rPr>
            </w:pPr>
            <w:r w:rsidRPr="003D4B7C">
              <w:rPr>
                <w:rFonts w:ascii="Arial" w:hAnsi="Arial" w:cs="Arial"/>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6B2EBAA5" w14:textId="77777777" w:rsidR="001A3D04" w:rsidRPr="003D4B7C" w:rsidRDefault="001A3D04" w:rsidP="00A163F1">
            <w:pPr>
              <w:spacing w:after="0" w:line="240" w:lineRule="auto"/>
              <w:ind w:left="360"/>
              <w:rPr>
                <w:rFonts w:ascii="Arial" w:hAnsi="Arial" w:cs="Arial"/>
                <w:i/>
              </w:rPr>
            </w:pPr>
            <w:r w:rsidRPr="003D4B7C">
              <w:rPr>
                <w:rFonts w:ascii="Arial" w:hAnsi="Arial" w:cs="Arial"/>
              </w:rPr>
              <w:t xml:space="preserve"> Une réunion de coordination tenue est considérée comme validée si le rapport est signé par la hiérarchie</w:t>
            </w:r>
          </w:p>
        </w:tc>
      </w:tr>
    </w:tbl>
    <w:p w14:paraId="7A06CB91" w14:textId="77777777" w:rsidR="001A3D04" w:rsidRPr="003D4B7C" w:rsidRDefault="001A3D04" w:rsidP="001A3D04">
      <w:pPr>
        <w:rPr>
          <w:rFonts w:ascii="Arial" w:hAnsi="Arial" w:cs="Arial"/>
        </w:rPr>
      </w:pPr>
    </w:p>
    <w:p w14:paraId="71BC7F45" w14:textId="77777777" w:rsidR="001A3D04" w:rsidRPr="003D4B7C" w:rsidRDefault="001A3D04" w:rsidP="001A3D04">
      <w:pPr>
        <w:rPr>
          <w:rFonts w:ascii="Arial" w:hAnsi="Arial" w:cs="Arial"/>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90"/>
      </w:tblGrid>
      <w:tr w:rsidR="001A3D04" w:rsidRPr="003D4B7C" w14:paraId="207B039C" w14:textId="77777777" w:rsidTr="00A163F1">
        <w:trPr>
          <w:cantSplit/>
        </w:trPr>
        <w:tc>
          <w:tcPr>
            <w:tcW w:w="9790" w:type="dxa"/>
            <w:tcBorders>
              <w:top w:val="single" w:sz="6" w:space="0" w:color="auto"/>
              <w:left w:val="single" w:sz="6" w:space="0" w:color="auto"/>
              <w:bottom w:val="single" w:sz="6" w:space="0" w:color="auto"/>
              <w:right w:val="single" w:sz="6" w:space="0" w:color="auto"/>
            </w:tcBorders>
            <w:shd w:val="clear" w:color="auto" w:fill="auto"/>
          </w:tcPr>
          <w:p w14:paraId="676B752C" w14:textId="77777777" w:rsidR="001A3D04" w:rsidRPr="003D4B7C" w:rsidRDefault="001A3D04" w:rsidP="00A163F1">
            <w:pPr>
              <w:spacing w:after="0"/>
              <w:rPr>
                <w:rFonts w:ascii="Arial" w:hAnsi="Arial" w:cs="Arial"/>
                <w:b/>
              </w:rPr>
            </w:pPr>
            <w:r w:rsidRPr="003D4B7C">
              <w:rPr>
                <w:rFonts w:ascii="Arial" w:hAnsi="Arial" w:cs="Arial"/>
                <w:b/>
              </w:rPr>
              <w:lastRenderedPageBreak/>
              <w:t>5. Commentaires (le cas échéant)</w:t>
            </w:r>
          </w:p>
        </w:tc>
      </w:tr>
      <w:tr w:rsidR="001A3D04" w:rsidRPr="003D4B7C" w14:paraId="01CC2809" w14:textId="77777777" w:rsidTr="00A163F1">
        <w:trPr>
          <w:trHeight w:val="2412"/>
        </w:trPr>
        <w:tc>
          <w:tcPr>
            <w:tcW w:w="9790" w:type="dxa"/>
            <w:tcBorders>
              <w:top w:val="single" w:sz="6" w:space="0" w:color="auto"/>
              <w:left w:val="single" w:sz="6" w:space="0" w:color="auto"/>
              <w:right w:val="single" w:sz="6" w:space="0" w:color="auto"/>
            </w:tcBorders>
          </w:tcPr>
          <w:p w14:paraId="2A463D5B" w14:textId="77777777" w:rsidR="001A3D04" w:rsidRPr="003D4B7C" w:rsidRDefault="001A3D04" w:rsidP="00627820">
            <w:pPr>
              <w:numPr>
                <w:ilvl w:val="0"/>
                <w:numId w:val="14"/>
              </w:numPr>
              <w:spacing w:after="0" w:line="240" w:lineRule="auto"/>
              <w:jc w:val="both"/>
              <w:rPr>
                <w:rFonts w:ascii="Arial" w:hAnsi="Arial" w:cs="Arial"/>
                <w:i/>
              </w:rPr>
            </w:pPr>
            <w:r w:rsidRPr="003D4B7C">
              <w:rPr>
                <w:rFonts w:ascii="Arial" w:hAnsi="Arial" w:cs="Arial"/>
              </w:rPr>
              <w:t xml:space="preserve">Préciser les activités à réaliser afin d’assurer un renseignement fiable de l’indicateur (Description des activités prévues et les échéances) </w:t>
            </w:r>
          </w:p>
          <w:p w14:paraId="63ACA30C" w14:textId="77777777" w:rsidR="001A3D04" w:rsidRPr="003D4B7C" w:rsidRDefault="001A3D04" w:rsidP="00627820">
            <w:pPr>
              <w:pStyle w:val="Paragraphedeliste"/>
              <w:numPr>
                <w:ilvl w:val="0"/>
                <w:numId w:val="19"/>
              </w:numPr>
              <w:spacing w:after="0" w:line="240" w:lineRule="auto"/>
              <w:jc w:val="both"/>
              <w:rPr>
                <w:rFonts w:ascii="Arial" w:hAnsi="Arial" w:cs="Arial"/>
                <w:i/>
              </w:rPr>
            </w:pPr>
            <w:r w:rsidRPr="003D4B7C">
              <w:rPr>
                <w:rFonts w:ascii="Arial" w:hAnsi="Arial" w:cs="Arial"/>
                <w:i/>
              </w:rPr>
              <w:t>Informer et préparer les sources de données</w:t>
            </w:r>
          </w:p>
          <w:p w14:paraId="70F7FF23" w14:textId="77777777" w:rsidR="001A3D04" w:rsidRPr="003D4B7C" w:rsidRDefault="001A3D04" w:rsidP="00627820">
            <w:pPr>
              <w:pStyle w:val="Paragraphedeliste"/>
              <w:numPr>
                <w:ilvl w:val="0"/>
                <w:numId w:val="19"/>
              </w:numPr>
              <w:spacing w:after="0" w:line="240" w:lineRule="auto"/>
              <w:jc w:val="both"/>
              <w:rPr>
                <w:rFonts w:ascii="Arial" w:hAnsi="Arial" w:cs="Arial"/>
                <w:i/>
              </w:rPr>
            </w:pPr>
            <w:r w:rsidRPr="003D4B7C">
              <w:rPr>
                <w:rFonts w:ascii="Arial" w:hAnsi="Arial" w:cs="Arial"/>
                <w:i/>
              </w:rPr>
              <w:t>Elaboration du plan multirisque</w:t>
            </w:r>
          </w:p>
          <w:p w14:paraId="7503E49D" w14:textId="77777777" w:rsidR="001A3D04" w:rsidRPr="003D4B7C" w:rsidRDefault="001A3D04" w:rsidP="00627820">
            <w:pPr>
              <w:pStyle w:val="Paragraphedeliste"/>
              <w:numPr>
                <w:ilvl w:val="0"/>
                <w:numId w:val="19"/>
              </w:numPr>
              <w:spacing w:after="0" w:line="240" w:lineRule="auto"/>
              <w:jc w:val="both"/>
              <w:rPr>
                <w:rFonts w:ascii="Arial" w:hAnsi="Arial" w:cs="Arial"/>
                <w:i/>
              </w:rPr>
            </w:pPr>
            <w:r w:rsidRPr="003D4B7C">
              <w:rPr>
                <w:rFonts w:ascii="Arial" w:hAnsi="Arial" w:cs="Arial"/>
                <w:i/>
              </w:rPr>
              <w:t>Elaboration des procédures pour l’activation</w:t>
            </w:r>
          </w:p>
          <w:p w14:paraId="31664177" w14:textId="77777777" w:rsidR="001A3D04" w:rsidRPr="003D4B7C" w:rsidRDefault="001A3D04" w:rsidP="00627820">
            <w:pPr>
              <w:pStyle w:val="Paragraphedeliste"/>
              <w:numPr>
                <w:ilvl w:val="0"/>
                <w:numId w:val="19"/>
              </w:numPr>
              <w:spacing w:after="0" w:line="240" w:lineRule="auto"/>
              <w:jc w:val="both"/>
              <w:rPr>
                <w:rFonts w:ascii="Arial" w:hAnsi="Arial" w:cs="Arial"/>
                <w:i/>
              </w:rPr>
            </w:pPr>
            <w:r w:rsidRPr="003D4B7C">
              <w:rPr>
                <w:rFonts w:ascii="Arial" w:hAnsi="Arial" w:cs="Arial"/>
                <w:i/>
              </w:rPr>
              <w:t>Élaboration des outils de sensibilisation (conception et test)</w:t>
            </w:r>
          </w:p>
          <w:p w14:paraId="3AEA3165" w14:textId="77777777" w:rsidR="001A3D04" w:rsidRPr="003D4B7C" w:rsidRDefault="001A3D04" w:rsidP="00627820">
            <w:pPr>
              <w:pStyle w:val="Paragraphedeliste"/>
              <w:numPr>
                <w:ilvl w:val="0"/>
                <w:numId w:val="19"/>
              </w:numPr>
              <w:spacing w:after="0" w:line="240" w:lineRule="auto"/>
              <w:jc w:val="both"/>
              <w:rPr>
                <w:rFonts w:ascii="Arial" w:hAnsi="Arial" w:cs="Arial"/>
                <w:i/>
              </w:rPr>
            </w:pPr>
            <w:r w:rsidRPr="003D4B7C">
              <w:rPr>
                <w:rFonts w:ascii="Arial" w:hAnsi="Arial" w:cs="Arial"/>
                <w:i/>
              </w:rPr>
              <w:t>Exercices de simulation</w:t>
            </w:r>
          </w:p>
          <w:p w14:paraId="4575CE40" w14:textId="77777777" w:rsidR="001A3D04" w:rsidRPr="003D4B7C" w:rsidRDefault="001A3D04" w:rsidP="00627820">
            <w:pPr>
              <w:pStyle w:val="Paragraphedeliste"/>
              <w:numPr>
                <w:ilvl w:val="0"/>
                <w:numId w:val="19"/>
              </w:numPr>
              <w:spacing w:after="0" w:line="240" w:lineRule="auto"/>
              <w:jc w:val="both"/>
              <w:rPr>
                <w:rFonts w:ascii="Arial" w:hAnsi="Arial" w:cs="Arial"/>
                <w:i/>
              </w:rPr>
            </w:pPr>
            <w:r w:rsidRPr="003D4B7C">
              <w:rPr>
                <w:rFonts w:ascii="Arial" w:hAnsi="Arial" w:cs="Arial"/>
                <w:i/>
              </w:rPr>
              <w:t>Formations éventuelles.</w:t>
            </w:r>
          </w:p>
          <w:p w14:paraId="53764FEE" w14:textId="77777777" w:rsidR="001A3D04" w:rsidRPr="003D4B7C" w:rsidRDefault="001A3D04" w:rsidP="00627820">
            <w:pPr>
              <w:numPr>
                <w:ilvl w:val="0"/>
                <w:numId w:val="14"/>
              </w:numPr>
              <w:spacing w:after="0" w:line="240" w:lineRule="auto"/>
              <w:jc w:val="both"/>
              <w:rPr>
                <w:rFonts w:ascii="Arial" w:hAnsi="Arial" w:cs="Arial"/>
              </w:rPr>
            </w:pPr>
            <w:r w:rsidRPr="003D4B7C">
              <w:rPr>
                <w:rFonts w:ascii="Arial" w:hAnsi="Arial" w:cs="Arial"/>
              </w:rPr>
              <w:t>Préparer modalités d’analyse :</w:t>
            </w:r>
          </w:p>
          <w:p w14:paraId="7CE53FC3" w14:textId="77777777" w:rsidR="001A3D04" w:rsidRPr="003D4B7C" w:rsidRDefault="001A3D04" w:rsidP="00627820">
            <w:pPr>
              <w:pStyle w:val="Paragraphedeliste"/>
              <w:numPr>
                <w:ilvl w:val="0"/>
                <w:numId w:val="17"/>
              </w:numPr>
              <w:spacing w:after="0" w:line="240" w:lineRule="auto"/>
              <w:jc w:val="both"/>
              <w:rPr>
                <w:rFonts w:ascii="Arial" w:hAnsi="Arial" w:cs="Arial"/>
                <w:i/>
              </w:rPr>
            </w:pPr>
            <w:r w:rsidRPr="003D4B7C">
              <w:rPr>
                <w:rFonts w:ascii="Arial" w:hAnsi="Arial" w:cs="Arial"/>
                <w:i/>
              </w:rPr>
              <w:t>Plan d’analyse</w:t>
            </w:r>
          </w:p>
        </w:tc>
      </w:tr>
    </w:tbl>
    <w:p w14:paraId="10288F0E" w14:textId="77777777" w:rsidR="001A3D04" w:rsidRPr="003D4B7C" w:rsidRDefault="001A3D04" w:rsidP="001A3D04">
      <w:pPr>
        <w:rPr>
          <w:rFonts w:ascii="Arial" w:hAnsi="Arial" w:cs="Arial"/>
        </w:rPr>
      </w:pPr>
    </w:p>
    <w:p w14:paraId="7F04BEE3" w14:textId="77777777" w:rsidR="001A3D04" w:rsidRPr="003D4B7C" w:rsidRDefault="001A3D04" w:rsidP="001A3D04">
      <w:pPr>
        <w:rPr>
          <w:rFonts w:ascii="Arial" w:hAnsi="Arial" w:cs="Arial"/>
        </w:rPr>
      </w:pPr>
    </w:p>
    <w:p w14:paraId="741C0126" w14:textId="77777777" w:rsidR="001A3D04" w:rsidRPr="003D4B7C" w:rsidRDefault="001A3D04" w:rsidP="001A3D04">
      <w:pPr>
        <w:rPr>
          <w:rFonts w:ascii="Arial" w:hAnsi="Arial" w:cs="Arial"/>
        </w:rPr>
      </w:pPr>
      <w:r w:rsidRPr="003D4B7C">
        <w:rPr>
          <w:rFonts w:ascii="Arial" w:hAnsi="Arial" w:cs="Arial"/>
        </w:rPr>
        <w:br w:type="page"/>
      </w:r>
    </w:p>
    <w:tbl>
      <w:tblPr>
        <w:tblW w:w="10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843"/>
        <w:gridCol w:w="4269"/>
      </w:tblGrid>
      <w:tr w:rsidR="001A3D04" w:rsidRPr="003D4B7C" w14:paraId="4B5FA419" w14:textId="77777777" w:rsidTr="00E22731">
        <w:trPr>
          <w:cantSplit/>
        </w:trPr>
        <w:tc>
          <w:tcPr>
            <w:tcW w:w="10215" w:type="dxa"/>
            <w:gridSpan w:val="4"/>
            <w:tcBorders>
              <w:top w:val="nil"/>
              <w:left w:val="nil"/>
              <w:bottom w:val="single" w:sz="6" w:space="0" w:color="auto"/>
              <w:right w:val="nil"/>
            </w:tcBorders>
            <w:shd w:val="clear" w:color="auto" w:fill="auto"/>
            <w:vAlign w:val="center"/>
          </w:tcPr>
          <w:p w14:paraId="71650437" w14:textId="19C145BB" w:rsidR="001A3D04" w:rsidRPr="003D4B7C" w:rsidRDefault="001A3D04" w:rsidP="00E22731">
            <w:pPr>
              <w:spacing w:after="0"/>
              <w:rPr>
                <w:rFonts w:ascii="Arial" w:hAnsi="Arial" w:cs="Arial"/>
                <w:b/>
              </w:rPr>
            </w:pPr>
            <w:r w:rsidRPr="003D4B7C">
              <w:rPr>
                <w:rFonts w:ascii="Arial" w:hAnsi="Arial" w:cs="Arial"/>
              </w:rPr>
              <w:lastRenderedPageBreak/>
              <w:br w:type="page"/>
            </w:r>
            <w:r w:rsidRPr="003D4B7C">
              <w:rPr>
                <w:rFonts w:ascii="Arial" w:hAnsi="Arial" w:cs="Arial"/>
              </w:rPr>
              <w:br w:type="page"/>
            </w:r>
            <w:r w:rsidRPr="003D4B7C">
              <w:rPr>
                <w:rFonts w:ascii="Arial" w:hAnsi="Arial" w:cs="Arial"/>
                <w:b/>
              </w:rPr>
              <w:t>1. Identification de l’indicateur 2</w:t>
            </w:r>
          </w:p>
        </w:tc>
      </w:tr>
      <w:tr w:rsidR="00365050" w:rsidRPr="003D4B7C" w14:paraId="2538F24A" w14:textId="77777777" w:rsidTr="00A163F1">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2F271F23" w14:textId="77777777" w:rsidR="001A3D04" w:rsidRPr="003D4B7C" w:rsidRDefault="001A3D04" w:rsidP="00A163F1">
            <w:pPr>
              <w:spacing w:after="0"/>
              <w:rPr>
                <w:rFonts w:ascii="Arial" w:hAnsi="Arial" w:cs="Arial"/>
              </w:rPr>
            </w:pPr>
            <w:r w:rsidRPr="003D4B7C">
              <w:rPr>
                <w:rFonts w:ascii="Arial" w:hAnsi="Arial" w:cs="Arial"/>
              </w:rPr>
              <w:t>Indicateur 2</w:t>
            </w:r>
          </w:p>
        </w:tc>
        <w:tc>
          <w:tcPr>
            <w:tcW w:w="7104" w:type="dxa"/>
            <w:gridSpan w:val="3"/>
            <w:tcBorders>
              <w:top w:val="single" w:sz="6" w:space="0" w:color="auto"/>
              <w:left w:val="single" w:sz="6" w:space="0" w:color="auto"/>
              <w:bottom w:val="single" w:sz="6" w:space="0" w:color="auto"/>
              <w:right w:val="single" w:sz="6" w:space="0" w:color="auto"/>
            </w:tcBorders>
          </w:tcPr>
          <w:p w14:paraId="0AE24335" w14:textId="77777777" w:rsidR="001A3D04" w:rsidRPr="003D4B7C" w:rsidRDefault="001A3D04" w:rsidP="00A163F1">
            <w:pPr>
              <w:spacing w:after="0"/>
              <w:rPr>
                <w:rFonts w:ascii="Arial" w:hAnsi="Arial" w:cs="Arial"/>
                <w:i/>
              </w:rPr>
            </w:pPr>
            <w:r w:rsidRPr="003D4B7C">
              <w:rPr>
                <w:rFonts w:ascii="Arial" w:hAnsi="Arial" w:cs="Arial"/>
              </w:rPr>
              <w:t xml:space="preserve">Proportion des réunions de coordination tenues dans les 04 programmes budgétaires </w:t>
            </w:r>
          </w:p>
        </w:tc>
      </w:tr>
      <w:tr w:rsidR="00365050" w:rsidRPr="003D4B7C" w14:paraId="3485C4B4"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14B3D6E7" w14:textId="77777777" w:rsidR="001A3D04" w:rsidRPr="003D4B7C" w:rsidRDefault="001A3D04" w:rsidP="00A163F1">
            <w:pPr>
              <w:spacing w:after="0"/>
              <w:rPr>
                <w:rFonts w:ascii="Arial" w:hAnsi="Arial" w:cs="Arial"/>
              </w:rPr>
            </w:pPr>
            <w:r w:rsidRPr="003D4B7C">
              <w:rPr>
                <w:rFonts w:ascii="Arial" w:hAnsi="Arial" w:cs="Arial"/>
              </w:rPr>
              <w:t>Objectif</w:t>
            </w:r>
          </w:p>
        </w:tc>
        <w:tc>
          <w:tcPr>
            <w:tcW w:w="7104" w:type="dxa"/>
            <w:gridSpan w:val="3"/>
            <w:tcBorders>
              <w:top w:val="single" w:sz="6" w:space="0" w:color="auto"/>
              <w:left w:val="single" w:sz="6" w:space="0" w:color="auto"/>
              <w:bottom w:val="single" w:sz="6" w:space="0" w:color="auto"/>
              <w:right w:val="single" w:sz="6" w:space="0" w:color="auto"/>
            </w:tcBorders>
            <w:vAlign w:val="center"/>
          </w:tcPr>
          <w:p w14:paraId="52482379" w14:textId="77777777" w:rsidR="001A3D04" w:rsidRPr="003D4B7C" w:rsidRDefault="001A3D04" w:rsidP="00A163F1">
            <w:pPr>
              <w:spacing w:after="0"/>
              <w:rPr>
                <w:rFonts w:ascii="Arial" w:hAnsi="Arial" w:cs="Arial"/>
              </w:rPr>
            </w:pPr>
            <w:r w:rsidRPr="003D4B7C">
              <w:rPr>
                <w:rFonts w:ascii="Arial" w:hAnsi="Arial" w:cs="Arial"/>
              </w:rPr>
              <w:t xml:space="preserve"> Assurer le bon fonctionnement de toutes les structures du ministère</w:t>
            </w:r>
          </w:p>
        </w:tc>
      </w:tr>
      <w:tr w:rsidR="00365050" w:rsidRPr="003D4B7C" w14:paraId="52DBFA0B"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0AD80EE0" w14:textId="77777777" w:rsidR="001A3D04" w:rsidRPr="003D4B7C" w:rsidRDefault="001A3D04" w:rsidP="00A163F1">
            <w:pPr>
              <w:spacing w:after="0"/>
              <w:rPr>
                <w:rFonts w:ascii="Arial" w:hAnsi="Arial" w:cs="Arial"/>
              </w:rPr>
            </w:pPr>
            <w:r w:rsidRPr="003D4B7C">
              <w:rPr>
                <w:rFonts w:ascii="Arial" w:hAnsi="Arial" w:cs="Arial"/>
              </w:rPr>
              <w:t>Action 1</w:t>
            </w:r>
          </w:p>
        </w:tc>
        <w:tc>
          <w:tcPr>
            <w:tcW w:w="7104" w:type="dxa"/>
            <w:gridSpan w:val="3"/>
            <w:tcBorders>
              <w:top w:val="single" w:sz="6" w:space="0" w:color="auto"/>
              <w:left w:val="single" w:sz="6" w:space="0" w:color="auto"/>
              <w:bottom w:val="single" w:sz="6" w:space="0" w:color="auto"/>
              <w:right w:val="single" w:sz="6" w:space="0" w:color="auto"/>
            </w:tcBorders>
            <w:vAlign w:val="center"/>
          </w:tcPr>
          <w:p w14:paraId="1DBF66EB" w14:textId="77777777" w:rsidR="001A3D04" w:rsidRPr="003D4B7C" w:rsidRDefault="001A3D04" w:rsidP="00A163F1">
            <w:pPr>
              <w:spacing w:after="0"/>
              <w:rPr>
                <w:rFonts w:ascii="Arial" w:hAnsi="Arial" w:cs="Arial"/>
              </w:rPr>
            </w:pPr>
            <w:r w:rsidRPr="003D4B7C">
              <w:rPr>
                <w:rFonts w:ascii="Arial" w:hAnsi="Arial" w:cs="Arial"/>
              </w:rPr>
              <w:t xml:space="preserve"> Coordination et suivi des activités de service du MINSANTE</w:t>
            </w:r>
          </w:p>
        </w:tc>
      </w:tr>
      <w:tr w:rsidR="001A3D04" w:rsidRPr="003D4B7C" w14:paraId="1690C282" w14:textId="77777777" w:rsidTr="00A163F1">
        <w:trPr>
          <w:cantSplit/>
        </w:trPr>
        <w:tc>
          <w:tcPr>
            <w:tcW w:w="10215" w:type="dxa"/>
            <w:gridSpan w:val="4"/>
            <w:tcBorders>
              <w:top w:val="single" w:sz="6" w:space="0" w:color="auto"/>
              <w:left w:val="single" w:sz="6" w:space="0" w:color="auto"/>
              <w:bottom w:val="single" w:sz="6" w:space="0" w:color="auto"/>
              <w:right w:val="single" w:sz="6" w:space="0" w:color="auto"/>
            </w:tcBorders>
            <w:shd w:val="clear" w:color="auto" w:fill="auto"/>
          </w:tcPr>
          <w:p w14:paraId="5C146C6F" w14:textId="77777777" w:rsidR="001A3D04" w:rsidRPr="003D4B7C" w:rsidRDefault="001A3D04" w:rsidP="00A163F1">
            <w:pPr>
              <w:spacing w:after="0"/>
              <w:rPr>
                <w:rFonts w:ascii="Arial" w:hAnsi="Arial" w:cs="Arial"/>
              </w:rPr>
            </w:pPr>
            <w:r w:rsidRPr="003D4B7C">
              <w:rPr>
                <w:rFonts w:ascii="Arial" w:hAnsi="Arial" w:cs="Arial"/>
              </w:rPr>
              <w:t>2. Description de l’indicateur</w:t>
            </w:r>
          </w:p>
        </w:tc>
      </w:tr>
      <w:tr w:rsidR="001A3D04" w:rsidRPr="003D4B7C" w14:paraId="66415CF9"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4A82A315" w14:textId="77777777" w:rsidR="001A3D04" w:rsidRPr="003D4B7C" w:rsidRDefault="001A3D04" w:rsidP="00A163F1">
            <w:pPr>
              <w:spacing w:after="0" w:line="240" w:lineRule="auto"/>
              <w:rPr>
                <w:rFonts w:ascii="Arial" w:hAnsi="Arial" w:cs="Arial"/>
              </w:rPr>
            </w:pPr>
            <w:r w:rsidRPr="003D4B7C">
              <w:rPr>
                <w:rFonts w:ascii="Arial" w:hAnsi="Arial" w:cs="Arial"/>
              </w:rPr>
              <w:t>Nature précise des données à utiliser</w:t>
            </w:r>
          </w:p>
        </w:tc>
        <w:tc>
          <w:tcPr>
            <w:tcW w:w="7104" w:type="dxa"/>
            <w:gridSpan w:val="3"/>
            <w:tcBorders>
              <w:top w:val="single" w:sz="6" w:space="0" w:color="auto"/>
              <w:left w:val="single" w:sz="6" w:space="0" w:color="auto"/>
              <w:bottom w:val="single" w:sz="6" w:space="0" w:color="auto"/>
              <w:right w:val="single" w:sz="6" w:space="0" w:color="auto"/>
            </w:tcBorders>
            <w:vAlign w:val="center"/>
          </w:tcPr>
          <w:p w14:paraId="10B73CC4" w14:textId="77777777" w:rsidR="001A3D04" w:rsidRPr="003D4B7C" w:rsidRDefault="001A3D04" w:rsidP="00A163F1">
            <w:pPr>
              <w:spacing w:after="0"/>
              <w:rPr>
                <w:rFonts w:ascii="Arial" w:hAnsi="Arial" w:cs="Arial"/>
              </w:rPr>
            </w:pPr>
            <w:r w:rsidRPr="003D4B7C">
              <w:rPr>
                <w:rFonts w:ascii="Arial" w:hAnsi="Arial" w:cs="Arial"/>
              </w:rPr>
              <w:t>Rapports de réunions issues des programmes dans le cadre du dialogue de gestion</w:t>
            </w:r>
          </w:p>
          <w:p w14:paraId="60A2E067" w14:textId="4C4C5173" w:rsidR="001A3D04" w:rsidRPr="003D4B7C" w:rsidRDefault="00DF3BA6" w:rsidP="00627820">
            <w:pPr>
              <w:pStyle w:val="Paragraphedeliste"/>
              <w:numPr>
                <w:ilvl w:val="0"/>
                <w:numId w:val="26"/>
              </w:numPr>
              <w:spacing w:after="0"/>
              <w:rPr>
                <w:rFonts w:ascii="Arial" w:hAnsi="Arial" w:cs="Arial"/>
              </w:rPr>
            </w:pPr>
            <w:r>
              <w:rPr>
                <w:rFonts w:ascii="Arial" w:hAnsi="Arial" w:cs="Arial"/>
              </w:rPr>
              <w:t>Dénominateur :</w:t>
            </w:r>
            <w:r w:rsidRPr="003D4B7C">
              <w:rPr>
                <w:rFonts w:ascii="Arial" w:hAnsi="Arial" w:cs="Arial"/>
              </w:rPr>
              <w:t xml:space="preserve"> nombre</w:t>
            </w:r>
            <w:r w:rsidR="001A3D04" w:rsidRPr="003D4B7C">
              <w:rPr>
                <w:rFonts w:ascii="Arial" w:hAnsi="Arial" w:cs="Arial"/>
              </w:rPr>
              <w:t xml:space="preserve"> de réunions de coordinations programmées dans les programmes</w:t>
            </w:r>
          </w:p>
          <w:p w14:paraId="6387A7E8" w14:textId="2C420B59" w:rsidR="001A3D04" w:rsidRPr="003D4B7C" w:rsidRDefault="00DF3BA6" w:rsidP="00627820">
            <w:pPr>
              <w:pStyle w:val="Paragraphedeliste"/>
              <w:numPr>
                <w:ilvl w:val="0"/>
                <w:numId w:val="26"/>
              </w:numPr>
              <w:spacing w:after="0"/>
              <w:rPr>
                <w:rFonts w:ascii="Arial" w:hAnsi="Arial" w:cs="Arial"/>
              </w:rPr>
            </w:pPr>
            <w:r>
              <w:rPr>
                <w:rFonts w:ascii="Arial" w:hAnsi="Arial" w:cs="Arial"/>
              </w:rPr>
              <w:t xml:space="preserve">Numérateur : </w:t>
            </w:r>
            <w:r w:rsidR="001A3D04" w:rsidRPr="003D4B7C">
              <w:rPr>
                <w:rFonts w:ascii="Arial" w:hAnsi="Arial" w:cs="Arial"/>
              </w:rPr>
              <w:t>nombre de réunions de coordinations tenues dans les programmes</w:t>
            </w:r>
          </w:p>
        </w:tc>
      </w:tr>
      <w:tr w:rsidR="001A3D04" w:rsidRPr="003D4B7C" w14:paraId="791FE716"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7498B9A9" w14:textId="77777777" w:rsidR="001A3D04" w:rsidRPr="003D4B7C" w:rsidRDefault="001A3D04" w:rsidP="00A163F1">
            <w:pPr>
              <w:spacing w:after="0" w:line="240" w:lineRule="auto"/>
              <w:rPr>
                <w:rFonts w:ascii="Arial" w:hAnsi="Arial" w:cs="Arial"/>
              </w:rPr>
            </w:pPr>
            <w:r w:rsidRPr="003D4B7C">
              <w:rPr>
                <w:rFonts w:ascii="Arial" w:hAnsi="Arial" w:cs="Arial"/>
              </w:rPr>
              <w:t>Unité de mesure</w:t>
            </w:r>
          </w:p>
        </w:tc>
        <w:tc>
          <w:tcPr>
            <w:tcW w:w="7104" w:type="dxa"/>
            <w:gridSpan w:val="3"/>
            <w:tcBorders>
              <w:top w:val="single" w:sz="6" w:space="0" w:color="auto"/>
              <w:left w:val="single" w:sz="6" w:space="0" w:color="auto"/>
              <w:bottom w:val="single" w:sz="6" w:space="0" w:color="auto"/>
              <w:right w:val="single" w:sz="6" w:space="0" w:color="auto"/>
            </w:tcBorders>
            <w:vAlign w:val="center"/>
          </w:tcPr>
          <w:p w14:paraId="2217763E" w14:textId="77777777" w:rsidR="001A3D04" w:rsidRPr="003D4B7C" w:rsidRDefault="001A3D04" w:rsidP="00A163F1">
            <w:pPr>
              <w:spacing w:after="0"/>
              <w:rPr>
                <w:rFonts w:ascii="Arial" w:hAnsi="Arial" w:cs="Arial"/>
              </w:rPr>
            </w:pPr>
            <w:r w:rsidRPr="003D4B7C">
              <w:rPr>
                <w:rFonts w:ascii="Arial" w:hAnsi="Arial" w:cs="Arial"/>
              </w:rPr>
              <w:t>%</w:t>
            </w:r>
          </w:p>
        </w:tc>
      </w:tr>
      <w:tr w:rsidR="001A3D04" w:rsidRPr="003D4B7C" w14:paraId="53D0A55A"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57F12A88" w14:textId="77777777" w:rsidR="001A3D04" w:rsidRPr="003D4B7C" w:rsidRDefault="001A3D04" w:rsidP="00A163F1">
            <w:pPr>
              <w:spacing w:after="0" w:line="240" w:lineRule="auto"/>
              <w:rPr>
                <w:rFonts w:ascii="Arial" w:hAnsi="Arial" w:cs="Arial"/>
              </w:rPr>
            </w:pPr>
            <w:r w:rsidRPr="003D4B7C">
              <w:rPr>
                <w:rFonts w:ascii="Arial" w:hAnsi="Arial" w:cs="Arial"/>
              </w:rPr>
              <w:t>Mode de calcul</w:t>
            </w:r>
          </w:p>
        </w:tc>
        <w:tc>
          <w:tcPr>
            <w:tcW w:w="7104" w:type="dxa"/>
            <w:gridSpan w:val="3"/>
            <w:tcBorders>
              <w:top w:val="single" w:sz="6" w:space="0" w:color="auto"/>
              <w:left w:val="single" w:sz="6" w:space="0" w:color="auto"/>
              <w:bottom w:val="single" w:sz="6" w:space="0" w:color="auto"/>
              <w:right w:val="single" w:sz="6" w:space="0" w:color="auto"/>
            </w:tcBorders>
            <w:vAlign w:val="center"/>
          </w:tcPr>
          <w:p w14:paraId="59F980D7" w14:textId="77777777" w:rsidR="001A3D04" w:rsidRPr="003D4B7C" w:rsidRDefault="001A3D04" w:rsidP="00A163F1">
            <w:pPr>
              <w:spacing w:after="0"/>
              <w:rPr>
                <w:rFonts w:ascii="Arial" w:hAnsi="Arial" w:cs="Arial"/>
              </w:rPr>
            </w:pPr>
            <w:r w:rsidRPr="003D4B7C">
              <w:rPr>
                <w:rFonts w:ascii="Arial" w:hAnsi="Arial" w:cs="Arial"/>
              </w:rPr>
              <w:t xml:space="preserve">l’indicateur s’obtient en dénombrant le nombre de réunions de coordination tenues au cours d’une année dans le programme sur le nombre de réunions de coordinations prévues tout au long de l’année dans le programme </w:t>
            </w:r>
          </w:p>
        </w:tc>
      </w:tr>
      <w:tr w:rsidR="001A3D04" w:rsidRPr="003D4B7C" w14:paraId="63F049D7"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06644118" w14:textId="77777777" w:rsidR="001A3D04" w:rsidRPr="003D4B7C" w:rsidRDefault="001A3D04" w:rsidP="00A163F1">
            <w:pPr>
              <w:spacing w:after="0" w:line="240" w:lineRule="auto"/>
              <w:rPr>
                <w:rFonts w:ascii="Arial" w:hAnsi="Arial" w:cs="Arial"/>
              </w:rPr>
            </w:pPr>
            <w:r w:rsidRPr="003D4B7C">
              <w:rPr>
                <w:rFonts w:ascii="Arial" w:hAnsi="Arial" w:cs="Arial"/>
              </w:rPr>
              <w:t>Périodicité de la mesure</w:t>
            </w:r>
          </w:p>
        </w:tc>
        <w:tc>
          <w:tcPr>
            <w:tcW w:w="7104" w:type="dxa"/>
            <w:gridSpan w:val="3"/>
            <w:tcBorders>
              <w:top w:val="single" w:sz="6" w:space="0" w:color="auto"/>
              <w:left w:val="single" w:sz="6" w:space="0" w:color="auto"/>
              <w:bottom w:val="single" w:sz="6" w:space="0" w:color="auto"/>
              <w:right w:val="single" w:sz="6" w:space="0" w:color="auto"/>
            </w:tcBorders>
            <w:vAlign w:val="center"/>
          </w:tcPr>
          <w:p w14:paraId="4F21EF90" w14:textId="77777777" w:rsidR="001A3D04" w:rsidRPr="003D4B7C" w:rsidRDefault="001A3D04" w:rsidP="00A163F1">
            <w:pPr>
              <w:spacing w:after="0" w:line="240" w:lineRule="auto"/>
              <w:rPr>
                <w:rFonts w:ascii="Arial" w:hAnsi="Arial" w:cs="Arial"/>
                <w:i/>
              </w:rPr>
            </w:pPr>
            <w:r w:rsidRPr="003D4B7C">
              <w:rPr>
                <w:rFonts w:ascii="Arial" w:hAnsi="Arial" w:cs="Arial"/>
                <w:i/>
              </w:rPr>
              <w:t>Trimestrielle</w:t>
            </w:r>
          </w:p>
        </w:tc>
      </w:tr>
      <w:tr w:rsidR="001A3D04" w:rsidRPr="003D4B7C" w14:paraId="50793B42"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144DB7D7" w14:textId="77777777" w:rsidR="001A3D04" w:rsidRPr="003D4B7C" w:rsidRDefault="001A3D04" w:rsidP="00A163F1">
            <w:pPr>
              <w:spacing w:after="0" w:line="240" w:lineRule="auto"/>
              <w:rPr>
                <w:rFonts w:ascii="Arial" w:hAnsi="Arial" w:cs="Arial"/>
              </w:rPr>
            </w:pPr>
            <w:r w:rsidRPr="003D4B7C">
              <w:rPr>
                <w:rFonts w:ascii="Arial" w:hAnsi="Arial" w:cs="Arial"/>
              </w:rPr>
              <w:t>Dernier résultat connu</w:t>
            </w:r>
          </w:p>
        </w:tc>
        <w:tc>
          <w:tcPr>
            <w:tcW w:w="992" w:type="dxa"/>
            <w:tcBorders>
              <w:top w:val="single" w:sz="6" w:space="0" w:color="auto"/>
              <w:left w:val="single" w:sz="6" w:space="0" w:color="auto"/>
              <w:bottom w:val="single" w:sz="6" w:space="0" w:color="auto"/>
              <w:right w:val="nil"/>
            </w:tcBorders>
            <w:vAlign w:val="center"/>
          </w:tcPr>
          <w:p w14:paraId="04927AD1" w14:textId="77777777" w:rsidR="001A3D04" w:rsidRPr="003D4B7C" w:rsidRDefault="001A3D04" w:rsidP="00A163F1">
            <w:pPr>
              <w:spacing w:after="0" w:line="240" w:lineRule="auto"/>
              <w:rPr>
                <w:rFonts w:ascii="Arial" w:hAnsi="Arial" w:cs="Arial"/>
              </w:rPr>
            </w:pPr>
            <w:r w:rsidRPr="003D4B7C">
              <w:rPr>
                <w:rFonts w:ascii="Arial" w:hAnsi="Arial" w:cs="Arial"/>
              </w:rPr>
              <w:t>Année : 2020</w:t>
            </w:r>
          </w:p>
        </w:tc>
        <w:tc>
          <w:tcPr>
            <w:tcW w:w="1843" w:type="dxa"/>
            <w:tcBorders>
              <w:top w:val="single" w:sz="6" w:space="0" w:color="auto"/>
              <w:left w:val="nil"/>
              <w:bottom w:val="single" w:sz="6" w:space="0" w:color="auto"/>
              <w:right w:val="single" w:sz="6" w:space="0" w:color="auto"/>
            </w:tcBorders>
            <w:vAlign w:val="center"/>
          </w:tcPr>
          <w:p w14:paraId="027E50E3" w14:textId="77777777" w:rsidR="001A3D04" w:rsidRPr="003D4B7C" w:rsidRDefault="001A3D04" w:rsidP="00A163F1">
            <w:pPr>
              <w:spacing w:after="0" w:line="240" w:lineRule="auto"/>
              <w:rPr>
                <w:rFonts w:ascii="Arial" w:hAnsi="Arial" w:cs="Arial"/>
              </w:rPr>
            </w:pPr>
          </w:p>
        </w:tc>
        <w:tc>
          <w:tcPr>
            <w:tcW w:w="4269" w:type="dxa"/>
            <w:tcBorders>
              <w:top w:val="single" w:sz="6" w:space="0" w:color="auto"/>
              <w:left w:val="single" w:sz="6" w:space="0" w:color="auto"/>
              <w:bottom w:val="single" w:sz="6" w:space="0" w:color="auto"/>
              <w:right w:val="single" w:sz="6" w:space="0" w:color="auto"/>
            </w:tcBorders>
            <w:vAlign w:val="center"/>
          </w:tcPr>
          <w:p w14:paraId="42F1C757" w14:textId="77777777" w:rsidR="001A3D04" w:rsidRPr="003D4B7C" w:rsidRDefault="001A3D04" w:rsidP="00A163F1">
            <w:pPr>
              <w:spacing w:after="0" w:line="240" w:lineRule="auto"/>
              <w:rPr>
                <w:rFonts w:ascii="Arial" w:hAnsi="Arial" w:cs="Arial"/>
              </w:rPr>
            </w:pPr>
            <w:r w:rsidRPr="003D4B7C">
              <w:rPr>
                <w:rFonts w:ascii="Arial" w:hAnsi="Arial" w:cs="Arial"/>
              </w:rPr>
              <w:t>Valeur : ND</w:t>
            </w:r>
          </w:p>
        </w:tc>
      </w:tr>
      <w:tr w:rsidR="001A3D04" w:rsidRPr="003D4B7C" w14:paraId="2E54A3D4"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55E33DF9" w14:textId="77777777" w:rsidR="001A3D04" w:rsidRPr="003D4B7C" w:rsidRDefault="001A3D04" w:rsidP="00A163F1">
            <w:pPr>
              <w:spacing w:after="0" w:line="240" w:lineRule="auto"/>
              <w:rPr>
                <w:rFonts w:ascii="Arial" w:hAnsi="Arial" w:cs="Arial"/>
              </w:rPr>
            </w:pPr>
            <w:r w:rsidRPr="003D4B7C">
              <w:rPr>
                <w:rFonts w:ascii="Arial" w:hAnsi="Arial" w:cs="Arial"/>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09CD61FC" w14:textId="77777777" w:rsidR="001A3D04" w:rsidRPr="003D4B7C" w:rsidRDefault="001A3D04" w:rsidP="00A163F1">
            <w:pPr>
              <w:spacing w:after="0" w:line="240" w:lineRule="auto"/>
              <w:rPr>
                <w:rFonts w:ascii="Arial" w:hAnsi="Arial" w:cs="Arial"/>
              </w:rPr>
            </w:pPr>
            <w:r w:rsidRPr="003D4B7C">
              <w:rPr>
                <w:rFonts w:ascii="Arial" w:hAnsi="Arial" w:cs="Arial"/>
              </w:rPr>
              <w:t>Année : 2030</w:t>
            </w:r>
          </w:p>
        </w:tc>
        <w:tc>
          <w:tcPr>
            <w:tcW w:w="1843" w:type="dxa"/>
            <w:tcBorders>
              <w:top w:val="single" w:sz="6" w:space="0" w:color="auto"/>
              <w:left w:val="nil"/>
              <w:bottom w:val="single" w:sz="6" w:space="0" w:color="auto"/>
              <w:right w:val="single" w:sz="6" w:space="0" w:color="auto"/>
            </w:tcBorders>
            <w:vAlign w:val="center"/>
          </w:tcPr>
          <w:p w14:paraId="2734C2EF" w14:textId="77777777" w:rsidR="001A3D04" w:rsidRPr="003D4B7C" w:rsidRDefault="001A3D04" w:rsidP="00A163F1">
            <w:pPr>
              <w:spacing w:after="0" w:line="240" w:lineRule="auto"/>
              <w:rPr>
                <w:rFonts w:ascii="Arial" w:hAnsi="Arial" w:cs="Arial"/>
              </w:rPr>
            </w:pPr>
          </w:p>
        </w:tc>
        <w:tc>
          <w:tcPr>
            <w:tcW w:w="4269" w:type="dxa"/>
            <w:tcBorders>
              <w:top w:val="single" w:sz="6" w:space="0" w:color="auto"/>
              <w:left w:val="single" w:sz="6" w:space="0" w:color="auto"/>
              <w:bottom w:val="single" w:sz="6" w:space="0" w:color="auto"/>
              <w:right w:val="single" w:sz="6" w:space="0" w:color="auto"/>
            </w:tcBorders>
            <w:vAlign w:val="center"/>
          </w:tcPr>
          <w:p w14:paraId="2E27221E" w14:textId="77777777" w:rsidR="001A3D04" w:rsidRPr="003D4B7C" w:rsidRDefault="001A3D04" w:rsidP="00A163F1">
            <w:pPr>
              <w:spacing w:after="0" w:line="240" w:lineRule="auto"/>
              <w:rPr>
                <w:rFonts w:ascii="Arial" w:hAnsi="Arial" w:cs="Arial"/>
              </w:rPr>
            </w:pPr>
            <w:r w:rsidRPr="003D4B7C">
              <w:rPr>
                <w:rFonts w:ascii="Arial" w:hAnsi="Arial" w:cs="Arial"/>
              </w:rPr>
              <w:t>Valeur : 100%</w:t>
            </w:r>
          </w:p>
        </w:tc>
      </w:tr>
      <w:tr w:rsidR="001A3D04" w:rsidRPr="003D4B7C" w14:paraId="292766CD" w14:textId="77777777" w:rsidTr="00A163F1">
        <w:trPr>
          <w:trHeight w:val="454"/>
        </w:trPr>
        <w:tc>
          <w:tcPr>
            <w:tcW w:w="3111" w:type="dxa"/>
            <w:vMerge w:val="restart"/>
            <w:tcBorders>
              <w:top w:val="single" w:sz="6" w:space="0" w:color="auto"/>
              <w:left w:val="single" w:sz="6" w:space="0" w:color="auto"/>
              <w:right w:val="single" w:sz="6" w:space="0" w:color="auto"/>
            </w:tcBorders>
            <w:vAlign w:val="center"/>
          </w:tcPr>
          <w:p w14:paraId="001DC812" w14:textId="77777777" w:rsidR="001A3D04" w:rsidRPr="003D4B7C" w:rsidRDefault="001A3D04" w:rsidP="00A163F1">
            <w:pPr>
              <w:spacing w:after="0" w:line="240" w:lineRule="auto"/>
              <w:rPr>
                <w:rFonts w:ascii="Arial" w:hAnsi="Arial" w:cs="Arial"/>
              </w:rPr>
            </w:pPr>
            <w:r w:rsidRPr="003D4B7C">
              <w:rPr>
                <w:rFonts w:ascii="Arial" w:hAnsi="Arial" w:cs="Arial"/>
              </w:rPr>
              <w:t>Prévisions annuelles</w:t>
            </w:r>
          </w:p>
        </w:tc>
        <w:tc>
          <w:tcPr>
            <w:tcW w:w="992" w:type="dxa"/>
            <w:tcBorders>
              <w:top w:val="single" w:sz="6" w:space="0" w:color="auto"/>
              <w:left w:val="single" w:sz="6" w:space="0" w:color="auto"/>
              <w:bottom w:val="single" w:sz="6" w:space="0" w:color="auto"/>
              <w:right w:val="nil"/>
            </w:tcBorders>
            <w:vAlign w:val="center"/>
          </w:tcPr>
          <w:p w14:paraId="11911C08" w14:textId="77777777" w:rsidR="001A3D04" w:rsidRPr="003D4B7C" w:rsidRDefault="001A3D04" w:rsidP="00A163F1">
            <w:pPr>
              <w:spacing w:after="0" w:line="240" w:lineRule="auto"/>
              <w:rPr>
                <w:rFonts w:ascii="Arial" w:hAnsi="Arial" w:cs="Arial"/>
              </w:rPr>
            </w:pPr>
            <w:r w:rsidRPr="003D4B7C">
              <w:rPr>
                <w:rFonts w:ascii="Arial" w:hAnsi="Arial" w:cs="Arial"/>
              </w:rPr>
              <w:t>Année :</w:t>
            </w:r>
          </w:p>
        </w:tc>
        <w:tc>
          <w:tcPr>
            <w:tcW w:w="1843" w:type="dxa"/>
            <w:tcBorders>
              <w:top w:val="single" w:sz="6" w:space="0" w:color="auto"/>
              <w:left w:val="nil"/>
              <w:bottom w:val="single" w:sz="6" w:space="0" w:color="auto"/>
              <w:right w:val="single" w:sz="6" w:space="0" w:color="auto"/>
            </w:tcBorders>
            <w:vAlign w:val="center"/>
          </w:tcPr>
          <w:p w14:paraId="06ED08F2" w14:textId="77777777" w:rsidR="001A3D04" w:rsidRPr="003D4B7C" w:rsidRDefault="001A3D04" w:rsidP="00A163F1">
            <w:pPr>
              <w:spacing w:after="0" w:line="240" w:lineRule="auto"/>
              <w:rPr>
                <w:rFonts w:ascii="Arial" w:hAnsi="Arial" w:cs="Arial"/>
              </w:rPr>
            </w:pPr>
            <w:r w:rsidRPr="003D4B7C">
              <w:rPr>
                <w:rFonts w:ascii="Arial" w:hAnsi="Arial" w:cs="Arial"/>
              </w:rPr>
              <w:t>2022</w:t>
            </w:r>
          </w:p>
        </w:tc>
        <w:tc>
          <w:tcPr>
            <w:tcW w:w="4269" w:type="dxa"/>
            <w:tcBorders>
              <w:top w:val="single" w:sz="6" w:space="0" w:color="auto"/>
              <w:left w:val="single" w:sz="6" w:space="0" w:color="auto"/>
              <w:right w:val="single" w:sz="6" w:space="0" w:color="auto"/>
            </w:tcBorders>
            <w:vAlign w:val="center"/>
          </w:tcPr>
          <w:p w14:paraId="4E7CE9EF" w14:textId="77777777" w:rsidR="001A3D04" w:rsidRPr="003D4B7C" w:rsidRDefault="001A3D04" w:rsidP="00A163F1">
            <w:pPr>
              <w:spacing w:after="0" w:line="240" w:lineRule="auto"/>
              <w:rPr>
                <w:rFonts w:ascii="Arial" w:hAnsi="Arial" w:cs="Arial"/>
              </w:rPr>
            </w:pPr>
            <w:r w:rsidRPr="003D4B7C">
              <w:rPr>
                <w:rFonts w:ascii="Arial" w:hAnsi="Arial" w:cs="Arial"/>
              </w:rPr>
              <w:t>Valeur : 50%</w:t>
            </w:r>
          </w:p>
        </w:tc>
      </w:tr>
      <w:tr w:rsidR="001A3D04" w:rsidRPr="003D4B7C" w14:paraId="77D0B468" w14:textId="77777777" w:rsidTr="00A163F1">
        <w:trPr>
          <w:trHeight w:val="454"/>
        </w:trPr>
        <w:tc>
          <w:tcPr>
            <w:tcW w:w="3111" w:type="dxa"/>
            <w:vMerge/>
            <w:tcBorders>
              <w:left w:val="single" w:sz="6" w:space="0" w:color="auto"/>
              <w:right w:val="single" w:sz="6" w:space="0" w:color="auto"/>
            </w:tcBorders>
            <w:vAlign w:val="center"/>
          </w:tcPr>
          <w:p w14:paraId="679F7E84" w14:textId="77777777" w:rsidR="001A3D04" w:rsidRPr="003D4B7C" w:rsidRDefault="001A3D04" w:rsidP="00A163F1">
            <w:pPr>
              <w:spacing w:after="0" w:line="240" w:lineRule="auto"/>
              <w:rPr>
                <w:rFonts w:ascii="Arial" w:hAnsi="Arial" w:cs="Arial"/>
              </w:rPr>
            </w:pPr>
          </w:p>
        </w:tc>
        <w:tc>
          <w:tcPr>
            <w:tcW w:w="992" w:type="dxa"/>
            <w:tcBorders>
              <w:top w:val="single" w:sz="6" w:space="0" w:color="auto"/>
              <w:left w:val="single" w:sz="6" w:space="0" w:color="auto"/>
              <w:bottom w:val="single" w:sz="6" w:space="0" w:color="auto"/>
              <w:right w:val="nil"/>
            </w:tcBorders>
            <w:vAlign w:val="center"/>
          </w:tcPr>
          <w:p w14:paraId="6CC5890F" w14:textId="77777777" w:rsidR="001A3D04" w:rsidRPr="003D4B7C" w:rsidRDefault="001A3D04" w:rsidP="00A163F1">
            <w:pPr>
              <w:spacing w:after="0" w:line="240" w:lineRule="auto"/>
              <w:rPr>
                <w:rFonts w:ascii="Arial" w:hAnsi="Arial" w:cs="Arial"/>
              </w:rPr>
            </w:pPr>
            <w:r w:rsidRPr="003D4B7C">
              <w:rPr>
                <w:rFonts w:ascii="Arial" w:hAnsi="Arial" w:cs="Arial"/>
              </w:rPr>
              <w:t>Année :  2024</w:t>
            </w:r>
          </w:p>
        </w:tc>
        <w:tc>
          <w:tcPr>
            <w:tcW w:w="1843" w:type="dxa"/>
            <w:tcBorders>
              <w:left w:val="nil"/>
              <w:bottom w:val="single" w:sz="6" w:space="0" w:color="auto"/>
              <w:right w:val="single" w:sz="6" w:space="0" w:color="auto"/>
            </w:tcBorders>
            <w:vAlign w:val="center"/>
          </w:tcPr>
          <w:p w14:paraId="7127EEFF" w14:textId="77777777" w:rsidR="001A3D04" w:rsidRPr="003D4B7C" w:rsidRDefault="001A3D04" w:rsidP="00A163F1">
            <w:pPr>
              <w:spacing w:after="0" w:line="240" w:lineRule="auto"/>
              <w:rPr>
                <w:rFonts w:ascii="Arial" w:hAnsi="Arial" w:cs="Arial"/>
              </w:rPr>
            </w:pPr>
          </w:p>
        </w:tc>
        <w:tc>
          <w:tcPr>
            <w:tcW w:w="4269" w:type="dxa"/>
            <w:tcBorders>
              <w:left w:val="single" w:sz="6" w:space="0" w:color="auto"/>
              <w:right w:val="single" w:sz="6" w:space="0" w:color="auto"/>
            </w:tcBorders>
            <w:vAlign w:val="center"/>
          </w:tcPr>
          <w:p w14:paraId="240891DE" w14:textId="77777777" w:rsidR="001A3D04" w:rsidRPr="003D4B7C" w:rsidRDefault="001A3D04" w:rsidP="00A163F1">
            <w:pPr>
              <w:spacing w:after="0" w:line="240" w:lineRule="auto"/>
              <w:rPr>
                <w:rFonts w:ascii="Arial" w:hAnsi="Arial" w:cs="Arial"/>
              </w:rPr>
            </w:pPr>
            <w:r w:rsidRPr="003D4B7C">
              <w:rPr>
                <w:rFonts w:ascii="Arial" w:hAnsi="Arial" w:cs="Arial"/>
              </w:rPr>
              <w:t>Valeur : 100%</w:t>
            </w:r>
          </w:p>
        </w:tc>
      </w:tr>
      <w:tr w:rsidR="001A3D04" w:rsidRPr="003D4B7C" w14:paraId="169E44F4" w14:textId="77777777" w:rsidTr="00A163F1">
        <w:trPr>
          <w:trHeight w:val="454"/>
        </w:trPr>
        <w:tc>
          <w:tcPr>
            <w:tcW w:w="3111" w:type="dxa"/>
            <w:vMerge/>
            <w:tcBorders>
              <w:left w:val="single" w:sz="6" w:space="0" w:color="auto"/>
              <w:bottom w:val="single" w:sz="6" w:space="0" w:color="auto"/>
              <w:right w:val="single" w:sz="6" w:space="0" w:color="auto"/>
            </w:tcBorders>
            <w:vAlign w:val="center"/>
          </w:tcPr>
          <w:p w14:paraId="1CA5F3EB" w14:textId="77777777" w:rsidR="001A3D04" w:rsidRPr="003D4B7C" w:rsidRDefault="001A3D04" w:rsidP="00A163F1">
            <w:pPr>
              <w:spacing w:after="0" w:line="240" w:lineRule="auto"/>
              <w:rPr>
                <w:rFonts w:ascii="Arial" w:hAnsi="Arial" w:cs="Arial"/>
              </w:rPr>
            </w:pPr>
          </w:p>
        </w:tc>
        <w:tc>
          <w:tcPr>
            <w:tcW w:w="992" w:type="dxa"/>
            <w:tcBorders>
              <w:top w:val="single" w:sz="6" w:space="0" w:color="auto"/>
              <w:left w:val="single" w:sz="6" w:space="0" w:color="auto"/>
              <w:bottom w:val="single" w:sz="6" w:space="0" w:color="auto"/>
              <w:right w:val="nil"/>
            </w:tcBorders>
            <w:vAlign w:val="center"/>
          </w:tcPr>
          <w:p w14:paraId="258B34D9" w14:textId="77777777" w:rsidR="001A3D04" w:rsidRPr="003D4B7C" w:rsidRDefault="001A3D04" w:rsidP="00A163F1">
            <w:pPr>
              <w:spacing w:after="0" w:line="240" w:lineRule="auto"/>
              <w:rPr>
                <w:rFonts w:ascii="Arial" w:hAnsi="Arial" w:cs="Arial"/>
              </w:rPr>
            </w:pPr>
            <w:r w:rsidRPr="003D4B7C">
              <w:rPr>
                <w:rFonts w:ascii="Arial" w:hAnsi="Arial" w:cs="Arial"/>
              </w:rPr>
              <w:t>Année :</w:t>
            </w:r>
          </w:p>
        </w:tc>
        <w:tc>
          <w:tcPr>
            <w:tcW w:w="1843" w:type="dxa"/>
            <w:tcBorders>
              <w:left w:val="nil"/>
              <w:bottom w:val="single" w:sz="6" w:space="0" w:color="auto"/>
              <w:right w:val="single" w:sz="6" w:space="0" w:color="auto"/>
            </w:tcBorders>
            <w:vAlign w:val="center"/>
          </w:tcPr>
          <w:p w14:paraId="68771E54" w14:textId="77777777" w:rsidR="001A3D04" w:rsidRPr="003D4B7C" w:rsidRDefault="001A3D04" w:rsidP="00A163F1">
            <w:pPr>
              <w:spacing w:after="0" w:line="240" w:lineRule="auto"/>
              <w:rPr>
                <w:rFonts w:ascii="Arial" w:hAnsi="Arial" w:cs="Arial"/>
              </w:rPr>
            </w:pPr>
            <w:r w:rsidRPr="003D4B7C">
              <w:rPr>
                <w:rFonts w:ascii="Arial" w:hAnsi="Arial" w:cs="Arial"/>
              </w:rPr>
              <w:t>2027</w:t>
            </w:r>
          </w:p>
        </w:tc>
        <w:tc>
          <w:tcPr>
            <w:tcW w:w="4269" w:type="dxa"/>
            <w:tcBorders>
              <w:left w:val="single" w:sz="6" w:space="0" w:color="auto"/>
              <w:bottom w:val="single" w:sz="6" w:space="0" w:color="auto"/>
              <w:right w:val="single" w:sz="6" w:space="0" w:color="auto"/>
            </w:tcBorders>
            <w:vAlign w:val="center"/>
          </w:tcPr>
          <w:p w14:paraId="3CD370E1" w14:textId="77777777" w:rsidR="001A3D04" w:rsidRPr="003D4B7C" w:rsidRDefault="001A3D04" w:rsidP="00A163F1">
            <w:pPr>
              <w:spacing w:after="0" w:line="240" w:lineRule="auto"/>
              <w:rPr>
                <w:rFonts w:ascii="Arial" w:hAnsi="Arial" w:cs="Arial"/>
              </w:rPr>
            </w:pPr>
            <w:r w:rsidRPr="003D4B7C">
              <w:rPr>
                <w:rFonts w:ascii="Arial" w:hAnsi="Arial" w:cs="Arial"/>
              </w:rPr>
              <w:t>Valeur : 100%</w:t>
            </w:r>
          </w:p>
        </w:tc>
      </w:tr>
    </w:tbl>
    <w:p w14:paraId="50C7F69E" w14:textId="77777777" w:rsidR="001A3D04" w:rsidRPr="003D4B7C" w:rsidRDefault="001A3D04" w:rsidP="001A3D04">
      <w:pPr>
        <w:rPr>
          <w:rFonts w:ascii="Arial" w:hAnsi="Arial" w:cs="Arial"/>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6679"/>
      </w:tblGrid>
      <w:tr w:rsidR="001A3D04" w:rsidRPr="003D4B7C" w14:paraId="7BE63C9D"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224CEB29" w14:textId="77777777" w:rsidR="001A3D04" w:rsidRPr="003D4B7C" w:rsidRDefault="001A3D04" w:rsidP="00A163F1">
            <w:pPr>
              <w:spacing w:after="0" w:line="240" w:lineRule="auto"/>
              <w:rPr>
                <w:rFonts w:ascii="Arial" w:hAnsi="Arial" w:cs="Arial"/>
                <w:b/>
              </w:rPr>
            </w:pPr>
            <w:r w:rsidRPr="003D4B7C">
              <w:rPr>
                <w:rFonts w:ascii="Arial" w:hAnsi="Arial" w:cs="Arial"/>
                <w:b/>
              </w:rPr>
              <w:t>3. Renseignement de l’indicateur (collecte et analyse des données)</w:t>
            </w:r>
          </w:p>
        </w:tc>
      </w:tr>
      <w:tr w:rsidR="001A3D04" w:rsidRPr="003D4B7C" w14:paraId="1B1976A7"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4AB04021" w14:textId="77777777" w:rsidR="001A3D04" w:rsidRPr="003D4B7C" w:rsidRDefault="001A3D04" w:rsidP="00A163F1">
            <w:pPr>
              <w:spacing w:after="0" w:line="240" w:lineRule="auto"/>
              <w:rPr>
                <w:rFonts w:ascii="Arial" w:hAnsi="Arial" w:cs="Arial"/>
              </w:rPr>
            </w:pPr>
            <w:r w:rsidRPr="003D4B7C">
              <w:rPr>
                <w:rFonts w:ascii="Arial" w:hAnsi="Arial" w:cs="Arial"/>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66991DCF" w14:textId="77777777" w:rsidR="001A3D04" w:rsidRPr="003D4B7C" w:rsidRDefault="001A3D04" w:rsidP="00627820">
            <w:pPr>
              <w:numPr>
                <w:ilvl w:val="0"/>
                <w:numId w:val="22"/>
              </w:numPr>
              <w:spacing w:after="0" w:line="240" w:lineRule="auto"/>
              <w:rPr>
                <w:rFonts w:ascii="Arial" w:hAnsi="Arial" w:cs="Arial"/>
                <w:iCs/>
              </w:rPr>
            </w:pPr>
            <w:r w:rsidRPr="003D4B7C">
              <w:rPr>
                <w:rFonts w:ascii="Arial" w:hAnsi="Arial" w:cs="Arial"/>
                <w:iCs/>
              </w:rPr>
              <w:t>Rapports de réunions dans les programmes budgétaires</w:t>
            </w:r>
          </w:p>
        </w:tc>
      </w:tr>
      <w:tr w:rsidR="001A3D04" w:rsidRPr="003D4B7C" w14:paraId="72532B55"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3AE9A016" w14:textId="77777777" w:rsidR="001A3D04" w:rsidRPr="003D4B7C" w:rsidRDefault="001A3D04" w:rsidP="00A163F1">
            <w:pPr>
              <w:spacing w:after="0" w:line="240" w:lineRule="auto"/>
              <w:rPr>
                <w:rFonts w:ascii="Arial" w:hAnsi="Arial" w:cs="Arial"/>
              </w:rPr>
            </w:pPr>
            <w:r w:rsidRPr="003D4B7C">
              <w:rPr>
                <w:rFonts w:ascii="Arial" w:hAnsi="Arial" w:cs="Arial"/>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FAF4768" w14:textId="77777777" w:rsidR="001A3D04" w:rsidRPr="003D4B7C" w:rsidRDefault="001A3D04" w:rsidP="00627820">
            <w:pPr>
              <w:numPr>
                <w:ilvl w:val="0"/>
                <w:numId w:val="22"/>
              </w:numPr>
              <w:spacing w:after="0" w:line="240" w:lineRule="auto"/>
              <w:rPr>
                <w:rFonts w:ascii="Arial" w:hAnsi="Arial" w:cs="Arial"/>
                <w:iCs/>
              </w:rPr>
            </w:pPr>
            <w:r w:rsidRPr="003D4B7C">
              <w:rPr>
                <w:rFonts w:ascii="Arial" w:hAnsi="Arial" w:cs="Arial"/>
                <w:iCs/>
              </w:rPr>
              <w:t xml:space="preserve">Décompte des rapports de réunions dans les programmes budgétaires signés par les responsables des programmes </w:t>
            </w:r>
          </w:p>
        </w:tc>
      </w:tr>
      <w:tr w:rsidR="001A3D04" w:rsidRPr="003D4B7C" w14:paraId="3BDC6F28"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7BB251D0" w14:textId="77777777" w:rsidR="001A3D04" w:rsidRPr="003D4B7C" w:rsidRDefault="001A3D04" w:rsidP="00A163F1">
            <w:pPr>
              <w:spacing w:after="0" w:line="240" w:lineRule="auto"/>
              <w:rPr>
                <w:rFonts w:ascii="Arial" w:hAnsi="Arial" w:cs="Arial"/>
              </w:rPr>
            </w:pPr>
            <w:r w:rsidRPr="003D4B7C">
              <w:rPr>
                <w:rFonts w:ascii="Arial" w:hAnsi="Arial" w:cs="Arial"/>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2F9952C" w14:textId="77777777" w:rsidR="001A3D04" w:rsidRPr="003D4B7C" w:rsidRDefault="001A3D04" w:rsidP="00A163F1">
            <w:pPr>
              <w:rPr>
                <w:rFonts w:ascii="Arial" w:hAnsi="Arial" w:cs="Arial"/>
              </w:rPr>
            </w:pPr>
            <w:r w:rsidRPr="003D4B7C">
              <w:rPr>
                <w:rFonts w:ascii="Arial" w:hAnsi="Arial" w:cs="Arial"/>
              </w:rPr>
              <w:t>Contrôleur de gestion</w:t>
            </w:r>
          </w:p>
        </w:tc>
      </w:tr>
      <w:tr w:rsidR="001A3D04" w:rsidRPr="003D4B7C" w14:paraId="1DA74981"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12A137E4" w14:textId="77777777" w:rsidR="001A3D04" w:rsidRPr="003D4B7C" w:rsidRDefault="001A3D04" w:rsidP="00A163F1">
            <w:pPr>
              <w:spacing w:after="0" w:line="240" w:lineRule="auto"/>
              <w:rPr>
                <w:rFonts w:ascii="Arial" w:hAnsi="Arial" w:cs="Arial"/>
              </w:rPr>
            </w:pPr>
            <w:r w:rsidRPr="003D4B7C">
              <w:rPr>
                <w:rFonts w:ascii="Arial" w:hAnsi="Arial" w:cs="Arial"/>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4DE9CE97" w14:textId="77777777" w:rsidR="001A3D04" w:rsidRPr="003D4B7C" w:rsidRDefault="001A3D04" w:rsidP="00627820">
            <w:pPr>
              <w:numPr>
                <w:ilvl w:val="0"/>
                <w:numId w:val="22"/>
              </w:numPr>
              <w:spacing w:after="0" w:line="240" w:lineRule="auto"/>
              <w:rPr>
                <w:rFonts w:ascii="Arial" w:hAnsi="Arial" w:cs="Arial"/>
                <w:iCs/>
              </w:rPr>
            </w:pPr>
            <w:r w:rsidRPr="003D4B7C">
              <w:rPr>
                <w:rFonts w:ascii="Arial" w:hAnsi="Arial" w:cs="Arial"/>
                <w:iCs/>
              </w:rPr>
              <w:t xml:space="preserve"> rapport validé par le chef de programme</w:t>
            </w:r>
          </w:p>
        </w:tc>
      </w:tr>
      <w:tr w:rsidR="001A3D04" w:rsidRPr="003D4B7C" w14:paraId="3F94CB9D"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35BB9AC1" w14:textId="77777777" w:rsidR="001A3D04" w:rsidRPr="003D4B7C" w:rsidRDefault="001A3D04" w:rsidP="00A163F1">
            <w:pPr>
              <w:spacing w:after="0" w:line="240" w:lineRule="auto"/>
              <w:rPr>
                <w:rFonts w:ascii="Arial" w:hAnsi="Arial" w:cs="Arial"/>
              </w:rPr>
            </w:pPr>
            <w:r w:rsidRPr="003D4B7C">
              <w:rPr>
                <w:rFonts w:ascii="Arial" w:hAnsi="Arial" w:cs="Arial"/>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792C9D20" w14:textId="77777777" w:rsidR="001A3D04" w:rsidRPr="003D4B7C" w:rsidRDefault="001A3D04" w:rsidP="00627820">
            <w:pPr>
              <w:numPr>
                <w:ilvl w:val="0"/>
                <w:numId w:val="22"/>
              </w:numPr>
              <w:spacing w:after="0" w:line="240" w:lineRule="auto"/>
              <w:rPr>
                <w:rFonts w:ascii="Arial" w:hAnsi="Arial" w:cs="Arial"/>
                <w:iCs/>
              </w:rPr>
            </w:pPr>
            <w:r w:rsidRPr="003D4B7C">
              <w:rPr>
                <w:rFonts w:ascii="Arial" w:hAnsi="Arial" w:cs="Arial"/>
                <w:iCs/>
              </w:rPr>
              <w:t xml:space="preserve"> Cellule de suivi (CG)</w:t>
            </w:r>
          </w:p>
        </w:tc>
      </w:tr>
      <w:tr w:rsidR="001A3D04" w:rsidRPr="003D4B7C" w14:paraId="1F6C7ACE"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4A540A98" w14:textId="77777777" w:rsidR="001A3D04" w:rsidRPr="003D4B7C" w:rsidRDefault="001A3D04" w:rsidP="00A163F1">
            <w:pPr>
              <w:spacing w:after="0" w:line="240" w:lineRule="auto"/>
              <w:rPr>
                <w:rFonts w:ascii="Arial" w:hAnsi="Arial" w:cs="Arial"/>
              </w:rPr>
            </w:pPr>
            <w:r w:rsidRPr="003D4B7C">
              <w:rPr>
                <w:rFonts w:ascii="Arial" w:hAnsi="Arial" w:cs="Arial"/>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15274AC7" w14:textId="77777777" w:rsidR="001A3D04" w:rsidRPr="003D4B7C" w:rsidRDefault="001A3D04" w:rsidP="00627820">
            <w:pPr>
              <w:pStyle w:val="Paragraphedeliste"/>
              <w:numPr>
                <w:ilvl w:val="0"/>
                <w:numId w:val="24"/>
              </w:numPr>
              <w:spacing w:after="0" w:line="240" w:lineRule="auto"/>
              <w:rPr>
                <w:rFonts w:ascii="Arial" w:hAnsi="Arial" w:cs="Arial"/>
                <w:iCs/>
              </w:rPr>
            </w:pPr>
            <w:r w:rsidRPr="003D4B7C">
              <w:rPr>
                <w:rFonts w:ascii="Arial" w:hAnsi="Arial" w:cs="Arial"/>
                <w:iCs/>
              </w:rPr>
              <w:t xml:space="preserve"> Cellule de suivi</w:t>
            </w:r>
          </w:p>
        </w:tc>
      </w:tr>
      <w:tr w:rsidR="001A3D04" w:rsidRPr="003D4B7C" w14:paraId="2D73BDF4"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1FAFE164" w14:textId="77777777" w:rsidR="001A3D04" w:rsidRPr="003D4B7C" w:rsidRDefault="001A3D04" w:rsidP="00A163F1">
            <w:pPr>
              <w:spacing w:after="0" w:line="240" w:lineRule="auto"/>
              <w:rPr>
                <w:rFonts w:ascii="Arial" w:hAnsi="Arial" w:cs="Arial"/>
              </w:rPr>
            </w:pPr>
            <w:r w:rsidRPr="003D4B7C">
              <w:rPr>
                <w:rFonts w:ascii="Arial" w:hAnsi="Arial" w:cs="Arial"/>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396687C7" w14:textId="77777777" w:rsidR="001A3D04" w:rsidRPr="003D4B7C" w:rsidRDefault="001A3D04" w:rsidP="00627820">
            <w:pPr>
              <w:pStyle w:val="Paragraphedeliste"/>
              <w:numPr>
                <w:ilvl w:val="0"/>
                <w:numId w:val="24"/>
              </w:numPr>
              <w:spacing w:after="0" w:line="240" w:lineRule="auto"/>
              <w:rPr>
                <w:rFonts w:ascii="Arial" w:hAnsi="Arial" w:cs="Arial"/>
                <w:iCs/>
              </w:rPr>
            </w:pPr>
            <w:r w:rsidRPr="003D4B7C">
              <w:rPr>
                <w:rFonts w:ascii="Arial" w:hAnsi="Arial" w:cs="Arial"/>
                <w:iCs/>
              </w:rPr>
              <w:t xml:space="preserve">  NA</w:t>
            </w:r>
          </w:p>
        </w:tc>
      </w:tr>
      <w:tr w:rsidR="001A3D04" w:rsidRPr="003D4B7C" w14:paraId="7349149E"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4C4AF941" w14:textId="77777777" w:rsidR="001A3D04" w:rsidRPr="003D4B7C" w:rsidRDefault="001A3D04" w:rsidP="00A163F1">
            <w:pPr>
              <w:spacing w:after="0" w:line="240" w:lineRule="auto"/>
              <w:rPr>
                <w:rFonts w:ascii="Arial" w:hAnsi="Arial" w:cs="Arial"/>
                <w:b/>
              </w:rPr>
            </w:pPr>
            <w:r w:rsidRPr="003D4B7C">
              <w:rPr>
                <w:rFonts w:ascii="Arial" w:hAnsi="Arial" w:cs="Arial"/>
                <w:b/>
              </w:rPr>
              <w:t>4. Modalités d’interprétation de l’indicateur</w:t>
            </w:r>
          </w:p>
        </w:tc>
      </w:tr>
      <w:tr w:rsidR="001A3D04" w:rsidRPr="003D4B7C" w14:paraId="43721FD7"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55A8E1B7" w14:textId="77777777" w:rsidR="001A3D04" w:rsidRPr="003D4B7C" w:rsidRDefault="001A3D04" w:rsidP="00A163F1">
            <w:pPr>
              <w:spacing w:after="0" w:line="240" w:lineRule="auto"/>
              <w:rPr>
                <w:rFonts w:ascii="Arial" w:hAnsi="Arial" w:cs="Arial"/>
              </w:rPr>
            </w:pPr>
            <w:r w:rsidRPr="003D4B7C">
              <w:rPr>
                <w:rFonts w:ascii="Arial" w:hAnsi="Arial" w:cs="Arial"/>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4AE80E1C" w14:textId="77777777" w:rsidR="001A3D04" w:rsidRPr="003D4B7C" w:rsidRDefault="001A3D04" w:rsidP="00627820">
            <w:pPr>
              <w:numPr>
                <w:ilvl w:val="0"/>
                <w:numId w:val="22"/>
              </w:numPr>
              <w:spacing w:after="0" w:line="240" w:lineRule="auto"/>
              <w:rPr>
                <w:rFonts w:ascii="Arial" w:hAnsi="Arial" w:cs="Arial"/>
                <w:iCs/>
              </w:rPr>
            </w:pPr>
            <w:r w:rsidRPr="003D4B7C">
              <w:rPr>
                <w:rFonts w:ascii="Arial" w:hAnsi="Arial" w:cs="Arial"/>
                <w:iCs/>
              </w:rPr>
              <w:t xml:space="preserve"> Les réunions des programmes tenues avec les représentants d’actions à la place des responsables d’actions limitent la performance du programme</w:t>
            </w:r>
          </w:p>
        </w:tc>
      </w:tr>
      <w:tr w:rsidR="00365050" w:rsidRPr="003D4B7C" w14:paraId="1ECE27C8"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0C3C4284" w14:textId="77777777" w:rsidR="001A3D04" w:rsidRPr="003D4B7C" w:rsidRDefault="001A3D04" w:rsidP="00A163F1">
            <w:pPr>
              <w:spacing w:after="0" w:line="240" w:lineRule="auto"/>
              <w:rPr>
                <w:rFonts w:ascii="Arial" w:hAnsi="Arial" w:cs="Arial"/>
              </w:rPr>
            </w:pPr>
            <w:r w:rsidRPr="003D4B7C">
              <w:rPr>
                <w:rFonts w:ascii="Arial" w:hAnsi="Arial" w:cs="Arial"/>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7ED07966" w14:textId="77777777" w:rsidR="001A3D04" w:rsidRPr="003D4B7C" w:rsidRDefault="001A3D04" w:rsidP="00627820">
            <w:pPr>
              <w:numPr>
                <w:ilvl w:val="0"/>
                <w:numId w:val="22"/>
              </w:numPr>
              <w:spacing w:after="0" w:line="240" w:lineRule="auto"/>
              <w:rPr>
                <w:rFonts w:ascii="Arial" w:hAnsi="Arial" w:cs="Arial"/>
                <w:iCs/>
              </w:rPr>
            </w:pPr>
            <w:r w:rsidRPr="003D4B7C">
              <w:rPr>
                <w:rFonts w:ascii="Arial" w:hAnsi="Arial" w:cs="Arial"/>
                <w:iCs/>
              </w:rPr>
              <w:t>Une réunion de coordination tenue est considérée comme validée si le rapport est signé par la hiérarchie</w:t>
            </w:r>
          </w:p>
        </w:tc>
      </w:tr>
    </w:tbl>
    <w:p w14:paraId="65D8E285" w14:textId="77777777" w:rsidR="001A3D04" w:rsidRPr="003D4B7C" w:rsidRDefault="001A3D04" w:rsidP="001A3D04">
      <w:pPr>
        <w:rPr>
          <w:rFonts w:ascii="Arial" w:hAnsi="Arial" w:cs="Arial"/>
        </w:rPr>
      </w:pPr>
    </w:p>
    <w:p w14:paraId="4C76F15E" w14:textId="77777777" w:rsidR="001A3D04" w:rsidRPr="003D4B7C" w:rsidRDefault="001A3D04" w:rsidP="001A3D04">
      <w:pPr>
        <w:rPr>
          <w:rFonts w:ascii="Arial" w:hAnsi="Arial" w:cs="Arial"/>
        </w:rPr>
      </w:pPr>
    </w:p>
    <w:p w14:paraId="0A166FF4" w14:textId="77777777" w:rsidR="001A3D04" w:rsidRPr="003D4B7C" w:rsidRDefault="001A3D04" w:rsidP="001A3D04">
      <w:pPr>
        <w:rPr>
          <w:rFonts w:ascii="Arial" w:hAnsi="Arial" w:cs="Arial"/>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90"/>
      </w:tblGrid>
      <w:tr w:rsidR="001A3D04" w:rsidRPr="003D4B7C" w14:paraId="19AA7F8C" w14:textId="77777777" w:rsidTr="00A163F1">
        <w:trPr>
          <w:cantSplit/>
        </w:trPr>
        <w:tc>
          <w:tcPr>
            <w:tcW w:w="9790" w:type="dxa"/>
            <w:tcBorders>
              <w:top w:val="single" w:sz="6" w:space="0" w:color="auto"/>
              <w:left w:val="single" w:sz="6" w:space="0" w:color="auto"/>
              <w:bottom w:val="single" w:sz="6" w:space="0" w:color="auto"/>
              <w:right w:val="single" w:sz="6" w:space="0" w:color="auto"/>
            </w:tcBorders>
            <w:shd w:val="clear" w:color="auto" w:fill="auto"/>
          </w:tcPr>
          <w:p w14:paraId="19D19E16" w14:textId="77777777" w:rsidR="001A3D04" w:rsidRPr="003D4B7C" w:rsidRDefault="001A3D04" w:rsidP="00A163F1">
            <w:pPr>
              <w:spacing w:after="0"/>
              <w:rPr>
                <w:rFonts w:ascii="Arial" w:hAnsi="Arial" w:cs="Arial"/>
                <w:b/>
              </w:rPr>
            </w:pPr>
            <w:r w:rsidRPr="003D4B7C">
              <w:rPr>
                <w:rFonts w:ascii="Arial" w:hAnsi="Arial" w:cs="Arial"/>
                <w:b/>
              </w:rPr>
              <w:t>5. Commentaires (le cas échéant)</w:t>
            </w:r>
          </w:p>
        </w:tc>
      </w:tr>
      <w:tr w:rsidR="001A3D04" w:rsidRPr="003D4B7C" w14:paraId="4F8315B6" w14:textId="77777777" w:rsidTr="00A163F1">
        <w:trPr>
          <w:trHeight w:val="2412"/>
        </w:trPr>
        <w:tc>
          <w:tcPr>
            <w:tcW w:w="9790" w:type="dxa"/>
            <w:tcBorders>
              <w:top w:val="single" w:sz="6" w:space="0" w:color="auto"/>
              <w:left w:val="single" w:sz="6" w:space="0" w:color="auto"/>
              <w:right w:val="single" w:sz="6" w:space="0" w:color="auto"/>
            </w:tcBorders>
          </w:tcPr>
          <w:p w14:paraId="3CEBD143" w14:textId="77777777" w:rsidR="001A3D04" w:rsidRPr="003D4B7C" w:rsidRDefault="001A3D04" w:rsidP="00627820">
            <w:pPr>
              <w:numPr>
                <w:ilvl w:val="0"/>
                <w:numId w:val="22"/>
              </w:numPr>
              <w:spacing w:after="0" w:line="240" w:lineRule="auto"/>
              <w:jc w:val="both"/>
              <w:rPr>
                <w:rFonts w:ascii="Arial" w:hAnsi="Arial" w:cs="Arial"/>
                <w:i/>
              </w:rPr>
            </w:pPr>
            <w:r w:rsidRPr="003D4B7C">
              <w:rPr>
                <w:rFonts w:ascii="Arial" w:hAnsi="Arial" w:cs="Arial"/>
              </w:rPr>
              <w:t xml:space="preserve">Préciser les activités à réaliser afin d’assurer un renseignement fiable de l’indicateur (Description des activités prévues et les échéances) </w:t>
            </w:r>
          </w:p>
          <w:p w14:paraId="3DC7C20B" w14:textId="77777777" w:rsidR="001A3D04" w:rsidRPr="003D4B7C" w:rsidRDefault="001A3D04" w:rsidP="00627820">
            <w:pPr>
              <w:pStyle w:val="Paragraphedeliste"/>
              <w:numPr>
                <w:ilvl w:val="0"/>
                <w:numId w:val="27"/>
              </w:numPr>
              <w:spacing w:after="0" w:line="240" w:lineRule="auto"/>
              <w:jc w:val="both"/>
              <w:rPr>
                <w:rFonts w:ascii="Arial" w:hAnsi="Arial" w:cs="Arial"/>
                <w:i/>
              </w:rPr>
            </w:pPr>
            <w:r w:rsidRPr="003D4B7C">
              <w:rPr>
                <w:rFonts w:ascii="Arial" w:hAnsi="Arial" w:cs="Arial"/>
                <w:i/>
              </w:rPr>
              <w:t>Informer et préparer les sources de données</w:t>
            </w:r>
          </w:p>
          <w:p w14:paraId="336BFD82" w14:textId="77777777" w:rsidR="001A3D04" w:rsidRPr="003D4B7C" w:rsidRDefault="001A3D04" w:rsidP="00627820">
            <w:pPr>
              <w:pStyle w:val="Paragraphedeliste"/>
              <w:numPr>
                <w:ilvl w:val="0"/>
                <w:numId w:val="27"/>
              </w:numPr>
              <w:spacing w:after="0" w:line="240" w:lineRule="auto"/>
              <w:jc w:val="both"/>
              <w:rPr>
                <w:rFonts w:ascii="Arial" w:hAnsi="Arial" w:cs="Arial"/>
                <w:i/>
              </w:rPr>
            </w:pPr>
            <w:r w:rsidRPr="003D4B7C">
              <w:rPr>
                <w:rFonts w:ascii="Arial" w:hAnsi="Arial" w:cs="Arial"/>
                <w:i/>
              </w:rPr>
              <w:t>Élaboration des outils (conception et test)</w:t>
            </w:r>
          </w:p>
          <w:p w14:paraId="50E93214" w14:textId="77777777" w:rsidR="001A3D04" w:rsidRPr="003D4B7C" w:rsidRDefault="001A3D04" w:rsidP="00627820">
            <w:pPr>
              <w:pStyle w:val="Paragraphedeliste"/>
              <w:numPr>
                <w:ilvl w:val="0"/>
                <w:numId w:val="27"/>
              </w:numPr>
              <w:spacing w:after="0" w:line="240" w:lineRule="auto"/>
              <w:jc w:val="both"/>
              <w:rPr>
                <w:rFonts w:ascii="Arial" w:hAnsi="Arial" w:cs="Arial"/>
                <w:i/>
              </w:rPr>
            </w:pPr>
            <w:r w:rsidRPr="003D4B7C">
              <w:rPr>
                <w:rFonts w:ascii="Arial" w:hAnsi="Arial" w:cs="Arial"/>
                <w:i/>
              </w:rPr>
              <w:t xml:space="preserve">Conception des supports de documentation des données ; </w:t>
            </w:r>
          </w:p>
          <w:p w14:paraId="1D32F88B" w14:textId="77777777" w:rsidR="001A3D04" w:rsidRPr="003D4B7C" w:rsidRDefault="001A3D04" w:rsidP="00627820">
            <w:pPr>
              <w:pStyle w:val="Paragraphedeliste"/>
              <w:numPr>
                <w:ilvl w:val="0"/>
                <w:numId w:val="27"/>
              </w:numPr>
              <w:spacing w:after="0" w:line="240" w:lineRule="auto"/>
              <w:jc w:val="both"/>
              <w:rPr>
                <w:rFonts w:ascii="Arial" w:hAnsi="Arial" w:cs="Arial"/>
                <w:i/>
              </w:rPr>
            </w:pPr>
            <w:r w:rsidRPr="003D4B7C">
              <w:rPr>
                <w:rFonts w:ascii="Arial" w:hAnsi="Arial" w:cs="Arial"/>
                <w:i/>
              </w:rPr>
              <w:t>Information des acteurs de collecte</w:t>
            </w:r>
          </w:p>
          <w:p w14:paraId="4775A6B7" w14:textId="77777777" w:rsidR="001A3D04" w:rsidRPr="003D4B7C" w:rsidRDefault="001A3D04" w:rsidP="00627820">
            <w:pPr>
              <w:pStyle w:val="Paragraphedeliste"/>
              <w:numPr>
                <w:ilvl w:val="0"/>
                <w:numId w:val="27"/>
              </w:numPr>
              <w:spacing w:after="0" w:line="240" w:lineRule="auto"/>
              <w:jc w:val="both"/>
              <w:rPr>
                <w:rFonts w:ascii="Arial" w:hAnsi="Arial" w:cs="Arial"/>
                <w:i/>
              </w:rPr>
            </w:pPr>
            <w:r w:rsidRPr="003D4B7C">
              <w:rPr>
                <w:rFonts w:ascii="Arial" w:hAnsi="Arial" w:cs="Arial"/>
                <w:i/>
              </w:rPr>
              <w:t>Formation éventuelle des acteurs de collecte.</w:t>
            </w:r>
          </w:p>
          <w:p w14:paraId="0789997E" w14:textId="77777777" w:rsidR="001A3D04" w:rsidRPr="003D4B7C" w:rsidRDefault="001A3D04" w:rsidP="00627820">
            <w:pPr>
              <w:numPr>
                <w:ilvl w:val="0"/>
                <w:numId w:val="22"/>
              </w:numPr>
              <w:spacing w:after="0" w:line="240" w:lineRule="auto"/>
              <w:jc w:val="both"/>
              <w:rPr>
                <w:rFonts w:ascii="Arial" w:hAnsi="Arial" w:cs="Arial"/>
              </w:rPr>
            </w:pPr>
            <w:r w:rsidRPr="003D4B7C">
              <w:rPr>
                <w:rFonts w:ascii="Arial" w:hAnsi="Arial" w:cs="Arial"/>
              </w:rPr>
              <w:t>Préparer modalités d’analyse :</w:t>
            </w:r>
          </w:p>
          <w:p w14:paraId="44D2368A" w14:textId="77777777" w:rsidR="001A3D04" w:rsidRPr="003D4B7C" w:rsidRDefault="001A3D04" w:rsidP="00627820">
            <w:pPr>
              <w:pStyle w:val="Paragraphedeliste"/>
              <w:numPr>
                <w:ilvl w:val="0"/>
                <w:numId w:val="25"/>
              </w:numPr>
              <w:spacing w:after="0" w:line="240" w:lineRule="auto"/>
              <w:jc w:val="both"/>
              <w:rPr>
                <w:rFonts w:ascii="Arial" w:hAnsi="Arial" w:cs="Arial"/>
                <w:i/>
              </w:rPr>
            </w:pPr>
            <w:r w:rsidRPr="003D4B7C">
              <w:rPr>
                <w:rFonts w:ascii="Arial" w:hAnsi="Arial" w:cs="Arial"/>
                <w:i/>
              </w:rPr>
              <w:t>Description des analyses à faire sur la base des besoins en information des décideurs</w:t>
            </w:r>
          </w:p>
        </w:tc>
      </w:tr>
    </w:tbl>
    <w:p w14:paraId="72E4CF31" w14:textId="77777777" w:rsidR="001A3D04" w:rsidRPr="003D4B7C" w:rsidRDefault="001A3D04" w:rsidP="001A3D04">
      <w:pPr>
        <w:rPr>
          <w:rFonts w:ascii="Arial" w:hAnsi="Arial" w:cs="Arial"/>
        </w:rPr>
      </w:pPr>
    </w:p>
    <w:p w14:paraId="05F28578" w14:textId="77777777" w:rsidR="001A3D04" w:rsidRPr="003D4B7C" w:rsidRDefault="001A3D04" w:rsidP="001A3D04">
      <w:pPr>
        <w:rPr>
          <w:rFonts w:ascii="Arial" w:hAnsi="Arial" w:cs="Arial"/>
        </w:rPr>
      </w:pPr>
    </w:p>
    <w:p w14:paraId="43F6EEE9" w14:textId="77777777" w:rsidR="001A3D04" w:rsidRPr="003D4B7C" w:rsidRDefault="001A3D04" w:rsidP="001A3D04">
      <w:pPr>
        <w:rPr>
          <w:rFonts w:ascii="Arial" w:hAnsi="Arial" w:cs="Arial"/>
        </w:rPr>
      </w:pPr>
      <w:r w:rsidRPr="003D4B7C">
        <w:rPr>
          <w:rFonts w:ascii="Arial" w:hAnsi="Arial" w:cs="Arial"/>
        </w:rPr>
        <w:br w:type="page"/>
      </w:r>
    </w:p>
    <w:p w14:paraId="50422C0B" w14:textId="77777777" w:rsidR="001A3D04" w:rsidRPr="00062B13" w:rsidRDefault="001A3D04" w:rsidP="006746E6">
      <w:pPr>
        <w:pStyle w:val="Titre2"/>
        <w:rPr>
          <w:rFonts w:ascii="Arial" w:hAnsi="Arial" w:cs="Arial"/>
          <w:u w:val="none"/>
        </w:rPr>
      </w:pPr>
      <w:bookmarkStart w:id="96" w:name="_Toc75267313"/>
      <w:r w:rsidRPr="00062B13">
        <w:rPr>
          <w:rFonts w:ascii="Arial" w:hAnsi="Arial" w:cs="Arial"/>
          <w:u w:val="none"/>
        </w:rPr>
        <w:lastRenderedPageBreak/>
        <w:t>FICHE 3 : Planification et programmation stratégique</w:t>
      </w:r>
      <w:bookmarkEnd w:id="96"/>
      <w:r w:rsidRPr="00062B13">
        <w:rPr>
          <w:rFonts w:ascii="Arial" w:hAnsi="Arial" w:cs="Arial"/>
          <w:u w:val="none"/>
        </w:rPr>
        <w:t xml:space="preserve"> </w:t>
      </w: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418"/>
        <w:gridCol w:w="4269"/>
      </w:tblGrid>
      <w:tr w:rsidR="001A3D04" w:rsidRPr="003D4B7C" w14:paraId="4B61F3E5" w14:textId="77777777" w:rsidTr="00A163F1">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15A08D85" w14:textId="77777777" w:rsidR="001A3D04" w:rsidRPr="003D4B7C" w:rsidRDefault="001A3D04" w:rsidP="00A163F1">
            <w:pPr>
              <w:spacing w:after="0"/>
              <w:rPr>
                <w:rFonts w:ascii="Arial" w:hAnsi="Arial" w:cs="Arial"/>
                <w:b/>
              </w:rPr>
            </w:pPr>
            <w:r w:rsidRPr="003D4B7C">
              <w:rPr>
                <w:rFonts w:ascii="Arial" w:hAnsi="Arial" w:cs="Arial"/>
              </w:rPr>
              <w:br w:type="page"/>
            </w:r>
            <w:r w:rsidRPr="003D4B7C">
              <w:rPr>
                <w:rFonts w:ascii="Arial" w:hAnsi="Arial" w:cs="Arial"/>
              </w:rPr>
              <w:br w:type="page"/>
            </w:r>
            <w:r w:rsidRPr="003D4B7C">
              <w:rPr>
                <w:rFonts w:ascii="Arial" w:hAnsi="Arial" w:cs="Arial"/>
                <w:b/>
              </w:rPr>
              <w:t xml:space="preserve">1. Identification de l’indicateur </w:t>
            </w:r>
          </w:p>
        </w:tc>
      </w:tr>
      <w:tr w:rsidR="001A3D04" w:rsidRPr="003D4B7C" w14:paraId="6C330D7D" w14:textId="77777777" w:rsidTr="00A163F1">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07D66419" w14:textId="77777777" w:rsidR="001A3D04" w:rsidRPr="003D4B7C" w:rsidRDefault="001A3D04" w:rsidP="00A163F1">
            <w:pPr>
              <w:spacing w:after="0"/>
              <w:rPr>
                <w:rFonts w:ascii="Arial" w:hAnsi="Arial" w:cs="Arial"/>
              </w:rPr>
            </w:pPr>
            <w:r w:rsidRPr="003D4B7C">
              <w:rPr>
                <w:rFonts w:ascii="Arial" w:hAnsi="Arial" w:cs="Arial"/>
              </w:rPr>
              <w:t xml:space="preserve">Indicateur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6CAC6A2" w14:textId="77777777" w:rsidR="001A3D04" w:rsidRPr="003D4B7C" w:rsidRDefault="001A3D04" w:rsidP="00A163F1">
            <w:pPr>
              <w:spacing w:after="0"/>
              <w:rPr>
                <w:rFonts w:ascii="Arial" w:hAnsi="Arial" w:cs="Arial"/>
                <w:iCs/>
              </w:rPr>
            </w:pPr>
            <w:r w:rsidRPr="003D4B7C">
              <w:rPr>
                <w:rFonts w:ascii="Arial" w:hAnsi="Arial" w:cs="Arial"/>
                <w:iCs/>
              </w:rPr>
              <w:t>Nombre des documents de planification, de programmation et de budgétisation produits dans les délais</w:t>
            </w:r>
          </w:p>
        </w:tc>
      </w:tr>
      <w:tr w:rsidR="00365050" w:rsidRPr="003D4B7C" w14:paraId="09CA89A2"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7D99700A" w14:textId="77777777" w:rsidR="001A3D04" w:rsidRPr="003D4B7C" w:rsidRDefault="001A3D04" w:rsidP="00A163F1">
            <w:pPr>
              <w:spacing w:after="0"/>
              <w:rPr>
                <w:rFonts w:ascii="Arial" w:hAnsi="Arial" w:cs="Arial"/>
              </w:rPr>
            </w:pPr>
            <w:r w:rsidRPr="003D4B7C">
              <w:rPr>
                <w:rFonts w:ascii="Arial" w:hAnsi="Arial" w:cs="Arial"/>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26C24C0" w14:textId="77777777" w:rsidR="001A3D04" w:rsidRPr="003D4B7C" w:rsidRDefault="001A3D04" w:rsidP="00A163F1">
            <w:pPr>
              <w:spacing w:after="0"/>
              <w:rPr>
                <w:rFonts w:ascii="Arial" w:hAnsi="Arial" w:cs="Arial"/>
                <w:iCs/>
              </w:rPr>
            </w:pPr>
            <w:r w:rsidRPr="003D4B7C">
              <w:rPr>
                <w:rFonts w:ascii="Arial" w:hAnsi="Arial" w:cs="Arial"/>
                <w:iCs/>
              </w:rPr>
              <w:t>Améliorer la qualité et l’efficacité de la dépense</w:t>
            </w:r>
          </w:p>
        </w:tc>
      </w:tr>
      <w:tr w:rsidR="001A3D04" w:rsidRPr="003D4B7C" w14:paraId="49686049"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3A0EC1F4" w14:textId="77777777" w:rsidR="001A3D04" w:rsidRPr="003D4B7C" w:rsidRDefault="001A3D04" w:rsidP="00A163F1">
            <w:pPr>
              <w:spacing w:after="0"/>
              <w:rPr>
                <w:rFonts w:ascii="Arial" w:hAnsi="Arial" w:cs="Arial"/>
              </w:rPr>
            </w:pPr>
            <w:r w:rsidRPr="003D4B7C">
              <w:rPr>
                <w:rFonts w:ascii="Arial" w:hAnsi="Arial" w:cs="Arial"/>
              </w:rPr>
              <w:t>Action 2</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3337DA7" w14:textId="77777777" w:rsidR="001A3D04" w:rsidRPr="003D4B7C" w:rsidRDefault="001A3D04" w:rsidP="00A163F1">
            <w:pPr>
              <w:spacing w:after="0"/>
              <w:rPr>
                <w:rFonts w:ascii="Arial" w:hAnsi="Arial" w:cs="Arial"/>
                <w:iCs/>
              </w:rPr>
            </w:pPr>
            <w:r w:rsidRPr="003D4B7C">
              <w:rPr>
                <w:rFonts w:ascii="Arial" w:hAnsi="Arial" w:cs="Arial"/>
                <w:iCs/>
              </w:rPr>
              <w:t>Planification et Programmation stratégique</w:t>
            </w:r>
          </w:p>
        </w:tc>
      </w:tr>
      <w:tr w:rsidR="001A3D04" w:rsidRPr="003D4B7C" w14:paraId="4C96FCB5" w14:textId="77777777" w:rsidTr="00A163F1">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4442AA95" w14:textId="77777777" w:rsidR="001A3D04" w:rsidRPr="003D4B7C" w:rsidRDefault="001A3D04" w:rsidP="00A163F1">
            <w:pPr>
              <w:spacing w:after="0"/>
              <w:rPr>
                <w:rFonts w:ascii="Arial" w:hAnsi="Arial" w:cs="Arial"/>
                <w:b/>
              </w:rPr>
            </w:pPr>
            <w:r w:rsidRPr="003D4B7C">
              <w:rPr>
                <w:rFonts w:ascii="Arial" w:hAnsi="Arial" w:cs="Arial"/>
                <w:b/>
              </w:rPr>
              <w:t>2. Description de l’indicateur</w:t>
            </w:r>
          </w:p>
        </w:tc>
      </w:tr>
      <w:tr w:rsidR="001A3D04" w:rsidRPr="003D4B7C" w14:paraId="512991B9"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576978C7" w14:textId="77777777" w:rsidR="001A3D04" w:rsidRPr="003D4B7C" w:rsidRDefault="001A3D04" w:rsidP="00A163F1">
            <w:pPr>
              <w:spacing w:after="0" w:line="240" w:lineRule="auto"/>
              <w:rPr>
                <w:rFonts w:ascii="Arial" w:hAnsi="Arial" w:cs="Arial"/>
              </w:rPr>
            </w:pPr>
            <w:r w:rsidRPr="003D4B7C">
              <w:rPr>
                <w:rFonts w:ascii="Arial" w:hAnsi="Arial" w:cs="Arial"/>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44B6002" w14:textId="77777777" w:rsidR="001A3D04" w:rsidRPr="003D4B7C" w:rsidRDefault="001A3D04" w:rsidP="00A163F1">
            <w:pPr>
              <w:spacing w:after="0" w:line="240" w:lineRule="auto"/>
              <w:rPr>
                <w:rFonts w:ascii="Arial" w:hAnsi="Arial" w:cs="Arial"/>
                <w:iCs/>
              </w:rPr>
            </w:pPr>
            <w:r w:rsidRPr="003D4B7C">
              <w:rPr>
                <w:rFonts w:ascii="Arial" w:hAnsi="Arial" w:cs="Arial"/>
                <w:iCs/>
              </w:rPr>
              <w:t>Les documents de planification, de programmation et de budgétisation élaborés (revue, CDMT, RAP, PPA)</w:t>
            </w:r>
          </w:p>
          <w:p w14:paraId="5AAEEDEA" w14:textId="77777777" w:rsidR="001A3D04" w:rsidRPr="003D4B7C" w:rsidRDefault="001A3D04" w:rsidP="00627820">
            <w:pPr>
              <w:pStyle w:val="Paragraphedeliste"/>
              <w:numPr>
                <w:ilvl w:val="0"/>
                <w:numId w:val="18"/>
              </w:numPr>
              <w:spacing w:after="0" w:line="240" w:lineRule="auto"/>
              <w:rPr>
                <w:rFonts w:ascii="Arial" w:hAnsi="Arial" w:cs="Arial"/>
                <w:iCs/>
              </w:rPr>
            </w:pPr>
            <w:r w:rsidRPr="003D4B7C">
              <w:rPr>
                <w:rFonts w:ascii="Arial" w:hAnsi="Arial" w:cs="Arial"/>
                <w:iCs/>
              </w:rPr>
              <w:t>Données quantitatives</w:t>
            </w:r>
          </w:p>
          <w:p w14:paraId="03EA04E6" w14:textId="77777777" w:rsidR="001A3D04" w:rsidRPr="003D4B7C" w:rsidRDefault="001A3D04" w:rsidP="00627820">
            <w:pPr>
              <w:pStyle w:val="Paragraphedeliste"/>
              <w:numPr>
                <w:ilvl w:val="0"/>
                <w:numId w:val="18"/>
              </w:numPr>
              <w:spacing w:after="0" w:line="240" w:lineRule="auto"/>
              <w:rPr>
                <w:rFonts w:ascii="Arial" w:hAnsi="Arial" w:cs="Arial"/>
                <w:iCs/>
              </w:rPr>
            </w:pPr>
            <w:r w:rsidRPr="003D4B7C">
              <w:rPr>
                <w:rFonts w:ascii="Arial" w:hAnsi="Arial" w:cs="Arial"/>
                <w:iCs/>
              </w:rPr>
              <w:t>Numérateur : nombre de documents de planification, de programmation et de budgétisation disponibles dans les délais</w:t>
            </w:r>
          </w:p>
          <w:p w14:paraId="43CAABB2" w14:textId="19D0155D" w:rsidR="001A3D04" w:rsidRPr="003D4B7C" w:rsidRDefault="001A3D04" w:rsidP="00627820">
            <w:pPr>
              <w:pStyle w:val="Paragraphedeliste"/>
              <w:numPr>
                <w:ilvl w:val="0"/>
                <w:numId w:val="18"/>
              </w:numPr>
              <w:spacing w:after="0" w:line="240" w:lineRule="auto"/>
              <w:rPr>
                <w:rFonts w:ascii="Arial" w:hAnsi="Arial" w:cs="Arial"/>
                <w:i/>
              </w:rPr>
            </w:pPr>
            <w:r w:rsidRPr="003D4B7C">
              <w:rPr>
                <w:rFonts w:ascii="Arial" w:hAnsi="Arial" w:cs="Arial"/>
                <w:iCs/>
              </w:rPr>
              <w:t>Dénominateur : nombre  de documents de planification, de programmation et de budgétisation attendus dans les délais</w:t>
            </w:r>
            <w:r w:rsidRPr="003D4B7C">
              <w:rPr>
                <w:rFonts w:ascii="Arial" w:hAnsi="Arial" w:cs="Arial"/>
                <w:i/>
              </w:rPr>
              <w:t xml:space="preserve"> </w:t>
            </w:r>
          </w:p>
        </w:tc>
      </w:tr>
      <w:tr w:rsidR="001A3D04" w:rsidRPr="003D4B7C" w14:paraId="03EA8998"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42C839AD" w14:textId="77777777" w:rsidR="001A3D04" w:rsidRPr="003D4B7C" w:rsidRDefault="001A3D04" w:rsidP="00A163F1">
            <w:pPr>
              <w:spacing w:after="0" w:line="240" w:lineRule="auto"/>
              <w:rPr>
                <w:rFonts w:ascii="Arial" w:hAnsi="Arial" w:cs="Arial"/>
              </w:rPr>
            </w:pPr>
            <w:r w:rsidRPr="003D4B7C">
              <w:rPr>
                <w:rFonts w:ascii="Arial" w:hAnsi="Arial" w:cs="Arial"/>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6598907" w14:textId="77777777" w:rsidR="001A3D04" w:rsidRPr="003D4B7C" w:rsidRDefault="001A3D04" w:rsidP="00A163F1">
            <w:pPr>
              <w:spacing w:after="0" w:line="240" w:lineRule="auto"/>
              <w:rPr>
                <w:rFonts w:ascii="Arial" w:hAnsi="Arial" w:cs="Arial"/>
                <w:iCs/>
              </w:rPr>
            </w:pPr>
            <w:r w:rsidRPr="003D4B7C">
              <w:rPr>
                <w:rFonts w:ascii="Arial" w:hAnsi="Arial" w:cs="Arial"/>
                <w:iCs/>
              </w:rPr>
              <w:t>nombre</w:t>
            </w:r>
          </w:p>
        </w:tc>
      </w:tr>
      <w:tr w:rsidR="001A3D04" w:rsidRPr="003D4B7C" w14:paraId="49FBD911"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57AD3A99" w14:textId="77777777" w:rsidR="001A3D04" w:rsidRPr="003D4B7C" w:rsidRDefault="001A3D04" w:rsidP="00A163F1">
            <w:pPr>
              <w:spacing w:after="0" w:line="240" w:lineRule="auto"/>
              <w:rPr>
                <w:rFonts w:ascii="Arial" w:hAnsi="Arial" w:cs="Arial"/>
              </w:rPr>
            </w:pPr>
            <w:r w:rsidRPr="003D4B7C">
              <w:rPr>
                <w:rFonts w:ascii="Arial" w:hAnsi="Arial" w:cs="Arial"/>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BADEA22" w14:textId="77777777" w:rsidR="001A3D04" w:rsidRPr="003D4B7C" w:rsidRDefault="001A3D04" w:rsidP="00627820">
            <w:pPr>
              <w:numPr>
                <w:ilvl w:val="0"/>
                <w:numId w:val="14"/>
              </w:numPr>
              <w:spacing w:after="0" w:line="240" w:lineRule="auto"/>
              <w:rPr>
                <w:rFonts w:ascii="Arial" w:hAnsi="Arial" w:cs="Arial"/>
                <w:iCs/>
              </w:rPr>
            </w:pPr>
            <w:r w:rsidRPr="003D4B7C">
              <w:rPr>
                <w:rFonts w:ascii="Arial" w:hAnsi="Arial" w:cs="Arial"/>
                <w:iCs/>
              </w:rPr>
              <w:t xml:space="preserve">Nombre de documents de planification, de programmation et de budgétisation élaborés/Nombre total de documents de planification, de programmation et de budgétisation attendus </w:t>
            </w:r>
          </w:p>
        </w:tc>
      </w:tr>
      <w:tr w:rsidR="001A3D04" w:rsidRPr="003D4B7C" w14:paraId="0558DF29"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5DC33C49" w14:textId="77777777" w:rsidR="001A3D04" w:rsidRPr="003D4B7C" w:rsidRDefault="001A3D04" w:rsidP="00A163F1">
            <w:pPr>
              <w:spacing w:after="0" w:line="240" w:lineRule="auto"/>
              <w:rPr>
                <w:rFonts w:ascii="Arial" w:hAnsi="Arial" w:cs="Arial"/>
              </w:rPr>
            </w:pPr>
            <w:r w:rsidRPr="003D4B7C">
              <w:rPr>
                <w:rFonts w:ascii="Arial" w:hAnsi="Arial" w:cs="Arial"/>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5ECB7EE" w14:textId="77777777" w:rsidR="001A3D04" w:rsidRPr="003D4B7C" w:rsidRDefault="001A3D04" w:rsidP="00A163F1">
            <w:pPr>
              <w:spacing w:after="0" w:line="240" w:lineRule="auto"/>
              <w:rPr>
                <w:rFonts w:ascii="Arial" w:hAnsi="Arial" w:cs="Arial"/>
                <w:iCs/>
              </w:rPr>
            </w:pPr>
            <w:r w:rsidRPr="003D4B7C">
              <w:rPr>
                <w:rFonts w:ascii="Arial" w:hAnsi="Arial" w:cs="Arial"/>
                <w:iCs/>
              </w:rPr>
              <w:t>annuelle</w:t>
            </w:r>
          </w:p>
        </w:tc>
      </w:tr>
      <w:tr w:rsidR="001A3D04" w:rsidRPr="003D4B7C" w14:paraId="6C379C5F"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3D75D620" w14:textId="77777777" w:rsidR="001A3D04" w:rsidRPr="003D4B7C" w:rsidRDefault="001A3D04" w:rsidP="00A163F1">
            <w:pPr>
              <w:spacing w:after="0" w:line="240" w:lineRule="auto"/>
              <w:rPr>
                <w:rFonts w:ascii="Arial" w:hAnsi="Arial" w:cs="Arial"/>
              </w:rPr>
            </w:pPr>
            <w:r w:rsidRPr="003D4B7C">
              <w:rPr>
                <w:rFonts w:ascii="Arial" w:hAnsi="Arial" w:cs="Arial"/>
              </w:rPr>
              <w:t>Dernier résultat connu</w:t>
            </w:r>
          </w:p>
        </w:tc>
        <w:tc>
          <w:tcPr>
            <w:tcW w:w="992" w:type="dxa"/>
            <w:tcBorders>
              <w:top w:val="single" w:sz="6" w:space="0" w:color="auto"/>
              <w:left w:val="single" w:sz="6" w:space="0" w:color="auto"/>
              <w:bottom w:val="single" w:sz="6" w:space="0" w:color="auto"/>
              <w:right w:val="nil"/>
            </w:tcBorders>
            <w:vAlign w:val="center"/>
          </w:tcPr>
          <w:p w14:paraId="6CA4663C" w14:textId="77777777" w:rsidR="001A3D04" w:rsidRPr="003D4B7C" w:rsidRDefault="001A3D04" w:rsidP="00A163F1">
            <w:pPr>
              <w:spacing w:after="0" w:line="240" w:lineRule="auto"/>
              <w:rPr>
                <w:rFonts w:ascii="Arial" w:hAnsi="Arial" w:cs="Arial"/>
              </w:rPr>
            </w:pPr>
            <w:r w:rsidRPr="003D4B7C">
              <w:rPr>
                <w:rFonts w:ascii="Arial" w:hAnsi="Arial" w:cs="Arial"/>
              </w:rPr>
              <w:t xml:space="preserve">Année : </w:t>
            </w:r>
          </w:p>
        </w:tc>
        <w:tc>
          <w:tcPr>
            <w:tcW w:w="1418" w:type="dxa"/>
            <w:tcBorders>
              <w:top w:val="single" w:sz="6" w:space="0" w:color="auto"/>
              <w:left w:val="nil"/>
              <w:bottom w:val="single" w:sz="6" w:space="0" w:color="auto"/>
              <w:right w:val="single" w:sz="6" w:space="0" w:color="auto"/>
            </w:tcBorders>
            <w:vAlign w:val="center"/>
          </w:tcPr>
          <w:p w14:paraId="79F2F91D" w14:textId="77777777" w:rsidR="001A3D04" w:rsidRPr="003D4B7C" w:rsidRDefault="001A3D04" w:rsidP="00A163F1">
            <w:pPr>
              <w:spacing w:after="0" w:line="240" w:lineRule="auto"/>
              <w:rPr>
                <w:rFonts w:ascii="Arial" w:hAnsi="Arial" w:cs="Arial"/>
              </w:rPr>
            </w:pPr>
            <w:r w:rsidRPr="003D4B7C">
              <w:rPr>
                <w:rFonts w:ascii="Arial" w:hAnsi="Arial" w:cs="Arial"/>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794BCE55" w14:textId="77777777" w:rsidR="001A3D04" w:rsidRPr="003D4B7C" w:rsidRDefault="001A3D04" w:rsidP="00A163F1">
            <w:pPr>
              <w:spacing w:after="0" w:line="240" w:lineRule="auto"/>
              <w:rPr>
                <w:rFonts w:ascii="Arial" w:hAnsi="Arial" w:cs="Arial"/>
              </w:rPr>
            </w:pPr>
            <w:r w:rsidRPr="003D4B7C">
              <w:rPr>
                <w:rFonts w:ascii="Arial" w:hAnsi="Arial" w:cs="Arial"/>
              </w:rPr>
              <w:t>Valeur :04</w:t>
            </w:r>
          </w:p>
        </w:tc>
      </w:tr>
      <w:tr w:rsidR="001A3D04" w:rsidRPr="003D4B7C" w14:paraId="458E1B6B"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2C76CE57" w14:textId="77777777" w:rsidR="001A3D04" w:rsidRPr="003D4B7C" w:rsidRDefault="001A3D04" w:rsidP="00A163F1">
            <w:pPr>
              <w:spacing w:after="0" w:line="240" w:lineRule="auto"/>
              <w:rPr>
                <w:rFonts w:ascii="Arial" w:hAnsi="Arial" w:cs="Arial"/>
              </w:rPr>
            </w:pPr>
            <w:r w:rsidRPr="003D4B7C">
              <w:rPr>
                <w:rFonts w:ascii="Arial" w:hAnsi="Arial" w:cs="Arial"/>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64D6B3BF" w14:textId="77777777" w:rsidR="001A3D04" w:rsidRPr="003D4B7C" w:rsidRDefault="001A3D04" w:rsidP="00A163F1">
            <w:pPr>
              <w:spacing w:after="0" w:line="240" w:lineRule="auto"/>
              <w:rPr>
                <w:rFonts w:ascii="Arial" w:hAnsi="Arial" w:cs="Arial"/>
              </w:rPr>
            </w:pPr>
            <w:r w:rsidRPr="003D4B7C">
              <w:rPr>
                <w:rFonts w:ascii="Arial" w:hAnsi="Arial" w:cs="Arial"/>
              </w:rPr>
              <w:t>Année :</w:t>
            </w:r>
          </w:p>
        </w:tc>
        <w:tc>
          <w:tcPr>
            <w:tcW w:w="1418" w:type="dxa"/>
            <w:tcBorders>
              <w:top w:val="single" w:sz="6" w:space="0" w:color="auto"/>
              <w:left w:val="nil"/>
              <w:bottom w:val="single" w:sz="6" w:space="0" w:color="auto"/>
              <w:right w:val="single" w:sz="6" w:space="0" w:color="auto"/>
            </w:tcBorders>
            <w:vAlign w:val="center"/>
          </w:tcPr>
          <w:p w14:paraId="1BBAA5EB" w14:textId="77777777" w:rsidR="001A3D04" w:rsidRPr="003D4B7C" w:rsidRDefault="001A3D04" w:rsidP="00A163F1">
            <w:pPr>
              <w:spacing w:after="0" w:line="240" w:lineRule="auto"/>
              <w:rPr>
                <w:rFonts w:ascii="Arial" w:hAnsi="Arial" w:cs="Arial"/>
              </w:rPr>
            </w:pPr>
            <w:r w:rsidRPr="003D4B7C">
              <w:rPr>
                <w:rFonts w:ascii="Arial" w:hAnsi="Arial" w:cs="Arial"/>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627BE1B1" w14:textId="77777777" w:rsidR="001A3D04" w:rsidRPr="003D4B7C" w:rsidRDefault="001A3D04" w:rsidP="00A163F1">
            <w:pPr>
              <w:spacing w:after="0" w:line="240" w:lineRule="auto"/>
              <w:rPr>
                <w:rFonts w:ascii="Arial" w:hAnsi="Arial" w:cs="Arial"/>
              </w:rPr>
            </w:pPr>
            <w:r w:rsidRPr="003D4B7C">
              <w:rPr>
                <w:rFonts w:ascii="Arial" w:hAnsi="Arial" w:cs="Arial"/>
              </w:rPr>
              <w:t>Valeur :04</w:t>
            </w:r>
          </w:p>
        </w:tc>
      </w:tr>
      <w:tr w:rsidR="001A3D04" w:rsidRPr="003D4B7C" w14:paraId="6D283043" w14:textId="77777777" w:rsidTr="00A163F1">
        <w:trPr>
          <w:trHeight w:val="454"/>
        </w:trPr>
        <w:tc>
          <w:tcPr>
            <w:tcW w:w="3111" w:type="dxa"/>
            <w:vMerge w:val="restart"/>
            <w:tcBorders>
              <w:top w:val="single" w:sz="6" w:space="0" w:color="auto"/>
              <w:left w:val="single" w:sz="6" w:space="0" w:color="auto"/>
              <w:right w:val="single" w:sz="6" w:space="0" w:color="auto"/>
            </w:tcBorders>
            <w:vAlign w:val="center"/>
          </w:tcPr>
          <w:p w14:paraId="77BEA2B9" w14:textId="77777777" w:rsidR="001A3D04" w:rsidRPr="003D4B7C" w:rsidRDefault="001A3D04" w:rsidP="00A163F1">
            <w:pPr>
              <w:spacing w:after="0" w:line="240" w:lineRule="auto"/>
              <w:rPr>
                <w:rFonts w:ascii="Arial" w:hAnsi="Arial" w:cs="Arial"/>
              </w:rPr>
            </w:pPr>
            <w:r w:rsidRPr="003D4B7C">
              <w:rPr>
                <w:rFonts w:ascii="Arial" w:hAnsi="Arial" w:cs="Arial"/>
              </w:rPr>
              <w:t>Prévisions annuelles</w:t>
            </w:r>
          </w:p>
        </w:tc>
        <w:tc>
          <w:tcPr>
            <w:tcW w:w="992" w:type="dxa"/>
            <w:tcBorders>
              <w:top w:val="single" w:sz="6" w:space="0" w:color="auto"/>
              <w:left w:val="single" w:sz="6" w:space="0" w:color="auto"/>
              <w:bottom w:val="single" w:sz="6" w:space="0" w:color="auto"/>
              <w:right w:val="nil"/>
            </w:tcBorders>
            <w:vAlign w:val="center"/>
          </w:tcPr>
          <w:p w14:paraId="67757EA7" w14:textId="77777777" w:rsidR="001A3D04" w:rsidRPr="003D4B7C" w:rsidRDefault="001A3D04" w:rsidP="00A163F1">
            <w:pPr>
              <w:spacing w:after="0" w:line="240" w:lineRule="auto"/>
              <w:rPr>
                <w:rFonts w:ascii="Arial" w:hAnsi="Arial" w:cs="Arial"/>
              </w:rPr>
            </w:pPr>
            <w:r w:rsidRPr="003D4B7C">
              <w:rPr>
                <w:rFonts w:ascii="Arial" w:hAnsi="Arial" w:cs="Arial"/>
              </w:rPr>
              <w:t>Année :</w:t>
            </w:r>
          </w:p>
        </w:tc>
        <w:tc>
          <w:tcPr>
            <w:tcW w:w="1418" w:type="dxa"/>
            <w:tcBorders>
              <w:top w:val="single" w:sz="6" w:space="0" w:color="auto"/>
              <w:left w:val="nil"/>
              <w:bottom w:val="single" w:sz="6" w:space="0" w:color="auto"/>
              <w:right w:val="single" w:sz="6" w:space="0" w:color="auto"/>
            </w:tcBorders>
            <w:vAlign w:val="center"/>
          </w:tcPr>
          <w:p w14:paraId="2188B8CB" w14:textId="77777777" w:rsidR="001A3D04" w:rsidRPr="003D4B7C" w:rsidRDefault="001A3D04" w:rsidP="00A163F1">
            <w:pPr>
              <w:spacing w:after="0" w:line="240" w:lineRule="auto"/>
              <w:rPr>
                <w:rFonts w:ascii="Arial" w:hAnsi="Arial" w:cs="Arial"/>
              </w:rPr>
            </w:pPr>
            <w:r w:rsidRPr="003D4B7C">
              <w:rPr>
                <w:rFonts w:ascii="Arial" w:hAnsi="Arial" w:cs="Arial"/>
              </w:rPr>
              <w:t>2022</w:t>
            </w:r>
          </w:p>
        </w:tc>
        <w:tc>
          <w:tcPr>
            <w:tcW w:w="4269" w:type="dxa"/>
            <w:tcBorders>
              <w:top w:val="single" w:sz="6" w:space="0" w:color="auto"/>
              <w:left w:val="single" w:sz="6" w:space="0" w:color="auto"/>
              <w:right w:val="single" w:sz="6" w:space="0" w:color="auto"/>
            </w:tcBorders>
            <w:vAlign w:val="center"/>
          </w:tcPr>
          <w:p w14:paraId="1525FB59" w14:textId="77777777" w:rsidR="001A3D04" w:rsidRPr="003D4B7C" w:rsidRDefault="001A3D04" w:rsidP="00A163F1">
            <w:pPr>
              <w:spacing w:after="0" w:line="240" w:lineRule="auto"/>
              <w:rPr>
                <w:rFonts w:ascii="Arial" w:hAnsi="Arial" w:cs="Arial"/>
              </w:rPr>
            </w:pPr>
            <w:r w:rsidRPr="003D4B7C">
              <w:rPr>
                <w:rFonts w:ascii="Arial" w:hAnsi="Arial" w:cs="Arial"/>
              </w:rPr>
              <w:t>Valeur :04</w:t>
            </w:r>
          </w:p>
        </w:tc>
      </w:tr>
      <w:tr w:rsidR="001A3D04" w:rsidRPr="003D4B7C" w14:paraId="6378C561" w14:textId="77777777" w:rsidTr="00A163F1">
        <w:trPr>
          <w:trHeight w:val="454"/>
        </w:trPr>
        <w:tc>
          <w:tcPr>
            <w:tcW w:w="3111" w:type="dxa"/>
            <w:vMerge/>
            <w:tcBorders>
              <w:left w:val="single" w:sz="6" w:space="0" w:color="auto"/>
              <w:right w:val="single" w:sz="6" w:space="0" w:color="auto"/>
            </w:tcBorders>
            <w:vAlign w:val="center"/>
          </w:tcPr>
          <w:p w14:paraId="39D07D9D" w14:textId="77777777" w:rsidR="001A3D04" w:rsidRPr="003D4B7C" w:rsidRDefault="001A3D04" w:rsidP="00A163F1">
            <w:pPr>
              <w:spacing w:after="0" w:line="240" w:lineRule="auto"/>
              <w:rPr>
                <w:rFonts w:ascii="Arial" w:hAnsi="Arial" w:cs="Arial"/>
              </w:rPr>
            </w:pPr>
          </w:p>
        </w:tc>
        <w:tc>
          <w:tcPr>
            <w:tcW w:w="992" w:type="dxa"/>
            <w:tcBorders>
              <w:top w:val="single" w:sz="6" w:space="0" w:color="auto"/>
              <w:left w:val="single" w:sz="6" w:space="0" w:color="auto"/>
              <w:bottom w:val="single" w:sz="6" w:space="0" w:color="auto"/>
              <w:right w:val="nil"/>
            </w:tcBorders>
            <w:vAlign w:val="center"/>
          </w:tcPr>
          <w:p w14:paraId="0E6FD2DE" w14:textId="77777777" w:rsidR="001A3D04" w:rsidRPr="003D4B7C" w:rsidRDefault="001A3D04" w:rsidP="00A163F1">
            <w:pPr>
              <w:spacing w:after="0" w:line="240" w:lineRule="auto"/>
              <w:rPr>
                <w:rFonts w:ascii="Arial" w:hAnsi="Arial" w:cs="Arial"/>
              </w:rPr>
            </w:pPr>
            <w:r w:rsidRPr="003D4B7C">
              <w:rPr>
                <w:rFonts w:ascii="Arial" w:hAnsi="Arial" w:cs="Arial"/>
              </w:rPr>
              <w:t>Année :</w:t>
            </w:r>
          </w:p>
        </w:tc>
        <w:tc>
          <w:tcPr>
            <w:tcW w:w="1418" w:type="dxa"/>
            <w:tcBorders>
              <w:left w:val="nil"/>
              <w:bottom w:val="single" w:sz="6" w:space="0" w:color="auto"/>
              <w:right w:val="single" w:sz="6" w:space="0" w:color="auto"/>
            </w:tcBorders>
            <w:vAlign w:val="center"/>
          </w:tcPr>
          <w:p w14:paraId="72F95886" w14:textId="77777777" w:rsidR="001A3D04" w:rsidRPr="003D4B7C" w:rsidRDefault="001A3D04" w:rsidP="00A163F1">
            <w:pPr>
              <w:spacing w:after="0" w:line="240" w:lineRule="auto"/>
              <w:rPr>
                <w:rFonts w:ascii="Arial" w:hAnsi="Arial" w:cs="Arial"/>
              </w:rPr>
            </w:pPr>
            <w:r w:rsidRPr="003D4B7C">
              <w:rPr>
                <w:rFonts w:ascii="Arial" w:hAnsi="Arial" w:cs="Arial"/>
              </w:rPr>
              <w:t>2024</w:t>
            </w:r>
          </w:p>
        </w:tc>
        <w:tc>
          <w:tcPr>
            <w:tcW w:w="4269" w:type="dxa"/>
            <w:tcBorders>
              <w:left w:val="single" w:sz="6" w:space="0" w:color="auto"/>
              <w:right w:val="single" w:sz="6" w:space="0" w:color="auto"/>
            </w:tcBorders>
            <w:vAlign w:val="center"/>
          </w:tcPr>
          <w:p w14:paraId="62C610A0" w14:textId="77777777" w:rsidR="001A3D04" w:rsidRPr="003D4B7C" w:rsidRDefault="001A3D04" w:rsidP="00A163F1">
            <w:pPr>
              <w:spacing w:after="0" w:line="240" w:lineRule="auto"/>
              <w:rPr>
                <w:rFonts w:ascii="Arial" w:hAnsi="Arial" w:cs="Arial"/>
              </w:rPr>
            </w:pPr>
            <w:r w:rsidRPr="003D4B7C">
              <w:rPr>
                <w:rFonts w:ascii="Arial" w:hAnsi="Arial" w:cs="Arial"/>
              </w:rPr>
              <w:t>Valeur :04</w:t>
            </w:r>
          </w:p>
        </w:tc>
      </w:tr>
      <w:tr w:rsidR="001A3D04" w:rsidRPr="003D4B7C" w14:paraId="577FB505" w14:textId="77777777" w:rsidTr="00A163F1">
        <w:trPr>
          <w:trHeight w:val="454"/>
        </w:trPr>
        <w:tc>
          <w:tcPr>
            <w:tcW w:w="3111" w:type="dxa"/>
            <w:vMerge/>
            <w:tcBorders>
              <w:left w:val="single" w:sz="6" w:space="0" w:color="auto"/>
              <w:bottom w:val="single" w:sz="6" w:space="0" w:color="auto"/>
              <w:right w:val="single" w:sz="6" w:space="0" w:color="auto"/>
            </w:tcBorders>
            <w:vAlign w:val="center"/>
          </w:tcPr>
          <w:p w14:paraId="2B3912B9" w14:textId="77777777" w:rsidR="001A3D04" w:rsidRPr="003D4B7C" w:rsidRDefault="001A3D04" w:rsidP="00A163F1">
            <w:pPr>
              <w:spacing w:after="0" w:line="240" w:lineRule="auto"/>
              <w:rPr>
                <w:rFonts w:ascii="Arial" w:hAnsi="Arial" w:cs="Arial"/>
              </w:rPr>
            </w:pPr>
          </w:p>
        </w:tc>
        <w:tc>
          <w:tcPr>
            <w:tcW w:w="992" w:type="dxa"/>
            <w:tcBorders>
              <w:top w:val="single" w:sz="6" w:space="0" w:color="auto"/>
              <w:left w:val="single" w:sz="6" w:space="0" w:color="auto"/>
              <w:bottom w:val="single" w:sz="6" w:space="0" w:color="auto"/>
              <w:right w:val="nil"/>
            </w:tcBorders>
            <w:vAlign w:val="center"/>
          </w:tcPr>
          <w:p w14:paraId="4790200B" w14:textId="77777777" w:rsidR="001A3D04" w:rsidRPr="003D4B7C" w:rsidRDefault="001A3D04" w:rsidP="00A163F1">
            <w:pPr>
              <w:spacing w:after="0" w:line="240" w:lineRule="auto"/>
              <w:rPr>
                <w:rFonts w:ascii="Arial" w:hAnsi="Arial" w:cs="Arial"/>
              </w:rPr>
            </w:pPr>
            <w:r w:rsidRPr="003D4B7C">
              <w:rPr>
                <w:rFonts w:ascii="Arial" w:hAnsi="Arial" w:cs="Arial"/>
              </w:rPr>
              <w:t>Année :</w:t>
            </w:r>
          </w:p>
        </w:tc>
        <w:tc>
          <w:tcPr>
            <w:tcW w:w="1418" w:type="dxa"/>
            <w:tcBorders>
              <w:left w:val="nil"/>
              <w:bottom w:val="single" w:sz="6" w:space="0" w:color="auto"/>
              <w:right w:val="single" w:sz="6" w:space="0" w:color="auto"/>
            </w:tcBorders>
            <w:vAlign w:val="center"/>
          </w:tcPr>
          <w:p w14:paraId="7F2A21DB" w14:textId="77777777" w:rsidR="001A3D04" w:rsidRPr="003D4B7C" w:rsidRDefault="001A3D04" w:rsidP="00A163F1">
            <w:pPr>
              <w:spacing w:after="0" w:line="240" w:lineRule="auto"/>
              <w:rPr>
                <w:rFonts w:ascii="Arial" w:hAnsi="Arial" w:cs="Arial"/>
              </w:rPr>
            </w:pPr>
            <w:r w:rsidRPr="003D4B7C">
              <w:rPr>
                <w:rFonts w:ascii="Arial" w:hAnsi="Arial" w:cs="Arial"/>
              </w:rPr>
              <w:t>2027</w:t>
            </w:r>
          </w:p>
        </w:tc>
        <w:tc>
          <w:tcPr>
            <w:tcW w:w="4269" w:type="dxa"/>
            <w:tcBorders>
              <w:left w:val="single" w:sz="6" w:space="0" w:color="auto"/>
              <w:bottom w:val="single" w:sz="6" w:space="0" w:color="auto"/>
              <w:right w:val="single" w:sz="6" w:space="0" w:color="auto"/>
            </w:tcBorders>
            <w:vAlign w:val="center"/>
          </w:tcPr>
          <w:p w14:paraId="0E61C2ED" w14:textId="77777777" w:rsidR="001A3D04" w:rsidRPr="003D4B7C" w:rsidRDefault="001A3D04" w:rsidP="00A163F1">
            <w:pPr>
              <w:spacing w:after="0" w:line="240" w:lineRule="auto"/>
              <w:rPr>
                <w:rFonts w:ascii="Arial" w:hAnsi="Arial" w:cs="Arial"/>
              </w:rPr>
            </w:pPr>
            <w:r w:rsidRPr="003D4B7C">
              <w:rPr>
                <w:rFonts w:ascii="Arial" w:hAnsi="Arial" w:cs="Arial"/>
              </w:rPr>
              <w:t>Valeur :04</w:t>
            </w:r>
          </w:p>
        </w:tc>
      </w:tr>
    </w:tbl>
    <w:p w14:paraId="59506020" w14:textId="77777777" w:rsidR="001A3D04" w:rsidRPr="003D4B7C" w:rsidRDefault="001A3D04" w:rsidP="001A3D04">
      <w:pPr>
        <w:rPr>
          <w:rFonts w:ascii="Arial" w:hAnsi="Arial" w:cs="Arial"/>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6679"/>
      </w:tblGrid>
      <w:tr w:rsidR="001A3D04" w:rsidRPr="003D4B7C" w14:paraId="2645F4CD"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B848742" w14:textId="77777777" w:rsidR="001A3D04" w:rsidRPr="003D4B7C" w:rsidRDefault="001A3D04" w:rsidP="00A163F1">
            <w:pPr>
              <w:spacing w:after="0" w:line="240" w:lineRule="auto"/>
              <w:rPr>
                <w:rFonts w:ascii="Arial" w:hAnsi="Arial" w:cs="Arial"/>
                <w:b/>
              </w:rPr>
            </w:pPr>
            <w:r w:rsidRPr="003D4B7C">
              <w:rPr>
                <w:rFonts w:ascii="Arial" w:hAnsi="Arial" w:cs="Arial"/>
                <w:b/>
              </w:rPr>
              <w:t>3. Renseignement de l’indicateur (collecte et analyse des données)</w:t>
            </w:r>
          </w:p>
        </w:tc>
      </w:tr>
      <w:tr w:rsidR="001A3D04" w:rsidRPr="003D4B7C" w14:paraId="57392A7C"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64CD1FD5" w14:textId="77777777" w:rsidR="001A3D04" w:rsidRPr="003D4B7C" w:rsidRDefault="001A3D04" w:rsidP="00A163F1">
            <w:pPr>
              <w:spacing w:after="0" w:line="240" w:lineRule="auto"/>
              <w:rPr>
                <w:rFonts w:ascii="Arial" w:hAnsi="Arial" w:cs="Arial"/>
              </w:rPr>
            </w:pPr>
            <w:r w:rsidRPr="003D4B7C">
              <w:rPr>
                <w:rFonts w:ascii="Arial" w:hAnsi="Arial" w:cs="Arial"/>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C4B1389" w14:textId="77777777" w:rsidR="001A3D04" w:rsidRPr="003D4B7C" w:rsidRDefault="001A3D04" w:rsidP="00627820">
            <w:pPr>
              <w:numPr>
                <w:ilvl w:val="0"/>
                <w:numId w:val="14"/>
              </w:numPr>
              <w:spacing w:after="0" w:line="240" w:lineRule="auto"/>
              <w:rPr>
                <w:rFonts w:ascii="Arial" w:hAnsi="Arial" w:cs="Arial"/>
                <w:iCs/>
              </w:rPr>
            </w:pPr>
            <w:r w:rsidRPr="003D4B7C">
              <w:rPr>
                <w:rFonts w:ascii="Arial" w:hAnsi="Arial" w:cs="Arial"/>
                <w:iCs/>
              </w:rPr>
              <w:t xml:space="preserve"> Revue, CDMT, PPA, RAP (CPP/DEP, DRFP)</w:t>
            </w:r>
          </w:p>
        </w:tc>
      </w:tr>
      <w:tr w:rsidR="001A3D04" w:rsidRPr="003D4B7C" w14:paraId="45C39523"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471FCE55" w14:textId="77777777" w:rsidR="001A3D04" w:rsidRPr="003D4B7C" w:rsidRDefault="001A3D04" w:rsidP="00A163F1">
            <w:pPr>
              <w:spacing w:after="0" w:line="240" w:lineRule="auto"/>
              <w:rPr>
                <w:rFonts w:ascii="Arial" w:hAnsi="Arial" w:cs="Arial"/>
              </w:rPr>
            </w:pPr>
            <w:r w:rsidRPr="003D4B7C">
              <w:rPr>
                <w:rFonts w:ascii="Arial" w:hAnsi="Arial" w:cs="Arial"/>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A3B7350" w14:textId="77777777" w:rsidR="001A3D04" w:rsidRPr="003D4B7C" w:rsidRDefault="001A3D04" w:rsidP="00627820">
            <w:pPr>
              <w:numPr>
                <w:ilvl w:val="0"/>
                <w:numId w:val="14"/>
              </w:numPr>
              <w:spacing w:after="0" w:line="240" w:lineRule="auto"/>
              <w:rPr>
                <w:rFonts w:ascii="Arial" w:hAnsi="Arial" w:cs="Arial"/>
                <w:iCs/>
              </w:rPr>
            </w:pPr>
            <w:r w:rsidRPr="003D4B7C">
              <w:rPr>
                <w:rFonts w:ascii="Arial" w:hAnsi="Arial" w:cs="Arial"/>
                <w:iCs/>
              </w:rPr>
              <w:t xml:space="preserve"> Document saisi dans l’application PROBMIS</w:t>
            </w:r>
          </w:p>
        </w:tc>
      </w:tr>
      <w:tr w:rsidR="001A3D04" w:rsidRPr="003D4B7C" w14:paraId="7EB313C0"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7B3D27B8" w14:textId="77777777" w:rsidR="001A3D04" w:rsidRPr="003D4B7C" w:rsidRDefault="001A3D04" w:rsidP="00A163F1">
            <w:pPr>
              <w:spacing w:after="0" w:line="240" w:lineRule="auto"/>
              <w:rPr>
                <w:rFonts w:ascii="Arial" w:hAnsi="Arial" w:cs="Arial"/>
              </w:rPr>
            </w:pPr>
            <w:r w:rsidRPr="003D4B7C">
              <w:rPr>
                <w:rFonts w:ascii="Arial" w:hAnsi="Arial" w:cs="Arial"/>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7429AD09" w14:textId="77777777" w:rsidR="001A3D04" w:rsidRPr="003D4B7C" w:rsidRDefault="001A3D04" w:rsidP="00627820">
            <w:pPr>
              <w:pStyle w:val="Paragraphedeliste"/>
              <w:numPr>
                <w:ilvl w:val="0"/>
                <w:numId w:val="15"/>
              </w:numPr>
              <w:spacing w:after="0" w:line="240" w:lineRule="auto"/>
              <w:rPr>
                <w:rFonts w:ascii="Arial" w:hAnsi="Arial" w:cs="Arial"/>
                <w:iCs/>
              </w:rPr>
            </w:pPr>
            <w:r w:rsidRPr="003D4B7C">
              <w:rPr>
                <w:rFonts w:ascii="Arial" w:hAnsi="Arial" w:cs="Arial"/>
                <w:iCs/>
              </w:rPr>
              <w:t xml:space="preserve"> CPP/DEP</w:t>
            </w:r>
          </w:p>
          <w:p w14:paraId="7DE02162" w14:textId="77777777" w:rsidR="001A3D04" w:rsidRPr="003D4B7C" w:rsidRDefault="001A3D04" w:rsidP="00627820">
            <w:pPr>
              <w:pStyle w:val="Paragraphedeliste"/>
              <w:numPr>
                <w:ilvl w:val="0"/>
                <w:numId w:val="15"/>
              </w:numPr>
              <w:spacing w:after="0" w:line="240" w:lineRule="auto"/>
              <w:rPr>
                <w:rFonts w:ascii="Arial" w:hAnsi="Arial" w:cs="Arial"/>
                <w:iCs/>
              </w:rPr>
            </w:pPr>
            <w:r w:rsidRPr="003D4B7C">
              <w:rPr>
                <w:rFonts w:ascii="Arial" w:hAnsi="Arial" w:cs="Arial"/>
                <w:iCs/>
              </w:rPr>
              <w:t>DRFP</w:t>
            </w:r>
          </w:p>
          <w:p w14:paraId="1A6DBB31" w14:textId="77777777" w:rsidR="001A3D04" w:rsidRPr="003D4B7C" w:rsidRDefault="001A3D04" w:rsidP="00627820">
            <w:pPr>
              <w:pStyle w:val="Paragraphedeliste"/>
              <w:numPr>
                <w:ilvl w:val="0"/>
                <w:numId w:val="15"/>
              </w:numPr>
              <w:spacing w:after="0" w:line="240" w:lineRule="auto"/>
              <w:rPr>
                <w:rFonts w:ascii="Arial" w:hAnsi="Arial" w:cs="Arial"/>
                <w:iCs/>
              </w:rPr>
            </w:pPr>
            <w:r w:rsidRPr="003D4B7C">
              <w:rPr>
                <w:rFonts w:ascii="Arial" w:hAnsi="Arial" w:cs="Arial"/>
                <w:iCs/>
              </w:rPr>
              <w:t>Cellule de Suivi</w:t>
            </w:r>
          </w:p>
        </w:tc>
      </w:tr>
      <w:tr w:rsidR="001A3D04" w:rsidRPr="003D4B7C" w14:paraId="2118DBAC"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37099B7F" w14:textId="77777777" w:rsidR="001A3D04" w:rsidRPr="003D4B7C" w:rsidRDefault="001A3D04" w:rsidP="00A163F1">
            <w:pPr>
              <w:spacing w:after="0" w:line="240" w:lineRule="auto"/>
              <w:rPr>
                <w:rFonts w:ascii="Arial" w:hAnsi="Arial" w:cs="Arial"/>
              </w:rPr>
            </w:pPr>
            <w:r w:rsidRPr="003D4B7C">
              <w:rPr>
                <w:rFonts w:ascii="Arial" w:hAnsi="Arial" w:cs="Arial"/>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69F1C99" w14:textId="77777777" w:rsidR="001A3D04" w:rsidRPr="003D4B7C" w:rsidRDefault="001A3D04" w:rsidP="00627820">
            <w:pPr>
              <w:numPr>
                <w:ilvl w:val="0"/>
                <w:numId w:val="14"/>
              </w:numPr>
              <w:spacing w:after="0" w:line="240" w:lineRule="auto"/>
              <w:rPr>
                <w:rFonts w:ascii="Arial" w:hAnsi="Arial" w:cs="Arial"/>
                <w:iCs/>
              </w:rPr>
            </w:pPr>
            <w:r w:rsidRPr="003D4B7C">
              <w:rPr>
                <w:rFonts w:ascii="Arial" w:hAnsi="Arial" w:cs="Arial"/>
                <w:iCs/>
              </w:rPr>
              <w:t>Passage aux conférences / Loi des Finances</w:t>
            </w:r>
          </w:p>
        </w:tc>
      </w:tr>
      <w:tr w:rsidR="001A3D04" w:rsidRPr="003D4B7C" w14:paraId="165B0C6F"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51B010E7" w14:textId="77777777" w:rsidR="001A3D04" w:rsidRPr="003D4B7C" w:rsidRDefault="001A3D04" w:rsidP="00A163F1">
            <w:pPr>
              <w:spacing w:after="0" w:line="240" w:lineRule="auto"/>
              <w:rPr>
                <w:rFonts w:ascii="Arial" w:hAnsi="Arial" w:cs="Arial"/>
              </w:rPr>
            </w:pPr>
            <w:r w:rsidRPr="003D4B7C">
              <w:rPr>
                <w:rFonts w:ascii="Arial" w:hAnsi="Arial" w:cs="Arial"/>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6A854954" w14:textId="77777777" w:rsidR="001A3D04" w:rsidRPr="003D4B7C" w:rsidRDefault="001A3D04" w:rsidP="00627820">
            <w:pPr>
              <w:numPr>
                <w:ilvl w:val="0"/>
                <w:numId w:val="14"/>
              </w:numPr>
              <w:spacing w:after="0" w:line="240" w:lineRule="auto"/>
              <w:rPr>
                <w:rFonts w:ascii="Arial" w:hAnsi="Arial" w:cs="Arial"/>
                <w:iCs/>
              </w:rPr>
            </w:pPr>
            <w:r w:rsidRPr="003D4B7C">
              <w:rPr>
                <w:rFonts w:ascii="Arial" w:hAnsi="Arial" w:cs="Arial"/>
                <w:iCs/>
              </w:rPr>
              <w:t>DEP/DRFP</w:t>
            </w:r>
          </w:p>
        </w:tc>
      </w:tr>
      <w:tr w:rsidR="001A3D04" w:rsidRPr="003D4B7C" w14:paraId="4B749CD4"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3DF8CDE6" w14:textId="77777777" w:rsidR="001A3D04" w:rsidRPr="003D4B7C" w:rsidRDefault="001A3D04" w:rsidP="00A163F1">
            <w:pPr>
              <w:spacing w:after="0" w:line="240" w:lineRule="auto"/>
              <w:rPr>
                <w:rFonts w:ascii="Arial" w:hAnsi="Arial" w:cs="Arial"/>
              </w:rPr>
            </w:pPr>
            <w:r w:rsidRPr="003D4B7C">
              <w:rPr>
                <w:rFonts w:ascii="Arial" w:hAnsi="Arial" w:cs="Arial"/>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0CFFC6A7" w14:textId="77777777" w:rsidR="001A3D04" w:rsidRPr="003D4B7C" w:rsidRDefault="001A3D04" w:rsidP="00A163F1">
            <w:pPr>
              <w:pStyle w:val="Paragraphedeliste"/>
              <w:spacing w:after="0" w:line="240" w:lineRule="auto"/>
              <w:ind w:left="360"/>
              <w:rPr>
                <w:rFonts w:ascii="Arial" w:hAnsi="Arial" w:cs="Arial"/>
                <w:iCs/>
              </w:rPr>
            </w:pPr>
            <w:r w:rsidRPr="003D4B7C">
              <w:rPr>
                <w:rFonts w:ascii="Arial" w:hAnsi="Arial" w:cs="Arial"/>
                <w:iCs/>
              </w:rPr>
              <w:t>MINEPAT, MINFI</w:t>
            </w:r>
          </w:p>
        </w:tc>
      </w:tr>
      <w:tr w:rsidR="001A3D04" w:rsidRPr="003D4B7C" w14:paraId="534D1DB4"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53B158A4" w14:textId="77777777" w:rsidR="001A3D04" w:rsidRPr="003D4B7C" w:rsidRDefault="001A3D04" w:rsidP="00A163F1">
            <w:pPr>
              <w:spacing w:after="0" w:line="240" w:lineRule="auto"/>
              <w:rPr>
                <w:rFonts w:ascii="Arial" w:hAnsi="Arial" w:cs="Arial"/>
              </w:rPr>
            </w:pPr>
            <w:r w:rsidRPr="003D4B7C">
              <w:rPr>
                <w:rFonts w:ascii="Arial" w:hAnsi="Arial" w:cs="Arial"/>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55A26D6F" w14:textId="77777777" w:rsidR="001A3D04" w:rsidRPr="003D4B7C" w:rsidRDefault="001A3D04" w:rsidP="00627820">
            <w:pPr>
              <w:pStyle w:val="Paragraphedeliste"/>
              <w:numPr>
                <w:ilvl w:val="0"/>
                <w:numId w:val="16"/>
              </w:numPr>
              <w:spacing w:after="0" w:line="240" w:lineRule="auto"/>
              <w:rPr>
                <w:rFonts w:ascii="Arial" w:hAnsi="Arial" w:cs="Arial"/>
                <w:iCs/>
              </w:rPr>
            </w:pPr>
            <w:r w:rsidRPr="003D4B7C">
              <w:rPr>
                <w:rFonts w:ascii="Arial" w:hAnsi="Arial" w:cs="Arial"/>
                <w:iCs/>
              </w:rPr>
              <w:t>NA</w:t>
            </w:r>
          </w:p>
        </w:tc>
      </w:tr>
      <w:tr w:rsidR="001A3D04" w:rsidRPr="003D4B7C" w14:paraId="5DAB5462"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50796F30" w14:textId="77777777" w:rsidR="001A3D04" w:rsidRPr="003D4B7C" w:rsidRDefault="001A3D04" w:rsidP="00A163F1">
            <w:pPr>
              <w:spacing w:after="0" w:line="240" w:lineRule="auto"/>
              <w:rPr>
                <w:rFonts w:ascii="Arial" w:hAnsi="Arial" w:cs="Arial"/>
                <w:b/>
              </w:rPr>
            </w:pPr>
            <w:r w:rsidRPr="003D4B7C">
              <w:rPr>
                <w:rFonts w:ascii="Arial" w:hAnsi="Arial" w:cs="Arial"/>
                <w:b/>
              </w:rPr>
              <w:t>4. Modalités d’interprétation de l’indicateur</w:t>
            </w:r>
          </w:p>
        </w:tc>
      </w:tr>
      <w:tr w:rsidR="001A3D04" w:rsidRPr="003D4B7C" w14:paraId="61593038"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10D12C8A" w14:textId="77777777" w:rsidR="001A3D04" w:rsidRPr="003D4B7C" w:rsidRDefault="001A3D04" w:rsidP="00A163F1">
            <w:pPr>
              <w:spacing w:after="0" w:line="240" w:lineRule="auto"/>
              <w:rPr>
                <w:rFonts w:ascii="Arial" w:hAnsi="Arial" w:cs="Arial"/>
              </w:rPr>
            </w:pPr>
            <w:r w:rsidRPr="003D4B7C">
              <w:rPr>
                <w:rFonts w:ascii="Arial" w:hAnsi="Arial" w:cs="Arial"/>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43A6640D" w14:textId="77777777" w:rsidR="001A3D04" w:rsidRPr="003D4B7C" w:rsidRDefault="001A3D04" w:rsidP="00A163F1">
            <w:pPr>
              <w:spacing w:after="0" w:line="240" w:lineRule="auto"/>
              <w:rPr>
                <w:rFonts w:ascii="Arial" w:hAnsi="Arial" w:cs="Arial"/>
                <w:iCs/>
                <w:strike/>
              </w:rPr>
            </w:pPr>
            <w:r w:rsidRPr="003D4B7C">
              <w:rPr>
                <w:rFonts w:ascii="Arial" w:hAnsi="Arial" w:cs="Arial"/>
                <w:iCs/>
              </w:rPr>
              <w:t>Non-respect du calendrier budgétaire dans l’élaboration des documents de planification, de programmation et de budgétisation.</w:t>
            </w:r>
          </w:p>
        </w:tc>
      </w:tr>
      <w:tr w:rsidR="00365050" w:rsidRPr="003D4B7C" w14:paraId="3981A862"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359BCAF5" w14:textId="77777777" w:rsidR="001A3D04" w:rsidRPr="003D4B7C" w:rsidRDefault="001A3D04" w:rsidP="00A163F1">
            <w:pPr>
              <w:spacing w:after="0" w:line="240" w:lineRule="auto"/>
              <w:rPr>
                <w:rFonts w:ascii="Arial" w:hAnsi="Arial" w:cs="Arial"/>
              </w:rPr>
            </w:pPr>
            <w:r w:rsidRPr="003D4B7C">
              <w:rPr>
                <w:rFonts w:ascii="Arial" w:hAnsi="Arial" w:cs="Arial"/>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34C5E116" w14:textId="77777777" w:rsidR="001A3D04" w:rsidRPr="003D4B7C" w:rsidRDefault="001A3D04" w:rsidP="00627820">
            <w:pPr>
              <w:numPr>
                <w:ilvl w:val="0"/>
                <w:numId w:val="14"/>
              </w:numPr>
              <w:spacing w:after="0" w:line="240" w:lineRule="auto"/>
              <w:rPr>
                <w:rFonts w:ascii="Arial" w:hAnsi="Arial" w:cs="Arial"/>
                <w:iCs/>
              </w:rPr>
            </w:pPr>
            <w:r w:rsidRPr="003D4B7C">
              <w:rPr>
                <w:rFonts w:ascii="Arial" w:hAnsi="Arial" w:cs="Arial"/>
                <w:iCs/>
              </w:rPr>
              <w:t>Indicateur bien renseigné</w:t>
            </w:r>
          </w:p>
          <w:p w14:paraId="2658D8CB" w14:textId="77777777" w:rsidR="001A3D04" w:rsidRPr="003D4B7C" w:rsidRDefault="001A3D04" w:rsidP="00627820">
            <w:pPr>
              <w:numPr>
                <w:ilvl w:val="0"/>
                <w:numId w:val="14"/>
              </w:numPr>
              <w:spacing w:after="0" w:line="240" w:lineRule="auto"/>
              <w:rPr>
                <w:rFonts w:ascii="Arial" w:hAnsi="Arial" w:cs="Arial"/>
                <w:iCs/>
              </w:rPr>
            </w:pPr>
          </w:p>
        </w:tc>
      </w:tr>
    </w:tbl>
    <w:p w14:paraId="3E2579C4" w14:textId="77777777" w:rsidR="001A3D04" w:rsidRPr="003D4B7C" w:rsidRDefault="001A3D04" w:rsidP="001A3D04">
      <w:pPr>
        <w:rPr>
          <w:rFonts w:ascii="Arial" w:hAnsi="Arial" w:cs="Arial"/>
        </w:rPr>
      </w:pPr>
    </w:p>
    <w:p w14:paraId="3EBD1697" w14:textId="77777777" w:rsidR="001A3D04" w:rsidRPr="003D4B7C" w:rsidRDefault="001A3D04" w:rsidP="001A3D04">
      <w:pPr>
        <w:rPr>
          <w:rFonts w:ascii="Arial" w:hAnsi="Arial" w:cs="Arial"/>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90"/>
      </w:tblGrid>
      <w:tr w:rsidR="001A3D04" w:rsidRPr="003D4B7C" w14:paraId="00795ABD" w14:textId="77777777" w:rsidTr="00A163F1">
        <w:trPr>
          <w:cantSplit/>
        </w:trPr>
        <w:tc>
          <w:tcPr>
            <w:tcW w:w="9790" w:type="dxa"/>
            <w:tcBorders>
              <w:top w:val="single" w:sz="6" w:space="0" w:color="auto"/>
              <w:left w:val="single" w:sz="6" w:space="0" w:color="auto"/>
              <w:bottom w:val="single" w:sz="6" w:space="0" w:color="auto"/>
              <w:right w:val="single" w:sz="6" w:space="0" w:color="auto"/>
            </w:tcBorders>
            <w:shd w:val="clear" w:color="auto" w:fill="auto"/>
          </w:tcPr>
          <w:p w14:paraId="77187625" w14:textId="77777777" w:rsidR="001A3D04" w:rsidRPr="003D4B7C" w:rsidRDefault="001A3D04" w:rsidP="00A163F1">
            <w:pPr>
              <w:spacing w:after="0"/>
              <w:rPr>
                <w:rFonts w:ascii="Arial" w:hAnsi="Arial" w:cs="Arial"/>
                <w:b/>
              </w:rPr>
            </w:pPr>
            <w:r w:rsidRPr="003D4B7C">
              <w:rPr>
                <w:rFonts w:ascii="Arial" w:hAnsi="Arial" w:cs="Arial"/>
                <w:b/>
              </w:rPr>
              <w:lastRenderedPageBreak/>
              <w:t>5. Commentaires (le cas échéant)</w:t>
            </w:r>
          </w:p>
        </w:tc>
      </w:tr>
      <w:tr w:rsidR="001A3D04" w:rsidRPr="003D4B7C" w14:paraId="39239EA3" w14:textId="77777777" w:rsidTr="00A163F1">
        <w:trPr>
          <w:trHeight w:val="2412"/>
        </w:trPr>
        <w:tc>
          <w:tcPr>
            <w:tcW w:w="9790" w:type="dxa"/>
            <w:tcBorders>
              <w:top w:val="single" w:sz="6" w:space="0" w:color="auto"/>
              <w:left w:val="single" w:sz="6" w:space="0" w:color="auto"/>
              <w:right w:val="single" w:sz="6" w:space="0" w:color="auto"/>
            </w:tcBorders>
          </w:tcPr>
          <w:p w14:paraId="4A9AAA59" w14:textId="77777777" w:rsidR="001A3D04" w:rsidRPr="003D4B7C" w:rsidRDefault="001A3D04" w:rsidP="00627820">
            <w:pPr>
              <w:numPr>
                <w:ilvl w:val="0"/>
                <w:numId w:val="14"/>
              </w:numPr>
              <w:spacing w:after="0" w:line="240" w:lineRule="auto"/>
              <w:jc w:val="both"/>
              <w:rPr>
                <w:rFonts w:ascii="Arial" w:hAnsi="Arial" w:cs="Arial"/>
                <w:i/>
              </w:rPr>
            </w:pPr>
            <w:r w:rsidRPr="003D4B7C">
              <w:rPr>
                <w:rFonts w:ascii="Arial" w:hAnsi="Arial" w:cs="Arial"/>
              </w:rPr>
              <w:t xml:space="preserve">Préciser les activités à réaliser afin d’assurer un renseignement fiable de l’indicateur (Description des activités prévues et les échéances) </w:t>
            </w:r>
          </w:p>
          <w:p w14:paraId="2A86002F" w14:textId="77777777" w:rsidR="001A3D04" w:rsidRPr="003D4B7C" w:rsidRDefault="001A3D04" w:rsidP="00627820">
            <w:pPr>
              <w:pStyle w:val="Paragraphedeliste"/>
              <w:numPr>
                <w:ilvl w:val="0"/>
                <w:numId w:val="19"/>
              </w:numPr>
              <w:spacing w:after="0" w:line="240" w:lineRule="auto"/>
              <w:jc w:val="both"/>
              <w:rPr>
                <w:rFonts w:ascii="Arial" w:hAnsi="Arial" w:cs="Arial"/>
                <w:i/>
              </w:rPr>
            </w:pPr>
            <w:r w:rsidRPr="003D4B7C">
              <w:rPr>
                <w:rFonts w:ascii="Arial" w:hAnsi="Arial" w:cs="Arial"/>
                <w:i/>
              </w:rPr>
              <w:t>Informer et préparer les sources de données</w:t>
            </w:r>
          </w:p>
          <w:p w14:paraId="71C1E6EF" w14:textId="77777777" w:rsidR="001A3D04" w:rsidRPr="003D4B7C" w:rsidRDefault="001A3D04" w:rsidP="00627820">
            <w:pPr>
              <w:pStyle w:val="Paragraphedeliste"/>
              <w:numPr>
                <w:ilvl w:val="0"/>
                <w:numId w:val="19"/>
              </w:numPr>
              <w:spacing w:after="0" w:line="240" w:lineRule="auto"/>
              <w:jc w:val="both"/>
              <w:rPr>
                <w:rFonts w:ascii="Arial" w:hAnsi="Arial" w:cs="Arial"/>
                <w:i/>
              </w:rPr>
            </w:pPr>
            <w:r w:rsidRPr="003D4B7C">
              <w:rPr>
                <w:rFonts w:ascii="Arial" w:hAnsi="Arial" w:cs="Arial"/>
                <w:i/>
              </w:rPr>
              <w:t>Élaboration des outils (conception et test)</w:t>
            </w:r>
          </w:p>
          <w:p w14:paraId="36C55330" w14:textId="77777777" w:rsidR="001A3D04" w:rsidRPr="003D4B7C" w:rsidRDefault="001A3D04" w:rsidP="00627820">
            <w:pPr>
              <w:pStyle w:val="Paragraphedeliste"/>
              <w:numPr>
                <w:ilvl w:val="0"/>
                <w:numId w:val="19"/>
              </w:numPr>
              <w:spacing w:after="0" w:line="240" w:lineRule="auto"/>
              <w:jc w:val="both"/>
              <w:rPr>
                <w:rFonts w:ascii="Arial" w:hAnsi="Arial" w:cs="Arial"/>
                <w:i/>
              </w:rPr>
            </w:pPr>
            <w:r w:rsidRPr="003D4B7C">
              <w:rPr>
                <w:rFonts w:ascii="Arial" w:hAnsi="Arial" w:cs="Arial"/>
                <w:i/>
              </w:rPr>
              <w:t xml:space="preserve">Conception des supports de documentation des données ; </w:t>
            </w:r>
          </w:p>
          <w:p w14:paraId="4B1535B9" w14:textId="77777777" w:rsidR="001A3D04" w:rsidRPr="003D4B7C" w:rsidRDefault="001A3D04" w:rsidP="00627820">
            <w:pPr>
              <w:pStyle w:val="Paragraphedeliste"/>
              <w:numPr>
                <w:ilvl w:val="0"/>
                <w:numId w:val="19"/>
              </w:numPr>
              <w:spacing w:after="0" w:line="240" w:lineRule="auto"/>
              <w:jc w:val="both"/>
              <w:rPr>
                <w:rFonts w:ascii="Arial" w:hAnsi="Arial" w:cs="Arial"/>
                <w:i/>
              </w:rPr>
            </w:pPr>
            <w:r w:rsidRPr="003D4B7C">
              <w:rPr>
                <w:rFonts w:ascii="Arial" w:hAnsi="Arial" w:cs="Arial"/>
                <w:i/>
              </w:rPr>
              <w:t>Information des acteurs de collecte</w:t>
            </w:r>
          </w:p>
          <w:p w14:paraId="07BAD985" w14:textId="77777777" w:rsidR="001A3D04" w:rsidRPr="003D4B7C" w:rsidRDefault="001A3D04" w:rsidP="00627820">
            <w:pPr>
              <w:pStyle w:val="Paragraphedeliste"/>
              <w:numPr>
                <w:ilvl w:val="0"/>
                <w:numId w:val="19"/>
              </w:numPr>
              <w:spacing w:after="0" w:line="240" w:lineRule="auto"/>
              <w:jc w:val="both"/>
              <w:rPr>
                <w:rFonts w:ascii="Arial" w:hAnsi="Arial" w:cs="Arial"/>
                <w:i/>
              </w:rPr>
            </w:pPr>
            <w:r w:rsidRPr="003D4B7C">
              <w:rPr>
                <w:rFonts w:ascii="Arial" w:hAnsi="Arial" w:cs="Arial"/>
                <w:i/>
              </w:rPr>
              <w:t>Formation éventuelle des acteurs de collecte.</w:t>
            </w:r>
          </w:p>
          <w:p w14:paraId="26377898" w14:textId="77777777" w:rsidR="001A3D04" w:rsidRPr="003D4B7C" w:rsidRDefault="001A3D04" w:rsidP="00627820">
            <w:pPr>
              <w:numPr>
                <w:ilvl w:val="0"/>
                <w:numId w:val="14"/>
              </w:numPr>
              <w:spacing w:after="0" w:line="240" w:lineRule="auto"/>
              <w:jc w:val="both"/>
              <w:rPr>
                <w:rFonts w:ascii="Arial" w:hAnsi="Arial" w:cs="Arial"/>
              </w:rPr>
            </w:pPr>
            <w:r w:rsidRPr="003D4B7C">
              <w:rPr>
                <w:rFonts w:ascii="Arial" w:hAnsi="Arial" w:cs="Arial"/>
              </w:rPr>
              <w:t>Préparer modalités d’analyse :</w:t>
            </w:r>
          </w:p>
          <w:p w14:paraId="391A1851" w14:textId="77777777" w:rsidR="001A3D04" w:rsidRPr="003D4B7C" w:rsidRDefault="001A3D04" w:rsidP="00627820">
            <w:pPr>
              <w:pStyle w:val="Paragraphedeliste"/>
              <w:numPr>
                <w:ilvl w:val="0"/>
                <w:numId w:val="17"/>
              </w:numPr>
              <w:spacing w:after="0" w:line="240" w:lineRule="auto"/>
              <w:jc w:val="both"/>
              <w:rPr>
                <w:rFonts w:ascii="Arial" w:hAnsi="Arial" w:cs="Arial"/>
                <w:i/>
              </w:rPr>
            </w:pPr>
            <w:r w:rsidRPr="003D4B7C">
              <w:rPr>
                <w:rFonts w:ascii="Arial" w:hAnsi="Arial" w:cs="Arial"/>
                <w:i/>
              </w:rPr>
              <w:t>Description des analyses à faire sur la base des besoins en information des décideurs</w:t>
            </w:r>
          </w:p>
        </w:tc>
      </w:tr>
    </w:tbl>
    <w:p w14:paraId="2689AA6F" w14:textId="77777777" w:rsidR="001A3D04" w:rsidRPr="003D4B7C" w:rsidRDefault="001A3D04" w:rsidP="001A3D04">
      <w:pPr>
        <w:rPr>
          <w:rFonts w:ascii="Arial" w:hAnsi="Arial" w:cs="Arial"/>
        </w:rPr>
      </w:pPr>
    </w:p>
    <w:p w14:paraId="0A5C284A" w14:textId="77777777" w:rsidR="001A3D04" w:rsidRPr="003D4B7C" w:rsidRDefault="001A3D04" w:rsidP="001A3D04">
      <w:pPr>
        <w:rPr>
          <w:rFonts w:ascii="Arial" w:hAnsi="Arial" w:cs="Arial"/>
        </w:rPr>
      </w:pPr>
      <w:r w:rsidRPr="003D4B7C">
        <w:rPr>
          <w:rFonts w:ascii="Arial" w:hAnsi="Arial" w:cs="Arial"/>
        </w:rPr>
        <w:br w:type="page"/>
      </w:r>
    </w:p>
    <w:p w14:paraId="0C8248B2" w14:textId="77777777" w:rsidR="001A3D04" w:rsidRPr="00062B13" w:rsidRDefault="001A3D04" w:rsidP="006746E6">
      <w:pPr>
        <w:pStyle w:val="Titre2"/>
        <w:rPr>
          <w:rFonts w:ascii="Arial" w:hAnsi="Arial" w:cs="Arial"/>
          <w:u w:val="none"/>
        </w:rPr>
      </w:pPr>
      <w:bookmarkStart w:id="97" w:name="_Toc75267314"/>
      <w:r w:rsidRPr="00062B13">
        <w:rPr>
          <w:rFonts w:ascii="Arial" w:hAnsi="Arial" w:cs="Arial"/>
          <w:u w:val="none"/>
        </w:rPr>
        <w:lastRenderedPageBreak/>
        <w:t>FICHE 4 : Gestion budgétaire et financière</w:t>
      </w:r>
      <w:bookmarkEnd w:id="97"/>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418"/>
        <w:gridCol w:w="4269"/>
      </w:tblGrid>
      <w:tr w:rsidR="001A3D04" w:rsidRPr="003D4B7C" w14:paraId="0C1DC737" w14:textId="77777777" w:rsidTr="00A163F1">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7D2B95C6" w14:textId="77777777" w:rsidR="001A3D04" w:rsidRPr="003D4B7C" w:rsidRDefault="001A3D04" w:rsidP="00A163F1">
            <w:pPr>
              <w:spacing w:after="0"/>
              <w:rPr>
                <w:rFonts w:ascii="Arial" w:hAnsi="Arial" w:cs="Arial"/>
                <w:b/>
              </w:rPr>
            </w:pPr>
            <w:r w:rsidRPr="003D4B7C">
              <w:rPr>
                <w:rFonts w:ascii="Arial" w:hAnsi="Arial" w:cs="Arial"/>
              </w:rPr>
              <w:br w:type="page"/>
            </w:r>
            <w:r w:rsidRPr="003D4B7C">
              <w:rPr>
                <w:rFonts w:ascii="Arial" w:hAnsi="Arial" w:cs="Arial"/>
              </w:rPr>
              <w:br w:type="page"/>
            </w:r>
            <w:r w:rsidRPr="003D4B7C">
              <w:rPr>
                <w:rFonts w:ascii="Arial" w:hAnsi="Arial" w:cs="Arial"/>
                <w:b/>
              </w:rPr>
              <w:t>1. Identification de l’indicateur</w:t>
            </w:r>
          </w:p>
        </w:tc>
      </w:tr>
      <w:tr w:rsidR="001A3D04" w:rsidRPr="003D4B7C" w14:paraId="017E0D66" w14:textId="77777777" w:rsidTr="00A163F1">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6D704D3D" w14:textId="77777777" w:rsidR="001A3D04" w:rsidRPr="003D4B7C" w:rsidRDefault="001A3D04" w:rsidP="00A163F1">
            <w:pPr>
              <w:spacing w:after="0"/>
              <w:rPr>
                <w:rFonts w:ascii="Arial" w:hAnsi="Arial" w:cs="Arial"/>
              </w:rPr>
            </w:pPr>
            <w:r w:rsidRPr="003D4B7C">
              <w:rPr>
                <w:rFonts w:ascii="Arial" w:hAnsi="Arial" w:cs="Arial"/>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8500936" w14:textId="77777777" w:rsidR="001A3D04" w:rsidRPr="003D4B7C" w:rsidRDefault="001A3D04" w:rsidP="00A163F1">
            <w:pPr>
              <w:spacing w:after="0"/>
              <w:rPr>
                <w:rFonts w:ascii="Arial" w:hAnsi="Arial" w:cs="Arial"/>
              </w:rPr>
            </w:pPr>
            <w:r w:rsidRPr="003D4B7C">
              <w:rPr>
                <w:rFonts w:ascii="Arial" w:hAnsi="Arial" w:cs="Arial"/>
              </w:rPr>
              <w:t xml:space="preserve"> Taux d’exécution du budget au MINSANTE</w:t>
            </w:r>
          </w:p>
        </w:tc>
      </w:tr>
      <w:tr w:rsidR="001A3D04" w:rsidRPr="003D4B7C" w14:paraId="4743103C"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5BD4BF0C" w14:textId="77777777" w:rsidR="001A3D04" w:rsidRPr="003D4B7C" w:rsidRDefault="001A3D04" w:rsidP="00A163F1">
            <w:pPr>
              <w:spacing w:after="0"/>
              <w:rPr>
                <w:rFonts w:ascii="Arial" w:hAnsi="Arial" w:cs="Arial"/>
              </w:rPr>
            </w:pPr>
            <w:r w:rsidRPr="003D4B7C">
              <w:rPr>
                <w:rFonts w:ascii="Arial" w:hAnsi="Arial" w:cs="Arial"/>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BB203A9" w14:textId="77777777" w:rsidR="001A3D04" w:rsidRPr="003D4B7C" w:rsidRDefault="001A3D04" w:rsidP="00A163F1">
            <w:pPr>
              <w:spacing w:after="0"/>
              <w:rPr>
                <w:rFonts w:ascii="Arial" w:hAnsi="Arial" w:cs="Arial"/>
              </w:rPr>
            </w:pPr>
            <w:r w:rsidRPr="003D4B7C">
              <w:rPr>
                <w:rFonts w:ascii="Arial" w:hAnsi="Arial" w:cs="Arial"/>
              </w:rPr>
              <w:t xml:space="preserve"> Assurer une bonne exécution financière des programmes budgétaires </w:t>
            </w:r>
          </w:p>
        </w:tc>
      </w:tr>
      <w:tr w:rsidR="001A3D04" w:rsidRPr="003D4B7C" w14:paraId="645F0420"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72D29D38" w14:textId="77777777" w:rsidR="001A3D04" w:rsidRPr="003D4B7C" w:rsidRDefault="001A3D04" w:rsidP="00A163F1">
            <w:pPr>
              <w:spacing w:after="0"/>
              <w:rPr>
                <w:rFonts w:ascii="Arial" w:hAnsi="Arial" w:cs="Arial"/>
              </w:rPr>
            </w:pPr>
            <w:r w:rsidRPr="003D4B7C">
              <w:rPr>
                <w:rFonts w:ascii="Arial" w:hAnsi="Arial" w:cs="Arial"/>
              </w:rPr>
              <w:t>Action 5</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4E65BDE" w14:textId="77777777" w:rsidR="001A3D04" w:rsidRPr="003D4B7C" w:rsidRDefault="001A3D04" w:rsidP="00A163F1">
            <w:pPr>
              <w:spacing w:before="240" w:after="240"/>
              <w:jc w:val="both"/>
              <w:rPr>
                <w:rFonts w:ascii="Arial" w:hAnsi="Arial" w:cs="Arial"/>
              </w:rPr>
            </w:pPr>
            <w:r w:rsidRPr="003D4B7C">
              <w:rPr>
                <w:rFonts w:ascii="Arial" w:hAnsi="Arial" w:cs="Arial"/>
              </w:rPr>
              <w:t xml:space="preserve"> Gestion budgétaire et financière</w:t>
            </w:r>
          </w:p>
        </w:tc>
      </w:tr>
      <w:tr w:rsidR="001A3D04" w:rsidRPr="003D4B7C" w14:paraId="02933960" w14:textId="77777777" w:rsidTr="00A163F1">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2C2E2D79" w14:textId="77777777" w:rsidR="001A3D04" w:rsidRPr="003D4B7C" w:rsidRDefault="001A3D04" w:rsidP="00A163F1">
            <w:pPr>
              <w:spacing w:after="0"/>
              <w:rPr>
                <w:rFonts w:ascii="Arial" w:hAnsi="Arial" w:cs="Arial"/>
                <w:b/>
              </w:rPr>
            </w:pPr>
            <w:r w:rsidRPr="003D4B7C">
              <w:rPr>
                <w:rFonts w:ascii="Arial" w:hAnsi="Arial" w:cs="Arial"/>
                <w:b/>
              </w:rPr>
              <w:t>2. Description de l’indicateur</w:t>
            </w:r>
          </w:p>
        </w:tc>
      </w:tr>
      <w:tr w:rsidR="001A3D04" w:rsidRPr="003D4B7C" w14:paraId="2AB92C7E"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650CD71D" w14:textId="77777777" w:rsidR="001A3D04" w:rsidRPr="003D4B7C" w:rsidRDefault="001A3D04" w:rsidP="00A163F1">
            <w:pPr>
              <w:spacing w:after="0" w:line="240" w:lineRule="auto"/>
              <w:rPr>
                <w:rFonts w:ascii="Arial" w:hAnsi="Arial" w:cs="Arial"/>
              </w:rPr>
            </w:pPr>
            <w:r w:rsidRPr="003D4B7C">
              <w:rPr>
                <w:rFonts w:ascii="Arial" w:hAnsi="Arial" w:cs="Arial"/>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8A55911" w14:textId="77777777" w:rsidR="001A3D04" w:rsidRPr="003D4B7C" w:rsidRDefault="001A3D04" w:rsidP="00A163F1">
            <w:pPr>
              <w:spacing w:after="0" w:line="240" w:lineRule="auto"/>
              <w:rPr>
                <w:rFonts w:ascii="Arial" w:hAnsi="Arial" w:cs="Arial"/>
              </w:rPr>
            </w:pPr>
            <w:r w:rsidRPr="003D4B7C">
              <w:rPr>
                <w:rFonts w:ascii="Arial" w:hAnsi="Arial" w:cs="Arial"/>
              </w:rPr>
              <w:t>- Numérateur : crédits engagés ;</w:t>
            </w:r>
          </w:p>
          <w:p w14:paraId="3A56B060" w14:textId="77777777" w:rsidR="001A3D04" w:rsidRPr="003D4B7C" w:rsidRDefault="001A3D04" w:rsidP="00A163F1">
            <w:pPr>
              <w:rPr>
                <w:rFonts w:ascii="Arial" w:hAnsi="Arial" w:cs="Arial"/>
              </w:rPr>
            </w:pPr>
            <w:r w:rsidRPr="003D4B7C">
              <w:rPr>
                <w:rFonts w:ascii="Arial" w:hAnsi="Arial" w:cs="Arial"/>
              </w:rPr>
              <w:t>- Dénominateur : dotations initiales</w:t>
            </w:r>
          </w:p>
        </w:tc>
      </w:tr>
      <w:tr w:rsidR="001A3D04" w:rsidRPr="003D4B7C" w14:paraId="3BAA2291"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1CEC9A8B" w14:textId="77777777" w:rsidR="001A3D04" w:rsidRPr="003D4B7C" w:rsidRDefault="001A3D04" w:rsidP="00A163F1">
            <w:pPr>
              <w:spacing w:after="0" w:line="240" w:lineRule="auto"/>
              <w:rPr>
                <w:rFonts w:ascii="Arial" w:hAnsi="Arial" w:cs="Arial"/>
              </w:rPr>
            </w:pPr>
            <w:r w:rsidRPr="003D4B7C">
              <w:rPr>
                <w:rFonts w:ascii="Arial" w:hAnsi="Arial" w:cs="Arial"/>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BF185E3" w14:textId="77777777" w:rsidR="001A3D04" w:rsidRPr="003D4B7C" w:rsidRDefault="001A3D04" w:rsidP="00A163F1">
            <w:pPr>
              <w:spacing w:after="0" w:line="240" w:lineRule="auto"/>
              <w:rPr>
                <w:rFonts w:ascii="Arial" w:hAnsi="Arial" w:cs="Arial"/>
                <w:i/>
              </w:rPr>
            </w:pPr>
            <w:r w:rsidRPr="003D4B7C">
              <w:rPr>
                <w:rFonts w:ascii="Arial" w:hAnsi="Arial" w:cs="Arial"/>
              </w:rPr>
              <w:t>% pourcentage</w:t>
            </w:r>
          </w:p>
        </w:tc>
      </w:tr>
      <w:tr w:rsidR="001A3D04" w:rsidRPr="003D4B7C" w14:paraId="6A11D5A7"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08FCEAFF" w14:textId="77777777" w:rsidR="001A3D04" w:rsidRPr="003D4B7C" w:rsidRDefault="001A3D04" w:rsidP="00A163F1">
            <w:pPr>
              <w:spacing w:after="0" w:line="240" w:lineRule="auto"/>
              <w:rPr>
                <w:rFonts w:ascii="Arial" w:hAnsi="Arial" w:cs="Arial"/>
              </w:rPr>
            </w:pPr>
            <w:r w:rsidRPr="003D4B7C">
              <w:rPr>
                <w:rFonts w:ascii="Arial" w:hAnsi="Arial" w:cs="Arial"/>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9CFF5B3" w14:textId="77777777" w:rsidR="001A3D04" w:rsidRPr="003D4B7C" w:rsidRDefault="001A3D04" w:rsidP="00A163F1">
            <w:pPr>
              <w:spacing w:after="0" w:line="240" w:lineRule="auto"/>
              <w:rPr>
                <w:rFonts w:ascii="Arial" w:hAnsi="Arial" w:cs="Arial"/>
                <w:i/>
              </w:rPr>
            </w:pPr>
            <w:r w:rsidRPr="003D4B7C">
              <w:rPr>
                <w:rFonts w:ascii="Arial" w:hAnsi="Arial" w:cs="Arial"/>
              </w:rPr>
              <w:t>Crédit engagé  / dotations initiales</w:t>
            </w:r>
            <w:r w:rsidRPr="003D4B7C">
              <w:rPr>
                <w:rFonts w:ascii="Arial" w:hAnsi="Arial" w:cs="Arial"/>
                <w:i/>
              </w:rPr>
              <w:t xml:space="preserve"> </w:t>
            </w:r>
          </w:p>
        </w:tc>
      </w:tr>
      <w:tr w:rsidR="001A3D04" w:rsidRPr="003D4B7C" w14:paraId="459F6C9B"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493E4AA6" w14:textId="77777777" w:rsidR="001A3D04" w:rsidRPr="003D4B7C" w:rsidRDefault="001A3D04" w:rsidP="00A163F1">
            <w:pPr>
              <w:spacing w:after="0" w:line="240" w:lineRule="auto"/>
              <w:rPr>
                <w:rFonts w:ascii="Arial" w:hAnsi="Arial" w:cs="Arial"/>
              </w:rPr>
            </w:pPr>
            <w:r w:rsidRPr="003D4B7C">
              <w:rPr>
                <w:rFonts w:ascii="Arial" w:hAnsi="Arial" w:cs="Arial"/>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5C29A1E" w14:textId="77777777" w:rsidR="001A3D04" w:rsidRPr="003D4B7C" w:rsidRDefault="001A3D04" w:rsidP="00A163F1">
            <w:pPr>
              <w:spacing w:after="0" w:line="240" w:lineRule="auto"/>
              <w:rPr>
                <w:rFonts w:ascii="Arial" w:hAnsi="Arial" w:cs="Arial"/>
                <w:i/>
              </w:rPr>
            </w:pPr>
            <w:r w:rsidRPr="003D4B7C">
              <w:rPr>
                <w:rFonts w:ascii="Arial" w:hAnsi="Arial" w:cs="Arial"/>
              </w:rPr>
              <w:t>Annuelle</w:t>
            </w:r>
          </w:p>
        </w:tc>
      </w:tr>
      <w:tr w:rsidR="001A3D04" w:rsidRPr="003D4B7C" w14:paraId="715BEB0E"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10164BF4" w14:textId="77777777" w:rsidR="001A3D04" w:rsidRPr="003D4B7C" w:rsidRDefault="001A3D04" w:rsidP="00A163F1">
            <w:pPr>
              <w:spacing w:after="0" w:line="240" w:lineRule="auto"/>
              <w:rPr>
                <w:rFonts w:ascii="Arial" w:hAnsi="Arial" w:cs="Arial"/>
              </w:rPr>
            </w:pPr>
            <w:r w:rsidRPr="003D4B7C">
              <w:rPr>
                <w:rFonts w:ascii="Arial" w:hAnsi="Arial" w:cs="Arial"/>
              </w:rPr>
              <w:t>Dernier résultat connu</w:t>
            </w:r>
          </w:p>
        </w:tc>
        <w:tc>
          <w:tcPr>
            <w:tcW w:w="992" w:type="dxa"/>
            <w:tcBorders>
              <w:top w:val="single" w:sz="6" w:space="0" w:color="auto"/>
              <w:left w:val="single" w:sz="6" w:space="0" w:color="auto"/>
              <w:bottom w:val="single" w:sz="6" w:space="0" w:color="auto"/>
              <w:right w:val="nil"/>
            </w:tcBorders>
            <w:vAlign w:val="center"/>
          </w:tcPr>
          <w:p w14:paraId="426C9AB8" w14:textId="77777777" w:rsidR="001A3D04" w:rsidRPr="003D4B7C" w:rsidRDefault="001A3D04" w:rsidP="00A163F1">
            <w:pPr>
              <w:spacing w:after="0" w:line="240" w:lineRule="auto"/>
              <w:rPr>
                <w:rFonts w:ascii="Arial" w:hAnsi="Arial" w:cs="Arial"/>
              </w:rPr>
            </w:pPr>
            <w:r w:rsidRPr="003D4B7C">
              <w:rPr>
                <w:rFonts w:ascii="Arial" w:hAnsi="Arial" w:cs="Arial"/>
              </w:rPr>
              <w:t xml:space="preserve">Année : </w:t>
            </w:r>
          </w:p>
        </w:tc>
        <w:tc>
          <w:tcPr>
            <w:tcW w:w="1418" w:type="dxa"/>
            <w:tcBorders>
              <w:top w:val="single" w:sz="6" w:space="0" w:color="auto"/>
              <w:left w:val="nil"/>
              <w:bottom w:val="single" w:sz="6" w:space="0" w:color="auto"/>
              <w:right w:val="single" w:sz="6" w:space="0" w:color="auto"/>
            </w:tcBorders>
            <w:vAlign w:val="center"/>
          </w:tcPr>
          <w:p w14:paraId="5B785ED5" w14:textId="77777777" w:rsidR="001A3D04" w:rsidRPr="003D4B7C" w:rsidRDefault="001A3D04" w:rsidP="00A163F1">
            <w:pPr>
              <w:spacing w:after="0" w:line="240" w:lineRule="auto"/>
              <w:rPr>
                <w:rFonts w:ascii="Arial" w:hAnsi="Arial" w:cs="Arial"/>
              </w:rPr>
            </w:pPr>
            <w:r w:rsidRPr="003D4B7C">
              <w:rPr>
                <w:rFonts w:ascii="Arial" w:hAnsi="Arial" w:cs="Arial"/>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33DAF0FD" w14:textId="77777777" w:rsidR="001A3D04" w:rsidRPr="003D4B7C" w:rsidRDefault="001A3D04" w:rsidP="00A163F1">
            <w:pPr>
              <w:spacing w:after="0" w:line="240" w:lineRule="auto"/>
              <w:rPr>
                <w:rFonts w:ascii="Arial" w:hAnsi="Arial" w:cs="Arial"/>
              </w:rPr>
            </w:pPr>
            <w:r w:rsidRPr="003D4B7C">
              <w:rPr>
                <w:rFonts w:ascii="Arial" w:hAnsi="Arial" w:cs="Arial"/>
              </w:rPr>
              <w:t>Valeur : 92%</w:t>
            </w:r>
          </w:p>
        </w:tc>
      </w:tr>
      <w:tr w:rsidR="001A3D04" w:rsidRPr="003D4B7C" w14:paraId="698656E7"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6E556D6C" w14:textId="77777777" w:rsidR="001A3D04" w:rsidRPr="003D4B7C" w:rsidRDefault="001A3D04" w:rsidP="00A163F1">
            <w:pPr>
              <w:spacing w:after="0" w:line="240" w:lineRule="auto"/>
              <w:rPr>
                <w:rFonts w:ascii="Arial" w:hAnsi="Arial" w:cs="Arial"/>
              </w:rPr>
            </w:pPr>
            <w:r w:rsidRPr="003D4B7C">
              <w:rPr>
                <w:rFonts w:ascii="Arial" w:hAnsi="Arial" w:cs="Arial"/>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5E53B375" w14:textId="77777777" w:rsidR="001A3D04" w:rsidRPr="003D4B7C" w:rsidRDefault="001A3D04" w:rsidP="00A163F1">
            <w:pPr>
              <w:spacing w:after="0" w:line="240" w:lineRule="auto"/>
              <w:rPr>
                <w:rFonts w:ascii="Arial" w:hAnsi="Arial" w:cs="Arial"/>
              </w:rPr>
            </w:pPr>
            <w:r w:rsidRPr="003D4B7C">
              <w:rPr>
                <w:rFonts w:ascii="Arial" w:hAnsi="Arial" w:cs="Arial"/>
              </w:rPr>
              <w:t>Année :</w:t>
            </w:r>
          </w:p>
        </w:tc>
        <w:tc>
          <w:tcPr>
            <w:tcW w:w="1418" w:type="dxa"/>
            <w:tcBorders>
              <w:top w:val="single" w:sz="6" w:space="0" w:color="auto"/>
              <w:left w:val="nil"/>
              <w:bottom w:val="single" w:sz="6" w:space="0" w:color="auto"/>
              <w:right w:val="single" w:sz="6" w:space="0" w:color="auto"/>
            </w:tcBorders>
            <w:vAlign w:val="center"/>
          </w:tcPr>
          <w:p w14:paraId="4C1866A5" w14:textId="77777777" w:rsidR="001A3D04" w:rsidRPr="003D4B7C" w:rsidRDefault="001A3D04" w:rsidP="00A163F1">
            <w:pPr>
              <w:spacing w:after="0" w:line="240" w:lineRule="auto"/>
              <w:rPr>
                <w:rFonts w:ascii="Arial" w:hAnsi="Arial" w:cs="Arial"/>
              </w:rPr>
            </w:pPr>
            <w:r w:rsidRPr="003D4B7C">
              <w:rPr>
                <w:rFonts w:ascii="Arial" w:hAnsi="Arial" w:cs="Arial"/>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5F26AB4B" w14:textId="77777777" w:rsidR="001A3D04" w:rsidRPr="003D4B7C" w:rsidRDefault="001A3D04" w:rsidP="00A163F1">
            <w:pPr>
              <w:spacing w:after="0" w:line="240" w:lineRule="auto"/>
              <w:rPr>
                <w:rFonts w:ascii="Arial" w:hAnsi="Arial" w:cs="Arial"/>
              </w:rPr>
            </w:pPr>
            <w:r w:rsidRPr="003D4B7C">
              <w:rPr>
                <w:rFonts w:ascii="Arial" w:hAnsi="Arial" w:cs="Arial"/>
              </w:rPr>
              <w:t>Valeur : 100‰</w:t>
            </w:r>
          </w:p>
        </w:tc>
      </w:tr>
      <w:tr w:rsidR="001A3D04" w:rsidRPr="003D4B7C" w14:paraId="563EA865" w14:textId="77777777" w:rsidTr="00A163F1">
        <w:trPr>
          <w:trHeight w:val="454"/>
        </w:trPr>
        <w:tc>
          <w:tcPr>
            <w:tcW w:w="3111" w:type="dxa"/>
            <w:vMerge w:val="restart"/>
            <w:tcBorders>
              <w:top w:val="single" w:sz="6" w:space="0" w:color="auto"/>
              <w:left w:val="single" w:sz="6" w:space="0" w:color="auto"/>
              <w:right w:val="single" w:sz="6" w:space="0" w:color="auto"/>
            </w:tcBorders>
            <w:vAlign w:val="center"/>
          </w:tcPr>
          <w:p w14:paraId="61C0C304" w14:textId="77777777" w:rsidR="001A3D04" w:rsidRPr="003D4B7C" w:rsidRDefault="001A3D04" w:rsidP="00A163F1">
            <w:pPr>
              <w:spacing w:after="0" w:line="240" w:lineRule="auto"/>
              <w:rPr>
                <w:rFonts w:ascii="Arial" w:hAnsi="Arial" w:cs="Arial"/>
              </w:rPr>
            </w:pPr>
            <w:r w:rsidRPr="003D4B7C">
              <w:rPr>
                <w:rFonts w:ascii="Arial" w:hAnsi="Arial" w:cs="Arial"/>
              </w:rPr>
              <w:t>Prévisions annuelles</w:t>
            </w:r>
          </w:p>
        </w:tc>
        <w:tc>
          <w:tcPr>
            <w:tcW w:w="992" w:type="dxa"/>
            <w:tcBorders>
              <w:top w:val="single" w:sz="6" w:space="0" w:color="auto"/>
              <w:left w:val="single" w:sz="6" w:space="0" w:color="auto"/>
              <w:bottom w:val="single" w:sz="6" w:space="0" w:color="auto"/>
              <w:right w:val="nil"/>
            </w:tcBorders>
            <w:vAlign w:val="center"/>
          </w:tcPr>
          <w:p w14:paraId="3B066E42" w14:textId="77777777" w:rsidR="001A3D04" w:rsidRPr="003D4B7C" w:rsidRDefault="001A3D04" w:rsidP="00A163F1">
            <w:pPr>
              <w:spacing w:after="0" w:line="240" w:lineRule="auto"/>
              <w:rPr>
                <w:rFonts w:ascii="Arial" w:hAnsi="Arial" w:cs="Arial"/>
              </w:rPr>
            </w:pPr>
            <w:r w:rsidRPr="003D4B7C">
              <w:rPr>
                <w:rFonts w:ascii="Arial" w:hAnsi="Arial" w:cs="Arial"/>
              </w:rPr>
              <w:t>Année :</w:t>
            </w:r>
          </w:p>
        </w:tc>
        <w:tc>
          <w:tcPr>
            <w:tcW w:w="1418" w:type="dxa"/>
            <w:tcBorders>
              <w:top w:val="single" w:sz="6" w:space="0" w:color="auto"/>
              <w:left w:val="nil"/>
              <w:bottom w:val="single" w:sz="6" w:space="0" w:color="auto"/>
              <w:right w:val="single" w:sz="6" w:space="0" w:color="auto"/>
            </w:tcBorders>
            <w:vAlign w:val="center"/>
          </w:tcPr>
          <w:p w14:paraId="00C0B2D8" w14:textId="77777777" w:rsidR="001A3D04" w:rsidRPr="003D4B7C" w:rsidRDefault="001A3D04" w:rsidP="00A163F1">
            <w:pPr>
              <w:spacing w:after="0" w:line="240" w:lineRule="auto"/>
              <w:rPr>
                <w:rFonts w:ascii="Arial" w:hAnsi="Arial" w:cs="Arial"/>
              </w:rPr>
            </w:pPr>
            <w:r w:rsidRPr="003D4B7C">
              <w:rPr>
                <w:rFonts w:ascii="Arial" w:hAnsi="Arial" w:cs="Arial"/>
              </w:rPr>
              <w:t>2022</w:t>
            </w:r>
          </w:p>
        </w:tc>
        <w:tc>
          <w:tcPr>
            <w:tcW w:w="4269" w:type="dxa"/>
            <w:tcBorders>
              <w:top w:val="single" w:sz="6" w:space="0" w:color="auto"/>
              <w:left w:val="single" w:sz="6" w:space="0" w:color="auto"/>
              <w:right w:val="single" w:sz="6" w:space="0" w:color="auto"/>
            </w:tcBorders>
            <w:vAlign w:val="center"/>
          </w:tcPr>
          <w:p w14:paraId="7B99CC47" w14:textId="77777777" w:rsidR="001A3D04" w:rsidRPr="003D4B7C" w:rsidRDefault="001A3D04" w:rsidP="00A163F1">
            <w:pPr>
              <w:spacing w:after="0" w:line="240" w:lineRule="auto"/>
              <w:rPr>
                <w:rFonts w:ascii="Arial" w:hAnsi="Arial" w:cs="Arial"/>
              </w:rPr>
            </w:pPr>
            <w:r w:rsidRPr="003D4B7C">
              <w:rPr>
                <w:rFonts w:ascii="Arial" w:hAnsi="Arial" w:cs="Arial"/>
              </w:rPr>
              <w:t>Valeur : 100%</w:t>
            </w:r>
          </w:p>
        </w:tc>
      </w:tr>
      <w:tr w:rsidR="001A3D04" w:rsidRPr="003D4B7C" w14:paraId="6FB5133E" w14:textId="77777777" w:rsidTr="00A163F1">
        <w:trPr>
          <w:trHeight w:val="454"/>
        </w:trPr>
        <w:tc>
          <w:tcPr>
            <w:tcW w:w="3111" w:type="dxa"/>
            <w:vMerge/>
            <w:tcBorders>
              <w:left w:val="single" w:sz="6" w:space="0" w:color="auto"/>
              <w:right w:val="single" w:sz="6" w:space="0" w:color="auto"/>
            </w:tcBorders>
            <w:vAlign w:val="center"/>
          </w:tcPr>
          <w:p w14:paraId="3CCEFF96" w14:textId="77777777" w:rsidR="001A3D04" w:rsidRPr="003D4B7C" w:rsidRDefault="001A3D04" w:rsidP="00A163F1">
            <w:pPr>
              <w:spacing w:after="0" w:line="240" w:lineRule="auto"/>
              <w:rPr>
                <w:rFonts w:ascii="Arial" w:hAnsi="Arial" w:cs="Arial"/>
              </w:rPr>
            </w:pPr>
          </w:p>
        </w:tc>
        <w:tc>
          <w:tcPr>
            <w:tcW w:w="992" w:type="dxa"/>
            <w:tcBorders>
              <w:top w:val="single" w:sz="6" w:space="0" w:color="auto"/>
              <w:left w:val="single" w:sz="6" w:space="0" w:color="auto"/>
              <w:bottom w:val="single" w:sz="6" w:space="0" w:color="auto"/>
              <w:right w:val="nil"/>
            </w:tcBorders>
            <w:vAlign w:val="center"/>
          </w:tcPr>
          <w:p w14:paraId="6C2FEF9C" w14:textId="77777777" w:rsidR="001A3D04" w:rsidRPr="003D4B7C" w:rsidRDefault="001A3D04" w:rsidP="00A163F1">
            <w:pPr>
              <w:spacing w:after="0" w:line="240" w:lineRule="auto"/>
              <w:rPr>
                <w:rFonts w:ascii="Arial" w:hAnsi="Arial" w:cs="Arial"/>
              </w:rPr>
            </w:pPr>
            <w:r w:rsidRPr="003D4B7C">
              <w:rPr>
                <w:rFonts w:ascii="Arial" w:hAnsi="Arial" w:cs="Arial"/>
              </w:rPr>
              <w:t>Année :</w:t>
            </w:r>
          </w:p>
        </w:tc>
        <w:tc>
          <w:tcPr>
            <w:tcW w:w="1418" w:type="dxa"/>
            <w:tcBorders>
              <w:left w:val="nil"/>
              <w:bottom w:val="single" w:sz="6" w:space="0" w:color="auto"/>
              <w:right w:val="single" w:sz="6" w:space="0" w:color="auto"/>
            </w:tcBorders>
            <w:vAlign w:val="center"/>
          </w:tcPr>
          <w:p w14:paraId="060836E0" w14:textId="77777777" w:rsidR="001A3D04" w:rsidRPr="003D4B7C" w:rsidRDefault="001A3D04" w:rsidP="00A163F1">
            <w:pPr>
              <w:spacing w:after="0" w:line="240" w:lineRule="auto"/>
              <w:rPr>
                <w:rFonts w:ascii="Arial" w:hAnsi="Arial" w:cs="Arial"/>
              </w:rPr>
            </w:pPr>
            <w:r w:rsidRPr="003D4B7C">
              <w:rPr>
                <w:rFonts w:ascii="Arial" w:hAnsi="Arial" w:cs="Arial"/>
              </w:rPr>
              <w:t>2024</w:t>
            </w:r>
          </w:p>
        </w:tc>
        <w:tc>
          <w:tcPr>
            <w:tcW w:w="4269" w:type="dxa"/>
            <w:tcBorders>
              <w:left w:val="single" w:sz="6" w:space="0" w:color="auto"/>
              <w:right w:val="single" w:sz="6" w:space="0" w:color="auto"/>
            </w:tcBorders>
            <w:vAlign w:val="center"/>
          </w:tcPr>
          <w:p w14:paraId="042DE4F4" w14:textId="77777777" w:rsidR="001A3D04" w:rsidRPr="003D4B7C" w:rsidRDefault="001A3D04" w:rsidP="00A163F1">
            <w:pPr>
              <w:spacing w:after="0" w:line="240" w:lineRule="auto"/>
              <w:rPr>
                <w:rFonts w:ascii="Arial" w:hAnsi="Arial" w:cs="Arial"/>
              </w:rPr>
            </w:pPr>
            <w:r w:rsidRPr="003D4B7C">
              <w:rPr>
                <w:rFonts w:ascii="Arial" w:hAnsi="Arial" w:cs="Arial"/>
              </w:rPr>
              <w:t>Valeur : 100%</w:t>
            </w:r>
          </w:p>
        </w:tc>
      </w:tr>
      <w:tr w:rsidR="001A3D04" w:rsidRPr="003D4B7C" w14:paraId="6972A423" w14:textId="77777777" w:rsidTr="00A163F1">
        <w:trPr>
          <w:trHeight w:val="454"/>
        </w:trPr>
        <w:tc>
          <w:tcPr>
            <w:tcW w:w="3111" w:type="dxa"/>
            <w:vMerge/>
            <w:tcBorders>
              <w:left w:val="single" w:sz="6" w:space="0" w:color="auto"/>
              <w:bottom w:val="single" w:sz="6" w:space="0" w:color="auto"/>
              <w:right w:val="single" w:sz="6" w:space="0" w:color="auto"/>
            </w:tcBorders>
            <w:vAlign w:val="center"/>
          </w:tcPr>
          <w:p w14:paraId="10B030FB" w14:textId="77777777" w:rsidR="001A3D04" w:rsidRPr="003D4B7C" w:rsidRDefault="001A3D04" w:rsidP="00A163F1">
            <w:pPr>
              <w:spacing w:after="0" w:line="240" w:lineRule="auto"/>
              <w:rPr>
                <w:rFonts w:ascii="Arial" w:hAnsi="Arial" w:cs="Arial"/>
              </w:rPr>
            </w:pPr>
          </w:p>
        </w:tc>
        <w:tc>
          <w:tcPr>
            <w:tcW w:w="992" w:type="dxa"/>
            <w:tcBorders>
              <w:top w:val="single" w:sz="6" w:space="0" w:color="auto"/>
              <w:left w:val="single" w:sz="6" w:space="0" w:color="auto"/>
              <w:bottom w:val="single" w:sz="6" w:space="0" w:color="auto"/>
              <w:right w:val="nil"/>
            </w:tcBorders>
            <w:vAlign w:val="center"/>
          </w:tcPr>
          <w:p w14:paraId="5253BF9C" w14:textId="77777777" w:rsidR="001A3D04" w:rsidRPr="003D4B7C" w:rsidRDefault="001A3D04" w:rsidP="00A163F1">
            <w:pPr>
              <w:spacing w:after="0" w:line="240" w:lineRule="auto"/>
              <w:rPr>
                <w:rFonts w:ascii="Arial" w:hAnsi="Arial" w:cs="Arial"/>
              </w:rPr>
            </w:pPr>
            <w:r w:rsidRPr="003D4B7C">
              <w:rPr>
                <w:rFonts w:ascii="Arial" w:hAnsi="Arial" w:cs="Arial"/>
              </w:rPr>
              <w:t>Année :</w:t>
            </w:r>
          </w:p>
        </w:tc>
        <w:tc>
          <w:tcPr>
            <w:tcW w:w="1418" w:type="dxa"/>
            <w:tcBorders>
              <w:left w:val="nil"/>
              <w:bottom w:val="single" w:sz="6" w:space="0" w:color="auto"/>
              <w:right w:val="single" w:sz="6" w:space="0" w:color="auto"/>
            </w:tcBorders>
            <w:vAlign w:val="center"/>
          </w:tcPr>
          <w:p w14:paraId="71EAA6E0" w14:textId="77777777" w:rsidR="001A3D04" w:rsidRPr="003D4B7C" w:rsidRDefault="001A3D04" w:rsidP="00A163F1">
            <w:pPr>
              <w:spacing w:after="0" w:line="240" w:lineRule="auto"/>
              <w:rPr>
                <w:rFonts w:ascii="Arial" w:hAnsi="Arial" w:cs="Arial"/>
              </w:rPr>
            </w:pPr>
            <w:r w:rsidRPr="003D4B7C">
              <w:rPr>
                <w:rFonts w:ascii="Arial" w:hAnsi="Arial" w:cs="Arial"/>
              </w:rPr>
              <w:t>2027</w:t>
            </w:r>
          </w:p>
        </w:tc>
        <w:tc>
          <w:tcPr>
            <w:tcW w:w="4269" w:type="dxa"/>
            <w:tcBorders>
              <w:left w:val="single" w:sz="6" w:space="0" w:color="auto"/>
              <w:bottom w:val="single" w:sz="6" w:space="0" w:color="auto"/>
              <w:right w:val="single" w:sz="6" w:space="0" w:color="auto"/>
            </w:tcBorders>
            <w:vAlign w:val="center"/>
          </w:tcPr>
          <w:p w14:paraId="5210CC18" w14:textId="77777777" w:rsidR="001A3D04" w:rsidRPr="003D4B7C" w:rsidRDefault="001A3D04" w:rsidP="00A163F1">
            <w:pPr>
              <w:spacing w:after="0" w:line="240" w:lineRule="auto"/>
              <w:rPr>
                <w:rFonts w:ascii="Arial" w:hAnsi="Arial" w:cs="Arial"/>
              </w:rPr>
            </w:pPr>
            <w:r w:rsidRPr="003D4B7C">
              <w:rPr>
                <w:rFonts w:ascii="Arial" w:hAnsi="Arial" w:cs="Arial"/>
              </w:rPr>
              <w:t>Valeur : 100%</w:t>
            </w:r>
          </w:p>
        </w:tc>
      </w:tr>
    </w:tbl>
    <w:p w14:paraId="6E0FB05F" w14:textId="77777777" w:rsidR="001A3D04" w:rsidRPr="003D4B7C" w:rsidRDefault="001A3D04" w:rsidP="001A3D04">
      <w:pPr>
        <w:rPr>
          <w:rFonts w:ascii="Arial" w:hAnsi="Arial" w:cs="Arial"/>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6679"/>
      </w:tblGrid>
      <w:tr w:rsidR="001A3D04" w:rsidRPr="003D4B7C" w14:paraId="4E80F6DD"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6AEE2EA9" w14:textId="77777777" w:rsidR="001A3D04" w:rsidRPr="003D4B7C" w:rsidRDefault="001A3D04" w:rsidP="00A163F1">
            <w:pPr>
              <w:spacing w:after="0" w:line="240" w:lineRule="auto"/>
              <w:rPr>
                <w:rFonts w:ascii="Arial" w:hAnsi="Arial" w:cs="Arial"/>
                <w:b/>
              </w:rPr>
            </w:pPr>
            <w:r w:rsidRPr="003D4B7C">
              <w:rPr>
                <w:rFonts w:ascii="Arial" w:hAnsi="Arial" w:cs="Arial"/>
                <w:b/>
              </w:rPr>
              <w:t>3. Renseignement de l’indicateur (collecte et analyse des données)</w:t>
            </w:r>
          </w:p>
        </w:tc>
      </w:tr>
      <w:tr w:rsidR="001A3D04" w:rsidRPr="003D4B7C" w14:paraId="790D0AC9"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448B64A9" w14:textId="77777777" w:rsidR="001A3D04" w:rsidRPr="003D4B7C" w:rsidRDefault="001A3D04" w:rsidP="00A163F1">
            <w:pPr>
              <w:spacing w:after="0" w:line="240" w:lineRule="auto"/>
              <w:rPr>
                <w:rFonts w:ascii="Arial" w:hAnsi="Arial" w:cs="Arial"/>
              </w:rPr>
            </w:pPr>
            <w:r w:rsidRPr="003D4B7C">
              <w:rPr>
                <w:rFonts w:ascii="Arial" w:hAnsi="Arial" w:cs="Arial"/>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32A18235" w14:textId="77777777" w:rsidR="001A3D04" w:rsidRPr="003D4B7C" w:rsidRDefault="001A3D04" w:rsidP="00A163F1">
            <w:pPr>
              <w:spacing w:after="0" w:line="240" w:lineRule="auto"/>
              <w:rPr>
                <w:rFonts w:ascii="Arial" w:hAnsi="Arial" w:cs="Arial"/>
              </w:rPr>
            </w:pPr>
            <w:r w:rsidRPr="003D4B7C">
              <w:rPr>
                <w:rFonts w:ascii="Arial" w:hAnsi="Arial" w:cs="Arial"/>
              </w:rPr>
              <w:t xml:space="preserve"> rapport financier </w:t>
            </w:r>
          </w:p>
        </w:tc>
      </w:tr>
      <w:tr w:rsidR="001A3D04" w:rsidRPr="003D4B7C" w14:paraId="2CDEA439"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0463B191" w14:textId="77777777" w:rsidR="001A3D04" w:rsidRPr="003D4B7C" w:rsidRDefault="001A3D04" w:rsidP="00A163F1">
            <w:pPr>
              <w:spacing w:after="0" w:line="240" w:lineRule="auto"/>
              <w:rPr>
                <w:rFonts w:ascii="Arial" w:hAnsi="Arial" w:cs="Arial"/>
              </w:rPr>
            </w:pPr>
            <w:r w:rsidRPr="003D4B7C">
              <w:rPr>
                <w:rFonts w:ascii="Arial" w:hAnsi="Arial" w:cs="Arial"/>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7F9FB48E" w14:textId="77777777" w:rsidR="001A3D04" w:rsidRPr="003D4B7C" w:rsidRDefault="001A3D04" w:rsidP="00A163F1">
            <w:pPr>
              <w:spacing w:after="0" w:line="240" w:lineRule="auto"/>
              <w:rPr>
                <w:rFonts w:ascii="Arial" w:hAnsi="Arial" w:cs="Arial"/>
              </w:rPr>
            </w:pPr>
            <w:r w:rsidRPr="003D4B7C">
              <w:rPr>
                <w:rFonts w:ascii="Arial" w:hAnsi="Arial" w:cs="Arial"/>
              </w:rPr>
              <w:t>application PROBMIS</w:t>
            </w:r>
          </w:p>
        </w:tc>
      </w:tr>
      <w:tr w:rsidR="001A3D04" w:rsidRPr="003D4B7C" w14:paraId="4BAB95FF"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744EE343" w14:textId="77777777" w:rsidR="001A3D04" w:rsidRPr="003D4B7C" w:rsidRDefault="001A3D04" w:rsidP="00A163F1">
            <w:pPr>
              <w:spacing w:after="0" w:line="240" w:lineRule="auto"/>
              <w:rPr>
                <w:rFonts w:ascii="Arial" w:hAnsi="Arial" w:cs="Arial"/>
              </w:rPr>
            </w:pPr>
            <w:r w:rsidRPr="003D4B7C">
              <w:rPr>
                <w:rFonts w:ascii="Arial" w:hAnsi="Arial" w:cs="Arial"/>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11718943" w14:textId="77777777" w:rsidR="001A3D04" w:rsidRPr="003D4B7C" w:rsidRDefault="001A3D04" w:rsidP="00A163F1">
            <w:pPr>
              <w:spacing w:after="0" w:line="240" w:lineRule="auto"/>
              <w:rPr>
                <w:rFonts w:ascii="Arial" w:hAnsi="Arial" w:cs="Arial"/>
              </w:rPr>
            </w:pPr>
            <w:r w:rsidRPr="003D4B7C">
              <w:rPr>
                <w:rFonts w:ascii="Arial" w:hAnsi="Arial" w:cs="Arial"/>
              </w:rPr>
              <w:t>DRFP</w:t>
            </w:r>
          </w:p>
        </w:tc>
      </w:tr>
      <w:tr w:rsidR="001A3D04" w:rsidRPr="003D4B7C" w14:paraId="394D4597"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10A63C7E" w14:textId="77777777" w:rsidR="001A3D04" w:rsidRPr="003D4B7C" w:rsidRDefault="001A3D04" w:rsidP="00A163F1">
            <w:pPr>
              <w:spacing w:after="0" w:line="240" w:lineRule="auto"/>
              <w:rPr>
                <w:rFonts w:ascii="Arial" w:hAnsi="Arial" w:cs="Arial"/>
              </w:rPr>
            </w:pPr>
            <w:r w:rsidRPr="003D4B7C">
              <w:rPr>
                <w:rFonts w:ascii="Arial" w:hAnsi="Arial" w:cs="Arial"/>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46B73FB" w14:textId="77777777" w:rsidR="001A3D04" w:rsidRPr="003D4B7C" w:rsidRDefault="001A3D04" w:rsidP="00A163F1">
            <w:pPr>
              <w:spacing w:after="0" w:line="240" w:lineRule="auto"/>
              <w:rPr>
                <w:rFonts w:ascii="Arial" w:hAnsi="Arial" w:cs="Arial"/>
              </w:rPr>
            </w:pPr>
            <w:r w:rsidRPr="003D4B7C">
              <w:rPr>
                <w:rFonts w:ascii="Arial" w:hAnsi="Arial" w:cs="Arial"/>
              </w:rPr>
              <w:t xml:space="preserve">Contrôle Financier </w:t>
            </w:r>
          </w:p>
        </w:tc>
      </w:tr>
      <w:tr w:rsidR="001A3D04" w:rsidRPr="003D4B7C" w14:paraId="0131C633"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647390CA" w14:textId="77777777" w:rsidR="001A3D04" w:rsidRPr="003D4B7C" w:rsidRDefault="001A3D04" w:rsidP="00A163F1">
            <w:pPr>
              <w:spacing w:after="0" w:line="240" w:lineRule="auto"/>
              <w:rPr>
                <w:rFonts w:ascii="Arial" w:hAnsi="Arial" w:cs="Arial"/>
              </w:rPr>
            </w:pPr>
            <w:r w:rsidRPr="003D4B7C">
              <w:rPr>
                <w:rFonts w:ascii="Arial" w:hAnsi="Arial" w:cs="Arial"/>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4086748B" w14:textId="77777777" w:rsidR="001A3D04" w:rsidRPr="003D4B7C" w:rsidRDefault="001A3D04" w:rsidP="00A163F1">
            <w:pPr>
              <w:spacing w:after="0" w:line="240" w:lineRule="auto"/>
              <w:rPr>
                <w:rFonts w:ascii="Arial" w:hAnsi="Arial" w:cs="Arial"/>
              </w:rPr>
            </w:pPr>
            <w:r w:rsidRPr="003D4B7C">
              <w:rPr>
                <w:rFonts w:ascii="Arial" w:hAnsi="Arial" w:cs="Arial"/>
              </w:rPr>
              <w:t>DRFP</w:t>
            </w:r>
          </w:p>
        </w:tc>
      </w:tr>
      <w:tr w:rsidR="001A3D04" w:rsidRPr="003D4B7C" w14:paraId="1710D20C"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6D8D53DD" w14:textId="77777777" w:rsidR="001A3D04" w:rsidRPr="003D4B7C" w:rsidRDefault="001A3D04" w:rsidP="00A163F1">
            <w:pPr>
              <w:spacing w:after="0" w:line="240" w:lineRule="auto"/>
              <w:rPr>
                <w:rFonts w:ascii="Arial" w:hAnsi="Arial" w:cs="Arial"/>
              </w:rPr>
            </w:pPr>
            <w:r w:rsidRPr="003D4B7C">
              <w:rPr>
                <w:rFonts w:ascii="Arial" w:hAnsi="Arial" w:cs="Arial"/>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61D72E1C" w14:textId="77777777" w:rsidR="001A3D04" w:rsidRPr="003D4B7C" w:rsidRDefault="001A3D04" w:rsidP="00A163F1">
            <w:pPr>
              <w:spacing w:after="0" w:line="240" w:lineRule="auto"/>
              <w:rPr>
                <w:rFonts w:ascii="Arial" w:hAnsi="Arial" w:cs="Arial"/>
              </w:rPr>
            </w:pPr>
            <w:r w:rsidRPr="003D4B7C">
              <w:rPr>
                <w:rFonts w:ascii="Arial" w:hAnsi="Arial" w:cs="Arial"/>
              </w:rPr>
              <w:t>MINFI</w:t>
            </w:r>
          </w:p>
        </w:tc>
      </w:tr>
      <w:tr w:rsidR="001A3D04" w:rsidRPr="003D4B7C" w14:paraId="2F576921"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7B56E315" w14:textId="77777777" w:rsidR="001A3D04" w:rsidRPr="003D4B7C" w:rsidRDefault="001A3D04" w:rsidP="00A163F1">
            <w:pPr>
              <w:spacing w:after="0" w:line="240" w:lineRule="auto"/>
              <w:rPr>
                <w:rFonts w:ascii="Arial" w:hAnsi="Arial" w:cs="Arial"/>
              </w:rPr>
            </w:pPr>
            <w:r w:rsidRPr="003D4B7C">
              <w:rPr>
                <w:rFonts w:ascii="Arial" w:hAnsi="Arial" w:cs="Arial"/>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4F529CD5" w14:textId="77777777" w:rsidR="001A3D04" w:rsidRPr="003D4B7C" w:rsidRDefault="001A3D04" w:rsidP="00A163F1">
            <w:pPr>
              <w:spacing w:after="0" w:line="240" w:lineRule="auto"/>
              <w:rPr>
                <w:rFonts w:ascii="Arial" w:hAnsi="Arial" w:cs="Arial"/>
              </w:rPr>
            </w:pPr>
            <w:r w:rsidRPr="003D4B7C">
              <w:rPr>
                <w:rFonts w:ascii="Arial" w:hAnsi="Arial" w:cs="Arial"/>
              </w:rPr>
              <w:t>NA</w:t>
            </w:r>
          </w:p>
        </w:tc>
      </w:tr>
      <w:tr w:rsidR="001A3D04" w:rsidRPr="003D4B7C" w14:paraId="1B261DA7"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4768D0FC" w14:textId="77777777" w:rsidR="001A3D04" w:rsidRPr="003D4B7C" w:rsidRDefault="001A3D04" w:rsidP="00A163F1">
            <w:pPr>
              <w:spacing w:after="0" w:line="240" w:lineRule="auto"/>
              <w:rPr>
                <w:rFonts w:ascii="Arial" w:hAnsi="Arial" w:cs="Arial"/>
                <w:b/>
                <w:bCs/>
              </w:rPr>
            </w:pPr>
            <w:r w:rsidRPr="003D4B7C">
              <w:rPr>
                <w:rFonts w:ascii="Arial" w:hAnsi="Arial" w:cs="Arial"/>
                <w:b/>
                <w:bCs/>
              </w:rPr>
              <w:t>4. Modalités d’interprétation de l’indicateur</w:t>
            </w:r>
          </w:p>
        </w:tc>
      </w:tr>
      <w:tr w:rsidR="001A3D04" w:rsidRPr="003D4B7C" w14:paraId="0960ABF5"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204C5BCC" w14:textId="77777777" w:rsidR="001A3D04" w:rsidRPr="003D4B7C" w:rsidRDefault="001A3D04" w:rsidP="00A163F1">
            <w:pPr>
              <w:spacing w:after="0" w:line="240" w:lineRule="auto"/>
              <w:rPr>
                <w:rFonts w:ascii="Arial" w:hAnsi="Arial" w:cs="Arial"/>
              </w:rPr>
            </w:pPr>
            <w:r w:rsidRPr="003D4B7C">
              <w:rPr>
                <w:rFonts w:ascii="Arial" w:hAnsi="Arial" w:cs="Arial"/>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2C6A6991" w14:textId="77777777" w:rsidR="001A3D04" w:rsidRPr="003D4B7C" w:rsidRDefault="001A3D04" w:rsidP="00A163F1">
            <w:pPr>
              <w:spacing w:after="0" w:line="240" w:lineRule="auto"/>
              <w:rPr>
                <w:rFonts w:ascii="Arial" w:hAnsi="Arial" w:cs="Arial"/>
              </w:rPr>
            </w:pPr>
            <w:r w:rsidRPr="003D4B7C">
              <w:rPr>
                <w:rFonts w:ascii="Arial" w:hAnsi="Arial" w:cs="Arial"/>
              </w:rPr>
              <w:t xml:space="preserve"> faible taux d’exécution du budget du MINSANTE</w:t>
            </w:r>
          </w:p>
        </w:tc>
      </w:tr>
      <w:tr w:rsidR="00365050" w:rsidRPr="003D4B7C" w14:paraId="55B799AD"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5CB18608" w14:textId="77777777" w:rsidR="001A3D04" w:rsidRPr="003D4B7C" w:rsidRDefault="001A3D04" w:rsidP="00A163F1">
            <w:pPr>
              <w:spacing w:after="0" w:line="240" w:lineRule="auto"/>
              <w:rPr>
                <w:rFonts w:ascii="Arial" w:hAnsi="Arial" w:cs="Arial"/>
              </w:rPr>
            </w:pPr>
            <w:r w:rsidRPr="003D4B7C">
              <w:rPr>
                <w:rFonts w:ascii="Arial" w:hAnsi="Arial" w:cs="Arial"/>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216FCB4E" w14:textId="77777777" w:rsidR="001A3D04" w:rsidRPr="003D4B7C" w:rsidRDefault="001A3D04" w:rsidP="00A163F1">
            <w:pPr>
              <w:spacing w:after="0" w:line="240" w:lineRule="auto"/>
              <w:rPr>
                <w:rFonts w:ascii="Arial" w:hAnsi="Arial" w:cs="Arial"/>
              </w:rPr>
            </w:pPr>
            <w:r w:rsidRPr="003D4B7C">
              <w:rPr>
                <w:rFonts w:ascii="Arial" w:hAnsi="Arial" w:cs="Arial"/>
              </w:rPr>
              <w:t>Indicateur bien renseigné</w:t>
            </w:r>
          </w:p>
          <w:p w14:paraId="58D7467A" w14:textId="77777777" w:rsidR="001A3D04" w:rsidRPr="003D4B7C" w:rsidRDefault="001A3D04" w:rsidP="00A163F1">
            <w:pPr>
              <w:spacing w:after="0" w:line="240" w:lineRule="auto"/>
              <w:rPr>
                <w:rFonts w:ascii="Arial" w:hAnsi="Arial" w:cs="Arial"/>
              </w:rPr>
            </w:pPr>
          </w:p>
        </w:tc>
      </w:tr>
    </w:tbl>
    <w:p w14:paraId="77AF264F" w14:textId="77777777" w:rsidR="001A3D04" w:rsidRPr="003D4B7C" w:rsidRDefault="001A3D04" w:rsidP="001A3D04">
      <w:pPr>
        <w:rPr>
          <w:rFonts w:ascii="Arial" w:hAnsi="Arial" w:cs="Arial"/>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90"/>
      </w:tblGrid>
      <w:tr w:rsidR="001A3D04" w:rsidRPr="003D4B7C" w14:paraId="63760688" w14:textId="77777777" w:rsidTr="00A163F1">
        <w:trPr>
          <w:cantSplit/>
        </w:trPr>
        <w:tc>
          <w:tcPr>
            <w:tcW w:w="9790" w:type="dxa"/>
            <w:tcBorders>
              <w:top w:val="single" w:sz="6" w:space="0" w:color="auto"/>
              <w:left w:val="single" w:sz="6" w:space="0" w:color="auto"/>
              <w:bottom w:val="single" w:sz="6" w:space="0" w:color="auto"/>
              <w:right w:val="single" w:sz="6" w:space="0" w:color="auto"/>
            </w:tcBorders>
            <w:shd w:val="clear" w:color="auto" w:fill="auto"/>
          </w:tcPr>
          <w:p w14:paraId="69C27100" w14:textId="77777777" w:rsidR="001A3D04" w:rsidRPr="003D4B7C" w:rsidRDefault="001A3D04" w:rsidP="00A163F1">
            <w:pPr>
              <w:spacing w:after="0"/>
              <w:rPr>
                <w:rFonts w:ascii="Arial" w:hAnsi="Arial" w:cs="Arial"/>
                <w:b/>
              </w:rPr>
            </w:pPr>
            <w:r w:rsidRPr="003D4B7C">
              <w:rPr>
                <w:rFonts w:ascii="Arial" w:hAnsi="Arial" w:cs="Arial"/>
                <w:b/>
              </w:rPr>
              <w:t>5. Commentaires (le cas échéant)</w:t>
            </w:r>
          </w:p>
        </w:tc>
      </w:tr>
      <w:tr w:rsidR="00365050" w:rsidRPr="003D4B7C" w14:paraId="1C957E6F" w14:textId="77777777" w:rsidTr="00BE1043">
        <w:trPr>
          <w:trHeight w:val="964"/>
        </w:trPr>
        <w:tc>
          <w:tcPr>
            <w:tcW w:w="9790" w:type="dxa"/>
            <w:tcBorders>
              <w:top w:val="single" w:sz="6" w:space="0" w:color="auto"/>
              <w:left w:val="single" w:sz="6" w:space="0" w:color="auto"/>
              <w:bottom w:val="single" w:sz="6" w:space="0" w:color="auto"/>
              <w:right w:val="single" w:sz="6" w:space="0" w:color="auto"/>
            </w:tcBorders>
          </w:tcPr>
          <w:p w14:paraId="41E58113" w14:textId="77777777" w:rsidR="001A3D04" w:rsidRPr="003D4B7C" w:rsidRDefault="001A3D04" w:rsidP="00A163F1">
            <w:pPr>
              <w:rPr>
                <w:rFonts w:ascii="Arial" w:hAnsi="Arial" w:cs="Arial"/>
                <w:i/>
              </w:rPr>
            </w:pPr>
            <w:r w:rsidRPr="003D4B7C">
              <w:rPr>
                <w:rFonts w:ascii="Arial" w:hAnsi="Arial" w:cs="Arial"/>
              </w:rPr>
              <w:t>Préciser les activités à réaliser afin d’assurer un renseignement fiable de l’indicateur (Description des activités prévues et les échéances) Le MINSANTE doit avoir élaboré son Projet de Performance de l’Administration Ce PPA doit être validé voté et promulgué par le Parlement</w:t>
            </w:r>
          </w:p>
        </w:tc>
      </w:tr>
    </w:tbl>
    <w:p w14:paraId="2E203B92" w14:textId="77777777" w:rsidR="001A3D04" w:rsidRPr="003D4B7C" w:rsidRDefault="001A3D04" w:rsidP="001A3D04">
      <w:pPr>
        <w:rPr>
          <w:rFonts w:ascii="Arial" w:hAnsi="Arial" w:cs="Arial"/>
        </w:rPr>
      </w:pPr>
    </w:p>
    <w:p w14:paraId="259A2250" w14:textId="77777777" w:rsidR="001A3D04" w:rsidRPr="003D4B7C" w:rsidRDefault="001A3D04" w:rsidP="001A3D04">
      <w:pPr>
        <w:spacing w:before="240" w:after="0" w:line="276" w:lineRule="auto"/>
        <w:rPr>
          <w:rFonts w:ascii="Arial" w:hAnsi="Arial" w:cs="Arial"/>
        </w:rPr>
      </w:pPr>
    </w:p>
    <w:p w14:paraId="25231B79" w14:textId="77777777" w:rsidR="001A3D04" w:rsidRPr="00062B13" w:rsidRDefault="001A3D04" w:rsidP="006746E6">
      <w:pPr>
        <w:pStyle w:val="Titre2"/>
        <w:rPr>
          <w:rFonts w:ascii="Arial" w:hAnsi="Arial" w:cs="Arial"/>
          <w:u w:val="none"/>
        </w:rPr>
      </w:pPr>
      <w:bookmarkStart w:id="98" w:name="_Toc75267315"/>
      <w:r w:rsidRPr="00062B13">
        <w:rPr>
          <w:rFonts w:ascii="Arial" w:hAnsi="Arial" w:cs="Arial"/>
          <w:u w:val="none"/>
        </w:rPr>
        <w:t xml:space="preserve">FICHE 5 : </w:t>
      </w:r>
      <w:r w:rsidRPr="00062B13">
        <w:rPr>
          <w:rFonts w:ascii="Arial" w:hAnsi="Arial" w:cs="Arial"/>
          <w:szCs w:val="24"/>
          <w:u w:val="none"/>
        </w:rPr>
        <w:t>Contrôle et audit des structures</w:t>
      </w:r>
      <w:bookmarkEnd w:id="98"/>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418"/>
        <w:gridCol w:w="4269"/>
      </w:tblGrid>
      <w:tr w:rsidR="001A3D04" w:rsidRPr="003D4B7C" w14:paraId="463F3084" w14:textId="77777777" w:rsidTr="00A163F1">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4EE1C494" w14:textId="77777777" w:rsidR="001A3D04" w:rsidRPr="003D4B7C" w:rsidRDefault="001A3D04" w:rsidP="00A163F1">
            <w:pPr>
              <w:spacing w:after="0"/>
              <w:rPr>
                <w:rFonts w:ascii="Arial" w:hAnsi="Arial" w:cs="Arial"/>
                <w:b/>
              </w:rPr>
            </w:pPr>
            <w:r w:rsidRPr="003D4B7C">
              <w:rPr>
                <w:rFonts w:ascii="Arial" w:hAnsi="Arial" w:cs="Arial"/>
              </w:rPr>
              <w:br w:type="page"/>
            </w:r>
            <w:r w:rsidRPr="003D4B7C">
              <w:rPr>
                <w:rFonts w:ascii="Arial" w:hAnsi="Arial" w:cs="Arial"/>
              </w:rPr>
              <w:br w:type="page"/>
            </w:r>
            <w:r w:rsidRPr="003D4B7C">
              <w:rPr>
                <w:rFonts w:ascii="Arial" w:hAnsi="Arial" w:cs="Arial"/>
                <w:b/>
              </w:rPr>
              <w:t>1. Identification de l’indicateur</w:t>
            </w:r>
          </w:p>
        </w:tc>
      </w:tr>
      <w:tr w:rsidR="001A3D04" w:rsidRPr="003D4B7C" w14:paraId="189D1F9F" w14:textId="77777777" w:rsidTr="00A163F1">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01350E20" w14:textId="77777777" w:rsidR="001A3D04" w:rsidRPr="003D4B7C" w:rsidRDefault="001A3D04" w:rsidP="00A163F1">
            <w:pPr>
              <w:spacing w:after="0"/>
              <w:rPr>
                <w:rFonts w:ascii="Arial" w:hAnsi="Arial" w:cs="Arial"/>
              </w:rPr>
            </w:pPr>
            <w:r w:rsidRPr="003D4B7C">
              <w:rPr>
                <w:rFonts w:ascii="Arial" w:hAnsi="Arial" w:cs="Arial"/>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B6B90C1" w14:textId="77777777" w:rsidR="001A3D04" w:rsidRPr="003D4B7C" w:rsidRDefault="001A3D04" w:rsidP="00A163F1">
            <w:pPr>
              <w:spacing w:after="0"/>
              <w:rPr>
                <w:rFonts w:ascii="Arial" w:hAnsi="Arial" w:cs="Arial"/>
              </w:rPr>
            </w:pPr>
            <w:r w:rsidRPr="003D4B7C">
              <w:rPr>
                <w:rFonts w:ascii="Arial" w:hAnsi="Arial" w:cs="Arial"/>
              </w:rPr>
              <w:t xml:space="preserve"> Nombre de rapports de contrôles et d’audit transmis</w:t>
            </w:r>
          </w:p>
        </w:tc>
      </w:tr>
      <w:tr w:rsidR="001A3D04" w:rsidRPr="003D4B7C" w14:paraId="125166B0"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5ED2DE2B" w14:textId="77777777" w:rsidR="001A3D04" w:rsidRPr="003D4B7C" w:rsidRDefault="001A3D04" w:rsidP="00A163F1">
            <w:pPr>
              <w:spacing w:after="0"/>
              <w:rPr>
                <w:rFonts w:ascii="Arial" w:hAnsi="Arial" w:cs="Arial"/>
              </w:rPr>
            </w:pPr>
            <w:r w:rsidRPr="003D4B7C">
              <w:rPr>
                <w:rFonts w:ascii="Arial" w:hAnsi="Arial" w:cs="Arial"/>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AA1F56E" w14:textId="77777777" w:rsidR="001A3D04" w:rsidRPr="003D4B7C" w:rsidRDefault="001A3D04" w:rsidP="00A163F1">
            <w:pPr>
              <w:spacing w:after="0"/>
              <w:rPr>
                <w:rFonts w:ascii="Arial" w:hAnsi="Arial" w:cs="Arial"/>
              </w:rPr>
            </w:pPr>
            <w:r w:rsidRPr="003D4B7C">
              <w:rPr>
                <w:rFonts w:ascii="Arial" w:hAnsi="Arial" w:cs="Arial"/>
              </w:rPr>
              <w:t xml:space="preserve">Améliorer le fonctionnement et la performance des services </w:t>
            </w:r>
          </w:p>
        </w:tc>
      </w:tr>
      <w:tr w:rsidR="001A3D04" w:rsidRPr="003D4B7C" w14:paraId="43FB014A"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57DD2CBA" w14:textId="77777777" w:rsidR="001A3D04" w:rsidRPr="003D4B7C" w:rsidRDefault="001A3D04" w:rsidP="00A163F1">
            <w:pPr>
              <w:spacing w:after="0"/>
              <w:rPr>
                <w:rFonts w:ascii="Arial" w:hAnsi="Arial" w:cs="Arial"/>
              </w:rPr>
            </w:pPr>
            <w:r w:rsidRPr="003D4B7C">
              <w:rPr>
                <w:rFonts w:ascii="Arial" w:hAnsi="Arial" w:cs="Arial"/>
              </w:rPr>
              <w:t>Action 4</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B09BDA6" w14:textId="77777777" w:rsidR="001A3D04" w:rsidRPr="003D4B7C" w:rsidRDefault="001A3D04" w:rsidP="00A163F1">
            <w:pPr>
              <w:spacing w:before="240" w:after="240"/>
              <w:jc w:val="both"/>
              <w:rPr>
                <w:rFonts w:ascii="Arial" w:hAnsi="Arial" w:cs="Arial"/>
              </w:rPr>
            </w:pPr>
            <w:r w:rsidRPr="003D4B7C">
              <w:rPr>
                <w:rFonts w:ascii="Arial" w:hAnsi="Arial" w:cs="Arial"/>
              </w:rPr>
              <w:t xml:space="preserve"> Contrôle et audit des structures</w:t>
            </w:r>
          </w:p>
          <w:p w14:paraId="1FBD8098" w14:textId="77777777" w:rsidR="001A3D04" w:rsidRPr="003D4B7C" w:rsidRDefault="001A3D04" w:rsidP="00A163F1">
            <w:pPr>
              <w:spacing w:after="0"/>
              <w:rPr>
                <w:rFonts w:ascii="Arial" w:hAnsi="Arial" w:cs="Arial"/>
              </w:rPr>
            </w:pPr>
          </w:p>
        </w:tc>
      </w:tr>
      <w:tr w:rsidR="001A3D04" w:rsidRPr="003D4B7C" w14:paraId="6DFB3302" w14:textId="77777777" w:rsidTr="00A163F1">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0F6D44F5" w14:textId="77777777" w:rsidR="001A3D04" w:rsidRPr="003D4B7C" w:rsidRDefault="001A3D04" w:rsidP="00A163F1">
            <w:pPr>
              <w:spacing w:after="0"/>
              <w:rPr>
                <w:rFonts w:ascii="Arial" w:hAnsi="Arial" w:cs="Arial"/>
                <w:b/>
              </w:rPr>
            </w:pPr>
            <w:r w:rsidRPr="003D4B7C">
              <w:rPr>
                <w:rFonts w:ascii="Arial" w:hAnsi="Arial" w:cs="Arial"/>
                <w:b/>
              </w:rPr>
              <w:t>2. Description de l’indicateur</w:t>
            </w:r>
          </w:p>
        </w:tc>
      </w:tr>
      <w:tr w:rsidR="001A3D04" w:rsidRPr="003D4B7C" w14:paraId="09471D3F"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58E0C2EB" w14:textId="77777777" w:rsidR="001A3D04" w:rsidRPr="003D4B7C" w:rsidRDefault="001A3D04" w:rsidP="00A163F1">
            <w:pPr>
              <w:spacing w:after="0" w:line="240" w:lineRule="auto"/>
              <w:rPr>
                <w:rFonts w:ascii="Arial" w:hAnsi="Arial" w:cs="Arial"/>
              </w:rPr>
            </w:pPr>
            <w:r w:rsidRPr="003D4B7C">
              <w:rPr>
                <w:rFonts w:ascii="Arial" w:hAnsi="Arial" w:cs="Arial"/>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1A2A07D" w14:textId="77777777" w:rsidR="001A3D04" w:rsidRPr="003D4B7C" w:rsidRDefault="001A3D04" w:rsidP="00A163F1">
            <w:pPr>
              <w:spacing w:after="0" w:line="240" w:lineRule="auto"/>
              <w:rPr>
                <w:rFonts w:ascii="Arial" w:hAnsi="Arial" w:cs="Arial"/>
              </w:rPr>
            </w:pPr>
            <w:r w:rsidRPr="003D4B7C">
              <w:rPr>
                <w:rFonts w:ascii="Arial" w:hAnsi="Arial" w:cs="Arial"/>
              </w:rPr>
              <w:t xml:space="preserve">Données quantitatives ; </w:t>
            </w:r>
          </w:p>
          <w:p w14:paraId="16F3C390" w14:textId="77777777" w:rsidR="001A3D04" w:rsidRPr="003D4B7C" w:rsidRDefault="001A3D04" w:rsidP="00A163F1">
            <w:pPr>
              <w:spacing w:after="0" w:line="240" w:lineRule="auto"/>
              <w:rPr>
                <w:rFonts w:ascii="Arial" w:hAnsi="Arial" w:cs="Arial"/>
              </w:rPr>
            </w:pPr>
            <w:r w:rsidRPr="003D4B7C">
              <w:rPr>
                <w:rFonts w:ascii="Arial" w:hAnsi="Arial" w:cs="Arial"/>
              </w:rPr>
              <w:t>- Numérateur : Nombre de structures sanitaires de la 1ere à la 6ème auditées/contrôlées</w:t>
            </w:r>
          </w:p>
          <w:p w14:paraId="20A23139" w14:textId="77777777" w:rsidR="001A3D04" w:rsidRPr="003D4B7C" w:rsidRDefault="001A3D04" w:rsidP="00A163F1">
            <w:pPr>
              <w:spacing w:after="0" w:line="240" w:lineRule="auto"/>
              <w:rPr>
                <w:rFonts w:ascii="Arial" w:hAnsi="Arial" w:cs="Arial"/>
                <w:i/>
              </w:rPr>
            </w:pPr>
            <w:r w:rsidRPr="003D4B7C">
              <w:rPr>
                <w:rFonts w:ascii="Arial" w:hAnsi="Arial" w:cs="Arial"/>
              </w:rPr>
              <w:t xml:space="preserve"> - Dénominateur : Nombre de structures sanitaires du 1er à la 6ème planifiées</w:t>
            </w:r>
          </w:p>
        </w:tc>
      </w:tr>
      <w:tr w:rsidR="001A3D04" w:rsidRPr="003D4B7C" w14:paraId="0BE1AC63"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08399C95" w14:textId="77777777" w:rsidR="001A3D04" w:rsidRPr="003D4B7C" w:rsidRDefault="001A3D04" w:rsidP="00A163F1">
            <w:pPr>
              <w:spacing w:after="0" w:line="240" w:lineRule="auto"/>
              <w:rPr>
                <w:rFonts w:ascii="Arial" w:hAnsi="Arial" w:cs="Arial"/>
              </w:rPr>
            </w:pPr>
            <w:r w:rsidRPr="003D4B7C">
              <w:rPr>
                <w:rFonts w:ascii="Arial" w:hAnsi="Arial" w:cs="Arial"/>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538B76E" w14:textId="77777777" w:rsidR="001A3D04" w:rsidRPr="003D4B7C" w:rsidRDefault="001A3D04" w:rsidP="00A163F1">
            <w:pPr>
              <w:spacing w:after="0" w:line="240" w:lineRule="auto"/>
              <w:rPr>
                <w:rFonts w:ascii="Arial" w:hAnsi="Arial" w:cs="Arial"/>
                <w:iCs/>
              </w:rPr>
            </w:pPr>
            <w:r w:rsidRPr="003D4B7C">
              <w:rPr>
                <w:rFonts w:ascii="Arial" w:hAnsi="Arial" w:cs="Arial"/>
                <w:iCs/>
              </w:rPr>
              <w:t>% pourcentage</w:t>
            </w:r>
          </w:p>
        </w:tc>
      </w:tr>
      <w:tr w:rsidR="001A3D04" w:rsidRPr="003D4B7C" w14:paraId="6ECD3522"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6B9F18FF" w14:textId="77777777" w:rsidR="001A3D04" w:rsidRPr="003D4B7C" w:rsidRDefault="001A3D04" w:rsidP="00A163F1">
            <w:pPr>
              <w:spacing w:after="0" w:line="240" w:lineRule="auto"/>
              <w:rPr>
                <w:rFonts w:ascii="Arial" w:hAnsi="Arial" w:cs="Arial"/>
              </w:rPr>
            </w:pPr>
            <w:r w:rsidRPr="003D4B7C">
              <w:rPr>
                <w:rFonts w:ascii="Arial" w:hAnsi="Arial" w:cs="Arial"/>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18ECFF8" w14:textId="77777777" w:rsidR="001A3D04" w:rsidRPr="003D4B7C" w:rsidRDefault="001A3D04" w:rsidP="00A163F1">
            <w:pPr>
              <w:spacing w:after="0" w:line="240" w:lineRule="auto"/>
              <w:rPr>
                <w:rFonts w:ascii="Arial" w:hAnsi="Arial" w:cs="Arial"/>
                <w:i/>
              </w:rPr>
            </w:pPr>
            <w:r w:rsidRPr="003D4B7C">
              <w:rPr>
                <w:rFonts w:ascii="Arial" w:hAnsi="Arial" w:cs="Arial"/>
              </w:rPr>
              <w:t>(Nombre de structures sanitaires de la 1ere à la 6eme catégorie auditées/ Nombre de structures sanitaires de la 1ere à la 6ème catégorie planifiées) x100</w:t>
            </w:r>
          </w:p>
        </w:tc>
      </w:tr>
      <w:tr w:rsidR="001A3D04" w:rsidRPr="003D4B7C" w14:paraId="7EF54124"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517C4399" w14:textId="77777777" w:rsidR="001A3D04" w:rsidRPr="003D4B7C" w:rsidRDefault="001A3D04" w:rsidP="00A163F1">
            <w:pPr>
              <w:spacing w:after="0" w:line="240" w:lineRule="auto"/>
              <w:rPr>
                <w:rFonts w:ascii="Arial" w:hAnsi="Arial" w:cs="Arial"/>
              </w:rPr>
            </w:pPr>
            <w:r w:rsidRPr="003D4B7C">
              <w:rPr>
                <w:rFonts w:ascii="Arial" w:hAnsi="Arial" w:cs="Arial"/>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73A344D" w14:textId="77777777" w:rsidR="001A3D04" w:rsidRPr="003D4B7C" w:rsidRDefault="001A3D04" w:rsidP="00A163F1">
            <w:pPr>
              <w:spacing w:after="0" w:line="240" w:lineRule="auto"/>
              <w:rPr>
                <w:rFonts w:ascii="Arial" w:hAnsi="Arial" w:cs="Arial"/>
              </w:rPr>
            </w:pPr>
            <w:r w:rsidRPr="003D4B7C">
              <w:rPr>
                <w:rFonts w:ascii="Arial" w:hAnsi="Arial" w:cs="Arial"/>
              </w:rPr>
              <w:t>annuelle</w:t>
            </w:r>
          </w:p>
        </w:tc>
      </w:tr>
      <w:tr w:rsidR="001A3D04" w:rsidRPr="003D4B7C" w14:paraId="7E4B3E18"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21D0F3BF" w14:textId="77777777" w:rsidR="001A3D04" w:rsidRPr="003D4B7C" w:rsidRDefault="001A3D04" w:rsidP="00A163F1">
            <w:pPr>
              <w:spacing w:after="0" w:line="240" w:lineRule="auto"/>
              <w:rPr>
                <w:rFonts w:ascii="Arial" w:hAnsi="Arial" w:cs="Arial"/>
              </w:rPr>
            </w:pPr>
            <w:r w:rsidRPr="003D4B7C">
              <w:rPr>
                <w:rFonts w:ascii="Arial" w:hAnsi="Arial" w:cs="Arial"/>
              </w:rPr>
              <w:t>Dernier résultat connu</w:t>
            </w:r>
          </w:p>
        </w:tc>
        <w:tc>
          <w:tcPr>
            <w:tcW w:w="992" w:type="dxa"/>
            <w:tcBorders>
              <w:top w:val="single" w:sz="6" w:space="0" w:color="auto"/>
              <w:left w:val="single" w:sz="6" w:space="0" w:color="auto"/>
              <w:bottom w:val="single" w:sz="6" w:space="0" w:color="auto"/>
              <w:right w:val="nil"/>
            </w:tcBorders>
            <w:vAlign w:val="center"/>
          </w:tcPr>
          <w:p w14:paraId="6823AEFD" w14:textId="77777777" w:rsidR="001A3D04" w:rsidRPr="003D4B7C" w:rsidRDefault="001A3D04" w:rsidP="00A163F1">
            <w:pPr>
              <w:spacing w:after="0" w:line="240" w:lineRule="auto"/>
              <w:rPr>
                <w:rFonts w:ascii="Arial" w:hAnsi="Arial" w:cs="Arial"/>
              </w:rPr>
            </w:pPr>
            <w:r w:rsidRPr="003D4B7C">
              <w:rPr>
                <w:rFonts w:ascii="Arial" w:hAnsi="Arial" w:cs="Arial"/>
              </w:rPr>
              <w:t xml:space="preserve">Année : </w:t>
            </w:r>
          </w:p>
        </w:tc>
        <w:tc>
          <w:tcPr>
            <w:tcW w:w="1418" w:type="dxa"/>
            <w:tcBorders>
              <w:top w:val="single" w:sz="6" w:space="0" w:color="auto"/>
              <w:left w:val="nil"/>
              <w:bottom w:val="single" w:sz="6" w:space="0" w:color="auto"/>
              <w:right w:val="single" w:sz="6" w:space="0" w:color="auto"/>
            </w:tcBorders>
            <w:vAlign w:val="center"/>
          </w:tcPr>
          <w:p w14:paraId="3BFD207D" w14:textId="77777777" w:rsidR="001A3D04" w:rsidRPr="003D4B7C" w:rsidRDefault="001A3D04" w:rsidP="00A163F1">
            <w:pPr>
              <w:spacing w:after="0" w:line="240" w:lineRule="auto"/>
              <w:rPr>
                <w:rFonts w:ascii="Arial" w:hAnsi="Arial" w:cs="Arial"/>
              </w:rPr>
            </w:pPr>
            <w:r w:rsidRPr="003D4B7C">
              <w:rPr>
                <w:rFonts w:ascii="Arial" w:hAnsi="Arial" w:cs="Arial"/>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78D4298F" w14:textId="77777777" w:rsidR="001A3D04" w:rsidRPr="003D4B7C" w:rsidRDefault="001A3D04" w:rsidP="00A163F1">
            <w:pPr>
              <w:spacing w:after="0" w:line="240" w:lineRule="auto"/>
              <w:rPr>
                <w:rFonts w:ascii="Arial" w:hAnsi="Arial" w:cs="Arial"/>
              </w:rPr>
            </w:pPr>
            <w:r w:rsidRPr="003D4B7C">
              <w:rPr>
                <w:rFonts w:ascii="Arial" w:hAnsi="Arial" w:cs="Arial"/>
              </w:rPr>
              <w:t>Valeur : ND</w:t>
            </w:r>
          </w:p>
        </w:tc>
      </w:tr>
      <w:tr w:rsidR="001A3D04" w:rsidRPr="003D4B7C" w14:paraId="1DF92258"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279A1555" w14:textId="77777777" w:rsidR="001A3D04" w:rsidRPr="003D4B7C" w:rsidRDefault="001A3D04" w:rsidP="00A163F1">
            <w:pPr>
              <w:spacing w:after="0" w:line="240" w:lineRule="auto"/>
              <w:rPr>
                <w:rFonts w:ascii="Arial" w:hAnsi="Arial" w:cs="Arial"/>
              </w:rPr>
            </w:pPr>
            <w:r w:rsidRPr="003D4B7C">
              <w:rPr>
                <w:rFonts w:ascii="Arial" w:hAnsi="Arial" w:cs="Arial"/>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5D312609" w14:textId="77777777" w:rsidR="001A3D04" w:rsidRPr="003D4B7C" w:rsidRDefault="001A3D04" w:rsidP="00A163F1">
            <w:pPr>
              <w:spacing w:after="0" w:line="240" w:lineRule="auto"/>
              <w:rPr>
                <w:rFonts w:ascii="Arial" w:hAnsi="Arial" w:cs="Arial"/>
              </w:rPr>
            </w:pPr>
            <w:r w:rsidRPr="003D4B7C">
              <w:rPr>
                <w:rFonts w:ascii="Arial" w:hAnsi="Arial" w:cs="Arial"/>
              </w:rPr>
              <w:t>Année :</w:t>
            </w:r>
          </w:p>
        </w:tc>
        <w:tc>
          <w:tcPr>
            <w:tcW w:w="1418" w:type="dxa"/>
            <w:tcBorders>
              <w:top w:val="single" w:sz="6" w:space="0" w:color="auto"/>
              <w:left w:val="nil"/>
              <w:bottom w:val="single" w:sz="6" w:space="0" w:color="auto"/>
              <w:right w:val="single" w:sz="6" w:space="0" w:color="auto"/>
            </w:tcBorders>
            <w:vAlign w:val="center"/>
          </w:tcPr>
          <w:p w14:paraId="418CFE09" w14:textId="77777777" w:rsidR="001A3D04" w:rsidRPr="003D4B7C" w:rsidRDefault="001A3D04" w:rsidP="00A163F1">
            <w:pPr>
              <w:spacing w:after="0" w:line="240" w:lineRule="auto"/>
              <w:rPr>
                <w:rFonts w:ascii="Arial" w:hAnsi="Arial" w:cs="Arial"/>
              </w:rPr>
            </w:pPr>
            <w:r w:rsidRPr="003D4B7C">
              <w:rPr>
                <w:rFonts w:ascii="Arial" w:hAnsi="Arial" w:cs="Arial"/>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58FA8625" w14:textId="77777777" w:rsidR="001A3D04" w:rsidRPr="003D4B7C" w:rsidRDefault="001A3D04" w:rsidP="00A163F1">
            <w:pPr>
              <w:spacing w:after="0" w:line="240" w:lineRule="auto"/>
              <w:rPr>
                <w:rFonts w:ascii="Arial" w:hAnsi="Arial" w:cs="Arial"/>
              </w:rPr>
            </w:pPr>
            <w:r w:rsidRPr="003D4B7C">
              <w:rPr>
                <w:rFonts w:ascii="Arial" w:hAnsi="Arial" w:cs="Arial"/>
              </w:rPr>
              <w:t>Valeur : 80%</w:t>
            </w:r>
          </w:p>
        </w:tc>
      </w:tr>
      <w:tr w:rsidR="001A3D04" w:rsidRPr="003D4B7C" w14:paraId="1EE30AA4" w14:textId="77777777" w:rsidTr="00A163F1">
        <w:trPr>
          <w:trHeight w:val="454"/>
        </w:trPr>
        <w:tc>
          <w:tcPr>
            <w:tcW w:w="3111" w:type="dxa"/>
            <w:vMerge w:val="restart"/>
            <w:tcBorders>
              <w:top w:val="single" w:sz="6" w:space="0" w:color="auto"/>
              <w:left w:val="single" w:sz="6" w:space="0" w:color="auto"/>
              <w:right w:val="single" w:sz="6" w:space="0" w:color="auto"/>
            </w:tcBorders>
            <w:vAlign w:val="center"/>
          </w:tcPr>
          <w:p w14:paraId="79A748D5" w14:textId="77777777" w:rsidR="001A3D04" w:rsidRPr="003D4B7C" w:rsidRDefault="001A3D04" w:rsidP="00A163F1">
            <w:pPr>
              <w:spacing w:after="0" w:line="240" w:lineRule="auto"/>
              <w:rPr>
                <w:rFonts w:ascii="Arial" w:hAnsi="Arial" w:cs="Arial"/>
              </w:rPr>
            </w:pPr>
            <w:r w:rsidRPr="003D4B7C">
              <w:rPr>
                <w:rFonts w:ascii="Arial" w:hAnsi="Arial" w:cs="Arial"/>
              </w:rPr>
              <w:t>Prévisions annuelles</w:t>
            </w:r>
          </w:p>
        </w:tc>
        <w:tc>
          <w:tcPr>
            <w:tcW w:w="992" w:type="dxa"/>
            <w:tcBorders>
              <w:top w:val="single" w:sz="6" w:space="0" w:color="auto"/>
              <w:left w:val="single" w:sz="6" w:space="0" w:color="auto"/>
              <w:bottom w:val="single" w:sz="6" w:space="0" w:color="auto"/>
              <w:right w:val="nil"/>
            </w:tcBorders>
            <w:vAlign w:val="center"/>
          </w:tcPr>
          <w:p w14:paraId="21A1FC6E" w14:textId="77777777" w:rsidR="001A3D04" w:rsidRPr="003D4B7C" w:rsidRDefault="001A3D04" w:rsidP="00A163F1">
            <w:pPr>
              <w:spacing w:after="0" w:line="240" w:lineRule="auto"/>
              <w:rPr>
                <w:rFonts w:ascii="Arial" w:hAnsi="Arial" w:cs="Arial"/>
              </w:rPr>
            </w:pPr>
            <w:r w:rsidRPr="003D4B7C">
              <w:rPr>
                <w:rFonts w:ascii="Arial" w:hAnsi="Arial" w:cs="Arial"/>
              </w:rPr>
              <w:t>Année :</w:t>
            </w:r>
          </w:p>
        </w:tc>
        <w:tc>
          <w:tcPr>
            <w:tcW w:w="1418" w:type="dxa"/>
            <w:tcBorders>
              <w:top w:val="single" w:sz="6" w:space="0" w:color="auto"/>
              <w:left w:val="nil"/>
              <w:bottom w:val="single" w:sz="6" w:space="0" w:color="auto"/>
              <w:right w:val="single" w:sz="6" w:space="0" w:color="auto"/>
            </w:tcBorders>
            <w:vAlign w:val="center"/>
          </w:tcPr>
          <w:p w14:paraId="5E5DD4E9" w14:textId="77777777" w:rsidR="001A3D04" w:rsidRPr="003D4B7C" w:rsidRDefault="001A3D04" w:rsidP="00A163F1">
            <w:pPr>
              <w:spacing w:after="0" w:line="240" w:lineRule="auto"/>
              <w:rPr>
                <w:rFonts w:ascii="Arial" w:hAnsi="Arial" w:cs="Arial"/>
              </w:rPr>
            </w:pPr>
            <w:r w:rsidRPr="003D4B7C">
              <w:rPr>
                <w:rFonts w:ascii="Arial" w:hAnsi="Arial" w:cs="Arial"/>
              </w:rPr>
              <w:t>2022</w:t>
            </w:r>
          </w:p>
        </w:tc>
        <w:tc>
          <w:tcPr>
            <w:tcW w:w="4269" w:type="dxa"/>
            <w:tcBorders>
              <w:top w:val="single" w:sz="6" w:space="0" w:color="auto"/>
              <w:left w:val="single" w:sz="6" w:space="0" w:color="auto"/>
              <w:right w:val="single" w:sz="6" w:space="0" w:color="auto"/>
            </w:tcBorders>
            <w:vAlign w:val="center"/>
          </w:tcPr>
          <w:p w14:paraId="50BDDD63" w14:textId="77777777" w:rsidR="001A3D04" w:rsidRPr="003D4B7C" w:rsidRDefault="001A3D04" w:rsidP="00A163F1">
            <w:pPr>
              <w:spacing w:after="0" w:line="240" w:lineRule="auto"/>
              <w:rPr>
                <w:rFonts w:ascii="Arial" w:hAnsi="Arial" w:cs="Arial"/>
              </w:rPr>
            </w:pPr>
            <w:r w:rsidRPr="003D4B7C">
              <w:rPr>
                <w:rFonts w:ascii="Arial" w:hAnsi="Arial" w:cs="Arial"/>
              </w:rPr>
              <w:t>Valeur : 50%</w:t>
            </w:r>
          </w:p>
        </w:tc>
      </w:tr>
      <w:tr w:rsidR="001A3D04" w:rsidRPr="003D4B7C" w14:paraId="5D49C772" w14:textId="77777777" w:rsidTr="00A163F1">
        <w:trPr>
          <w:trHeight w:val="454"/>
        </w:trPr>
        <w:tc>
          <w:tcPr>
            <w:tcW w:w="3111" w:type="dxa"/>
            <w:vMerge/>
            <w:tcBorders>
              <w:left w:val="single" w:sz="6" w:space="0" w:color="auto"/>
              <w:right w:val="single" w:sz="6" w:space="0" w:color="auto"/>
            </w:tcBorders>
            <w:vAlign w:val="center"/>
          </w:tcPr>
          <w:p w14:paraId="071BE9BB" w14:textId="77777777" w:rsidR="001A3D04" w:rsidRPr="003D4B7C" w:rsidRDefault="001A3D04" w:rsidP="00A163F1">
            <w:pPr>
              <w:spacing w:after="0" w:line="240" w:lineRule="auto"/>
              <w:rPr>
                <w:rFonts w:ascii="Arial" w:hAnsi="Arial" w:cs="Arial"/>
              </w:rPr>
            </w:pPr>
          </w:p>
        </w:tc>
        <w:tc>
          <w:tcPr>
            <w:tcW w:w="992" w:type="dxa"/>
            <w:tcBorders>
              <w:top w:val="single" w:sz="6" w:space="0" w:color="auto"/>
              <w:left w:val="single" w:sz="6" w:space="0" w:color="auto"/>
              <w:bottom w:val="single" w:sz="6" w:space="0" w:color="auto"/>
              <w:right w:val="nil"/>
            </w:tcBorders>
            <w:vAlign w:val="center"/>
          </w:tcPr>
          <w:p w14:paraId="54E26E98" w14:textId="77777777" w:rsidR="001A3D04" w:rsidRPr="003D4B7C" w:rsidRDefault="001A3D04" w:rsidP="00A163F1">
            <w:pPr>
              <w:spacing w:after="0" w:line="240" w:lineRule="auto"/>
              <w:rPr>
                <w:rFonts w:ascii="Arial" w:hAnsi="Arial" w:cs="Arial"/>
              </w:rPr>
            </w:pPr>
            <w:r w:rsidRPr="003D4B7C">
              <w:rPr>
                <w:rFonts w:ascii="Arial" w:hAnsi="Arial" w:cs="Arial"/>
              </w:rPr>
              <w:t>Année :</w:t>
            </w:r>
          </w:p>
        </w:tc>
        <w:tc>
          <w:tcPr>
            <w:tcW w:w="1418" w:type="dxa"/>
            <w:tcBorders>
              <w:left w:val="nil"/>
              <w:bottom w:val="single" w:sz="6" w:space="0" w:color="auto"/>
              <w:right w:val="single" w:sz="6" w:space="0" w:color="auto"/>
            </w:tcBorders>
            <w:vAlign w:val="center"/>
          </w:tcPr>
          <w:p w14:paraId="0DB997E3" w14:textId="77777777" w:rsidR="001A3D04" w:rsidRPr="003D4B7C" w:rsidRDefault="001A3D04" w:rsidP="00A163F1">
            <w:pPr>
              <w:spacing w:after="0" w:line="240" w:lineRule="auto"/>
              <w:rPr>
                <w:rFonts w:ascii="Arial" w:hAnsi="Arial" w:cs="Arial"/>
              </w:rPr>
            </w:pPr>
            <w:r w:rsidRPr="003D4B7C">
              <w:rPr>
                <w:rFonts w:ascii="Arial" w:hAnsi="Arial" w:cs="Arial"/>
              </w:rPr>
              <w:t>2024</w:t>
            </w:r>
          </w:p>
        </w:tc>
        <w:tc>
          <w:tcPr>
            <w:tcW w:w="4269" w:type="dxa"/>
            <w:tcBorders>
              <w:left w:val="single" w:sz="6" w:space="0" w:color="auto"/>
              <w:right w:val="single" w:sz="6" w:space="0" w:color="auto"/>
            </w:tcBorders>
            <w:vAlign w:val="center"/>
          </w:tcPr>
          <w:p w14:paraId="24048AB3" w14:textId="77777777" w:rsidR="001A3D04" w:rsidRPr="003D4B7C" w:rsidRDefault="001A3D04" w:rsidP="00A163F1">
            <w:pPr>
              <w:spacing w:after="0" w:line="240" w:lineRule="auto"/>
              <w:rPr>
                <w:rFonts w:ascii="Arial" w:hAnsi="Arial" w:cs="Arial"/>
              </w:rPr>
            </w:pPr>
            <w:r w:rsidRPr="003D4B7C">
              <w:rPr>
                <w:rFonts w:ascii="Arial" w:hAnsi="Arial" w:cs="Arial"/>
              </w:rPr>
              <w:t>Valeur : 60%</w:t>
            </w:r>
          </w:p>
        </w:tc>
      </w:tr>
      <w:tr w:rsidR="001A3D04" w:rsidRPr="003D4B7C" w14:paraId="448074B9" w14:textId="77777777" w:rsidTr="00A163F1">
        <w:trPr>
          <w:trHeight w:val="454"/>
        </w:trPr>
        <w:tc>
          <w:tcPr>
            <w:tcW w:w="3111" w:type="dxa"/>
            <w:vMerge/>
            <w:tcBorders>
              <w:left w:val="single" w:sz="6" w:space="0" w:color="auto"/>
              <w:bottom w:val="single" w:sz="6" w:space="0" w:color="auto"/>
              <w:right w:val="single" w:sz="6" w:space="0" w:color="auto"/>
            </w:tcBorders>
            <w:vAlign w:val="center"/>
          </w:tcPr>
          <w:p w14:paraId="7275591F" w14:textId="77777777" w:rsidR="001A3D04" w:rsidRPr="003D4B7C" w:rsidRDefault="001A3D04" w:rsidP="00A163F1">
            <w:pPr>
              <w:spacing w:after="0" w:line="240" w:lineRule="auto"/>
              <w:rPr>
                <w:rFonts w:ascii="Arial" w:hAnsi="Arial" w:cs="Arial"/>
              </w:rPr>
            </w:pPr>
          </w:p>
        </w:tc>
        <w:tc>
          <w:tcPr>
            <w:tcW w:w="992" w:type="dxa"/>
            <w:tcBorders>
              <w:top w:val="single" w:sz="6" w:space="0" w:color="auto"/>
              <w:left w:val="single" w:sz="6" w:space="0" w:color="auto"/>
              <w:bottom w:val="single" w:sz="6" w:space="0" w:color="auto"/>
              <w:right w:val="nil"/>
            </w:tcBorders>
            <w:vAlign w:val="center"/>
          </w:tcPr>
          <w:p w14:paraId="1AE8EC01" w14:textId="77777777" w:rsidR="001A3D04" w:rsidRPr="003D4B7C" w:rsidRDefault="001A3D04" w:rsidP="00A163F1">
            <w:pPr>
              <w:spacing w:after="0" w:line="240" w:lineRule="auto"/>
              <w:rPr>
                <w:rFonts w:ascii="Arial" w:hAnsi="Arial" w:cs="Arial"/>
              </w:rPr>
            </w:pPr>
            <w:r w:rsidRPr="003D4B7C">
              <w:rPr>
                <w:rFonts w:ascii="Arial" w:hAnsi="Arial" w:cs="Arial"/>
              </w:rPr>
              <w:t>Année :</w:t>
            </w:r>
          </w:p>
        </w:tc>
        <w:tc>
          <w:tcPr>
            <w:tcW w:w="1418" w:type="dxa"/>
            <w:tcBorders>
              <w:left w:val="nil"/>
              <w:bottom w:val="single" w:sz="6" w:space="0" w:color="auto"/>
              <w:right w:val="single" w:sz="6" w:space="0" w:color="auto"/>
            </w:tcBorders>
            <w:vAlign w:val="center"/>
          </w:tcPr>
          <w:p w14:paraId="74B2B202" w14:textId="77777777" w:rsidR="001A3D04" w:rsidRPr="003D4B7C" w:rsidRDefault="001A3D04" w:rsidP="00A163F1">
            <w:pPr>
              <w:spacing w:after="0" w:line="240" w:lineRule="auto"/>
              <w:rPr>
                <w:rFonts w:ascii="Arial" w:hAnsi="Arial" w:cs="Arial"/>
              </w:rPr>
            </w:pPr>
            <w:r w:rsidRPr="003D4B7C">
              <w:rPr>
                <w:rFonts w:ascii="Arial" w:hAnsi="Arial" w:cs="Arial"/>
              </w:rPr>
              <w:t>2027</w:t>
            </w:r>
          </w:p>
        </w:tc>
        <w:tc>
          <w:tcPr>
            <w:tcW w:w="4269" w:type="dxa"/>
            <w:tcBorders>
              <w:left w:val="single" w:sz="6" w:space="0" w:color="auto"/>
              <w:bottom w:val="single" w:sz="6" w:space="0" w:color="auto"/>
              <w:right w:val="single" w:sz="6" w:space="0" w:color="auto"/>
            </w:tcBorders>
            <w:vAlign w:val="center"/>
          </w:tcPr>
          <w:p w14:paraId="0663FA28" w14:textId="77777777" w:rsidR="001A3D04" w:rsidRPr="003D4B7C" w:rsidRDefault="001A3D04" w:rsidP="00A163F1">
            <w:pPr>
              <w:spacing w:after="0" w:line="240" w:lineRule="auto"/>
              <w:rPr>
                <w:rFonts w:ascii="Arial" w:hAnsi="Arial" w:cs="Arial"/>
              </w:rPr>
            </w:pPr>
            <w:r w:rsidRPr="003D4B7C">
              <w:rPr>
                <w:rFonts w:ascii="Arial" w:hAnsi="Arial" w:cs="Arial"/>
              </w:rPr>
              <w:t>Valeur : 70%</w:t>
            </w:r>
          </w:p>
        </w:tc>
      </w:tr>
    </w:tbl>
    <w:p w14:paraId="0F0AACC9" w14:textId="77777777" w:rsidR="001A3D04" w:rsidRPr="003D4B7C" w:rsidRDefault="001A3D04" w:rsidP="001A3D04">
      <w:pPr>
        <w:rPr>
          <w:rFonts w:ascii="Arial" w:hAnsi="Arial" w:cs="Arial"/>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6679"/>
      </w:tblGrid>
      <w:tr w:rsidR="001A3D04" w:rsidRPr="003D4B7C" w14:paraId="58A77646"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27934AC0" w14:textId="77777777" w:rsidR="001A3D04" w:rsidRPr="003D4B7C" w:rsidRDefault="001A3D04" w:rsidP="00A163F1">
            <w:pPr>
              <w:spacing w:after="0" w:line="240" w:lineRule="auto"/>
              <w:rPr>
                <w:rFonts w:ascii="Arial" w:hAnsi="Arial" w:cs="Arial"/>
                <w:b/>
              </w:rPr>
            </w:pPr>
            <w:r w:rsidRPr="003D4B7C">
              <w:rPr>
                <w:rFonts w:ascii="Arial" w:hAnsi="Arial" w:cs="Arial"/>
                <w:b/>
              </w:rPr>
              <w:t>3. Renseignement de l’indicateur (collecte et analyse des données)</w:t>
            </w:r>
          </w:p>
        </w:tc>
      </w:tr>
      <w:tr w:rsidR="001A3D04" w:rsidRPr="003D4B7C" w14:paraId="60226CEE"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2B71430F" w14:textId="77777777" w:rsidR="001A3D04" w:rsidRPr="003D4B7C" w:rsidRDefault="001A3D04" w:rsidP="00A163F1">
            <w:pPr>
              <w:spacing w:after="0" w:line="240" w:lineRule="auto"/>
              <w:rPr>
                <w:rFonts w:ascii="Arial" w:hAnsi="Arial" w:cs="Arial"/>
              </w:rPr>
            </w:pPr>
            <w:r w:rsidRPr="003D4B7C">
              <w:rPr>
                <w:rFonts w:ascii="Arial" w:hAnsi="Arial" w:cs="Arial"/>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332651F2" w14:textId="77777777" w:rsidR="001A3D04" w:rsidRPr="003D4B7C" w:rsidRDefault="001A3D04" w:rsidP="00627820">
            <w:pPr>
              <w:numPr>
                <w:ilvl w:val="0"/>
                <w:numId w:val="14"/>
              </w:numPr>
              <w:spacing w:after="0" w:line="240" w:lineRule="auto"/>
              <w:rPr>
                <w:rFonts w:ascii="Arial" w:hAnsi="Arial" w:cs="Arial"/>
                <w:i/>
              </w:rPr>
            </w:pPr>
            <w:r w:rsidRPr="003D4B7C">
              <w:rPr>
                <w:rFonts w:ascii="Arial" w:hAnsi="Arial" w:cs="Arial"/>
              </w:rPr>
              <w:t>Rapport de missions des Inspections Générales</w:t>
            </w:r>
          </w:p>
        </w:tc>
      </w:tr>
      <w:tr w:rsidR="001A3D04" w:rsidRPr="003D4B7C" w14:paraId="7BAF08AA"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23B9D342" w14:textId="77777777" w:rsidR="001A3D04" w:rsidRPr="003D4B7C" w:rsidRDefault="001A3D04" w:rsidP="00A163F1">
            <w:pPr>
              <w:spacing w:after="0" w:line="240" w:lineRule="auto"/>
              <w:rPr>
                <w:rFonts w:ascii="Arial" w:hAnsi="Arial" w:cs="Arial"/>
              </w:rPr>
            </w:pPr>
            <w:r w:rsidRPr="003D4B7C">
              <w:rPr>
                <w:rFonts w:ascii="Arial" w:hAnsi="Arial" w:cs="Arial"/>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AEA5AED" w14:textId="77777777" w:rsidR="001A3D04" w:rsidRPr="003D4B7C" w:rsidRDefault="001A3D04" w:rsidP="00627820">
            <w:pPr>
              <w:numPr>
                <w:ilvl w:val="0"/>
                <w:numId w:val="14"/>
              </w:numPr>
              <w:spacing w:after="0" w:line="240" w:lineRule="auto"/>
              <w:rPr>
                <w:rFonts w:ascii="Arial" w:hAnsi="Arial" w:cs="Arial"/>
                <w:i/>
              </w:rPr>
            </w:pPr>
            <w:r w:rsidRPr="003D4B7C">
              <w:rPr>
                <w:rFonts w:ascii="Arial" w:hAnsi="Arial" w:cs="Arial"/>
              </w:rPr>
              <w:t>La collecte des données se fait sur exploitation des rapports de missions des Inspections Générales</w:t>
            </w:r>
          </w:p>
        </w:tc>
      </w:tr>
      <w:tr w:rsidR="001A3D04" w:rsidRPr="003D4B7C" w14:paraId="27F4877E"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04EC6868" w14:textId="77777777" w:rsidR="001A3D04" w:rsidRPr="003D4B7C" w:rsidRDefault="001A3D04" w:rsidP="00A163F1">
            <w:pPr>
              <w:spacing w:after="0" w:line="240" w:lineRule="auto"/>
              <w:rPr>
                <w:rFonts w:ascii="Arial" w:hAnsi="Arial" w:cs="Arial"/>
              </w:rPr>
            </w:pPr>
            <w:r w:rsidRPr="003D4B7C">
              <w:rPr>
                <w:rFonts w:ascii="Arial" w:hAnsi="Arial" w:cs="Arial"/>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7C6E20FD" w14:textId="77777777" w:rsidR="001A3D04" w:rsidRPr="003D4B7C" w:rsidRDefault="001A3D04" w:rsidP="00A163F1">
            <w:pPr>
              <w:spacing w:after="0" w:line="240" w:lineRule="auto"/>
              <w:rPr>
                <w:rFonts w:ascii="Arial" w:hAnsi="Arial" w:cs="Arial"/>
                <w:i/>
              </w:rPr>
            </w:pPr>
            <w:r w:rsidRPr="003D4B7C">
              <w:rPr>
                <w:rFonts w:ascii="Arial" w:hAnsi="Arial" w:cs="Arial"/>
              </w:rPr>
              <w:t>Inspections Générales</w:t>
            </w:r>
          </w:p>
        </w:tc>
      </w:tr>
      <w:tr w:rsidR="001A3D04" w:rsidRPr="003D4B7C" w14:paraId="68529F38"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6AFEB0BB" w14:textId="77777777" w:rsidR="001A3D04" w:rsidRPr="003D4B7C" w:rsidRDefault="001A3D04" w:rsidP="00A163F1">
            <w:pPr>
              <w:spacing w:after="0" w:line="240" w:lineRule="auto"/>
              <w:rPr>
                <w:rFonts w:ascii="Arial" w:hAnsi="Arial" w:cs="Arial"/>
              </w:rPr>
            </w:pPr>
            <w:r w:rsidRPr="003D4B7C">
              <w:rPr>
                <w:rFonts w:ascii="Arial" w:hAnsi="Arial" w:cs="Arial"/>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47CEEC78" w14:textId="77777777" w:rsidR="001A3D04" w:rsidRPr="003D4B7C" w:rsidRDefault="001A3D04" w:rsidP="00A163F1">
            <w:pPr>
              <w:spacing w:after="0" w:line="240" w:lineRule="auto"/>
              <w:rPr>
                <w:rFonts w:ascii="Arial" w:hAnsi="Arial" w:cs="Arial"/>
                <w:i/>
              </w:rPr>
            </w:pPr>
            <w:r w:rsidRPr="003D4B7C">
              <w:rPr>
                <w:rFonts w:ascii="Arial" w:hAnsi="Arial" w:cs="Arial"/>
              </w:rPr>
              <w:t>Inspections Générales</w:t>
            </w:r>
          </w:p>
        </w:tc>
      </w:tr>
      <w:tr w:rsidR="001A3D04" w:rsidRPr="003D4B7C" w14:paraId="52BF7014"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44B30933" w14:textId="77777777" w:rsidR="001A3D04" w:rsidRPr="003D4B7C" w:rsidRDefault="001A3D04" w:rsidP="00A163F1">
            <w:pPr>
              <w:spacing w:after="0" w:line="240" w:lineRule="auto"/>
              <w:rPr>
                <w:rFonts w:ascii="Arial" w:hAnsi="Arial" w:cs="Arial"/>
              </w:rPr>
            </w:pPr>
            <w:r w:rsidRPr="003D4B7C">
              <w:rPr>
                <w:rFonts w:ascii="Arial" w:hAnsi="Arial" w:cs="Arial"/>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374CBE9" w14:textId="77777777" w:rsidR="001A3D04" w:rsidRPr="003D4B7C" w:rsidRDefault="001A3D04" w:rsidP="00A163F1">
            <w:pPr>
              <w:spacing w:after="0" w:line="240" w:lineRule="auto"/>
              <w:rPr>
                <w:rFonts w:ascii="Arial" w:hAnsi="Arial" w:cs="Arial"/>
                <w:i/>
              </w:rPr>
            </w:pPr>
            <w:r w:rsidRPr="003D4B7C">
              <w:rPr>
                <w:rFonts w:ascii="Arial" w:hAnsi="Arial" w:cs="Arial"/>
              </w:rPr>
              <w:t>Inspections Générales</w:t>
            </w:r>
          </w:p>
        </w:tc>
      </w:tr>
      <w:tr w:rsidR="001A3D04" w:rsidRPr="003D4B7C" w14:paraId="6BA28881"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153B7F38" w14:textId="77777777" w:rsidR="001A3D04" w:rsidRPr="003D4B7C" w:rsidRDefault="001A3D04" w:rsidP="00A163F1">
            <w:pPr>
              <w:spacing w:after="0" w:line="240" w:lineRule="auto"/>
              <w:rPr>
                <w:rFonts w:ascii="Arial" w:hAnsi="Arial" w:cs="Arial"/>
              </w:rPr>
            </w:pPr>
            <w:r w:rsidRPr="003D4B7C">
              <w:rPr>
                <w:rFonts w:ascii="Arial" w:hAnsi="Arial" w:cs="Arial"/>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268C338E" w14:textId="77777777" w:rsidR="001A3D04" w:rsidRPr="003D4B7C" w:rsidRDefault="001A3D04" w:rsidP="00A163F1">
            <w:pPr>
              <w:spacing w:after="0" w:line="240" w:lineRule="auto"/>
              <w:rPr>
                <w:rFonts w:ascii="Arial" w:hAnsi="Arial" w:cs="Arial"/>
                <w:i/>
              </w:rPr>
            </w:pPr>
            <w:r w:rsidRPr="003D4B7C">
              <w:rPr>
                <w:rFonts w:ascii="Arial" w:hAnsi="Arial" w:cs="Arial"/>
              </w:rPr>
              <w:t>Inspections Générales</w:t>
            </w:r>
          </w:p>
        </w:tc>
      </w:tr>
      <w:tr w:rsidR="001A3D04" w:rsidRPr="003D4B7C" w14:paraId="74C93759"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555BA65D" w14:textId="77777777" w:rsidR="001A3D04" w:rsidRPr="003D4B7C" w:rsidRDefault="001A3D04" w:rsidP="00A163F1">
            <w:pPr>
              <w:spacing w:after="0" w:line="240" w:lineRule="auto"/>
              <w:rPr>
                <w:rFonts w:ascii="Arial" w:hAnsi="Arial" w:cs="Arial"/>
              </w:rPr>
            </w:pPr>
            <w:r w:rsidRPr="003D4B7C">
              <w:rPr>
                <w:rFonts w:ascii="Arial" w:hAnsi="Arial" w:cs="Arial"/>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380A0E09" w14:textId="77777777" w:rsidR="001A3D04" w:rsidRPr="003D4B7C" w:rsidRDefault="001A3D04" w:rsidP="00627820">
            <w:pPr>
              <w:pStyle w:val="Paragraphedeliste"/>
              <w:numPr>
                <w:ilvl w:val="0"/>
                <w:numId w:val="16"/>
              </w:numPr>
              <w:spacing w:after="0" w:line="240" w:lineRule="auto"/>
              <w:rPr>
                <w:rFonts w:ascii="Arial" w:hAnsi="Arial" w:cs="Arial"/>
                <w:i/>
              </w:rPr>
            </w:pPr>
            <w:r w:rsidRPr="003D4B7C">
              <w:rPr>
                <w:rFonts w:ascii="Arial" w:hAnsi="Arial" w:cs="Arial"/>
                <w:i/>
              </w:rPr>
              <w:t>NA</w:t>
            </w:r>
          </w:p>
        </w:tc>
      </w:tr>
      <w:tr w:rsidR="001A3D04" w:rsidRPr="003D4B7C" w14:paraId="238C97D9"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665D477E" w14:textId="77777777" w:rsidR="001A3D04" w:rsidRPr="003D4B7C" w:rsidRDefault="001A3D04" w:rsidP="00A163F1">
            <w:pPr>
              <w:spacing w:after="0" w:line="240" w:lineRule="auto"/>
              <w:rPr>
                <w:rFonts w:ascii="Arial" w:hAnsi="Arial" w:cs="Arial"/>
                <w:b/>
              </w:rPr>
            </w:pPr>
            <w:r w:rsidRPr="003D4B7C">
              <w:rPr>
                <w:rFonts w:ascii="Arial" w:hAnsi="Arial" w:cs="Arial"/>
                <w:b/>
              </w:rPr>
              <w:t>4. Modalités d’interprétation de l’indicateur</w:t>
            </w:r>
          </w:p>
        </w:tc>
      </w:tr>
      <w:tr w:rsidR="001A3D04" w:rsidRPr="003D4B7C" w14:paraId="170D934E"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63AA28F6" w14:textId="77777777" w:rsidR="001A3D04" w:rsidRPr="003D4B7C" w:rsidRDefault="001A3D04" w:rsidP="00A163F1">
            <w:pPr>
              <w:spacing w:after="0" w:line="240" w:lineRule="auto"/>
              <w:rPr>
                <w:rFonts w:ascii="Arial" w:hAnsi="Arial" w:cs="Arial"/>
              </w:rPr>
            </w:pPr>
            <w:r w:rsidRPr="003D4B7C">
              <w:rPr>
                <w:rFonts w:ascii="Arial" w:hAnsi="Arial" w:cs="Arial"/>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11F24A00" w14:textId="77777777" w:rsidR="001A3D04" w:rsidRPr="003D4B7C" w:rsidRDefault="001A3D04" w:rsidP="00A163F1">
            <w:pPr>
              <w:spacing w:after="0" w:line="240" w:lineRule="auto"/>
              <w:rPr>
                <w:rFonts w:ascii="Arial" w:hAnsi="Arial" w:cs="Arial"/>
              </w:rPr>
            </w:pPr>
            <w:r w:rsidRPr="003D4B7C">
              <w:rPr>
                <w:rFonts w:ascii="Arial" w:hAnsi="Arial" w:cs="Arial"/>
              </w:rPr>
              <w:t>Certaines missions effectuées au terme des engagements et non pris en compte dans le budget de l’exercice</w:t>
            </w:r>
          </w:p>
        </w:tc>
      </w:tr>
      <w:tr w:rsidR="00365050" w:rsidRPr="003D4B7C" w14:paraId="0E0B5AD1"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7ED8DEBD" w14:textId="77777777" w:rsidR="001A3D04" w:rsidRPr="003D4B7C" w:rsidRDefault="001A3D04" w:rsidP="00A163F1">
            <w:pPr>
              <w:spacing w:after="0" w:line="240" w:lineRule="auto"/>
              <w:rPr>
                <w:rFonts w:ascii="Arial" w:hAnsi="Arial" w:cs="Arial"/>
              </w:rPr>
            </w:pPr>
            <w:r w:rsidRPr="003D4B7C">
              <w:rPr>
                <w:rFonts w:ascii="Arial" w:hAnsi="Arial" w:cs="Arial"/>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0597079A" w14:textId="155DA248" w:rsidR="001A3D04" w:rsidRPr="003D4B7C" w:rsidRDefault="001A3D04" w:rsidP="00BE1043">
            <w:pPr>
              <w:spacing w:after="0" w:line="240" w:lineRule="auto"/>
              <w:rPr>
                <w:rFonts w:ascii="Arial" w:hAnsi="Arial" w:cs="Arial"/>
              </w:rPr>
            </w:pPr>
            <w:r w:rsidRPr="003D4B7C">
              <w:rPr>
                <w:rFonts w:ascii="Arial" w:hAnsi="Arial" w:cs="Arial"/>
              </w:rPr>
              <w:t>Indicateur bien renseigné</w:t>
            </w:r>
          </w:p>
        </w:tc>
      </w:tr>
    </w:tbl>
    <w:p w14:paraId="64A7BC6B" w14:textId="77777777" w:rsidR="001A3D04" w:rsidRPr="003D4B7C" w:rsidRDefault="001A3D04" w:rsidP="001A3D04">
      <w:pPr>
        <w:rPr>
          <w:rFonts w:ascii="Arial" w:hAnsi="Arial" w:cs="Arial"/>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90"/>
      </w:tblGrid>
      <w:tr w:rsidR="001A3D04" w:rsidRPr="003D4B7C" w14:paraId="65314E6B" w14:textId="77777777" w:rsidTr="00A163F1">
        <w:trPr>
          <w:cantSplit/>
        </w:trPr>
        <w:tc>
          <w:tcPr>
            <w:tcW w:w="9790" w:type="dxa"/>
            <w:tcBorders>
              <w:top w:val="single" w:sz="6" w:space="0" w:color="auto"/>
              <w:left w:val="single" w:sz="6" w:space="0" w:color="auto"/>
              <w:bottom w:val="single" w:sz="6" w:space="0" w:color="auto"/>
              <w:right w:val="single" w:sz="6" w:space="0" w:color="auto"/>
            </w:tcBorders>
            <w:shd w:val="clear" w:color="auto" w:fill="auto"/>
          </w:tcPr>
          <w:p w14:paraId="11F4536E" w14:textId="77777777" w:rsidR="001A3D04" w:rsidRPr="003D4B7C" w:rsidRDefault="001A3D04" w:rsidP="00A163F1">
            <w:pPr>
              <w:spacing w:after="0"/>
              <w:rPr>
                <w:rFonts w:ascii="Arial" w:hAnsi="Arial" w:cs="Arial"/>
                <w:b/>
              </w:rPr>
            </w:pPr>
            <w:r w:rsidRPr="003D4B7C">
              <w:rPr>
                <w:rFonts w:ascii="Arial" w:hAnsi="Arial" w:cs="Arial"/>
                <w:b/>
              </w:rPr>
              <w:t>5. Commentaires (le cas échéant)</w:t>
            </w:r>
          </w:p>
        </w:tc>
      </w:tr>
      <w:tr w:rsidR="001A3D04" w:rsidRPr="003D4B7C" w14:paraId="34E543B4" w14:textId="77777777" w:rsidTr="00BE1043">
        <w:trPr>
          <w:trHeight w:val="1077"/>
        </w:trPr>
        <w:tc>
          <w:tcPr>
            <w:tcW w:w="9790" w:type="dxa"/>
            <w:tcBorders>
              <w:top w:val="single" w:sz="6" w:space="0" w:color="auto"/>
              <w:left w:val="single" w:sz="6" w:space="0" w:color="auto"/>
              <w:bottom w:val="single" w:sz="6" w:space="0" w:color="auto"/>
              <w:right w:val="single" w:sz="6" w:space="0" w:color="auto"/>
            </w:tcBorders>
          </w:tcPr>
          <w:p w14:paraId="2F9A4633" w14:textId="77777777" w:rsidR="001A3D04" w:rsidRPr="003D4B7C" w:rsidRDefault="001A3D04" w:rsidP="00627820">
            <w:pPr>
              <w:pStyle w:val="Paragraphedeliste"/>
              <w:numPr>
                <w:ilvl w:val="0"/>
                <w:numId w:val="17"/>
              </w:numPr>
              <w:spacing w:after="0" w:line="240" w:lineRule="auto"/>
              <w:jc w:val="both"/>
              <w:rPr>
                <w:rFonts w:ascii="Arial" w:hAnsi="Arial" w:cs="Arial"/>
                <w:i/>
              </w:rPr>
            </w:pPr>
            <w:r w:rsidRPr="003D4B7C">
              <w:rPr>
                <w:rFonts w:ascii="Arial" w:hAnsi="Arial" w:cs="Arial"/>
              </w:rPr>
              <w:lastRenderedPageBreak/>
              <w:t xml:space="preserve">Informer et préparer les sources de données </w:t>
            </w:r>
          </w:p>
          <w:p w14:paraId="4C83D883" w14:textId="77777777" w:rsidR="001A3D04" w:rsidRPr="003D4B7C" w:rsidRDefault="001A3D04" w:rsidP="00627820">
            <w:pPr>
              <w:pStyle w:val="Paragraphedeliste"/>
              <w:numPr>
                <w:ilvl w:val="0"/>
                <w:numId w:val="17"/>
              </w:numPr>
              <w:spacing w:after="0" w:line="240" w:lineRule="auto"/>
              <w:jc w:val="both"/>
              <w:rPr>
                <w:rFonts w:ascii="Arial" w:hAnsi="Arial" w:cs="Arial"/>
                <w:i/>
              </w:rPr>
            </w:pPr>
            <w:r w:rsidRPr="003D4B7C">
              <w:rPr>
                <w:rFonts w:ascii="Arial" w:hAnsi="Arial" w:cs="Arial"/>
              </w:rPr>
              <w:t xml:space="preserve">o Élaboration des outils (conception et test) </w:t>
            </w:r>
          </w:p>
          <w:p w14:paraId="7915E617" w14:textId="77777777" w:rsidR="001A3D04" w:rsidRPr="003D4B7C" w:rsidRDefault="001A3D04" w:rsidP="00627820">
            <w:pPr>
              <w:pStyle w:val="Paragraphedeliste"/>
              <w:numPr>
                <w:ilvl w:val="0"/>
                <w:numId w:val="17"/>
              </w:numPr>
              <w:spacing w:after="0" w:line="240" w:lineRule="auto"/>
              <w:jc w:val="both"/>
              <w:rPr>
                <w:rFonts w:ascii="Arial" w:hAnsi="Arial" w:cs="Arial"/>
                <w:i/>
              </w:rPr>
            </w:pPr>
            <w:r w:rsidRPr="003D4B7C">
              <w:rPr>
                <w:rFonts w:ascii="Arial" w:hAnsi="Arial" w:cs="Arial"/>
              </w:rPr>
              <w:t xml:space="preserve">o Conception des supports de documentation des données; </w:t>
            </w:r>
          </w:p>
          <w:p w14:paraId="5828EBA7" w14:textId="77777777" w:rsidR="001A3D04" w:rsidRPr="003D4B7C" w:rsidRDefault="001A3D04" w:rsidP="00627820">
            <w:pPr>
              <w:pStyle w:val="Paragraphedeliste"/>
              <w:numPr>
                <w:ilvl w:val="0"/>
                <w:numId w:val="17"/>
              </w:numPr>
              <w:spacing w:after="0" w:line="240" w:lineRule="auto"/>
              <w:jc w:val="both"/>
              <w:rPr>
                <w:rFonts w:ascii="Arial" w:hAnsi="Arial" w:cs="Arial"/>
                <w:i/>
              </w:rPr>
            </w:pPr>
            <w:r w:rsidRPr="003D4B7C">
              <w:rPr>
                <w:rFonts w:ascii="Arial" w:hAnsi="Arial" w:cs="Arial"/>
              </w:rPr>
              <w:t>o Information des acteurs de collecte o Formation éventuelle des acteurs de collecte.</w:t>
            </w:r>
          </w:p>
        </w:tc>
      </w:tr>
    </w:tbl>
    <w:p w14:paraId="5A6328A8" w14:textId="77777777" w:rsidR="001A3D04" w:rsidRPr="003D4B7C" w:rsidRDefault="001A3D04" w:rsidP="001A3D04">
      <w:pPr>
        <w:rPr>
          <w:rFonts w:ascii="Arial" w:hAnsi="Arial" w:cs="Arial"/>
        </w:rPr>
      </w:pPr>
    </w:p>
    <w:p w14:paraId="3A3B32B6" w14:textId="77777777" w:rsidR="00E22731" w:rsidRDefault="00E22731">
      <w:pPr>
        <w:rPr>
          <w:rFonts w:ascii="Arial" w:hAnsi="Arial" w:cs="Arial"/>
          <w:b/>
        </w:rPr>
      </w:pPr>
      <w:r>
        <w:rPr>
          <w:rFonts w:ascii="Arial" w:hAnsi="Arial" w:cs="Arial"/>
          <w:b/>
        </w:rPr>
        <w:br w:type="page"/>
      </w:r>
    </w:p>
    <w:p w14:paraId="291B8DD3" w14:textId="16259113" w:rsidR="001A3D04" w:rsidRPr="00062B13" w:rsidRDefault="001A3D04" w:rsidP="006746E6">
      <w:pPr>
        <w:pStyle w:val="Titre2"/>
        <w:rPr>
          <w:rFonts w:ascii="Arial" w:hAnsi="Arial" w:cs="Arial"/>
          <w:u w:val="none"/>
        </w:rPr>
      </w:pPr>
      <w:bookmarkStart w:id="99" w:name="_Toc75267316"/>
      <w:r w:rsidRPr="00062B13">
        <w:rPr>
          <w:rFonts w:ascii="Arial" w:hAnsi="Arial" w:cs="Arial"/>
          <w:u w:val="none"/>
        </w:rPr>
        <w:lastRenderedPageBreak/>
        <w:t>FICHE 6 : Renforcement du dispositif de veille stratégique et de résilience du système de santé</w:t>
      </w:r>
      <w:bookmarkEnd w:id="99"/>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418"/>
        <w:gridCol w:w="4269"/>
      </w:tblGrid>
      <w:tr w:rsidR="001A3D04" w:rsidRPr="003D4B7C" w14:paraId="6079927E" w14:textId="77777777" w:rsidTr="00A163F1">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211C947F" w14:textId="77777777" w:rsidR="001A3D04" w:rsidRPr="003D4B7C" w:rsidRDefault="001A3D04" w:rsidP="00A163F1">
            <w:pPr>
              <w:spacing w:after="0"/>
              <w:rPr>
                <w:rFonts w:ascii="Arial" w:hAnsi="Arial" w:cs="Arial"/>
                <w:b/>
              </w:rPr>
            </w:pPr>
            <w:r w:rsidRPr="003D4B7C">
              <w:rPr>
                <w:rFonts w:ascii="Arial" w:hAnsi="Arial" w:cs="Arial"/>
              </w:rPr>
              <w:br w:type="page"/>
            </w:r>
            <w:r w:rsidRPr="003D4B7C">
              <w:rPr>
                <w:rFonts w:ascii="Arial" w:hAnsi="Arial" w:cs="Arial"/>
              </w:rPr>
              <w:br w:type="page"/>
            </w:r>
            <w:r w:rsidRPr="003D4B7C">
              <w:rPr>
                <w:rFonts w:ascii="Arial" w:hAnsi="Arial" w:cs="Arial"/>
                <w:b/>
              </w:rPr>
              <w:t>1. Identification de l’indicateur 1</w:t>
            </w:r>
          </w:p>
        </w:tc>
      </w:tr>
      <w:tr w:rsidR="001A3D04" w:rsidRPr="003D4B7C" w14:paraId="6DC554C3" w14:textId="77777777" w:rsidTr="00A163F1">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32F5DB1E" w14:textId="77777777" w:rsidR="001A3D04" w:rsidRPr="003D4B7C" w:rsidRDefault="001A3D04" w:rsidP="00A163F1">
            <w:pPr>
              <w:spacing w:after="0"/>
              <w:rPr>
                <w:rFonts w:ascii="Arial" w:hAnsi="Arial" w:cs="Arial"/>
              </w:rPr>
            </w:pPr>
            <w:r w:rsidRPr="003D4B7C">
              <w:rPr>
                <w:rFonts w:ascii="Arial" w:hAnsi="Arial" w:cs="Arial"/>
              </w:rPr>
              <w:t>Indicateur 1</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CE3E498" w14:textId="77777777" w:rsidR="001A3D04" w:rsidRPr="003D4B7C" w:rsidRDefault="001A3D04" w:rsidP="00A163F1">
            <w:pPr>
              <w:spacing w:after="0"/>
              <w:rPr>
                <w:rFonts w:ascii="Arial" w:hAnsi="Arial" w:cs="Arial"/>
              </w:rPr>
            </w:pPr>
            <w:r w:rsidRPr="003D4B7C">
              <w:rPr>
                <w:rFonts w:ascii="Arial" w:hAnsi="Arial" w:cs="Arial"/>
              </w:rPr>
              <w:t xml:space="preserve"> Disponibilité du rapport de suivi semestriel du secteur santé</w:t>
            </w:r>
          </w:p>
        </w:tc>
      </w:tr>
      <w:tr w:rsidR="001A3D04" w:rsidRPr="003D4B7C" w14:paraId="6061155F"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4651A9DC" w14:textId="77777777" w:rsidR="001A3D04" w:rsidRPr="003D4B7C" w:rsidRDefault="001A3D04" w:rsidP="00A163F1">
            <w:pPr>
              <w:spacing w:after="0"/>
              <w:rPr>
                <w:rFonts w:ascii="Arial" w:hAnsi="Arial" w:cs="Arial"/>
              </w:rPr>
            </w:pPr>
            <w:r w:rsidRPr="003D4B7C">
              <w:rPr>
                <w:rFonts w:ascii="Arial" w:hAnsi="Arial" w:cs="Arial"/>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5EE41DA" w14:textId="77777777" w:rsidR="001A3D04" w:rsidRPr="003D4B7C" w:rsidRDefault="001A3D04" w:rsidP="00A163F1">
            <w:pPr>
              <w:spacing w:after="0"/>
              <w:rPr>
                <w:rFonts w:ascii="Arial" w:hAnsi="Arial" w:cs="Arial"/>
              </w:rPr>
            </w:pPr>
            <w:r w:rsidRPr="003D4B7C">
              <w:rPr>
                <w:rFonts w:ascii="Arial" w:hAnsi="Arial" w:cs="Arial"/>
              </w:rPr>
              <w:t xml:space="preserve">Améliorer le développement de la prospection et la disponibilité de l’information stratégique pour une meilleure résilience du système de santé </w:t>
            </w:r>
          </w:p>
        </w:tc>
      </w:tr>
      <w:tr w:rsidR="001A3D04" w:rsidRPr="003D4B7C" w14:paraId="21C489C3"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077DBACD" w14:textId="77777777" w:rsidR="001A3D04" w:rsidRPr="003D4B7C" w:rsidRDefault="001A3D04" w:rsidP="00A163F1">
            <w:pPr>
              <w:spacing w:after="0"/>
              <w:rPr>
                <w:rFonts w:ascii="Arial" w:hAnsi="Arial" w:cs="Arial"/>
              </w:rPr>
            </w:pPr>
            <w:r w:rsidRPr="003D4B7C">
              <w:rPr>
                <w:rFonts w:ascii="Arial" w:hAnsi="Arial" w:cs="Arial"/>
              </w:rPr>
              <w:t>Action 5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6B3FB82" w14:textId="4427681E" w:rsidR="001A3D04" w:rsidRPr="003D4B7C" w:rsidRDefault="001A3D04" w:rsidP="00BE1043">
            <w:pPr>
              <w:spacing w:before="240" w:after="240"/>
              <w:jc w:val="both"/>
              <w:rPr>
                <w:rFonts w:ascii="Arial" w:hAnsi="Arial" w:cs="Arial"/>
              </w:rPr>
            </w:pPr>
            <w:r w:rsidRPr="003D4B7C">
              <w:rPr>
                <w:rFonts w:ascii="Arial" w:hAnsi="Arial" w:cs="Arial"/>
              </w:rPr>
              <w:t xml:space="preserve"> Renforcement du dispositif de veille stratégique et de résilience du système de santé</w:t>
            </w:r>
          </w:p>
        </w:tc>
      </w:tr>
      <w:tr w:rsidR="001A3D04" w:rsidRPr="003D4B7C" w14:paraId="09373AEA" w14:textId="77777777" w:rsidTr="00A163F1">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0BE5C806" w14:textId="77777777" w:rsidR="001A3D04" w:rsidRPr="003D4B7C" w:rsidRDefault="001A3D04" w:rsidP="00A163F1">
            <w:pPr>
              <w:spacing w:after="0"/>
              <w:rPr>
                <w:rFonts w:ascii="Arial" w:hAnsi="Arial" w:cs="Arial"/>
                <w:b/>
              </w:rPr>
            </w:pPr>
            <w:r w:rsidRPr="003D4B7C">
              <w:rPr>
                <w:rFonts w:ascii="Arial" w:hAnsi="Arial" w:cs="Arial"/>
                <w:b/>
              </w:rPr>
              <w:t>2. Description de l’indicateur</w:t>
            </w:r>
          </w:p>
        </w:tc>
      </w:tr>
      <w:tr w:rsidR="001A3D04" w:rsidRPr="003D4B7C" w14:paraId="043091A3"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26DBE758" w14:textId="77777777" w:rsidR="001A3D04" w:rsidRPr="003D4B7C" w:rsidRDefault="001A3D04" w:rsidP="00A163F1">
            <w:pPr>
              <w:spacing w:after="0" w:line="240" w:lineRule="auto"/>
              <w:rPr>
                <w:rFonts w:ascii="Arial" w:hAnsi="Arial" w:cs="Arial"/>
              </w:rPr>
            </w:pPr>
            <w:r w:rsidRPr="003D4B7C">
              <w:rPr>
                <w:rFonts w:ascii="Arial" w:hAnsi="Arial" w:cs="Arial"/>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D46E79E" w14:textId="77777777" w:rsidR="001A3D04" w:rsidRPr="003D4B7C" w:rsidRDefault="001A3D04" w:rsidP="00A163F1">
            <w:pPr>
              <w:spacing w:after="0" w:line="240" w:lineRule="auto"/>
              <w:rPr>
                <w:rFonts w:ascii="Arial" w:hAnsi="Arial" w:cs="Arial"/>
              </w:rPr>
            </w:pPr>
            <w:r w:rsidRPr="003D4B7C">
              <w:rPr>
                <w:rFonts w:ascii="Arial" w:hAnsi="Arial" w:cs="Arial"/>
              </w:rPr>
              <w:t>- NA</w:t>
            </w:r>
          </w:p>
        </w:tc>
      </w:tr>
      <w:tr w:rsidR="001A3D04" w:rsidRPr="003D4B7C" w14:paraId="2E8D63C1"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564FC9A5" w14:textId="77777777" w:rsidR="001A3D04" w:rsidRPr="003D4B7C" w:rsidRDefault="001A3D04" w:rsidP="00A163F1">
            <w:pPr>
              <w:spacing w:after="0" w:line="240" w:lineRule="auto"/>
              <w:rPr>
                <w:rFonts w:ascii="Arial" w:hAnsi="Arial" w:cs="Arial"/>
              </w:rPr>
            </w:pPr>
            <w:r w:rsidRPr="003D4B7C">
              <w:rPr>
                <w:rFonts w:ascii="Arial" w:hAnsi="Arial" w:cs="Arial"/>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DF797F5" w14:textId="77777777" w:rsidR="001A3D04" w:rsidRPr="003D4B7C" w:rsidRDefault="001A3D04" w:rsidP="00A163F1">
            <w:pPr>
              <w:spacing w:after="0" w:line="240" w:lineRule="auto"/>
              <w:rPr>
                <w:rFonts w:ascii="Arial" w:hAnsi="Arial" w:cs="Arial"/>
                <w:iCs/>
              </w:rPr>
            </w:pPr>
            <w:r w:rsidRPr="003D4B7C">
              <w:rPr>
                <w:rFonts w:ascii="Arial" w:hAnsi="Arial" w:cs="Arial"/>
                <w:iCs/>
              </w:rPr>
              <w:t>nombre</w:t>
            </w:r>
          </w:p>
        </w:tc>
      </w:tr>
      <w:tr w:rsidR="001A3D04" w:rsidRPr="003D4B7C" w14:paraId="5A0740EC"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01389D1D" w14:textId="77777777" w:rsidR="001A3D04" w:rsidRPr="003D4B7C" w:rsidRDefault="001A3D04" w:rsidP="00A163F1">
            <w:pPr>
              <w:spacing w:after="0" w:line="240" w:lineRule="auto"/>
              <w:rPr>
                <w:rFonts w:ascii="Arial" w:hAnsi="Arial" w:cs="Arial"/>
              </w:rPr>
            </w:pPr>
            <w:r w:rsidRPr="003D4B7C">
              <w:rPr>
                <w:rFonts w:ascii="Arial" w:hAnsi="Arial" w:cs="Arial"/>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3F00546" w14:textId="77777777" w:rsidR="001A3D04" w:rsidRPr="003D4B7C" w:rsidRDefault="001A3D04" w:rsidP="00A163F1">
            <w:pPr>
              <w:spacing w:after="0" w:line="240" w:lineRule="auto"/>
              <w:rPr>
                <w:rFonts w:ascii="Arial" w:hAnsi="Arial" w:cs="Arial"/>
                <w:iCs/>
              </w:rPr>
            </w:pPr>
            <w:r w:rsidRPr="003D4B7C">
              <w:rPr>
                <w:rFonts w:ascii="Arial" w:hAnsi="Arial" w:cs="Arial"/>
                <w:iCs/>
              </w:rPr>
              <w:t xml:space="preserve">NA </w:t>
            </w:r>
          </w:p>
        </w:tc>
      </w:tr>
      <w:tr w:rsidR="001A3D04" w:rsidRPr="003D4B7C" w14:paraId="3014B2D2"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635271BA" w14:textId="77777777" w:rsidR="001A3D04" w:rsidRPr="003D4B7C" w:rsidRDefault="001A3D04" w:rsidP="00A163F1">
            <w:pPr>
              <w:spacing w:after="0" w:line="240" w:lineRule="auto"/>
              <w:rPr>
                <w:rFonts w:ascii="Arial" w:hAnsi="Arial" w:cs="Arial"/>
              </w:rPr>
            </w:pPr>
            <w:r w:rsidRPr="003D4B7C">
              <w:rPr>
                <w:rFonts w:ascii="Arial" w:hAnsi="Arial" w:cs="Arial"/>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CE1DE29" w14:textId="77777777" w:rsidR="001A3D04" w:rsidRPr="003D4B7C" w:rsidRDefault="001A3D04" w:rsidP="00A163F1">
            <w:pPr>
              <w:spacing w:after="0" w:line="240" w:lineRule="auto"/>
              <w:rPr>
                <w:rFonts w:ascii="Arial" w:hAnsi="Arial" w:cs="Arial"/>
                <w:iCs/>
              </w:rPr>
            </w:pPr>
            <w:r w:rsidRPr="003D4B7C">
              <w:rPr>
                <w:rFonts w:ascii="Arial" w:hAnsi="Arial" w:cs="Arial"/>
                <w:iCs/>
              </w:rPr>
              <w:t>annuelle</w:t>
            </w:r>
          </w:p>
        </w:tc>
      </w:tr>
      <w:tr w:rsidR="001A3D04" w:rsidRPr="003D4B7C" w14:paraId="6EF480D4"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251CF9BB" w14:textId="77777777" w:rsidR="001A3D04" w:rsidRPr="003D4B7C" w:rsidRDefault="001A3D04" w:rsidP="00A163F1">
            <w:pPr>
              <w:spacing w:after="0" w:line="240" w:lineRule="auto"/>
              <w:rPr>
                <w:rFonts w:ascii="Arial" w:hAnsi="Arial" w:cs="Arial"/>
              </w:rPr>
            </w:pPr>
            <w:r w:rsidRPr="003D4B7C">
              <w:rPr>
                <w:rFonts w:ascii="Arial" w:hAnsi="Arial" w:cs="Arial"/>
              </w:rPr>
              <w:t>Dernier résultat connu</w:t>
            </w:r>
          </w:p>
        </w:tc>
        <w:tc>
          <w:tcPr>
            <w:tcW w:w="992" w:type="dxa"/>
            <w:tcBorders>
              <w:top w:val="single" w:sz="6" w:space="0" w:color="auto"/>
              <w:left w:val="single" w:sz="6" w:space="0" w:color="auto"/>
              <w:bottom w:val="single" w:sz="6" w:space="0" w:color="auto"/>
              <w:right w:val="nil"/>
            </w:tcBorders>
            <w:vAlign w:val="center"/>
          </w:tcPr>
          <w:p w14:paraId="63A553CC" w14:textId="77777777" w:rsidR="001A3D04" w:rsidRPr="003D4B7C" w:rsidRDefault="001A3D04" w:rsidP="00A163F1">
            <w:pPr>
              <w:spacing w:after="0" w:line="240" w:lineRule="auto"/>
              <w:rPr>
                <w:rFonts w:ascii="Arial" w:hAnsi="Arial" w:cs="Arial"/>
              </w:rPr>
            </w:pPr>
            <w:r w:rsidRPr="003D4B7C">
              <w:rPr>
                <w:rFonts w:ascii="Arial" w:hAnsi="Arial" w:cs="Arial"/>
              </w:rPr>
              <w:t xml:space="preserve">Année : </w:t>
            </w:r>
          </w:p>
        </w:tc>
        <w:tc>
          <w:tcPr>
            <w:tcW w:w="1418" w:type="dxa"/>
            <w:tcBorders>
              <w:top w:val="single" w:sz="6" w:space="0" w:color="auto"/>
              <w:left w:val="nil"/>
              <w:bottom w:val="single" w:sz="6" w:space="0" w:color="auto"/>
              <w:right w:val="single" w:sz="6" w:space="0" w:color="auto"/>
            </w:tcBorders>
            <w:vAlign w:val="center"/>
          </w:tcPr>
          <w:p w14:paraId="588CA348" w14:textId="77777777" w:rsidR="001A3D04" w:rsidRPr="003D4B7C" w:rsidRDefault="001A3D04" w:rsidP="00A163F1">
            <w:pPr>
              <w:spacing w:after="0" w:line="240" w:lineRule="auto"/>
              <w:rPr>
                <w:rFonts w:ascii="Arial" w:hAnsi="Arial" w:cs="Arial"/>
              </w:rPr>
            </w:pPr>
            <w:r w:rsidRPr="003D4B7C">
              <w:rPr>
                <w:rFonts w:ascii="Arial" w:hAnsi="Arial" w:cs="Arial"/>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2660E9C2" w14:textId="77777777" w:rsidR="001A3D04" w:rsidRPr="003D4B7C" w:rsidRDefault="001A3D04" w:rsidP="00A163F1">
            <w:pPr>
              <w:spacing w:after="0" w:line="240" w:lineRule="auto"/>
              <w:rPr>
                <w:rFonts w:ascii="Arial" w:hAnsi="Arial" w:cs="Arial"/>
              </w:rPr>
            </w:pPr>
            <w:r w:rsidRPr="003D4B7C">
              <w:rPr>
                <w:rFonts w:ascii="Arial" w:hAnsi="Arial" w:cs="Arial"/>
              </w:rPr>
              <w:t>Valeur : ND</w:t>
            </w:r>
          </w:p>
        </w:tc>
      </w:tr>
      <w:tr w:rsidR="001A3D04" w:rsidRPr="003D4B7C" w14:paraId="554319FB"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34FF3E8D" w14:textId="77777777" w:rsidR="001A3D04" w:rsidRPr="003D4B7C" w:rsidRDefault="001A3D04" w:rsidP="00A163F1">
            <w:pPr>
              <w:spacing w:after="0" w:line="240" w:lineRule="auto"/>
              <w:rPr>
                <w:rFonts w:ascii="Arial" w:hAnsi="Arial" w:cs="Arial"/>
              </w:rPr>
            </w:pPr>
            <w:r w:rsidRPr="003D4B7C">
              <w:rPr>
                <w:rFonts w:ascii="Arial" w:hAnsi="Arial" w:cs="Arial"/>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3F0F72AD" w14:textId="77777777" w:rsidR="001A3D04" w:rsidRPr="003D4B7C" w:rsidRDefault="001A3D04" w:rsidP="00A163F1">
            <w:pPr>
              <w:spacing w:after="0" w:line="240" w:lineRule="auto"/>
              <w:rPr>
                <w:rFonts w:ascii="Arial" w:hAnsi="Arial" w:cs="Arial"/>
              </w:rPr>
            </w:pPr>
            <w:r w:rsidRPr="003D4B7C">
              <w:rPr>
                <w:rFonts w:ascii="Arial" w:hAnsi="Arial" w:cs="Arial"/>
              </w:rPr>
              <w:t>Année :</w:t>
            </w:r>
          </w:p>
        </w:tc>
        <w:tc>
          <w:tcPr>
            <w:tcW w:w="1418" w:type="dxa"/>
            <w:tcBorders>
              <w:top w:val="single" w:sz="6" w:space="0" w:color="auto"/>
              <w:left w:val="nil"/>
              <w:bottom w:val="single" w:sz="6" w:space="0" w:color="auto"/>
              <w:right w:val="single" w:sz="6" w:space="0" w:color="auto"/>
            </w:tcBorders>
            <w:vAlign w:val="center"/>
          </w:tcPr>
          <w:p w14:paraId="4EAF2D50" w14:textId="77777777" w:rsidR="001A3D04" w:rsidRPr="003D4B7C" w:rsidRDefault="001A3D04" w:rsidP="00A163F1">
            <w:pPr>
              <w:spacing w:after="0" w:line="240" w:lineRule="auto"/>
              <w:rPr>
                <w:rFonts w:ascii="Arial" w:hAnsi="Arial" w:cs="Arial"/>
              </w:rPr>
            </w:pPr>
            <w:r w:rsidRPr="003D4B7C">
              <w:rPr>
                <w:rFonts w:ascii="Arial" w:hAnsi="Arial" w:cs="Arial"/>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316A476E" w14:textId="77777777" w:rsidR="001A3D04" w:rsidRPr="003D4B7C" w:rsidRDefault="001A3D04" w:rsidP="00A163F1">
            <w:pPr>
              <w:spacing w:after="0" w:line="240" w:lineRule="auto"/>
              <w:rPr>
                <w:rFonts w:ascii="Arial" w:hAnsi="Arial" w:cs="Arial"/>
              </w:rPr>
            </w:pPr>
            <w:r w:rsidRPr="003D4B7C">
              <w:rPr>
                <w:rFonts w:ascii="Arial" w:hAnsi="Arial" w:cs="Arial"/>
              </w:rPr>
              <w:t>Valeur : 02</w:t>
            </w:r>
          </w:p>
        </w:tc>
      </w:tr>
      <w:tr w:rsidR="00365050" w:rsidRPr="003D4B7C" w14:paraId="3494164E" w14:textId="77777777" w:rsidTr="00A163F1">
        <w:trPr>
          <w:trHeight w:val="454"/>
        </w:trPr>
        <w:tc>
          <w:tcPr>
            <w:tcW w:w="3111" w:type="dxa"/>
            <w:vMerge w:val="restart"/>
            <w:tcBorders>
              <w:top w:val="single" w:sz="6" w:space="0" w:color="auto"/>
              <w:left w:val="single" w:sz="6" w:space="0" w:color="auto"/>
              <w:right w:val="single" w:sz="6" w:space="0" w:color="auto"/>
            </w:tcBorders>
            <w:vAlign w:val="center"/>
          </w:tcPr>
          <w:p w14:paraId="0A4895EB" w14:textId="77777777" w:rsidR="001A3D04" w:rsidRPr="003D4B7C" w:rsidRDefault="001A3D04" w:rsidP="00A163F1">
            <w:pPr>
              <w:spacing w:after="0" w:line="240" w:lineRule="auto"/>
              <w:rPr>
                <w:rFonts w:ascii="Arial" w:hAnsi="Arial" w:cs="Arial"/>
              </w:rPr>
            </w:pPr>
            <w:r w:rsidRPr="003D4B7C">
              <w:rPr>
                <w:rFonts w:ascii="Arial" w:hAnsi="Arial" w:cs="Arial"/>
              </w:rPr>
              <w:t>Prévisions annuelles</w:t>
            </w:r>
          </w:p>
        </w:tc>
        <w:tc>
          <w:tcPr>
            <w:tcW w:w="992" w:type="dxa"/>
            <w:tcBorders>
              <w:top w:val="single" w:sz="6" w:space="0" w:color="auto"/>
              <w:left w:val="single" w:sz="6" w:space="0" w:color="auto"/>
              <w:bottom w:val="single" w:sz="6" w:space="0" w:color="auto"/>
              <w:right w:val="nil"/>
            </w:tcBorders>
            <w:vAlign w:val="center"/>
          </w:tcPr>
          <w:p w14:paraId="1DAC02C8" w14:textId="77777777" w:rsidR="001A3D04" w:rsidRPr="003D4B7C" w:rsidRDefault="001A3D04" w:rsidP="00A163F1">
            <w:pPr>
              <w:spacing w:after="0" w:line="240" w:lineRule="auto"/>
              <w:rPr>
                <w:rFonts w:ascii="Arial" w:hAnsi="Arial" w:cs="Arial"/>
              </w:rPr>
            </w:pPr>
            <w:r w:rsidRPr="003D4B7C">
              <w:rPr>
                <w:rFonts w:ascii="Arial" w:hAnsi="Arial" w:cs="Arial"/>
              </w:rPr>
              <w:t>Année :</w:t>
            </w:r>
          </w:p>
        </w:tc>
        <w:tc>
          <w:tcPr>
            <w:tcW w:w="1418" w:type="dxa"/>
            <w:tcBorders>
              <w:top w:val="single" w:sz="6" w:space="0" w:color="auto"/>
              <w:left w:val="nil"/>
              <w:bottom w:val="single" w:sz="6" w:space="0" w:color="auto"/>
              <w:right w:val="single" w:sz="6" w:space="0" w:color="auto"/>
            </w:tcBorders>
            <w:vAlign w:val="center"/>
          </w:tcPr>
          <w:p w14:paraId="6AF38526" w14:textId="77777777" w:rsidR="001A3D04" w:rsidRPr="003D4B7C" w:rsidRDefault="001A3D04" w:rsidP="00A163F1">
            <w:pPr>
              <w:spacing w:after="0" w:line="240" w:lineRule="auto"/>
              <w:rPr>
                <w:rFonts w:ascii="Arial" w:hAnsi="Arial" w:cs="Arial"/>
              </w:rPr>
            </w:pPr>
            <w:r w:rsidRPr="003D4B7C">
              <w:rPr>
                <w:rFonts w:ascii="Arial" w:hAnsi="Arial" w:cs="Arial"/>
              </w:rPr>
              <w:t>2022</w:t>
            </w:r>
          </w:p>
        </w:tc>
        <w:tc>
          <w:tcPr>
            <w:tcW w:w="4269" w:type="dxa"/>
            <w:tcBorders>
              <w:top w:val="single" w:sz="6" w:space="0" w:color="auto"/>
              <w:left w:val="single" w:sz="6" w:space="0" w:color="auto"/>
              <w:right w:val="single" w:sz="6" w:space="0" w:color="auto"/>
            </w:tcBorders>
          </w:tcPr>
          <w:p w14:paraId="1B48027C" w14:textId="77777777" w:rsidR="001A3D04" w:rsidRPr="003D4B7C" w:rsidRDefault="001A3D04" w:rsidP="00A163F1">
            <w:pPr>
              <w:spacing w:after="0" w:line="240" w:lineRule="auto"/>
              <w:rPr>
                <w:rFonts w:ascii="Arial" w:hAnsi="Arial" w:cs="Arial"/>
              </w:rPr>
            </w:pPr>
            <w:r w:rsidRPr="003D4B7C">
              <w:rPr>
                <w:rFonts w:ascii="Arial" w:hAnsi="Arial" w:cs="Arial"/>
              </w:rPr>
              <w:t>Valeur : 02</w:t>
            </w:r>
          </w:p>
        </w:tc>
      </w:tr>
      <w:tr w:rsidR="00365050" w:rsidRPr="003D4B7C" w14:paraId="22C5B25D" w14:textId="77777777" w:rsidTr="00A163F1">
        <w:trPr>
          <w:trHeight w:val="454"/>
        </w:trPr>
        <w:tc>
          <w:tcPr>
            <w:tcW w:w="3111" w:type="dxa"/>
            <w:vMerge/>
            <w:tcBorders>
              <w:left w:val="single" w:sz="6" w:space="0" w:color="auto"/>
              <w:right w:val="single" w:sz="6" w:space="0" w:color="auto"/>
            </w:tcBorders>
            <w:vAlign w:val="center"/>
          </w:tcPr>
          <w:p w14:paraId="30287E36" w14:textId="77777777" w:rsidR="001A3D04" w:rsidRPr="003D4B7C" w:rsidRDefault="001A3D04" w:rsidP="00A163F1">
            <w:pPr>
              <w:spacing w:after="0" w:line="240" w:lineRule="auto"/>
              <w:rPr>
                <w:rFonts w:ascii="Arial" w:hAnsi="Arial" w:cs="Arial"/>
              </w:rPr>
            </w:pPr>
          </w:p>
        </w:tc>
        <w:tc>
          <w:tcPr>
            <w:tcW w:w="992" w:type="dxa"/>
            <w:tcBorders>
              <w:top w:val="single" w:sz="6" w:space="0" w:color="auto"/>
              <w:left w:val="single" w:sz="6" w:space="0" w:color="auto"/>
              <w:bottom w:val="single" w:sz="6" w:space="0" w:color="auto"/>
              <w:right w:val="nil"/>
            </w:tcBorders>
            <w:vAlign w:val="center"/>
          </w:tcPr>
          <w:p w14:paraId="1C7EA939" w14:textId="77777777" w:rsidR="001A3D04" w:rsidRPr="003D4B7C" w:rsidRDefault="001A3D04" w:rsidP="00A163F1">
            <w:pPr>
              <w:spacing w:after="0" w:line="240" w:lineRule="auto"/>
              <w:rPr>
                <w:rFonts w:ascii="Arial" w:hAnsi="Arial" w:cs="Arial"/>
              </w:rPr>
            </w:pPr>
            <w:r w:rsidRPr="003D4B7C">
              <w:rPr>
                <w:rFonts w:ascii="Arial" w:hAnsi="Arial" w:cs="Arial"/>
              </w:rPr>
              <w:t>Année :</w:t>
            </w:r>
          </w:p>
        </w:tc>
        <w:tc>
          <w:tcPr>
            <w:tcW w:w="1418" w:type="dxa"/>
            <w:tcBorders>
              <w:left w:val="nil"/>
              <w:bottom w:val="single" w:sz="6" w:space="0" w:color="auto"/>
              <w:right w:val="single" w:sz="6" w:space="0" w:color="auto"/>
            </w:tcBorders>
            <w:vAlign w:val="center"/>
          </w:tcPr>
          <w:p w14:paraId="422EADBF" w14:textId="77777777" w:rsidR="001A3D04" w:rsidRPr="003D4B7C" w:rsidRDefault="001A3D04" w:rsidP="00A163F1">
            <w:pPr>
              <w:spacing w:after="0" w:line="240" w:lineRule="auto"/>
              <w:rPr>
                <w:rFonts w:ascii="Arial" w:hAnsi="Arial" w:cs="Arial"/>
              </w:rPr>
            </w:pPr>
            <w:r w:rsidRPr="003D4B7C">
              <w:rPr>
                <w:rFonts w:ascii="Arial" w:hAnsi="Arial" w:cs="Arial"/>
              </w:rPr>
              <w:t>2024</w:t>
            </w:r>
          </w:p>
        </w:tc>
        <w:tc>
          <w:tcPr>
            <w:tcW w:w="4269" w:type="dxa"/>
            <w:tcBorders>
              <w:left w:val="single" w:sz="6" w:space="0" w:color="auto"/>
              <w:right w:val="single" w:sz="6" w:space="0" w:color="auto"/>
            </w:tcBorders>
          </w:tcPr>
          <w:p w14:paraId="13CC6184" w14:textId="77777777" w:rsidR="001A3D04" w:rsidRPr="003D4B7C" w:rsidRDefault="001A3D04" w:rsidP="00A163F1">
            <w:pPr>
              <w:spacing w:after="0" w:line="240" w:lineRule="auto"/>
              <w:rPr>
                <w:rFonts w:ascii="Arial" w:hAnsi="Arial" w:cs="Arial"/>
              </w:rPr>
            </w:pPr>
            <w:r w:rsidRPr="003D4B7C">
              <w:rPr>
                <w:rFonts w:ascii="Arial" w:hAnsi="Arial" w:cs="Arial"/>
              </w:rPr>
              <w:t>Valeur : 02</w:t>
            </w:r>
          </w:p>
        </w:tc>
      </w:tr>
      <w:tr w:rsidR="00365050" w:rsidRPr="003D4B7C" w14:paraId="22442F4B" w14:textId="77777777" w:rsidTr="00A163F1">
        <w:trPr>
          <w:trHeight w:val="454"/>
        </w:trPr>
        <w:tc>
          <w:tcPr>
            <w:tcW w:w="3111" w:type="dxa"/>
            <w:vMerge/>
            <w:tcBorders>
              <w:left w:val="single" w:sz="6" w:space="0" w:color="auto"/>
              <w:bottom w:val="single" w:sz="6" w:space="0" w:color="auto"/>
              <w:right w:val="single" w:sz="6" w:space="0" w:color="auto"/>
            </w:tcBorders>
            <w:vAlign w:val="center"/>
          </w:tcPr>
          <w:p w14:paraId="1558501C" w14:textId="77777777" w:rsidR="001A3D04" w:rsidRPr="003D4B7C" w:rsidRDefault="001A3D04" w:rsidP="00A163F1">
            <w:pPr>
              <w:spacing w:after="0" w:line="240" w:lineRule="auto"/>
              <w:rPr>
                <w:rFonts w:ascii="Arial" w:hAnsi="Arial" w:cs="Arial"/>
              </w:rPr>
            </w:pPr>
          </w:p>
        </w:tc>
        <w:tc>
          <w:tcPr>
            <w:tcW w:w="992" w:type="dxa"/>
            <w:tcBorders>
              <w:top w:val="single" w:sz="6" w:space="0" w:color="auto"/>
              <w:left w:val="single" w:sz="6" w:space="0" w:color="auto"/>
              <w:bottom w:val="single" w:sz="6" w:space="0" w:color="auto"/>
              <w:right w:val="nil"/>
            </w:tcBorders>
            <w:vAlign w:val="center"/>
          </w:tcPr>
          <w:p w14:paraId="78061018" w14:textId="77777777" w:rsidR="001A3D04" w:rsidRPr="003D4B7C" w:rsidRDefault="001A3D04" w:rsidP="00A163F1">
            <w:pPr>
              <w:spacing w:after="0" w:line="240" w:lineRule="auto"/>
              <w:rPr>
                <w:rFonts w:ascii="Arial" w:hAnsi="Arial" w:cs="Arial"/>
              </w:rPr>
            </w:pPr>
            <w:r w:rsidRPr="003D4B7C">
              <w:rPr>
                <w:rFonts w:ascii="Arial" w:hAnsi="Arial" w:cs="Arial"/>
              </w:rPr>
              <w:t>Année :</w:t>
            </w:r>
          </w:p>
        </w:tc>
        <w:tc>
          <w:tcPr>
            <w:tcW w:w="1418" w:type="dxa"/>
            <w:tcBorders>
              <w:left w:val="nil"/>
              <w:bottom w:val="single" w:sz="6" w:space="0" w:color="auto"/>
              <w:right w:val="single" w:sz="6" w:space="0" w:color="auto"/>
            </w:tcBorders>
            <w:vAlign w:val="center"/>
          </w:tcPr>
          <w:p w14:paraId="1BA46554" w14:textId="77777777" w:rsidR="001A3D04" w:rsidRPr="003D4B7C" w:rsidRDefault="001A3D04" w:rsidP="00A163F1">
            <w:pPr>
              <w:spacing w:after="0" w:line="240" w:lineRule="auto"/>
              <w:rPr>
                <w:rFonts w:ascii="Arial" w:hAnsi="Arial" w:cs="Arial"/>
              </w:rPr>
            </w:pPr>
            <w:r w:rsidRPr="003D4B7C">
              <w:rPr>
                <w:rFonts w:ascii="Arial" w:hAnsi="Arial" w:cs="Arial"/>
              </w:rPr>
              <w:t>2027</w:t>
            </w:r>
          </w:p>
        </w:tc>
        <w:tc>
          <w:tcPr>
            <w:tcW w:w="4269" w:type="dxa"/>
            <w:tcBorders>
              <w:left w:val="single" w:sz="6" w:space="0" w:color="auto"/>
              <w:bottom w:val="single" w:sz="6" w:space="0" w:color="auto"/>
              <w:right w:val="single" w:sz="6" w:space="0" w:color="auto"/>
            </w:tcBorders>
          </w:tcPr>
          <w:p w14:paraId="0CCFFDB1" w14:textId="77777777" w:rsidR="001A3D04" w:rsidRPr="003D4B7C" w:rsidRDefault="001A3D04" w:rsidP="00A163F1">
            <w:pPr>
              <w:spacing w:after="0" w:line="240" w:lineRule="auto"/>
              <w:rPr>
                <w:rFonts w:ascii="Arial" w:hAnsi="Arial" w:cs="Arial"/>
              </w:rPr>
            </w:pPr>
            <w:r w:rsidRPr="003D4B7C">
              <w:rPr>
                <w:rFonts w:ascii="Arial" w:hAnsi="Arial" w:cs="Arial"/>
              </w:rPr>
              <w:t>Valeur : 02</w:t>
            </w:r>
          </w:p>
        </w:tc>
      </w:tr>
    </w:tbl>
    <w:p w14:paraId="2CD7085E" w14:textId="77777777" w:rsidR="001A3D04" w:rsidRPr="003D4B7C" w:rsidRDefault="001A3D04" w:rsidP="001A3D04">
      <w:pPr>
        <w:rPr>
          <w:rFonts w:ascii="Arial" w:hAnsi="Arial" w:cs="Arial"/>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6679"/>
      </w:tblGrid>
      <w:tr w:rsidR="001A3D04" w:rsidRPr="003D4B7C" w14:paraId="617AB359"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5068D9DC" w14:textId="77777777" w:rsidR="001A3D04" w:rsidRPr="003D4B7C" w:rsidRDefault="001A3D04" w:rsidP="00A163F1">
            <w:pPr>
              <w:spacing w:after="0" w:line="240" w:lineRule="auto"/>
              <w:rPr>
                <w:rFonts w:ascii="Arial" w:hAnsi="Arial" w:cs="Arial"/>
                <w:b/>
              </w:rPr>
            </w:pPr>
            <w:r w:rsidRPr="003D4B7C">
              <w:rPr>
                <w:rFonts w:ascii="Arial" w:hAnsi="Arial" w:cs="Arial"/>
                <w:b/>
              </w:rPr>
              <w:t>3. Renseignement de l’indicateur (collecte et analyse des données)</w:t>
            </w:r>
          </w:p>
        </w:tc>
      </w:tr>
      <w:tr w:rsidR="001A3D04" w:rsidRPr="003D4B7C" w14:paraId="50A87779"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3B3F42C9" w14:textId="77777777" w:rsidR="001A3D04" w:rsidRPr="003D4B7C" w:rsidRDefault="001A3D04" w:rsidP="00A163F1">
            <w:pPr>
              <w:spacing w:after="0" w:line="240" w:lineRule="auto"/>
              <w:rPr>
                <w:rFonts w:ascii="Arial" w:hAnsi="Arial" w:cs="Arial"/>
              </w:rPr>
            </w:pPr>
            <w:r w:rsidRPr="003D4B7C">
              <w:rPr>
                <w:rFonts w:ascii="Arial" w:hAnsi="Arial" w:cs="Arial"/>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4F1F09D" w14:textId="77777777" w:rsidR="001A3D04" w:rsidRPr="003D4B7C" w:rsidRDefault="001A3D04" w:rsidP="00627820">
            <w:pPr>
              <w:numPr>
                <w:ilvl w:val="0"/>
                <w:numId w:val="14"/>
              </w:numPr>
              <w:spacing w:after="0" w:line="240" w:lineRule="auto"/>
              <w:rPr>
                <w:rFonts w:ascii="Arial" w:hAnsi="Arial" w:cs="Arial"/>
                <w:i/>
              </w:rPr>
            </w:pPr>
            <w:r w:rsidRPr="003D4B7C">
              <w:rPr>
                <w:rFonts w:ascii="Arial" w:hAnsi="Arial" w:cs="Arial"/>
                <w:i/>
              </w:rPr>
              <w:t xml:space="preserve"> Rapport de suivi </w:t>
            </w:r>
          </w:p>
        </w:tc>
      </w:tr>
      <w:tr w:rsidR="001A3D04" w:rsidRPr="003D4B7C" w14:paraId="2538DB3D"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69FC3EE3" w14:textId="77777777" w:rsidR="001A3D04" w:rsidRPr="003D4B7C" w:rsidRDefault="001A3D04" w:rsidP="00A163F1">
            <w:pPr>
              <w:spacing w:after="0" w:line="240" w:lineRule="auto"/>
              <w:rPr>
                <w:rFonts w:ascii="Arial" w:hAnsi="Arial" w:cs="Arial"/>
              </w:rPr>
            </w:pPr>
            <w:r w:rsidRPr="003D4B7C">
              <w:rPr>
                <w:rFonts w:ascii="Arial" w:hAnsi="Arial" w:cs="Arial"/>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D0573D1" w14:textId="77777777" w:rsidR="001A3D04" w:rsidRPr="003D4B7C" w:rsidRDefault="001A3D04" w:rsidP="00627820">
            <w:pPr>
              <w:numPr>
                <w:ilvl w:val="0"/>
                <w:numId w:val="14"/>
              </w:numPr>
              <w:spacing w:after="0" w:line="240" w:lineRule="auto"/>
              <w:rPr>
                <w:rFonts w:ascii="Arial" w:hAnsi="Arial" w:cs="Arial"/>
                <w:i/>
              </w:rPr>
            </w:pPr>
            <w:r w:rsidRPr="003D4B7C">
              <w:rPr>
                <w:rFonts w:ascii="Arial" w:hAnsi="Arial" w:cs="Arial"/>
                <w:i/>
              </w:rPr>
              <w:t xml:space="preserve">Données de routine </w:t>
            </w:r>
          </w:p>
        </w:tc>
      </w:tr>
      <w:tr w:rsidR="001A3D04" w:rsidRPr="003D4B7C" w14:paraId="49E4B9C2"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113F837D" w14:textId="77777777" w:rsidR="001A3D04" w:rsidRPr="003D4B7C" w:rsidRDefault="001A3D04" w:rsidP="00A163F1">
            <w:pPr>
              <w:spacing w:after="0" w:line="240" w:lineRule="auto"/>
              <w:rPr>
                <w:rFonts w:ascii="Arial" w:hAnsi="Arial" w:cs="Arial"/>
              </w:rPr>
            </w:pPr>
            <w:r w:rsidRPr="003D4B7C">
              <w:rPr>
                <w:rFonts w:ascii="Arial" w:hAnsi="Arial" w:cs="Arial"/>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4CA3FB19" w14:textId="77777777" w:rsidR="001A3D04" w:rsidRPr="003D4B7C" w:rsidRDefault="001A3D04" w:rsidP="00A163F1">
            <w:pPr>
              <w:spacing w:after="0" w:line="240" w:lineRule="auto"/>
              <w:rPr>
                <w:rFonts w:ascii="Arial" w:hAnsi="Arial" w:cs="Arial"/>
                <w:i/>
              </w:rPr>
            </w:pPr>
            <w:r w:rsidRPr="003D4B7C">
              <w:rPr>
                <w:rFonts w:ascii="Arial" w:hAnsi="Arial" w:cs="Arial"/>
                <w:i/>
              </w:rPr>
              <w:t>ST/SSS</w:t>
            </w:r>
          </w:p>
        </w:tc>
      </w:tr>
      <w:tr w:rsidR="001A3D04" w:rsidRPr="003D4B7C" w14:paraId="6C024CE2"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66B732D9" w14:textId="77777777" w:rsidR="001A3D04" w:rsidRPr="003D4B7C" w:rsidRDefault="001A3D04" w:rsidP="00A163F1">
            <w:pPr>
              <w:spacing w:after="0" w:line="240" w:lineRule="auto"/>
              <w:rPr>
                <w:rFonts w:ascii="Arial" w:hAnsi="Arial" w:cs="Arial"/>
              </w:rPr>
            </w:pPr>
            <w:r w:rsidRPr="003D4B7C">
              <w:rPr>
                <w:rFonts w:ascii="Arial" w:hAnsi="Arial" w:cs="Arial"/>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1D2693D6" w14:textId="77777777" w:rsidR="001A3D04" w:rsidRPr="003D4B7C" w:rsidRDefault="001A3D04" w:rsidP="00A163F1">
            <w:pPr>
              <w:spacing w:after="0" w:line="240" w:lineRule="auto"/>
              <w:rPr>
                <w:rFonts w:ascii="Arial" w:hAnsi="Arial" w:cs="Arial"/>
                <w:i/>
              </w:rPr>
            </w:pPr>
            <w:r w:rsidRPr="003D4B7C">
              <w:rPr>
                <w:rFonts w:ascii="Arial" w:hAnsi="Arial" w:cs="Arial"/>
                <w:i/>
              </w:rPr>
              <w:t>ST/SSS</w:t>
            </w:r>
          </w:p>
        </w:tc>
      </w:tr>
      <w:tr w:rsidR="001A3D04" w:rsidRPr="003D4B7C" w14:paraId="54EA30D7"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2F4C79A2" w14:textId="77777777" w:rsidR="001A3D04" w:rsidRPr="003D4B7C" w:rsidRDefault="001A3D04" w:rsidP="00A163F1">
            <w:pPr>
              <w:spacing w:after="0" w:line="240" w:lineRule="auto"/>
              <w:rPr>
                <w:rFonts w:ascii="Arial" w:hAnsi="Arial" w:cs="Arial"/>
              </w:rPr>
            </w:pPr>
            <w:r w:rsidRPr="003D4B7C">
              <w:rPr>
                <w:rFonts w:ascii="Arial" w:hAnsi="Arial" w:cs="Arial"/>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3E2F553" w14:textId="77777777" w:rsidR="001A3D04" w:rsidRPr="003D4B7C" w:rsidRDefault="001A3D04" w:rsidP="00A163F1">
            <w:pPr>
              <w:spacing w:after="0" w:line="240" w:lineRule="auto"/>
              <w:rPr>
                <w:rFonts w:ascii="Arial" w:hAnsi="Arial" w:cs="Arial"/>
                <w:i/>
              </w:rPr>
            </w:pPr>
            <w:r w:rsidRPr="003D4B7C">
              <w:rPr>
                <w:rFonts w:ascii="Arial" w:hAnsi="Arial" w:cs="Arial"/>
                <w:i/>
              </w:rPr>
              <w:t>ST/SSS</w:t>
            </w:r>
          </w:p>
        </w:tc>
      </w:tr>
      <w:tr w:rsidR="001A3D04" w:rsidRPr="003D4B7C" w14:paraId="41A7CBCC"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37609115" w14:textId="77777777" w:rsidR="001A3D04" w:rsidRPr="003D4B7C" w:rsidRDefault="001A3D04" w:rsidP="00A163F1">
            <w:pPr>
              <w:spacing w:after="0" w:line="240" w:lineRule="auto"/>
              <w:rPr>
                <w:rFonts w:ascii="Arial" w:hAnsi="Arial" w:cs="Arial"/>
              </w:rPr>
            </w:pPr>
            <w:r w:rsidRPr="003D4B7C">
              <w:rPr>
                <w:rFonts w:ascii="Arial" w:hAnsi="Arial" w:cs="Arial"/>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0EAA9877" w14:textId="77777777" w:rsidR="001A3D04" w:rsidRPr="003D4B7C" w:rsidRDefault="001A3D04" w:rsidP="00A163F1">
            <w:pPr>
              <w:spacing w:after="0" w:line="240" w:lineRule="auto"/>
              <w:rPr>
                <w:rFonts w:ascii="Arial" w:hAnsi="Arial" w:cs="Arial"/>
                <w:i/>
              </w:rPr>
            </w:pPr>
            <w:r w:rsidRPr="003D4B7C">
              <w:rPr>
                <w:rFonts w:ascii="Arial" w:hAnsi="Arial" w:cs="Arial"/>
                <w:i/>
              </w:rPr>
              <w:t xml:space="preserve"> ST/SSS</w:t>
            </w:r>
          </w:p>
        </w:tc>
      </w:tr>
      <w:tr w:rsidR="001A3D04" w:rsidRPr="003D4B7C" w14:paraId="664EC525"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5D421E49" w14:textId="77777777" w:rsidR="001A3D04" w:rsidRPr="003D4B7C" w:rsidRDefault="001A3D04" w:rsidP="00A163F1">
            <w:pPr>
              <w:spacing w:after="0" w:line="240" w:lineRule="auto"/>
              <w:rPr>
                <w:rFonts w:ascii="Arial" w:hAnsi="Arial" w:cs="Arial"/>
              </w:rPr>
            </w:pPr>
            <w:r w:rsidRPr="003D4B7C">
              <w:rPr>
                <w:rFonts w:ascii="Arial" w:hAnsi="Arial" w:cs="Arial"/>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4C90B3CE" w14:textId="77777777" w:rsidR="001A3D04" w:rsidRPr="003D4B7C" w:rsidRDefault="001A3D04" w:rsidP="00627820">
            <w:pPr>
              <w:pStyle w:val="Paragraphedeliste"/>
              <w:numPr>
                <w:ilvl w:val="0"/>
                <w:numId w:val="16"/>
              </w:numPr>
              <w:spacing w:after="0" w:line="240" w:lineRule="auto"/>
              <w:rPr>
                <w:rFonts w:ascii="Arial" w:hAnsi="Arial" w:cs="Arial"/>
                <w:i/>
              </w:rPr>
            </w:pPr>
            <w:r w:rsidRPr="003D4B7C">
              <w:rPr>
                <w:rFonts w:ascii="Arial" w:hAnsi="Arial" w:cs="Arial"/>
                <w:i/>
              </w:rPr>
              <w:t>NA</w:t>
            </w:r>
          </w:p>
        </w:tc>
      </w:tr>
      <w:tr w:rsidR="001A3D04" w:rsidRPr="003D4B7C" w14:paraId="2252F6BA"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6EDF813" w14:textId="77777777" w:rsidR="001A3D04" w:rsidRPr="003D4B7C" w:rsidRDefault="001A3D04" w:rsidP="00A163F1">
            <w:pPr>
              <w:spacing w:after="0" w:line="240" w:lineRule="auto"/>
              <w:rPr>
                <w:rFonts w:ascii="Arial" w:hAnsi="Arial" w:cs="Arial"/>
                <w:b/>
              </w:rPr>
            </w:pPr>
            <w:r w:rsidRPr="003D4B7C">
              <w:rPr>
                <w:rFonts w:ascii="Arial" w:hAnsi="Arial" w:cs="Arial"/>
                <w:b/>
              </w:rPr>
              <w:t>4. Modalités d’interprétation de l’indicateur</w:t>
            </w:r>
          </w:p>
        </w:tc>
      </w:tr>
      <w:tr w:rsidR="001A3D04" w:rsidRPr="003D4B7C" w14:paraId="1F525C1E"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63D000EE" w14:textId="77777777" w:rsidR="001A3D04" w:rsidRPr="003D4B7C" w:rsidRDefault="001A3D04" w:rsidP="00A163F1">
            <w:pPr>
              <w:spacing w:after="0" w:line="240" w:lineRule="auto"/>
              <w:rPr>
                <w:rFonts w:ascii="Arial" w:hAnsi="Arial" w:cs="Arial"/>
              </w:rPr>
            </w:pPr>
            <w:r w:rsidRPr="003D4B7C">
              <w:rPr>
                <w:rFonts w:ascii="Arial" w:hAnsi="Arial" w:cs="Arial"/>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3DC08F9D" w14:textId="77777777" w:rsidR="001A3D04" w:rsidRPr="003D4B7C" w:rsidRDefault="001A3D04" w:rsidP="00627820">
            <w:pPr>
              <w:numPr>
                <w:ilvl w:val="0"/>
                <w:numId w:val="14"/>
              </w:numPr>
              <w:spacing w:after="0" w:line="240" w:lineRule="auto"/>
              <w:rPr>
                <w:rFonts w:ascii="Arial" w:hAnsi="Arial" w:cs="Arial"/>
                <w:i/>
              </w:rPr>
            </w:pPr>
            <w:r w:rsidRPr="003D4B7C">
              <w:rPr>
                <w:rFonts w:ascii="Arial" w:hAnsi="Arial" w:cs="Arial"/>
                <w:i/>
              </w:rPr>
              <w:t xml:space="preserve"> </w:t>
            </w:r>
          </w:p>
        </w:tc>
      </w:tr>
      <w:tr w:rsidR="001A3D04" w:rsidRPr="003D4B7C" w14:paraId="1766732A"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35A4BBD2" w14:textId="77777777" w:rsidR="001A3D04" w:rsidRPr="003D4B7C" w:rsidRDefault="001A3D04" w:rsidP="00A163F1">
            <w:pPr>
              <w:spacing w:after="0" w:line="240" w:lineRule="auto"/>
              <w:rPr>
                <w:rFonts w:ascii="Arial" w:hAnsi="Arial" w:cs="Arial"/>
              </w:rPr>
            </w:pPr>
            <w:r w:rsidRPr="003D4B7C">
              <w:rPr>
                <w:rFonts w:ascii="Arial" w:hAnsi="Arial" w:cs="Arial"/>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50BA5547" w14:textId="77777777" w:rsidR="001A3D04" w:rsidRPr="003D4B7C" w:rsidRDefault="001A3D04" w:rsidP="00627820">
            <w:pPr>
              <w:numPr>
                <w:ilvl w:val="0"/>
                <w:numId w:val="14"/>
              </w:numPr>
              <w:spacing w:after="0" w:line="240" w:lineRule="auto"/>
              <w:rPr>
                <w:rFonts w:ascii="Arial" w:hAnsi="Arial" w:cs="Arial"/>
                <w:i/>
              </w:rPr>
            </w:pPr>
          </w:p>
        </w:tc>
      </w:tr>
    </w:tbl>
    <w:p w14:paraId="505CDB16" w14:textId="77777777" w:rsidR="001A3D04" w:rsidRPr="003D4B7C" w:rsidRDefault="001A3D04" w:rsidP="001A3D04">
      <w:pPr>
        <w:rPr>
          <w:rFonts w:ascii="Arial" w:hAnsi="Arial" w:cs="Arial"/>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90"/>
      </w:tblGrid>
      <w:tr w:rsidR="001A3D04" w:rsidRPr="003D4B7C" w14:paraId="644F7C52" w14:textId="77777777" w:rsidTr="00A163F1">
        <w:trPr>
          <w:cantSplit/>
        </w:trPr>
        <w:tc>
          <w:tcPr>
            <w:tcW w:w="9790" w:type="dxa"/>
            <w:tcBorders>
              <w:top w:val="single" w:sz="6" w:space="0" w:color="auto"/>
              <w:left w:val="single" w:sz="6" w:space="0" w:color="auto"/>
              <w:bottom w:val="single" w:sz="6" w:space="0" w:color="auto"/>
              <w:right w:val="single" w:sz="6" w:space="0" w:color="auto"/>
            </w:tcBorders>
            <w:shd w:val="clear" w:color="auto" w:fill="auto"/>
          </w:tcPr>
          <w:p w14:paraId="154DCA1D" w14:textId="77777777" w:rsidR="001A3D04" w:rsidRPr="003D4B7C" w:rsidRDefault="001A3D04" w:rsidP="00A163F1">
            <w:pPr>
              <w:spacing w:after="0"/>
              <w:rPr>
                <w:rFonts w:ascii="Arial" w:hAnsi="Arial" w:cs="Arial"/>
                <w:b/>
              </w:rPr>
            </w:pPr>
            <w:r w:rsidRPr="003D4B7C">
              <w:rPr>
                <w:rFonts w:ascii="Arial" w:hAnsi="Arial" w:cs="Arial"/>
                <w:b/>
              </w:rPr>
              <w:t>5. Commentaires (le cas échéant)</w:t>
            </w:r>
          </w:p>
        </w:tc>
      </w:tr>
      <w:tr w:rsidR="00365050" w:rsidRPr="003D4B7C" w14:paraId="26302559" w14:textId="77777777" w:rsidTr="00A163F1">
        <w:trPr>
          <w:trHeight w:val="411"/>
        </w:trPr>
        <w:tc>
          <w:tcPr>
            <w:tcW w:w="9790" w:type="dxa"/>
            <w:tcBorders>
              <w:top w:val="single" w:sz="6" w:space="0" w:color="auto"/>
              <w:left w:val="single" w:sz="6" w:space="0" w:color="auto"/>
              <w:bottom w:val="single" w:sz="6" w:space="0" w:color="auto"/>
              <w:right w:val="single" w:sz="6" w:space="0" w:color="auto"/>
            </w:tcBorders>
          </w:tcPr>
          <w:p w14:paraId="5861420F" w14:textId="77777777" w:rsidR="001A3D04" w:rsidRPr="003D4B7C" w:rsidRDefault="001A3D04" w:rsidP="00A163F1">
            <w:pPr>
              <w:spacing w:after="0" w:line="240" w:lineRule="auto"/>
              <w:jc w:val="both"/>
              <w:rPr>
                <w:rFonts w:ascii="Arial" w:hAnsi="Arial" w:cs="Arial"/>
                <w:i/>
              </w:rPr>
            </w:pPr>
          </w:p>
        </w:tc>
      </w:tr>
    </w:tbl>
    <w:p w14:paraId="20159064" w14:textId="77777777" w:rsidR="001A3D04" w:rsidRPr="003D4B7C" w:rsidRDefault="001A3D04" w:rsidP="001A3D04">
      <w:pPr>
        <w:spacing w:before="240" w:after="240"/>
        <w:jc w:val="both"/>
        <w:rPr>
          <w:rFonts w:ascii="Arial" w:hAnsi="Arial" w:cs="Arial"/>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418"/>
        <w:gridCol w:w="4269"/>
      </w:tblGrid>
      <w:tr w:rsidR="001A3D04" w:rsidRPr="003D4B7C" w14:paraId="1D04ECEA" w14:textId="77777777" w:rsidTr="00A163F1">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7651039F" w14:textId="77777777" w:rsidR="001A3D04" w:rsidRPr="003D4B7C" w:rsidRDefault="001A3D04" w:rsidP="00A163F1">
            <w:pPr>
              <w:spacing w:after="0"/>
              <w:rPr>
                <w:rFonts w:ascii="Arial" w:hAnsi="Arial" w:cs="Arial"/>
                <w:b/>
              </w:rPr>
            </w:pPr>
            <w:r w:rsidRPr="003D4B7C">
              <w:rPr>
                <w:rFonts w:ascii="Arial" w:hAnsi="Arial" w:cs="Arial"/>
              </w:rPr>
              <w:lastRenderedPageBreak/>
              <w:br w:type="page"/>
            </w:r>
            <w:r w:rsidRPr="003D4B7C">
              <w:rPr>
                <w:rFonts w:ascii="Arial" w:hAnsi="Arial" w:cs="Arial"/>
              </w:rPr>
              <w:br w:type="page"/>
            </w:r>
            <w:r w:rsidRPr="003D4B7C">
              <w:rPr>
                <w:rFonts w:ascii="Arial" w:hAnsi="Arial" w:cs="Arial"/>
                <w:b/>
              </w:rPr>
              <w:t>1. Identification de l’indicateur 2</w:t>
            </w:r>
          </w:p>
        </w:tc>
      </w:tr>
      <w:tr w:rsidR="001A3D04" w:rsidRPr="003D4B7C" w14:paraId="40725996" w14:textId="77777777" w:rsidTr="00A163F1">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6101941D" w14:textId="77777777" w:rsidR="001A3D04" w:rsidRPr="003D4B7C" w:rsidRDefault="001A3D04" w:rsidP="00A163F1">
            <w:pPr>
              <w:spacing w:after="0"/>
              <w:rPr>
                <w:rFonts w:ascii="Arial" w:hAnsi="Arial" w:cs="Arial"/>
              </w:rPr>
            </w:pPr>
            <w:r w:rsidRPr="003D4B7C">
              <w:rPr>
                <w:rFonts w:ascii="Arial" w:hAnsi="Arial" w:cs="Arial"/>
              </w:rPr>
              <w:t>Indicateur 2</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49C04D7" w14:textId="77777777" w:rsidR="001A3D04" w:rsidRPr="003D4B7C" w:rsidRDefault="001A3D04" w:rsidP="00A163F1">
            <w:pPr>
              <w:spacing w:after="0"/>
              <w:rPr>
                <w:rFonts w:ascii="Arial" w:hAnsi="Arial" w:cs="Arial"/>
              </w:rPr>
            </w:pPr>
            <w:r w:rsidRPr="003D4B7C">
              <w:rPr>
                <w:rFonts w:ascii="Arial" w:hAnsi="Arial" w:cs="Arial"/>
              </w:rPr>
              <w:t xml:space="preserve"> Nombre de bulletins d’informations publiés annuellement</w:t>
            </w:r>
          </w:p>
        </w:tc>
      </w:tr>
      <w:tr w:rsidR="001A3D04" w:rsidRPr="003D4B7C" w14:paraId="2F0B715E"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7DE3B325" w14:textId="77777777" w:rsidR="001A3D04" w:rsidRPr="003D4B7C" w:rsidRDefault="001A3D04" w:rsidP="00A163F1">
            <w:pPr>
              <w:spacing w:after="0"/>
              <w:rPr>
                <w:rFonts w:ascii="Arial" w:hAnsi="Arial" w:cs="Arial"/>
              </w:rPr>
            </w:pPr>
            <w:r w:rsidRPr="003D4B7C">
              <w:rPr>
                <w:rFonts w:ascii="Arial" w:hAnsi="Arial" w:cs="Arial"/>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35C829C" w14:textId="77777777" w:rsidR="001A3D04" w:rsidRPr="003D4B7C" w:rsidRDefault="001A3D04" w:rsidP="00A163F1">
            <w:pPr>
              <w:spacing w:after="0"/>
              <w:rPr>
                <w:rFonts w:ascii="Arial" w:hAnsi="Arial" w:cs="Arial"/>
              </w:rPr>
            </w:pPr>
            <w:r w:rsidRPr="003D4B7C">
              <w:rPr>
                <w:rFonts w:ascii="Arial" w:hAnsi="Arial" w:cs="Arial"/>
              </w:rPr>
              <w:t>Améliorer le développement de la prospection et la disponibilité de l’information stratégique pour une meilleure résilience du système de santé</w:t>
            </w:r>
          </w:p>
        </w:tc>
      </w:tr>
      <w:tr w:rsidR="001A3D04" w:rsidRPr="003D4B7C" w14:paraId="55E0B1A4"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6508DCB1" w14:textId="77777777" w:rsidR="001A3D04" w:rsidRPr="003D4B7C" w:rsidRDefault="001A3D04" w:rsidP="00A163F1">
            <w:pPr>
              <w:spacing w:after="0"/>
              <w:rPr>
                <w:rFonts w:ascii="Arial" w:hAnsi="Arial" w:cs="Arial"/>
              </w:rPr>
            </w:pPr>
            <w:r w:rsidRPr="003D4B7C">
              <w:rPr>
                <w:rFonts w:ascii="Arial" w:hAnsi="Arial" w:cs="Arial"/>
              </w:rPr>
              <w:t>Action 5</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0075F53" w14:textId="77777777" w:rsidR="001A3D04" w:rsidRPr="003D4B7C" w:rsidRDefault="001A3D04" w:rsidP="00A163F1">
            <w:pPr>
              <w:spacing w:before="240" w:after="240"/>
              <w:jc w:val="both"/>
              <w:rPr>
                <w:rFonts w:ascii="Arial" w:hAnsi="Arial" w:cs="Arial"/>
              </w:rPr>
            </w:pPr>
            <w:r w:rsidRPr="003D4B7C">
              <w:rPr>
                <w:rFonts w:ascii="Arial" w:hAnsi="Arial" w:cs="Arial"/>
              </w:rPr>
              <w:t xml:space="preserve"> Renforcement du dispositif de veille stratégique et de résilience du système de santé</w:t>
            </w:r>
          </w:p>
        </w:tc>
      </w:tr>
      <w:tr w:rsidR="001A3D04" w:rsidRPr="003D4B7C" w14:paraId="67CA0C36" w14:textId="77777777" w:rsidTr="00A163F1">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280BCD27" w14:textId="77777777" w:rsidR="001A3D04" w:rsidRPr="003D4B7C" w:rsidRDefault="001A3D04" w:rsidP="00A163F1">
            <w:pPr>
              <w:spacing w:after="0"/>
              <w:rPr>
                <w:rFonts w:ascii="Arial" w:hAnsi="Arial" w:cs="Arial"/>
                <w:b/>
              </w:rPr>
            </w:pPr>
            <w:r w:rsidRPr="003D4B7C">
              <w:rPr>
                <w:rFonts w:ascii="Arial" w:hAnsi="Arial" w:cs="Arial"/>
                <w:b/>
              </w:rPr>
              <w:t>2. Description de l’indicateur</w:t>
            </w:r>
          </w:p>
        </w:tc>
      </w:tr>
      <w:tr w:rsidR="001A3D04" w:rsidRPr="003D4B7C" w14:paraId="20B574AD"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4D43528D" w14:textId="77777777" w:rsidR="001A3D04" w:rsidRPr="003D4B7C" w:rsidRDefault="001A3D04" w:rsidP="00A163F1">
            <w:pPr>
              <w:spacing w:after="0" w:line="240" w:lineRule="auto"/>
              <w:rPr>
                <w:rFonts w:ascii="Arial" w:hAnsi="Arial" w:cs="Arial"/>
              </w:rPr>
            </w:pPr>
            <w:r w:rsidRPr="003D4B7C">
              <w:rPr>
                <w:rFonts w:ascii="Arial" w:hAnsi="Arial" w:cs="Arial"/>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AC2CA62" w14:textId="77777777" w:rsidR="001A3D04" w:rsidRPr="003D4B7C" w:rsidRDefault="001A3D04" w:rsidP="00A163F1">
            <w:pPr>
              <w:spacing w:after="0" w:line="240" w:lineRule="auto"/>
              <w:rPr>
                <w:rFonts w:ascii="Arial" w:hAnsi="Arial" w:cs="Arial"/>
              </w:rPr>
            </w:pPr>
            <w:r w:rsidRPr="003D4B7C">
              <w:rPr>
                <w:rFonts w:ascii="Arial" w:hAnsi="Arial" w:cs="Arial"/>
              </w:rPr>
              <w:t>- Numérateur : nombre de bulletins d’informations publiés ;</w:t>
            </w:r>
          </w:p>
          <w:p w14:paraId="0DDADF4E" w14:textId="77777777" w:rsidR="001A3D04" w:rsidRPr="003D4B7C" w:rsidRDefault="001A3D04" w:rsidP="00A163F1">
            <w:pPr>
              <w:spacing w:after="0" w:line="240" w:lineRule="auto"/>
              <w:rPr>
                <w:rFonts w:ascii="Arial" w:hAnsi="Arial" w:cs="Arial"/>
                <w:i/>
              </w:rPr>
            </w:pPr>
            <w:r w:rsidRPr="003D4B7C">
              <w:rPr>
                <w:rFonts w:ascii="Arial" w:hAnsi="Arial" w:cs="Arial"/>
              </w:rPr>
              <w:t xml:space="preserve"> - Dénominateur : nombre de bulletins d’informations attendues</w:t>
            </w:r>
          </w:p>
        </w:tc>
      </w:tr>
      <w:tr w:rsidR="001A3D04" w:rsidRPr="003D4B7C" w14:paraId="11A0B354"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6C49D34F" w14:textId="77777777" w:rsidR="001A3D04" w:rsidRPr="003D4B7C" w:rsidRDefault="001A3D04" w:rsidP="00A163F1">
            <w:pPr>
              <w:spacing w:after="0" w:line="240" w:lineRule="auto"/>
              <w:rPr>
                <w:rFonts w:ascii="Arial" w:hAnsi="Arial" w:cs="Arial"/>
              </w:rPr>
            </w:pPr>
            <w:r w:rsidRPr="003D4B7C">
              <w:rPr>
                <w:rFonts w:ascii="Arial" w:hAnsi="Arial" w:cs="Arial"/>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73C5BF5" w14:textId="77777777" w:rsidR="001A3D04" w:rsidRPr="003D4B7C" w:rsidRDefault="001A3D04" w:rsidP="00A163F1">
            <w:pPr>
              <w:spacing w:after="0" w:line="240" w:lineRule="auto"/>
              <w:rPr>
                <w:rFonts w:ascii="Arial" w:hAnsi="Arial" w:cs="Arial"/>
                <w:i/>
              </w:rPr>
            </w:pPr>
            <w:r w:rsidRPr="003D4B7C">
              <w:rPr>
                <w:rFonts w:ascii="Arial" w:hAnsi="Arial" w:cs="Arial"/>
                <w:i/>
              </w:rPr>
              <w:t>nombre</w:t>
            </w:r>
          </w:p>
        </w:tc>
      </w:tr>
      <w:tr w:rsidR="001A3D04" w:rsidRPr="003D4B7C" w14:paraId="63BA8F89"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5D0C5184" w14:textId="77777777" w:rsidR="001A3D04" w:rsidRPr="003D4B7C" w:rsidRDefault="001A3D04" w:rsidP="00A163F1">
            <w:pPr>
              <w:spacing w:after="0" w:line="240" w:lineRule="auto"/>
              <w:rPr>
                <w:rFonts w:ascii="Arial" w:hAnsi="Arial" w:cs="Arial"/>
              </w:rPr>
            </w:pPr>
            <w:r w:rsidRPr="003D4B7C">
              <w:rPr>
                <w:rFonts w:ascii="Arial" w:hAnsi="Arial" w:cs="Arial"/>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CA0110A" w14:textId="77777777" w:rsidR="001A3D04" w:rsidRPr="003D4B7C" w:rsidRDefault="001A3D04" w:rsidP="00627820">
            <w:pPr>
              <w:numPr>
                <w:ilvl w:val="0"/>
                <w:numId w:val="14"/>
              </w:numPr>
              <w:spacing w:after="0" w:line="240" w:lineRule="auto"/>
              <w:rPr>
                <w:rFonts w:ascii="Arial" w:hAnsi="Arial" w:cs="Arial"/>
                <w:i/>
              </w:rPr>
            </w:pPr>
            <w:r w:rsidRPr="003D4B7C">
              <w:rPr>
                <w:rFonts w:ascii="Arial" w:hAnsi="Arial" w:cs="Arial"/>
              </w:rPr>
              <w:t>Nombre de bulletins d’informations publiés / Nombre de bulletins d’informations attendues</w:t>
            </w:r>
          </w:p>
        </w:tc>
      </w:tr>
      <w:tr w:rsidR="001A3D04" w:rsidRPr="003D4B7C" w14:paraId="12AD4C80"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072171FC" w14:textId="77777777" w:rsidR="001A3D04" w:rsidRPr="003D4B7C" w:rsidRDefault="001A3D04" w:rsidP="00A163F1">
            <w:pPr>
              <w:spacing w:after="0" w:line="240" w:lineRule="auto"/>
              <w:rPr>
                <w:rFonts w:ascii="Arial" w:hAnsi="Arial" w:cs="Arial"/>
              </w:rPr>
            </w:pPr>
            <w:r w:rsidRPr="003D4B7C">
              <w:rPr>
                <w:rFonts w:ascii="Arial" w:hAnsi="Arial" w:cs="Arial"/>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91E83A6" w14:textId="77777777" w:rsidR="001A3D04" w:rsidRPr="003D4B7C" w:rsidRDefault="001A3D04" w:rsidP="00A163F1">
            <w:pPr>
              <w:spacing w:after="0" w:line="240" w:lineRule="auto"/>
              <w:rPr>
                <w:rFonts w:ascii="Arial" w:hAnsi="Arial" w:cs="Arial"/>
                <w:i/>
              </w:rPr>
            </w:pPr>
            <w:r w:rsidRPr="003D4B7C">
              <w:rPr>
                <w:rFonts w:ascii="Arial" w:hAnsi="Arial" w:cs="Arial"/>
                <w:i/>
              </w:rPr>
              <w:t>annuelle</w:t>
            </w:r>
          </w:p>
        </w:tc>
      </w:tr>
      <w:tr w:rsidR="001A3D04" w:rsidRPr="003D4B7C" w14:paraId="72C90C22"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1D5C9222" w14:textId="77777777" w:rsidR="001A3D04" w:rsidRPr="003D4B7C" w:rsidRDefault="001A3D04" w:rsidP="00A163F1">
            <w:pPr>
              <w:spacing w:after="0" w:line="240" w:lineRule="auto"/>
              <w:rPr>
                <w:rFonts w:ascii="Arial" w:hAnsi="Arial" w:cs="Arial"/>
              </w:rPr>
            </w:pPr>
            <w:r w:rsidRPr="003D4B7C">
              <w:rPr>
                <w:rFonts w:ascii="Arial" w:hAnsi="Arial" w:cs="Arial"/>
              </w:rPr>
              <w:t>Dernier résultat connu</w:t>
            </w:r>
          </w:p>
        </w:tc>
        <w:tc>
          <w:tcPr>
            <w:tcW w:w="992" w:type="dxa"/>
            <w:tcBorders>
              <w:top w:val="single" w:sz="6" w:space="0" w:color="auto"/>
              <w:left w:val="single" w:sz="6" w:space="0" w:color="auto"/>
              <w:bottom w:val="single" w:sz="6" w:space="0" w:color="auto"/>
              <w:right w:val="nil"/>
            </w:tcBorders>
            <w:vAlign w:val="center"/>
          </w:tcPr>
          <w:p w14:paraId="035EEEB5" w14:textId="77777777" w:rsidR="001A3D04" w:rsidRPr="003D4B7C" w:rsidRDefault="001A3D04" w:rsidP="00A163F1">
            <w:pPr>
              <w:spacing w:after="0" w:line="240" w:lineRule="auto"/>
              <w:rPr>
                <w:rFonts w:ascii="Arial" w:hAnsi="Arial" w:cs="Arial"/>
              </w:rPr>
            </w:pPr>
            <w:r w:rsidRPr="003D4B7C">
              <w:rPr>
                <w:rFonts w:ascii="Arial" w:hAnsi="Arial" w:cs="Arial"/>
              </w:rPr>
              <w:t xml:space="preserve">Année : </w:t>
            </w:r>
          </w:p>
        </w:tc>
        <w:tc>
          <w:tcPr>
            <w:tcW w:w="1418" w:type="dxa"/>
            <w:tcBorders>
              <w:top w:val="single" w:sz="6" w:space="0" w:color="auto"/>
              <w:left w:val="nil"/>
              <w:bottom w:val="single" w:sz="6" w:space="0" w:color="auto"/>
              <w:right w:val="single" w:sz="6" w:space="0" w:color="auto"/>
            </w:tcBorders>
            <w:vAlign w:val="center"/>
          </w:tcPr>
          <w:p w14:paraId="6BF84CC0" w14:textId="77777777" w:rsidR="001A3D04" w:rsidRPr="003D4B7C" w:rsidRDefault="001A3D04" w:rsidP="00A163F1">
            <w:pPr>
              <w:spacing w:after="0" w:line="240" w:lineRule="auto"/>
              <w:rPr>
                <w:rFonts w:ascii="Arial" w:hAnsi="Arial" w:cs="Arial"/>
              </w:rPr>
            </w:pPr>
            <w:r w:rsidRPr="003D4B7C">
              <w:rPr>
                <w:rFonts w:ascii="Arial" w:hAnsi="Arial" w:cs="Arial"/>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2FA54807" w14:textId="77777777" w:rsidR="001A3D04" w:rsidRPr="003D4B7C" w:rsidRDefault="001A3D04" w:rsidP="00A163F1">
            <w:pPr>
              <w:spacing w:after="0" w:line="240" w:lineRule="auto"/>
              <w:rPr>
                <w:rFonts w:ascii="Arial" w:hAnsi="Arial" w:cs="Arial"/>
              </w:rPr>
            </w:pPr>
            <w:r w:rsidRPr="003D4B7C">
              <w:rPr>
                <w:rFonts w:ascii="Arial" w:hAnsi="Arial" w:cs="Arial"/>
              </w:rPr>
              <w:t>Valeur : ND</w:t>
            </w:r>
          </w:p>
        </w:tc>
      </w:tr>
      <w:tr w:rsidR="001A3D04" w:rsidRPr="003D4B7C" w14:paraId="74AE6689"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25E35B28" w14:textId="77777777" w:rsidR="001A3D04" w:rsidRPr="003D4B7C" w:rsidRDefault="001A3D04" w:rsidP="00A163F1">
            <w:pPr>
              <w:spacing w:after="0" w:line="240" w:lineRule="auto"/>
              <w:rPr>
                <w:rFonts w:ascii="Arial" w:hAnsi="Arial" w:cs="Arial"/>
              </w:rPr>
            </w:pPr>
            <w:r w:rsidRPr="003D4B7C">
              <w:rPr>
                <w:rFonts w:ascii="Arial" w:hAnsi="Arial" w:cs="Arial"/>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1E2CC91A" w14:textId="77777777" w:rsidR="001A3D04" w:rsidRPr="003D4B7C" w:rsidRDefault="001A3D04" w:rsidP="00A163F1">
            <w:pPr>
              <w:spacing w:after="0" w:line="240" w:lineRule="auto"/>
              <w:rPr>
                <w:rFonts w:ascii="Arial" w:hAnsi="Arial" w:cs="Arial"/>
              </w:rPr>
            </w:pPr>
            <w:r w:rsidRPr="003D4B7C">
              <w:rPr>
                <w:rFonts w:ascii="Arial" w:hAnsi="Arial" w:cs="Arial"/>
              </w:rPr>
              <w:t>Année :</w:t>
            </w:r>
          </w:p>
        </w:tc>
        <w:tc>
          <w:tcPr>
            <w:tcW w:w="1418" w:type="dxa"/>
            <w:tcBorders>
              <w:top w:val="single" w:sz="6" w:space="0" w:color="auto"/>
              <w:left w:val="nil"/>
              <w:bottom w:val="single" w:sz="6" w:space="0" w:color="auto"/>
              <w:right w:val="single" w:sz="6" w:space="0" w:color="auto"/>
            </w:tcBorders>
            <w:vAlign w:val="center"/>
          </w:tcPr>
          <w:p w14:paraId="372BAD6F" w14:textId="77777777" w:rsidR="001A3D04" w:rsidRPr="003D4B7C" w:rsidRDefault="001A3D04" w:rsidP="00A163F1">
            <w:pPr>
              <w:spacing w:after="0" w:line="240" w:lineRule="auto"/>
              <w:rPr>
                <w:rFonts w:ascii="Arial" w:hAnsi="Arial" w:cs="Arial"/>
              </w:rPr>
            </w:pPr>
            <w:r w:rsidRPr="003D4B7C">
              <w:rPr>
                <w:rFonts w:ascii="Arial" w:hAnsi="Arial" w:cs="Arial"/>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21A93DA3" w14:textId="77777777" w:rsidR="001A3D04" w:rsidRPr="003D4B7C" w:rsidRDefault="001A3D04" w:rsidP="00A163F1">
            <w:pPr>
              <w:spacing w:after="0" w:line="240" w:lineRule="auto"/>
              <w:rPr>
                <w:rFonts w:ascii="Arial" w:hAnsi="Arial" w:cs="Arial"/>
              </w:rPr>
            </w:pPr>
            <w:r w:rsidRPr="003D4B7C">
              <w:rPr>
                <w:rFonts w:ascii="Arial" w:hAnsi="Arial" w:cs="Arial"/>
              </w:rPr>
              <w:t>Valeur : 12</w:t>
            </w:r>
          </w:p>
        </w:tc>
      </w:tr>
      <w:tr w:rsidR="001A3D04" w:rsidRPr="003D4B7C" w14:paraId="4D39190D" w14:textId="77777777" w:rsidTr="00A163F1">
        <w:trPr>
          <w:trHeight w:val="454"/>
        </w:trPr>
        <w:tc>
          <w:tcPr>
            <w:tcW w:w="3111" w:type="dxa"/>
            <w:vMerge w:val="restart"/>
            <w:tcBorders>
              <w:top w:val="single" w:sz="6" w:space="0" w:color="auto"/>
              <w:left w:val="single" w:sz="6" w:space="0" w:color="auto"/>
              <w:right w:val="single" w:sz="6" w:space="0" w:color="auto"/>
            </w:tcBorders>
            <w:vAlign w:val="center"/>
          </w:tcPr>
          <w:p w14:paraId="61A08B2E" w14:textId="77777777" w:rsidR="001A3D04" w:rsidRPr="003D4B7C" w:rsidRDefault="001A3D04" w:rsidP="00A163F1">
            <w:pPr>
              <w:spacing w:after="0" w:line="240" w:lineRule="auto"/>
              <w:rPr>
                <w:rFonts w:ascii="Arial" w:hAnsi="Arial" w:cs="Arial"/>
              </w:rPr>
            </w:pPr>
            <w:r w:rsidRPr="003D4B7C">
              <w:rPr>
                <w:rFonts w:ascii="Arial" w:hAnsi="Arial" w:cs="Arial"/>
              </w:rPr>
              <w:t>Prévisions annuelles</w:t>
            </w:r>
          </w:p>
        </w:tc>
        <w:tc>
          <w:tcPr>
            <w:tcW w:w="992" w:type="dxa"/>
            <w:tcBorders>
              <w:top w:val="single" w:sz="6" w:space="0" w:color="auto"/>
              <w:left w:val="single" w:sz="6" w:space="0" w:color="auto"/>
              <w:bottom w:val="single" w:sz="6" w:space="0" w:color="auto"/>
              <w:right w:val="nil"/>
            </w:tcBorders>
            <w:vAlign w:val="center"/>
          </w:tcPr>
          <w:p w14:paraId="670855D3" w14:textId="77777777" w:rsidR="001A3D04" w:rsidRPr="003D4B7C" w:rsidRDefault="001A3D04" w:rsidP="00A163F1">
            <w:pPr>
              <w:spacing w:after="0" w:line="240" w:lineRule="auto"/>
              <w:rPr>
                <w:rFonts w:ascii="Arial" w:hAnsi="Arial" w:cs="Arial"/>
              </w:rPr>
            </w:pPr>
            <w:r w:rsidRPr="003D4B7C">
              <w:rPr>
                <w:rFonts w:ascii="Arial" w:hAnsi="Arial" w:cs="Arial"/>
              </w:rPr>
              <w:t>Année :</w:t>
            </w:r>
          </w:p>
        </w:tc>
        <w:tc>
          <w:tcPr>
            <w:tcW w:w="1418" w:type="dxa"/>
            <w:tcBorders>
              <w:top w:val="single" w:sz="6" w:space="0" w:color="auto"/>
              <w:left w:val="nil"/>
              <w:bottom w:val="single" w:sz="6" w:space="0" w:color="auto"/>
              <w:right w:val="single" w:sz="6" w:space="0" w:color="auto"/>
            </w:tcBorders>
            <w:vAlign w:val="center"/>
          </w:tcPr>
          <w:p w14:paraId="45D171FE" w14:textId="77777777" w:rsidR="001A3D04" w:rsidRPr="003D4B7C" w:rsidRDefault="001A3D04" w:rsidP="00A163F1">
            <w:pPr>
              <w:spacing w:after="0" w:line="240" w:lineRule="auto"/>
              <w:rPr>
                <w:rFonts w:ascii="Arial" w:hAnsi="Arial" w:cs="Arial"/>
              </w:rPr>
            </w:pPr>
            <w:r w:rsidRPr="003D4B7C">
              <w:rPr>
                <w:rFonts w:ascii="Arial" w:hAnsi="Arial" w:cs="Arial"/>
              </w:rPr>
              <w:t>2022</w:t>
            </w:r>
          </w:p>
        </w:tc>
        <w:tc>
          <w:tcPr>
            <w:tcW w:w="4269" w:type="dxa"/>
            <w:tcBorders>
              <w:top w:val="single" w:sz="6" w:space="0" w:color="auto"/>
              <w:left w:val="single" w:sz="6" w:space="0" w:color="auto"/>
              <w:right w:val="single" w:sz="6" w:space="0" w:color="auto"/>
            </w:tcBorders>
            <w:vAlign w:val="center"/>
          </w:tcPr>
          <w:p w14:paraId="0F0EFE29" w14:textId="77777777" w:rsidR="001A3D04" w:rsidRPr="003D4B7C" w:rsidRDefault="001A3D04" w:rsidP="00A163F1">
            <w:pPr>
              <w:spacing w:after="0" w:line="240" w:lineRule="auto"/>
              <w:rPr>
                <w:rFonts w:ascii="Arial" w:hAnsi="Arial" w:cs="Arial"/>
              </w:rPr>
            </w:pPr>
            <w:r w:rsidRPr="003D4B7C">
              <w:rPr>
                <w:rFonts w:ascii="Arial" w:hAnsi="Arial" w:cs="Arial"/>
              </w:rPr>
              <w:t>Valeur : 12</w:t>
            </w:r>
          </w:p>
        </w:tc>
      </w:tr>
      <w:tr w:rsidR="001A3D04" w:rsidRPr="003D4B7C" w14:paraId="7CC04898" w14:textId="77777777" w:rsidTr="00A163F1">
        <w:trPr>
          <w:trHeight w:val="454"/>
        </w:trPr>
        <w:tc>
          <w:tcPr>
            <w:tcW w:w="3111" w:type="dxa"/>
            <w:vMerge/>
            <w:tcBorders>
              <w:left w:val="single" w:sz="6" w:space="0" w:color="auto"/>
              <w:right w:val="single" w:sz="6" w:space="0" w:color="auto"/>
            </w:tcBorders>
            <w:vAlign w:val="center"/>
          </w:tcPr>
          <w:p w14:paraId="2282DD5E" w14:textId="77777777" w:rsidR="001A3D04" w:rsidRPr="003D4B7C" w:rsidRDefault="001A3D04" w:rsidP="00A163F1">
            <w:pPr>
              <w:spacing w:after="0" w:line="240" w:lineRule="auto"/>
              <w:rPr>
                <w:rFonts w:ascii="Arial" w:hAnsi="Arial" w:cs="Arial"/>
              </w:rPr>
            </w:pPr>
          </w:p>
        </w:tc>
        <w:tc>
          <w:tcPr>
            <w:tcW w:w="992" w:type="dxa"/>
            <w:tcBorders>
              <w:top w:val="single" w:sz="6" w:space="0" w:color="auto"/>
              <w:left w:val="single" w:sz="6" w:space="0" w:color="auto"/>
              <w:bottom w:val="single" w:sz="6" w:space="0" w:color="auto"/>
              <w:right w:val="nil"/>
            </w:tcBorders>
            <w:vAlign w:val="center"/>
          </w:tcPr>
          <w:p w14:paraId="11732A3B" w14:textId="77777777" w:rsidR="001A3D04" w:rsidRPr="003D4B7C" w:rsidRDefault="001A3D04" w:rsidP="00A163F1">
            <w:pPr>
              <w:spacing w:after="0" w:line="240" w:lineRule="auto"/>
              <w:rPr>
                <w:rFonts w:ascii="Arial" w:hAnsi="Arial" w:cs="Arial"/>
              </w:rPr>
            </w:pPr>
            <w:r w:rsidRPr="003D4B7C">
              <w:rPr>
                <w:rFonts w:ascii="Arial" w:hAnsi="Arial" w:cs="Arial"/>
              </w:rPr>
              <w:t>Année :</w:t>
            </w:r>
          </w:p>
        </w:tc>
        <w:tc>
          <w:tcPr>
            <w:tcW w:w="1418" w:type="dxa"/>
            <w:tcBorders>
              <w:left w:val="nil"/>
              <w:bottom w:val="single" w:sz="6" w:space="0" w:color="auto"/>
              <w:right w:val="single" w:sz="6" w:space="0" w:color="auto"/>
            </w:tcBorders>
            <w:vAlign w:val="center"/>
          </w:tcPr>
          <w:p w14:paraId="0A27CD10" w14:textId="77777777" w:rsidR="001A3D04" w:rsidRPr="003D4B7C" w:rsidRDefault="001A3D04" w:rsidP="00A163F1">
            <w:pPr>
              <w:spacing w:after="0" w:line="240" w:lineRule="auto"/>
              <w:rPr>
                <w:rFonts w:ascii="Arial" w:hAnsi="Arial" w:cs="Arial"/>
              </w:rPr>
            </w:pPr>
            <w:r w:rsidRPr="003D4B7C">
              <w:rPr>
                <w:rFonts w:ascii="Arial" w:hAnsi="Arial" w:cs="Arial"/>
              </w:rPr>
              <w:t>2024</w:t>
            </w:r>
          </w:p>
        </w:tc>
        <w:tc>
          <w:tcPr>
            <w:tcW w:w="4269" w:type="dxa"/>
            <w:tcBorders>
              <w:left w:val="single" w:sz="6" w:space="0" w:color="auto"/>
              <w:right w:val="single" w:sz="6" w:space="0" w:color="auto"/>
            </w:tcBorders>
            <w:vAlign w:val="center"/>
          </w:tcPr>
          <w:p w14:paraId="33F2980F" w14:textId="77777777" w:rsidR="001A3D04" w:rsidRPr="003D4B7C" w:rsidRDefault="001A3D04" w:rsidP="00A163F1">
            <w:pPr>
              <w:spacing w:after="0" w:line="240" w:lineRule="auto"/>
              <w:rPr>
                <w:rFonts w:ascii="Arial" w:hAnsi="Arial" w:cs="Arial"/>
              </w:rPr>
            </w:pPr>
            <w:r w:rsidRPr="003D4B7C">
              <w:rPr>
                <w:rFonts w:ascii="Arial" w:hAnsi="Arial" w:cs="Arial"/>
              </w:rPr>
              <w:t>Valeur : 12</w:t>
            </w:r>
          </w:p>
        </w:tc>
      </w:tr>
      <w:tr w:rsidR="001A3D04" w:rsidRPr="003D4B7C" w14:paraId="47EE47D0" w14:textId="77777777" w:rsidTr="00A163F1">
        <w:trPr>
          <w:trHeight w:val="454"/>
        </w:trPr>
        <w:tc>
          <w:tcPr>
            <w:tcW w:w="3111" w:type="dxa"/>
            <w:vMerge/>
            <w:tcBorders>
              <w:left w:val="single" w:sz="6" w:space="0" w:color="auto"/>
              <w:bottom w:val="single" w:sz="6" w:space="0" w:color="auto"/>
              <w:right w:val="single" w:sz="6" w:space="0" w:color="auto"/>
            </w:tcBorders>
            <w:vAlign w:val="center"/>
          </w:tcPr>
          <w:p w14:paraId="77ADE48E" w14:textId="77777777" w:rsidR="001A3D04" w:rsidRPr="003D4B7C" w:rsidRDefault="001A3D04" w:rsidP="00A163F1">
            <w:pPr>
              <w:spacing w:after="0" w:line="240" w:lineRule="auto"/>
              <w:rPr>
                <w:rFonts w:ascii="Arial" w:hAnsi="Arial" w:cs="Arial"/>
              </w:rPr>
            </w:pPr>
          </w:p>
        </w:tc>
        <w:tc>
          <w:tcPr>
            <w:tcW w:w="992" w:type="dxa"/>
            <w:tcBorders>
              <w:top w:val="single" w:sz="6" w:space="0" w:color="auto"/>
              <w:left w:val="single" w:sz="6" w:space="0" w:color="auto"/>
              <w:bottom w:val="single" w:sz="6" w:space="0" w:color="auto"/>
              <w:right w:val="nil"/>
            </w:tcBorders>
            <w:vAlign w:val="center"/>
          </w:tcPr>
          <w:p w14:paraId="652606CE" w14:textId="77777777" w:rsidR="001A3D04" w:rsidRPr="003D4B7C" w:rsidRDefault="001A3D04" w:rsidP="00A163F1">
            <w:pPr>
              <w:spacing w:after="0" w:line="240" w:lineRule="auto"/>
              <w:rPr>
                <w:rFonts w:ascii="Arial" w:hAnsi="Arial" w:cs="Arial"/>
              </w:rPr>
            </w:pPr>
            <w:r w:rsidRPr="003D4B7C">
              <w:rPr>
                <w:rFonts w:ascii="Arial" w:hAnsi="Arial" w:cs="Arial"/>
              </w:rPr>
              <w:t>Année :</w:t>
            </w:r>
          </w:p>
        </w:tc>
        <w:tc>
          <w:tcPr>
            <w:tcW w:w="1418" w:type="dxa"/>
            <w:tcBorders>
              <w:left w:val="nil"/>
              <w:bottom w:val="single" w:sz="6" w:space="0" w:color="auto"/>
              <w:right w:val="single" w:sz="6" w:space="0" w:color="auto"/>
            </w:tcBorders>
            <w:vAlign w:val="center"/>
          </w:tcPr>
          <w:p w14:paraId="7EE00A56" w14:textId="77777777" w:rsidR="001A3D04" w:rsidRPr="003D4B7C" w:rsidRDefault="001A3D04" w:rsidP="00A163F1">
            <w:pPr>
              <w:spacing w:after="0" w:line="240" w:lineRule="auto"/>
              <w:rPr>
                <w:rFonts w:ascii="Arial" w:hAnsi="Arial" w:cs="Arial"/>
              </w:rPr>
            </w:pPr>
            <w:r w:rsidRPr="003D4B7C">
              <w:rPr>
                <w:rFonts w:ascii="Arial" w:hAnsi="Arial" w:cs="Arial"/>
              </w:rPr>
              <w:t>2027</w:t>
            </w:r>
          </w:p>
        </w:tc>
        <w:tc>
          <w:tcPr>
            <w:tcW w:w="4269" w:type="dxa"/>
            <w:tcBorders>
              <w:left w:val="single" w:sz="6" w:space="0" w:color="auto"/>
              <w:bottom w:val="single" w:sz="6" w:space="0" w:color="auto"/>
              <w:right w:val="single" w:sz="6" w:space="0" w:color="auto"/>
            </w:tcBorders>
            <w:vAlign w:val="center"/>
          </w:tcPr>
          <w:p w14:paraId="73F98EF5" w14:textId="77777777" w:rsidR="001A3D04" w:rsidRPr="003D4B7C" w:rsidRDefault="001A3D04" w:rsidP="00A163F1">
            <w:pPr>
              <w:spacing w:after="0" w:line="240" w:lineRule="auto"/>
              <w:rPr>
                <w:rFonts w:ascii="Arial" w:hAnsi="Arial" w:cs="Arial"/>
              </w:rPr>
            </w:pPr>
            <w:r w:rsidRPr="003D4B7C">
              <w:rPr>
                <w:rFonts w:ascii="Arial" w:hAnsi="Arial" w:cs="Arial"/>
              </w:rPr>
              <w:t>Valeur : 12</w:t>
            </w:r>
          </w:p>
        </w:tc>
      </w:tr>
    </w:tbl>
    <w:p w14:paraId="5EAF643A" w14:textId="77777777" w:rsidR="001A3D04" w:rsidRPr="003D4B7C" w:rsidRDefault="001A3D04" w:rsidP="001A3D04">
      <w:pPr>
        <w:rPr>
          <w:rFonts w:ascii="Arial" w:hAnsi="Arial" w:cs="Arial"/>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6679"/>
      </w:tblGrid>
      <w:tr w:rsidR="001A3D04" w:rsidRPr="003D4B7C" w14:paraId="1A21679B"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09A500EE" w14:textId="77777777" w:rsidR="001A3D04" w:rsidRPr="003D4B7C" w:rsidRDefault="001A3D04" w:rsidP="00A163F1">
            <w:pPr>
              <w:spacing w:after="0" w:line="240" w:lineRule="auto"/>
              <w:rPr>
                <w:rFonts w:ascii="Arial" w:hAnsi="Arial" w:cs="Arial"/>
                <w:b/>
              </w:rPr>
            </w:pPr>
            <w:r w:rsidRPr="003D4B7C">
              <w:rPr>
                <w:rFonts w:ascii="Arial" w:hAnsi="Arial" w:cs="Arial"/>
                <w:b/>
              </w:rPr>
              <w:t>3. Renseignement de l’indicateur (collecte et analyse des données)</w:t>
            </w:r>
          </w:p>
        </w:tc>
      </w:tr>
      <w:tr w:rsidR="001A3D04" w:rsidRPr="003D4B7C" w14:paraId="407BFB72"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0E90612E" w14:textId="77777777" w:rsidR="001A3D04" w:rsidRPr="003D4B7C" w:rsidRDefault="001A3D04" w:rsidP="00A163F1">
            <w:pPr>
              <w:spacing w:after="0" w:line="240" w:lineRule="auto"/>
              <w:rPr>
                <w:rFonts w:ascii="Arial" w:hAnsi="Arial" w:cs="Arial"/>
              </w:rPr>
            </w:pPr>
            <w:r w:rsidRPr="003D4B7C">
              <w:rPr>
                <w:rFonts w:ascii="Arial" w:hAnsi="Arial" w:cs="Arial"/>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3ECDA35" w14:textId="77777777" w:rsidR="001A3D04" w:rsidRPr="003D4B7C" w:rsidRDefault="001A3D04" w:rsidP="00627820">
            <w:pPr>
              <w:numPr>
                <w:ilvl w:val="0"/>
                <w:numId w:val="14"/>
              </w:numPr>
              <w:spacing w:after="0" w:line="240" w:lineRule="auto"/>
              <w:rPr>
                <w:rFonts w:ascii="Arial" w:hAnsi="Arial" w:cs="Arial"/>
                <w:i/>
              </w:rPr>
            </w:pPr>
            <w:r w:rsidRPr="003D4B7C">
              <w:rPr>
                <w:rFonts w:ascii="Arial" w:hAnsi="Arial" w:cs="Arial"/>
                <w:i/>
              </w:rPr>
              <w:t>Bulletins d’informations</w:t>
            </w:r>
          </w:p>
        </w:tc>
      </w:tr>
      <w:tr w:rsidR="001A3D04" w:rsidRPr="003D4B7C" w14:paraId="688D08AE"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6F6A163C" w14:textId="77777777" w:rsidR="001A3D04" w:rsidRPr="003D4B7C" w:rsidRDefault="001A3D04" w:rsidP="00A163F1">
            <w:pPr>
              <w:spacing w:after="0" w:line="240" w:lineRule="auto"/>
              <w:rPr>
                <w:rFonts w:ascii="Arial" w:hAnsi="Arial" w:cs="Arial"/>
              </w:rPr>
            </w:pPr>
            <w:r w:rsidRPr="003D4B7C">
              <w:rPr>
                <w:rFonts w:ascii="Arial" w:hAnsi="Arial" w:cs="Arial"/>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3E3E31F" w14:textId="77777777" w:rsidR="001A3D04" w:rsidRPr="003D4B7C" w:rsidRDefault="001A3D04" w:rsidP="00627820">
            <w:pPr>
              <w:numPr>
                <w:ilvl w:val="0"/>
                <w:numId w:val="14"/>
              </w:numPr>
              <w:spacing w:after="0" w:line="240" w:lineRule="auto"/>
              <w:rPr>
                <w:rFonts w:ascii="Arial" w:hAnsi="Arial" w:cs="Arial"/>
                <w:i/>
              </w:rPr>
            </w:pPr>
            <w:r w:rsidRPr="003D4B7C">
              <w:rPr>
                <w:rFonts w:ascii="Arial" w:hAnsi="Arial" w:cs="Arial"/>
                <w:i/>
              </w:rPr>
              <w:t>DHIS2</w:t>
            </w:r>
          </w:p>
        </w:tc>
      </w:tr>
      <w:tr w:rsidR="001A3D04" w:rsidRPr="003D4B7C" w14:paraId="428E0C65"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0592F50C" w14:textId="77777777" w:rsidR="001A3D04" w:rsidRPr="003D4B7C" w:rsidRDefault="001A3D04" w:rsidP="00A163F1">
            <w:pPr>
              <w:spacing w:after="0" w:line="240" w:lineRule="auto"/>
              <w:rPr>
                <w:rFonts w:ascii="Arial" w:hAnsi="Arial" w:cs="Arial"/>
              </w:rPr>
            </w:pPr>
            <w:r w:rsidRPr="003D4B7C">
              <w:rPr>
                <w:rFonts w:ascii="Arial" w:hAnsi="Arial" w:cs="Arial"/>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71CF8E2B" w14:textId="4077604B" w:rsidR="001A3D04" w:rsidRPr="003D4B7C" w:rsidRDefault="001A3D04" w:rsidP="00627820">
            <w:pPr>
              <w:numPr>
                <w:ilvl w:val="0"/>
                <w:numId w:val="14"/>
              </w:numPr>
              <w:spacing w:after="0" w:line="240" w:lineRule="auto"/>
              <w:rPr>
                <w:rFonts w:ascii="Arial" w:hAnsi="Arial" w:cs="Arial"/>
                <w:i/>
              </w:rPr>
            </w:pPr>
            <w:r w:rsidRPr="003D4B7C">
              <w:rPr>
                <w:rFonts w:ascii="Arial" w:hAnsi="Arial" w:cs="Arial"/>
                <w:i/>
              </w:rPr>
              <w:t>ONSP</w:t>
            </w:r>
          </w:p>
        </w:tc>
      </w:tr>
      <w:tr w:rsidR="001A3D04" w:rsidRPr="003D4B7C" w14:paraId="39285717"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5E7E536F" w14:textId="77777777" w:rsidR="001A3D04" w:rsidRPr="003D4B7C" w:rsidRDefault="001A3D04" w:rsidP="00A163F1">
            <w:pPr>
              <w:spacing w:after="0" w:line="240" w:lineRule="auto"/>
              <w:rPr>
                <w:rFonts w:ascii="Arial" w:hAnsi="Arial" w:cs="Arial"/>
              </w:rPr>
            </w:pPr>
            <w:r w:rsidRPr="003D4B7C">
              <w:rPr>
                <w:rFonts w:ascii="Arial" w:hAnsi="Arial" w:cs="Arial"/>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F53B3E0" w14:textId="77777777" w:rsidR="001A3D04" w:rsidRPr="003D4B7C" w:rsidRDefault="001A3D04" w:rsidP="00627820">
            <w:pPr>
              <w:numPr>
                <w:ilvl w:val="0"/>
                <w:numId w:val="14"/>
              </w:numPr>
              <w:spacing w:after="0" w:line="240" w:lineRule="auto"/>
              <w:rPr>
                <w:rFonts w:ascii="Arial" w:hAnsi="Arial" w:cs="Arial"/>
                <w:i/>
              </w:rPr>
            </w:pPr>
            <w:r w:rsidRPr="003D4B7C">
              <w:rPr>
                <w:rFonts w:ascii="Arial" w:hAnsi="Arial" w:cs="Arial"/>
                <w:i/>
              </w:rPr>
              <w:t xml:space="preserve">ONSP </w:t>
            </w:r>
          </w:p>
        </w:tc>
      </w:tr>
      <w:tr w:rsidR="001A3D04" w:rsidRPr="003D4B7C" w14:paraId="1A9E0547"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5BA1E878" w14:textId="77777777" w:rsidR="001A3D04" w:rsidRPr="003D4B7C" w:rsidRDefault="001A3D04" w:rsidP="00A163F1">
            <w:pPr>
              <w:spacing w:after="0" w:line="240" w:lineRule="auto"/>
              <w:rPr>
                <w:rFonts w:ascii="Arial" w:hAnsi="Arial" w:cs="Arial"/>
              </w:rPr>
            </w:pPr>
            <w:r w:rsidRPr="003D4B7C">
              <w:rPr>
                <w:rFonts w:ascii="Arial" w:hAnsi="Arial" w:cs="Arial"/>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6D6018A3" w14:textId="77777777" w:rsidR="001A3D04" w:rsidRPr="003D4B7C" w:rsidRDefault="001A3D04" w:rsidP="00A163F1">
            <w:pPr>
              <w:spacing w:after="0" w:line="240" w:lineRule="auto"/>
              <w:ind w:left="360"/>
              <w:rPr>
                <w:rFonts w:ascii="Arial" w:hAnsi="Arial" w:cs="Arial"/>
                <w:i/>
              </w:rPr>
            </w:pPr>
            <w:r w:rsidRPr="003D4B7C">
              <w:rPr>
                <w:rFonts w:ascii="Arial" w:hAnsi="Arial" w:cs="Arial"/>
                <w:i/>
              </w:rPr>
              <w:t>ONSP</w:t>
            </w:r>
          </w:p>
        </w:tc>
      </w:tr>
      <w:tr w:rsidR="001A3D04" w:rsidRPr="003D4B7C" w14:paraId="195AFB7D"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3B3D232D" w14:textId="77777777" w:rsidR="001A3D04" w:rsidRPr="003D4B7C" w:rsidRDefault="001A3D04" w:rsidP="00A163F1">
            <w:pPr>
              <w:spacing w:after="0" w:line="240" w:lineRule="auto"/>
              <w:rPr>
                <w:rFonts w:ascii="Arial" w:hAnsi="Arial" w:cs="Arial"/>
              </w:rPr>
            </w:pPr>
            <w:r w:rsidRPr="003D4B7C">
              <w:rPr>
                <w:rFonts w:ascii="Arial" w:hAnsi="Arial" w:cs="Arial"/>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337B3989" w14:textId="77777777" w:rsidR="001A3D04" w:rsidRPr="003D4B7C" w:rsidRDefault="001A3D04" w:rsidP="00A163F1">
            <w:pPr>
              <w:pStyle w:val="Paragraphedeliste"/>
              <w:spacing w:after="0" w:line="240" w:lineRule="auto"/>
              <w:ind w:left="360"/>
              <w:rPr>
                <w:rFonts w:ascii="Arial" w:hAnsi="Arial" w:cs="Arial"/>
                <w:i/>
              </w:rPr>
            </w:pPr>
            <w:r w:rsidRPr="003D4B7C">
              <w:rPr>
                <w:rFonts w:ascii="Arial" w:hAnsi="Arial" w:cs="Arial"/>
                <w:i/>
              </w:rPr>
              <w:t>ONSP</w:t>
            </w:r>
          </w:p>
        </w:tc>
      </w:tr>
      <w:tr w:rsidR="001A3D04" w:rsidRPr="003D4B7C" w14:paraId="4749233F"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526E9F29" w14:textId="77777777" w:rsidR="001A3D04" w:rsidRPr="003D4B7C" w:rsidRDefault="001A3D04" w:rsidP="00A163F1">
            <w:pPr>
              <w:spacing w:after="0" w:line="240" w:lineRule="auto"/>
              <w:rPr>
                <w:rFonts w:ascii="Arial" w:hAnsi="Arial" w:cs="Arial"/>
              </w:rPr>
            </w:pPr>
            <w:r w:rsidRPr="003D4B7C">
              <w:rPr>
                <w:rFonts w:ascii="Arial" w:hAnsi="Arial" w:cs="Arial"/>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78DCBCEF" w14:textId="77777777" w:rsidR="001A3D04" w:rsidRPr="003D4B7C" w:rsidRDefault="001A3D04" w:rsidP="00627820">
            <w:pPr>
              <w:pStyle w:val="Paragraphedeliste"/>
              <w:numPr>
                <w:ilvl w:val="0"/>
                <w:numId w:val="16"/>
              </w:numPr>
              <w:spacing w:after="0" w:line="240" w:lineRule="auto"/>
              <w:rPr>
                <w:rFonts w:ascii="Arial" w:hAnsi="Arial" w:cs="Arial"/>
                <w:i/>
              </w:rPr>
            </w:pPr>
            <w:r w:rsidRPr="003D4B7C">
              <w:rPr>
                <w:rFonts w:ascii="Arial" w:hAnsi="Arial" w:cs="Arial"/>
                <w:i/>
              </w:rPr>
              <w:t>NA</w:t>
            </w:r>
          </w:p>
        </w:tc>
      </w:tr>
      <w:tr w:rsidR="001A3D04" w:rsidRPr="003D4B7C" w14:paraId="54BD9709"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5BD9FCA1" w14:textId="77777777" w:rsidR="001A3D04" w:rsidRPr="003D4B7C" w:rsidRDefault="001A3D04" w:rsidP="00A163F1">
            <w:pPr>
              <w:spacing w:after="0" w:line="240" w:lineRule="auto"/>
              <w:rPr>
                <w:rFonts w:ascii="Arial" w:hAnsi="Arial" w:cs="Arial"/>
                <w:b/>
              </w:rPr>
            </w:pPr>
            <w:r w:rsidRPr="003D4B7C">
              <w:rPr>
                <w:rFonts w:ascii="Arial" w:hAnsi="Arial" w:cs="Arial"/>
                <w:b/>
              </w:rPr>
              <w:t>4. Modalités d’interprétation de l’indicateur</w:t>
            </w:r>
          </w:p>
        </w:tc>
      </w:tr>
      <w:tr w:rsidR="001A3D04" w:rsidRPr="003D4B7C" w14:paraId="15885876"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0858195A" w14:textId="77777777" w:rsidR="001A3D04" w:rsidRPr="003D4B7C" w:rsidRDefault="001A3D04" w:rsidP="00A163F1">
            <w:pPr>
              <w:spacing w:after="0" w:line="240" w:lineRule="auto"/>
              <w:rPr>
                <w:rFonts w:ascii="Arial" w:hAnsi="Arial" w:cs="Arial"/>
              </w:rPr>
            </w:pPr>
            <w:r w:rsidRPr="003D4B7C">
              <w:rPr>
                <w:rFonts w:ascii="Arial" w:hAnsi="Arial" w:cs="Arial"/>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36D14672" w14:textId="77777777" w:rsidR="001A3D04" w:rsidRPr="003D4B7C" w:rsidRDefault="001A3D04" w:rsidP="00627820">
            <w:pPr>
              <w:numPr>
                <w:ilvl w:val="0"/>
                <w:numId w:val="14"/>
              </w:numPr>
              <w:spacing w:after="0" w:line="240" w:lineRule="auto"/>
              <w:rPr>
                <w:rFonts w:ascii="Arial" w:hAnsi="Arial" w:cs="Arial"/>
                <w:i/>
              </w:rPr>
            </w:pPr>
            <w:r w:rsidRPr="003D4B7C">
              <w:rPr>
                <w:rFonts w:ascii="Arial" w:hAnsi="Arial" w:cs="Arial"/>
                <w:i/>
              </w:rPr>
              <w:t>Non Disponibilité des bulletins d’informations dans les délais</w:t>
            </w:r>
          </w:p>
        </w:tc>
      </w:tr>
      <w:tr w:rsidR="001A3D04" w:rsidRPr="003D4B7C" w14:paraId="6030C8E4"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2AB66090" w14:textId="77777777" w:rsidR="001A3D04" w:rsidRPr="003D4B7C" w:rsidRDefault="001A3D04" w:rsidP="00A163F1">
            <w:pPr>
              <w:spacing w:after="0" w:line="240" w:lineRule="auto"/>
              <w:rPr>
                <w:rFonts w:ascii="Arial" w:hAnsi="Arial" w:cs="Arial"/>
              </w:rPr>
            </w:pPr>
            <w:r w:rsidRPr="003D4B7C">
              <w:rPr>
                <w:rFonts w:ascii="Arial" w:hAnsi="Arial" w:cs="Arial"/>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31A348E8" w14:textId="77777777" w:rsidR="001A3D04" w:rsidRPr="003D4B7C" w:rsidRDefault="001A3D04" w:rsidP="00627820">
            <w:pPr>
              <w:numPr>
                <w:ilvl w:val="0"/>
                <w:numId w:val="14"/>
              </w:numPr>
              <w:spacing w:after="0" w:line="240" w:lineRule="auto"/>
              <w:rPr>
                <w:rFonts w:ascii="Arial" w:hAnsi="Arial" w:cs="Arial"/>
                <w:i/>
              </w:rPr>
            </w:pPr>
          </w:p>
        </w:tc>
      </w:tr>
    </w:tbl>
    <w:p w14:paraId="4A97C026" w14:textId="77777777" w:rsidR="001A3D04" w:rsidRPr="003D4B7C" w:rsidRDefault="001A3D04" w:rsidP="001A3D04">
      <w:pPr>
        <w:rPr>
          <w:rFonts w:ascii="Arial" w:hAnsi="Arial" w:cs="Arial"/>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90"/>
      </w:tblGrid>
      <w:tr w:rsidR="001A3D04" w:rsidRPr="003D4B7C" w14:paraId="0B7DE9B6" w14:textId="77777777" w:rsidTr="00A163F1">
        <w:trPr>
          <w:cantSplit/>
        </w:trPr>
        <w:tc>
          <w:tcPr>
            <w:tcW w:w="9790" w:type="dxa"/>
            <w:tcBorders>
              <w:top w:val="single" w:sz="6" w:space="0" w:color="auto"/>
              <w:left w:val="single" w:sz="6" w:space="0" w:color="auto"/>
              <w:bottom w:val="single" w:sz="6" w:space="0" w:color="auto"/>
              <w:right w:val="single" w:sz="6" w:space="0" w:color="auto"/>
            </w:tcBorders>
            <w:shd w:val="clear" w:color="auto" w:fill="auto"/>
          </w:tcPr>
          <w:p w14:paraId="3AB34C2B" w14:textId="77777777" w:rsidR="001A3D04" w:rsidRPr="003D4B7C" w:rsidRDefault="001A3D04" w:rsidP="00A163F1">
            <w:pPr>
              <w:spacing w:after="0"/>
              <w:rPr>
                <w:rFonts w:ascii="Arial" w:hAnsi="Arial" w:cs="Arial"/>
                <w:b/>
              </w:rPr>
            </w:pPr>
            <w:r w:rsidRPr="003D4B7C">
              <w:rPr>
                <w:rFonts w:ascii="Arial" w:hAnsi="Arial" w:cs="Arial"/>
                <w:b/>
              </w:rPr>
              <w:t>5. Commentaires (le cas échéant)</w:t>
            </w:r>
          </w:p>
        </w:tc>
      </w:tr>
      <w:tr w:rsidR="00365050" w:rsidRPr="003D4B7C" w14:paraId="0B6F1FB7" w14:textId="77777777" w:rsidTr="00E22731">
        <w:tc>
          <w:tcPr>
            <w:tcW w:w="9790" w:type="dxa"/>
            <w:tcBorders>
              <w:top w:val="single" w:sz="6" w:space="0" w:color="auto"/>
              <w:left w:val="single" w:sz="6" w:space="0" w:color="auto"/>
              <w:bottom w:val="single" w:sz="6" w:space="0" w:color="auto"/>
              <w:right w:val="single" w:sz="6" w:space="0" w:color="auto"/>
            </w:tcBorders>
          </w:tcPr>
          <w:p w14:paraId="48D4167A" w14:textId="77777777" w:rsidR="001A3D04" w:rsidRPr="003D4B7C" w:rsidRDefault="001A3D04" w:rsidP="00A163F1">
            <w:pPr>
              <w:spacing w:after="0" w:line="240" w:lineRule="auto"/>
              <w:jc w:val="both"/>
              <w:rPr>
                <w:rFonts w:ascii="Arial" w:hAnsi="Arial" w:cs="Arial"/>
                <w:i/>
              </w:rPr>
            </w:pPr>
          </w:p>
        </w:tc>
      </w:tr>
    </w:tbl>
    <w:p w14:paraId="411DC7F0" w14:textId="77777777" w:rsidR="001A3D04" w:rsidRPr="003D4B7C" w:rsidRDefault="001A3D04" w:rsidP="00E56B8E">
      <w:pPr>
        <w:rPr>
          <w:rFonts w:ascii="Arial" w:hAnsi="Arial" w:cs="Arial"/>
          <w:sz w:val="18"/>
          <w:szCs w:val="18"/>
        </w:rPr>
      </w:pPr>
    </w:p>
    <w:sectPr w:rsidR="001A3D04" w:rsidRPr="003D4B7C" w:rsidSect="00CC64C0">
      <w:pgSz w:w="11906" w:h="16838"/>
      <w:pgMar w:top="851" w:right="1418" w:bottom="851"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6" w:author="COULIBALY Gabriel" w:date="2021-06-02T22:21:00Z" w:initials="CG">
    <w:p w14:paraId="73CCB228" w14:textId="77777777" w:rsidR="007F7A96" w:rsidRDefault="007F7A96" w:rsidP="00446F1A">
      <w:pPr>
        <w:pStyle w:val="Commentaire"/>
      </w:pPr>
      <w:r>
        <w:rPr>
          <w:rStyle w:val="Marquedecommentaire"/>
        </w:rPr>
        <w:annotationRef/>
      </w:r>
      <w:r>
        <w:t>Préciser les donner à collecter pour renseigner l’indicateur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CCB22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A942D9" w14:textId="77777777" w:rsidR="00692C4E" w:rsidRDefault="00692C4E">
      <w:pPr>
        <w:spacing w:after="0" w:line="240" w:lineRule="auto"/>
      </w:pPr>
      <w:r>
        <w:separator/>
      </w:r>
    </w:p>
  </w:endnote>
  <w:endnote w:type="continuationSeparator" w:id="0">
    <w:p w14:paraId="0B439D8E" w14:textId="77777777" w:rsidR="00692C4E" w:rsidRDefault="00692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tka Subheading">
    <w:panose1 w:val="02000505000000020004"/>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DejaVu Sans">
    <w:altName w:val="Times New Roman"/>
    <w:charset w:val="00"/>
    <w:family w:val="swiss"/>
    <w:pitch w:val="variable"/>
    <w:sig w:usb0="E7002EFF" w:usb1="D200F5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GulimChe">
    <w:charset w:val="81"/>
    <w:family w:val="modern"/>
    <w:pitch w:val="fixed"/>
    <w:sig w:usb0="B00002AF" w:usb1="69D77CFB" w:usb2="00000030" w:usb3="00000000" w:csb0="0008009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0390629"/>
      <w:docPartObj>
        <w:docPartGallery w:val="Page Numbers (Bottom of Page)"/>
        <w:docPartUnique/>
      </w:docPartObj>
    </w:sdtPr>
    <w:sdtEndPr/>
    <w:sdtContent>
      <w:sdt>
        <w:sdtPr>
          <w:id w:val="1271212102"/>
          <w:docPartObj>
            <w:docPartGallery w:val="Page Numbers (Top of Page)"/>
            <w:docPartUnique/>
          </w:docPartObj>
        </w:sdtPr>
        <w:sdtEndPr/>
        <w:sdtContent>
          <w:p w14:paraId="7A3E9D24" w14:textId="0235C4BC" w:rsidR="007F7A96" w:rsidRDefault="007F7A96" w:rsidP="009E5B08">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A83B11">
              <w:rPr>
                <w:b/>
                <w:bCs/>
                <w:noProof/>
              </w:rPr>
              <w:t>26</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A83B11">
              <w:rPr>
                <w:b/>
                <w:bCs/>
                <w:noProof/>
              </w:rPr>
              <w:t>169</w:t>
            </w:r>
            <w:r>
              <w:rPr>
                <w:b/>
                <w:bCs/>
                <w:sz w:val="24"/>
                <w:szCs w:val="24"/>
              </w:rPr>
              <w:fldChar w:fldCharType="end"/>
            </w:r>
          </w:p>
        </w:sdtContent>
      </w:sdt>
    </w:sdtContent>
  </w:sdt>
  <w:p w14:paraId="27854E94" w14:textId="7255AC00" w:rsidR="007F7A96" w:rsidRDefault="007F7A96">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76BD03" w14:textId="77777777" w:rsidR="00692C4E" w:rsidRDefault="00692C4E">
      <w:pPr>
        <w:spacing w:after="0" w:line="240" w:lineRule="auto"/>
      </w:pPr>
      <w:r>
        <w:separator/>
      </w:r>
    </w:p>
  </w:footnote>
  <w:footnote w:type="continuationSeparator" w:id="0">
    <w:p w14:paraId="545D402A" w14:textId="77777777" w:rsidR="00692C4E" w:rsidRDefault="00692C4E">
      <w:pPr>
        <w:spacing w:after="0" w:line="240" w:lineRule="auto"/>
      </w:pPr>
      <w:r>
        <w:continuationSeparator/>
      </w:r>
    </w:p>
  </w:footnote>
  <w:footnote w:id="1">
    <w:p w14:paraId="54056789" w14:textId="77777777" w:rsidR="007F7A96" w:rsidRDefault="007F7A96">
      <w:pPr>
        <w:pStyle w:val="Notedebasdepage"/>
        <w:rPr>
          <w:rFonts w:ascii="Tahoma" w:hAnsi="Tahoma" w:cs="Tahoma"/>
          <w:lang w:val="fr-CM"/>
        </w:rPr>
      </w:pPr>
      <w:r>
        <w:rPr>
          <w:rStyle w:val="Appelnotedebasdep"/>
          <w:rFonts w:ascii="Tahoma" w:hAnsi="Tahoma" w:cs="Tahoma"/>
        </w:rPr>
        <w:footnoteRef/>
      </w:r>
      <w:r>
        <w:rPr>
          <w:rFonts w:ascii="Tahoma" w:hAnsi="Tahoma" w:cs="Tahoma"/>
        </w:rPr>
        <w:t xml:space="preserve"> </w:t>
      </w:r>
      <w:r>
        <w:rPr>
          <w:rFonts w:ascii="Tahoma" w:hAnsi="Tahoma" w:cs="Tahoma"/>
          <w:lang w:val="fr-CM"/>
        </w:rPr>
        <w:t>Confère fiche de synthèse de l’évaluation.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hybridMultilevel"/>
    <w:tmpl w:val="C6449B0A"/>
    <w:lvl w:ilvl="0" w:tplc="92289F7C">
      <w:start w:val="1"/>
      <w:numFmt w:val="bullet"/>
      <w:lvlText w:val="-"/>
      <w:lvlJc w:val="left"/>
      <w:pPr>
        <w:ind w:left="360" w:hanging="360"/>
      </w:pPr>
      <w:rPr>
        <w:rFonts w:ascii="Arial Narrow" w:hAnsi="Arial Narrow" w:hint="default"/>
        <w:sz w:val="24"/>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0000000B"/>
    <w:multiLevelType w:val="hybridMultilevel"/>
    <w:tmpl w:val="EC3655DC"/>
    <w:lvl w:ilvl="0" w:tplc="1A2434C6">
      <w:start w:val="1"/>
      <w:numFmt w:val="bullet"/>
      <w:lvlText w:val="-"/>
      <w:lvlJc w:val="left"/>
      <w:pPr>
        <w:ind w:left="360" w:hanging="360"/>
      </w:pPr>
      <w:rPr>
        <w:rFonts w:ascii="Sitka Subheading" w:hAnsi="Sitka Subheading"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0000000E"/>
    <w:multiLevelType w:val="hybridMultilevel"/>
    <w:tmpl w:val="01A20324"/>
    <w:lvl w:ilvl="0" w:tplc="040C0003">
      <w:start w:val="1"/>
      <w:numFmt w:val="bullet"/>
      <w:lvlText w:val="o"/>
      <w:lvlJc w:val="left"/>
      <w:pPr>
        <w:ind w:left="773" w:hanging="360"/>
      </w:pPr>
      <w:rPr>
        <w:rFonts w:ascii="Courier New" w:hAnsi="Courier New" w:cs="Courier New" w:hint="default"/>
        <w:sz w:val="24"/>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3">
    <w:nsid w:val="00000010"/>
    <w:multiLevelType w:val="hybridMultilevel"/>
    <w:tmpl w:val="94ACFC5C"/>
    <w:lvl w:ilvl="0" w:tplc="BE0C6EF4">
      <w:start w:val="7"/>
      <w:numFmt w:val="bullet"/>
      <w:lvlText w:val="*"/>
      <w:lvlJc w:val="left"/>
      <w:pPr>
        <w:ind w:left="771" w:hanging="360"/>
      </w:pPr>
      <w:rPr>
        <w:rFonts w:ascii="Arial" w:eastAsia="Calibri" w:hAnsi="Arial" w:hint="default"/>
        <w:sz w:val="24"/>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4">
    <w:nsid w:val="00000014"/>
    <w:multiLevelType w:val="hybridMultilevel"/>
    <w:tmpl w:val="F7981ACE"/>
    <w:lvl w:ilvl="0" w:tplc="1A2434C6">
      <w:start w:val="1"/>
      <w:numFmt w:val="bullet"/>
      <w:lvlText w:val="-"/>
      <w:lvlJc w:val="left"/>
      <w:pPr>
        <w:ind w:left="360" w:hanging="360"/>
      </w:pPr>
      <w:rPr>
        <w:rFonts w:ascii="Sitka Subheading" w:hAnsi="Sitka Subheading"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00000017"/>
    <w:multiLevelType w:val="hybridMultilevel"/>
    <w:tmpl w:val="780E1FA8"/>
    <w:lvl w:ilvl="0" w:tplc="040C0003">
      <w:start w:val="1"/>
      <w:numFmt w:val="bullet"/>
      <w:lvlText w:val="o"/>
      <w:lvlJc w:val="left"/>
      <w:pPr>
        <w:ind w:left="773" w:hanging="360"/>
      </w:pPr>
      <w:rPr>
        <w:rFonts w:ascii="Courier New" w:hAnsi="Courier New" w:cs="Courier New" w:hint="default"/>
        <w:sz w:val="24"/>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6">
    <w:nsid w:val="082941E7"/>
    <w:multiLevelType w:val="multilevel"/>
    <w:tmpl w:val="E2D805EE"/>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09DD1D69"/>
    <w:multiLevelType w:val="hybridMultilevel"/>
    <w:tmpl w:val="E17ABDE4"/>
    <w:lvl w:ilvl="0" w:tplc="040C000B">
      <w:start w:val="1"/>
      <w:numFmt w:val="bullet"/>
      <w:lvlText w:val=""/>
      <w:lvlJc w:val="left"/>
      <w:pPr>
        <w:ind w:left="1680" w:hanging="360"/>
      </w:pPr>
      <w:rPr>
        <w:rFonts w:ascii="Wingdings" w:hAnsi="Wingdings" w:hint="default"/>
      </w:rPr>
    </w:lvl>
    <w:lvl w:ilvl="1" w:tplc="040C0003" w:tentative="1">
      <w:start w:val="1"/>
      <w:numFmt w:val="bullet"/>
      <w:lvlText w:val="o"/>
      <w:lvlJc w:val="left"/>
      <w:pPr>
        <w:ind w:left="2400" w:hanging="360"/>
      </w:pPr>
      <w:rPr>
        <w:rFonts w:ascii="Courier New" w:hAnsi="Courier New" w:cs="Courier New" w:hint="default"/>
      </w:rPr>
    </w:lvl>
    <w:lvl w:ilvl="2" w:tplc="040C0005" w:tentative="1">
      <w:start w:val="1"/>
      <w:numFmt w:val="bullet"/>
      <w:lvlText w:val=""/>
      <w:lvlJc w:val="left"/>
      <w:pPr>
        <w:ind w:left="3120" w:hanging="360"/>
      </w:pPr>
      <w:rPr>
        <w:rFonts w:ascii="Wingdings" w:hAnsi="Wingdings" w:hint="default"/>
      </w:rPr>
    </w:lvl>
    <w:lvl w:ilvl="3" w:tplc="040C0001" w:tentative="1">
      <w:start w:val="1"/>
      <w:numFmt w:val="bullet"/>
      <w:lvlText w:val=""/>
      <w:lvlJc w:val="left"/>
      <w:pPr>
        <w:ind w:left="3840" w:hanging="360"/>
      </w:pPr>
      <w:rPr>
        <w:rFonts w:ascii="Symbol" w:hAnsi="Symbol" w:hint="default"/>
      </w:rPr>
    </w:lvl>
    <w:lvl w:ilvl="4" w:tplc="040C0003" w:tentative="1">
      <w:start w:val="1"/>
      <w:numFmt w:val="bullet"/>
      <w:lvlText w:val="o"/>
      <w:lvlJc w:val="left"/>
      <w:pPr>
        <w:ind w:left="4560" w:hanging="360"/>
      </w:pPr>
      <w:rPr>
        <w:rFonts w:ascii="Courier New" w:hAnsi="Courier New" w:cs="Courier New" w:hint="default"/>
      </w:rPr>
    </w:lvl>
    <w:lvl w:ilvl="5" w:tplc="040C0005" w:tentative="1">
      <w:start w:val="1"/>
      <w:numFmt w:val="bullet"/>
      <w:lvlText w:val=""/>
      <w:lvlJc w:val="left"/>
      <w:pPr>
        <w:ind w:left="5280" w:hanging="360"/>
      </w:pPr>
      <w:rPr>
        <w:rFonts w:ascii="Wingdings" w:hAnsi="Wingdings" w:hint="default"/>
      </w:rPr>
    </w:lvl>
    <w:lvl w:ilvl="6" w:tplc="040C0001" w:tentative="1">
      <w:start w:val="1"/>
      <w:numFmt w:val="bullet"/>
      <w:lvlText w:val=""/>
      <w:lvlJc w:val="left"/>
      <w:pPr>
        <w:ind w:left="6000" w:hanging="360"/>
      </w:pPr>
      <w:rPr>
        <w:rFonts w:ascii="Symbol" w:hAnsi="Symbol" w:hint="default"/>
      </w:rPr>
    </w:lvl>
    <w:lvl w:ilvl="7" w:tplc="040C0003" w:tentative="1">
      <w:start w:val="1"/>
      <w:numFmt w:val="bullet"/>
      <w:lvlText w:val="o"/>
      <w:lvlJc w:val="left"/>
      <w:pPr>
        <w:ind w:left="6720" w:hanging="360"/>
      </w:pPr>
      <w:rPr>
        <w:rFonts w:ascii="Courier New" w:hAnsi="Courier New" w:cs="Courier New" w:hint="default"/>
      </w:rPr>
    </w:lvl>
    <w:lvl w:ilvl="8" w:tplc="040C0005" w:tentative="1">
      <w:start w:val="1"/>
      <w:numFmt w:val="bullet"/>
      <w:lvlText w:val=""/>
      <w:lvlJc w:val="left"/>
      <w:pPr>
        <w:ind w:left="7440" w:hanging="360"/>
      </w:pPr>
      <w:rPr>
        <w:rFonts w:ascii="Wingdings" w:hAnsi="Wingdings" w:hint="default"/>
      </w:rPr>
    </w:lvl>
  </w:abstractNum>
  <w:abstractNum w:abstractNumId="8">
    <w:nsid w:val="0A021073"/>
    <w:multiLevelType w:val="hybridMultilevel"/>
    <w:tmpl w:val="76ECDD34"/>
    <w:lvl w:ilvl="0" w:tplc="8026B01A">
      <w:start w:val="1"/>
      <w:numFmt w:val="lowerLetter"/>
      <w:lvlText w:val="%1."/>
      <w:lvlJc w:val="left"/>
      <w:pPr>
        <w:ind w:left="1068" w:hanging="360"/>
      </w:pPr>
      <w:rPr>
        <w:rFonts w:hint="default"/>
        <w:b/>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nsid w:val="0AA62607"/>
    <w:multiLevelType w:val="hybridMultilevel"/>
    <w:tmpl w:val="13F632EE"/>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nsid w:val="0ADC5CC1"/>
    <w:multiLevelType w:val="hybridMultilevel"/>
    <w:tmpl w:val="23E469C2"/>
    <w:lvl w:ilvl="0" w:tplc="8E7CA7EC">
      <w:start w:val="1"/>
      <w:numFmt w:val="lowerRoman"/>
      <w:lvlText w:val="(%1)"/>
      <w:lvlJc w:val="left"/>
      <w:pPr>
        <w:ind w:left="1080" w:hanging="720"/>
      </w:pPr>
      <w:rPr>
        <w:rFonts w:hint="default"/>
      </w:rPr>
    </w:lvl>
    <w:lvl w:ilvl="1" w:tplc="A894D0F0" w:tentative="1">
      <w:start w:val="1"/>
      <w:numFmt w:val="lowerLetter"/>
      <w:lvlText w:val="%2."/>
      <w:lvlJc w:val="left"/>
      <w:pPr>
        <w:ind w:left="1440" w:hanging="360"/>
      </w:pPr>
    </w:lvl>
    <w:lvl w:ilvl="2" w:tplc="09705C9A" w:tentative="1">
      <w:start w:val="1"/>
      <w:numFmt w:val="lowerRoman"/>
      <w:lvlText w:val="%3."/>
      <w:lvlJc w:val="right"/>
      <w:pPr>
        <w:ind w:left="2160" w:hanging="180"/>
      </w:pPr>
    </w:lvl>
    <w:lvl w:ilvl="3" w:tplc="DE922206" w:tentative="1">
      <w:start w:val="1"/>
      <w:numFmt w:val="decimal"/>
      <w:lvlText w:val="%4."/>
      <w:lvlJc w:val="left"/>
      <w:pPr>
        <w:ind w:left="2880" w:hanging="360"/>
      </w:pPr>
    </w:lvl>
    <w:lvl w:ilvl="4" w:tplc="CB1A2B50" w:tentative="1">
      <w:start w:val="1"/>
      <w:numFmt w:val="lowerLetter"/>
      <w:lvlText w:val="%5."/>
      <w:lvlJc w:val="left"/>
      <w:pPr>
        <w:ind w:left="3600" w:hanging="360"/>
      </w:pPr>
    </w:lvl>
    <w:lvl w:ilvl="5" w:tplc="052A8BF8" w:tentative="1">
      <w:start w:val="1"/>
      <w:numFmt w:val="lowerRoman"/>
      <w:lvlText w:val="%6."/>
      <w:lvlJc w:val="right"/>
      <w:pPr>
        <w:ind w:left="4320" w:hanging="180"/>
      </w:pPr>
    </w:lvl>
    <w:lvl w:ilvl="6" w:tplc="1A3A663E" w:tentative="1">
      <w:start w:val="1"/>
      <w:numFmt w:val="decimal"/>
      <w:lvlText w:val="%7."/>
      <w:lvlJc w:val="left"/>
      <w:pPr>
        <w:ind w:left="5040" w:hanging="360"/>
      </w:pPr>
    </w:lvl>
    <w:lvl w:ilvl="7" w:tplc="F16EB5F6" w:tentative="1">
      <w:start w:val="1"/>
      <w:numFmt w:val="lowerLetter"/>
      <w:lvlText w:val="%8."/>
      <w:lvlJc w:val="left"/>
      <w:pPr>
        <w:ind w:left="5760" w:hanging="360"/>
      </w:pPr>
    </w:lvl>
    <w:lvl w:ilvl="8" w:tplc="531476A0" w:tentative="1">
      <w:start w:val="1"/>
      <w:numFmt w:val="lowerRoman"/>
      <w:lvlText w:val="%9."/>
      <w:lvlJc w:val="right"/>
      <w:pPr>
        <w:ind w:left="6480" w:hanging="180"/>
      </w:pPr>
    </w:lvl>
  </w:abstractNum>
  <w:abstractNum w:abstractNumId="11">
    <w:nsid w:val="16B01893"/>
    <w:multiLevelType w:val="hybridMultilevel"/>
    <w:tmpl w:val="CFAC84F0"/>
    <w:lvl w:ilvl="0" w:tplc="4C163CE0">
      <w:start w:val="1"/>
      <w:numFmt w:val="bullet"/>
      <w:lvlText w:val=""/>
      <w:lvlJc w:val="left"/>
      <w:pPr>
        <w:ind w:left="720" w:hanging="360"/>
      </w:pPr>
      <w:rPr>
        <w:rFonts w:ascii="Symbol" w:hAnsi="Symbol" w:hint="default"/>
      </w:rPr>
    </w:lvl>
    <w:lvl w:ilvl="1" w:tplc="D0500248" w:tentative="1">
      <w:start w:val="1"/>
      <w:numFmt w:val="bullet"/>
      <w:lvlText w:val="o"/>
      <w:lvlJc w:val="left"/>
      <w:pPr>
        <w:ind w:left="1440" w:hanging="360"/>
      </w:pPr>
      <w:rPr>
        <w:rFonts w:ascii="Courier New" w:hAnsi="Courier New" w:cs="Courier New" w:hint="default"/>
      </w:rPr>
    </w:lvl>
    <w:lvl w:ilvl="2" w:tplc="E00824D4" w:tentative="1">
      <w:start w:val="1"/>
      <w:numFmt w:val="bullet"/>
      <w:lvlText w:val=""/>
      <w:lvlJc w:val="left"/>
      <w:pPr>
        <w:ind w:left="2160" w:hanging="360"/>
      </w:pPr>
      <w:rPr>
        <w:rFonts w:ascii="Wingdings" w:hAnsi="Wingdings" w:hint="default"/>
      </w:rPr>
    </w:lvl>
    <w:lvl w:ilvl="3" w:tplc="477E4414" w:tentative="1">
      <w:start w:val="1"/>
      <w:numFmt w:val="bullet"/>
      <w:lvlText w:val=""/>
      <w:lvlJc w:val="left"/>
      <w:pPr>
        <w:ind w:left="2880" w:hanging="360"/>
      </w:pPr>
      <w:rPr>
        <w:rFonts w:ascii="Symbol" w:hAnsi="Symbol" w:hint="default"/>
      </w:rPr>
    </w:lvl>
    <w:lvl w:ilvl="4" w:tplc="0798ACB0" w:tentative="1">
      <w:start w:val="1"/>
      <w:numFmt w:val="bullet"/>
      <w:lvlText w:val="o"/>
      <w:lvlJc w:val="left"/>
      <w:pPr>
        <w:ind w:left="3600" w:hanging="360"/>
      </w:pPr>
      <w:rPr>
        <w:rFonts w:ascii="Courier New" w:hAnsi="Courier New" w:cs="Courier New" w:hint="default"/>
      </w:rPr>
    </w:lvl>
    <w:lvl w:ilvl="5" w:tplc="7EE21620" w:tentative="1">
      <w:start w:val="1"/>
      <w:numFmt w:val="bullet"/>
      <w:lvlText w:val=""/>
      <w:lvlJc w:val="left"/>
      <w:pPr>
        <w:ind w:left="4320" w:hanging="360"/>
      </w:pPr>
      <w:rPr>
        <w:rFonts w:ascii="Wingdings" w:hAnsi="Wingdings" w:hint="default"/>
      </w:rPr>
    </w:lvl>
    <w:lvl w:ilvl="6" w:tplc="487630D6" w:tentative="1">
      <w:start w:val="1"/>
      <w:numFmt w:val="bullet"/>
      <w:lvlText w:val=""/>
      <w:lvlJc w:val="left"/>
      <w:pPr>
        <w:ind w:left="5040" w:hanging="360"/>
      </w:pPr>
      <w:rPr>
        <w:rFonts w:ascii="Symbol" w:hAnsi="Symbol" w:hint="default"/>
      </w:rPr>
    </w:lvl>
    <w:lvl w:ilvl="7" w:tplc="F468FC56" w:tentative="1">
      <w:start w:val="1"/>
      <w:numFmt w:val="bullet"/>
      <w:lvlText w:val="o"/>
      <w:lvlJc w:val="left"/>
      <w:pPr>
        <w:ind w:left="5760" w:hanging="360"/>
      </w:pPr>
      <w:rPr>
        <w:rFonts w:ascii="Courier New" w:hAnsi="Courier New" w:cs="Courier New" w:hint="default"/>
      </w:rPr>
    </w:lvl>
    <w:lvl w:ilvl="8" w:tplc="081EDC10" w:tentative="1">
      <w:start w:val="1"/>
      <w:numFmt w:val="bullet"/>
      <w:lvlText w:val=""/>
      <w:lvlJc w:val="left"/>
      <w:pPr>
        <w:ind w:left="6480" w:hanging="360"/>
      </w:pPr>
      <w:rPr>
        <w:rFonts w:ascii="Wingdings" w:hAnsi="Wingdings" w:hint="default"/>
      </w:rPr>
    </w:lvl>
  </w:abstractNum>
  <w:abstractNum w:abstractNumId="12">
    <w:nsid w:val="17055470"/>
    <w:multiLevelType w:val="hybridMultilevel"/>
    <w:tmpl w:val="D86E9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1A310A30"/>
    <w:multiLevelType w:val="hybridMultilevel"/>
    <w:tmpl w:val="22101BEC"/>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nsid w:val="1BE8373C"/>
    <w:multiLevelType w:val="hybridMultilevel"/>
    <w:tmpl w:val="4D3A0E38"/>
    <w:lvl w:ilvl="0" w:tplc="CEC85476">
      <w:start w:val="1"/>
      <w:numFmt w:val="bullet"/>
      <w:lvlText w:val="-"/>
      <w:lvlJc w:val="left"/>
      <w:pPr>
        <w:ind w:left="720" w:hanging="360"/>
      </w:pPr>
      <w:rPr>
        <w:rFonts w:ascii="Calibri" w:eastAsiaTheme="minorHAnsi" w:hAnsi="Calibri" w:cs="Calibri" w:hint="default"/>
      </w:rPr>
    </w:lvl>
    <w:lvl w:ilvl="1" w:tplc="B7FCC980" w:tentative="1">
      <w:start w:val="1"/>
      <w:numFmt w:val="bullet"/>
      <w:lvlText w:val="o"/>
      <w:lvlJc w:val="left"/>
      <w:pPr>
        <w:ind w:left="1440" w:hanging="360"/>
      </w:pPr>
      <w:rPr>
        <w:rFonts w:ascii="Courier New" w:hAnsi="Courier New" w:cs="Courier New" w:hint="default"/>
      </w:rPr>
    </w:lvl>
    <w:lvl w:ilvl="2" w:tplc="B5589A0C" w:tentative="1">
      <w:start w:val="1"/>
      <w:numFmt w:val="bullet"/>
      <w:lvlText w:val=""/>
      <w:lvlJc w:val="left"/>
      <w:pPr>
        <w:ind w:left="2160" w:hanging="360"/>
      </w:pPr>
      <w:rPr>
        <w:rFonts w:ascii="Wingdings" w:hAnsi="Wingdings" w:hint="default"/>
      </w:rPr>
    </w:lvl>
    <w:lvl w:ilvl="3" w:tplc="547EB710" w:tentative="1">
      <w:start w:val="1"/>
      <w:numFmt w:val="bullet"/>
      <w:lvlText w:val=""/>
      <w:lvlJc w:val="left"/>
      <w:pPr>
        <w:ind w:left="2880" w:hanging="360"/>
      </w:pPr>
      <w:rPr>
        <w:rFonts w:ascii="Symbol" w:hAnsi="Symbol" w:hint="default"/>
      </w:rPr>
    </w:lvl>
    <w:lvl w:ilvl="4" w:tplc="8F1C8704" w:tentative="1">
      <w:start w:val="1"/>
      <w:numFmt w:val="bullet"/>
      <w:lvlText w:val="o"/>
      <w:lvlJc w:val="left"/>
      <w:pPr>
        <w:ind w:left="3600" w:hanging="360"/>
      </w:pPr>
      <w:rPr>
        <w:rFonts w:ascii="Courier New" w:hAnsi="Courier New" w:cs="Courier New" w:hint="default"/>
      </w:rPr>
    </w:lvl>
    <w:lvl w:ilvl="5" w:tplc="49165F96" w:tentative="1">
      <w:start w:val="1"/>
      <w:numFmt w:val="bullet"/>
      <w:lvlText w:val=""/>
      <w:lvlJc w:val="left"/>
      <w:pPr>
        <w:ind w:left="4320" w:hanging="360"/>
      </w:pPr>
      <w:rPr>
        <w:rFonts w:ascii="Wingdings" w:hAnsi="Wingdings" w:hint="default"/>
      </w:rPr>
    </w:lvl>
    <w:lvl w:ilvl="6" w:tplc="92C03F42" w:tentative="1">
      <w:start w:val="1"/>
      <w:numFmt w:val="bullet"/>
      <w:lvlText w:val=""/>
      <w:lvlJc w:val="left"/>
      <w:pPr>
        <w:ind w:left="5040" w:hanging="360"/>
      </w:pPr>
      <w:rPr>
        <w:rFonts w:ascii="Symbol" w:hAnsi="Symbol" w:hint="default"/>
      </w:rPr>
    </w:lvl>
    <w:lvl w:ilvl="7" w:tplc="1F7C3C32" w:tentative="1">
      <w:start w:val="1"/>
      <w:numFmt w:val="bullet"/>
      <w:lvlText w:val="o"/>
      <w:lvlJc w:val="left"/>
      <w:pPr>
        <w:ind w:left="5760" w:hanging="360"/>
      </w:pPr>
      <w:rPr>
        <w:rFonts w:ascii="Courier New" w:hAnsi="Courier New" w:cs="Courier New" w:hint="default"/>
      </w:rPr>
    </w:lvl>
    <w:lvl w:ilvl="8" w:tplc="BD24ABE4" w:tentative="1">
      <w:start w:val="1"/>
      <w:numFmt w:val="bullet"/>
      <w:lvlText w:val=""/>
      <w:lvlJc w:val="left"/>
      <w:pPr>
        <w:ind w:left="6480" w:hanging="360"/>
      </w:pPr>
      <w:rPr>
        <w:rFonts w:ascii="Wingdings" w:hAnsi="Wingdings" w:hint="default"/>
      </w:rPr>
    </w:lvl>
  </w:abstractNum>
  <w:abstractNum w:abstractNumId="15">
    <w:nsid w:val="1DF87BD3"/>
    <w:multiLevelType w:val="hybridMultilevel"/>
    <w:tmpl w:val="7A22D7F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23A22A78"/>
    <w:multiLevelType w:val="hybridMultilevel"/>
    <w:tmpl w:val="35A089D0"/>
    <w:lvl w:ilvl="0" w:tplc="040C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AF1F9E"/>
    <w:multiLevelType w:val="multilevel"/>
    <w:tmpl w:val="40A44F1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nsid w:val="275B05E6"/>
    <w:multiLevelType w:val="hybridMultilevel"/>
    <w:tmpl w:val="F132BAB0"/>
    <w:lvl w:ilvl="0" w:tplc="9BB025A8">
      <w:start w:val="1"/>
      <w:numFmt w:val="bullet"/>
      <w:lvlText w:val="-"/>
      <w:lvlJc w:val="left"/>
      <w:pPr>
        <w:ind w:left="720" w:hanging="360"/>
      </w:pPr>
      <w:rPr>
        <w:rFonts w:ascii="Calibri" w:eastAsiaTheme="minorHAnsi" w:hAnsi="Calibri" w:cs="Calibri" w:hint="default"/>
      </w:rPr>
    </w:lvl>
    <w:lvl w:ilvl="1" w:tplc="20E42B6C" w:tentative="1">
      <w:start w:val="1"/>
      <w:numFmt w:val="bullet"/>
      <w:lvlText w:val="o"/>
      <w:lvlJc w:val="left"/>
      <w:pPr>
        <w:ind w:left="1440" w:hanging="360"/>
      </w:pPr>
      <w:rPr>
        <w:rFonts w:ascii="Courier New" w:hAnsi="Courier New" w:cs="Courier New" w:hint="default"/>
      </w:rPr>
    </w:lvl>
    <w:lvl w:ilvl="2" w:tplc="17BE3922" w:tentative="1">
      <w:start w:val="1"/>
      <w:numFmt w:val="bullet"/>
      <w:lvlText w:val=""/>
      <w:lvlJc w:val="left"/>
      <w:pPr>
        <w:ind w:left="2160" w:hanging="360"/>
      </w:pPr>
      <w:rPr>
        <w:rFonts w:ascii="Wingdings" w:hAnsi="Wingdings" w:hint="default"/>
      </w:rPr>
    </w:lvl>
    <w:lvl w:ilvl="3" w:tplc="24AC3152" w:tentative="1">
      <w:start w:val="1"/>
      <w:numFmt w:val="bullet"/>
      <w:lvlText w:val=""/>
      <w:lvlJc w:val="left"/>
      <w:pPr>
        <w:ind w:left="2880" w:hanging="360"/>
      </w:pPr>
      <w:rPr>
        <w:rFonts w:ascii="Symbol" w:hAnsi="Symbol" w:hint="default"/>
      </w:rPr>
    </w:lvl>
    <w:lvl w:ilvl="4" w:tplc="95566F1A" w:tentative="1">
      <w:start w:val="1"/>
      <w:numFmt w:val="bullet"/>
      <w:lvlText w:val="o"/>
      <w:lvlJc w:val="left"/>
      <w:pPr>
        <w:ind w:left="3600" w:hanging="360"/>
      </w:pPr>
      <w:rPr>
        <w:rFonts w:ascii="Courier New" w:hAnsi="Courier New" w:cs="Courier New" w:hint="default"/>
      </w:rPr>
    </w:lvl>
    <w:lvl w:ilvl="5" w:tplc="BCE672C6" w:tentative="1">
      <w:start w:val="1"/>
      <w:numFmt w:val="bullet"/>
      <w:lvlText w:val=""/>
      <w:lvlJc w:val="left"/>
      <w:pPr>
        <w:ind w:left="4320" w:hanging="360"/>
      </w:pPr>
      <w:rPr>
        <w:rFonts w:ascii="Wingdings" w:hAnsi="Wingdings" w:hint="default"/>
      </w:rPr>
    </w:lvl>
    <w:lvl w:ilvl="6" w:tplc="B5FC1A76" w:tentative="1">
      <w:start w:val="1"/>
      <w:numFmt w:val="bullet"/>
      <w:lvlText w:val=""/>
      <w:lvlJc w:val="left"/>
      <w:pPr>
        <w:ind w:left="5040" w:hanging="360"/>
      </w:pPr>
      <w:rPr>
        <w:rFonts w:ascii="Symbol" w:hAnsi="Symbol" w:hint="default"/>
      </w:rPr>
    </w:lvl>
    <w:lvl w:ilvl="7" w:tplc="91328D1A" w:tentative="1">
      <w:start w:val="1"/>
      <w:numFmt w:val="bullet"/>
      <w:lvlText w:val="o"/>
      <w:lvlJc w:val="left"/>
      <w:pPr>
        <w:ind w:left="5760" w:hanging="360"/>
      </w:pPr>
      <w:rPr>
        <w:rFonts w:ascii="Courier New" w:hAnsi="Courier New" w:cs="Courier New" w:hint="default"/>
      </w:rPr>
    </w:lvl>
    <w:lvl w:ilvl="8" w:tplc="90A818DA" w:tentative="1">
      <w:start w:val="1"/>
      <w:numFmt w:val="bullet"/>
      <w:lvlText w:val=""/>
      <w:lvlJc w:val="left"/>
      <w:pPr>
        <w:ind w:left="6480" w:hanging="360"/>
      </w:pPr>
      <w:rPr>
        <w:rFonts w:ascii="Wingdings" w:hAnsi="Wingdings" w:hint="default"/>
      </w:rPr>
    </w:lvl>
  </w:abstractNum>
  <w:abstractNum w:abstractNumId="19">
    <w:nsid w:val="29753708"/>
    <w:multiLevelType w:val="hybridMultilevel"/>
    <w:tmpl w:val="7A22D7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0">
    <w:nsid w:val="2CB837E9"/>
    <w:multiLevelType w:val="hybridMultilevel"/>
    <w:tmpl w:val="2B884D08"/>
    <w:lvl w:ilvl="0" w:tplc="1A2434C6">
      <w:start w:val="1"/>
      <w:numFmt w:val="bullet"/>
      <w:lvlText w:val="-"/>
      <w:lvlJc w:val="left"/>
      <w:pPr>
        <w:ind w:left="720" w:hanging="360"/>
      </w:pPr>
      <w:rPr>
        <w:rFonts w:ascii="Sitka Subheading" w:hAnsi="Sitka Subheading"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4736604"/>
    <w:multiLevelType w:val="hybridMultilevel"/>
    <w:tmpl w:val="C6449B0A"/>
    <w:lvl w:ilvl="0" w:tplc="92289F7C">
      <w:numFmt w:val="bullet"/>
      <w:lvlText w:val="-"/>
      <w:lvlJc w:val="left"/>
      <w:pPr>
        <w:ind w:left="360" w:hanging="360"/>
      </w:pPr>
      <w:rPr>
        <w:rFonts w:ascii="Arial Narrow" w:hAnsi="Arial Narrow" w:hint="default"/>
        <w:sz w:val="24"/>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35F52873"/>
    <w:multiLevelType w:val="hybridMultilevel"/>
    <w:tmpl w:val="F1CEFB2E"/>
    <w:lvl w:ilvl="0" w:tplc="7FA679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A45F3E"/>
    <w:multiLevelType w:val="multilevel"/>
    <w:tmpl w:val="2F42638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nsid w:val="3DE250C1"/>
    <w:multiLevelType w:val="hybridMultilevel"/>
    <w:tmpl w:val="658894FA"/>
    <w:lvl w:ilvl="0" w:tplc="1A2434C6">
      <w:start w:val="1"/>
      <w:numFmt w:val="bullet"/>
      <w:lvlText w:val="-"/>
      <w:lvlJc w:val="left"/>
      <w:pPr>
        <w:ind w:left="1428" w:hanging="360"/>
      </w:pPr>
      <w:rPr>
        <w:rFonts w:ascii="Sitka Subheading" w:hAnsi="Sitka Subheading"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5">
    <w:nsid w:val="3EAD2F12"/>
    <w:multiLevelType w:val="hybridMultilevel"/>
    <w:tmpl w:val="EC3655DC"/>
    <w:lvl w:ilvl="0" w:tplc="1A2434C6">
      <w:start w:val="1"/>
      <w:numFmt w:val="bullet"/>
      <w:lvlText w:val="-"/>
      <w:lvlJc w:val="left"/>
      <w:pPr>
        <w:ind w:left="360" w:hanging="360"/>
      </w:pPr>
      <w:rPr>
        <w:rFonts w:ascii="Sitka Subheading" w:hAnsi="Sitka Subheading"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nsid w:val="40F83326"/>
    <w:multiLevelType w:val="hybridMultilevel"/>
    <w:tmpl w:val="FE64F466"/>
    <w:lvl w:ilvl="0" w:tplc="989CFEE4">
      <w:start w:val="1"/>
      <w:numFmt w:val="bullet"/>
      <w:lvlText w:val=""/>
      <w:lvlJc w:val="left"/>
      <w:pPr>
        <w:ind w:left="720" w:hanging="360"/>
      </w:pPr>
      <w:rPr>
        <w:rFonts w:ascii="Symbol" w:hAnsi="Symbol" w:hint="default"/>
      </w:rPr>
    </w:lvl>
    <w:lvl w:ilvl="1" w:tplc="00762D5C" w:tentative="1">
      <w:start w:val="1"/>
      <w:numFmt w:val="bullet"/>
      <w:lvlText w:val="o"/>
      <w:lvlJc w:val="left"/>
      <w:pPr>
        <w:ind w:left="1440" w:hanging="360"/>
      </w:pPr>
      <w:rPr>
        <w:rFonts w:ascii="Courier New" w:hAnsi="Courier New" w:cs="Courier New" w:hint="default"/>
      </w:rPr>
    </w:lvl>
    <w:lvl w:ilvl="2" w:tplc="7B46C312" w:tentative="1">
      <w:start w:val="1"/>
      <w:numFmt w:val="bullet"/>
      <w:lvlText w:val=""/>
      <w:lvlJc w:val="left"/>
      <w:pPr>
        <w:ind w:left="2160" w:hanging="360"/>
      </w:pPr>
      <w:rPr>
        <w:rFonts w:ascii="Wingdings" w:hAnsi="Wingdings" w:hint="default"/>
      </w:rPr>
    </w:lvl>
    <w:lvl w:ilvl="3" w:tplc="2AAA20D8" w:tentative="1">
      <w:start w:val="1"/>
      <w:numFmt w:val="bullet"/>
      <w:lvlText w:val=""/>
      <w:lvlJc w:val="left"/>
      <w:pPr>
        <w:ind w:left="2880" w:hanging="360"/>
      </w:pPr>
      <w:rPr>
        <w:rFonts w:ascii="Symbol" w:hAnsi="Symbol" w:hint="default"/>
      </w:rPr>
    </w:lvl>
    <w:lvl w:ilvl="4" w:tplc="794E3F9C" w:tentative="1">
      <w:start w:val="1"/>
      <w:numFmt w:val="bullet"/>
      <w:lvlText w:val="o"/>
      <w:lvlJc w:val="left"/>
      <w:pPr>
        <w:ind w:left="3600" w:hanging="360"/>
      </w:pPr>
      <w:rPr>
        <w:rFonts w:ascii="Courier New" w:hAnsi="Courier New" w:cs="Courier New" w:hint="default"/>
      </w:rPr>
    </w:lvl>
    <w:lvl w:ilvl="5" w:tplc="A42A679E" w:tentative="1">
      <w:start w:val="1"/>
      <w:numFmt w:val="bullet"/>
      <w:lvlText w:val=""/>
      <w:lvlJc w:val="left"/>
      <w:pPr>
        <w:ind w:left="4320" w:hanging="360"/>
      </w:pPr>
      <w:rPr>
        <w:rFonts w:ascii="Wingdings" w:hAnsi="Wingdings" w:hint="default"/>
      </w:rPr>
    </w:lvl>
    <w:lvl w:ilvl="6" w:tplc="88F0EEEE" w:tentative="1">
      <w:start w:val="1"/>
      <w:numFmt w:val="bullet"/>
      <w:lvlText w:val=""/>
      <w:lvlJc w:val="left"/>
      <w:pPr>
        <w:ind w:left="5040" w:hanging="360"/>
      </w:pPr>
      <w:rPr>
        <w:rFonts w:ascii="Symbol" w:hAnsi="Symbol" w:hint="default"/>
      </w:rPr>
    </w:lvl>
    <w:lvl w:ilvl="7" w:tplc="AEE2A4C8" w:tentative="1">
      <w:start w:val="1"/>
      <w:numFmt w:val="bullet"/>
      <w:lvlText w:val="o"/>
      <w:lvlJc w:val="left"/>
      <w:pPr>
        <w:ind w:left="5760" w:hanging="360"/>
      </w:pPr>
      <w:rPr>
        <w:rFonts w:ascii="Courier New" w:hAnsi="Courier New" w:cs="Courier New" w:hint="default"/>
      </w:rPr>
    </w:lvl>
    <w:lvl w:ilvl="8" w:tplc="0B844C90" w:tentative="1">
      <w:start w:val="1"/>
      <w:numFmt w:val="bullet"/>
      <w:lvlText w:val=""/>
      <w:lvlJc w:val="left"/>
      <w:pPr>
        <w:ind w:left="6480" w:hanging="360"/>
      </w:pPr>
      <w:rPr>
        <w:rFonts w:ascii="Wingdings" w:hAnsi="Wingdings" w:hint="default"/>
      </w:rPr>
    </w:lvl>
  </w:abstractNum>
  <w:abstractNum w:abstractNumId="27">
    <w:nsid w:val="42AB69D0"/>
    <w:multiLevelType w:val="hybridMultilevel"/>
    <w:tmpl w:val="7A22D7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8">
    <w:nsid w:val="43194700"/>
    <w:multiLevelType w:val="hybridMultilevel"/>
    <w:tmpl w:val="01A20324"/>
    <w:lvl w:ilvl="0" w:tplc="040C0003">
      <w:start w:val="1"/>
      <w:numFmt w:val="bullet"/>
      <w:lvlText w:val="o"/>
      <w:lvlJc w:val="left"/>
      <w:pPr>
        <w:ind w:left="773" w:hanging="360"/>
      </w:pPr>
      <w:rPr>
        <w:rFonts w:ascii="Courier New" w:hAnsi="Courier New" w:cs="Courier New" w:hint="default"/>
        <w:sz w:val="24"/>
      </w:rPr>
    </w:lvl>
    <w:lvl w:ilvl="1" w:tplc="040C0003">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29">
    <w:nsid w:val="44193D2D"/>
    <w:multiLevelType w:val="hybridMultilevel"/>
    <w:tmpl w:val="76DAFEE6"/>
    <w:lvl w:ilvl="0" w:tplc="6C56B108">
      <w:start w:val="1"/>
      <w:numFmt w:val="decimal"/>
      <w:lvlText w:val="%1."/>
      <w:lvlJc w:val="left"/>
      <w:pPr>
        <w:ind w:left="720" w:hanging="360"/>
      </w:pPr>
      <w:rPr>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442741ED"/>
    <w:multiLevelType w:val="hybridMultilevel"/>
    <w:tmpl w:val="A3BCEFEC"/>
    <w:lvl w:ilvl="0" w:tplc="040C0003">
      <w:start w:val="1"/>
      <w:numFmt w:val="bullet"/>
      <w:lvlText w:val="o"/>
      <w:lvlJc w:val="left"/>
      <w:pPr>
        <w:ind w:left="360" w:hanging="360"/>
      </w:pPr>
      <w:rPr>
        <w:rFonts w:ascii="Courier New" w:hAnsi="Courier New" w:cs="Courier New"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nsid w:val="46921B78"/>
    <w:multiLevelType w:val="hybridMultilevel"/>
    <w:tmpl w:val="DF08E7A8"/>
    <w:lvl w:ilvl="0" w:tplc="CA1C16B4">
      <w:start w:val="1"/>
      <w:numFmt w:val="bullet"/>
      <w:lvlText w:val="-"/>
      <w:lvlJc w:val="left"/>
      <w:pPr>
        <w:ind w:left="720" w:hanging="360"/>
      </w:pPr>
      <w:rPr>
        <w:rFonts w:ascii="Calibri" w:eastAsiaTheme="minorHAnsi" w:hAnsi="Calibri" w:cs="Calibri" w:hint="default"/>
      </w:rPr>
    </w:lvl>
    <w:lvl w:ilvl="1" w:tplc="7FE4C4E8" w:tentative="1">
      <w:start w:val="1"/>
      <w:numFmt w:val="bullet"/>
      <w:lvlText w:val="o"/>
      <w:lvlJc w:val="left"/>
      <w:pPr>
        <w:ind w:left="1440" w:hanging="360"/>
      </w:pPr>
      <w:rPr>
        <w:rFonts w:ascii="Courier New" w:hAnsi="Courier New" w:cs="Courier New" w:hint="default"/>
      </w:rPr>
    </w:lvl>
    <w:lvl w:ilvl="2" w:tplc="8AB6D298" w:tentative="1">
      <w:start w:val="1"/>
      <w:numFmt w:val="bullet"/>
      <w:lvlText w:val=""/>
      <w:lvlJc w:val="left"/>
      <w:pPr>
        <w:ind w:left="2160" w:hanging="360"/>
      </w:pPr>
      <w:rPr>
        <w:rFonts w:ascii="Wingdings" w:hAnsi="Wingdings" w:hint="default"/>
      </w:rPr>
    </w:lvl>
    <w:lvl w:ilvl="3" w:tplc="BA28100C" w:tentative="1">
      <w:start w:val="1"/>
      <w:numFmt w:val="bullet"/>
      <w:lvlText w:val=""/>
      <w:lvlJc w:val="left"/>
      <w:pPr>
        <w:ind w:left="2880" w:hanging="360"/>
      </w:pPr>
      <w:rPr>
        <w:rFonts w:ascii="Symbol" w:hAnsi="Symbol" w:hint="default"/>
      </w:rPr>
    </w:lvl>
    <w:lvl w:ilvl="4" w:tplc="E05AA26E" w:tentative="1">
      <w:start w:val="1"/>
      <w:numFmt w:val="bullet"/>
      <w:lvlText w:val="o"/>
      <w:lvlJc w:val="left"/>
      <w:pPr>
        <w:ind w:left="3600" w:hanging="360"/>
      </w:pPr>
      <w:rPr>
        <w:rFonts w:ascii="Courier New" w:hAnsi="Courier New" w:cs="Courier New" w:hint="default"/>
      </w:rPr>
    </w:lvl>
    <w:lvl w:ilvl="5" w:tplc="D3F27344" w:tentative="1">
      <w:start w:val="1"/>
      <w:numFmt w:val="bullet"/>
      <w:lvlText w:val=""/>
      <w:lvlJc w:val="left"/>
      <w:pPr>
        <w:ind w:left="4320" w:hanging="360"/>
      </w:pPr>
      <w:rPr>
        <w:rFonts w:ascii="Wingdings" w:hAnsi="Wingdings" w:hint="default"/>
      </w:rPr>
    </w:lvl>
    <w:lvl w:ilvl="6" w:tplc="71487BD0" w:tentative="1">
      <w:start w:val="1"/>
      <w:numFmt w:val="bullet"/>
      <w:lvlText w:val=""/>
      <w:lvlJc w:val="left"/>
      <w:pPr>
        <w:ind w:left="5040" w:hanging="360"/>
      </w:pPr>
      <w:rPr>
        <w:rFonts w:ascii="Symbol" w:hAnsi="Symbol" w:hint="default"/>
      </w:rPr>
    </w:lvl>
    <w:lvl w:ilvl="7" w:tplc="803AADA0" w:tentative="1">
      <w:start w:val="1"/>
      <w:numFmt w:val="bullet"/>
      <w:lvlText w:val="o"/>
      <w:lvlJc w:val="left"/>
      <w:pPr>
        <w:ind w:left="5760" w:hanging="360"/>
      </w:pPr>
      <w:rPr>
        <w:rFonts w:ascii="Courier New" w:hAnsi="Courier New" w:cs="Courier New" w:hint="default"/>
      </w:rPr>
    </w:lvl>
    <w:lvl w:ilvl="8" w:tplc="6E18E6CC" w:tentative="1">
      <w:start w:val="1"/>
      <w:numFmt w:val="bullet"/>
      <w:lvlText w:val=""/>
      <w:lvlJc w:val="left"/>
      <w:pPr>
        <w:ind w:left="6480" w:hanging="360"/>
      </w:pPr>
      <w:rPr>
        <w:rFonts w:ascii="Wingdings" w:hAnsi="Wingdings" w:hint="default"/>
      </w:rPr>
    </w:lvl>
  </w:abstractNum>
  <w:abstractNum w:abstractNumId="32">
    <w:nsid w:val="49C84A28"/>
    <w:multiLevelType w:val="hybridMultilevel"/>
    <w:tmpl w:val="7A22D7F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4E794D64"/>
    <w:multiLevelType w:val="hybridMultilevel"/>
    <w:tmpl w:val="94ACFC5C"/>
    <w:lvl w:ilvl="0" w:tplc="BE0C6EF4">
      <w:start w:val="7"/>
      <w:numFmt w:val="bullet"/>
      <w:lvlText w:val="*"/>
      <w:lvlJc w:val="left"/>
      <w:pPr>
        <w:ind w:left="771" w:hanging="360"/>
      </w:pPr>
      <w:rPr>
        <w:rFonts w:ascii="Arial" w:eastAsia="Calibri" w:hAnsi="Arial" w:hint="default"/>
        <w:sz w:val="24"/>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34">
    <w:nsid w:val="56E0136B"/>
    <w:multiLevelType w:val="hybridMultilevel"/>
    <w:tmpl w:val="44DAE890"/>
    <w:lvl w:ilvl="0" w:tplc="92FAFEDA">
      <w:start w:val="1"/>
      <w:numFmt w:val="bullet"/>
      <w:lvlText w:val="-"/>
      <w:lvlJc w:val="left"/>
      <w:pPr>
        <w:ind w:left="720" w:hanging="360"/>
      </w:pPr>
      <w:rPr>
        <w:rFonts w:ascii="Calibri" w:eastAsiaTheme="minorHAnsi" w:hAnsi="Calibri" w:cs="Calibri" w:hint="default"/>
      </w:rPr>
    </w:lvl>
    <w:lvl w:ilvl="1" w:tplc="753E5796" w:tentative="1">
      <w:start w:val="1"/>
      <w:numFmt w:val="bullet"/>
      <w:lvlText w:val="o"/>
      <w:lvlJc w:val="left"/>
      <w:pPr>
        <w:ind w:left="1440" w:hanging="360"/>
      </w:pPr>
      <w:rPr>
        <w:rFonts w:ascii="Courier New" w:hAnsi="Courier New" w:cs="Courier New" w:hint="default"/>
      </w:rPr>
    </w:lvl>
    <w:lvl w:ilvl="2" w:tplc="75BE596A" w:tentative="1">
      <w:start w:val="1"/>
      <w:numFmt w:val="bullet"/>
      <w:lvlText w:val=""/>
      <w:lvlJc w:val="left"/>
      <w:pPr>
        <w:ind w:left="2160" w:hanging="360"/>
      </w:pPr>
      <w:rPr>
        <w:rFonts w:ascii="Wingdings" w:hAnsi="Wingdings" w:hint="default"/>
      </w:rPr>
    </w:lvl>
    <w:lvl w:ilvl="3" w:tplc="98E40C4E" w:tentative="1">
      <w:start w:val="1"/>
      <w:numFmt w:val="bullet"/>
      <w:lvlText w:val=""/>
      <w:lvlJc w:val="left"/>
      <w:pPr>
        <w:ind w:left="2880" w:hanging="360"/>
      </w:pPr>
      <w:rPr>
        <w:rFonts w:ascii="Symbol" w:hAnsi="Symbol" w:hint="default"/>
      </w:rPr>
    </w:lvl>
    <w:lvl w:ilvl="4" w:tplc="5F76B1B2" w:tentative="1">
      <w:start w:val="1"/>
      <w:numFmt w:val="bullet"/>
      <w:lvlText w:val="o"/>
      <w:lvlJc w:val="left"/>
      <w:pPr>
        <w:ind w:left="3600" w:hanging="360"/>
      </w:pPr>
      <w:rPr>
        <w:rFonts w:ascii="Courier New" w:hAnsi="Courier New" w:cs="Courier New" w:hint="default"/>
      </w:rPr>
    </w:lvl>
    <w:lvl w:ilvl="5" w:tplc="7CFE9802" w:tentative="1">
      <w:start w:val="1"/>
      <w:numFmt w:val="bullet"/>
      <w:lvlText w:val=""/>
      <w:lvlJc w:val="left"/>
      <w:pPr>
        <w:ind w:left="4320" w:hanging="360"/>
      </w:pPr>
      <w:rPr>
        <w:rFonts w:ascii="Wingdings" w:hAnsi="Wingdings" w:hint="default"/>
      </w:rPr>
    </w:lvl>
    <w:lvl w:ilvl="6" w:tplc="2AA8BC38" w:tentative="1">
      <w:start w:val="1"/>
      <w:numFmt w:val="bullet"/>
      <w:lvlText w:val=""/>
      <w:lvlJc w:val="left"/>
      <w:pPr>
        <w:ind w:left="5040" w:hanging="360"/>
      </w:pPr>
      <w:rPr>
        <w:rFonts w:ascii="Symbol" w:hAnsi="Symbol" w:hint="default"/>
      </w:rPr>
    </w:lvl>
    <w:lvl w:ilvl="7" w:tplc="2578D2F0" w:tentative="1">
      <w:start w:val="1"/>
      <w:numFmt w:val="bullet"/>
      <w:lvlText w:val="o"/>
      <w:lvlJc w:val="left"/>
      <w:pPr>
        <w:ind w:left="5760" w:hanging="360"/>
      </w:pPr>
      <w:rPr>
        <w:rFonts w:ascii="Courier New" w:hAnsi="Courier New" w:cs="Courier New" w:hint="default"/>
      </w:rPr>
    </w:lvl>
    <w:lvl w:ilvl="8" w:tplc="DAE2D438" w:tentative="1">
      <w:start w:val="1"/>
      <w:numFmt w:val="bullet"/>
      <w:lvlText w:val=""/>
      <w:lvlJc w:val="left"/>
      <w:pPr>
        <w:ind w:left="6480" w:hanging="360"/>
      </w:pPr>
      <w:rPr>
        <w:rFonts w:ascii="Wingdings" w:hAnsi="Wingdings" w:hint="default"/>
      </w:rPr>
    </w:lvl>
  </w:abstractNum>
  <w:abstractNum w:abstractNumId="35">
    <w:nsid w:val="6226147B"/>
    <w:multiLevelType w:val="hybridMultilevel"/>
    <w:tmpl w:val="D6262F6A"/>
    <w:lvl w:ilvl="0" w:tplc="1A2434C6">
      <w:start w:val="1"/>
      <w:numFmt w:val="bullet"/>
      <w:lvlText w:val="-"/>
      <w:lvlJc w:val="left"/>
      <w:pPr>
        <w:ind w:left="360" w:hanging="360"/>
      </w:pPr>
      <w:rPr>
        <w:rFonts w:ascii="Sitka Subheading" w:hAnsi="Sitka Subheading"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nsid w:val="675C74FC"/>
    <w:multiLevelType w:val="multilevel"/>
    <w:tmpl w:val="9412FC7A"/>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7">
    <w:nsid w:val="68A671D3"/>
    <w:multiLevelType w:val="hybridMultilevel"/>
    <w:tmpl w:val="F7981ACE"/>
    <w:lvl w:ilvl="0" w:tplc="1A2434C6">
      <w:start w:val="1"/>
      <w:numFmt w:val="bullet"/>
      <w:lvlText w:val="-"/>
      <w:lvlJc w:val="left"/>
      <w:pPr>
        <w:ind w:left="360" w:hanging="360"/>
      </w:pPr>
      <w:rPr>
        <w:rFonts w:ascii="Sitka Subheading" w:hAnsi="Sitka Subheading"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8">
    <w:nsid w:val="6F1C4971"/>
    <w:multiLevelType w:val="hybridMultilevel"/>
    <w:tmpl w:val="63B800E8"/>
    <w:lvl w:ilvl="0" w:tplc="0D3279D0">
      <w:start w:val="1"/>
      <w:numFmt w:val="bullet"/>
      <w:lvlText w:val=""/>
      <w:lvlJc w:val="left"/>
      <w:pPr>
        <w:ind w:left="720" w:hanging="360"/>
      </w:pPr>
      <w:rPr>
        <w:rFonts w:ascii="Symbol" w:hAnsi="Symbol" w:hint="default"/>
      </w:rPr>
    </w:lvl>
    <w:lvl w:ilvl="1" w:tplc="9A764E94" w:tentative="1">
      <w:start w:val="1"/>
      <w:numFmt w:val="bullet"/>
      <w:lvlText w:val="o"/>
      <w:lvlJc w:val="left"/>
      <w:pPr>
        <w:ind w:left="1440" w:hanging="360"/>
      </w:pPr>
      <w:rPr>
        <w:rFonts w:ascii="Courier New" w:hAnsi="Courier New" w:cs="Courier New" w:hint="default"/>
      </w:rPr>
    </w:lvl>
    <w:lvl w:ilvl="2" w:tplc="D6120F5C" w:tentative="1">
      <w:start w:val="1"/>
      <w:numFmt w:val="bullet"/>
      <w:lvlText w:val=""/>
      <w:lvlJc w:val="left"/>
      <w:pPr>
        <w:ind w:left="2160" w:hanging="360"/>
      </w:pPr>
      <w:rPr>
        <w:rFonts w:ascii="Wingdings" w:hAnsi="Wingdings" w:hint="default"/>
      </w:rPr>
    </w:lvl>
    <w:lvl w:ilvl="3" w:tplc="B8A4E83E" w:tentative="1">
      <w:start w:val="1"/>
      <w:numFmt w:val="bullet"/>
      <w:lvlText w:val=""/>
      <w:lvlJc w:val="left"/>
      <w:pPr>
        <w:ind w:left="2880" w:hanging="360"/>
      </w:pPr>
      <w:rPr>
        <w:rFonts w:ascii="Symbol" w:hAnsi="Symbol" w:hint="default"/>
      </w:rPr>
    </w:lvl>
    <w:lvl w:ilvl="4" w:tplc="260632F0" w:tentative="1">
      <w:start w:val="1"/>
      <w:numFmt w:val="bullet"/>
      <w:lvlText w:val="o"/>
      <w:lvlJc w:val="left"/>
      <w:pPr>
        <w:ind w:left="3600" w:hanging="360"/>
      </w:pPr>
      <w:rPr>
        <w:rFonts w:ascii="Courier New" w:hAnsi="Courier New" w:cs="Courier New" w:hint="default"/>
      </w:rPr>
    </w:lvl>
    <w:lvl w:ilvl="5" w:tplc="7A2A38C4" w:tentative="1">
      <w:start w:val="1"/>
      <w:numFmt w:val="bullet"/>
      <w:lvlText w:val=""/>
      <w:lvlJc w:val="left"/>
      <w:pPr>
        <w:ind w:left="4320" w:hanging="360"/>
      </w:pPr>
      <w:rPr>
        <w:rFonts w:ascii="Wingdings" w:hAnsi="Wingdings" w:hint="default"/>
      </w:rPr>
    </w:lvl>
    <w:lvl w:ilvl="6" w:tplc="093224B4" w:tentative="1">
      <w:start w:val="1"/>
      <w:numFmt w:val="bullet"/>
      <w:lvlText w:val=""/>
      <w:lvlJc w:val="left"/>
      <w:pPr>
        <w:ind w:left="5040" w:hanging="360"/>
      </w:pPr>
      <w:rPr>
        <w:rFonts w:ascii="Symbol" w:hAnsi="Symbol" w:hint="default"/>
      </w:rPr>
    </w:lvl>
    <w:lvl w:ilvl="7" w:tplc="6694C19C" w:tentative="1">
      <w:start w:val="1"/>
      <w:numFmt w:val="bullet"/>
      <w:lvlText w:val="o"/>
      <w:lvlJc w:val="left"/>
      <w:pPr>
        <w:ind w:left="5760" w:hanging="360"/>
      </w:pPr>
      <w:rPr>
        <w:rFonts w:ascii="Courier New" w:hAnsi="Courier New" w:cs="Courier New" w:hint="default"/>
      </w:rPr>
    </w:lvl>
    <w:lvl w:ilvl="8" w:tplc="39F27104" w:tentative="1">
      <w:start w:val="1"/>
      <w:numFmt w:val="bullet"/>
      <w:lvlText w:val=""/>
      <w:lvlJc w:val="left"/>
      <w:pPr>
        <w:ind w:left="6480" w:hanging="360"/>
      </w:pPr>
      <w:rPr>
        <w:rFonts w:ascii="Wingdings" w:hAnsi="Wingdings" w:hint="default"/>
      </w:rPr>
    </w:lvl>
  </w:abstractNum>
  <w:abstractNum w:abstractNumId="39">
    <w:nsid w:val="715E7249"/>
    <w:multiLevelType w:val="hybridMultilevel"/>
    <w:tmpl w:val="77486E38"/>
    <w:lvl w:ilvl="0" w:tplc="9BB025A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CC3D2A"/>
    <w:multiLevelType w:val="hybridMultilevel"/>
    <w:tmpl w:val="7E305444"/>
    <w:lvl w:ilvl="0" w:tplc="3FFAB6C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0F2726"/>
    <w:multiLevelType w:val="hybridMultilevel"/>
    <w:tmpl w:val="A536A5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nsid w:val="77FC61BB"/>
    <w:multiLevelType w:val="hybridMultilevel"/>
    <w:tmpl w:val="780E1FA8"/>
    <w:lvl w:ilvl="0" w:tplc="040C0003">
      <w:start w:val="1"/>
      <w:numFmt w:val="bullet"/>
      <w:lvlText w:val="o"/>
      <w:lvlJc w:val="left"/>
      <w:pPr>
        <w:ind w:left="773" w:hanging="360"/>
      </w:pPr>
      <w:rPr>
        <w:rFonts w:ascii="Courier New" w:hAnsi="Courier New" w:cs="Courier New" w:hint="default"/>
        <w:sz w:val="24"/>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43">
    <w:nsid w:val="7C592AC5"/>
    <w:multiLevelType w:val="hybridMultilevel"/>
    <w:tmpl w:val="1C52F3FA"/>
    <w:lvl w:ilvl="0" w:tplc="7FA67986">
      <w:start w:val="1"/>
      <w:numFmt w:val="bullet"/>
      <w:lvlText w:val="-"/>
      <w:lvlJc w:val="left"/>
      <w:pPr>
        <w:ind w:left="720" w:hanging="360"/>
      </w:pPr>
      <w:rPr>
        <w:rFonts w:ascii="Calibri" w:eastAsiaTheme="minorHAnsi" w:hAnsi="Calibri" w:cs="Calibri" w:hint="default"/>
      </w:rPr>
    </w:lvl>
    <w:lvl w:ilvl="1" w:tplc="8C123048" w:tentative="1">
      <w:start w:val="1"/>
      <w:numFmt w:val="bullet"/>
      <w:lvlText w:val="o"/>
      <w:lvlJc w:val="left"/>
      <w:pPr>
        <w:ind w:left="1440" w:hanging="360"/>
      </w:pPr>
      <w:rPr>
        <w:rFonts w:ascii="Courier New" w:hAnsi="Courier New" w:cs="Courier New" w:hint="default"/>
      </w:rPr>
    </w:lvl>
    <w:lvl w:ilvl="2" w:tplc="814CC0D0" w:tentative="1">
      <w:start w:val="1"/>
      <w:numFmt w:val="bullet"/>
      <w:lvlText w:val=""/>
      <w:lvlJc w:val="left"/>
      <w:pPr>
        <w:ind w:left="2160" w:hanging="360"/>
      </w:pPr>
      <w:rPr>
        <w:rFonts w:ascii="Wingdings" w:hAnsi="Wingdings" w:hint="default"/>
      </w:rPr>
    </w:lvl>
    <w:lvl w:ilvl="3" w:tplc="A22AA0E8" w:tentative="1">
      <w:start w:val="1"/>
      <w:numFmt w:val="bullet"/>
      <w:lvlText w:val=""/>
      <w:lvlJc w:val="left"/>
      <w:pPr>
        <w:ind w:left="2880" w:hanging="360"/>
      </w:pPr>
      <w:rPr>
        <w:rFonts w:ascii="Symbol" w:hAnsi="Symbol" w:hint="default"/>
      </w:rPr>
    </w:lvl>
    <w:lvl w:ilvl="4" w:tplc="541AC636" w:tentative="1">
      <w:start w:val="1"/>
      <w:numFmt w:val="bullet"/>
      <w:lvlText w:val="o"/>
      <w:lvlJc w:val="left"/>
      <w:pPr>
        <w:ind w:left="3600" w:hanging="360"/>
      </w:pPr>
      <w:rPr>
        <w:rFonts w:ascii="Courier New" w:hAnsi="Courier New" w:cs="Courier New" w:hint="default"/>
      </w:rPr>
    </w:lvl>
    <w:lvl w:ilvl="5" w:tplc="BF409FD2" w:tentative="1">
      <w:start w:val="1"/>
      <w:numFmt w:val="bullet"/>
      <w:lvlText w:val=""/>
      <w:lvlJc w:val="left"/>
      <w:pPr>
        <w:ind w:left="4320" w:hanging="360"/>
      </w:pPr>
      <w:rPr>
        <w:rFonts w:ascii="Wingdings" w:hAnsi="Wingdings" w:hint="default"/>
      </w:rPr>
    </w:lvl>
    <w:lvl w:ilvl="6" w:tplc="EDE65192" w:tentative="1">
      <w:start w:val="1"/>
      <w:numFmt w:val="bullet"/>
      <w:lvlText w:val=""/>
      <w:lvlJc w:val="left"/>
      <w:pPr>
        <w:ind w:left="5040" w:hanging="360"/>
      </w:pPr>
      <w:rPr>
        <w:rFonts w:ascii="Symbol" w:hAnsi="Symbol" w:hint="default"/>
      </w:rPr>
    </w:lvl>
    <w:lvl w:ilvl="7" w:tplc="A4C81F48" w:tentative="1">
      <w:start w:val="1"/>
      <w:numFmt w:val="bullet"/>
      <w:lvlText w:val="o"/>
      <w:lvlJc w:val="left"/>
      <w:pPr>
        <w:ind w:left="5760" w:hanging="360"/>
      </w:pPr>
      <w:rPr>
        <w:rFonts w:ascii="Courier New" w:hAnsi="Courier New" w:cs="Courier New" w:hint="default"/>
      </w:rPr>
    </w:lvl>
    <w:lvl w:ilvl="8" w:tplc="9592922C" w:tentative="1">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26"/>
  </w:num>
  <w:num w:numId="4">
    <w:abstractNumId w:val="17"/>
  </w:num>
  <w:num w:numId="5">
    <w:abstractNumId w:val="36"/>
  </w:num>
  <w:num w:numId="6">
    <w:abstractNumId w:val="31"/>
  </w:num>
  <w:num w:numId="7">
    <w:abstractNumId w:val="14"/>
  </w:num>
  <w:num w:numId="8">
    <w:abstractNumId w:val="18"/>
  </w:num>
  <w:num w:numId="9">
    <w:abstractNumId w:val="34"/>
  </w:num>
  <w:num w:numId="10">
    <w:abstractNumId w:val="10"/>
  </w:num>
  <w:num w:numId="11">
    <w:abstractNumId w:val="43"/>
  </w:num>
  <w:num w:numId="12">
    <w:abstractNumId w:val="38"/>
  </w:num>
  <w:num w:numId="13">
    <w:abstractNumId w:val="11"/>
  </w:num>
  <w:num w:numId="14">
    <w:abstractNumId w:val="25"/>
  </w:num>
  <w:num w:numId="15">
    <w:abstractNumId w:val="33"/>
  </w:num>
  <w:num w:numId="16">
    <w:abstractNumId w:val="37"/>
  </w:num>
  <w:num w:numId="17">
    <w:abstractNumId w:val="42"/>
  </w:num>
  <w:num w:numId="18">
    <w:abstractNumId w:val="21"/>
  </w:num>
  <w:num w:numId="19">
    <w:abstractNumId w:val="28"/>
  </w:num>
  <w:num w:numId="20">
    <w:abstractNumId w:val="40"/>
  </w:num>
  <w:num w:numId="21">
    <w:abstractNumId w:val="13"/>
  </w:num>
  <w:num w:numId="22">
    <w:abstractNumId w:val="1"/>
  </w:num>
  <w:num w:numId="23">
    <w:abstractNumId w:val="3"/>
  </w:num>
  <w:num w:numId="24">
    <w:abstractNumId w:val="4"/>
  </w:num>
  <w:num w:numId="25">
    <w:abstractNumId w:val="5"/>
  </w:num>
  <w:num w:numId="26">
    <w:abstractNumId w:val="0"/>
  </w:num>
  <w:num w:numId="27">
    <w:abstractNumId w:val="2"/>
  </w:num>
  <w:num w:numId="28">
    <w:abstractNumId w:val="8"/>
  </w:num>
  <w:num w:numId="29">
    <w:abstractNumId w:val="35"/>
  </w:num>
  <w:num w:numId="30">
    <w:abstractNumId w:val="20"/>
  </w:num>
  <w:num w:numId="31">
    <w:abstractNumId w:val="7"/>
  </w:num>
  <w:num w:numId="32">
    <w:abstractNumId w:val="9"/>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num>
  <w:num w:numId="38">
    <w:abstractNumId w:val="39"/>
  </w:num>
  <w:num w:numId="39">
    <w:abstractNumId w:val="24"/>
  </w:num>
  <w:num w:numId="40">
    <w:abstractNumId w:val="29"/>
  </w:num>
  <w:num w:numId="41">
    <w:abstractNumId w:val="41"/>
  </w:num>
  <w:num w:numId="42">
    <w:abstractNumId w:val="30"/>
  </w:num>
  <w:num w:numId="43">
    <w:abstractNumId w:val="12"/>
  </w:num>
  <w:num w:numId="44">
    <w:abstractNumId w:val="16"/>
  </w:num>
  <w:numIdMacAtCleanup w:val="4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ULIBALY Gabriel">
    <w15:presenceInfo w15:providerId="Windows Live" w15:userId="8538b765e1a964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2AE"/>
    <w:rsid w:val="00010A85"/>
    <w:rsid w:val="00011780"/>
    <w:rsid w:val="00011DC4"/>
    <w:rsid w:val="000128E8"/>
    <w:rsid w:val="00021356"/>
    <w:rsid w:val="00022299"/>
    <w:rsid w:val="000261D4"/>
    <w:rsid w:val="000326F7"/>
    <w:rsid w:val="00041924"/>
    <w:rsid w:val="00051EF0"/>
    <w:rsid w:val="00053679"/>
    <w:rsid w:val="00053893"/>
    <w:rsid w:val="000560AD"/>
    <w:rsid w:val="00056185"/>
    <w:rsid w:val="0006227F"/>
    <w:rsid w:val="00062B13"/>
    <w:rsid w:val="00062E3C"/>
    <w:rsid w:val="00063EED"/>
    <w:rsid w:val="0006590F"/>
    <w:rsid w:val="000722DB"/>
    <w:rsid w:val="0007668F"/>
    <w:rsid w:val="00082A3B"/>
    <w:rsid w:val="00083976"/>
    <w:rsid w:val="00085973"/>
    <w:rsid w:val="000876C9"/>
    <w:rsid w:val="000A1F24"/>
    <w:rsid w:val="000A3C56"/>
    <w:rsid w:val="000A59FA"/>
    <w:rsid w:val="000B09B7"/>
    <w:rsid w:val="000B14FC"/>
    <w:rsid w:val="000B5C25"/>
    <w:rsid w:val="000C15AB"/>
    <w:rsid w:val="000C1610"/>
    <w:rsid w:val="000C25EB"/>
    <w:rsid w:val="000C5D50"/>
    <w:rsid w:val="000C78CD"/>
    <w:rsid w:val="000D16B8"/>
    <w:rsid w:val="000D1B7B"/>
    <w:rsid w:val="000D26F9"/>
    <w:rsid w:val="000D480D"/>
    <w:rsid w:val="000D7337"/>
    <w:rsid w:val="000E023E"/>
    <w:rsid w:val="000E04A2"/>
    <w:rsid w:val="000E17A8"/>
    <w:rsid w:val="000E2EC9"/>
    <w:rsid w:val="000E5811"/>
    <w:rsid w:val="000E7AAE"/>
    <w:rsid w:val="000F43F8"/>
    <w:rsid w:val="000F5AF8"/>
    <w:rsid w:val="001061E7"/>
    <w:rsid w:val="00107AD5"/>
    <w:rsid w:val="00111243"/>
    <w:rsid w:val="0011656C"/>
    <w:rsid w:val="001225E4"/>
    <w:rsid w:val="00122F8E"/>
    <w:rsid w:val="001231DE"/>
    <w:rsid w:val="00127EAC"/>
    <w:rsid w:val="00131B27"/>
    <w:rsid w:val="001327B5"/>
    <w:rsid w:val="00134D69"/>
    <w:rsid w:val="00142E0F"/>
    <w:rsid w:val="001442D6"/>
    <w:rsid w:val="0015230D"/>
    <w:rsid w:val="00152595"/>
    <w:rsid w:val="00152813"/>
    <w:rsid w:val="00157A34"/>
    <w:rsid w:val="00162001"/>
    <w:rsid w:val="001624A8"/>
    <w:rsid w:val="00163114"/>
    <w:rsid w:val="00165F71"/>
    <w:rsid w:val="00167C73"/>
    <w:rsid w:val="00192369"/>
    <w:rsid w:val="00194C73"/>
    <w:rsid w:val="00196357"/>
    <w:rsid w:val="00196935"/>
    <w:rsid w:val="00196BAF"/>
    <w:rsid w:val="001A3D04"/>
    <w:rsid w:val="001A4543"/>
    <w:rsid w:val="001A71BF"/>
    <w:rsid w:val="001B1E4A"/>
    <w:rsid w:val="001B2BF4"/>
    <w:rsid w:val="001B3F31"/>
    <w:rsid w:val="001C0E53"/>
    <w:rsid w:val="001C5A05"/>
    <w:rsid w:val="001C6A63"/>
    <w:rsid w:val="001D01FD"/>
    <w:rsid w:val="001E03A5"/>
    <w:rsid w:val="001E1234"/>
    <w:rsid w:val="001E21C1"/>
    <w:rsid w:val="001E3FEE"/>
    <w:rsid w:val="001E3FFF"/>
    <w:rsid w:val="001E5769"/>
    <w:rsid w:val="001F3F6A"/>
    <w:rsid w:val="001F63AB"/>
    <w:rsid w:val="001F63B1"/>
    <w:rsid w:val="00201A89"/>
    <w:rsid w:val="0020243F"/>
    <w:rsid w:val="002066A2"/>
    <w:rsid w:val="00214E6C"/>
    <w:rsid w:val="0021536D"/>
    <w:rsid w:val="00215E98"/>
    <w:rsid w:val="00217BCD"/>
    <w:rsid w:val="002228D2"/>
    <w:rsid w:val="00222D52"/>
    <w:rsid w:val="00223D3A"/>
    <w:rsid w:val="0022661D"/>
    <w:rsid w:val="0022720D"/>
    <w:rsid w:val="002273C0"/>
    <w:rsid w:val="00232F6F"/>
    <w:rsid w:val="00235728"/>
    <w:rsid w:val="00244A91"/>
    <w:rsid w:val="00251943"/>
    <w:rsid w:val="0025725B"/>
    <w:rsid w:val="00265685"/>
    <w:rsid w:val="00285AE6"/>
    <w:rsid w:val="00286998"/>
    <w:rsid w:val="00287D96"/>
    <w:rsid w:val="002959EF"/>
    <w:rsid w:val="002A5414"/>
    <w:rsid w:val="002B307E"/>
    <w:rsid w:val="002C1170"/>
    <w:rsid w:val="002C188C"/>
    <w:rsid w:val="002C29D6"/>
    <w:rsid w:val="002D0D0F"/>
    <w:rsid w:val="002D1C93"/>
    <w:rsid w:val="002D21A2"/>
    <w:rsid w:val="002D2783"/>
    <w:rsid w:val="002D2F91"/>
    <w:rsid w:val="002D39EF"/>
    <w:rsid w:val="002E0142"/>
    <w:rsid w:val="002E0470"/>
    <w:rsid w:val="002E37C3"/>
    <w:rsid w:val="002E678F"/>
    <w:rsid w:val="002F0C0B"/>
    <w:rsid w:val="002F2EC4"/>
    <w:rsid w:val="0031084A"/>
    <w:rsid w:val="00310AE0"/>
    <w:rsid w:val="0032057F"/>
    <w:rsid w:val="0032226C"/>
    <w:rsid w:val="00325D2E"/>
    <w:rsid w:val="00325F46"/>
    <w:rsid w:val="0032730A"/>
    <w:rsid w:val="00327FD9"/>
    <w:rsid w:val="0033349E"/>
    <w:rsid w:val="00334614"/>
    <w:rsid w:val="00343A3F"/>
    <w:rsid w:val="003450BC"/>
    <w:rsid w:val="00347867"/>
    <w:rsid w:val="00347BFC"/>
    <w:rsid w:val="00350E38"/>
    <w:rsid w:val="00351A11"/>
    <w:rsid w:val="003533B1"/>
    <w:rsid w:val="00361093"/>
    <w:rsid w:val="00362154"/>
    <w:rsid w:val="00364A23"/>
    <w:rsid w:val="00365050"/>
    <w:rsid w:val="003650AB"/>
    <w:rsid w:val="00365609"/>
    <w:rsid w:val="00374FD0"/>
    <w:rsid w:val="0037684D"/>
    <w:rsid w:val="00376F47"/>
    <w:rsid w:val="00382744"/>
    <w:rsid w:val="00384334"/>
    <w:rsid w:val="003911E3"/>
    <w:rsid w:val="00392511"/>
    <w:rsid w:val="003B2D01"/>
    <w:rsid w:val="003B778A"/>
    <w:rsid w:val="003C0B0A"/>
    <w:rsid w:val="003C74C3"/>
    <w:rsid w:val="003D2ADE"/>
    <w:rsid w:val="003D35E7"/>
    <w:rsid w:val="003D4B7C"/>
    <w:rsid w:val="003E2503"/>
    <w:rsid w:val="003E28A2"/>
    <w:rsid w:val="003E3C71"/>
    <w:rsid w:val="003E69C4"/>
    <w:rsid w:val="003F1901"/>
    <w:rsid w:val="003F3A42"/>
    <w:rsid w:val="003F41D0"/>
    <w:rsid w:val="003F4547"/>
    <w:rsid w:val="003F4829"/>
    <w:rsid w:val="003F5CFB"/>
    <w:rsid w:val="00400D99"/>
    <w:rsid w:val="00401359"/>
    <w:rsid w:val="00403D1B"/>
    <w:rsid w:val="00407E2E"/>
    <w:rsid w:val="00416765"/>
    <w:rsid w:val="00416777"/>
    <w:rsid w:val="00416BDB"/>
    <w:rsid w:val="0042044C"/>
    <w:rsid w:val="00420B33"/>
    <w:rsid w:val="0042492C"/>
    <w:rsid w:val="004263EE"/>
    <w:rsid w:val="004314C7"/>
    <w:rsid w:val="00432253"/>
    <w:rsid w:val="00442228"/>
    <w:rsid w:val="00446F1A"/>
    <w:rsid w:val="00450013"/>
    <w:rsid w:val="00452CF0"/>
    <w:rsid w:val="00452D26"/>
    <w:rsid w:val="004533BD"/>
    <w:rsid w:val="00453629"/>
    <w:rsid w:val="00460673"/>
    <w:rsid w:val="0046089B"/>
    <w:rsid w:val="00467589"/>
    <w:rsid w:val="0047078A"/>
    <w:rsid w:val="00472884"/>
    <w:rsid w:val="00473D82"/>
    <w:rsid w:val="00475032"/>
    <w:rsid w:val="004766EA"/>
    <w:rsid w:val="004825A2"/>
    <w:rsid w:val="00483D02"/>
    <w:rsid w:val="00484EBE"/>
    <w:rsid w:val="004860D0"/>
    <w:rsid w:val="00495AB0"/>
    <w:rsid w:val="00497224"/>
    <w:rsid w:val="004A1303"/>
    <w:rsid w:val="004A16AC"/>
    <w:rsid w:val="004A7717"/>
    <w:rsid w:val="004A7778"/>
    <w:rsid w:val="004C05B2"/>
    <w:rsid w:val="004C0ECE"/>
    <w:rsid w:val="004C6A16"/>
    <w:rsid w:val="004D1826"/>
    <w:rsid w:val="004D2A4B"/>
    <w:rsid w:val="004D371C"/>
    <w:rsid w:val="004F6931"/>
    <w:rsid w:val="00500C84"/>
    <w:rsid w:val="00505C98"/>
    <w:rsid w:val="005067CE"/>
    <w:rsid w:val="005102F3"/>
    <w:rsid w:val="00515DEC"/>
    <w:rsid w:val="00531463"/>
    <w:rsid w:val="0053208F"/>
    <w:rsid w:val="00536C11"/>
    <w:rsid w:val="00536D1B"/>
    <w:rsid w:val="00544865"/>
    <w:rsid w:val="005448E9"/>
    <w:rsid w:val="005456BB"/>
    <w:rsid w:val="005513D7"/>
    <w:rsid w:val="00561F5F"/>
    <w:rsid w:val="005657F4"/>
    <w:rsid w:val="005801DE"/>
    <w:rsid w:val="00591188"/>
    <w:rsid w:val="005923C9"/>
    <w:rsid w:val="00594AE0"/>
    <w:rsid w:val="00597234"/>
    <w:rsid w:val="005B71E1"/>
    <w:rsid w:val="005B78CD"/>
    <w:rsid w:val="005C36A7"/>
    <w:rsid w:val="005C4914"/>
    <w:rsid w:val="005D0951"/>
    <w:rsid w:val="005D0BA5"/>
    <w:rsid w:val="005D4D4D"/>
    <w:rsid w:val="005E2BD4"/>
    <w:rsid w:val="005E44C6"/>
    <w:rsid w:val="005E4528"/>
    <w:rsid w:val="005F2A6B"/>
    <w:rsid w:val="005F6AA9"/>
    <w:rsid w:val="005F7EBF"/>
    <w:rsid w:val="0060184F"/>
    <w:rsid w:val="00602B73"/>
    <w:rsid w:val="00613610"/>
    <w:rsid w:val="006164D8"/>
    <w:rsid w:val="00617B3B"/>
    <w:rsid w:val="00624B34"/>
    <w:rsid w:val="00626CF9"/>
    <w:rsid w:val="00627820"/>
    <w:rsid w:val="00630AA0"/>
    <w:rsid w:val="006337B5"/>
    <w:rsid w:val="00636D8E"/>
    <w:rsid w:val="00637B21"/>
    <w:rsid w:val="00640386"/>
    <w:rsid w:val="00641DE8"/>
    <w:rsid w:val="0064603F"/>
    <w:rsid w:val="00650889"/>
    <w:rsid w:val="00651941"/>
    <w:rsid w:val="00654EF3"/>
    <w:rsid w:val="006551CA"/>
    <w:rsid w:val="00657C47"/>
    <w:rsid w:val="00660C90"/>
    <w:rsid w:val="006654CF"/>
    <w:rsid w:val="006701C1"/>
    <w:rsid w:val="006746E6"/>
    <w:rsid w:val="00681E0B"/>
    <w:rsid w:val="00682EE2"/>
    <w:rsid w:val="00687018"/>
    <w:rsid w:val="00687ED3"/>
    <w:rsid w:val="00692C4E"/>
    <w:rsid w:val="00696739"/>
    <w:rsid w:val="006A2378"/>
    <w:rsid w:val="006A66DE"/>
    <w:rsid w:val="006B217B"/>
    <w:rsid w:val="006B6250"/>
    <w:rsid w:val="006B67CB"/>
    <w:rsid w:val="006D0B3B"/>
    <w:rsid w:val="006D111F"/>
    <w:rsid w:val="006D16A3"/>
    <w:rsid w:val="006D1F5A"/>
    <w:rsid w:val="006D5052"/>
    <w:rsid w:val="006D5B9D"/>
    <w:rsid w:val="006D6722"/>
    <w:rsid w:val="006D7625"/>
    <w:rsid w:val="006D79FC"/>
    <w:rsid w:val="006E0470"/>
    <w:rsid w:val="006E0E42"/>
    <w:rsid w:val="006E18FC"/>
    <w:rsid w:val="006E21DF"/>
    <w:rsid w:val="006E52F6"/>
    <w:rsid w:val="006E76DC"/>
    <w:rsid w:val="006F1EDC"/>
    <w:rsid w:val="006F4EAD"/>
    <w:rsid w:val="0070154A"/>
    <w:rsid w:val="00710B96"/>
    <w:rsid w:val="007116AE"/>
    <w:rsid w:val="00712D7A"/>
    <w:rsid w:val="007133A8"/>
    <w:rsid w:val="00713FD2"/>
    <w:rsid w:val="00720B06"/>
    <w:rsid w:val="00726FA9"/>
    <w:rsid w:val="00730AD0"/>
    <w:rsid w:val="007333C2"/>
    <w:rsid w:val="00737DB5"/>
    <w:rsid w:val="00743ABA"/>
    <w:rsid w:val="00750B9C"/>
    <w:rsid w:val="00753887"/>
    <w:rsid w:val="00753E8B"/>
    <w:rsid w:val="007601A0"/>
    <w:rsid w:val="00762371"/>
    <w:rsid w:val="00764B76"/>
    <w:rsid w:val="007666DA"/>
    <w:rsid w:val="00770A46"/>
    <w:rsid w:val="00775AEE"/>
    <w:rsid w:val="00782DB4"/>
    <w:rsid w:val="00786BA5"/>
    <w:rsid w:val="00792190"/>
    <w:rsid w:val="0079322C"/>
    <w:rsid w:val="007A0BE9"/>
    <w:rsid w:val="007A36B2"/>
    <w:rsid w:val="007A47A2"/>
    <w:rsid w:val="007A50BB"/>
    <w:rsid w:val="007A7A58"/>
    <w:rsid w:val="007B5305"/>
    <w:rsid w:val="007C1BA5"/>
    <w:rsid w:val="007C2012"/>
    <w:rsid w:val="007C411C"/>
    <w:rsid w:val="007C45A6"/>
    <w:rsid w:val="007C5407"/>
    <w:rsid w:val="007C6322"/>
    <w:rsid w:val="007C648D"/>
    <w:rsid w:val="007D0A87"/>
    <w:rsid w:val="007D23F3"/>
    <w:rsid w:val="007D2A94"/>
    <w:rsid w:val="007D4A93"/>
    <w:rsid w:val="007D4B5A"/>
    <w:rsid w:val="007D6EAB"/>
    <w:rsid w:val="007E06F6"/>
    <w:rsid w:val="007E1588"/>
    <w:rsid w:val="007E21A4"/>
    <w:rsid w:val="007E673A"/>
    <w:rsid w:val="007F3F6E"/>
    <w:rsid w:val="007F7A96"/>
    <w:rsid w:val="007F7DEC"/>
    <w:rsid w:val="00801E8E"/>
    <w:rsid w:val="00801F12"/>
    <w:rsid w:val="00802A53"/>
    <w:rsid w:val="00803209"/>
    <w:rsid w:val="00805CC6"/>
    <w:rsid w:val="0081070B"/>
    <w:rsid w:val="00810B98"/>
    <w:rsid w:val="008126F2"/>
    <w:rsid w:val="008128EB"/>
    <w:rsid w:val="00814168"/>
    <w:rsid w:val="00814C8F"/>
    <w:rsid w:val="008209CC"/>
    <w:rsid w:val="008213F8"/>
    <w:rsid w:val="00823640"/>
    <w:rsid w:val="00823ADC"/>
    <w:rsid w:val="00825395"/>
    <w:rsid w:val="00837110"/>
    <w:rsid w:val="008410E3"/>
    <w:rsid w:val="008470E5"/>
    <w:rsid w:val="008471AA"/>
    <w:rsid w:val="00871093"/>
    <w:rsid w:val="00871B14"/>
    <w:rsid w:val="00872EB5"/>
    <w:rsid w:val="00884660"/>
    <w:rsid w:val="0088557A"/>
    <w:rsid w:val="008859FE"/>
    <w:rsid w:val="00886F42"/>
    <w:rsid w:val="00897C4F"/>
    <w:rsid w:val="008A0199"/>
    <w:rsid w:val="008A0FE1"/>
    <w:rsid w:val="008A6E16"/>
    <w:rsid w:val="008A7FC2"/>
    <w:rsid w:val="008B367C"/>
    <w:rsid w:val="008C08D9"/>
    <w:rsid w:val="008C1CA3"/>
    <w:rsid w:val="008C3528"/>
    <w:rsid w:val="008D025C"/>
    <w:rsid w:val="008D37F4"/>
    <w:rsid w:val="008F1437"/>
    <w:rsid w:val="008F2068"/>
    <w:rsid w:val="009029DA"/>
    <w:rsid w:val="00903F57"/>
    <w:rsid w:val="0091300B"/>
    <w:rsid w:val="00915560"/>
    <w:rsid w:val="009218B0"/>
    <w:rsid w:val="009267C9"/>
    <w:rsid w:val="0093246F"/>
    <w:rsid w:val="009361F0"/>
    <w:rsid w:val="00943FCE"/>
    <w:rsid w:val="00950FCF"/>
    <w:rsid w:val="00955197"/>
    <w:rsid w:val="00961DB5"/>
    <w:rsid w:val="0097114A"/>
    <w:rsid w:val="00971D18"/>
    <w:rsid w:val="00972C4F"/>
    <w:rsid w:val="00977B98"/>
    <w:rsid w:val="009811A7"/>
    <w:rsid w:val="009A00F3"/>
    <w:rsid w:val="009A7A53"/>
    <w:rsid w:val="009B0D5F"/>
    <w:rsid w:val="009B6E8C"/>
    <w:rsid w:val="009C0D7B"/>
    <w:rsid w:val="009C5A02"/>
    <w:rsid w:val="009C60A2"/>
    <w:rsid w:val="009C6B16"/>
    <w:rsid w:val="009C7657"/>
    <w:rsid w:val="009D2ADD"/>
    <w:rsid w:val="009D4C97"/>
    <w:rsid w:val="009E1F02"/>
    <w:rsid w:val="009E5B08"/>
    <w:rsid w:val="009F0EE8"/>
    <w:rsid w:val="009F3656"/>
    <w:rsid w:val="009F7CC9"/>
    <w:rsid w:val="00A01D69"/>
    <w:rsid w:val="00A0268D"/>
    <w:rsid w:val="00A13CA2"/>
    <w:rsid w:val="00A14696"/>
    <w:rsid w:val="00A163F1"/>
    <w:rsid w:val="00A177A1"/>
    <w:rsid w:val="00A22CD5"/>
    <w:rsid w:val="00A25CA2"/>
    <w:rsid w:val="00A44D3B"/>
    <w:rsid w:val="00A45B89"/>
    <w:rsid w:val="00A511A0"/>
    <w:rsid w:val="00A55CCC"/>
    <w:rsid w:val="00A5730B"/>
    <w:rsid w:val="00A578D0"/>
    <w:rsid w:val="00A6136D"/>
    <w:rsid w:val="00A613C5"/>
    <w:rsid w:val="00A61E2D"/>
    <w:rsid w:val="00A67F78"/>
    <w:rsid w:val="00A726C1"/>
    <w:rsid w:val="00A82F3D"/>
    <w:rsid w:val="00A83B11"/>
    <w:rsid w:val="00A903BD"/>
    <w:rsid w:val="00A903DA"/>
    <w:rsid w:val="00A907D2"/>
    <w:rsid w:val="00A924DF"/>
    <w:rsid w:val="00A938A5"/>
    <w:rsid w:val="00A94D10"/>
    <w:rsid w:val="00AA14AA"/>
    <w:rsid w:val="00AA3413"/>
    <w:rsid w:val="00AA446B"/>
    <w:rsid w:val="00AA68CA"/>
    <w:rsid w:val="00AB1DC5"/>
    <w:rsid w:val="00AB2408"/>
    <w:rsid w:val="00AB3951"/>
    <w:rsid w:val="00AB41D1"/>
    <w:rsid w:val="00AB6288"/>
    <w:rsid w:val="00AC29B2"/>
    <w:rsid w:val="00AC48BB"/>
    <w:rsid w:val="00AD0AD0"/>
    <w:rsid w:val="00AD72AB"/>
    <w:rsid w:val="00AE5DAD"/>
    <w:rsid w:val="00AE6503"/>
    <w:rsid w:val="00AE73CB"/>
    <w:rsid w:val="00AF0635"/>
    <w:rsid w:val="00AF4AEF"/>
    <w:rsid w:val="00AF5B32"/>
    <w:rsid w:val="00AF609A"/>
    <w:rsid w:val="00AF6D23"/>
    <w:rsid w:val="00B06105"/>
    <w:rsid w:val="00B064FC"/>
    <w:rsid w:val="00B11268"/>
    <w:rsid w:val="00B13282"/>
    <w:rsid w:val="00B1563A"/>
    <w:rsid w:val="00B17291"/>
    <w:rsid w:val="00B17E70"/>
    <w:rsid w:val="00B238EB"/>
    <w:rsid w:val="00B23C6C"/>
    <w:rsid w:val="00B247F4"/>
    <w:rsid w:val="00B2744C"/>
    <w:rsid w:val="00B30C41"/>
    <w:rsid w:val="00B313C5"/>
    <w:rsid w:val="00B358F3"/>
    <w:rsid w:val="00B37DD9"/>
    <w:rsid w:val="00B415BA"/>
    <w:rsid w:val="00B421A1"/>
    <w:rsid w:val="00B437D7"/>
    <w:rsid w:val="00B43A69"/>
    <w:rsid w:val="00B4454B"/>
    <w:rsid w:val="00B47FB0"/>
    <w:rsid w:val="00B52ED1"/>
    <w:rsid w:val="00B53E97"/>
    <w:rsid w:val="00B57A91"/>
    <w:rsid w:val="00B61CF3"/>
    <w:rsid w:val="00B62425"/>
    <w:rsid w:val="00B6360C"/>
    <w:rsid w:val="00B643B8"/>
    <w:rsid w:val="00B708B7"/>
    <w:rsid w:val="00B7313A"/>
    <w:rsid w:val="00B8035A"/>
    <w:rsid w:val="00B804FB"/>
    <w:rsid w:val="00B80CD5"/>
    <w:rsid w:val="00B80E45"/>
    <w:rsid w:val="00B821A4"/>
    <w:rsid w:val="00B85917"/>
    <w:rsid w:val="00B92876"/>
    <w:rsid w:val="00B92DDA"/>
    <w:rsid w:val="00B97DF4"/>
    <w:rsid w:val="00BA0887"/>
    <w:rsid w:val="00BA528B"/>
    <w:rsid w:val="00BA752B"/>
    <w:rsid w:val="00BA78E4"/>
    <w:rsid w:val="00BB1571"/>
    <w:rsid w:val="00BD1074"/>
    <w:rsid w:val="00BD3313"/>
    <w:rsid w:val="00BD44A3"/>
    <w:rsid w:val="00BD52AE"/>
    <w:rsid w:val="00BD6DEB"/>
    <w:rsid w:val="00BE0442"/>
    <w:rsid w:val="00BE1043"/>
    <w:rsid w:val="00BE3419"/>
    <w:rsid w:val="00BE61DA"/>
    <w:rsid w:val="00BF1D4B"/>
    <w:rsid w:val="00BF3900"/>
    <w:rsid w:val="00BF393D"/>
    <w:rsid w:val="00BF3BFC"/>
    <w:rsid w:val="00BF47A7"/>
    <w:rsid w:val="00BF5B52"/>
    <w:rsid w:val="00BF7380"/>
    <w:rsid w:val="00BF763A"/>
    <w:rsid w:val="00C0322F"/>
    <w:rsid w:val="00C04ABD"/>
    <w:rsid w:val="00C115EB"/>
    <w:rsid w:val="00C119F3"/>
    <w:rsid w:val="00C239CB"/>
    <w:rsid w:val="00C310D1"/>
    <w:rsid w:val="00C3385E"/>
    <w:rsid w:val="00C33D2B"/>
    <w:rsid w:val="00C35EF9"/>
    <w:rsid w:val="00C3691D"/>
    <w:rsid w:val="00C378AA"/>
    <w:rsid w:val="00C43327"/>
    <w:rsid w:val="00C47A9D"/>
    <w:rsid w:val="00C5020D"/>
    <w:rsid w:val="00C50CBB"/>
    <w:rsid w:val="00C70248"/>
    <w:rsid w:val="00C7678E"/>
    <w:rsid w:val="00C772A2"/>
    <w:rsid w:val="00C91A59"/>
    <w:rsid w:val="00C91C64"/>
    <w:rsid w:val="00C946D2"/>
    <w:rsid w:val="00C97BD9"/>
    <w:rsid w:val="00CA1EDC"/>
    <w:rsid w:val="00CB16D7"/>
    <w:rsid w:val="00CB1771"/>
    <w:rsid w:val="00CC64C0"/>
    <w:rsid w:val="00CE352D"/>
    <w:rsid w:val="00CE43F7"/>
    <w:rsid w:val="00CE4511"/>
    <w:rsid w:val="00CE4E91"/>
    <w:rsid w:val="00CE5FF6"/>
    <w:rsid w:val="00CF0209"/>
    <w:rsid w:val="00CF5E5B"/>
    <w:rsid w:val="00D00EEC"/>
    <w:rsid w:val="00D1124B"/>
    <w:rsid w:val="00D16B42"/>
    <w:rsid w:val="00D245EC"/>
    <w:rsid w:val="00D307E0"/>
    <w:rsid w:val="00D3130C"/>
    <w:rsid w:val="00D31E3E"/>
    <w:rsid w:val="00D4434F"/>
    <w:rsid w:val="00D44764"/>
    <w:rsid w:val="00D457E2"/>
    <w:rsid w:val="00D467BC"/>
    <w:rsid w:val="00D50C91"/>
    <w:rsid w:val="00D66583"/>
    <w:rsid w:val="00D72BA4"/>
    <w:rsid w:val="00D839A3"/>
    <w:rsid w:val="00D83AFC"/>
    <w:rsid w:val="00D86020"/>
    <w:rsid w:val="00D86EDE"/>
    <w:rsid w:val="00D87E57"/>
    <w:rsid w:val="00DA00E0"/>
    <w:rsid w:val="00DA1689"/>
    <w:rsid w:val="00DA1694"/>
    <w:rsid w:val="00DA5973"/>
    <w:rsid w:val="00DA6AA5"/>
    <w:rsid w:val="00DB44A8"/>
    <w:rsid w:val="00DC1920"/>
    <w:rsid w:val="00DC7015"/>
    <w:rsid w:val="00DD2071"/>
    <w:rsid w:val="00DD2F91"/>
    <w:rsid w:val="00DD5079"/>
    <w:rsid w:val="00DD56D0"/>
    <w:rsid w:val="00DD7FB1"/>
    <w:rsid w:val="00DE1AF5"/>
    <w:rsid w:val="00DE274F"/>
    <w:rsid w:val="00DF3BA6"/>
    <w:rsid w:val="00E105E4"/>
    <w:rsid w:val="00E12941"/>
    <w:rsid w:val="00E22731"/>
    <w:rsid w:val="00E27A8B"/>
    <w:rsid w:val="00E3657D"/>
    <w:rsid w:val="00E37D8A"/>
    <w:rsid w:val="00E460C1"/>
    <w:rsid w:val="00E50F44"/>
    <w:rsid w:val="00E56349"/>
    <w:rsid w:val="00E56B8E"/>
    <w:rsid w:val="00E67CF2"/>
    <w:rsid w:val="00E70F2B"/>
    <w:rsid w:val="00E74242"/>
    <w:rsid w:val="00E763B7"/>
    <w:rsid w:val="00E83893"/>
    <w:rsid w:val="00E9599B"/>
    <w:rsid w:val="00E971AA"/>
    <w:rsid w:val="00EA26F8"/>
    <w:rsid w:val="00EA5013"/>
    <w:rsid w:val="00EA5668"/>
    <w:rsid w:val="00EA57B6"/>
    <w:rsid w:val="00EB0A76"/>
    <w:rsid w:val="00EB1B30"/>
    <w:rsid w:val="00EB3C8B"/>
    <w:rsid w:val="00EB5A4F"/>
    <w:rsid w:val="00EC1E33"/>
    <w:rsid w:val="00EC5F40"/>
    <w:rsid w:val="00EC68AF"/>
    <w:rsid w:val="00ED0F2F"/>
    <w:rsid w:val="00ED5548"/>
    <w:rsid w:val="00EE6BCB"/>
    <w:rsid w:val="00EE7C92"/>
    <w:rsid w:val="00EF09A9"/>
    <w:rsid w:val="00EF1CF4"/>
    <w:rsid w:val="00EF6CF7"/>
    <w:rsid w:val="00F02591"/>
    <w:rsid w:val="00F035E4"/>
    <w:rsid w:val="00F064C7"/>
    <w:rsid w:val="00F11974"/>
    <w:rsid w:val="00F17700"/>
    <w:rsid w:val="00F17E1A"/>
    <w:rsid w:val="00F21ACB"/>
    <w:rsid w:val="00F22231"/>
    <w:rsid w:val="00F24C3E"/>
    <w:rsid w:val="00F30D63"/>
    <w:rsid w:val="00F33E2E"/>
    <w:rsid w:val="00F34600"/>
    <w:rsid w:val="00F34F3E"/>
    <w:rsid w:val="00F35DEC"/>
    <w:rsid w:val="00F408F7"/>
    <w:rsid w:val="00F424D6"/>
    <w:rsid w:val="00F5018B"/>
    <w:rsid w:val="00F522AB"/>
    <w:rsid w:val="00F56924"/>
    <w:rsid w:val="00F60BE4"/>
    <w:rsid w:val="00F66199"/>
    <w:rsid w:val="00F66886"/>
    <w:rsid w:val="00F67F8E"/>
    <w:rsid w:val="00F715C1"/>
    <w:rsid w:val="00F7476D"/>
    <w:rsid w:val="00F7606B"/>
    <w:rsid w:val="00F81DD6"/>
    <w:rsid w:val="00F97F2C"/>
    <w:rsid w:val="00FA0CC0"/>
    <w:rsid w:val="00FA2ED6"/>
    <w:rsid w:val="00FA32CF"/>
    <w:rsid w:val="00FA3CE0"/>
    <w:rsid w:val="00FA5E35"/>
    <w:rsid w:val="00FB4D1F"/>
    <w:rsid w:val="00FB7C6C"/>
    <w:rsid w:val="00FC19C9"/>
    <w:rsid w:val="00FC2113"/>
    <w:rsid w:val="00FD101E"/>
    <w:rsid w:val="00FD3C8F"/>
    <w:rsid w:val="00FD4D08"/>
    <w:rsid w:val="00FE0171"/>
    <w:rsid w:val="00FE206E"/>
    <w:rsid w:val="00FE2439"/>
    <w:rsid w:val="00FE57AD"/>
    <w:rsid w:val="00FE5E12"/>
    <w:rsid w:val="00FF07EE"/>
    <w:rsid w:val="00FF491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09F73"/>
  <w15:docId w15:val="{D025B5FE-59D7-4204-8F55-20F9EA9DD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line="276" w:lineRule="auto"/>
      <w:jc w:val="both"/>
      <w:outlineLvl w:val="1"/>
    </w:pPr>
    <w:rPr>
      <w:rFonts w:ascii="Times New Roman" w:eastAsiaTheme="majorEastAsia" w:hAnsi="Times New Roman" w:cstheme="majorBidi"/>
      <w:b/>
      <w:sz w:val="24"/>
      <w:szCs w:val="26"/>
      <w:u w:val="single"/>
    </w:rPr>
  </w:style>
  <w:style w:type="paragraph" w:styleId="Titre3">
    <w:name w:val="heading 3"/>
    <w:basedOn w:val="Normal"/>
    <w:next w:val="Normal"/>
    <w:link w:val="Titre3Car"/>
    <w:uiPriority w:val="9"/>
    <w:unhideWhenUsed/>
    <w:qFormat/>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link w:val="Titre7Car"/>
    <w:uiPriority w:val="1"/>
    <w:qFormat/>
    <w:pPr>
      <w:spacing w:before="65" w:after="0" w:line="240" w:lineRule="auto"/>
      <w:ind w:left="513" w:hanging="400"/>
      <w:outlineLvl w:val="6"/>
    </w:pPr>
    <w:rPr>
      <w:rFonts w:ascii="Calibri" w:eastAsia="Calibri" w:hAnsi="Calibri"/>
      <w:b/>
      <w:bCs/>
      <w:sz w:val="24"/>
      <w:szCs w:val="24"/>
      <w:lang w:val="fr-CM"/>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pPr>
      <w:spacing w:after="0" w:line="240" w:lineRule="auto"/>
    </w:pPr>
  </w:style>
  <w:style w:type="character" w:customStyle="1" w:styleId="Heading1Char">
    <w:name w:val="Heading 1 Char"/>
    <w:uiPriority w:val="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uiPriority w:val="9"/>
    <w:rPr>
      <w:rFonts w:asciiTheme="majorHAnsi" w:eastAsiaTheme="majorEastAsia" w:hAnsiTheme="majorHAnsi" w:cstheme="majorBidi"/>
      <w:b/>
      <w:bCs/>
      <w:color w:val="5B9BD5" w:themeColor="accent1"/>
      <w:sz w:val="26"/>
      <w:szCs w:val="26"/>
    </w:rPr>
  </w:style>
  <w:style w:type="character" w:customStyle="1" w:styleId="Titre3Car">
    <w:name w:val="Titre 3 Car"/>
    <w:link w:val="Titre3"/>
    <w:uiPriority w:val="9"/>
    <w:rPr>
      <w:rFonts w:asciiTheme="majorHAnsi" w:eastAsiaTheme="majorEastAsia" w:hAnsiTheme="majorHAnsi" w:cstheme="majorBidi"/>
      <w:b/>
      <w:bCs/>
      <w:color w:val="5B9BD5" w:themeColor="accent1"/>
    </w:rPr>
  </w:style>
  <w:style w:type="character" w:customStyle="1" w:styleId="Titre4Car">
    <w:name w:val="Titre 4 Car"/>
    <w:link w:val="Titre4"/>
    <w:uiPriority w:val="9"/>
    <w:rPr>
      <w:rFonts w:asciiTheme="majorHAnsi" w:eastAsiaTheme="majorEastAsia" w:hAnsiTheme="majorHAnsi" w:cstheme="majorBidi"/>
      <w:b/>
      <w:bCs/>
      <w:i/>
      <w:iCs/>
      <w:color w:val="5B9BD5" w:themeColor="accent1"/>
    </w:rPr>
  </w:style>
  <w:style w:type="character" w:customStyle="1" w:styleId="Titre5Car">
    <w:name w:val="Titre 5 Car"/>
    <w:link w:val="Titre5"/>
    <w:uiPriority w:val="9"/>
    <w:rPr>
      <w:rFonts w:asciiTheme="majorHAnsi" w:eastAsiaTheme="majorEastAsia" w:hAnsiTheme="majorHAnsi" w:cstheme="majorBidi"/>
      <w:color w:val="1F4D78" w:themeColor="accent1" w:themeShade="7F"/>
    </w:rPr>
  </w:style>
  <w:style w:type="character" w:customStyle="1" w:styleId="Titre6Car">
    <w:name w:val="Titre 6 Car"/>
    <w:link w:val="Titre6"/>
    <w:uiPriority w:val="9"/>
    <w:rPr>
      <w:rFonts w:asciiTheme="majorHAnsi" w:eastAsiaTheme="majorEastAsia" w:hAnsiTheme="majorHAnsi" w:cstheme="majorBidi"/>
      <w:i/>
      <w:iCs/>
      <w:color w:val="1F4D78" w:themeColor="accent1" w:themeShade="7F"/>
    </w:rPr>
  </w:style>
  <w:style w:type="character" w:customStyle="1" w:styleId="Heading7Char">
    <w:name w:val="Heading 7 Char"/>
    <w:uiPriority w:val="9"/>
    <w:rPr>
      <w:rFonts w:asciiTheme="majorHAnsi" w:eastAsiaTheme="majorEastAsia" w:hAnsiTheme="majorHAnsi" w:cstheme="majorBidi"/>
      <w:i/>
      <w:iCs/>
      <w:color w:val="404040" w:themeColor="text1" w:themeTint="BF"/>
    </w:rPr>
  </w:style>
  <w:style w:type="character" w:customStyle="1" w:styleId="Titre8Car">
    <w:name w:val="Titre 8 Car"/>
    <w:link w:val="Titre8"/>
    <w:uiPriority w:val="9"/>
    <w:rPr>
      <w:rFonts w:asciiTheme="majorHAnsi" w:eastAsiaTheme="majorEastAsia" w:hAnsiTheme="majorHAnsi" w:cstheme="majorBidi"/>
      <w:color w:val="404040" w:themeColor="text1" w:themeTint="BF"/>
      <w:sz w:val="20"/>
      <w:szCs w:val="20"/>
    </w:rPr>
  </w:style>
  <w:style w:type="character" w:customStyle="1" w:styleId="Titre9Car">
    <w:name w:val="Titre 9 Car"/>
    <w:link w:val="Titre9"/>
    <w:uiPriority w:val="9"/>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reCar">
    <w:name w:val="Titre Car"/>
    <w:link w:val="Titre"/>
    <w:uiPriority w:val="10"/>
    <w:rPr>
      <w:rFonts w:asciiTheme="majorHAnsi" w:eastAsiaTheme="majorEastAsia" w:hAnsiTheme="majorHAnsi" w:cstheme="majorBidi"/>
      <w:color w:val="323E4F" w:themeColor="text2" w:themeShade="BF"/>
      <w:spacing w:val="5"/>
      <w:sz w:val="52"/>
      <w:szCs w:val="52"/>
    </w:rPr>
  </w:style>
  <w:style w:type="paragraph" w:styleId="Sous-titre">
    <w:name w:val="Subtitle"/>
    <w:basedOn w:val="Normal"/>
    <w:next w:val="Normal"/>
    <w:link w:val="Sous-titreCar"/>
    <w:uiPriority w:val="11"/>
    <w:qFormat/>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link w:val="Sous-titre"/>
    <w:uiPriority w:val="11"/>
    <w:rPr>
      <w:rFonts w:asciiTheme="majorHAnsi" w:eastAsiaTheme="majorEastAsia" w:hAnsiTheme="majorHAnsi" w:cstheme="majorBidi"/>
      <w:i/>
      <w:iCs/>
      <w:color w:val="5B9BD5" w:themeColor="accent1"/>
      <w:spacing w:val="15"/>
      <w:sz w:val="24"/>
      <w:szCs w:val="24"/>
    </w:rPr>
  </w:style>
  <w:style w:type="character" w:styleId="Emphaseple">
    <w:name w:val="Subtle Emphasis"/>
    <w:uiPriority w:val="19"/>
    <w:qFormat/>
    <w:rPr>
      <w:i/>
      <w:iCs/>
      <w:color w:val="808080" w:themeColor="text1" w:themeTint="7F"/>
    </w:rPr>
  </w:style>
  <w:style w:type="character" w:styleId="Accentuation">
    <w:name w:val="Emphasis"/>
    <w:uiPriority w:val="20"/>
    <w:qFormat/>
    <w:rPr>
      <w:i/>
      <w:iCs/>
    </w:rPr>
  </w:style>
  <w:style w:type="character" w:styleId="Emphaseintense">
    <w:name w:val="Intense Emphasis"/>
    <w:uiPriority w:val="21"/>
    <w:qFormat/>
    <w:rPr>
      <w:b/>
      <w:bCs/>
      <w:i/>
      <w:iCs/>
      <w:color w:val="5B9BD5" w:themeColor="accent1"/>
    </w:rPr>
  </w:style>
  <w:style w:type="character" w:styleId="lev">
    <w:name w:val="Strong"/>
    <w:uiPriority w:val="22"/>
    <w:qFormat/>
    <w:rPr>
      <w:b/>
      <w:bCs/>
    </w:rPr>
  </w:style>
  <w:style w:type="paragraph" w:styleId="Citation">
    <w:name w:val="Quote"/>
    <w:basedOn w:val="Normal"/>
    <w:next w:val="Normal"/>
    <w:link w:val="CitationCar"/>
    <w:uiPriority w:val="29"/>
    <w:qFormat/>
    <w:rPr>
      <w:i/>
      <w:iCs/>
      <w:color w:val="000000" w:themeColor="text1"/>
    </w:rPr>
  </w:style>
  <w:style w:type="character" w:customStyle="1" w:styleId="CitationCar">
    <w:name w:val="Citation Car"/>
    <w:link w:val="Citation"/>
    <w:uiPriority w:val="29"/>
    <w:rPr>
      <w:i/>
      <w:iCs/>
      <w:color w:val="000000" w:themeColor="text1"/>
    </w:rPr>
  </w:style>
  <w:style w:type="paragraph" w:styleId="Citationintense">
    <w:name w:val="Intense Quote"/>
    <w:basedOn w:val="Normal"/>
    <w:next w:val="Normal"/>
    <w:link w:val="CitationintenseCar"/>
    <w:uiPriority w:val="30"/>
    <w:qFormat/>
    <w:pPr>
      <w:pBdr>
        <w:bottom w:val="single" w:sz="4" w:space="4" w:color="5B9BD5" w:themeColor="accent1"/>
      </w:pBdr>
      <w:spacing w:before="200" w:after="280"/>
      <w:ind w:left="936" w:right="936"/>
    </w:pPr>
    <w:rPr>
      <w:b/>
      <w:bCs/>
      <w:i/>
      <w:iCs/>
      <w:color w:val="5B9BD5" w:themeColor="accent1"/>
    </w:rPr>
  </w:style>
  <w:style w:type="character" w:customStyle="1" w:styleId="CitationintenseCar">
    <w:name w:val="Citation intense Car"/>
    <w:link w:val="Citationintense"/>
    <w:uiPriority w:val="30"/>
    <w:rPr>
      <w:b/>
      <w:bCs/>
      <w:i/>
      <w:iCs/>
      <w:color w:val="5B9BD5" w:themeColor="accent1"/>
    </w:rPr>
  </w:style>
  <w:style w:type="character" w:styleId="Rfrenceple">
    <w:name w:val="Subtle Reference"/>
    <w:uiPriority w:val="31"/>
    <w:qFormat/>
    <w:rPr>
      <w:smallCaps/>
      <w:color w:val="ED7D31" w:themeColor="accent2"/>
      <w:u w:val="single"/>
    </w:rPr>
  </w:style>
  <w:style w:type="character" w:styleId="Rfrenceintense">
    <w:name w:val="Intense Reference"/>
    <w:uiPriority w:val="32"/>
    <w:qFormat/>
    <w:rPr>
      <w:b/>
      <w:bCs/>
      <w:smallCaps/>
      <w:color w:val="ED7D31" w:themeColor="accent2"/>
      <w:spacing w:val="5"/>
      <w:u w:val="single"/>
    </w:rPr>
  </w:style>
  <w:style w:type="character" w:styleId="Titredulivre">
    <w:name w:val="Book Title"/>
    <w:uiPriority w:val="33"/>
    <w:qFormat/>
    <w:rPr>
      <w:b/>
      <w:bCs/>
      <w:smallCaps/>
      <w:spacing w:val="5"/>
    </w:rPr>
  </w:style>
  <w:style w:type="character" w:customStyle="1" w:styleId="FootnoteTextChar">
    <w:name w:val="Footnote Text Char"/>
    <w:uiPriority w:val="99"/>
    <w:semiHidden/>
    <w:rPr>
      <w:sz w:val="20"/>
      <w:szCs w:val="20"/>
    </w:rPr>
  </w:style>
  <w:style w:type="paragraph" w:styleId="Notedefin">
    <w:name w:val="endnote text"/>
    <w:basedOn w:val="Normal"/>
    <w:link w:val="NotedefinCar"/>
    <w:uiPriority w:val="99"/>
    <w:unhideWhenUsed/>
    <w:pPr>
      <w:spacing w:after="0" w:line="240" w:lineRule="auto"/>
    </w:pPr>
    <w:rPr>
      <w:sz w:val="20"/>
      <w:szCs w:val="20"/>
    </w:rPr>
  </w:style>
  <w:style w:type="character" w:customStyle="1" w:styleId="NotedefinCar">
    <w:name w:val="Note de fin Car"/>
    <w:link w:val="Notedefin"/>
    <w:uiPriority w:val="99"/>
    <w:rPr>
      <w:sz w:val="20"/>
      <w:szCs w:val="20"/>
    </w:rPr>
  </w:style>
  <w:style w:type="character" w:styleId="Appeldenotedefin">
    <w:name w:val="endnote reference"/>
    <w:uiPriority w:val="99"/>
    <w:unhideWhenUsed/>
    <w:rPr>
      <w:vertAlign w:val="superscript"/>
    </w:rPr>
  </w:style>
  <w:style w:type="paragraph" w:styleId="Textebrut">
    <w:name w:val="Plain Text"/>
    <w:basedOn w:val="Normal"/>
    <w:link w:val="TextebrutCar"/>
    <w:uiPriority w:val="99"/>
    <w:semiHidden/>
    <w:unhideWhenUsed/>
    <w:pPr>
      <w:spacing w:after="0" w:line="240" w:lineRule="auto"/>
    </w:pPr>
    <w:rPr>
      <w:rFonts w:ascii="Courier New" w:hAnsi="Courier New" w:cs="Courier New"/>
      <w:sz w:val="21"/>
      <w:szCs w:val="21"/>
    </w:rPr>
  </w:style>
  <w:style w:type="character" w:customStyle="1" w:styleId="TextebrutCar">
    <w:name w:val="Texte brut Car"/>
    <w:link w:val="Textebrut"/>
    <w:uiPriority w:val="99"/>
    <w:rPr>
      <w:rFonts w:ascii="Courier New" w:hAnsi="Courier New" w:cs="Courier New"/>
      <w:sz w:val="21"/>
      <w:szCs w:val="21"/>
    </w:rPr>
  </w:style>
  <w:style w:type="character" w:customStyle="1" w:styleId="HeaderChar">
    <w:name w:val="Header Char"/>
    <w:uiPriority w:val="99"/>
  </w:style>
  <w:style w:type="character" w:customStyle="1" w:styleId="FooterChar">
    <w:name w:val="Footer Char"/>
    <w:uiPriority w:val="99"/>
  </w:style>
  <w:style w:type="paragraph" w:styleId="Paragraphedeliste">
    <w:name w:val="List Paragraph"/>
    <w:aliases w:val="Titre1,titre 5,References,3 partie,Liste 1,Paragraphe  revu,Paragraphe de liste1,Desmond 2,style14,Bullets,List Paragraph (numbered (a)),List Paragraph1,Numbered paragraph,Paragraphe English,List Bullet Mary,Paragraphe,Dot pt"/>
    <w:basedOn w:val="Normal"/>
    <w:link w:val="ParagraphedelisteCar"/>
    <w:uiPriority w:val="34"/>
    <w:qFormat/>
    <w:pPr>
      <w:ind w:left="720"/>
      <w:contextualSpacing/>
    </w:pPr>
  </w:style>
  <w:style w:type="character" w:customStyle="1" w:styleId="ParagraphedelisteCar">
    <w:name w:val="Paragraphe de liste Car"/>
    <w:aliases w:val="Titre1 Car,titre 5 Car,References Car,3 partie Car,Liste 1 Car,Paragraphe  revu Car,Paragraphe de liste1 Car,Desmond 2 Car,style14 Car,Bullets Car,List Paragraph (numbered (a)) Car,List Paragraph1 Car,Numbered paragraph Car"/>
    <w:basedOn w:val="Policepardfaut"/>
    <w:link w:val="Paragraphedeliste"/>
    <w:uiPriority w:val="34"/>
    <w:qFormat/>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table" w:styleId="Grilledutableau">
    <w:name w:val="Table Grid"/>
    <w:basedOn w:val="Tableau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tedebasdepage">
    <w:name w:val="footnote text"/>
    <w:basedOn w:val="Normal"/>
    <w:link w:val="NotedebasdepageCar"/>
    <w:uiPriority w:val="99"/>
    <w:unhideWhenUsed/>
    <w:pPr>
      <w:spacing w:after="0" w:line="240" w:lineRule="auto"/>
    </w:pPr>
    <w:rPr>
      <w:sz w:val="20"/>
      <w:szCs w:val="20"/>
    </w:rPr>
  </w:style>
  <w:style w:type="character" w:customStyle="1" w:styleId="NotedebasdepageCar">
    <w:name w:val="Note de bas de page Car"/>
    <w:basedOn w:val="Policepardfaut"/>
    <w:link w:val="Notedebasdepage"/>
    <w:uiPriority w:val="99"/>
    <w:rPr>
      <w:sz w:val="20"/>
      <w:szCs w:val="20"/>
    </w:rPr>
  </w:style>
  <w:style w:type="character" w:styleId="Appelnotedebasdep">
    <w:name w:val="footnote reference"/>
    <w:basedOn w:val="Policepardfaut"/>
    <w:uiPriority w:val="99"/>
    <w:unhideWhenUsed/>
    <w:rPr>
      <w:vertAlign w:val="superscript"/>
    </w:rPr>
  </w:style>
  <w:style w:type="paragraph" w:customStyle="1" w:styleId="Default">
    <w:name w:val="Default"/>
    <w:pPr>
      <w:spacing w:after="0" w:line="240" w:lineRule="auto"/>
    </w:pPr>
    <w:rPr>
      <w:rFonts w:ascii="Comic Sans MS" w:hAnsi="Comic Sans MS" w:cs="Comic Sans MS"/>
      <w:color w:val="000000"/>
      <w:sz w:val="24"/>
      <w:szCs w:val="24"/>
    </w:rPr>
  </w:style>
  <w:style w:type="character" w:customStyle="1" w:styleId="Titre1Car">
    <w:name w:val="Titre 1 Car"/>
    <w:basedOn w:val="Policepardfaut"/>
    <w:link w:val="Titre1"/>
    <w:uiPriority w:val="9"/>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link w:val="En-ttedetabledesmatiresCar"/>
    <w:uiPriority w:val="39"/>
    <w:unhideWhenUsed/>
    <w:qFormat/>
    <w:pPr>
      <w:spacing w:before="480" w:line="276" w:lineRule="auto"/>
    </w:pPr>
    <w:rPr>
      <w:b/>
      <w:bCs/>
      <w:sz w:val="28"/>
      <w:szCs w:val="28"/>
      <w:lang w:val="en-US"/>
    </w:rPr>
  </w:style>
  <w:style w:type="paragraph" w:styleId="TM1">
    <w:name w:val="toc 1"/>
    <w:basedOn w:val="Normal"/>
    <w:next w:val="Normal"/>
    <w:uiPriority w:val="39"/>
    <w:unhideWhenUsed/>
    <w:qFormat/>
    <w:pPr>
      <w:spacing w:after="100"/>
    </w:pPr>
  </w:style>
  <w:style w:type="character" w:styleId="Lienhypertexte">
    <w:name w:val="Hyperlink"/>
    <w:basedOn w:val="Policepardfaut"/>
    <w:uiPriority w:val="99"/>
    <w:unhideWhenUsed/>
    <w:rPr>
      <w:color w:val="0563C1" w:themeColor="hyperlink"/>
      <w:u w:val="single"/>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unhideWhenUsed/>
    <w:pPr>
      <w:spacing w:after="200" w:line="276" w:lineRule="auto"/>
    </w:pPr>
    <w:rPr>
      <w:rFonts w:ascii="Calibri" w:eastAsia="Calibri" w:hAnsi="Calibri" w:cs="Times New Roman"/>
      <w:sz w:val="20"/>
      <w:szCs w:val="20"/>
    </w:rPr>
  </w:style>
  <w:style w:type="character" w:customStyle="1" w:styleId="CommentaireCar">
    <w:name w:val="Commentaire Car"/>
    <w:basedOn w:val="Policepardfaut"/>
    <w:link w:val="Commentaire"/>
    <w:uiPriority w:val="99"/>
    <w:semiHidden/>
    <w:rPr>
      <w:rFonts w:ascii="Calibri" w:eastAsia="Calibri" w:hAnsi="Calibri" w:cs="Times New Roman"/>
      <w:sz w:val="20"/>
      <w:szCs w:val="20"/>
    </w:rPr>
  </w:style>
  <w:style w:type="paragraph" w:styleId="Corpsdetexte">
    <w:name w:val="Body Text"/>
    <w:basedOn w:val="Normal"/>
    <w:link w:val="CorpsdetexteCar"/>
    <w:uiPriority w:val="1"/>
    <w:qFormat/>
    <w:pPr>
      <w:spacing w:after="0" w:line="240" w:lineRule="auto"/>
      <w:ind w:left="132"/>
    </w:pPr>
    <w:rPr>
      <w:rFonts w:ascii="Arial" w:hAnsi="Arial" w:cs="Arial"/>
      <w:i/>
      <w:iCs/>
      <w:sz w:val="20"/>
      <w:szCs w:val="20"/>
    </w:rPr>
  </w:style>
  <w:style w:type="character" w:customStyle="1" w:styleId="CorpsdetexteCar">
    <w:name w:val="Corps de texte Car"/>
    <w:basedOn w:val="Policepardfaut"/>
    <w:link w:val="Corpsdetexte"/>
    <w:uiPriority w:val="1"/>
    <w:rPr>
      <w:rFonts w:ascii="Arial" w:hAnsi="Arial" w:cs="Arial"/>
      <w:i/>
      <w:iCs/>
      <w:sz w:val="20"/>
      <w:szCs w:val="20"/>
    </w:rPr>
  </w:style>
  <w:style w:type="table" w:customStyle="1" w:styleId="TableauGrille1Clair-Accentuation61">
    <w:name w:val="Tableau Grille 1 Clair - Accentuation 61"/>
    <w:basedOn w:val="TableauNormal"/>
    <w:uiPriority w:val="46"/>
    <w:pPr>
      <w:spacing w:after="0" w:line="240" w:lineRule="auto"/>
    </w:pPr>
    <w:rPr>
      <w:rFonts w:eastAsiaTheme="minorEastAsia"/>
      <w:lang w:eastAsia="fr-FR"/>
    </w:r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Paragraph">
    <w:name w:val="Paragraph"/>
    <w:basedOn w:val="Normal"/>
    <w:link w:val="ParagraphCar"/>
    <w:qFormat/>
    <w:pPr>
      <w:tabs>
        <w:tab w:val="left" w:pos="1701"/>
      </w:tabs>
      <w:spacing w:before="120" w:after="120" w:line="276" w:lineRule="auto"/>
      <w:ind w:firstLine="709"/>
      <w:jc w:val="both"/>
    </w:pPr>
    <w:rPr>
      <w:rFonts w:eastAsia="DejaVu Sans" w:cs="Times New Roman"/>
      <w:bCs/>
      <w:sz w:val="26"/>
      <w:szCs w:val="26"/>
      <w:lang w:eastAsia="fr-FR"/>
    </w:rPr>
  </w:style>
  <w:style w:type="character" w:customStyle="1" w:styleId="ParagraphCar">
    <w:name w:val="Paragraph Car"/>
    <w:link w:val="Paragraph"/>
    <w:rPr>
      <w:rFonts w:eastAsia="DejaVu Sans" w:cs="Times New Roman"/>
      <w:bCs/>
      <w:sz w:val="26"/>
      <w:szCs w:val="26"/>
      <w:lang w:eastAsia="fr-FR"/>
    </w:rPr>
  </w:style>
  <w:style w:type="character" w:customStyle="1" w:styleId="Titre2Car">
    <w:name w:val="Titre 2 Car"/>
    <w:basedOn w:val="Policepardfaut"/>
    <w:link w:val="Titre2"/>
    <w:uiPriority w:val="9"/>
    <w:rPr>
      <w:rFonts w:ascii="Times New Roman" w:eastAsiaTheme="majorEastAsia" w:hAnsi="Times New Roman" w:cstheme="majorBidi"/>
      <w:b/>
      <w:sz w:val="24"/>
      <w:szCs w:val="26"/>
      <w:u w:val="single"/>
    </w:rPr>
  </w:style>
  <w:style w:type="character" w:customStyle="1" w:styleId="Titre7Car">
    <w:name w:val="Titre 7 Car"/>
    <w:basedOn w:val="Policepardfaut"/>
    <w:link w:val="Titre7"/>
    <w:uiPriority w:val="1"/>
    <w:rPr>
      <w:rFonts w:ascii="Calibri" w:eastAsia="Calibri" w:hAnsi="Calibri"/>
      <w:b/>
      <w:bCs/>
      <w:sz w:val="24"/>
      <w:szCs w:val="24"/>
      <w:lang w:val="fr-CM"/>
    </w:rPr>
  </w:style>
  <w:style w:type="paragraph" w:customStyle="1" w:styleId="TableParagraph">
    <w:name w:val="Table Paragraph"/>
    <w:basedOn w:val="Normal"/>
    <w:uiPriority w:val="1"/>
    <w:qFormat/>
    <w:pPr>
      <w:spacing w:after="0" w:line="240" w:lineRule="auto"/>
    </w:pPr>
    <w:rPr>
      <w:lang w:val="fr-CM"/>
    </w:rPr>
  </w:style>
  <w:style w:type="paragraph" w:styleId="TM2">
    <w:name w:val="toc 2"/>
    <w:basedOn w:val="Normal"/>
    <w:next w:val="Normal"/>
    <w:uiPriority w:val="39"/>
    <w:unhideWhenUsed/>
    <w:pPr>
      <w:spacing w:after="100" w:line="276" w:lineRule="auto"/>
      <w:ind w:left="220"/>
    </w:pPr>
  </w:style>
  <w:style w:type="paragraph" w:customStyle="1" w:styleId="TABLEAU">
    <w:name w:val="TABLEAU"/>
    <w:basedOn w:val="Normal"/>
    <w:link w:val="TABLEAUCar"/>
    <w:autoRedefine/>
    <w:qFormat/>
    <w:rsid w:val="001A71BF"/>
    <w:pPr>
      <w:spacing w:after="0" w:line="240" w:lineRule="auto"/>
    </w:pPr>
    <w:rPr>
      <w:rFonts w:asciiTheme="majorHAnsi" w:eastAsia="Times New Roman" w:hAnsiTheme="majorHAnsi" w:cs="Times New Roman"/>
      <w:sz w:val="24"/>
      <w:szCs w:val="24"/>
      <w:lang w:val="fr-BE" w:eastAsia="fr-FR"/>
    </w:rPr>
  </w:style>
  <w:style w:type="character" w:customStyle="1" w:styleId="TABLEAUCar">
    <w:name w:val="TABLEAU Car"/>
    <w:basedOn w:val="Policepardfaut"/>
    <w:link w:val="TABLEAU"/>
    <w:rsid w:val="001A71BF"/>
    <w:rPr>
      <w:rFonts w:asciiTheme="majorHAnsi" w:eastAsia="Times New Roman" w:hAnsiTheme="majorHAnsi" w:cs="Times New Roman"/>
      <w:sz w:val="24"/>
      <w:szCs w:val="24"/>
      <w:lang w:val="fr-BE" w:eastAsia="fr-FR"/>
    </w:rPr>
  </w:style>
  <w:style w:type="paragraph" w:customStyle="1" w:styleId="Tiretspasgras">
    <w:name w:val="Tirets pas gras"/>
    <w:basedOn w:val="Normal"/>
    <w:link w:val="TiretspasgrasCar"/>
    <w:autoRedefine/>
    <w:qFormat/>
    <w:rsid w:val="006D79FC"/>
    <w:pPr>
      <w:tabs>
        <w:tab w:val="left" w:pos="284"/>
      </w:tabs>
      <w:spacing w:before="60" w:after="0" w:line="276" w:lineRule="auto"/>
      <w:ind w:left="426" w:right="74"/>
      <w:jc w:val="both"/>
    </w:pPr>
    <w:rPr>
      <w:sz w:val="26"/>
      <w:szCs w:val="26"/>
      <w:lang w:eastAsia="fr-FR"/>
    </w:rPr>
  </w:style>
  <w:style w:type="character" w:customStyle="1" w:styleId="TiretspasgrasCar">
    <w:name w:val="Tirets pas gras Car"/>
    <w:basedOn w:val="Policepardfaut"/>
    <w:link w:val="Tiretspasgras"/>
    <w:rsid w:val="006D79FC"/>
    <w:rPr>
      <w:sz w:val="26"/>
      <w:szCs w:val="26"/>
      <w:lang w:eastAsia="fr-FR"/>
    </w:rPr>
  </w:style>
  <w:style w:type="paragraph" w:customStyle="1" w:styleId="paragraphe">
    <w:name w:val="paragraphe"/>
    <w:basedOn w:val="Normal"/>
    <w:link w:val="paragrapheCar"/>
    <w:autoRedefine/>
    <w:qFormat/>
    <w:rsid w:val="000722DB"/>
    <w:pPr>
      <w:widowControl w:val="0"/>
      <w:adjustRightInd w:val="0"/>
      <w:spacing w:after="0" w:line="276" w:lineRule="auto"/>
      <w:jc w:val="both"/>
      <w:textAlignment w:val="baseline"/>
    </w:pPr>
    <w:rPr>
      <w:rFonts w:eastAsia="DejaVu Sans" w:cs="Times New Roman"/>
      <w:b/>
      <w:sz w:val="28"/>
      <w:shd w:val="clear" w:color="auto" w:fill="FFFFFF"/>
    </w:rPr>
  </w:style>
  <w:style w:type="character" w:customStyle="1" w:styleId="paragrapheCar">
    <w:name w:val="paragraphe Car"/>
    <w:link w:val="paragraphe"/>
    <w:rsid w:val="000722DB"/>
    <w:rPr>
      <w:rFonts w:eastAsia="DejaVu Sans" w:cs="Times New Roman"/>
      <w:b/>
      <w:sz w:val="28"/>
    </w:rPr>
  </w:style>
  <w:style w:type="paragraph" w:styleId="Objetducommentaire">
    <w:name w:val="annotation subject"/>
    <w:basedOn w:val="Commentaire"/>
    <w:next w:val="Commentaire"/>
    <w:link w:val="ObjetducommentaireCar"/>
    <w:uiPriority w:val="99"/>
    <w:semiHidden/>
    <w:unhideWhenUsed/>
    <w:rsid w:val="0037684D"/>
    <w:pPr>
      <w:spacing w:after="160" w:line="240" w:lineRule="auto"/>
    </w:pPr>
    <w:rPr>
      <w:rFonts w:asciiTheme="minorHAnsi" w:eastAsiaTheme="minorHAnsi" w:hAnsiTheme="minorHAnsi" w:cstheme="minorBidi"/>
      <w:b/>
      <w:bCs/>
    </w:rPr>
  </w:style>
  <w:style w:type="character" w:customStyle="1" w:styleId="ObjetducommentaireCar">
    <w:name w:val="Objet du commentaire Car"/>
    <w:basedOn w:val="CommentaireCar"/>
    <w:link w:val="Objetducommentaire"/>
    <w:uiPriority w:val="99"/>
    <w:semiHidden/>
    <w:rsid w:val="0037684D"/>
    <w:rPr>
      <w:rFonts w:ascii="Calibri" w:eastAsia="Calibri" w:hAnsi="Calibri" w:cs="Times New Roman"/>
      <w:b/>
      <w:bCs/>
      <w:sz w:val="20"/>
      <w:szCs w:val="20"/>
    </w:rPr>
  </w:style>
  <w:style w:type="paragraph" w:styleId="Lgende">
    <w:name w:val="caption"/>
    <w:basedOn w:val="Normal"/>
    <w:next w:val="Normal"/>
    <w:uiPriority w:val="99"/>
    <w:unhideWhenUsed/>
    <w:qFormat/>
    <w:rsid w:val="00E56349"/>
    <w:pPr>
      <w:spacing w:after="200" w:line="240" w:lineRule="auto"/>
    </w:pPr>
    <w:rPr>
      <w:rFonts w:ascii="Calibri" w:eastAsia="Calibri" w:hAnsi="Calibri" w:cs="Times New Roman"/>
      <w:b/>
      <w:bCs/>
      <w:color w:val="4F81BD"/>
      <w:sz w:val="18"/>
      <w:szCs w:val="18"/>
    </w:rPr>
  </w:style>
  <w:style w:type="character" w:customStyle="1" w:styleId="En-ttedetabledesmatiresCar">
    <w:name w:val="En-tête de table des matières Car"/>
    <w:link w:val="En-ttedetabledesmatires"/>
    <w:uiPriority w:val="39"/>
    <w:rsid w:val="00E56349"/>
    <w:rPr>
      <w:rFonts w:asciiTheme="majorHAnsi" w:eastAsiaTheme="majorEastAsia" w:hAnsiTheme="majorHAnsi" w:cstheme="majorBidi"/>
      <w:b/>
      <w:bCs/>
      <w:color w:val="2E74B5" w:themeColor="accent1" w:themeShade="BF"/>
      <w:sz w:val="28"/>
      <w:szCs w:val="28"/>
      <w:lang w:val="en-US"/>
    </w:rPr>
  </w:style>
  <w:style w:type="character" w:customStyle="1" w:styleId="SansinterligneCar">
    <w:name w:val="Sans interligne Car"/>
    <w:link w:val="Sansinterligne"/>
    <w:uiPriority w:val="1"/>
    <w:rsid w:val="00E56349"/>
  </w:style>
  <w:style w:type="paragraph" w:customStyle="1" w:styleId="posit3">
    <w:name w:val="posit3"/>
    <w:basedOn w:val="Titre3"/>
    <w:next w:val="Normal"/>
    <w:link w:val="posit3Car"/>
    <w:qFormat/>
    <w:rsid w:val="00E56349"/>
    <w:pPr>
      <w:spacing w:before="0" w:line="240" w:lineRule="auto"/>
      <w:jc w:val="center"/>
    </w:pPr>
    <w:rPr>
      <w:rFonts w:ascii="Times New Roman" w:eastAsia="Times New Roman" w:hAnsi="Times New Roman" w:cs="Times New Roman"/>
      <w:color w:val="4F81BD"/>
      <w:sz w:val="24"/>
      <w:szCs w:val="20"/>
      <w:lang w:val="x-none" w:eastAsia="x-none"/>
    </w:rPr>
  </w:style>
  <w:style w:type="character" w:customStyle="1" w:styleId="posit3Car">
    <w:name w:val="posit3 Car"/>
    <w:link w:val="posit3"/>
    <w:rsid w:val="00E56349"/>
    <w:rPr>
      <w:rFonts w:ascii="Times New Roman" w:eastAsia="Times New Roman" w:hAnsi="Times New Roman" w:cs="Times New Roman"/>
      <w:b/>
      <w:bCs/>
      <w:color w:val="4F81BD"/>
      <w:sz w:val="24"/>
      <w:szCs w:val="20"/>
      <w:lang w:val="x-none" w:eastAsia="x-none"/>
    </w:rPr>
  </w:style>
  <w:style w:type="paragraph" w:customStyle="1" w:styleId="Style1">
    <w:name w:val="Style1"/>
    <w:basedOn w:val="Normal"/>
    <w:link w:val="Style1Car"/>
    <w:qFormat/>
    <w:rsid w:val="00E56349"/>
    <w:pPr>
      <w:tabs>
        <w:tab w:val="left" w:pos="0"/>
      </w:tabs>
      <w:autoSpaceDE w:val="0"/>
      <w:autoSpaceDN w:val="0"/>
      <w:adjustRightInd w:val="0"/>
      <w:spacing w:before="120" w:after="0" w:line="240" w:lineRule="auto"/>
      <w:ind w:left="1352" w:hanging="360"/>
      <w:jc w:val="both"/>
    </w:pPr>
    <w:rPr>
      <w:rFonts w:ascii="Calibri" w:eastAsia="Calibri" w:hAnsi="Calibri" w:cs="Times New Roman"/>
      <w:sz w:val="20"/>
      <w:szCs w:val="20"/>
      <w:lang w:val="x-none" w:eastAsia="x-none"/>
    </w:rPr>
  </w:style>
  <w:style w:type="character" w:customStyle="1" w:styleId="Style1Car">
    <w:name w:val="Style1 Car"/>
    <w:link w:val="Style1"/>
    <w:rsid w:val="00E56349"/>
    <w:rPr>
      <w:rFonts w:ascii="Calibri" w:eastAsia="Calibri" w:hAnsi="Calibri" w:cs="Times New Roman"/>
      <w:sz w:val="20"/>
      <w:szCs w:val="20"/>
      <w:lang w:val="x-none" w:eastAsia="x-none"/>
    </w:rPr>
  </w:style>
  <w:style w:type="character" w:customStyle="1" w:styleId="NotedefinCar1">
    <w:name w:val="Note de fin Car1"/>
    <w:uiPriority w:val="99"/>
    <w:semiHidden/>
    <w:rsid w:val="00E56349"/>
    <w:rPr>
      <w:rFonts w:ascii="Calibri" w:hAnsi="Calibri"/>
      <w:sz w:val="20"/>
      <w:szCs w:val="20"/>
    </w:rPr>
  </w:style>
  <w:style w:type="paragraph" w:customStyle="1" w:styleId="Basdepage">
    <w:name w:val="Bas de page"/>
    <w:basedOn w:val="Normal"/>
    <w:link w:val="BasdepageCar"/>
    <w:autoRedefine/>
    <w:qFormat/>
    <w:rsid w:val="00E56349"/>
    <w:pPr>
      <w:spacing w:after="0" w:line="240" w:lineRule="auto"/>
      <w:contextualSpacing/>
    </w:pPr>
    <w:rPr>
      <w:rFonts w:ascii="Cambria" w:eastAsia="Calibri" w:hAnsi="Cambria" w:cs="Times New Roman"/>
      <w:i/>
      <w:sz w:val="18"/>
      <w:szCs w:val="20"/>
      <w:u w:val="single"/>
      <w:lang w:val="x-none" w:eastAsia="x-none"/>
    </w:rPr>
  </w:style>
  <w:style w:type="character" w:customStyle="1" w:styleId="BasdepageCar">
    <w:name w:val="Bas de page Car"/>
    <w:link w:val="Basdepage"/>
    <w:rsid w:val="00E56349"/>
    <w:rPr>
      <w:rFonts w:ascii="Cambria" w:eastAsia="Calibri" w:hAnsi="Cambria" w:cs="Times New Roman"/>
      <w:i/>
      <w:sz w:val="18"/>
      <w:szCs w:val="20"/>
      <w:u w:val="single"/>
      <w:lang w:val="x-none" w:eastAsia="x-none"/>
    </w:rPr>
  </w:style>
  <w:style w:type="paragraph" w:customStyle="1" w:styleId="pta1">
    <w:name w:val="pta1"/>
    <w:basedOn w:val="Titre1"/>
    <w:next w:val="Normal"/>
    <w:link w:val="pta1Car"/>
    <w:qFormat/>
    <w:rsid w:val="00E56349"/>
    <w:pPr>
      <w:spacing w:before="480" w:line="360" w:lineRule="auto"/>
      <w:jc w:val="center"/>
    </w:pPr>
    <w:rPr>
      <w:rFonts w:ascii="Times New Roman" w:eastAsia="Times New Roman" w:hAnsi="Times New Roman" w:cs="Times New Roman"/>
      <w:b/>
      <w:color w:val="2E74B5"/>
      <w:sz w:val="36"/>
      <w:szCs w:val="28"/>
      <w:lang w:val="x-none" w:eastAsia="x-none"/>
    </w:rPr>
  </w:style>
  <w:style w:type="character" w:customStyle="1" w:styleId="pta1Car">
    <w:name w:val="pta1 Car"/>
    <w:link w:val="pta1"/>
    <w:rsid w:val="00E56349"/>
    <w:rPr>
      <w:rFonts w:ascii="Times New Roman" w:eastAsia="Times New Roman" w:hAnsi="Times New Roman" w:cs="Times New Roman"/>
      <w:b/>
      <w:color w:val="2E74B5"/>
      <w:sz w:val="36"/>
      <w:szCs w:val="28"/>
      <w:lang w:val="x-none" w:eastAsia="x-none"/>
    </w:rPr>
  </w:style>
  <w:style w:type="paragraph" w:styleId="TM3">
    <w:name w:val="toc 3"/>
    <w:basedOn w:val="Normal"/>
    <w:next w:val="Normal"/>
    <w:autoRedefine/>
    <w:uiPriority w:val="39"/>
    <w:unhideWhenUsed/>
    <w:rsid w:val="00E56349"/>
    <w:pPr>
      <w:spacing w:after="200" w:line="276" w:lineRule="auto"/>
      <w:ind w:left="440"/>
    </w:pPr>
    <w:rPr>
      <w:rFonts w:ascii="Calibri" w:eastAsia="Calibri" w:hAnsi="Calibri" w:cs="Times New Roman"/>
    </w:rPr>
  </w:style>
  <w:style w:type="paragraph" w:customStyle="1" w:styleId="Posit2">
    <w:name w:val="Posit2"/>
    <w:basedOn w:val="Titre2"/>
    <w:link w:val="Posit2Car"/>
    <w:qFormat/>
    <w:rsid w:val="00E56349"/>
    <w:pPr>
      <w:spacing w:before="120" w:after="120" w:line="240" w:lineRule="auto"/>
    </w:pPr>
    <w:rPr>
      <w:rFonts w:eastAsia="Times New Roman" w:cs="Times New Roman"/>
      <w:bCs/>
      <w:u w:val="none"/>
      <w:lang w:val="x-none" w:eastAsia="x-none"/>
    </w:rPr>
  </w:style>
  <w:style w:type="character" w:customStyle="1" w:styleId="Posit2Car">
    <w:name w:val="Posit2 Car"/>
    <w:link w:val="Posit2"/>
    <w:rsid w:val="00E56349"/>
    <w:rPr>
      <w:rFonts w:ascii="Times New Roman" w:eastAsia="Times New Roman" w:hAnsi="Times New Roman" w:cs="Times New Roman"/>
      <w:b/>
      <w:bCs/>
      <w:sz w:val="24"/>
      <w:szCs w:val="26"/>
      <w:lang w:val="x-none" w:eastAsia="x-none"/>
    </w:rPr>
  </w:style>
  <w:style w:type="paragraph" w:customStyle="1" w:styleId="Heading21">
    <w:name w:val="Heading 21"/>
    <w:basedOn w:val="Normal"/>
    <w:uiPriority w:val="1"/>
    <w:qFormat/>
    <w:rsid w:val="00E56349"/>
    <w:pPr>
      <w:widowControl w:val="0"/>
      <w:autoSpaceDE w:val="0"/>
      <w:autoSpaceDN w:val="0"/>
      <w:adjustRightInd w:val="0"/>
      <w:spacing w:after="0" w:line="240" w:lineRule="auto"/>
      <w:ind w:left="218"/>
      <w:outlineLvl w:val="1"/>
    </w:pPr>
    <w:rPr>
      <w:rFonts w:ascii="Tahoma" w:eastAsia="Times New Roman" w:hAnsi="Tahoma" w:cs="Tahoma"/>
      <w:b/>
      <w:bCs/>
      <w:sz w:val="24"/>
      <w:szCs w:val="24"/>
      <w:lang w:eastAsia="fr-FR"/>
    </w:rPr>
  </w:style>
  <w:style w:type="paragraph" w:customStyle="1" w:styleId="Heading11">
    <w:name w:val="Heading 11"/>
    <w:basedOn w:val="Normal"/>
    <w:uiPriority w:val="1"/>
    <w:qFormat/>
    <w:rsid w:val="00E56349"/>
    <w:pPr>
      <w:widowControl w:val="0"/>
      <w:autoSpaceDE w:val="0"/>
      <w:autoSpaceDN w:val="0"/>
      <w:adjustRightInd w:val="0"/>
      <w:spacing w:after="0" w:line="240" w:lineRule="auto"/>
      <w:ind w:left="218"/>
      <w:outlineLvl w:val="0"/>
    </w:pPr>
    <w:rPr>
      <w:rFonts w:ascii="Tahoma" w:eastAsia="Times New Roman" w:hAnsi="Tahoma" w:cs="Tahoma"/>
      <w:b/>
      <w:bCs/>
      <w:sz w:val="26"/>
      <w:szCs w:val="26"/>
      <w:lang w:eastAsia="fr-FR"/>
    </w:rPr>
  </w:style>
  <w:style w:type="paragraph" w:customStyle="1" w:styleId="Titre21">
    <w:name w:val="Titre 21"/>
    <w:basedOn w:val="Normal"/>
    <w:uiPriority w:val="1"/>
    <w:qFormat/>
    <w:rsid w:val="00E56349"/>
    <w:pPr>
      <w:widowControl w:val="0"/>
      <w:autoSpaceDE w:val="0"/>
      <w:autoSpaceDN w:val="0"/>
      <w:adjustRightInd w:val="0"/>
      <w:spacing w:after="0" w:line="240" w:lineRule="auto"/>
      <w:ind w:left="218"/>
      <w:outlineLvl w:val="1"/>
    </w:pPr>
    <w:rPr>
      <w:rFonts w:ascii="Tahoma" w:eastAsia="Times New Roman" w:hAnsi="Tahoma" w:cs="Tahoma"/>
      <w:b/>
      <w:bCs/>
      <w:sz w:val="24"/>
      <w:szCs w:val="24"/>
      <w:lang w:eastAsia="fr-FR"/>
    </w:rPr>
  </w:style>
  <w:style w:type="paragraph" w:customStyle="1" w:styleId="Titre11">
    <w:name w:val="Titre 11"/>
    <w:basedOn w:val="Normal"/>
    <w:uiPriority w:val="1"/>
    <w:qFormat/>
    <w:rsid w:val="00E56349"/>
    <w:pPr>
      <w:widowControl w:val="0"/>
      <w:autoSpaceDE w:val="0"/>
      <w:autoSpaceDN w:val="0"/>
      <w:adjustRightInd w:val="0"/>
      <w:spacing w:after="0" w:line="240" w:lineRule="auto"/>
      <w:ind w:left="218"/>
      <w:outlineLvl w:val="0"/>
    </w:pPr>
    <w:rPr>
      <w:rFonts w:ascii="Tahoma" w:eastAsia="Times New Roman" w:hAnsi="Tahoma" w:cs="Tahoma"/>
      <w:b/>
      <w:bCs/>
      <w:sz w:val="26"/>
      <w:szCs w:val="26"/>
      <w:lang w:eastAsia="fr-FR"/>
    </w:rPr>
  </w:style>
  <w:style w:type="paragraph" w:styleId="Explorateurdedocuments">
    <w:name w:val="Document Map"/>
    <w:basedOn w:val="Normal"/>
    <w:link w:val="ExplorateurdedocumentsCar"/>
    <w:uiPriority w:val="99"/>
    <w:semiHidden/>
    <w:unhideWhenUsed/>
    <w:rsid w:val="00E56349"/>
    <w:pPr>
      <w:spacing w:after="0" w:line="240" w:lineRule="auto"/>
    </w:pPr>
    <w:rPr>
      <w:rFonts w:ascii="Tahoma" w:eastAsia="Calibri" w:hAnsi="Tahoma" w:cs="Times New Roman"/>
      <w:sz w:val="16"/>
      <w:szCs w:val="16"/>
      <w:lang w:val="x-none" w:eastAsia="x-none"/>
    </w:rPr>
  </w:style>
  <w:style w:type="character" w:customStyle="1" w:styleId="ExplorateurdedocumentsCar">
    <w:name w:val="Explorateur de documents Car"/>
    <w:basedOn w:val="Policepardfaut"/>
    <w:link w:val="Explorateurdedocuments"/>
    <w:uiPriority w:val="99"/>
    <w:semiHidden/>
    <w:rsid w:val="00E56349"/>
    <w:rPr>
      <w:rFonts w:ascii="Tahoma" w:eastAsia="Calibri" w:hAnsi="Tahoma" w:cs="Times New Roman"/>
      <w:sz w:val="16"/>
      <w:szCs w:val="16"/>
      <w:lang w:val="x-none" w:eastAsia="x-none"/>
    </w:rPr>
  </w:style>
  <w:style w:type="paragraph" w:styleId="Rvision">
    <w:name w:val="Revision"/>
    <w:hidden/>
    <w:uiPriority w:val="99"/>
    <w:semiHidden/>
    <w:rsid w:val="00446F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2343">
      <w:bodyDiv w:val="1"/>
      <w:marLeft w:val="0"/>
      <w:marRight w:val="0"/>
      <w:marTop w:val="0"/>
      <w:marBottom w:val="0"/>
      <w:divBdr>
        <w:top w:val="none" w:sz="0" w:space="0" w:color="auto"/>
        <w:left w:val="none" w:sz="0" w:space="0" w:color="auto"/>
        <w:bottom w:val="none" w:sz="0" w:space="0" w:color="auto"/>
        <w:right w:val="none" w:sz="0" w:space="0" w:color="auto"/>
      </w:divBdr>
    </w:div>
    <w:div w:id="38479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23902-6B56-4216-B731-F18F85192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169</Pages>
  <Words>35361</Words>
  <Characters>201558</Characters>
  <Application>Microsoft Office Word</Application>
  <DocSecurity>0</DocSecurity>
  <Lines>1679</Lines>
  <Paragraphs>472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236447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MAGRAMA</dc:creator>
  <cp:lastModifiedBy>Admin</cp:lastModifiedBy>
  <cp:revision>2</cp:revision>
  <cp:lastPrinted>2021-05-02T16:00:00Z</cp:lastPrinted>
  <dcterms:created xsi:type="dcterms:W3CDTF">2022-11-02T11:05:00Z</dcterms:created>
  <dcterms:modified xsi:type="dcterms:W3CDTF">2022-11-02T11:05:00Z</dcterms:modified>
</cp:coreProperties>
</file>