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Arial" w:cs="Arial" w:hAnsi="Arial"/>
          <w:b/>
          <w:sz w:val="24"/>
          <w:szCs w:val="24"/>
          <w:u w:val="single"/>
        </w:rPr>
      </w:pPr>
      <w:r>
        <w:rPr>
          <w:rFonts w:ascii="Arial" w:cs="Arial" w:hAnsi="Arial"/>
          <w:b/>
          <w:sz w:val="24"/>
          <w:szCs w:val="24"/>
          <w:u w:val="single"/>
        </w:rPr>
        <w:t xml:space="preserve">GROUP </w:t>
      </w:r>
      <w:r>
        <w:rPr>
          <w:rFonts w:ascii="Arial" w:cs="Arial" w:hAnsi="Arial"/>
          <w:b/>
          <w:sz w:val="24"/>
          <w:szCs w:val="24"/>
          <w:u w:val="single"/>
        </w:rPr>
        <w:t>PBF</w:t>
      </w:r>
      <w:r>
        <w:rPr>
          <w:rFonts w:ascii="Arial" w:cs="Arial" w:hAnsi="Arial"/>
          <w:b/>
          <w:sz w:val="24"/>
          <w:szCs w:val="24"/>
          <w:u w:val="single"/>
        </w:rPr>
        <w:t>- RAPPORT</w:t>
      </w:r>
    </w:p>
    <w:p>
      <w:pPr>
        <w:pStyle w:val="style0"/>
        <w:rPr>
          <w:rFonts w:ascii="Arial" w:cs="Arial" w:hAnsi="Arial"/>
          <w:bCs/>
        </w:rPr>
      </w:pPr>
    </w:p>
    <w:p>
      <w:pPr>
        <w:pStyle w:val="style0"/>
        <w:rPr>
          <w:rFonts w:ascii="Arial" w:cs="Arial" w:hAnsi="Arial"/>
          <w:bCs/>
        </w:rPr>
      </w:pPr>
      <w:r>
        <w:rPr>
          <w:rFonts w:ascii="Arial" w:cs="Arial" w:hAnsi="Arial"/>
          <w:b/>
          <w:bCs/>
          <w:u w:val="single"/>
        </w:rPr>
        <w:t>MODERATEUR</w:t>
      </w:r>
      <w:r>
        <w:rPr>
          <w:rFonts w:ascii="Arial" w:cs="Arial" w:hAnsi="Arial"/>
          <w:b/>
          <w:bCs/>
        </w:rPr>
        <w:t> </w:t>
      </w:r>
      <w:r>
        <w:rPr>
          <w:rFonts w:ascii="Arial" w:cs="Arial" w:hAnsi="Arial"/>
          <w:bCs/>
        </w:rPr>
        <w:t>: Pr SOBNGWI EUGENE</w:t>
      </w:r>
    </w:p>
    <w:p>
      <w:pPr>
        <w:pStyle w:val="style0"/>
        <w:rPr>
          <w:rFonts w:ascii="Arial" w:cs="Arial" w:hAnsi="Arial"/>
          <w:bCs/>
        </w:rPr>
      </w:pPr>
      <w:r>
        <w:rPr>
          <w:rFonts w:ascii="Arial" w:cs="Arial" w:hAnsi="Arial"/>
          <w:b/>
          <w:bCs/>
          <w:u w:val="single"/>
        </w:rPr>
        <w:t>RAPPORTEURS</w:t>
      </w:r>
      <w:r>
        <w:rPr>
          <w:rFonts w:ascii="Arial" w:cs="Arial" w:hAnsi="Arial"/>
          <w:bCs/>
        </w:rPr>
        <w:t xml:space="preserve"> : </w:t>
      </w:r>
      <w:r>
        <w:rPr>
          <w:rFonts w:ascii="Arial" w:cs="Arial" w:hAnsi="Arial"/>
          <w:bCs/>
        </w:rPr>
        <w:t xml:space="preserve">Mme EWI, et M. </w:t>
      </w:r>
      <w:r>
        <w:rPr>
          <w:rFonts w:ascii="Arial" w:cs="Arial" w:hAnsi="Arial"/>
          <w:bCs/>
        </w:rPr>
        <w:t>ONGOLO</w:t>
      </w:r>
    </w:p>
    <w:p>
      <w:pPr>
        <w:pStyle w:val="style0"/>
        <w:rPr>
          <w:rFonts w:ascii="Arial" w:cs="Arial" w:hAnsi="Arial"/>
          <w:bCs/>
        </w:rPr>
      </w:pPr>
      <w:r>
        <w:rPr>
          <w:rFonts w:ascii="Arial" w:cs="Arial" w:hAnsi="Arial"/>
          <w:b/>
          <w:bCs/>
        </w:rPr>
        <w:t>TOR :</w:t>
      </w:r>
      <w:r>
        <w:t xml:space="preserve"> </w:t>
      </w:r>
      <w:r>
        <w:rPr>
          <w:rFonts w:ascii="Arial" w:cs="Arial" w:hAnsi="Arial"/>
          <w:bCs/>
        </w:rPr>
        <w:t>Examiner et réduire les achats des subsides au strict minimum</w:t>
      </w:r>
      <w:r>
        <w:rPr>
          <w:rFonts w:ascii="Arial" w:cs="Arial" w:hAnsi="Arial"/>
          <w:bCs/>
        </w:rPr>
        <w:t>.</w:t>
      </w:r>
    </w:p>
    <w:p>
      <w:pPr>
        <w:pStyle w:val="style0"/>
        <w:rPr>
          <w:rFonts w:ascii="Arial" w:cs="Arial" w:hAnsi="Arial"/>
          <w:bCs/>
        </w:rPr>
      </w:pPr>
      <w:r>
        <w:rPr>
          <w:rFonts w:ascii="Arial" w:cs="Arial" w:hAnsi="Arial"/>
          <w:b/>
          <w:bCs/>
        </w:rPr>
        <w:t>Documents utiliser</w:t>
      </w:r>
      <w:r>
        <w:rPr>
          <w:rFonts w:ascii="Arial" w:cs="Arial" w:hAnsi="Arial"/>
          <w:bCs/>
        </w:rPr>
        <w:t xml:space="preserve"> : </w:t>
      </w:r>
      <w:r>
        <w:rPr>
          <w:rFonts w:ascii="Arial" w:cs="Arial" w:hAnsi="Arial"/>
          <w:bCs/>
        </w:rPr>
        <w:t>User Fees</w:t>
      </w:r>
      <w:r>
        <w:rPr>
          <w:rFonts w:ascii="Arial" w:cs="Arial" w:hAnsi="Arial"/>
          <w:bCs/>
        </w:rPr>
        <w:t xml:space="preserve">, </w:t>
      </w:r>
      <w:r>
        <w:rPr>
          <w:rFonts w:ascii="Arial" w:cs="Arial" w:hAnsi="Arial"/>
          <w:bCs/>
        </w:rPr>
        <w:t>Cheque Sante</w:t>
      </w:r>
      <w:r>
        <w:rPr>
          <w:rFonts w:ascii="Arial" w:cs="Arial" w:hAnsi="Arial"/>
          <w:bCs/>
        </w:rPr>
        <w:t xml:space="preserve"> et </w:t>
      </w:r>
      <w:r>
        <w:rPr>
          <w:rFonts w:ascii="Arial" w:cs="Arial" w:hAnsi="Arial"/>
          <w:bCs/>
        </w:rPr>
        <w:t>CSU</w:t>
      </w:r>
      <w:r>
        <w:rPr>
          <w:rFonts w:ascii="Arial" w:cs="Arial" w:hAnsi="Arial"/>
          <w:bCs/>
        </w:rPr>
        <w:t>.</w:t>
      </w:r>
    </w:p>
    <w:p>
      <w:pPr>
        <w:pStyle w:val="style0"/>
        <w:rPr>
          <w:rFonts w:ascii="Arial" w:cs="Arial" w:hAnsi="Arial"/>
          <w:bCs/>
        </w:rPr>
      </w:pPr>
      <w:r>
        <w:rPr>
          <w:rFonts w:ascii="Arial" w:cs="Arial" w:hAnsi="Arial"/>
          <w:b/>
          <w:bCs/>
        </w:rPr>
        <w:t>Liste de Présence</w:t>
      </w:r>
      <w:r>
        <w:rPr>
          <w:rFonts w:ascii="Arial" w:cs="Arial" w:hAnsi="Arial"/>
          <w:bCs/>
        </w:rPr>
        <w:t xml:space="preserve"> (</w:t>
      </w:r>
      <w:r>
        <w:rPr>
          <w:rFonts w:ascii="Arial" w:cs="Arial" w:hAnsi="Arial"/>
          <w:bCs/>
        </w:rPr>
        <w:t>cof</w:t>
      </w:r>
      <w:r>
        <w:rPr>
          <w:rFonts w:ascii="Arial" w:cs="Arial" w:hAnsi="Arial"/>
          <w:bCs/>
        </w:rPr>
        <w:t xml:space="preserve"> annexe </w:t>
      </w:r>
      <w:r>
        <w:rPr>
          <w:rFonts w:ascii="Arial" w:cs="Arial" w:hAnsi="Arial"/>
          <w:bCs/>
        </w:rPr>
        <w:t>liste</w:t>
      </w:r>
      <w:r>
        <w:rPr>
          <w:rFonts w:ascii="Arial" w:cs="Arial" w:hAnsi="Arial"/>
          <w:bCs/>
        </w:rPr>
        <w:t>)</w:t>
      </w:r>
    </w:p>
    <w:p>
      <w:pPr>
        <w:pStyle w:val="style0"/>
        <w:jc w:val="center"/>
        <w:rPr>
          <w:rFonts w:ascii="Arial" w:cs="Arial" w:hAnsi="Arial"/>
          <w:b/>
          <w:bCs/>
          <w:u w:val="single"/>
        </w:rPr>
      </w:pPr>
    </w:p>
    <w:p>
      <w:pPr>
        <w:pStyle w:val="style0"/>
        <w:jc w:val="center"/>
        <w:rPr>
          <w:rFonts w:ascii="Arial" w:cs="Arial" w:hAnsi="Arial"/>
          <w:b/>
          <w:bCs/>
          <w:u w:val="single"/>
        </w:rPr>
      </w:pPr>
      <w:r>
        <w:rPr>
          <w:rFonts w:ascii="Arial" w:cs="Arial" w:hAnsi="Arial"/>
          <w:b/>
          <w:bCs/>
          <w:u w:val="single"/>
        </w:rPr>
        <w:t xml:space="preserve">Journée I : </w:t>
      </w:r>
      <w:r>
        <w:rPr>
          <w:rFonts w:ascii="Arial" w:cs="Arial" w:hAnsi="Arial"/>
          <w:b/>
          <w:bCs/>
          <w:u w:val="single"/>
        </w:rPr>
        <w:t xml:space="preserve">Commentaires du </w:t>
      </w:r>
      <w:r>
        <w:rPr>
          <w:rFonts w:ascii="Arial" w:cs="Arial" w:hAnsi="Arial"/>
          <w:b/>
          <w:bCs/>
          <w:u w:val="single"/>
        </w:rPr>
        <w:t xml:space="preserve">Séance </w:t>
      </w:r>
      <w:r>
        <w:rPr>
          <w:rFonts w:ascii="Arial" w:cs="Arial" w:hAnsi="Arial"/>
          <w:b/>
          <w:bCs/>
          <w:u w:val="single"/>
        </w:rPr>
        <w:t xml:space="preserve">de travail </w:t>
      </w:r>
    </w:p>
    <w:p>
      <w:pPr>
        <w:pStyle w:val="style0"/>
        <w:jc w:val="left"/>
        <w:rPr>
          <w:rFonts w:ascii="Arial" w:cs="Arial" w:hAnsi="Arial"/>
          <w:b/>
          <w:bCs/>
          <w:u w:val="single"/>
        </w:rPr>
      </w:pPr>
      <w:r>
        <w:rPr>
          <w:rFonts w:ascii="Arial" w:cs="Arial" w:hAnsi="Arial"/>
          <w:b/>
          <w:bCs/>
          <w:u w:val="single"/>
          <w:lang w:val="en-US"/>
        </w:rPr>
        <w:t>L'an deux mil vingt deux, le dix sept août s'est ouvert l'atelier de revu et de consolidation du CDMT triennal 2023-2025 à Yaoundé.</w:t>
      </w:r>
    </w:p>
    <w:p>
      <w:pPr>
        <w:pStyle w:val="style0"/>
        <w:jc w:val="left"/>
        <w:rPr>
          <w:rFonts w:ascii="Arial" w:cs="Arial" w:hAnsi="Arial"/>
          <w:b/>
          <w:bCs/>
          <w:u w:val="single"/>
        </w:rPr>
      </w:pPr>
      <w:r>
        <w:rPr>
          <w:rFonts w:ascii="Arial" w:cs="Arial" w:hAnsi="Arial"/>
          <w:b/>
          <w:bCs/>
          <w:u w:val="single"/>
          <w:lang w:val="en-US"/>
        </w:rPr>
        <w:t>L'atelier qui s'est ouvert avec deux présentations et le mot d'ouverture du MINSANTE, s'est poursuivi par les travaux de groupe.</w:t>
      </w:r>
    </w:p>
    <w:p>
      <w:pPr>
        <w:pStyle w:val="style0"/>
        <w:jc w:val="left"/>
        <w:rPr>
          <w:rFonts w:ascii="Arial" w:cs="Arial" w:hAnsi="Arial"/>
          <w:b/>
          <w:bCs/>
        </w:rPr>
      </w:pPr>
      <w:r>
        <w:rPr>
          <w:rFonts w:ascii="Arial" w:cs="Arial" w:hAnsi="Arial"/>
          <w:b/>
          <w:bCs/>
          <w:u w:val="single"/>
          <w:lang w:val="en-US"/>
        </w:rPr>
        <w:t xml:space="preserve">Ainsi donc le groupe PBF qui avait pour terme de référence </w:t>
      </w:r>
      <w:r>
        <w:rPr>
          <w:rFonts w:ascii="Arial" w:cs="Arial" w:eastAsia="Calibri" w:hAnsi="Arial" w:hint="default"/>
          <w:b w:val="false"/>
          <w:bCs w:val="false"/>
          <w:i w:val="false"/>
          <w:iCs w:val="false"/>
          <w:color w:val="auto"/>
          <w:sz w:val="22"/>
          <w:szCs w:val="22"/>
          <w:highlight w:val="none"/>
          <w:vertAlign w:val="baseline"/>
          <w:em w:val="none"/>
          <w:lang w:val="fr-FR" w:eastAsia="en-US"/>
        </w:rPr>
        <w:t>Examiner</w:t>
      </w:r>
      <w:r>
        <w:rPr>
          <w:rFonts w:ascii="Arial" w:cs="Arial" w:eastAsia="Calibri" w:hAnsi="Arial" w:hint="default"/>
          <w:b w:val="false"/>
          <w:bCs w:val="false"/>
          <w:i w:val="false"/>
          <w:iCs w:val="false"/>
          <w:color w:val="auto"/>
          <w:sz w:val="22"/>
          <w:szCs w:val="22"/>
          <w:highlight w:val="none"/>
          <w:vertAlign w:val="baseline"/>
          <w:em w:val="none"/>
          <w:lang w:val="fr-FR" w:eastAsia="en-US"/>
        </w:rPr>
        <w:t xml:space="preserve"> </w:t>
      </w:r>
      <w:r>
        <w:rPr>
          <w:rFonts w:ascii="Arial" w:cs="Arial" w:eastAsia="Calibri" w:hAnsi="Arial" w:hint="default"/>
          <w:b w:val="false"/>
          <w:bCs w:val="false"/>
          <w:i w:val="false"/>
          <w:iCs w:val="false"/>
          <w:color w:val="auto"/>
          <w:sz w:val="22"/>
          <w:szCs w:val="22"/>
          <w:highlight w:val="none"/>
          <w:vertAlign w:val="baseline"/>
          <w:em w:val="none"/>
          <w:lang w:val="fr-FR" w:eastAsia="en-US"/>
        </w:rPr>
        <w:t>et</w:t>
      </w:r>
      <w:r>
        <w:rPr>
          <w:rFonts w:ascii="Arial" w:cs="Arial" w:eastAsia="Calibri" w:hAnsi="Arial" w:hint="default"/>
          <w:b w:val="false"/>
          <w:bCs w:val="false"/>
          <w:i w:val="false"/>
          <w:iCs w:val="false"/>
          <w:color w:val="auto"/>
          <w:sz w:val="22"/>
          <w:szCs w:val="22"/>
          <w:highlight w:val="none"/>
          <w:vertAlign w:val="baseline"/>
          <w:em w:val="none"/>
          <w:lang w:val="fr-FR" w:eastAsia="en-US"/>
        </w:rPr>
        <w:t xml:space="preserve"> </w:t>
      </w:r>
      <w:r>
        <w:rPr>
          <w:rFonts w:ascii="Arial" w:cs="Arial" w:eastAsia="Calibri" w:hAnsi="Arial" w:hint="default"/>
          <w:b w:val="false"/>
          <w:bCs w:val="false"/>
          <w:i w:val="false"/>
          <w:iCs w:val="false"/>
          <w:color w:val="auto"/>
          <w:sz w:val="22"/>
          <w:szCs w:val="22"/>
          <w:highlight w:val="none"/>
          <w:vertAlign w:val="baseline"/>
          <w:em w:val="none"/>
          <w:lang w:val="fr-FR" w:eastAsia="en-US"/>
        </w:rPr>
        <w:t>réduire</w:t>
      </w:r>
      <w:r>
        <w:rPr>
          <w:rFonts w:ascii="Arial" w:cs="Arial" w:eastAsia="Calibri" w:hAnsi="Arial" w:hint="default"/>
          <w:b w:val="false"/>
          <w:bCs w:val="false"/>
          <w:i w:val="false"/>
          <w:iCs w:val="false"/>
          <w:color w:val="auto"/>
          <w:sz w:val="22"/>
          <w:szCs w:val="22"/>
          <w:highlight w:val="none"/>
          <w:vertAlign w:val="baseline"/>
          <w:em w:val="none"/>
          <w:lang w:val="fr-FR" w:eastAsia="en-US"/>
        </w:rPr>
        <w:t xml:space="preserve"> </w:t>
      </w:r>
      <w:r>
        <w:rPr>
          <w:rFonts w:ascii="Arial" w:cs="Arial" w:eastAsia="Calibri" w:hAnsi="Arial" w:hint="default"/>
          <w:b w:val="false"/>
          <w:bCs w:val="false"/>
          <w:i w:val="false"/>
          <w:iCs w:val="false"/>
          <w:color w:val="auto"/>
          <w:sz w:val="22"/>
          <w:szCs w:val="22"/>
          <w:highlight w:val="none"/>
          <w:vertAlign w:val="baseline"/>
          <w:em w:val="none"/>
          <w:lang w:val="fr-FR" w:eastAsia="en-US"/>
        </w:rPr>
        <w:t>les</w:t>
      </w:r>
      <w:r>
        <w:rPr>
          <w:rFonts w:ascii="Arial" w:cs="Arial" w:eastAsia="Calibri" w:hAnsi="Arial" w:hint="default"/>
          <w:b w:val="false"/>
          <w:bCs w:val="false"/>
          <w:i w:val="false"/>
          <w:iCs w:val="false"/>
          <w:color w:val="auto"/>
          <w:sz w:val="22"/>
          <w:szCs w:val="22"/>
          <w:highlight w:val="none"/>
          <w:vertAlign w:val="baseline"/>
          <w:em w:val="none"/>
          <w:lang w:val="fr-FR" w:eastAsia="en-US"/>
        </w:rPr>
        <w:t xml:space="preserve"> </w:t>
      </w:r>
      <w:r>
        <w:rPr>
          <w:rFonts w:ascii="Arial" w:cs="Arial" w:eastAsia="Calibri" w:hAnsi="Arial" w:hint="default"/>
          <w:b w:val="false"/>
          <w:bCs w:val="false"/>
          <w:i w:val="false"/>
          <w:iCs w:val="false"/>
          <w:color w:val="auto"/>
          <w:sz w:val="22"/>
          <w:szCs w:val="22"/>
          <w:highlight w:val="none"/>
          <w:vertAlign w:val="baseline"/>
          <w:em w:val="none"/>
          <w:lang w:val="fr-FR" w:eastAsia="en-US"/>
        </w:rPr>
        <w:t>achats</w:t>
      </w:r>
      <w:r>
        <w:rPr>
          <w:rFonts w:ascii="Arial" w:cs="Arial" w:eastAsia="Calibri" w:hAnsi="Arial" w:hint="default"/>
          <w:b w:val="false"/>
          <w:bCs w:val="false"/>
          <w:i w:val="false"/>
          <w:iCs w:val="false"/>
          <w:color w:val="auto"/>
          <w:sz w:val="22"/>
          <w:szCs w:val="22"/>
          <w:highlight w:val="none"/>
          <w:vertAlign w:val="baseline"/>
          <w:em w:val="none"/>
          <w:lang w:val="fr-FR" w:eastAsia="en-US"/>
        </w:rPr>
        <w:t xml:space="preserve"> </w:t>
      </w:r>
      <w:r>
        <w:rPr>
          <w:rFonts w:ascii="Arial" w:cs="Arial" w:eastAsia="Calibri" w:hAnsi="Arial" w:hint="default"/>
          <w:b w:val="false"/>
          <w:bCs w:val="false"/>
          <w:i w:val="false"/>
          <w:iCs w:val="false"/>
          <w:color w:val="auto"/>
          <w:sz w:val="22"/>
          <w:szCs w:val="22"/>
          <w:highlight w:val="none"/>
          <w:vertAlign w:val="baseline"/>
          <w:em w:val="none"/>
          <w:lang w:val="fr-FR" w:eastAsia="en-US"/>
        </w:rPr>
        <w:t>des</w:t>
      </w:r>
      <w:r>
        <w:rPr>
          <w:rFonts w:ascii="Arial" w:cs="Arial" w:eastAsia="Calibri" w:hAnsi="Arial" w:hint="default"/>
          <w:b w:val="false"/>
          <w:bCs w:val="false"/>
          <w:i w:val="false"/>
          <w:iCs w:val="false"/>
          <w:color w:val="auto"/>
          <w:sz w:val="22"/>
          <w:szCs w:val="22"/>
          <w:highlight w:val="none"/>
          <w:vertAlign w:val="baseline"/>
          <w:em w:val="none"/>
          <w:lang w:val="fr-FR" w:eastAsia="en-US"/>
        </w:rPr>
        <w:t xml:space="preserve"> </w:t>
      </w:r>
      <w:r>
        <w:rPr>
          <w:rFonts w:ascii="Arial" w:cs="Arial" w:eastAsia="Calibri" w:hAnsi="Arial" w:hint="default"/>
          <w:b w:val="false"/>
          <w:bCs w:val="false"/>
          <w:i w:val="false"/>
          <w:iCs w:val="false"/>
          <w:color w:val="auto"/>
          <w:sz w:val="22"/>
          <w:szCs w:val="22"/>
          <w:highlight w:val="none"/>
          <w:vertAlign w:val="baseline"/>
          <w:em w:val="none"/>
          <w:lang w:val="fr-FR" w:eastAsia="en-US"/>
        </w:rPr>
        <w:t>subsides</w:t>
      </w:r>
      <w:r>
        <w:rPr>
          <w:rFonts w:ascii="Arial" w:cs="Arial" w:eastAsia="Calibri" w:hAnsi="Arial" w:hint="default"/>
          <w:b w:val="false"/>
          <w:bCs w:val="false"/>
          <w:i w:val="false"/>
          <w:iCs w:val="false"/>
          <w:color w:val="auto"/>
          <w:sz w:val="22"/>
          <w:szCs w:val="22"/>
          <w:highlight w:val="none"/>
          <w:vertAlign w:val="baseline"/>
          <w:em w:val="none"/>
          <w:lang w:val="fr-FR" w:eastAsia="en-US"/>
        </w:rPr>
        <w:t xml:space="preserve"> </w:t>
      </w:r>
      <w:r>
        <w:rPr>
          <w:rFonts w:ascii="Arial" w:cs="Arial" w:eastAsia="Calibri" w:hAnsi="Arial" w:hint="default"/>
          <w:b w:val="false"/>
          <w:bCs w:val="false"/>
          <w:i w:val="false"/>
          <w:iCs w:val="false"/>
          <w:color w:val="auto"/>
          <w:sz w:val="22"/>
          <w:szCs w:val="22"/>
          <w:highlight w:val="none"/>
          <w:vertAlign w:val="baseline"/>
          <w:em w:val="none"/>
          <w:lang w:val="fr-FR" w:eastAsia="en-US"/>
        </w:rPr>
        <w:t>au</w:t>
      </w:r>
      <w:r>
        <w:rPr>
          <w:rFonts w:ascii="Arial" w:cs="Arial" w:eastAsia="Calibri" w:hAnsi="Arial" w:hint="default"/>
          <w:b w:val="false"/>
          <w:bCs w:val="false"/>
          <w:i w:val="false"/>
          <w:iCs w:val="false"/>
          <w:color w:val="auto"/>
          <w:sz w:val="22"/>
          <w:szCs w:val="22"/>
          <w:highlight w:val="none"/>
          <w:vertAlign w:val="baseline"/>
          <w:em w:val="none"/>
          <w:lang w:val="fr-FR" w:eastAsia="en-US"/>
        </w:rPr>
        <w:t xml:space="preserve"> </w:t>
      </w:r>
      <w:r>
        <w:rPr>
          <w:rFonts w:ascii="Arial" w:cs="Arial" w:eastAsia="Calibri" w:hAnsi="Arial" w:hint="default"/>
          <w:b w:val="false"/>
          <w:bCs w:val="false"/>
          <w:i w:val="false"/>
          <w:iCs w:val="false"/>
          <w:color w:val="auto"/>
          <w:sz w:val="22"/>
          <w:szCs w:val="22"/>
          <w:highlight w:val="none"/>
          <w:vertAlign w:val="baseline"/>
          <w:em w:val="none"/>
          <w:lang w:val="fr-FR" w:eastAsia="en-US"/>
        </w:rPr>
        <w:t>strict</w:t>
      </w:r>
      <w:r>
        <w:rPr>
          <w:rFonts w:ascii="Arial" w:cs="Arial" w:eastAsia="Calibri" w:hAnsi="Arial" w:hint="default"/>
          <w:b w:val="false"/>
          <w:bCs w:val="false"/>
          <w:i w:val="false"/>
          <w:iCs w:val="false"/>
          <w:color w:val="auto"/>
          <w:sz w:val="22"/>
          <w:szCs w:val="22"/>
          <w:highlight w:val="none"/>
          <w:vertAlign w:val="baseline"/>
          <w:em w:val="none"/>
          <w:lang w:val="fr-FR" w:eastAsia="en-US"/>
        </w:rPr>
        <w:t xml:space="preserve"> </w:t>
      </w:r>
      <w:r>
        <w:rPr>
          <w:rFonts w:ascii="Arial" w:cs="Arial" w:eastAsia="Calibri" w:hAnsi="Arial" w:hint="default"/>
          <w:b w:val="false"/>
          <w:bCs w:val="false"/>
          <w:i w:val="false"/>
          <w:iCs w:val="false"/>
          <w:color w:val="auto"/>
          <w:sz w:val="22"/>
          <w:szCs w:val="22"/>
          <w:highlight w:val="none"/>
          <w:vertAlign w:val="baseline"/>
          <w:em w:val="none"/>
          <w:lang w:val="fr-FR" w:eastAsia="en-US"/>
        </w:rPr>
        <w:t>minimum.</w:t>
      </w:r>
    </w:p>
    <w:p>
      <w:pPr>
        <w:pStyle w:val="style0"/>
        <w:jc w:val="left"/>
        <w:rPr>
          <w:rFonts w:ascii="Arial" w:cs="Arial" w:hAnsi="Arial"/>
          <w:b/>
          <w:bCs/>
        </w:rPr>
      </w:pPr>
      <w:r>
        <w:rPr>
          <w:rFonts w:ascii="Arial" w:cs="Arial" w:eastAsia="Calibri" w:hAnsi="Arial" w:hint="default"/>
          <w:b w:val="false"/>
          <w:bCs w:val="false"/>
          <w:i w:val="false"/>
          <w:iCs w:val="false"/>
          <w:color w:val="auto"/>
          <w:sz w:val="22"/>
          <w:szCs w:val="22"/>
          <w:highlight w:val="none"/>
          <w:vertAlign w:val="baseline"/>
          <w:em w:val="none"/>
          <w:lang w:val="fr-FR" w:eastAsia="en-US"/>
        </w:rPr>
        <w:t>Les premiers échanges ont permis d'arreter la méthodologie suivantes en rapport avec les orientations de la hiérarchie.</w:t>
      </w:r>
    </w:p>
    <w:p>
      <w:pPr>
        <w:pStyle w:val="style0"/>
        <w:jc w:val="left"/>
        <w:rPr>
          <w:rFonts w:ascii="Arial" w:cs="Arial" w:hAnsi="Arial"/>
          <w:b/>
          <w:bCs/>
        </w:rPr>
      </w:pPr>
      <w:r>
        <w:rPr>
          <w:rFonts w:ascii="Arial" w:cs="Arial" w:eastAsia="Calibri" w:hAnsi="Arial" w:hint="default"/>
          <w:b w:val="false"/>
          <w:bCs w:val="false"/>
          <w:i w:val="false"/>
          <w:iCs w:val="false"/>
          <w:color w:val="auto"/>
          <w:sz w:val="22"/>
          <w:szCs w:val="22"/>
          <w:highlight w:val="none"/>
          <w:vertAlign w:val="baseline"/>
          <w:em w:val="none"/>
          <w:lang w:val="fr-FR" w:eastAsia="en-US"/>
        </w:rPr>
        <w:t>Expliqué les modalités de calcul des subsides,</w:t>
      </w:r>
    </w:p>
    <w:p>
      <w:pPr>
        <w:pStyle w:val="style0"/>
        <w:jc w:val="left"/>
        <w:rPr>
          <w:rFonts w:ascii="Arial" w:cs="Arial" w:hAnsi="Arial"/>
          <w:b/>
          <w:bCs/>
        </w:rPr>
      </w:pPr>
      <w:r>
        <w:rPr>
          <w:rFonts w:ascii="Arial" w:cs="Arial" w:eastAsia="Calibri" w:hAnsi="Arial" w:hint="default"/>
          <w:b w:val="false"/>
          <w:bCs w:val="false"/>
          <w:i w:val="false"/>
          <w:iCs w:val="false"/>
          <w:color w:val="auto"/>
          <w:sz w:val="22"/>
          <w:szCs w:val="22"/>
          <w:highlight w:val="none"/>
          <w:vertAlign w:val="baseline"/>
          <w:em w:val="none"/>
          <w:lang w:val="fr-FR" w:eastAsia="en-US"/>
        </w:rPr>
        <w:t>Le retrait des FOSA privées</w:t>
      </w:r>
    </w:p>
    <w:p>
      <w:pPr>
        <w:pStyle w:val="style0"/>
        <w:jc w:val="left"/>
        <w:rPr>
          <w:rFonts w:ascii="Arial" w:cs="Arial" w:hAnsi="Arial"/>
          <w:b/>
          <w:bCs/>
        </w:rPr>
      </w:pPr>
      <w:r>
        <w:rPr>
          <w:rFonts w:ascii="Arial" w:cs="Arial" w:eastAsia="Calibri" w:hAnsi="Arial" w:hint="default"/>
          <w:b w:val="false"/>
          <w:bCs w:val="false"/>
          <w:i w:val="false"/>
          <w:iCs w:val="false"/>
          <w:color w:val="auto"/>
          <w:sz w:val="22"/>
          <w:szCs w:val="22"/>
          <w:highlight w:val="none"/>
          <w:vertAlign w:val="baseline"/>
          <w:em w:val="none"/>
          <w:lang w:val="fr-FR" w:eastAsia="en-US"/>
        </w:rPr>
        <w:t>La vérification des doublons avec les autres programmes de Santé,</w:t>
      </w:r>
    </w:p>
    <w:p>
      <w:pPr>
        <w:pStyle w:val="style0"/>
        <w:jc w:val="left"/>
        <w:rPr>
          <w:rFonts w:ascii="Arial" w:cs="Arial" w:hAnsi="Arial"/>
          <w:b/>
          <w:bCs/>
        </w:rPr>
      </w:pPr>
      <w:r>
        <w:rPr>
          <w:rFonts w:ascii="Arial" w:cs="Arial" w:eastAsia="Calibri" w:hAnsi="Arial" w:hint="default"/>
          <w:b w:val="false"/>
          <w:bCs w:val="false"/>
          <w:i w:val="false"/>
          <w:iCs w:val="false"/>
          <w:color w:val="auto"/>
          <w:sz w:val="22"/>
          <w:szCs w:val="22"/>
          <w:highlight w:val="none"/>
          <w:vertAlign w:val="baseline"/>
          <w:em w:val="none"/>
          <w:lang w:val="fr-FR" w:eastAsia="en-US"/>
        </w:rPr>
        <w:t>La réduction des coûts liés aux bonus d'équité,</w:t>
      </w:r>
    </w:p>
    <w:p>
      <w:pPr>
        <w:pStyle w:val="style0"/>
        <w:jc w:val="left"/>
        <w:rPr>
          <w:rFonts w:ascii="Arial" w:cs="Arial" w:hAnsi="Arial"/>
          <w:b/>
          <w:bCs/>
        </w:rPr>
      </w:pPr>
      <w:r>
        <w:rPr>
          <w:rFonts w:ascii="Arial" w:cs="Arial" w:eastAsia="Calibri" w:hAnsi="Arial" w:hint="default"/>
          <w:b w:val="false"/>
          <w:bCs w:val="false"/>
          <w:i w:val="false"/>
          <w:iCs w:val="false"/>
          <w:color w:val="auto"/>
          <w:sz w:val="22"/>
          <w:szCs w:val="22"/>
          <w:highlight w:val="none"/>
          <w:vertAlign w:val="baseline"/>
          <w:em w:val="none"/>
          <w:lang w:val="fr-FR" w:eastAsia="en-US"/>
        </w:rPr>
        <w:t>Le plafonnement du bonus qualité technique.</w:t>
      </w:r>
    </w:p>
    <w:p>
      <w:pPr>
        <w:pStyle w:val="style0"/>
        <w:jc w:val="left"/>
        <w:rPr>
          <w:rFonts w:ascii="Arial" w:cs="Arial" w:hAnsi="Arial"/>
          <w:b/>
          <w:bCs/>
        </w:rPr>
      </w:pPr>
      <w:r>
        <w:rPr>
          <w:rFonts w:ascii="Arial" w:cs="Arial" w:eastAsia="Calibri" w:hAnsi="Arial" w:hint="default"/>
          <w:b w:val="false"/>
          <w:bCs w:val="false"/>
          <w:i w:val="false"/>
          <w:iCs w:val="false"/>
          <w:color w:val="auto"/>
          <w:sz w:val="22"/>
          <w:szCs w:val="22"/>
          <w:highlight w:val="none"/>
          <w:vertAlign w:val="baseline"/>
          <w:em w:val="none"/>
          <w:lang w:val="fr-FR" w:eastAsia="en-US"/>
        </w:rPr>
        <w:t>Il a été donc proposé une série d'hypothèses à même de permettre de réduire les productions. Toutefois, Monsieur le Modérateur aura demandé de pas réduire l'achat des subsides des organes opérationnels à savoir les Délégations Régionales et les Services de Santé de District qui sont les lieux de mise en oeuvre de la Santé publique.</w:t>
      </w:r>
    </w:p>
    <w:p>
      <w:pPr>
        <w:pStyle w:val="style0"/>
        <w:jc w:val="left"/>
        <w:rPr>
          <w:rFonts w:ascii="Arial" w:cs="Arial" w:hAnsi="Arial"/>
          <w:b/>
          <w:bCs/>
          <w:color w:val="ff0000"/>
          <w:sz w:val="24"/>
        </w:rPr>
      </w:pPr>
      <w:r>
        <w:rPr>
          <w:rFonts w:ascii="Arial" w:cs="Arial" w:eastAsia="Calibri" w:hAnsi="Arial" w:hint="default"/>
          <w:b w:val="false"/>
          <w:bCs w:val="false"/>
          <w:i w:val="false"/>
          <w:iCs w:val="false"/>
          <w:color w:val="auto"/>
          <w:sz w:val="22"/>
          <w:szCs w:val="22"/>
          <w:highlight w:val="none"/>
          <w:vertAlign w:val="baseline"/>
          <w:em w:val="none"/>
          <w:lang w:val="fr-FR" w:eastAsia="en-US"/>
        </w:rPr>
        <w:t>Parti d'une enveloppe globale de 45 Milliards, après avoir énoncé chaque hypothèse, nous retiendrons la suivante</w:t>
      </w:r>
      <w:bookmarkStart w:id="0" w:name="_GoBack"/>
      <w:bookmarkEnd w:id="0"/>
      <w:r>
        <w:rPr>
          <w:rFonts w:ascii="Arial" w:cs="Arial" w:eastAsia="Calibri" w:hAnsi="Arial" w:hint="default"/>
          <w:b w:val="false"/>
          <w:bCs w:val="false"/>
          <w:i w:val="false"/>
          <w:iCs w:val="false"/>
          <w:color w:val="auto"/>
          <w:sz w:val="22"/>
          <w:szCs w:val="22"/>
          <w:highlight w:val="none"/>
          <w:vertAlign w:val="baseline"/>
          <w:em w:val="none"/>
          <w:lang w:val="fr-FR" w:eastAsia="en-US"/>
        </w:rPr>
        <w:t>:</w:t>
      </w:r>
    </w:p>
    <w:p>
      <w:pPr>
        <w:pStyle w:val="style0"/>
        <w:jc w:val="left"/>
        <w:rPr>
          <w:rFonts w:ascii="Arial" w:cs="Arial" w:hAnsi="Arial"/>
          <w:b/>
          <w:bCs/>
          <w:color w:val="ff0000"/>
          <w:sz w:val="24"/>
        </w:rPr>
      </w:pPr>
      <w:r>
        <w:rPr>
          <w:rFonts w:ascii="Arial" w:cs="Arial" w:eastAsia="Calibri" w:hAnsi="Arial" w:hint="default"/>
          <w:b w:val="false"/>
          <w:bCs w:val="false"/>
          <w:i w:val="false"/>
          <w:iCs w:val="false"/>
          <w:color w:val="auto"/>
          <w:sz w:val="22"/>
          <w:szCs w:val="22"/>
          <w:highlight w:val="none"/>
          <w:vertAlign w:val="baseline"/>
          <w:em w:val="none"/>
          <w:lang w:val="fr-FR" w:eastAsia="en-US"/>
        </w:rPr>
        <w:t>Élimination des FOSAS du secteur privé,</w:t>
      </w:r>
    </w:p>
    <w:p>
      <w:pPr>
        <w:pStyle w:val="style0"/>
        <w:jc w:val="left"/>
        <w:rPr>
          <w:rFonts w:ascii="Arial" w:cs="Arial" w:hAnsi="Arial"/>
          <w:b/>
          <w:bCs/>
          <w:color w:val="ff0000"/>
          <w:sz w:val="24"/>
        </w:rPr>
      </w:pPr>
      <w:r>
        <w:rPr>
          <w:rFonts w:ascii="Arial" w:cs="Arial" w:eastAsia="Calibri" w:hAnsi="Arial" w:hint="default"/>
          <w:b w:val="false"/>
          <w:bCs w:val="false"/>
          <w:i w:val="false"/>
          <w:iCs w:val="false"/>
          <w:color w:val="auto"/>
          <w:sz w:val="22"/>
          <w:szCs w:val="22"/>
          <w:highlight w:val="none"/>
          <w:vertAlign w:val="baseline"/>
          <w:em w:val="none"/>
          <w:lang w:val="fr-FR" w:eastAsia="en-US"/>
        </w:rPr>
        <w:t>Réduction des coûts des ACV à 10%,</w:t>
      </w:r>
    </w:p>
    <w:p>
      <w:pPr>
        <w:pStyle w:val="style0"/>
        <w:jc w:val="left"/>
        <w:rPr>
          <w:rFonts w:ascii="Arial" w:cs="Arial" w:hAnsi="Arial"/>
          <w:b/>
          <w:bCs/>
          <w:color w:val="ff0000"/>
          <w:sz w:val="24"/>
        </w:rPr>
      </w:pPr>
      <w:r>
        <w:rPr>
          <w:rFonts w:ascii="Arial" w:cs="Arial" w:eastAsia="Calibri" w:hAnsi="Arial" w:hint="default"/>
          <w:b w:val="false"/>
          <w:bCs w:val="false"/>
          <w:i w:val="false"/>
          <w:iCs w:val="false"/>
          <w:color w:val="auto"/>
          <w:sz w:val="22"/>
          <w:szCs w:val="22"/>
          <w:highlight w:val="none"/>
          <w:vertAlign w:val="baseline"/>
          <w:em w:val="none"/>
          <w:lang w:val="fr-FR" w:eastAsia="en-US"/>
        </w:rPr>
        <w:t>Les besoins des DRSP et Ds pris en compte à 80% contre 100%,</w:t>
      </w:r>
    </w:p>
    <w:p>
      <w:pPr>
        <w:pStyle w:val="style0"/>
        <w:jc w:val="left"/>
        <w:rPr>
          <w:rFonts w:ascii="Arial" w:cs="Arial" w:hAnsi="Arial"/>
          <w:b/>
          <w:bCs/>
          <w:color w:val="ff0000"/>
          <w:sz w:val="24"/>
        </w:rPr>
      </w:pPr>
      <w:r>
        <w:rPr>
          <w:rFonts w:ascii="Arial" w:cs="Arial" w:eastAsia="Calibri" w:hAnsi="Arial" w:hint="default"/>
          <w:b w:val="false"/>
          <w:bCs w:val="false"/>
          <w:i w:val="false"/>
          <w:iCs w:val="false"/>
          <w:color w:val="auto"/>
          <w:sz w:val="22"/>
          <w:szCs w:val="22"/>
          <w:highlight w:val="none"/>
          <w:vertAlign w:val="baseline"/>
          <w:em w:val="none"/>
          <w:lang w:val="fr-FR" w:eastAsia="en-US"/>
        </w:rPr>
        <w:t>Réduction de la moyenne Nationale du bonus d'équité de 26% à 15%,</w:t>
      </w:r>
    </w:p>
    <w:p>
      <w:pPr>
        <w:pStyle w:val="style0"/>
        <w:jc w:val="left"/>
        <w:rPr>
          <w:rFonts w:ascii="Arial" w:cs="Arial" w:hAnsi="Arial"/>
          <w:b/>
          <w:bCs/>
          <w:color w:val="ff0000"/>
          <w:sz w:val="24"/>
        </w:rPr>
      </w:pPr>
      <w:r>
        <w:rPr>
          <w:rFonts w:ascii="Arial" w:cs="Arial" w:eastAsia="Calibri" w:hAnsi="Arial" w:hint="default"/>
          <w:b w:val="false"/>
          <w:bCs w:val="false"/>
          <w:i w:val="false"/>
          <w:iCs w:val="false"/>
          <w:color w:val="auto"/>
          <w:sz w:val="22"/>
          <w:szCs w:val="22"/>
          <w:highlight w:val="none"/>
          <w:vertAlign w:val="baseline"/>
          <w:em w:val="none"/>
          <w:lang w:val="fr-FR" w:eastAsia="en-US"/>
        </w:rPr>
        <w:t xml:space="preserve">Suppression des indicateurs TB et VIH; </w:t>
      </w:r>
    </w:p>
    <w:p>
      <w:pPr>
        <w:pStyle w:val="style0"/>
        <w:jc w:val="left"/>
        <w:rPr>
          <w:rFonts w:ascii="Arial" w:cs="Arial" w:hAnsi="Arial"/>
          <w:b/>
          <w:bCs/>
          <w:color w:val="ff0000"/>
          <w:sz w:val="24"/>
        </w:rPr>
      </w:pPr>
      <w:r>
        <w:rPr>
          <w:rFonts w:ascii="Arial" w:cs="Arial" w:eastAsia="Calibri" w:hAnsi="Arial" w:hint="default"/>
          <w:b w:val="false"/>
          <w:bCs w:val="false"/>
          <w:i w:val="false"/>
          <w:iCs w:val="false"/>
          <w:color w:val="auto"/>
          <w:sz w:val="22"/>
          <w:szCs w:val="22"/>
          <w:highlight w:val="none"/>
          <w:vertAlign w:val="baseline"/>
          <w:em w:val="none"/>
          <w:lang w:val="fr-FR" w:eastAsia="en-US"/>
        </w:rPr>
        <w:t>Pas de contractualisation des directions centrales.</w:t>
      </w:r>
    </w:p>
    <w:p>
      <w:pPr>
        <w:pStyle w:val="style0"/>
        <w:jc w:val="left"/>
        <w:rPr>
          <w:rFonts w:ascii="Arial" w:cs="Arial" w:hAnsi="Arial"/>
          <w:b/>
          <w:bCs/>
          <w:color w:val="ff0000"/>
          <w:sz w:val="24"/>
        </w:rPr>
      </w:pPr>
      <w:r>
        <w:rPr>
          <w:rFonts w:ascii="Arial" w:cs="Arial" w:eastAsia="Calibri" w:hAnsi="Arial" w:hint="default"/>
          <w:b w:val="false"/>
          <w:bCs w:val="false"/>
          <w:i w:val="false"/>
          <w:iCs w:val="false"/>
          <w:color w:val="auto"/>
          <w:sz w:val="22"/>
          <w:szCs w:val="22"/>
          <w:highlight w:val="none"/>
          <w:vertAlign w:val="baseline"/>
          <w:em w:val="none"/>
          <w:lang w:val="fr-FR" w:eastAsia="en-US"/>
        </w:rPr>
        <w:t>La prise en compte de éléments ci-dessus nous a permis de dégager une enveloppe d'un montant globale de 28 048 103 414 Milliards.</w:t>
      </w:r>
    </w:p>
    <w:p>
      <w:pPr>
        <w:pStyle w:val="style0"/>
        <w:jc w:val="left"/>
        <w:rPr>
          <w:rFonts w:ascii="Arial" w:cs="Arial" w:hAnsi="Arial"/>
          <w:b/>
          <w:bCs/>
          <w:color w:val="ff0000"/>
          <w:sz w:val="24"/>
        </w:rPr>
      </w:pPr>
      <w:r>
        <w:rPr>
          <w:rFonts w:ascii="Arial" w:cs="Arial" w:hAnsi="Arial"/>
          <w:b/>
          <w:bCs/>
          <w:color w:val="ff0000"/>
          <w:sz w:val="24"/>
          <w:lang w:val="en-US"/>
        </w:rPr>
        <w:t>Le groupe a toute de même souhaité que l'ensemble des participants sachent que le PBF, dans sa mise en oeuvre prend en compte l'offre et la qualité des soins. Également de reconsidérer la decision de mettre de côte les FOSAs privées qui dans certaines Régions font office d'hôpitaux de District ( HP de Tokombere)</w:t>
      </w:r>
    </w:p>
    <w:p>
      <w:pPr>
        <w:pStyle w:val="style0"/>
        <w:jc w:val="left"/>
        <w:rPr>
          <w:rFonts w:ascii="Arial" w:cs="Arial" w:hAnsi="Arial"/>
          <w:b/>
          <w:bCs/>
          <w:color w:val="ff0000"/>
          <w:sz w:val="24"/>
        </w:rPr>
      </w:pPr>
      <w:r>
        <w:rPr>
          <w:rFonts w:ascii="Arial" w:cs="Arial" w:hAnsi="Arial"/>
          <w:b/>
          <w:bCs/>
          <w:color w:val="ff0000"/>
          <w:sz w:val="24"/>
          <w:lang w:val="en-US"/>
        </w:rPr>
        <w:t>Y faisant suite, on considérant les FOSAs privées le montant global de l'enveloppe serait de 39 Milliards. Il y va de l'intérêt de notre système de santé qui ne laissera aucun secteur sur le bord du chemin.</w:t>
      </w:r>
    </w:p>
    <w:p>
      <w:pPr>
        <w:pStyle w:val="style0"/>
        <w:jc w:val="left"/>
        <w:rPr>
          <w:rFonts w:ascii="Arial" w:cs="Arial" w:hAnsi="Arial"/>
          <w:b/>
          <w:bCs/>
          <w:color w:val="ff0000"/>
          <w:sz w:val="24"/>
        </w:rPr>
      </w:pPr>
      <w:r>
        <w:rPr>
          <w:rFonts w:ascii="Arial" w:cs="Arial" w:hAnsi="Arial"/>
          <w:b/>
          <w:bCs/>
          <w:color w:val="ff0000"/>
          <w:sz w:val="24"/>
          <w:lang w:val="en-US"/>
        </w:rPr>
        <w:t xml:space="preserve">                                                          Fait à Yaoundé le 17 août 2022</w:t>
      </w:r>
    </w:p>
    <w:p>
      <w:pPr>
        <w:pStyle w:val="style0"/>
        <w:jc w:val="left"/>
        <w:rPr>
          <w:rFonts w:ascii="Arial" w:cs="Arial" w:hAnsi="Arial"/>
          <w:b/>
          <w:bCs/>
          <w:color w:val="ff0000"/>
          <w:sz w:val="24"/>
        </w:rPr>
      </w:pPr>
      <w:r>
        <w:rPr>
          <w:rFonts w:ascii="Arial" w:cs="Arial" w:hAnsi="Arial"/>
          <w:b/>
          <w:bCs/>
          <w:color w:val="ff0000"/>
          <w:sz w:val="24"/>
          <w:lang w:val="en-US"/>
        </w:rPr>
        <w:t>Modérateur                                                                    Rapporteurs</w:t>
      </w:r>
    </w:p>
    <w:p>
      <w:pPr>
        <w:pStyle w:val="style0"/>
        <w:jc w:val="left"/>
        <w:rPr>
          <w:rFonts w:ascii="Arial" w:cs="Arial" w:hAnsi="Arial"/>
          <w:b/>
          <w:bCs/>
          <w:color w:val="ff0000"/>
          <w:sz w:val="24"/>
        </w:rPr>
      </w:pPr>
      <w:r>
        <w:rPr>
          <w:rFonts w:ascii="Arial" w:cs="Arial" w:hAnsi="Arial"/>
          <w:b/>
          <w:bCs/>
          <w:color w:val="ff0000"/>
          <w:sz w:val="24"/>
          <w:lang w:val="en-US"/>
        </w:rPr>
        <w:t>Pr SOBGWI                                                                      Mme EWI Pamela</w:t>
      </w:r>
    </w:p>
    <w:p>
      <w:pPr>
        <w:pStyle w:val="style0"/>
        <w:jc w:val="left"/>
        <w:rPr>
          <w:rFonts w:ascii="Arial" w:cs="Arial" w:hAnsi="Arial"/>
          <w:b/>
          <w:bCs/>
          <w:color w:val="ff0000"/>
          <w:sz w:val="24"/>
        </w:rPr>
      </w:pPr>
      <w:r>
        <w:rPr>
          <w:rFonts w:ascii="Arial" w:cs="Arial" w:hAnsi="Arial"/>
          <w:b/>
          <w:bCs/>
          <w:color w:val="ff0000"/>
          <w:sz w:val="24"/>
          <w:lang w:val="en-US"/>
        </w:rPr>
        <w:t xml:space="preserve">                                                                                          M. ONGOLO Jean Marie </w:t>
      </w:r>
    </w:p>
    <w:p>
      <w:pPr>
        <w:pStyle w:val="style0"/>
        <w:jc w:val="left"/>
        <w:rPr>
          <w:rFonts w:ascii="Arial" w:cs="Arial" w:hAnsi="Arial"/>
          <w:b/>
          <w:bCs/>
          <w:color w:val="ff0000"/>
          <w:sz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Arial">
    <w:altName w:val="Arial"/>
    <w:panose1 w:val="020b0604020000020204"/>
    <w:charset w:val="00"/>
    <w:family w:val="swiss"/>
    <w:pitch w:val="variable"/>
    <w:sig w:usb0="E0002EFF" w:usb1="C000785B" w:usb2="00000009" w:usb3="00000000" w:csb0="000001FF" w:csb1="00000000"/>
  </w:font>
  <w:font w:name="Calibri">
    <w:altName w:val="Calibri"/>
    <w:panose1 w:val="020f0502020000030204"/>
    <w:charset w:val="00"/>
    <w:family w:val="swiss"/>
    <w:pitch w:val="variable"/>
    <w:sig w:usb0="E4002EFF" w:usb1="C000247B" w:usb2="00000009" w:usb3="00000000" w:csb0="000001FF" w:csb1="00000000"/>
  </w:font>
  <w:font w:name="Calibri Light">
    <w:altName w:val="Calibri Light"/>
    <w:panose1 w:val="020f0302020000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E128390"/>
    <w:lvl w:ilvl="0" w:tplc="0409000D">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cs="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cs="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cs="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nsid w:val="00000001"/>
    <w:multiLevelType w:val="hybridMultilevel"/>
    <w:tmpl w:val="9542B266"/>
    <w:lvl w:ilvl="0" w:tplc="04090007">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cs="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cs="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cs="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nsid w:val="00000002"/>
    <w:multiLevelType w:val="hybridMultilevel"/>
    <w:tmpl w:val="A96632D2"/>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F6A23F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60667C68"/>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cs="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cs="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cs="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5">
    <w:nsid w:val="00000005"/>
    <w:multiLevelType w:val="hybridMultilevel"/>
    <w:tmpl w:val="F5E4F5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B69051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82347EE0"/>
    <w:lvl w:ilvl="0" w:tplc="04090005">
      <w:start w:val="1"/>
      <w:numFmt w:val="bullet"/>
      <w:lvlText w:val=""/>
      <w:lvlJc w:val="left"/>
      <w:pPr>
        <w:ind w:left="720" w:hanging="360"/>
      </w:pPr>
      <w:rPr>
        <w:rFonts w:ascii="Wingdings" w:hAnsi="Wingdings" w:hint="default"/>
      </w:rPr>
    </w:lvl>
    <w:lvl w:ilvl="1" w:tplc="C5140E62">
      <w:start w:val="1"/>
      <w:numFmt w:val="bullet"/>
      <w:lvlText w:val="-"/>
      <w:lvlJc w:val="left"/>
      <w:pPr>
        <w:ind w:left="1440" w:hanging="360"/>
      </w:pPr>
      <w:rPr>
        <w:rFonts w:ascii="Arial" w:cs="Arial" w:eastAsia="Calibri"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20B087E0"/>
    <w:lvl w:ilvl="0" w:tplc="0409000B">
      <w:start w:val="1"/>
      <w:numFmt w:val="bullet"/>
      <w:lvlText w:val=""/>
      <w:lvlJc w:val="left"/>
      <w:pPr>
        <w:ind w:left="720" w:hanging="360"/>
      </w:pPr>
      <w:rPr>
        <w:rFonts w:ascii="Wingdings" w:hAnsi="Wingdings" w:hint="default"/>
      </w:rPr>
    </w:lvl>
    <w:lvl w:ilvl="1" w:tplc="C5140E62">
      <w:start w:val="1"/>
      <w:numFmt w:val="bullet"/>
      <w:lvlText w:val="-"/>
      <w:lvlJc w:val="left"/>
      <w:pPr>
        <w:ind w:left="1440" w:hanging="360"/>
      </w:pPr>
      <w:rPr>
        <w:rFonts w:ascii="Arial" w:cs="Arial" w:eastAsia="Calibri"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21727E60"/>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cs="Courier New" w:hAnsi="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cs="Courier New" w:hAnsi="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cs="Courier New" w:hAnsi="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0">
    <w:nsid w:val="0000000A"/>
    <w:multiLevelType w:val="hybridMultilevel"/>
    <w:tmpl w:val="142E8F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000000B"/>
    <w:multiLevelType w:val="hybridMultilevel"/>
    <w:tmpl w:val="6F7C49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185AA61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0000000D"/>
    <w:multiLevelType w:val="hybridMultilevel"/>
    <w:tmpl w:val="D152AD4E"/>
    <w:lvl w:ilvl="0" w:tplc="1B945A70">
      <w:start w:val="1"/>
      <w:numFmt w:val="bullet"/>
      <w:lvlText w:val="-"/>
      <w:lvlJc w:val="left"/>
      <w:pPr>
        <w:ind w:left="720" w:hanging="360"/>
      </w:pPr>
      <w:rPr>
        <w:rFonts w:ascii="Arial" w:cs="Arial" w:eastAsia="Calibri" w:hAnsi="Aria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C4EC2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12"/>
  </w:num>
  <w:num w:numId="4">
    <w:abstractNumId w:val="3"/>
  </w:num>
  <w:num w:numId="5">
    <w:abstractNumId w:val="8"/>
  </w:num>
  <w:num w:numId="6">
    <w:abstractNumId w:val="1"/>
  </w:num>
  <w:num w:numId="7">
    <w:abstractNumId w:val="9"/>
  </w:num>
  <w:num w:numId="8">
    <w:abstractNumId w:val="5"/>
  </w:num>
  <w:num w:numId="9">
    <w:abstractNumId w:val="14"/>
  </w:num>
  <w:num w:numId="10">
    <w:abstractNumId w:val="10"/>
  </w:num>
  <w:num w:numId="11">
    <w:abstractNumId w:val="4"/>
  </w:num>
  <w:num w:numId="12">
    <w:abstractNumId w:val="0"/>
  </w:num>
  <w:num w:numId="13">
    <w:abstractNumId w:val="2"/>
  </w:num>
  <w:num w:numId="14">
    <w:abstractNumId w:val="11"/>
  </w:num>
  <w:num w:numId="15">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4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rPr>
      <w:rFonts w:ascii="Calibri" w:cs="Times New Roman" w:eastAsia="Calibri" w:hAnsi="Calibri"/>
      <w:lang w:val="fr-F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420</Words>
  <Pages>2</Pages>
  <Characters>2099</Characters>
  <Application>WPS Office</Application>
  <DocSecurity>0</DocSecurity>
  <Paragraphs>34</Paragraphs>
  <ScaleCrop>false</ScaleCrop>
  <LinksUpToDate>false</LinksUpToDate>
  <CharactersWithSpaces>2775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2022-08-17T20:17:38Z</dcterms:created>
  <dc:creator>HP</dc:creator>
  <lastModifiedBy>TECNO CG6</lastModifiedBy>
  <dcterms:modified xsi:type="dcterms:W3CDTF">2022-08-17T20:17:38Z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2638ca8582a64c60a28cc2d6bc917cda</vt:lpwstr>
  </property>
</Properties>
</file>