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741" w:tblpY="541"/>
        <w:tblW w:w="10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160"/>
        <w:gridCol w:w="4943"/>
      </w:tblGrid>
      <w:tr w:rsidR="001B59B7" w:rsidRPr="007970CE" w:rsidTr="008A11F0">
        <w:tc>
          <w:tcPr>
            <w:tcW w:w="5457" w:type="dxa"/>
          </w:tcPr>
          <w:p w:rsidR="001B59B7" w:rsidRPr="007970CE" w:rsidRDefault="001B59B7" w:rsidP="008A11F0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60" w:type="dxa"/>
          </w:tcPr>
          <w:p w:rsidR="001B59B7" w:rsidRPr="007970CE" w:rsidRDefault="001B59B7" w:rsidP="008A11F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4943" w:type="dxa"/>
          </w:tcPr>
          <w:p w:rsidR="001B59B7" w:rsidRPr="007970CE" w:rsidRDefault="001B59B7" w:rsidP="008A11F0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sz w:val="12"/>
                <w:szCs w:val="12"/>
                <w:lang w:val="en-GB"/>
              </w:rPr>
            </w:pPr>
          </w:p>
        </w:tc>
      </w:tr>
    </w:tbl>
    <w:p w:rsidR="004F6F22" w:rsidRPr="006E3724" w:rsidRDefault="004F6F22" w:rsidP="004F6F22">
      <w:pPr>
        <w:pStyle w:val="Sansinterligne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66E8A" wp14:editId="7E6B5163">
                <wp:simplePos x="0" y="0"/>
                <wp:positionH relativeFrom="margin">
                  <wp:align>left</wp:align>
                </wp:positionH>
                <wp:positionV relativeFrom="page">
                  <wp:posOffset>190500</wp:posOffset>
                </wp:positionV>
                <wp:extent cx="3524250" cy="1266825"/>
                <wp:effectExtent l="0" t="0" r="0" b="952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RÉPUBLIQUE DU CAMEROUN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iCs/>
                                <w:color w:val="000000"/>
                                <w:sz w:val="10"/>
                                <w:szCs w:val="12"/>
                              </w:rPr>
                              <w:t xml:space="preserve"> paix – travail – patrie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--------------------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RÉGION DE L’OUEST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 xml:space="preserve">----------------- 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 xml:space="preserve">DÉLÉGATION RÉGIONALE DES ENSEIGNEMENTS SECONDAIRES 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 xml:space="preserve">----------------- 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INSPECTION RÉGIONALE DE PÉDAGOGIE CHARGÉE DES SCIENCES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-------------------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S/SECTION : MATHÉMATIQUES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-------------------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 xml:space="preserve"> BP: /1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001.  BAFOUSSAM : tel : /23344</w:t>
                            </w: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2945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email : irpscience@gmail.com</w:t>
                            </w:r>
                          </w:p>
                          <w:p w:rsidR="004F6F22" w:rsidRPr="00866D3E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866D3E">
                              <w:rPr>
                                <w:rFonts w:ascii="Calibri" w:hAnsi="Calibri" w:cstheme="minorBidi"/>
                                <w:color w:val="000000"/>
                                <w:sz w:val="20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66E8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15pt;width:277.5pt;height:9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" stroked="f">
                <v:textbox>
                  <w:txbxContent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RÉPUBLIQUE DU CAMEROUN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i/>
                          <w:iCs/>
                          <w:color w:val="000000"/>
                          <w:sz w:val="10"/>
                          <w:szCs w:val="12"/>
                        </w:rPr>
                        <w:t xml:space="preserve"> paix – travail – patrie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--------------------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RÉGION DE L’OUEST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 xml:space="preserve">----------------- 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 xml:space="preserve">DÉLÉGATION RÉGIONALE DES ENSEIGNEMENTS SECONDAIRES 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 xml:space="preserve">----------------- 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INSPECTION RÉGIONALE DE PÉDAGOGIE CHARGÉE DES SCIENCES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-------------------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S/SECTION : MATHÉMATIQUES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-------------------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 xml:space="preserve"> BP: /1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001.  BAFOUSSAM : tel : /23344</w:t>
                      </w: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2945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866D3E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email : irpscience@gmail.com</w:t>
                      </w:r>
                    </w:p>
                    <w:p w:rsidR="004F6F22" w:rsidRPr="00866D3E" w:rsidRDefault="004F6F22" w:rsidP="004F6F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866D3E">
                        <w:rPr>
                          <w:rFonts w:ascii="Calibri" w:hAnsi="Calibri" w:cstheme="minorBidi"/>
                          <w:color w:val="000000"/>
                          <w:sz w:val="20"/>
                          <w:szCs w:val="21"/>
                        </w:rPr>
                        <w:t> 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1A02E" wp14:editId="4D2AB1F8">
                <wp:simplePos x="0" y="0"/>
                <wp:positionH relativeFrom="margin">
                  <wp:align>right</wp:align>
                </wp:positionH>
                <wp:positionV relativeFrom="paragraph">
                  <wp:posOffset>-245745</wp:posOffset>
                </wp:positionV>
                <wp:extent cx="3081020" cy="1181100"/>
                <wp:effectExtent l="0" t="0" r="508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REPUBLIC OF CAMEROON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i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 xml:space="preserve"> Peace – Work – Fatherland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 xml:space="preserve">------------------- 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WEST REGION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 xml:space="preserve">---------------- 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REGIONAL DELEGATION FOR THE SECONDARY ÉDUCATION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 xml:space="preserve">----------------- 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REGIONAL INSPECTORATE OF PEDAGOGY IN CHARGE OF SCIENCES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 xml:space="preserve">------------------- 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DEPARTMENT OF MATHEMATICS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---------------------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  <w:lang w:val="en-US"/>
                              </w:rPr>
                              <w:t>PO BOX: /1001 Bafoussam; Phone: /24344295</w:t>
                            </w:r>
                          </w:p>
                          <w:p w:rsidR="004F6F22" w:rsidRPr="00906E8A" w:rsidRDefault="004F6F22" w:rsidP="004F6F22">
                            <w:pPr>
                              <w:pStyle w:val="Normal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906E8A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10"/>
                                <w:szCs w:val="12"/>
                              </w:rPr>
                              <w:t>Email: irpscience@gmail.com</w:t>
                            </w:r>
                          </w:p>
                          <w:p w:rsidR="004F6F22" w:rsidRDefault="004F6F22" w:rsidP="004F6F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1A02E" id="Zone de texte 11" o:spid="_x0000_s1027" type="#_x0000_t202" style="position:absolute;margin-left:191.4pt;margin-top:-19.35pt;width:242.6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" stroked="f">
                <v:textbox>
                  <w:txbxContent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REPUBLIC OF CAMEROON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i/>
                          <w:iCs/>
                          <w:color w:val="000000"/>
                          <w:sz w:val="10"/>
                          <w:szCs w:val="12"/>
                          <w:lang w:val="en-US"/>
                        </w:rPr>
                        <w:t xml:space="preserve"> Peace – Work – Fatherland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 xml:space="preserve">------------------- 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WEST REGION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 xml:space="preserve">---------------- 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REGIONAL DELEGATION FOR THE SECONDARY ÉDUCATION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 xml:space="preserve">----------------- 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REGIONAL INSPECTORATE OF PEDAGOGY IN CHARGE OF SCIENCES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 xml:space="preserve">------------------- 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D</w:t>
                      </w:r>
                      <w:bookmarkStart w:id="1" w:name="_GoBack"/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EPARTMENT OF MATHEMATICS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-</w:t>
                      </w:r>
                      <w:bookmarkEnd w:id="1"/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--------------------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  <w:lang w:val="en-US"/>
                        </w:rPr>
                        <w:t>PO BOX: /1001 Bafoussam; Phone: /24344295</w:t>
                      </w:r>
                    </w:p>
                    <w:p w:rsidR="004F6F22" w:rsidRPr="00906E8A" w:rsidRDefault="004F6F22" w:rsidP="004F6F22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sz w:val="22"/>
                        </w:rPr>
                      </w:pPr>
                      <w:r w:rsidRPr="00906E8A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10"/>
                          <w:szCs w:val="12"/>
                        </w:rPr>
                        <w:t>Email: irpscience@gmail.com</w:t>
                      </w:r>
                    </w:p>
                    <w:p w:rsidR="004F6F22" w:rsidRDefault="004F6F22" w:rsidP="004F6F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6F22" w:rsidRDefault="004F6F22" w:rsidP="004F6F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6F22" w:rsidRDefault="004F6F22" w:rsidP="004F6F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6F22" w:rsidRDefault="004F6F22" w:rsidP="004F6F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6F22" w:rsidRDefault="004F6F22" w:rsidP="004F6F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6F22" w:rsidRPr="002C0836" w:rsidRDefault="004F6F22" w:rsidP="004F6F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2C0836">
        <w:rPr>
          <w:rFonts w:ascii="Times New Roman" w:hAnsi="Times New Roman" w:cs="Times New Roman"/>
          <w:b/>
          <w:sz w:val="28"/>
          <w:szCs w:val="24"/>
          <w:u w:val="double"/>
        </w:rPr>
        <w:t>PROGRESSION</w:t>
      </w:r>
      <w:r w:rsidRPr="002C0836">
        <w:rPr>
          <w:rStyle w:val="Appelnotedebasdep"/>
          <w:rFonts w:ascii="Times New Roman" w:hAnsi="Times New Roman" w:cs="Times New Roman"/>
          <w:b/>
          <w:sz w:val="28"/>
          <w:szCs w:val="24"/>
          <w:u w:val="double"/>
        </w:rPr>
        <w:footnoteReference w:id="1"/>
      </w:r>
      <w:r w:rsidRPr="002C0836">
        <w:rPr>
          <w:rFonts w:ascii="Times New Roman" w:hAnsi="Times New Roman" w:cs="Times New Roman"/>
          <w:b/>
          <w:sz w:val="28"/>
          <w:szCs w:val="24"/>
          <w:u w:val="double"/>
        </w:rPr>
        <w:t xml:space="preserve"> NATIONALE</w:t>
      </w:r>
    </w:p>
    <w:p w:rsidR="001B59B7" w:rsidRPr="005E3F76" w:rsidRDefault="004F6F22" w:rsidP="001B59B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Établissement</w:t>
      </w:r>
      <w:r w:rsidR="00385DD2">
        <w:rPr>
          <w:rFonts w:ascii="Times New Roman" w:hAnsi="Times New Roman" w:cs="Times New Roman"/>
          <w:b/>
          <w:u w:val="single"/>
        </w:rPr>
        <w:t>………………………………………………………………..</w:t>
      </w:r>
      <w:r w:rsidR="001B59B7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</w:t>
      </w:r>
    </w:p>
    <w:p w:rsidR="003D413C" w:rsidRPr="005E3F76" w:rsidRDefault="003D413C" w:rsidP="003D41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3F76">
        <w:rPr>
          <w:rFonts w:ascii="Times New Roman" w:hAnsi="Times New Roman" w:cs="Times New Roman"/>
          <w:b/>
          <w:sz w:val="24"/>
          <w:szCs w:val="24"/>
        </w:rPr>
        <w:t>Classe : 1</w:t>
      </w:r>
      <w:r w:rsidRPr="005E3F76">
        <w:rPr>
          <w:rFonts w:ascii="Times New Roman" w:hAnsi="Times New Roman" w:cs="Times New Roman"/>
          <w:b/>
          <w:sz w:val="24"/>
          <w:szCs w:val="24"/>
          <w:vertAlign w:val="superscript"/>
        </w:rPr>
        <w:t>ère</w:t>
      </w:r>
      <w:r w:rsidR="005C1BC6" w:rsidRPr="005E3F76">
        <w:rPr>
          <w:rFonts w:ascii="Times New Roman" w:hAnsi="Times New Roman" w:cs="Times New Roman"/>
          <w:b/>
          <w:sz w:val="24"/>
          <w:szCs w:val="24"/>
        </w:rPr>
        <w:t>C-E</w:t>
      </w:r>
      <w:r w:rsidRPr="005E3F76">
        <w:rPr>
          <w:rFonts w:ascii="Times New Roman" w:hAnsi="Times New Roman" w:cs="Times New Roman"/>
          <w:b/>
          <w:sz w:val="24"/>
          <w:szCs w:val="24"/>
        </w:rPr>
        <w:t> ; Nombre de chapitres :</w:t>
      </w:r>
      <w:r w:rsidR="00385D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5F0" w:rsidRPr="005E3F76">
        <w:rPr>
          <w:rFonts w:ascii="Times New Roman" w:hAnsi="Times New Roman" w:cs="Times New Roman"/>
          <w:b/>
          <w:sz w:val="24"/>
          <w:szCs w:val="24"/>
        </w:rPr>
        <w:t>1</w:t>
      </w:r>
      <w:r w:rsidR="00D638CF">
        <w:rPr>
          <w:rFonts w:ascii="Times New Roman" w:hAnsi="Times New Roman" w:cs="Times New Roman"/>
          <w:b/>
          <w:sz w:val="24"/>
          <w:szCs w:val="24"/>
        </w:rPr>
        <w:t>7</w:t>
      </w:r>
      <w:r w:rsidRPr="005E3F76">
        <w:rPr>
          <w:rFonts w:ascii="Times New Roman" w:hAnsi="Times New Roman" w:cs="Times New Roman"/>
          <w:b/>
          <w:sz w:val="24"/>
          <w:szCs w:val="24"/>
        </w:rPr>
        <w:t xml:space="preserve"> ; Horaire hebdomadaire : </w:t>
      </w:r>
      <w:r w:rsidR="005F25F0" w:rsidRPr="005E3F76">
        <w:rPr>
          <w:rFonts w:ascii="Times New Roman" w:hAnsi="Times New Roman" w:cs="Times New Roman"/>
          <w:b/>
          <w:sz w:val="24"/>
          <w:szCs w:val="24"/>
        </w:rPr>
        <w:t>6</w:t>
      </w:r>
      <w:r w:rsidRPr="005E3F76">
        <w:rPr>
          <w:rFonts w:ascii="Times New Roman" w:hAnsi="Times New Roman" w:cs="Times New Roman"/>
          <w:b/>
          <w:sz w:val="24"/>
          <w:szCs w:val="24"/>
        </w:rPr>
        <w:t xml:space="preserve">H </w:t>
      </w:r>
    </w:p>
    <w:p w:rsidR="003D413C" w:rsidRPr="005E3F76" w:rsidRDefault="003D413C" w:rsidP="005F25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3F76">
        <w:rPr>
          <w:rFonts w:ascii="Times New Roman" w:hAnsi="Times New Roman" w:cs="Times New Roman"/>
          <w:b/>
          <w:sz w:val="24"/>
          <w:szCs w:val="24"/>
        </w:rPr>
        <w:t>Noms et prénoms du Professeur : ………………………………. ; Qualification : ……………………….</w:t>
      </w:r>
    </w:p>
    <w:tbl>
      <w:tblPr>
        <w:tblStyle w:val="Grilledutableau"/>
        <w:tblW w:w="10627" w:type="dxa"/>
        <w:tblLayout w:type="fixed"/>
        <w:tblLook w:val="04A0" w:firstRow="1" w:lastRow="0" w:firstColumn="1" w:lastColumn="0" w:noHBand="0" w:noVBand="1"/>
      </w:tblPr>
      <w:tblGrid>
        <w:gridCol w:w="728"/>
        <w:gridCol w:w="1030"/>
        <w:gridCol w:w="770"/>
        <w:gridCol w:w="1578"/>
        <w:gridCol w:w="964"/>
        <w:gridCol w:w="4990"/>
        <w:gridCol w:w="567"/>
      </w:tblGrid>
      <w:tr w:rsidR="00CB1634" w:rsidRPr="0018345E" w:rsidTr="003E0012">
        <w:trPr>
          <w:trHeight w:val="217"/>
          <w:tblHeader/>
        </w:trPr>
        <w:tc>
          <w:tcPr>
            <w:tcW w:w="728" w:type="dxa"/>
            <w:shd w:val="clear" w:color="auto" w:fill="B8CCE4" w:themeFill="accent1" w:themeFillTint="66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Trim.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Semaine </w:t>
            </w:r>
          </w:p>
        </w:tc>
        <w:tc>
          <w:tcPr>
            <w:tcW w:w="770" w:type="dxa"/>
            <w:shd w:val="clear" w:color="auto" w:fill="B8CCE4" w:themeFill="accent1" w:themeFillTint="66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Module</w:t>
            </w:r>
          </w:p>
        </w:tc>
        <w:tc>
          <w:tcPr>
            <w:tcW w:w="1578" w:type="dxa"/>
            <w:shd w:val="clear" w:color="auto" w:fill="B8CCE4" w:themeFill="accent1" w:themeFillTint="66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Contenu (chapitre)</w:t>
            </w:r>
          </w:p>
        </w:tc>
        <w:tc>
          <w:tcPr>
            <w:tcW w:w="5954" w:type="dxa"/>
            <w:gridSpan w:val="2"/>
            <w:shd w:val="clear" w:color="auto" w:fill="B8CCE4" w:themeFill="accent1" w:themeFillTint="66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Leçons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CB1634" w:rsidRPr="0018345E" w:rsidRDefault="00CB1634" w:rsidP="003E001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Obs</w:t>
            </w:r>
          </w:p>
        </w:tc>
      </w:tr>
      <w:tr w:rsidR="008A11F0" w:rsidRPr="0018345E" w:rsidTr="003E0012">
        <w:trPr>
          <w:trHeight w:val="780"/>
        </w:trPr>
        <w:tc>
          <w:tcPr>
            <w:tcW w:w="728" w:type="dxa"/>
            <w:vMerge w:val="restart"/>
            <w:tcBorders>
              <w:bottom w:val="single" w:sz="4" w:space="0" w:color="000000" w:themeColor="text1"/>
            </w:tcBorders>
            <w:textDirection w:val="btLr"/>
          </w:tcPr>
          <w:p w:rsidR="008A11F0" w:rsidRPr="0018345E" w:rsidRDefault="008A11F0" w:rsidP="00354C8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18345E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er</w:t>
            </w: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TRIMESTRE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05-09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sept</w:t>
            </w:r>
          </w:p>
        </w:tc>
        <w:tc>
          <w:tcPr>
            <w:tcW w:w="770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1578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Équations, inéquations </w:t>
            </w: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Systèmes </w:t>
            </w:r>
          </w:p>
        </w:tc>
        <w:tc>
          <w:tcPr>
            <w:tcW w:w="5954" w:type="dxa"/>
            <w:gridSpan w:val="2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/>
                <w:sz w:val="16"/>
                <w:szCs w:val="16"/>
              </w:rPr>
            </w:pPr>
            <w:r w:rsidRPr="0018345E">
              <w:rPr>
                <w:rFonts w:ascii="Verdana" w:hAnsi="Verdana"/>
                <w:sz w:val="16"/>
                <w:szCs w:val="16"/>
              </w:rPr>
              <w:t xml:space="preserve">Équations et inéquations de degré 2 dans </w:t>
            </w:r>
            <w:r w:rsidRPr="0018345E">
              <w:rPr>
                <w:rFonts w:ascii="Cambria Math" w:hAnsi="Cambria Math"/>
                <w:sz w:val="16"/>
                <w:szCs w:val="16"/>
              </w:rPr>
              <w:t>ℝ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Système d’équation à deux inconnues se ramenant à une équation du second degré dans </w:t>
            </w:r>
            <w:r w:rsidRPr="0018345E">
              <w:rPr>
                <w:rFonts w:ascii="Verdana" w:hAnsi="Cambria Math" w:cs="Cambria Math"/>
                <w:sz w:val="16"/>
                <w:szCs w:val="16"/>
              </w:rPr>
              <w:t>ℝ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/>
                <w:sz w:val="16"/>
                <w:szCs w:val="16"/>
              </w:rPr>
            </w:pPr>
            <w:r w:rsidRPr="0018345E">
              <w:rPr>
                <w:rFonts w:ascii="Verdana" w:hAnsi="Verdana"/>
                <w:sz w:val="16"/>
                <w:szCs w:val="16"/>
              </w:rPr>
              <w:t>Polynômes de degré 3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Zéros ou racines d’un polynôme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Factorisation, divisibilité par x - α 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Signe d’un polynôme de degré 3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5"/>
              </w:numPr>
              <w:ind w:left="262" w:hanging="262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Équations et inéquations irrationnelles</w:t>
            </w:r>
          </w:p>
          <w:p w:rsidR="008A11F0" w:rsidRPr="0018345E" w:rsidRDefault="008A11F0" w:rsidP="008A11F0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8. Systèmes d’équations linéaires à deux inconnues</w:t>
            </w:r>
          </w:p>
          <w:p w:rsidR="008A11F0" w:rsidRPr="0018345E" w:rsidRDefault="008A11F0" w:rsidP="008A11F0">
            <w:pPr>
              <w:pStyle w:val="Sansinterligne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9. Systèmes d’équations linéaires à trois inconnues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bottom w:val="single" w:sz="4" w:space="0" w:color="000000" w:themeColor="text1"/>
            </w:tcBorders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780"/>
        </w:trPr>
        <w:tc>
          <w:tcPr>
            <w:tcW w:w="728" w:type="dxa"/>
            <w:vMerge/>
            <w:tcBorders>
              <w:bottom w:val="single" w:sz="4" w:space="0" w:color="000000" w:themeColor="text1"/>
            </w:tcBorders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</w:tcPr>
          <w:p w:rsidR="008A11F0" w:rsidRPr="0018345E" w:rsidRDefault="0098311D" w:rsidP="00CA6DA4">
            <w:pPr>
              <w:pStyle w:val="Paragraphedeliste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12-16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sept</w:t>
            </w:r>
          </w:p>
        </w:tc>
        <w:tc>
          <w:tcPr>
            <w:tcW w:w="77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:rsidR="008A11F0" w:rsidRPr="0018345E" w:rsidRDefault="008A11F0" w:rsidP="00CA6DA4">
            <w:pPr>
              <w:pStyle w:val="Sansinterligne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 w:themeColor="text1"/>
            </w:tcBorders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855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19-23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sept</w:t>
            </w:r>
          </w:p>
        </w:tc>
        <w:tc>
          <w:tcPr>
            <w:tcW w:w="770" w:type="dxa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1578" w:type="dxa"/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2.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Géométrie analytique du plan</w:t>
            </w:r>
          </w:p>
        </w:tc>
        <w:tc>
          <w:tcPr>
            <w:tcW w:w="5954" w:type="dxa"/>
            <w:gridSpan w:val="2"/>
            <w:vAlign w:val="center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36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Distance d’un point à une droite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6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Équation normale d’une droite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6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Équations paramétriques d’un cercle du plan</w:t>
            </w:r>
          </w:p>
          <w:p w:rsidR="008A11F0" w:rsidRPr="0018345E" w:rsidRDefault="008A11F0" w:rsidP="008A11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Tangente en un point du cercle.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1634" w:rsidRPr="0018345E" w:rsidTr="00EE09A1">
        <w:trPr>
          <w:trHeight w:val="191"/>
        </w:trPr>
        <w:tc>
          <w:tcPr>
            <w:tcW w:w="728" w:type="dxa"/>
            <w:vMerge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CB1634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 sept -31 sept</w:t>
            </w:r>
          </w:p>
        </w:tc>
        <w:tc>
          <w:tcPr>
            <w:tcW w:w="770" w:type="dxa"/>
          </w:tcPr>
          <w:p w:rsidR="00CB1634" w:rsidRPr="0018345E" w:rsidRDefault="00CB1634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vAlign w:val="center"/>
          </w:tcPr>
          <w:p w:rsidR="00CB1634" w:rsidRPr="0018345E" w:rsidRDefault="00CB1634" w:rsidP="00EE09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Activité d’intégration</w:t>
            </w:r>
            <w:r w:rsidR="00EE09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E09A1" w:rsidRPr="0018345E">
              <w:rPr>
                <w:rFonts w:ascii="Times New Roman" w:hAnsi="Times New Roman" w:cs="Times New Roman"/>
                <w:sz w:val="16"/>
                <w:szCs w:val="16"/>
              </w:rPr>
              <w:t>Évaluation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(2h)</w:t>
            </w:r>
            <w:r w:rsidR="004F6F22">
              <w:rPr>
                <w:rFonts w:ascii="Times New Roman" w:hAnsi="Times New Roman" w:cs="Times New Roman"/>
                <w:sz w:val="16"/>
                <w:szCs w:val="16"/>
              </w:rPr>
              <w:t xml:space="preserve"> et 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rendu</w:t>
            </w:r>
          </w:p>
        </w:tc>
        <w:tc>
          <w:tcPr>
            <w:tcW w:w="567" w:type="dxa"/>
          </w:tcPr>
          <w:p w:rsidR="00CB1634" w:rsidRPr="0018345E" w:rsidRDefault="00CB1634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855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03-07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oct</w:t>
            </w:r>
          </w:p>
        </w:tc>
        <w:tc>
          <w:tcPr>
            <w:tcW w:w="770" w:type="dxa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1578" w:type="dxa"/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3.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Trigonométrie</w:t>
            </w: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37"/>
              </w:numPr>
              <w:ind w:left="121" w:hanging="23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Formules de transformation.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7"/>
              </w:numPr>
              <w:ind w:left="121" w:hanging="23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Équations  trigonométriques Résolution des équations du type :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𝑐𝑜𝑠𝑋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 s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𝑖𝑛𝑋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,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𝑎𝑐𝑜𝑠𝑋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+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𝑏𝑠𝑖𝑛𝑋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𝑐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ou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𝑡𝑎𝑛𝑋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.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7"/>
              </w:numPr>
              <w:ind w:left="121" w:hanging="23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Propriété (admise) : si une expression trigonométrique ne s’annule pas sur un intervalle, alors elle garde un signe constant sur cet intervalle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7"/>
              </w:numPr>
              <w:ind w:left="121" w:hanging="23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Résolution des inéquations dans lesquelles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𝑐𝑜𝑠𝑋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ou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𝑠𝑖𝑛𝑋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ou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𝑡𝑎𝑛𝑋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ou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𝑎𝑐𝑜𝑠𝑋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+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𝑏𝑠𝑖𝑛𝑥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est comparé à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𝑐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EE09A1">
        <w:trPr>
          <w:trHeight w:val="1084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10-14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oct</w:t>
            </w:r>
          </w:p>
        </w:tc>
        <w:tc>
          <w:tcPr>
            <w:tcW w:w="770" w:type="dxa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1578" w:type="dxa"/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4.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Dénombrement</w:t>
            </w:r>
          </w:p>
        </w:tc>
        <w:tc>
          <w:tcPr>
            <w:tcW w:w="5954" w:type="dxa"/>
            <w:gridSpan w:val="2"/>
            <w:vAlign w:val="center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38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Premiers outils de dénombrement : diagrammes de Venn  cardinal d’un ensemble fini  tableaux à double entrée  arbre de parties et arbre de choix.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8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Nombre p-uplets :Sans répétition  avec répétition</w:t>
            </w:r>
          </w:p>
          <w:p w:rsidR="008A11F0" w:rsidRPr="0018345E" w:rsidRDefault="00810712" w:rsidP="008A11F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3.</w:t>
            </w:r>
            <w:r w:rsidR="008A11F0" w:rsidRPr="0018345E">
              <w:rPr>
                <w:rFonts w:ascii="Verdana" w:hAnsi="Verdana" w:cs="Times New Roman"/>
                <w:sz w:val="16"/>
                <w:szCs w:val="16"/>
              </w:rPr>
              <w:t>Nombre de parties à p éléments d’un ensemble à n éléments. Triangle de Pascal et développement de (</w:t>
            </w:r>
            <w:r w:rsidR="008A11F0"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="008A11F0" w:rsidRPr="0018345E">
              <w:rPr>
                <w:rFonts w:ascii="Verdana" w:hAnsi="Verdana" w:cs="Times New Roman"/>
                <w:sz w:val="16"/>
                <w:szCs w:val="16"/>
              </w:rPr>
              <w:t>+</w:t>
            </w:r>
            <w:r w:rsidR="008A11F0" w:rsidRPr="0018345E">
              <w:rPr>
                <w:rFonts w:ascii="Cambria Math" w:hAnsi="Cambria Math" w:cs="Cambria Math"/>
                <w:sz w:val="16"/>
                <w:szCs w:val="16"/>
              </w:rPr>
              <w:t>𝑏</w:t>
            </w:r>
            <w:r w:rsidR="008A11F0" w:rsidRPr="0018345E">
              <w:rPr>
                <w:rFonts w:ascii="Verdana" w:hAnsi="Verdana" w:cs="Times New Roman"/>
                <w:sz w:val="16"/>
                <w:szCs w:val="16"/>
              </w:rPr>
              <w:t>)</w:t>
            </w: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893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8311D">
              <w:rPr>
                <w:rFonts w:ascii="Times New Roman" w:hAnsi="Times New Roman" w:cs="Times New Roman"/>
                <w:sz w:val="16"/>
                <w:szCs w:val="16"/>
              </w:rPr>
              <w:t>7-21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oct</w:t>
            </w:r>
          </w:p>
        </w:tc>
        <w:tc>
          <w:tcPr>
            <w:tcW w:w="770" w:type="dxa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1578" w:type="dxa"/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Barycentres et Arcs capables</w:t>
            </w:r>
          </w:p>
        </w:tc>
        <w:tc>
          <w:tcPr>
            <w:tcW w:w="5954" w:type="dxa"/>
            <w:gridSpan w:val="2"/>
            <w:vAlign w:val="center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Barycentre de deux points pondérés : Présentation  construction  propriétés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Barycentre de trois à quatre points pondérés : Barycentres partiels  construction  alignement des points  droites concourantes.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Propriétés :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L’isobarycentre de deux points A et B est le milieu de [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𝐴𝐵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] 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Le barycentre est toujours aligné avec les deux points.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Le barycentre d’un système ne change pas si chaque coefficient est multiplié par un même réel non nul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Réduction du vecteur Σ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𝛼𝑖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MA</m:t>
                  </m:r>
                </m:e>
              </m:acc>
            </m:oMath>
            <w:r w:rsidRPr="0018345E">
              <w:rPr>
                <w:rFonts w:ascii="Cambria Math" w:hAnsi="Cambria Math" w:cs="Cambria Math"/>
                <w:sz w:val="16"/>
                <w:szCs w:val="16"/>
              </w:rPr>
              <w:t>𝑖</w:t>
            </w:r>
            <w:r w:rsidRPr="0018345E">
              <w:rPr>
                <w:rFonts w:ascii="Verdana" w:hAnsi="Verdana" w:cs="Cambria Math"/>
                <w:sz w:val="16"/>
                <w:szCs w:val="16"/>
              </w:rPr>
              <w:t> 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(1</w:t>
            </w:r>
            <m:oMath>
              <m:r>
                <w:rPr>
                  <w:rFonts w:ascii="Cambria Math" w:hAnsi="Verdana" w:cs="Times New Roman"/>
                  <w:sz w:val="16"/>
                  <w:szCs w:val="16"/>
                </w:rPr>
                <m:t>≤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i</m:t>
              </m:r>
              <m:r>
                <w:rPr>
                  <w:rFonts w:ascii="Cambria Math" w:hAnsi="Verdana" w:cs="Times New Roman"/>
                  <w:sz w:val="16"/>
                  <w:szCs w:val="16"/>
                </w:rPr>
                <m:t>≤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>)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Lignes de niveau :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40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Cambria Math" w:hAnsi="Cambria Math" w:cs="Cambria Math"/>
                <w:sz w:val="16"/>
                <w:szCs w:val="16"/>
              </w:rPr>
              <w:t>𝑀𝐴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²+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𝑀𝐵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²=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•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𝑀𝐴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²−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𝑀𝐵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²=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•  </w:t>
            </w:r>
            <m:oMath>
              <m:f>
                <m:fPr>
                  <m:ctrlPr>
                    <w:rPr>
                      <w:rFonts w:ascii="Cambria Math" w:hAnsi="Verdana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MA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MB</m:t>
                  </m:r>
                </m:den>
              </m:f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= k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MA</m:t>
                  </m:r>
                </m:e>
              </m:acc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∙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MB</m:t>
                  </m:r>
                </m:e>
              </m:acc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 • </w:t>
            </w:r>
            <w:r w:rsidRPr="0018345E">
              <w:rPr>
                <w:rFonts w:ascii="Arial" w:hAnsi="Arial" w:cs="Arial"/>
                <w:sz w:val="16"/>
                <w:szCs w:val="16"/>
              </w:rPr>
              <w:t>‖</w:t>
            </w:r>
            <w:r w:rsidRPr="0018345E">
              <w:rPr>
                <w:rFonts w:ascii="Verdana" w:hAnsi="Verdana" w:cs="Verdana"/>
                <w:sz w:val="16"/>
                <w:szCs w:val="16"/>
              </w:rPr>
              <w:t>Σ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𝛼𝑖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MAi</m:t>
                  </m:r>
                </m:e>
              </m:acc>
            </m:oMath>
            <w:r w:rsidRPr="0018345E">
              <w:rPr>
                <w:rFonts w:ascii="Arial" w:hAnsi="Arial" w:cs="Arial"/>
                <w:sz w:val="16"/>
                <w:szCs w:val="16"/>
              </w:rPr>
              <w:t>‖</w:t>
            </w:r>
            <w:r w:rsidRPr="0018345E">
              <w:rPr>
                <w:rFonts w:ascii="Verdana" w:hAnsi="Verdana" w:cs="Verdana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Ensemble des points M tels que Mes </w:t>
            </w:r>
            <m:oMath>
              <m:acc>
                <m:accPr>
                  <m:ctrlPr>
                    <w:rPr>
                      <w:rFonts w:ascii="Cambria Math" w:hAnsi="Verdana" w:cs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AMB</m:t>
                  </m:r>
                </m:e>
              </m:acc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>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𝑥</w:t>
            </w:r>
            <w:r w:rsidRPr="0018345E">
              <w:rPr>
                <w:rFonts w:ascii="Verdana" w:hAnsi="Verdana" w:cs="Cambria Math"/>
                <w:sz w:val="16"/>
                <w:szCs w:val="16"/>
              </w:rPr>
              <w:t xml:space="preserve"> 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𝑥∈</w:t>
            </w:r>
            <w:r w:rsidRPr="0018345E">
              <w:rPr>
                <w:rFonts w:ascii="Verdana" w:hAnsi="Verdana" w:cs="Verdana"/>
                <w:sz w:val="16"/>
                <w:szCs w:val="16"/>
              </w:rPr>
              <w:t xml:space="preserve">[0 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]) 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317" w:hanging="284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Ensemble des points M du plan tels que  (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MA</m:t>
                  </m:r>
                </m:e>
              </m:acc>
              <m:r>
                <w:rPr>
                  <w:rFonts w:ascii="Cambria Math" w:hAnsi="Verdana" w:cs="Cambria Math"/>
                  <w:sz w:val="16"/>
                  <w:szCs w:val="16"/>
                </w:rPr>
                <m:t>,</m:t>
              </m:r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MB</m:t>
                  </m:r>
                </m:e>
              </m:acc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)=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𝑥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+(2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)(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𝑘∈ℤ</w:t>
            </w:r>
            <w:r w:rsidRPr="0018345E">
              <w:rPr>
                <w:rFonts w:ascii="Verdana" w:hAnsi="Verdana" w:cs="Verdana"/>
                <w:sz w:val="16"/>
                <w:szCs w:val="16"/>
              </w:rPr>
              <w:t xml:space="preserve">) 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39"/>
              </w:numPr>
              <w:ind w:left="317" w:hanging="284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Ensemble des points M du plan tels que</w:t>
            </w:r>
          </w:p>
          <w:p w:rsidR="008A11F0" w:rsidRPr="0018345E" w:rsidRDefault="008A11F0" w:rsidP="00D638C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Mes (</w:t>
            </w:r>
            <m:oMath>
              <m:acc>
                <m:accPr>
                  <m:chr m:val="⃗"/>
                  <m:ctrlPr>
                    <w:rPr>
                      <w:rFonts w:ascii="Cambria Math" w:hAnsi="Verdana" w:cs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MA</m:t>
                  </m:r>
                </m:e>
              </m:acc>
              <m:r>
                <w:rPr>
                  <w:rFonts w:ascii="Cambria Math" w:hAnsi="Verdana" w:cs="Cambria Math"/>
                  <w:sz w:val="16"/>
                  <w:szCs w:val="16"/>
                </w:rPr>
                <m:t xml:space="preserve"> ,</m:t>
              </m:r>
              <m:acc>
                <m:accPr>
                  <m:chr m:val="⃗"/>
                  <m:ctrlPr>
                    <w:rPr>
                      <w:rFonts w:ascii="Cambria Math" w:hAnsi="Verdana" w:cs="Cambria Math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16"/>
                      <w:szCs w:val="16"/>
                    </w:rPr>
                    <m:t>MB</m:t>
                  </m:r>
                </m:e>
              </m:acc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>)=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𝑥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+(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𝜋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) 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𝑘∈ℤ</w:t>
            </w:r>
            <w:r w:rsidRPr="0018345E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176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24-28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oct</w:t>
            </w:r>
          </w:p>
        </w:tc>
        <w:tc>
          <w:tcPr>
            <w:tcW w:w="770" w:type="dxa"/>
            <w:vMerge w:val="restart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1578" w:type="dxa"/>
            <w:vMerge w:val="restart"/>
            <w:vAlign w:val="center"/>
          </w:tcPr>
          <w:p w:rsidR="008A11F0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6.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Généralités sur les fonctions numériques</w:t>
            </w:r>
          </w:p>
        </w:tc>
        <w:tc>
          <w:tcPr>
            <w:tcW w:w="5954" w:type="dxa"/>
            <w:gridSpan w:val="2"/>
            <w:vMerge w:val="restart"/>
          </w:tcPr>
          <w:p w:rsidR="008A11F0" w:rsidRPr="0018345E" w:rsidRDefault="008A11F0" w:rsidP="008A11F0">
            <w:pPr>
              <w:pStyle w:val="Paragraphedeliste"/>
              <w:numPr>
                <w:ilvl w:val="0"/>
                <w:numId w:val="41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Notions de fonctions et d’applications: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Ensemble de définition  restriction 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Applications injectives 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Applications surjectives </w:t>
            </w:r>
          </w:p>
          <w:p w:rsidR="008A11F0" w:rsidRPr="0018345E" w:rsidRDefault="008A11F0" w:rsidP="008A11F0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Applications bijectives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41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Opérations sur les fonctions : somme, produit, quotient Opérations sur les polynômes et Composition des applications</w:t>
            </w:r>
          </w:p>
          <w:p w:rsidR="008A11F0" w:rsidRPr="0018345E" w:rsidRDefault="008A11F0" w:rsidP="008A11F0">
            <w:pPr>
              <w:pStyle w:val="Paragraphedeliste"/>
              <w:numPr>
                <w:ilvl w:val="0"/>
                <w:numId w:val="41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lastRenderedPageBreak/>
              <w:t>Propriétés des fonctions : parité  éléments de symétrie  périodicité</w:t>
            </w:r>
          </w:p>
          <w:p w:rsidR="008A11F0" w:rsidRDefault="008A11F0" w:rsidP="008A11F0">
            <w:pPr>
              <w:pStyle w:val="Paragraphedeliste"/>
              <w:numPr>
                <w:ilvl w:val="0"/>
                <w:numId w:val="41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Courbe d’une fonction</w:t>
            </w:r>
          </w:p>
          <w:p w:rsidR="00041EFD" w:rsidRPr="0018345E" w:rsidRDefault="00041EFD" w:rsidP="008A11F0">
            <w:pPr>
              <w:pStyle w:val="Paragraphedeliste"/>
              <w:numPr>
                <w:ilvl w:val="0"/>
                <w:numId w:val="41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Fonction associé à une fonction donnée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235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oct-04 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nov</w:t>
            </w:r>
          </w:p>
        </w:tc>
        <w:tc>
          <w:tcPr>
            <w:tcW w:w="770" w:type="dxa"/>
            <w:vMerge/>
            <w:vAlign w:val="center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EE09A1">
        <w:trPr>
          <w:trHeight w:val="150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EE09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07-11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nov</w:t>
            </w:r>
          </w:p>
        </w:tc>
        <w:tc>
          <w:tcPr>
            <w:tcW w:w="770" w:type="dxa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vAlign w:val="center"/>
          </w:tcPr>
          <w:p w:rsidR="008A11F0" w:rsidRPr="0018345E" w:rsidRDefault="008A11F0" w:rsidP="00EE09A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Activité d’intégration</w:t>
            </w:r>
            <w:r w:rsidR="00EE09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E09A1" w:rsidRPr="0018345E">
              <w:rPr>
                <w:rFonts w:ascii="Times New Roman" w:hAnsi="Times New Roman" w:cs="Times New Roman"/>
                <w:sz w:val="16"/>
                <w:szCs w:val="16"/>
              </w:rPr>
              <w:t>Évaluation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(3h)</w:t>
            </w:r>
            <w:r w:rsidR="003E0012">
              <w:rPr>
                <w:rFonts w:ascii="Times New Roman" w:hAnsi="Times New Roman" w:cs="Times New Roman"/>
                <w:sz w:val="16"/>
                <w:szCs w:val="16"/>
              </w:rPr>
              <w:t xml:space="preserve"> et 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Compte rendu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368"/>
        </w:trPr>
        <w:tc>
          <w:tcPr>
            <w:tcW w:w="728" w:type="dxa"/>
            <w:vMerge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14 -18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nov</w:t>
            </w:r>
          </w:p>
        </w:tc>
        <w:tc>
          <w:tcPr>
            <w:tcW w:w="770" w:type="dxa"/>
            <w:vMerge w:val="restart"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 w:val="restart"/>
            <w:vAlign w:val="center"/>
          </w:tcPr>
          <w:p w:rsidR="00533181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7. </w:t>
            </w:r>
            <w:r w:rsidR="00533181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Limites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et Continuité </w:t>
            </w:r>
            <w:r w:rsidR="00533181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d’une fonction</w:t>
            </w:r>
          </w:p>
        </w:tc>
        <w:tc>
          <w:tcPr>
            <w:tcW w:w="5954" w:type="dxa"/>
            <w:gridSpan w:val="2"/>
            <w:vMerge w:val="restart"/>
            <w:vAlign w:val="center"/>
          </w:tcPr>
          <w:p w:rsidR="00533181" w:rsidRPr="0018345E" w:rsidRDefault="00533181" w:rsidP="00533181">
            <w:pPr>
              <w:pStyle w:val="Paragraphedeliste"/>
              <w:numPr>
                <w:ilvl w:val="0"/>
                <w:numId w:val="42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Limites :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Approche intuitive de la notion de limite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Limites à gauche, limite à droite en un réel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Limites d’un quotient de fonctions en un réel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Limites à l’infini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Opérations sur les limites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Comparaison et limites des fonctions.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2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Continuité :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Continuité d’une fonction en un réel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Continuité d’une fonction sur un intervalle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Opérations sur les fonctions continues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Continuité à gauche, continuité à droite en un réel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Exemples de fonctions continues 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Lien entre la continuité et la limite d’une fonction en un réel donné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2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Propriétés :</w:t>
            </w:r>
          </w:p>
          <w:p w:rsidR="00533181" w:rsidRPr="0018345E" w:rsidRDefault="00533181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Si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est une fonction continue sur un intervalle [ ],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&lt;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𝑏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et 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)×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𝑏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)&lt;0 alors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s’annule sur l’intervalle ]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𝑎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𝑏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[ </w:t>
            </w:r>
          </w:p>
          <w:p w:rsidR="00041EFD" w:rsidRDefault="00533181" w:rsidP="00041EFD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Si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est une fonction continue sur un intervalle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𝐼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de </w:t>
            </w:r>
            <w:r w:rsidRPr="0018345E">
              <w:rPr>
                <w:rFonts w:ascii="Verdana" w:hAnsi="Cambria Math" w:cs="Cambria Math"/>
                <w:sz w:val="16"/>
                <w:szCs w:val="16"/>
              </w:rPr>
              <w:t>ℝ</w:t>
            </w:r>
            <w:r w:rsidRPr="0018345E">
              <w:rPr>
                <w:rFonts w:ascii="Verdana" w:hAnsi="Verdana" w:cs="Verdana"/>
                <w:sz w:val="16"/>
                <w:szCs w:val="16"/>
              </w:rPr>
              <w:t xml:space="preserve"> et si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ne s’annule pas sur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𝐼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alors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𝑓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garde un signe constant sur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𝐼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.</w:t>
            </w:r>
          </w:p>
          <w:p w:rsidR="00533181" w:rsidRPr="00EE09A1" w:rsidRDefault="00533181" w:rsidP="00EE09A1">
            <w:pPr>
              <w:pStyle w:val="Paragraphedeliste"/>
              <w:numPr>
                <w:ilvl w:val="0"/>
                <w:numId w:val="42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EE09A1">
              <w:rPr>
                <w:rFonts w:ascii="Verdana" w:hAnsi="Verdana" w:cs="Times New Roman"/>
                <w:sz w:val="16"/>
                <w:szCs w:val="16"/>
              </w:rPr>
              <w:t>Prolongement par continuité d’une fonction en un réel.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684"/>
        </w:trPr>
        <w:tc>
          <w:tcPr>
            <w:tcW w:w="728" w:type="dxa"/>
            <w:vMerge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21-25 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>nov</w:t>
            </w:r>
          </w:p>
        </w:tc>
        <w:tc>
          <w:tcPr>
            <w:tcW w:w="770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450"/>
        </w:trPr>
        <w:tc>
          <w:tcPr>
            <w:tcW w:w="728" w:type="dxa"/>
            <w:vMerge w:val="restart"/>
            <w:textDirection w:val="btLr"/>
          </w:tcPr>
          <w:p w:rsidR="00533181" w:rsidRPr="0018345E" w:rsidRDefault="00533181" w:rsidP="00354C8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2èmeTRIMESTRE</w:t>
            </w: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28 nov -02 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>déc</w:t>
            </w:r>
          </w:p>
        </w:tc>
        <w:tc>
          <w:tcPr>
            <w:tcW w:w="770" w:type="dxa"/>
            <w:vMerge w:val="restart"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 w:val="restart"/>
            <w:vAlign w:val="center"/>
          </w:tcPr>
          <w:p w:rsidR="00533181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8. </w:t>
            </w:r>
            <w:r w:rsidR="00533181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Dérivation</w:t>
            </w:r>
          </w:p>
        </w:tc>
        <w:tc>
          <w:tcPr>
            <w:tcW w:w="5954" w:type="dxa"/>
            <w:gridSpan w:val="2"/>
            <w:vMerge w:val="restart"/>
            <w:vAlign w:val="center"/>
          </w:tcPr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Dérivabilité d’une fonction en un réel : définition, nombre dérivé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Opérations sur les fonctions dérivables en un réel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Dérivabilité à gauche, dérivabilité à droite en un réel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Fonction dérivable sur un intervalle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Fonction dérivée d’une fonction sur un intervalle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Fonction dérivée des fonctions usuelles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Fonctions dérivées d’une somme, d’un produit, d’un quotient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Fonction dérivée de la composée d’une fonction affine par une fonction donnée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Fonction dérivée et sens de variation d’une fonction sur un intervalle donné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Tableau des variations d’une fonction numérique sur un ensemble donné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Extrema d’une fonction sur un ensemble.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Approximation affine d’une fonction autour d’un réel 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3"/>
              </w:numPr>
              <w:ind w:left="317" w:hanging="317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Tangente à la courbe en un de ses points  demi-tangentes à la courbe en un de ses points ( points anguleux)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217"/>
        </w:trPr>
        <w:tc>
          <w:tcPr>
            <w:tcW w:w="728" w:type="dxa"/>
            <w:vMerge/>
            <w:textDirection w:val="btLr"/>
          </w:tcPr>
          <w:p w:rsidR="00533181" w:rsidRPr="0018345E" w:rsidRDefault="00533181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05-09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déc</w:t>
            </w:r>
          </w:p>
        </w:tc>
        <w:tc>
          <w:tcPr>
            <w:tcW w:w="770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217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12-16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déc</w:t>
            </w:r>
          </w:p>
        </w:tc>
        <w:tc>
          <w:tcPr>
            <w:tcW w:w="770" w:type="dxa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vAlign w:val="center"/>
          </w:tcPr>
          <w:p w:rsidR="008A11F0" w:rsidRPr="0018345E" w:rsidRDefault="0018345E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Activité d’intégration      Evaluation (3h)        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Compte rendu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98311D">
        <w:trPr>
          <w:trHeight w:val="217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DDD9C3" w:themeFill="background2" w:themeFillShade="E6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17 déc-02 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jan</w:t>
            </w:r>
          </w:p>
        </w:tc>
        <w:tc>
          <w:tcPr>
            <w:tcW w:w="770" w:type="dxa"/>
            <w:shd w:val="clear" w:color="auto" w:fill="DDD9C3" w:themeFill="background2" w:themeFillShade="E6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shd w:val="clear" w:color="auto" w:fill="DDD9C3" w:themeFill="background2" w:themeFillShade="E6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Première interruption des cours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126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vMerge w:val="restart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03-06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jan</w:t>
            </w:r>
          </w:p>
        </w:tc>
        <w:tc>
          <w:tcPr>
            <w:tcW w:w="770" w:type="dxa"/>
            <w:vMerge w:val="restart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1578" w:type="dxa"/>
            <w:vMerge w:val="restart"/>
            <w:vAlign w:val="center"/>
          </w:tcPr>
          <w:p w:rsidR="008A11F0" w:rsidRPr="0018345E" w:rsidRDefault="00D638CF" w:rsidP="00CA6DA4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9. </w:t>
            </w:r>
            <w:r w:rsidR="008A11F0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Transformations affines du plan</w:t>
            </w:r>
          </w:p>
        </w:tc>
        <w:tc>
          <w:tcPr>
            <w:tcW w:w="5954" w:type="dxa"/>
            <w:gridSpan w:val="2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1) Composée de certaines isométries du plan</w:t>
            </w:r>
          </w:p>
        </w:tc>
        <w:tc>
          <w:tcPr>
            <w:tcW w:w="567" w:type="dxa"/>
            <w:vMerge w:val="restart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125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vMerge/>
            <w:vAlign w:val="center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2) Homothéties et </w:t>
            </w:r>
          </w:p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composition avec les rotations, translations et  réflexions </w:t>
            </w:r>
          </w:p>
        </w:tc>
        <w:tc>
          <w:tcPr>
            <w:tcW w:w="567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217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09-13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jan</w:t>
            </w:r>
          </w:p>
        </w:tc>
        <w:tc>
          <w:tcPr>
            <w:tcW w:w="770" w:type="dxa"/>
            <w:vMerge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2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3) Transformation du plan et étude analytique 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38CF" w:rsidRPr="0018345E" w:rsidTr="003E0012">
        <w:trPr>
          <w:trHeight w:val="217"/>
        </w:trPr>
        <w:tc>
          <w:tcPr>
            <w:tcW w:w="728" w:type="dxa"/>
            <w:vMerge/>
          </w:tcPr>
          <w:p w:rsidR="00D638CF" w:rsidRPr="0018345E" w:rsidRDefault="00D638CF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D638CF" w:rsidRPr="0018345E" w:rsidRDefault="0098311D" w:rsidP="00CA6DA4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16-20</w:t>
            </w:r>
            <w:r w:rsidR="00D638CF" w:rsidRPr="0018345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="00D638CF" w:rsidRPr="0018345E">
              <w:rPr>
                <w:rFonts w:ascii="Times New Roman" w:hAnsi="Times New Roman" w:cs="Times New Roman"/>
                <w:sz w:val="16"/>
                <w:szCs w:val="16"/>
              </w:rPr>
              <w:t>jan</w:t>
            </w:r>
          </w:p>
        </w:tc>
        <w:tc>
          <w:tcPr>
            <w:tcW w:w="770" w:type="dxa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 w:val="restart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10. </w:t>
            </w: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Représentation graphique d’une fonction numérique.</w:t>
            </w:r>
          </w:p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 w:val="restart"/>
          </w:tcPr>
          <w:p w:rsidR="00D638CF" w:rsidRPr="0018345E" w:rsidRDefault="00D638CF" w:rsidP="00533181">
            <w:pPr>
              <w:pStyle w:val="Paragraphedeliste"/>
              <w:numPr>
                <w:ilvl w:val="0"/>
                <w:numId w:val="44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Asymptotes à la courbe d’une fonction : asymptotes parallèles aux axes et asymptote oblique </w:t>
            </w:r>
          </w:p>
          <w:p w:rsidR="00D638CF" w:rsidRPr="0018345E" w:rsidRDefault="00D638CF" w:rsidP="00533181">
            <w:pPr>
              <w:pStyle w:val="Paragraphedeliste"/>
              <w:numPr>
                <w:ilvl w:val="0"/>
                <w:numId w:val="44"/>
              </w:numPr>
              <w:ind w:left="258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Étude et représentation graphique des fonctions :</w:t>
            </w:r>
          </w:p>
          <w:p w:rsidR="00D638CF" w:rsidRPr="0018345E" w:rsidRDefault="00D638CF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Homographiques </w:t>
            </w:r>
          </w:p>
          <w:p w:rsidR="00D638CF" w:rsidRPr="0018345E" w:rsidRDefault="00D638CF" w:rsidP="00533181">
            <w:pPr>
              <w:pStyle w:val="Paragraphedeliste"/>
              <w:ind w:left="258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Polynômes de degré inférieur ou égal à 3.</w:t>
            </w:r>
          </w:p>
          <w:p w:rsidR="00D638CF" w:rsidRPr="0018345E" w:rsidRDefault="00D638CF" w:rsidP="0053318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: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𝑥</w:t>
            </w:r>
            <w:r w:rsidRPr="0018345E">
              <w:rPr>
                <w:rFonts w:ascii="Verdana" w:hAnsi="Cambria Math" w:cs="Cambria Math"/>
                <w:sz w:val="16"/>
                <w:szCs w:val="16"/>
              </w:rPr>
              <w:t>⟼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Verdana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Cambria Math"/>
                      <w:sz w:val="16"/>
                      <w:szCs w:val="16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Verdana" w:cs="Times New Roman"/>
                      <w:sz w:val="16"/>
                      <w:szCs w:val="16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hAnsi="Verdana" w:cs="Times New Roman"/>
                      <w:sz w:val="16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Verdana" w:cs="Cambria Math"/>
                      <w:sz w:val="16"/>
                      <w:szCs w:val="16"/>
                    </w:rPr>
                    <m:t>bx+c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Cambria Math"/>
                      <w:sz w:val="16"/>
                      <w:szCs w:val="16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Verdana" w:cs="Times New Roman"/>
                      <w:sz w:val="16"/>
                      <w:szCs w:val="1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Verdana" w:cs="Cambria Math"/>
                      <w:sz w:val="16"/>
                      <w:szCs w:val="16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Verdana" w:cs="Times New Roman"/>
                      <w:sz w:val="16"/>
                      <w:szCs w:val="16"/>
                    </w:rPr>
                    <m:t xml:space="preserve"> </m:t>
                  </m:r>
                </m:den>
              </m:f>
            </m:oMath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a et d tous non nuls.</w:t>
            </w:r>
          </w:p>
        </w:tc>
        <w:tc>
          <w:tcPr>
            <w:tcW w:w="567" w:type="dxa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D638CF" w:rsidRPr="0018345E" w:rsidTr="003E0012">
        <w:trPr>
          <w:trHeight w:val="217"/>
        </w:trPr>
        <w:tc>
          <w:tcPr>
            <w:tcW w:w="728" w:type="dxa"/>
            <w:vMerge/>
          </w:tcPr>
          <w:p w:rsidR="00D638CF" w:rsidRPr="0018345E" w:rsidRDefault="00D638CF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D638CF" w:rsidRPr="0018345E" w:rsidRDefault="0098311D" w:rsidP="00CA6DA4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23-27</w:t>
            </w:r>
            <w:r w:rsidR="00D638CF" w:rsidRPr="0018345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="00D638CF" w:rsidRPr="0018345E">
              <w:rPr>
                <w:rFonts w:ascii="Times New Roman" w:hAnsi="Times New Roman" w:cs="Times New Roman"/>
                <w:sz w:val="16"/>
                <w:szCs w:val="16"/>
              </w:rPr>
              <w:t>jan</w:t>
            </w:r>
          </w:p>
        </w:tc>
        <w:tc>
          <w:tcPr>
            <w:tcW w:w="770" w:type="dxa"/>
            <w:vAlign w:val="center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1578" w:type="dxa"/>
            <w:vMerge/>
            <w:vAlign w:val="center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vAlign w:val="center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</w:p>
        </w:tc>
        <w:tc>
          <w:tcPr>
            <w:tcW w:w="567" w:type="dxa"/>
            <w:vMerge w:val="restart"/>
          </w:tcPr>
          <w:p w:rsidR="00D638CF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261"/>
        </w:trPr>
        <w:tc>
          <w:tcPr>
            <w:tcW w:w="728" w:type="dxa"/>
            <w:vMerge/>
            <w:tcBorders>
              <w:bottom w:val="single" w:sz="4" w:space="0" w:color="000000" w:themeColor="text1"/>
            </w:tcBorders>
          </w:tcPr>
          <w:p w:rsidR="00533181" w:rsidRPr="0018345E" w:rsidRDefault="00533181" w:rsidP="00CA6DA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 jan -03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fév</w:t>
            </w:r>
          </w:p>
        </w:tc>
        <w:tc>
          <w:tcPr>
            <w:tcW w:w="770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533181" w:rsidRPr="0018345E" w:rsidRDefault="00533181" w:rsidP="00CA6DA4">
            <w:pPr>
              <w:tabs>
                <w:tab w:val="left" w:pos="253"/>
                <w:tab w:val="center" w:pos="388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33181" w:rsidRPr="0018345E" w:rsidRDefault="00533181" w:rsidP="00CA6DA4">
            <w:pPr>
              <w:tabs>
                <w:tab w:val="left" w:pos="253"/>
                <w:tab w:val="center" w:pos="388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1578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533181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11. </w:t>
            </w:r>
            <w:r w:rsidR="00533181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Espaces vectoriels sur IR et applications linéaires </w:t>
            </w:r>
          </w:p>
        </w:tc>
        <w:tc>
          <w:tcPr>
            <w:tcW w:w="5954" w:type="dxa"/>
            <w:gridSpan w:val="2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533181" w:rsidRPr="0018345E" w:rsidRDefault="00533181" w:rsidP="00533181">
            <w:pPr>
              <w:pStyle w:val="Paragraphedeliste"/>
              <w:numPr>
                <w:ilvl w:val="0"/>
                <w:numId w:val="45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Lois de composition externe : définition et exemples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5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Espaces vectoriels sur </w:t>
            </w:r>
            <w:r w:rsidRPr="0018345E">
              <w:rPr>
                <w:rFonts w:ascii="Verdana" w:hAnsi="Cambria Math" w:cs="Cambria Math"/>
                <w:sz w:val="16"/>
                <w:szCs w:val="16"/>
              </w:rPr>
              <w:t>ℝ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 : définition et exemples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5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Sous-espaces vectoriels d’un espace vectoriel</w:t>
            </w:r>
          </w:p>
          <w:p w:rsidR="00533181" w:rsidRPr="0018345E" w:rsidRDefault="00533181" w:rsidP="00533181">
            <w:pPr>
              <w:pStyle w:val="Paragraphedeliste"/>
              <w:numPr>
                <w:ilvl w:val="0"/>
                <w:numId w:val="45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Familles génératrices - familles liées - familles libres - bases d’un espace vectoriel sur </w:t>
            </w:r>
            <w:r w:rsidRPr="0018345E">
              <w:rPr>
                <w:rFonts w:ascii="Verdana" w:hAnsi="Cambria Math" w:cs="Cambria Math"/>
                <w:sz w:val="16"/>
                <w:szCs w:val="16"/>
              </w:rPr>
              <w:t>ℝ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 </w:t>
            </w:r>
          </w:p>
          <w:p w:rsidR="00533181" w:rsidRPr="0018345E" w:rsidRDefault="00533181" w:rsidP="00533181">
            <w:pPr>
              <w:jc w:val="both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Propriété :Si un espace vectoriel admet une famille génératrice finie alors toutes ses bases ont le même nombre de vecteurs : ce nombre est appelé dimension de cet espace vectoriel</w:t>
            </w:r>
          </w:p>
          <w:p w:rsidR="00533181" w:rsidRPr="0018345E" w:rsidRDefault="003E0012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5 Applications</w:t>
            </w:r>
            <w:r w:rsidR="00533181" w:rsidRPr="0018345E">
              <w:rPr>
                <w:rFonts w:ascii="Verdana" w:hAnsi="Verdana" w:cs="Times New Roman"/>
                <w:sz w:val="16"/>
                <w:szCs w:val="16"/>
              </w:rPr>
              <w:t xml:space="preserve"> linéaires entre deux espaces vectoriels :</w:t>
            </w:r>
          </w:p>
          <w:p w:rsidR="00533181" w:rsidRPr="0018345E" w:rsidRDefault="00533181" w:rsidP="00533181">
            <w:pPr>
              <w:pStyle w:val="Paragraphedeliste"/>
              <w:ind w:left="315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Définition  exemples  vocabulaire (endomorphisme  automorphisme, isomorphisme, etc.)</w:t>
            </w:r>
          </w:p>
          <w:p w:rsidR="00533181" w:rsidRPr="0018345E" w:rsidRDefault="003E0012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6 Expression</w:t>
            </w:r>
            <w:r w:rsidR="00533181" w:rsidRPr="0018345E">
              <w:rPr>
                <w:rFonts w:ascii="Verdana" w:hAnsi="Verdana" w:cs="Times New Roman"/>
                <w:sz w:val="16"/>
                <w:szCs w:val="16"/>
              </w:rPr>
              <w:t xml:space="preserve"> analytique  d’une application linéaire dans une base </w:t>
            </w:r>
          </w:p>
          <w:p w:rsidR="00533181" w:rsidRPr="0018345E" w:rsidRDefault="003E0012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7 Noyau</w:t>
            </w:r>
            <w:r w:rsidR="00533181" w:rsidRPr="0018345E">
              <w:rPr>
                <w:rFonts w:ascii="Verdana" w:hAnsi="Verdana" w:cs="Times New Roman"/>
                <w:sz w:val="16"/>
                <w:szCs w:val="16"/>
              </w:rPr>
              <w:t xml:space="preserve"> d’une application linéaire : définition et détermination d’une base</w:t>
            </w:r>
          </w:p>
          <w:p w:rsidR="00533181" w:rsidRPr="0018345E" w:rsidRDefault="003E0012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8 Image</w:t>
            </w:r>
            <w:r w:rsidR="00533181" w:rsidRPr="0018345E">
              <w:rPr>
                <w:rFonts w:ascii="Verdana" w:hAnsi="Verdana" w:cs="Times New Roman"/>
                <w:sz w:val="16"/>
                <w:szCs w:val="16"/>
              </w:rPr>
              <w:t xml:space="preserve"> d’une application linéaire : définition  détermination d’une base</w:t>
            </w:r>
          </w:p>
          <w:p w:rsidR="00533181" w:rsidRPr="0018345E" w:rsidRDefault="00533181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9.Matrices carrés d’ordre 2  et opérations</w:t>
            </w:r>
          </w:p>
          <w:p w:rsidR="00533181" w:rsidRPr="0018345E" w:rsidRDefault="00533181" w:rsidP="0053318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Matrice d’une application linéaire dans une base donnée.</w:t>
            </w:r>
          </w:p>
          <w:p w:rsidR="00533181" w:rsidRPr="0018345E" w:rsidRDefault="00533181" w:rsidP="00CA6DA4">
            <w:pPr>
              <w:pStyle w:val="Sansinterligne"/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</w:p>
        </w:tc>
        <w:tc>
          <w:tcPr>
            <w:tcW w:w="567" w:type="dxa"/>
            <w:vMerge/>
            <w:tcBorders>
              <w:bottom w:val="single" w:sz="4" w:space="0" w:color="000000" w:themeColor="text1"/>
            </w:tcBorders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217"/>
        </w:trPr>
        <w:tc>
          <w:tcPr>
            <w:tcW w:w="728" w:type="dxa"/>
            <w:vMerge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06-10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fev</w:t>
            </w:r>
          </w:p>
        </w:tc>
        <w:tc>
          <w:tcPr>
            <w:tcW w:w="770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78" w:type="dxa"/>
            <w:vMerge/>
            <w:vAlign w:val="center"/>
          </w:tcPr>
          <w:p w:rsidR="00533181" w:rsidRPr="0018345E" w:rsidRDefault="00533181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954" w:type="dxa"/>
            <w:gridSpan w:val="2"/>
            <w:vMerge/>
            <w:vAlign w:val="center"/>
          </w:tcPr>
          <w:p w:rsidR="00533181" w:rsidRPr="0018345E" w:rsidRDefault="00533181" w:rsidP="00CA6DA4">
            <w:pPr>
              <w:pStyle w:val="Sansinterligne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217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fév</w:t>
            </w:r>
          </w:p>
        </w:tc>
        <w:tc>
          <w:tcPr>
            <w:tcW w:w="770" w:type="dxa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vAlign w:val="center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Activité d’intégration</w:t>
            </w:r>
          </w:p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Evaluation (3h)</w:t>
            </w:r>
          </w:p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Compte rendu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217"/>
        </w:trPr>
        <w:tc>
          <w:tcPr>
            <w:tcW w:w="728" w:type="dxa"/>
            <w:vMerge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20-24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fév</w:t>
            </w:r>
          </w:p>
        </w:tc>
        <w:tc>
          <w:tcPr>
            <w:tcW w:w="770" w:type="dxa"/>
            <w:vMerge w:val="restart"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42" w:type="dxa"/>
            <w:gridSpan w:val="2"/>
            <w:vMerge w:val="restart"/>
            <w:vAlign w:val="center"/>
          </w:tcPr>
          <w:p w:rsidR="00533181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12. </w:t>
            </w:r>
            <w:r w:rsidR="00533181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Suites numériques</w:t>
            </w:r>
          </w:p>
        </w:tc>
        <w:tc>
          <w:tcPr>
            <w:tcW w:w="4990" w:type="dxa"/>
            <w:vMerge w:val="restart"/>
            <w:vAlign w:val="center"/>
          </w:tcPr>
          <w:p w:rsidR="00533181" w:rsidRPr="0018345E" w:rsidRDefault="00BE34E0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1.</w:t>
            </w:r>
            <w:r w:rsidR="00533181" w:rsidRPr="0018345E">
              <w:rPr>
                <w:rFonts w:ascii="Verdana" w:hAnsi="Verdana" w:cs="Times New Roman"/>
                <w:sz w:val="16"/>
                <w:szCs w:val="16"/>
              </w:rPr>
              <w:t>Généralités sur les suites numériques</w:t>
            </w:r>
          </w:p>
          <w:p w:rsidR="00533181" w:rsidRPr="0018345E" w:rsidRDefault="00533181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Définition et notation  • Suite définie par 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𝑈</w:t>
            </w:r>
            <w:r w:rsidRPr="0018345E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𝑛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𝑛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)</w:t>
            </w:r>
          </w:p>
          <w:p w:rsidR="00533181" w:rsidRPr="0018345E" w:rsidRDefault="00533181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Suite définie par 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𝑈</w:t>
            </w:r>
            <w:r w:rsidRPr="0018345E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𝑛</w:t>
            </w:r>
            <w:r w:rsidRPr="0018345E">
              <w:rPr>
                <w:rFonts w:ascii="Verdana" w:hAnsi="Verdana" w:cs="Times New Roman"/>
                <w:sz w:val="16"/>
                <w:szCs w:val="16"/>
                <w:vertAlign w:val="subscript"/>
              </w:rPr>
              <w:t>+1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>=(</w:t>
            </w:r>
            <w:r w:rsidRPr="0018345E">
              <w:rPr>
                <w:rFonts w:ascii="Cambria Math" w:hAnsi="Cambria Math" w:cs="Cambria Math"/>
                <w:sz w:val="16"/>
                <w:szCs w:val="16"/>
              </w:rPr>
              <w:t>𝑈𝑛</w:t>
            </w: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) </w:t>
            </w:r>
          </w:p>
          <w:p w:rsidR="00533181" w:rsidRPr="0018345E" w:rsidRDefault="00533181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2.Calculs et repérage sur l’un des axes du repère des termes</w:t>
            </w:r>
          </w:p>
          <w:p w:rsidR="00533181" w:rsidRPr="0018345E" w:rsidRDefault="00533181" w:rsidP="00533181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3.Suites arithmétiques et suites géométriques :</w:t>
            </w:r>
          </w:p>
          <w:p w:rsidR="00533181" w:rsidRPr="0018345E" w:rsidRDefault="00533181" w:rsidP="00533181">
            <w:pPr>
              <w:pStyle w:val="Paragraphedeliste"/>
              <w:ind w:left="24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Définition et exemples </w:t>
            </w:r>
          </w:p>
          <w:p w:rsidR="00533181" w:rsidRPr="0018345E" w:rsidRDefault="00533181" w:rsidP="00533181">
            <w:pPr>
              <w:pStyle w:val="Paragraphedeliste"/>
              <w:ind w:left="24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• Relation entre deux termes quelconques </w:t>
            </w:r>
          </w:p>
          <w:p w:rsidR="00533181" w:rsidRPr="0018345E" w:rsidRDefault="00533181" w:rsidP="005331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Somme des termes consécutifs.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3181" w:rsidRPr="0018345E" w:rsidTr="003E0012">
        <w:trPr>
          <w:trHeight w:val="217"/>
        </w:trPr>
        <w:tc>
          <w:tcPr>
            <w:tcW w:w="728" w:type="dxa"/>
            <w:vMerge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533181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 fév -03</w:t>
            </w:r>
            <w:r w:rsidR="00533181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mar</w:t>
            </w:r>
          </w:p>
        </w:tc>
        <w:tc>
          <w:tcPr>
            <w:tcW w:w="770" w:type="dxa"/>
            <w:vMerge/>
            <w:vAlign w:val="center"/>
          </w:tcPr>
          <w:p w:rsidR="00533181" w:rsidRPr="0018345E" w:rsidRDefault="00533181" w:rsidP="00CA6DA4">
            <w:pPr>
              <w:pStyle w:val="Sansinterligne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42" w:type="dxa"/>
            <w:gridSpan w:val="2"/>
            <w:vMerge/>
            <w:vAlign w:val="center"/>
          </w:tcPr>
          <w:p w:rsidR="00533181" w:rsidRPr="0018345E" w:rsidRDefault="00533181" w:rsidP="00CA6DA4">
            <w:pPr>
              <w:pStyle w:val="Sansinterligne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90" w:type="dxa"/>
            <w:vMerge/>
            <w:vAlign w:val="center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533181" w:rsidRPr="0018345E" w:rsidRDefault="00533181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345E" w:rsidRPr="0018345E" w:rsidTr="003E0012">
        <w:trPr>
          <w:trHeight w:val="1031"/>
        </w:trPr>
        <w:tc>
          <w:tcPr>
            <w:tcW w:w="728" w:type="dxa"/>
            <w:vMerge w:val="restart"/>
            <w:textDirection w:val="btLr"/>
          </w:tcPr>
          <w:p w:rsidR="0018345E" w:rsidRPr="0018345E" w:rsidRDefault="0018345E" w:rsidP="00354C8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3èmeTRIMESTRE</w:t>
            </w:r>
          </w:p>
        </w:tc>
        <w:tc>
          <w:tcPr>
            <w:tcW w:w="1030" w:type="dxa"/>
          </w:tcPr>
          <w:p w:rsidR="0018345E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06-10</w:t>
            </w:r>
            <w:r w:rsidR="0018345E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mar</w:t>
            </w:r>
          </w:p>
        </w:tc>
        <w:tc>
          <w:tcPr>
            <w:tcW w:w="770" w:type="dxa"/>
            <w:vAlign w:val="center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8345E" w:rsidRPr="0018345E" w:rsidRDefault="0018345E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2542" w:type="dxa"/>
            <w:gridSpan w:val="2"/>
            <w:vAlign w:val="center"/>
          </w:tcPr>
          <w:p w:rsidR="0018345E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13. </w:t>
            </w:r>
            <w:r w:rsidR="0018345E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Séries statistiques regroupées en classes</w:t>
            </w:r>
          </w:p>
          <w:p w:rsidR="0018345E" w:rsidRPr="0018345E" w:rsidRDefault="0018345E" w:rsidP="00CA6DA4">
            <w:pPr>
              <w:pStyle w:val="Paragraphedeliste"/>
              <w:ind w:left="3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:rsidR="0018345E" w:rsidRPr="0018345E" w:rsidRDefault="00BE34E0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</w:t>
            </w:r>
            <w:r w:rsidR="0018345E" w:rsidRPr="0018345E">
              <w:rPr>
                <w:rFonts w:ascii="Verdana" w:hAnsi="Verdana" w:cs="Times New Roman"/>
                <w:sz w:val="16"/>
                <w:szCs w:val="16"/>
              </w:rPr>
              <w:t>.Effectifs et fréquences cumulés croissants ou décroissants</w:t>
            </w:r>
          </w:p>
          <w:p w:rsidR="0018345E" w:rsidRPr="0018345E" w:rsidRDefault="0018345E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2.Caractéristiques de position : classe modale  mode  moyenne  intervalle médian</w:t>
            </w:r>
          </w:p>
          <w:p w:rsidR="0018345E" w:rsidRPr="0018345E" w:rsidRDefault="0018345E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3.Caractéristiques de dispersion : écart moyen  écart-type, variance</w:t>
            </w:r>
          </w:p>
          <w:p w:rsidR="0018345E" w:rsidRPr="0018345E" w:rsidRDefault="0018345E" w:rsidP="0018345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4.Représentations graphiques par les histogrammes ou par les courbes cumulatives</w:t>
            </w:r>
          </w:p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11F0" w:rsidRPr="0018345E" w:rsidTr="003E0012">
        <w:trPr>
          <w:trHeight w:val="217"/>
        </w:trPr>
        <w:tc>
          <w:tcPr>
            <w:tcW w:w="728" w:type="dxa"/>
            <w:vMerge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8A11F0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mar</w:t>
            </w:r>
          </w:p>
        </w:tc>
        <w:tc>
          <w:tcPr>
            <w:tcW w:w="770" w:type="dxa"/>
          </w:tcPr>
          <w:p w:rsidR="008A11F0" w:rsidRPr="0018345E" w:rsidRDefault="008A11F0" w:rsidP="00CA6DA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  <w:vAlign w:val="center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Activité d’intégration</w:t>
            </w:r>
          </w:p>
          <w:p w:rsidR="008A11F0" w:rsidRPr="0018345E" w:rsidRDefault="003E0012" w:rsidP="003E00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Évaluation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(2h)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et </w:t>
            </w:r>
            <w:r w:rsidR="008A11F0" w:rsidRPr="0018345E">
              <w:rPr>
                <w:rFonts w:ascii="Times New Roman" w:hAnsi="Times New Roman" w:cs="Times New Roman"/>
                <w:sz w:val="16"/>
                <w:szCs w:val="16"/>
              </w:rPr>
              <w:t>Compte rendu</w:t>
            </w:r>
          </w:p>
        </w:tc>
        <w:tc>
          <w:tcPr>
            <w:tcW w:w="567" w:type="dxa"/>
          </w:tcPr>
          <w:p w:rsidR="008A11F0" w:rsidRPr="0018345E" w:rsidRDefault="008A11F0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345E" w:rsidRPr="0018345E" w:rsidTr="003E0012">
        <w:trPr>
          <w:trHeight w:val="710"/>
        </w:trPr>
        <w:tc>
          <w:tcPr>
            <w:tcW w:w="728" w:type="dxa"/>
            <w:vMerge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18345E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20-24</w:t>
            </w:r>
            <w:r w:rsidR="0018345E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mar</w:t>
            </w:r>
          </w:p>
        </w:tc>
        <w:tc>
          <w:tcPr>
            <w:tcW w:w="770" w:type="dxa"/>
            <w:vAlign w:val="center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2542" w:type="dxa"/>
            <w:gridSpan w:val="2"/>
            <w:vAlign w:val="center"/>
          </w:tcPr>
          <w:p w:rsidR="0018345E" w:rsidRPr="0018345E" w:rsidRDefault="00D638CF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14. </w:t>
            </w:r>
            <w:r w:rsidR="0018345E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Orthogonalité dans l’espace</w:t>
            </w:r>
          </w:p>
        </w:tc>
        <w:tc>
          <w:tcPr>
            <w:tcW w:w="4990" w:type="dxa"/>
          </w:tcPr>
          <w:p w:rsidR="0018345E" w:rsidRPr="0018345E" w:rsidRDefault="0018345E" w:rsidP="0018345E">
            <w:pPr>
              <w:pStyle w:val="Paragraphedeliste"/>
              <w:numPr>
                <w:ilvl w:val="0"/>
                <w:numId w:val="47"/>
              </w:numPr>
              <w:ind w:left="160" w:hanging="16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Droites orthogonales dans l’espace</w:t>
            </w:r>
          </w:p>
          <w:p w:rsidR="0018345E" w:rsidRPr="0018345E" w:rsidRDefault="0018345E" w:rsidP="0018345E">
            <w:pPr>
              <w:pStyle w:val="Paragraphedeliste"/>
              <w:numPr>
                <w:ilvl w:val="0"/>
                <w:numId w:val="47"/>
              </w:numPr>
              <w:ind w:left="160" w:hanging="16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Plans orthogonaux dans l’espace</w:t>
            </w:r>
          </w:p>
          <w:p w:rsidR="0018345E" w:rsidRPr="0018345E" w:rsidRDefault="0018345E" w:rsidP="0018345E">
            <w:pPr>
              <w:pStyle w:val="Paragraphedeliste"/>
              <w:numPr>
                <w:ilvl w:val="0"/>
                <w:numId w:val="47"/>
              </w:numPr>
              <w:ind w:left="160" w:hanging="160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Droites et plans orthogonaux dans l’espace</w:t>
            </w:r>
          </w:p>
        </w:tc>
        <w:tc>
          <w:tcPr>
            <w:tcW w:w="567" w:type="dxa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345E" w:rsidRPr="0018345E" w:rsidTr="003E0012">
        <w:trPr>
          <w:trHeight w:val="700"/>
        </w:trPr>
        <w:tc>
          <w:tcPr>
            <w:tcW w:w="728" w:type="dxa"/>
            <w:vMerge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18345E" w:rsidRPr="0018345E" w:rsidRDefault="0098311D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 mar -31 mar</w:t>
            </w:r>
          </w:p>
        </w:tc>
        <w:tc>
          <w:tcPr>
            <w:tcW w:w="770" w:type="dxa"/>
            <w:vAlign w:val="center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  <w:p w:rsidR="0018345E" w:rsidRPr="0018345E" w:rsidRDefault="0018345E" w:rsidP="00CA6D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42" w:type="dxa"/>
            <w:gridSpan w:val="2"/>
            <w:vAlign w:val="center"/>
          </w:tcPr>
          <w:p w:rsidR="0018345E" w:rsidRPr="0018345E" w:rsidRDefault="00D638CF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15. </w:t>
            </w:r>
            <w:r w:rsidR="0018345E"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Introduction à la théorie des graphes          </w:t>
            </w:r>
          </w:p>
        </w:tc>
        <w:tc>
          <w:tcPr>
            <w:tcW w:w="4990" w:type="dxa"/>
            <w:vAlign w:val="center"/>
          </w:tcPr>
          <w:p w:rsidR="0018345E" w:rsidRPr="0018345E" w:rsidRDefault="00BE34E0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1.</w:t>
            </w:r>
            <w:r w:rsidR="0018345E" w:rsidRPr="0018345E">
              <w:rPr>
                <w:rFonts w:ascii="Verdana" w:hAnsi="Verdana" w:cs="Times New Roman"/>
                <w:sz w:val="16"/>
                <w:szCs w:val="16"/>
              </w:rPr>
              <w:t>Graphe :</w:t>
            </w:r>
          </w:p>
          <w:p w:rsidR="0018345E" w:rsidRPr="0018345E" w:rsidRDefault="0018345E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Présentation • Ordre d’un graphe  . • Degré d’un sommet.</w:t>
            </w:r>
          </w:p>
          <w:p w:rsidR="0018345E" w:rsidRPr="0018345E" w:rsidRDefault="0018345E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Sommets adjacents. • Sommet isolé.• Graphe simple.</w:t>
            </w:r>
          </w:p>
          <w:p w:rsidR="0018345E" w:rsidRPr="0018345E" w:rsidRDefault="0018345E" w:rsidP="0018345E">
            <w:p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• Graphe orienté. • Graphe complet.</w:t>
            </w:r>
          </w:p>
          <w:p w:rsidR="0018345E" w:rsidRPr="0018345E" w:rsidRDefault="0018345E" w:rsidP="0018345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2.Propriété : Dans un graphe, la somme des degrés des sommets est égale au double du nombre de ses arêtes.</w:t>
            </w:r>
          </w:p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18345E" w:rsidRPr="0018345E" w:rsidRDefault="0018345E" w:rsidP="00CA6D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98311D">
        <w:trPr>
          <w:trHeight w:val="447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DDD9C3" w:themeFill="background2" w:themeFillShade="E6"/>
          </w:tcPr>
          <w:p w:rsidR="0098311D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 avr-16 avr</w:t>
            </w:r>
          </w:p>
        </w:tc>
        <w:tc>
          <w:tcPr>
            <w:tcW w:w="770" w:type="dxa"/>
            <w:shd w:val="clear" w:color="auto" w:fill="DDD9C3" w:themeFill="background2" w:themeFillShade="E6"/>
            <w:vAlign w:val="center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42" w:type="dxa"/>
            <w:gridSpan w:val="2"/>
            <w:shd w:val="clear" w:color="auto" w:fill="DDD9C3" w:themeFill="background2" w:themeFillShade="E6"/>
            <w:vAlign w:val="center"/>
          </w:tcPr>
          <w:p w:rsidR="0098311D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90" w:type="dxa"/>
            <w:shd w:val="clear" w:color="auto" w:fill="DDD9C3" w:themeFill="background2" w:themeFillShade="E6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Deuxième interruption des cours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700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17-21 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avr</w:t>
            </w:r>
          </w:p>
        </w:tc>
        <w:tc>
          <w:tcPr>
            <w:tcW w:w="770" w:type="dxa"/>
            <w:vAlign w:val="center"/>
          </w:tcPr>
          <w:p w:rsidR="0098311D" w:rsidRPr="0018345E" w:rsidRDefault="0098311D" w:rsidP="0098311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2542" w:type="dxa"/>
            <w:gridSpan w:val="2"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16. </w:t>
            </w: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Géométrie analytique dans l’espace</w:t>
            </w:r>
          </w:p>
        </w:tc>
        <w:tc>
          <w:tcPr>
            <w:tcW w:w="4990" w:type="dxa"/>
            <w:vAlign w:val="center"/>
          </w:tcPr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Repères de l’espace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Représentations paramétriques et cartésiennes d’une droite dans l’espace.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Positions de deux droites de l’espace.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Représentations paramétriques et équations cartésiennes d’un plan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Position de deux plans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9"/>
              </w:numPr>
              <w:ind w:left="315" w:hanging="283"/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Projeté orthogonal d’un point sur un plan  distance d’un point à un plan</w:t>
            </w:r>
          </w:p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Projeté orthogonal d’un point sur une droite  distance d’un point à une droite</w:t>
            </w:r>
          </w:p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217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24-28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avr</w:t>
            </w:r>
          </w:p>
        </w:tc>
        <w:tc>
          <w:tcPr>
            <w:tcW w:w="77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385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vMerge w:val="restart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01 -05 mai</w:t>
            </w:r>
          </w:p>
        </w:tc>
        <w:tc>
          <w:tcPr>
            <w:tcW w:w="770" w:type="dxa"/>
            <w:vMerge w:val="restart"/>
            <w:vAlign w:val="center"/>
          </w:tcPr>
          <w:p w:rsidR="0098311D" w:rsidRPr="0018345E" w:rsidRDefault="0098311D" w:rsidP="0098311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2542" w:type="dxa"/>
            <w:gridSpan w:val="2"/>
            <w:vMerge w:val="restart"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Géométrie analytique dans l’espace</w:t>
            </w:r>
          </w:p>
        </w:tc>
        <w:tc>
          <w:tcPr>
            <w:tcW w:w="4990" w:type="dxa"/>
            <w:vAlign w:val="center"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3) Positions relatives de deux droites, de deux plans, d’une droite et d’un plan </w:t>
            </w:r>
          </w:p>
        </w:tc>
        <w:tc>
          <w:tcPr>
            <w:tcW w:w="567" w:type="dxa"/>
            <w:vMerge w:val="restart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385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vMerge/>
            <w:vAlign w:val="center"/>
          </w:tcPr>
          <w:p w:rsidR="0098311D" w:rsidRPr="0018345E" w:rsidRDefault="0098311D" w:rsidP="0098311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42" w:type="dxa"/>
            <w:gridSpan w:val="2"/>
            <w:vMerge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4) Distance d’un point à une droite ou à un plan </w:t>
            </w:r>
          </w:p>
        </w:tc>
        <w:tc>
          <w:tcPr>
            <w:tcW w:w="567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700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08- 12</w:t>
            </w: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mai</w:t>
            </w:r>
          </w:p>
        </w:tc>
        <w:tc>
          <w:tcPr>
            <w:tcW w:w="770" w:type="dxa"/>
            <w:vAlign w:val="center"/>
          </w:tcPr>
          <w:p w:rsidR="0098311D" w:rsidRPr="0018345E" w:rsidRDefault="0098311D" w:rsidP="0098311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2542" w:type="dxa"/>
            <w:gridSpan w:val="2"/>
            <w:vAlign w:val="center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17. </w:t>
            </w:r>
            <w:r w:rsidRPr="0018345E">
              <w:rPr>
                <w:rFonts w:ascii="Times New Roman" w:hAnsi="Times New Roman" w:cs="Times New Roman"/>
                <w:b/>
                <w:sz w:val="16"/>
                <w:szCs w:val="16"/>
              </w:rPr>
              <w:t>Sphères</w:t>
            </w:r>
          </w:p>
        </w:tc>
        <w:tc>
          <w:tcPr>
            <w:tcW w:w="4990" w:type="dxa"/>
            <w:vAlign w:val="center"/>
          </w:tcPr>
          <w:p w:rsidR="0098311D" w:rsidRPr="0018345E" w:rsidRDefault="0098311D" w:rsidP="0098311D">
            <w:pPr>
              <w:pStyle w:val="Paragraphedeliste"/>
              <w:numPr>
                <w:ilvl w:val="0"/>
                <w:numId w:val="48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>Équations cartésiennes d’une sphère</w:t>
            </w:r>
          </w:p>
          <w:p w:rsidR="0098311D" w:rsidRPr="0018345E" w:rsidRDefault="0098311D" w:rsidP="0098311D">
            <w:pPr>
              <w:pStyle w:val="Paragraphedeliste"/>
              <w:numPr>
                <w:ilvl w:val="0"/>
                <w:numId w:val="48"/>
              </w:numPr>
              <w:rPr>
                <w:rFonts w:ascii="Verdana" w:hAnsi="Verdana" w:cs="Times New Roman"/>
                <w:sz w:val="16"/>
                <w:szCs w:val="16"/>
              </w:rPr>
            </w:pPr>
            <w:r w:rsidRPr="0018345E">
              <w:rPr>
                <w:rFonts w:ascii="Verdana" w:hAnsi="Verdana" w:cs="Times New Roman"/>
                <w:sz w:val="16"/>
                <w:szCs w:val="16"/>
              </w:rPr>
              <w:t xml:space="preserve">Sphère et droite de l’espace </w:t>
            </w:r>
          </w:p>
          <w:p w:rsidR="0098311D" w:rsidRPr="00D638CF" w:rsidRDefault="0098311D" w:rsidP="0098311D">
            <w:pPr>
              <w:pStyle w:val="Paragraphedeliste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638CF">
              <w:rPr>
                <w:rFonts w:ascii="Verdana" w:hAnsi="Verdana" w:cs="Times New Roman"/>
                <w:sz w:val="16"/>
                <w:szCs w:val="16"/>
              </w:rPr>
              <w:t>Sphère et plan de l’espace</w:t>
            </w:r>
          </w:p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217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15-19</w:t>
            </w:r>
            <w:r w:rsidRPr="0018345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mai</w:t>
            </w:r>
          </w:p>
        </w:tc>
        <w:tc>
          <w:tcPr>
            <w:tcW w:w="770" w:type="dxa"/>
          </w:tcPr>
          <w:p w:rsidR="0098311D" w:rsidRPr="0018345E" w:rsidRDefault="0098311D" w:rsidP="0098311D">
            <w:pPr>
              <w:pStyle w:val="Sansinterligne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532" w:type="dxa"/>
            <w:gridSpan w:val="3"/>
          </w:tcPr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Activité d’intégration</w:t>
            </w:r>
          </w:p>
          <w:p w:rsidR="0098311D" w:rsidRPr="0018345E" w:rsidRDefault="0098311D" w:rsidP="0098311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Evaluation (3h)</w:t>
            </w:r>
          </w:p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345E">
              <w:rPr>
                <w:rFonts w:ascii="Times New Roman" w:hAnsi="Times New Roman" w:cs="Times New Roman"/>
                <w:sz w:val="16"/>
                <w:szCs w:val="16"/>
              </w:rPr>
              <w:t>Compte rendu</w:t>
            </w: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217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22-26</w:t>
            </w:r>
            <w:r w:rsidRPr="0018345E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mai</w:t>
            </w:r>
          </w:p>
        </w:tc>
        <w:tc>
          <w:tcPr>
            <w:tcW w:w="77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42" w:type="dxa"/>
            <w:gridSpan w:val="2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9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11D" w:rsidRPr="0018345E" w:rsidTr="003E0012">
        <w:trPr>
          <w:trHeight w:val="217"/>
        </w:trPr>
        <w:tc>
          <w:tcPr>
            <w:tcW w:w="728" w:type="dxa"/>
            <w:vMerge/>
          </w:tcPr>
          <w:p w:rsidR="0098311D" w:rsidRPr="0018345E" w:rsidRDefault="0098311D" w:rsidP="0098311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</w:tcPr>
          <w:p w:rsidR="0098311D" w:rsidRPr="0018345E" w:rsidRDefault="00CD28F9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 mai -02</w:t>
            </w:r>
            <w:r w:rsidR="0098311D" w:rsidRPr="0018345E">
              <w:rPr>
                <w:rFonts w:ascii="Times New Roman" w:hAnsi="Times New Roman" w:cs="Times New Roman"/>
                <w:sz w:val="16"/>
                <w:szCs w:val="16"/>
              </w:rPr>
              <w:t xml:space="preserve"> juin </w:t>
            </w:r>
          </w:p>
        </w:tc>
        <w:tc>
          <w:tcPr>
            <w:tcW w:w="77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42" w:type="dxa"/>
            <w:gridSpan w:val="2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0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98311D" w:rsidRPr="0018345E" w:rsidRDefault="0098311D" w:rsidP="00983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D413C" w:rsidRPr="005E3F76" w:rsidRDefault="003D413C" w:rsidP="00517349">
      <w:pPr>
        <w:ind w:firstLine="708"/>
      </w:pPr>
    </w:p>
    <w:p w:rsidR="003D413C" w:rsidRPr="005E3F76" w:rsidRDefault="003D413C" w:rsidP="00517349">
      <w:pPr>
        <w:ind w:firstLine="708"/>
      </w:pPr>
    </w:p>
    <w:p w:rsidR="003D413C" w:rsidRPr="005E3F76" w:rsidRDefault="003D413C" w:rsidP="00D638CF"/>
    <w:sectPr w:rsidR="003D413C" w:rsidRPr="005E3F76" w:rsidSect="009A3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C9E" w:rsidRDefault="00585C9E" w:rsidP="00F67275">
      <w:pPr>
        <w:spacing w:after="0" w:line="240" w:lineRule="auto"/>
      </w:pPr>
      <w:r>
        <w:separator/>
      </w:r>
    </w:p>
  </w:endnote>
  <w:endnote w:type="continuationSeparator" w:id="0">
    <w:p w:rsidR="00585C9E" w:rsidRDefault="00585C9E" w:rsidP="00F6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E6" w:rsidRDefault="007620E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9031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2109390311"/>
          <w:docPartObj>
            <w:docPartGallery w:val="Page Numbers (Top of Page)"/>
            <w:docPartUnique/>
          </w:docPartObj>
        </w:sdtPr>
        <w:sdtEndPr>
          <w:rPr>
            <w:b w:val="0"/>
          </w:rPr>
        </w:sdtEndPr>
        <w:sdtContent>
          <w:p w:rsidR="008A11F0" w:rsidRDefault="00514444" w:rsidP="00797AC9">
            <w:pPr>
              <w:pStyle w:val="Pieddepage"/>
            </w:pPr>
            <w:r>
              <w:rPr>
                <w:b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Progression Annuelle de Mathématiques </w:t>
            </w:r>
            <w:r w:rsidR="007620E6">
              <w:rPr>
                <w:rFonts w:asciiTheme="majorHAnsi" w:hAnsiTheme="majorHAnsi"/>
                <w:b/>
                <w:sz w:val="20"/>
                <w:szCs w:val="20"/>
              </w:rPr>
              <w:t>2022/2023</w:t>
            </w:r>
            <w:bookmarkStart w:id="0" w:name="_GoBack"/>
            <w:bookmarkEnd w:id="0"/>
            <w:r w:rsidR="008A11F0" w:rsidRPr="00797AC9">
              <w:rPr>
                <w:b/>
              </w:rPr>
              <w:tab/>
            </w:r>
            <w:r w:rsidR="008A11F0">
              <w:tab/>
              <w:t xml:space="preserve">Page </w:t>
            </w:r>
            <w:r w:rsidR="008A11F0">
              <w:rPr>
                <w:b/>
                <w:bCs/>
                <w:sz w:val="24"/>
                <w:szCs w:val="24"/>
              </w:rPr>
              <w:fldChar w:fldCharType="begin"/>
            </w:r>
            <w:r w:rsidR="008A11F0">
              <w:rPr>
                <w:b/>
                <w:bCs/>
              </w:rPr>
              <w:instrText>PAGE</w:instrText>
            </w:r>
            <w:r w:rsidR="008A11F0">
              <w:rPr>
                <w:b/>
                <w:bCs/>
                <w:sz w:val="24"/>
                <w:szCs w:val="24"/>
              </w:rPr>
              <w:fldChar w:fldCharType="separate"/>
            </w:r>
            <w:r w:rsidR="007620E6">
              <w:rPr>
                <w:b/>
                <w:bCs/>
                <w:noProof/>
              </w:rPr>
              <w:t>3</w:t>
            </w:r>
            <w:r w:rsidR="008A11F0">
              <w:rPr>
                <w:b/>
                <w:bCs/>
                <w:sz w:val="24"/>
                <w:szCs w:val="24"/>
              </w:rPr>
              <w:fldChar w:fldCharType="end"/>
            </w:r>
            <w:r w:rsidR="008A11F0">
              <w:t xml:space="preserve"> sur </w:t>
            </w:r>
            <w:r w:rsidR="008A11F0">
              <w:rPr>
                <w:b/>
                <w:bCs/>
                <w:sz w:val="24"/>
                <w:szCs w:val="24"/>
              </w:rPr>
              <w:fldChar w:fldCharType="begin"/>
            </w:r>
            <w:r w:rsidR="008A11F0">
              <w:rPr>
                <w:b/>
                <w:bCs/>
              </w:rPr>
              <w:instrText>NUMPAGES</w:instrText>
            </w:r>
            <w:r w:rsidR="008A11F0">
              <w:rPr>
                <w:b/>
                <w:bCs/>
                <w:sz w:val="24"/>
                <w:szCs w:val="24"/>
              </w:rPr>
              <w:fldChar w:fldCharType="separate"/>
            </w:r>
            <w:r w:rsidR="007620E6">
              <w:rPr>
                <w:b/>
                <w:bCs/>
                <w:noProof/>
              </w:rPr>
              <w:t>3</w:t>
            </w:r>
            <w:r w:rsidR="008A11F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11F0" w:rsidRDefault="008A11F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E6" w:rsidRDefault="007620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C9E" w:rsidRDefault="00585C9E" w:rsidP="00F67275">
      <w:pPr>
        <w:spacing w:after="0" w:line="240" w:lineRule="auto"/>
      </w:pPr>
      <w:r>
        <w:separator/>
      </w:r>
    </w:p>
  </w:footnote>
  <w:footnote w:type="continuationSeparator" w:id="0">
    <w:p w:rsidR="00585C9E" w:rsidRDefault="00585C9E" w:rsidP="00F67275">
      <w:pPr>
        <w:spacing w:after="0" w:line="240" w:lineRule="auto"/>
      </w:pPr>
      <w:r>
        <w:continuationSeparator/>
      </w:r>
    </w:p>
  </w:footnote>
  <w:footnote w:id="1">
    <w:p w:rsidR="004F6F22" w:rsidRDefault="004F6F22" w:rsidP="004F6F22">
      <w:pPr>
        <w:pStyle w:val="Notedebasdepage"/>
      </w:pPr>
      <w:r>
        <w:rPr>
          <w:rStyle w:val="Appelnotedebasdep"/>
        </w:rPr>
        <w:footnoteRef/>
      </w:r>
      <w:r>
        <w:t xml:space="preserve"> Cette progression ne vous dispense pas de l’élaboration de votre projet pédagogique.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E6" w:rsidRDefault="007620E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E6" w:rsidRDefault="007620E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E6" w:rsidRDefault="007620E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FE4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244C3"/>
    <w:multiLevelType w:val="multilevel"/>
    <w:tmpl w:val="7A00F3F6"/>
    <w:lvl w:ilvl="0">
      <w:start w:val="1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624E84"/>
    <w:multiLevelType w:val="hybridMultilevel"/>
    <w:tmpl w:val="92A8E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A7BAE"/>
    <w:multiLevelType w:val="multilevel"/>
    <w:tmpl w:val="0F3A8838"/>
    <w:lvl w:ilvl="0">
      <w:start w:val="1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3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18436E2"/>
    <w:multiLevelType w:val="hybridMultilevel"/>
    <w:tmpl w:val="7012ED74"/>
    <w:lvl w:ilvl="0" w:tplc="390AA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A85A80"/>
    <w:multiLevelType w:val="hybridMultilevel"/>
    <w:tmpl w:val="F4B44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75645"/>
    <w:multiLevelType w:val="hybridMultilevel"/>
    <w:tmpl w:val="36E0935A"/>
    <w:lvl w:ilvl="0" w:tplc="2F6C8BF2">
      <w:start w:val="18"/>
      <w:numFmt w:val="decimal"/>
      <w:lvlText w:val="%1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46824"/>
    <w:multiLevelType w:val="hybridMultilevel"/>
    <w:tmpl w:val="2BA836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161AD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771F8"/>
    <w:multiLevelType w:val="hybridMultilevel"/>
    <w:tmpl w:val="104484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3341E"/>
    <w:multiLevelType w:val="hybridMultilevel"/>
    <w:tmpl w:val="6AB64160"/>
    <w:lvl w:ilvl="0" w:tplc="C5862A5C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73C2D"/>
    <w:multiLevelType w:val="hybridMultilevel"/>
    <w:tmpl w:val="90E88CAC"/>
    <w:lvl w:ilvl="0" w:tplc="040C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2">
    <w:nsid w:val="1FBB070C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60533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8494D"/>
    <w:multiLevelType w:val="hybridMultilevel"/>
    <w:tmpl w:val="2C16C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C93C4F"/>
    <w:multiLevelType w:val="hybridMultilevel"/>
    <w:tmpl w:val="BF8AAE3E"/>
    <w:lvl w:ilvl="0" w:tplc="3782EB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178CF"/>
    <w:multiLevelType w:val="hybridMultilevel"/>
    <w:tmpl w:val="D6F89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47DBA"/>
    <w:multiLevelType w:val="hybridMultilevel"/>
    <w:tmpl w:val="2B364404"/>
    <w:lvl w:ilvl="0" w:tplc="5454704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554F48"/>
    <w:multiLevelType w:val="hybridMultilevel"/>
    <w:tmpl w:val="2C16C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2A100E"/>
    <w:multiLevelType w:val="multilevel"/>
    <w:tmpl w:val="1362EAC8"/>
    <w:lvl w:ilvl="0">
      <w:start w:val="22"/>
      <w:numFmt w:val="decimal"/>
      <w:lvlText w:val="%1"/>
      <w:lvlJc w:val="left"/>
      <w:pPr>
        <w:ind w:left="405" w:hanging="405"/>
      </w:pPr>
      <w:rPr>
        <w:rFonts w:ascii="Baskerville Old Face" w:hAnsi="Baskerville Old Face" w:hint="default"/>
        <w:sz w:val="20"/>
      </w:rPr>
    </w:lvl>
    <w:lvl w:ilvl="1">
      <w:start w:val="26"/>
      <w:numFmt w:val="decimal"/>
      <w:lvlText w:val="%1-%2"/>
      <w:lvlJc w:val="left"/>
      <w:pPr>
        <w:ind w:left="405" w:hanging="405"/>
      </w:pPr>
      <w:rPr>
        <w:rFonts w:ascii="Baskerville Old Face" w:hAnsi="Baskerville Old Face" w:hint="default"/>
        <w:sz w:val="2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Baskerville Old Face" w:hAnsi="Baskerville Old Face" w:hint="default"/>
        <w:sz w:val="20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Baskerville Old Face" w:hAnsi="Baskerville Old Face" w:hint="default"/>
        <w:sz w:val="20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ascii="Baskerville Old Face" w:hAnsi="Baskerville Old Face" w:hint="default"/>
        <w:sz w:val="2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Baskerville Old Face" w:hAnsi="Baskerville Old Face" w:hint="default"/>
        <w:sz w:val="2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Baskerville Old Face" w:hAnsi="Baskerville Old Face" w:hint="default"/>
        <w:sz w:val="2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Baskerville Old Face" w:hAnsi="Baskerville Old Face" w:hint="default"/>
        <w:sz w:val="2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Baskerville Old Face" w:hAnsi="Baskerville Old Face" w:hint="default"/>
        <w:sz w:val="20"/>
      </w:rPr>
    </w:lvl>
  </w:abstractNum>
  <w:abstractNum w:abstractNumId="20">
    <w:nsid w:val="36383DF8"/>
    <w:multiLevelType w:val="multilevel"/>
    <w:tmpl w:val="0DDAEAA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A197FD7"/>
    <w:multiLevelType w:val="multilevel"/>
    <w:tmpl w:val="49A83434"/>
    <w:lvl w:ilvl="0">
      <w:start w:val="9"/>
      <w:numFmt w:val="decimalZero"/>
      <w:lvlText w:val="%1"/>
      <w:lvlJc w:val="left"/>
      <w:pPr>
        <w:ind w:left="405" w:hanging="405"/>
      </w:pPr>
      <w:rPr>
        <w:rFonts w:hint="default"/>
      </w:rPr>
    </w:lvl>
    <w:lvl w:ilvl="1">
      <w:start w:val="13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3000807"/>
    <w:multiLevelType w:val="hybridMultilevel"/>
    <w:tmpl w:val="4D7A9F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8808F5"/>
    <w:multiLevelType w:val="multilevel"/>
    <w:tmpl w:val="B0ECD18A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8F7CED"/>
    <w:multiLevelType w:val="hybridMultilevel"/>
    <w:tmpl w:val="C346F3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F4048"/>
    <w:multiLevelType w:val="multilevel"/>
    <w:tmpl w:val="998884FA"/>
    <w:lvl w:ilvl="0">
      <w:start w:val="2"/>
      <w:numFmt w:val="decimalZero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61317BD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46A0A"/>
    <w:multiLevelType w:val="hybridMultilevel"/>
    <w:tmpl w:val="D6F89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1229FD"/>
    <w:multiLevelType w:val="multilevel"/>
    <w:tmpl w:val="FAA8BD5A"/>
    <w:lvl w:ilvl="0">
      <w:start w:val="18"/>
      <w:numFmt w:val="decimal"/>
      <w:lvlText w:val="%1"/>
      <w:lvlJc w:val="left"/>
      <w:pPr>
        <w:ind w:left="480" w:hanging="480"/>
      </w:pPr>
    </w:lvl>
    <w:lvl w:ilvl="1">
      <w:start w:val="22"/>
      <w:numFmt w:val="decimal"/>
      <w:lvlText w:val="%1-%2"/>
      <w:lvlJc w:val="left"/>
      <w:pPr>
        <w:ind w:left="480" w:hanging="48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720" w:hanging="72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080" w:hanging="108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440" w:hanging="1440"/>
      </w:pPr>
    </w:lvl>
  </w:abstractNum>
  <w:abstractNum w:abstractNumId="29">
    <w:nsid w:val="4DAC75CD"/>
    <w:multiLevelType w:val="hybridMultilevel"/>
    <w:tmpl w:val="92A8E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43365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07D28"/>
    <w:multiLevelType w:val="hybridMultilevel"/>
    <w:tmpl w:val="781079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CB2180"/>
    <w:multiLevelType w:val="hybridMultilevel"/>
    <w:tmpl w:val="EA3A5192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584AA7"/>
    <w:multiLevelType w:val="hybridMultilevel"/>
    <w:tmpl w:val="2C16C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750D79"/>
    <w:multiLevelType w:val="hybridMultilevel"/>
    <w:tmpl w:val="FF3E7E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0C1F00"/>
    <w:multiLevelType w:val="hybridMultilevel"/>
    <w:tmpl w:val="D6F89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ED3B37"/>
    <w:multiLevelType w:val="hybridMultilevel"/>
    <w:tmpl w:val="433A6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50A80"/>
    <w:multiLevelType w:val="hybridMultilevel"/>
    <w:tmpl w:val="90D0EC26"/>
    <w:lvl w:ilvl="0" w:tplc="7EA4D8A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B42634"/>
    <w:multiLevelType w:val="hybridMultilevel"/>
    <w:tmpl w:val="48323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FF68C2"/>
    <w:multiLevelType w:val="hybridMultilevel"/>
    <w:tmpl w:val="18362C9E"/>
    <w:lvl w:ilvl="0" w:tplc="60FC1CC6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92594"/>
    <w:multiLevelType w:val="hybridMultilevel"/>
    <w:tmpl w:val="7D665874"/>
    <w:lvl w:ilvl="0" w:tplc="40E86B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39"/>
  </w:num>
  <w:num w:numId="5">
    <w:abstractNumId w:val="5"/>
  </w:num>
  <w:num w:numId="6">
    <w:abstractNumId w:val="40"/>
  </w:num>
  <w:num w:numId="7">
    <w:abstractNumId w:val="10"/>
  </w:num>
  <w:num w:numId="8">
    <w:abstractNumId w:val="19"/>
  </w:num>
  <w:num w:numId="9">
    <w:abstractNumId w:val="25"/>
  </w:num>
  <w:num w:numId="10">
    <w:abstractNumId w:val="24"/>
  </w:num>
  <w:num w:numId="11">
    <w:abstractNumId w:val="34"/>
  </w:num>
  <w:num w:numId="12">
    <w:abstractNumId w:val="7"/>
  </w:num>
  <w:num w:numId="13">
    <w:abstractNumId w:val="22"/>
  </w:num>
  <w:num w:numId="14">
    <w:abstractNumId w:val="31"/>
  </w:num>
  <w:num w:numId="15">
    <w:abstractNumId w:val="9"/>
  </w:num>
  <w:num w:numId="16">
    <w:abstractNumId w:val="23"/>
  </w:num>
  <w:num w:numId="17">
    <w:abstractNumId w:val="1"/>
  </w:num>
  <w:num w:numId="18">
    <w:abstractNumId w:val="37"/>
  </w:num>
  <w:num w:numId="19">
    <w:abstractNumId w:val="4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8"/>
    </w:lvlOverride>
    <w:lvlOverride w:ilvl="1">
      <w:startOverride w:val="2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5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"/>
    <w:lvlOverride w:ilvl="0">
      <w:startOverride w:val="12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20"/>
  </w:num>
  <w:num w:numId="29">
    <w:abstractNumId w:val="36"/>
  </w:num>
  <w:num w:numId="30">
    <w:abstractNumId w:val="8"/>
  </w:num>
  <w:num w:numId="31">
    <w:abstractNumId w:val="38"/>
  </w:num>
  <w:num w:numId="32">
    <w:abstractNumId w:val="30"/>
  </w:num>
  <w:num w:numId="33">
    <w:abstractNumId w:val="0"/>
  </w:num>
  <w:num w:numId="34">
    <w:abstractNumId w:val="26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8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0B"/>
    <w:rsid w:val="00013110"/>
    <w:rsid w:val="000133E0"/>
    <w:rsid w:val="00033B60"/>
    <w:rsid w:val="000355C1"/>
    <w:rsid w:val="00036828"/>
    <w:rsid w:val="00041EFD"/>
    <w:rsid w:val="00054976"/>
    <w:rsid w:val="00062102"/>
    <w:rsid w:val="000640F9"/>
    <w:rsid w:val="00066972"/>
    <w:rsid w:val="00073998"/>
    <w:rsid w:val="000747AD"/>
    <w:rsid w:val="00075C37"/>
    <w:rsid w:val="00075EA3"/>
    <w:rsid w:val="00082E9D"/>
    <w:rsid w:val="000A4FF1"/>
    <w:rsid w:val="000A5A70"/>
    <w:rsid w:val="000B20A0"/>
    <w:rsid w:val="000E0A74"/>
    <w:rsid w:val="000E65F1"/>
    <w:rsid w:val="000E6729"/>
    <w:rsid w:val="001463A6"/>
    <w:rsid w:val="001643F8"/>
    <w:rsid w:val="00165351"/>
    <w:rsid w:val="0017514F"/>
    <w:rsid w:val="0018345E"/>
    <w:rsid w:val="00190AF4"/>
    <w:rsid w:val="00192C4D"/>
    <w:rsid w:val="0019649A"/>
    <w:rsid w:val="001A1792"/>
    <w:rsid w:val="001A6D88"/>
    <w:rsid w:val="001B0389"/>
    <w:rsid w:val="001B0711"/>
    <w:rsid w:val="001B3922"/>
    <w:rsid w:val="001B3F21"/>
    <w:rsid w:val="001B4F97"/>
    <w:rsid w:val="001B59B7"/>
    <w:rsid w:val="001B6E44"/>
    <w:rsid w:val="001C58C8"/>
    <w:rsid w:val="001D140C"/>
    <w:rsid w:val="001F2217"/>
    <w:rsid w:val="0020082B"/>
    <w:rsid w:val="00207FEE"/>
    <w:rsid w:val="002126E7"/>
    <w:rsid w:val="00224B52"/>
    <w:rsid w:val="002408E0"/>
    <w:rsid w:val="0024505F"/>
    <w:rsid w:val="00250450"/>
    <w:rsid w:val="00252B15"/>
    <w:rsid w:val="00260D09"/>
    <w:rsid w:val="00261B75"/>
    <w:rsid w:val="002668D4"/>
    <w:rsid w:val="0027075B"/>
    <w:rsid w:val="00280DB0"/>
    <w:rsid w:val="00281630"/>
    <w:rsid w:val="0028263C"/>
    <w:rsid w:val="00287F8A"/>
    <w:rsid w:val="0029612F"/>
    <w:rsid w:val="002A1ECE"/>
    <w:rsid w:val="002A540F"/>
    <w:rsid w:val="002B7D8D"/>
    <w:rsid w:val="002C2DE8"/>
    <w:rsid w:val="002C3CBA"/>
    <w:rsid w:val="002C45E1"/>
    <w:rsid w:val="002C4675"/>
    <w:rsid w:val="002E665B"/>
    <w:rsid w:val="002F1162"/>
    <w:rsid w:val="002F55F7"/>
    <w:rsid w:val="00315DE9"/>
    <w:rsid w:val="00315E00"/>
    <w:rsid w:val="00325E72"/>
    <w:rsid w:val="003358CE"/>
    <w:rsid w:val="00342602"/>
    <w:rsid w:val="00345C2B"/>
    <w:rsid w:val="00354C88"/>
    <w:rsid w:val="00355048"/>
    <w:rsid w:val="003550B4"/>
    <w:rsid w:val="00360A8C"/>
    <w:rsid w:val="0036438A"/>
    <w:rsid w:val="00371194"/>
    <w:rsid w:val="003730FE"/>
    <w:rsid w:val="003806AC"/>
    <w:rsid w:val="00383083"/>
    <w:rsid w:val="00385B66"/>
    <w:rsid w:val="00385DD2"/>
    <w:rsid w:val="003905A4"/>
    <w:rsid w:val="00392508"/>
    <w:rsid w:val="00392A2D"/>
    <w:rsid w:val="00393589"/>
    <w:rsid w:val="00394EE9"/>
    <w:rsid w:val="0039586F"/>
    <w:rsid w:val="003C5AE9"/>
    <w:rsid w:val="003C5C34"/>
    <w:rsid w:val="003D413C"/>
    <w:rsid w:val="003E0012"/>
    <w:rsid w:val="003F385A"/>
    <w:rsid w:val="003F4916"/>
    <w:rsid w:val="00402292"/>
    <w:rsid w:val="00410288"/>
    <w:rsid w:val="00441415"/>
    <w:rsid w:val="00443F25"/>
    <w:rsid w:val="00444775"/>
    <w:rsid w:val="00455020"/>
    <w:rsid w:val="0045750E"/>
    <w:rsid w:val="00461E9F"/>
    <w:rsid w:val="00462409"/>
    <w:rsid w:val="00471CBA"/>
    <w:rsid w:val="00472B97"/>
    <w:rsid w:val="004748E6"/>
    <w:rsid w:val="00482DAD"/>
    <w:rsid w:val="004A6511"/>
    <w:rsid w:val="004B2DC6"/>
    <w:rsid w:val="004C14C8"/>
    <w:rsid w:val="004F4E9E"/>
    <w:rsid w:val="004F6490"/>
    <w:rsid w:val="004F6F22"/>
    <w:rsid w:val="005120A8"/>
    <w:rsid w:val="00514444"/>
    <w:rsid w:val="00517349"/>
    <w:rsid w:val="00523921"/>
    <w:rsid w:val="00531A8C"/>
    <w:rsid w:val="00533181"/>
    <w:rsid w:val="00537656"/>
    <w:rsid w:val="00540B5D"/>
    <w:rsid w:val="00541BA7"/>
    <w:rsid w:val="00543523"/>
    <w:rsid w:val="00545FA2"/>
    <w:rsid w:val="0054607E"/>
    <w:rsid w:val="00547CED"/>
    <w:rsid w:val="00551F02"/>
    <w:rsid w:val="005767BC"/>
    <w:rsid w:val="00585C9E"/>
    <w:rsid w:val="005939A0"/>
    <w:rsid w:val="00595D84"/>
    <w:rsid w:val="005A1CD5"/>
    <w:rsid w:val="005A2AE2"/>
    <w:rsid w:val="005A317C"/>
    <w:rsid w:val="005C1BC6"/>
    <w:rsid w:val="005C592D"/>
    <w:rsid w:val="005C6A91"/>
    <w:rsid w:val="005D0580"/>
    <w:rsid w:val="005D4377"/>
    <w:rsid w:val="005D5327"/>
    <w:rsid w:val="005D542D"/>
    <w:rsid w:val="005E3F76"/>
    <w:rsid w:val="005F25F0"/>
    <w:rsid w:val="00600ED7"/>
    <w:rsid w:val="00602173"/>
    <w:rsid w:val="00602B69"/>
    <w:rsid w:val="00604628"/>
    <w:rsid w:val="00605E94"/>
    <w:rsid w:val="00640A3E"/>
    <w:rsid w:val="006418B2"/>
    <w:rsid w:val="00653103"/>
    <w:rsid w:val="00655823"/>
    <w:rsid w:val="006577F9"/>
    <w:rsid w:val="00664B41"/>
    <w:rsid w:val="00664D27"/>
    <w:rsid w:val="0067046E"/>
    <w:rsid w:val="00676139"/>
    <w:rsid w:val="0068734C"/>
    <w:rsid w:val="006A49B3"/>
    <w:rsid w:val="006A631A"/>
    <w:rsid w:val="006B224B"/>
    <w:rsid w:val="006B5F68"/>
    <w:rsid w:val="006B6F5F"/>
    <w:rsid w:val="006C2342"/>
    <w:rsid w:val="006C3F04"/>
    <w:rsid w:val="006F40FD"/>
    <w:rsid w:val="006F6447"/>
    <w:rsid w:val="00717BAE"/>
    <w:rsid w:val="00727285"/>
    <w:rsid w:val="00732E1F"/>
    <w:rsid w:val="00743B52"/>
    <w:rsid w:val="0075525C"/>
    <w:rsid w:val="00756972"/>
    <w:rsid w:val="00761F8C"/>
    <w:rsid w:val="007620E6"/>
    <w:rsid w:val="00771C42"/>
    <w:rsid w:val="00777153"/>
    <w:rsid w:val="00786D89"/>
    <w:rsid w:val="007970CE"/>
    <w:rsid w:val="00797AC9"/>
    <w:rsid w:val="007A7C3C"/>
    <w:rsid w:val="007E0D79"/>
    <w:rsid w:val="007E7A8E"/>
    <w:rsid w:val="00802A22"/>
    <w:rsid w:val="00805751"/>
    <w:rsid w:val="00810712"/>
    <w:rsid w:val="00815292"/>
    <w:rsid w:val="008241D4"/>
    <w:rsid w:val="00843B4A"/>
    <w:rsid w:val="00852338"/>
    <w:rsid w:val="00863E31"/>
    <w:rsid w:val="00863EA3"/>
    <w:rsid w:val="008640BE"/>
    <w:rsid w:val="0086614D"/>
    <w:rsid w:val="00872EF0"/>
    <w:rsid w:val="00874C5D"/>
    <w:rsid w:val="008809B7"/>
    <w:rsid w:val="00883B50"/>
    <w:rsid w:val="00885D0C"/>
    <w:rsid w:val="008868BE"/>
    <w:rsid w:val="00887CBE"/>
    <w:rsid w:val="00893EAD"/>
    <w:rsid w:val="008A0A9E"/>
    <w:rsid w:val="008A11F0"/>
    <w:rsid w:val="008A1651"/>
    <w:rsid w:val="008A180B"/>
    <w:rsid w:val="008A7243"/>
    <w:rsid w:val="008B11E2"/>
    <w:rsid w:val="008B4873"/>
    <w:rsid w:val="008C0B37"/>
    <w:rsid w:val="008C0EAB"/>
    <w:rsid w:val="008E37E0"/>
    <w:rsid w:val="008E79B5"/>
    <w:rsid w:val="008F0510"/>
    <w:rsid w:val="0090341B"/>
    <w:rsid w:val="00904137"/>
    <w:rsid w:val="009116B7"/>
    <w:rsid w:val="009122EE"/>
    <w:rsid w:val="009204E3"/>
    <w:rsid w:val="00920FEE"/>
    <w:rsid w:val="009227A5"/>
    <w:rsid w:val="009420B7"/>
    <w:rsid w:val="009434F0"/>
    <w:rsid w:val="0095005C"/>
    <w:rsid w:val="00951887"/>
    <w:rsid w:val="00956420"/>
    <w:rsid w:val="00981BCB"/>
    <w:rsid w:val="0098311D"/>
    <w:rsid w:val="009901C3"/>
    <w:rsid w:val="009910AA"/>
    <w:rsid w:val="009911AB"/>
    <w:rsid w:val="0099387E"/>
    <w:rsid w:val="00993A80"/>
    <w:rsid w:val="009A3798"/>
    <w:rsid w:val="009B0520"/>
    <w:rsid w:val="009B1106"/>
    <w:rsid w:val="009B3CB9"/>
    <w:rsid w:val="009C2368"/>
    <w:rsid w:val="009C33E2"/>
    <w:rsid w:val="009E5A2E"/>
    <w:rsid w:val="009E5E73"/>
    <w:rsid w:val="009F66F1"/>
    <w:rsid w:val="00A2017D"/>
    <w:rsid w:val="00A22627"/>
    <w:rsid w:val="00A51C7F"/>
    <w:rsid w:val="00A54FAC"/>
    <w:rsid w:val="00A76F28"/>
    <w:rsid w:val="00A8704F"/>
    <w:rsid w:val="00A93D00"/>
    <w:rsid w:val="00A948E4"/>
    <w:rsid w:val="00AA0650"/>
    <w:rsid w:val="00AA0733"/>
    <w:rsid w:val="00AA66AB"/>
    <w:rsid w:val="00AC100A"/>
    <w:rsid w:val="00AC3759"/>
    <w:rsid w:val="00AC71AB"/>
    <w:rsid w:val="00AD62E7"/>
    <w:rsid w:val="00AE14F2"/>
    <w:rsid w:val="00AE2C6E"/>
    <w:rsid w:val="00AE37CB"/>
    <w:rsid w:val="00B06197"/>
    <w:rsid w:val="00B11899"/>
    <w:rsid w:val="00B27D51"/>
    <w:rsid w:val="00B332F7"/>
    <w:rsid w:val="00B40035"/>
    <w:rsid w:val="00B508D9"/>
    <w:rsid w:val="00B51EBA"/>
    <w:rsid w:val="00B5469B"/>
    <w:rsid w:val="00B61457"/>
    <w:rsid w:val="00B617DC"/>
    <w:rsid w:val="00B62B8D"/>
    <w:rsid w:val="00B723A8"/>
    <w:rsid w:val="00B9012E"/>
    <w:rsid w:val="00BA41BF"/>
    <w:rsid w:val="00BA558E"/>
    <w:rsid w:val="00BA7BE4"/>
    <w:rsid w:val="00BD12CA"/>
    <w:rsid w:val="00BD681C"/>
    <w:rsid w:val="00BE34E0"/>
    <w:rsid w:val="00BE3E9A"/>
    <w:rsid w:val="00BE46B9"/>
    <w:rsid w:val="00BF6893"/>
    <w:rsid w:val="00BF7B5A"/>
    <w:rsid w:val="00C01416"/>
    <w:rsid w:val="00C0344C"/>
    <w:rsid w:val="00C10B66"/>
    <w:rsid w:val="00C15E13"/>
    <w:rsid w:val="00C17515"/>
    <w:rsid w:val="00C260D3"/>
    <w:rsid w:val="00C26832"/>
    <w:rsid w:val="00C32C9C"/>
    <w:rsid w:val="00C330CB"/>
    <w:rsid w:val="00C3498A"/>
    <w:rsid w:val="00C4204A"/>
    <w:rsid w:val="00C45F0B"/>
    <w:rsid w:val="00C61119"/>
    <w:rsid w:val="00C61651"/>
    <w:rsid w:val="00C772A0"/>
    <w:rsid w:val="00C82792"/>
    <w:rsid w:val="00C8670C"/>
    <w:rsid w:val="00C90BD7"/>
    <w:rsid w:val="00C90CA0"/>
    <w:rsid w:val="00C94600"/>
    <w:rsid w:val="00CA6DA4"/>
    <w:rsid w:val="00CA786D"/>
    <w:rsid w:val="00CB1634"/>
    <w:rsid w:val="00CB2117"/>
    <w:rsid w:val="00CC1F34"/>
    <w:rsid w:val="00CC4782"/>
    <w:rsid w:val="00CC6A78"/>
    <w:rsid w:val="00CD0BE6"/>
    <w:rsid w:val="00CD28F9"/>
    <w:rsid w:val="00CD55FC"/>
    <w:rsid w:val="00CD5609"/>
    <w:rsid w:val="00CE7E4E"/>
    <w:rsid w:val="00CF081E"/>
    <w:rsid w:val="00CF158D"/>
    <w:rsid w:val="00CF1741"/>
    <w:rsid w:val="00CF2BE3"/>
    <w:rsid w:val="00CF7173"/>
    <w:rsid w:val="00D074A3"/>
    <w:rsid w:val="00D07892"/>
    <w:rsid w:val="00D113DF"/>
    <w:rsid w:val="00D11726"/>
    <w:rsid w:val="00D1212C"/>
    <w:rsid w:val="00D125BE"/>
    <w:rsid w:val="00D13A05"/>
    <w:rsid w:val="00D172DE"/>
    <w:rsid w:val="00D27B88"/>
    <w:rsid w:val="00D31D22"/>
    <w:rsid w:val="00D34B56"/>
    <w:rsid w:val="00D36F4C"/>
    <w:rsid w:val="00D4101E"/>
    <w:rsid w:val="00D415F8"/>
    <w:rsid w:val="00D50AE3"/>
    <w:rsid w:val="00D54184"/>
    <w:rsid w:val="00D60440"/>
    <w:rsid w:val="00D638CF"/>
    <w:rsid w:val="00D67D2C"/>
    <w:rsid w:val="00D74885"/>
    <w:rsid w:val="00D759BF"/>
    <w:rsid w:val="00DB2940"/>
    <w:rsid w:val="00DC3777"/>
    <w:rsid w:val="00DC4A86"/>
    <w:rsid w:val="00DC6A87"/>
    <w:rsid w:val="00DC7442"/>
    <w:rsid w:val="00DD01CC"/>
    <w:rsid w:val="00DD4030"/>
    <w:rsid w:val="00DD766F"/>
    <w:rsid w:val="00DE2747"/>
    <w:rsid w:val="00DE6366"/>
    <w:rsid w:val="00DF2743"/>
    <w:rsid w:val="00E00251"/>
    <w:rsid w:val="00E01778"/>
    <w:rsid w:val="00E178C6"/>
    <w:rsid w:val="00E21255"/>
    <w:rsid w:val="00E22357"/>
    <w:rsid w:val="00E27211"/>
    <w:rsid w:val="00E408A9"/>
    <w:rsid w:val="00E447CD"/>
    <w:rsid w:val="00E454EA"/>
    <w:rsid w:val="00E5181A"/>
    <w:rsid w:val="00E61BBD"/>
    <w:rsid w:val="00E726C7"/>
    <w:rsid w:val="00E81B57"/>
    <w:rsid w:val="00E84DA4"/>
    <w:rsid w:val="00E91CA1"/>
    <w:rsid w:val="00E92AB5"/>
    <w:rsid w:val="00E9716A"/>
    <w:rsid w:val="00EA114E"/>
    <w:rsid w:val="00EA4311"/>
    <w:rsid w:val="00EB722A"/>
    <w:rsid w:val="00EC245F"/>
    <w:rsid w:val="00EC78C0"/>
    <w:rsid w:val="00EE09A1"/>
    <w:rsid w:val="00EE60C7"/>
    <w:rsid w:val="00F021E7"/>
    <w:rsid w:val="00F129FB"/>
    <w:rsid w:val="00F15393"/>
    <w:rsid w:val="00F21F60"/>
    <w:rsid w:val="00F24E62"/>
    <w:rsid w:val="00F257C5"/>
    <w:rsid w:val="00F279BD"/>
    <w:rsid w:val="00F3776E"/>
    <w:rsid w:val="00F40631"/>
    <w:rsid w:val="00F41EAA"/>
    <w:rsid w:val="00F55C47"/>
    <w:rsid w:val="00F562CE"/>
    <w:rsid w:val="00F5697E"/>
    <w:rsid w:val="00F63A9A"/>
    <w:rsid w:val="00F67275"/>
    <w:rsid w:val="00F72BFB"/>
    <w:rsid w:val="00F77FF7"/>
    <w:rsid w:val="00F84C50"/>
    <w:rsid w:val="00FB3205"/>
    <w:rsid w:val="00FC1F96"/>
    <w:rsid w:val="00FC5856"/>
    <w:rsid w:val="00FD1EFA"/>
    <w:rsid w:val="00FE3B09"/>
    <w:rsid w:val="00FE6ECC"/>
    <w:rsid w:val="00FE7FF9"/>
    <w:rsid w:val="00FF16F4"/>
    <w:rsid w:val="00FF1BBA"/>
    <w:rsid w:val="00FF4B64"/>
    <w:rsid w:val="00FF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B6FF2A-0958-49E0-9584-2A79B90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5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C45F0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C45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F0B"/>
  </w:style>
  <w:style w:type="paragraph" w:styleId="En-tte">
    <w:name w:val="header"/>
    <w:basedOn w:val="Normal"/>
    <w:link w:val="En-tteCar"/>
    <w:uiPriority w:val="99"/>
    <w:unhideWhenUsed/>
    <w:rsid w:val="00C42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04A"/>
  </w:style>
  <w:style w:type="paragraph" w:styleId="Sansinterligne">
    <w:name w:val="No Spacing"/>
    <w:uiPriority w:val="1"/>
    <w:qFormat/>
    <w:rsid w:val="00640A3E"/>
    <w:pPr>
      <w:spacing w:after="0" w:line="240" w:lineRule="auto"/>
    </w:pPr>
  </w:style>
  <w:style w:type="paragraph" w:customStyle="1" w:styleId="Default">
    <w:name w:val="Default"/>
    <w:rsid w:val="009227A5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227A5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79B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279B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279BD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EF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EA114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BE3E9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6F22"/>
    <w:pPr>
      <w:spacing w:before="100" w:beforeAutospacing="1" w:after="100" w:afterAutospacing="1" w:line="240" w:lineRule="auto"/>
      <w:ind w:left="125" w:hanging="403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2147-3B99-473E-BE0B-54E0E709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CPU</dc:creator>
  <cp:lastModifiedBy>Ebbon</cp:lastModifiedBy>
  <cp:revision>7</cp:revision>
  <cp:lastPrinted>2021-08-30T21:20:00Z</cp:lastPrinted>
  <dcterms:created xsi:type="dcterms:W3CDTF">2021-09-04T19:17:00Z</dcterms:created>
  <dcterms:modified xsi:type="dcterms:W3CDTF">2022-09-02T16:50:00Z</dcterms:modified>
</cp:coreProperties>
</file>