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1BC" w:rsidRPr="004913D1" w:rsidRDefault="003431BC" w:rsidP="004913D1">
      <w:pPr>
        <w:pStyle w:val="a3"/>
        <w:rPr>
          <w:sz w:val="20"/>
          <w:szCs w:val="20"/>
          <w:lang w:val="uk-UA"/>
        </w:rPr>
      </w:pPr>
      <w:r w:rsidRPr="004913D1">
        <w:rPr>
          <w:sz w:val="20"/>
          <w:szCs w:val="20"/>
          <w:lang w:val="uk-UA"/>
        </w:rPr>
        <w:t>ДОГОВІР</w:t>
      </w:r>
    </w:p>
    <w:p w:rsidR="003431BC" w:rsidRPr="004913D1" w:rsidRDefault="003431BC" w:rsidP="003431BC">
      <w:pPr>
        <w:pStyle w:val="a3"/>
        <w:tabs>
          <w:tab w:val="center" w:pos="4960"/>
          <w:tab w:val="left" w:pos="5944"/>
        </w:tabs>
        <w:rPr>
          <w:sz w:val="20"/>
          <w:szCs w:val="20"/>
          <w:lang w:val="uk-UA"/>
        </w:rPr>
      </w:pPr>
      <w:r w:rsidRPr="004913D1">
        <w:rPr>
          <w:sz w:val="20"/>
          <w:szCs w:val="20"/>
          <w:lang w:val="uk-UA"/>
        </w:rPr>
        <w:t>ПРО ПОСТАВКУ МЕТАЛОБРУХТУ № КМУ-</w:t>
      </w:r>
      <w:r w:rsidR="00505B1F">
        <w:rPr>
          <w:sz w:val="20"/>
          <w:szCs w:val="20"/>
          <w:lang w:val="uk-UA"/>
        </w:rPr>
        <w:t xml:space="preserve"> ___________</w:t>
      </w:r>
    </w:p>
    <w:p w:rsidR="003431BC" w:rsidRPr="004913D1" w:rsidRDefault="003431BC" w:rsidP="003431BC">
      <w:pPr>
        <w:rPr>
          <w:sz w:val="20"/>
          <w:szCs w:val="20"/>
          <w:lang w:val="uk-UA"/>
        </w:rPr>
      </w:pPr>
    </w:p>
    <w:p w:rsidR="003431BC" w:rsidRPr="004913D1" w:rsidRDefault="003431BC" w:rsidP="003431BC">
      <w:pPr>
        <w:jc w:val="center"/>
        <w:rPr>
          <w:sz w:val="20"/>
          <w:szCs w:val="20"/>
          <w:lang w:val="uk-UA"/>
        </w:rPr>
      </w:pPr>
      <w:r w:rsidRPr="004913D1">
        <w:rPr>
          <w:sz w:val="20"/>
          <w:szCs w:val="20"/>
          <w:lang w:val="uk-UA"/>
        </w:rPr>
        <w:t xml:space="preserve">місто </w:t>
      </w:r>
      <w:r w:rsidR="00E61C34">
        <w:rPr>
          <w:sz w:val="20"/>
          <w:szCs w:val="20"/>
          <w:lang w:val="uk-UA"/>
        </w:rPr>
        <w:t>Харків</w:t>
      </w:r>
      <w:r w:rsidR="0018793E" w:rsidRPr="004913D1">
        <w:rPr>
          <w:sz w:val="20"/>
          <w:szCs w:val="20"/>
          <w:lang w:val="uk-UA"/>
        </w:rPr>
        <w:tab/>
      </w:r>
      <w:r w:rsidR="0018793E" w:rsidRPr="004913D1">
        <w:rPr>
          <w:sz w:val="20"/>
          <w:szCs w:val="20"/>
          <w:lang w:val="uk-UA"/>
        </w:rPr>
        <w:tab/>
      </w:r>
      <w:r w:rsidR="0018793E" w:rsidRPr="004913D1">
        <w:rPr>
          <w:sz w:val="20"/>
          <w:szCs w:val="20"/>
          <w:lang w:val="uk-UA"/>
        </w:rPr>
        <w:tab/>
        <w:t xml:space="preserve">         </w:t>
      </w:r>
      <w:r w:rsidRPr="004913D1">
        <w:rPr>
          <w:sz w:val="20"/>
          <w:szCs w:val="20"/>
          <w:lang w:val="uk-UA"/>
        </w:rPr>
        <w:t xml:space="preserve">  «_____» ____________  20</w:t>
      </w:r>
      <w:proofErr w:type="spellStart"/>
      <w:r w:rsidR="00A01025" w:rsidRPr="0002129A">
        <w:rPr>
          <w:sz w:val="20"/>
          <w:szCs w:val="20"/>
        </w:rPr>
        <w:t>20</w:t>
      </w:r>
      <w:proofErr w:type="spellEnd"/>
      <w:r w:rsidRPr="004913D1">
        <w:rPr>
          <w:sz w:val="20"/>
          <w:szCs w:val="20"/>
          <w:lang w:val="uk-UA"/>
        </w:rPr>
        <w:t xml:space="preserve">  року</w:t>
      </w:r>
    </w:p>
    <w:p w:rsidR="003431BC" w:rsidRPr="004913D1" w:rsidRDefault="003431BC" w:rsidP="003431BC">
      <w:pPr>
        <w:jc w:val="center"/>
        <w:rPr>
          <w:sz w:val="20"/>
          <w:szCs w:val="20"/>
          <w:lang w:val="uk-UA"/>
        </w:rPr>
      </w:pPr>
    </w:p>
    <w:p w:rsidR="003431BC" w:rsidRPr="004913D1" w:rsidRDefault="0002129A" w:rsidP="003431BC">
      <w:pPr>
        <w:pStyle w:val="1"/>
        <w:widowControl/>
        <w:spacing w:before="0"/>
        <w:rPr>
          <w:rFonts w:ascii="Times New Roman" w:hAnsi="Times New Roman"/>
          <w:snapToGrid/>
          <w:lang w:val="uk-UA"/>
        </w:rPr>
      </w:pPr>
      <w:r>
        <w:rPr>
          <w:rFonts w:ascii="Times New Roman" w:hAnsi="Times New Roman"/>
          <w:b/>
          <w:bCs/>
          <w:snapToGrid/>
          <w:lang w:val="uk-UA"/>
        </w:rPr>
        <w:softHyphen/>
      </w:r>
      <w:r>
        <w:rPr>
          <w:rFonts w:ascii="Times New Roman" w:hAnsi="Times New Roman"/>
          <w:b/>
          <w:bCs/>
          <w:snapToGrid/>
          <w:lang w:val="uk-UA"/>
        </w:rPr>
        <w:softHyphen/>
        <w:t>____________________________________________________________________________</w:t>
      </w:r>
      <w:r w:rsidR="003431BC" w:rsidRPr="004913D1">
        <w:rPr>
          <w:rFonts w:ascii="Times New Roman" w:hAnsi="Times New Roman"/>
          <w:b/>
          <w:bCs/>
          <w:snapToGrid/>
          <w:lang w:val="uk-UA"/>
        </w:rPr>
        <w:t xml:space="preserve">, </w:t>
      </w:r>
      <w:r w:rsidR="003431BC" w:rsidRPr="004913D1">
        <w:rPr>
          <w:rFonts w:ascii="Times New Roman" w:hAnsi="Times New Roman"/>
          <w:snapToGrid/>
          <w:lang w:val="uk-UA"/>
        </w:rPr>
        <w:t xml:space="preserve">в особі </w:t>
      </w:r>
      <w:r>
        <w:rPr>
          <w:rFonts w:ascii="Times New Roman" w:hAnsi="Times New Roman"/>
          <w:snapToGrid/>
          <w:lang w:val="uk-UA"/>
        </w:rPr>
        <w:t xml:space="preserve">   ____________________</w:t>
      </w:r>
      <w:r w:rsidR="003431BC" w:rsidRPr="004913D1">
        <w:rPr>
          <w:rFonts w:ascii="Times New Roman" w:hAnsi="Times New Roman"/>
          <w:snapToGrid/>
          <w:lang w:val="uk-UA"/>
        </w:rPr>
        <w:t>__________________________</w:t>
      </w:r>
      <w:r>
        <w:rPr>
          <w:rFonts w:ascii="Times New Roman" w:hAnsi="Times New Roman"/>
          <w:snapToGrid/>
          <w:lang w:val="uk-UA"/>
        </w:rPr>
        <w:t>________, який діє на підставі ____________________</w:t>
      </w:r>
      <w:r w:rsidR="003431BC" w:rsidRPr="004913D1">
        <w:rPr>
          <w:rFonts w:ascii="Times New Roman" w:hAnsi="Times New Roman"/>
          <w:snapToGrid/>
          <w:lang w:val="uk-UA"/>
        </w:rPr>
        <w:t>, (далі - «Постачальник»), з однієї сторони, та</w:t>
      </w:r>
    </w:p>
    <w:p w:rsidR="00D23EA8" w:rsidRDefault="00D23EA8" w:rsidP="00D23EA8">
      <w:pPr>
        <w:pStyle w:val="Default"/>
      </w:pPr>
    </w:p>
    <w:p w:rsidR="003431BC" w:rsidRPr="004913D1" w:rsidRDefault="00D23EA8" w:rsidP="00D23EA8">
      <w:pPr>
        <w:ind w:firstLine="720"/>
        <w:jc w:val="both"/>
        <w:rPr>
          <w:sz w:val="20"/>
          <w:szCs w:val="20"/>
          <w:lang w:val="uk-UA"/>
        </w:rPr>
      </w:pPr>
      <w:r>
        <w:t xml:space="preserve"> </w:t>
      </w:r>
      <w:proofErr w:type="spellStart"/>
      <w:r w:rsidRPr="00D23EA8">
        <w:rPr>
          <w:b/>
        </w:rPr>
        <w:t>Товариство</w:t>
      </w:r>
      <w:proofErr w:type="spellEnd"/>
      <w:r w:rsidRPr="00D23EA8">
        <w:rPr>
          <w:b/>
        </w:rPr>
        <w:t xml:space="preserve"> </w:t>
      </w:r>
      <w:proofErr w:type="spellStart"/>
      <w:r w:rsidRPr="00D23EA8">
        <w:rPr>
          <w:b/>
        </w:rPr>
        <w:t>з</w:t>
      </w:r>
      <w:proofErr w:type="spellEnd"/>
      <w:r w:rsidRPr="00D23EA8">
        <w:rPr>
          <w:b/>
        </w:rPr>
        <w:t xml:space="preserve"> </w:t>
      </w:r>
      <w:proofErr w:type="spellStart"/>
      <w:r w:rsidRPr="00D23EA8">
        <w:rPr>
          <w:b/>
        </w:rPr>
        <w:t>обмеженою</w:t>
      </w:r>
      <w:proofErr w:type="spellEnd"/>
      <w:r w:rsidRPr="00D23EA8">
        <w:rPr>
          <w:b/>
        </w:rPr>
        <w:t xml:space="preserve"> </w:t>
      </w:r>
      <w:proofErr w:type="spellStart"/>
      <w:r w:rsidRPr="00D23EA8">
        <w:rPr>
          <w:b/>
        </w:rPr>
        <w:t>відповідальністю</w:t>
      </w:r>
      <w:proofErr w:type="spellEnd"/>
      <w:r w:rsidRPr="00D23EA8">
        <w:rPr>
          <w:b/>
        </w:rPr>
        <w:t xml:space="preserve"> «</w:t>
      </w:r>
      <w:proofErr w:type="spellStart"/>
      <w:r w:rsidRPr="00D23EA8">
        <w:rPr>
          <w:b/>
        </w:rPr>
        <w:t>Керамет</w:t>
      </w:r>
      <w:proofErr w:type="spellEnd"/>
      <w:r w:rsidRPr="00D23EA8">
        <w:rPr>
          <w:b/>
        </w:rPr>
        <w:t>»</w:t>
      </w:r>
      <w:r w:rsidR="003431BC" w:rsidRPr="00D23EA8">
        <w:rPr>
          <w:lang w:val="uk-UA"/>
        </w:rPr>
        <w:t>,</w:t>
      </w:r>
      <w:r w:rsidR="003431BC" w:rsidRPr="004913D1">
        <w:rPr>
          <w:sz w:val="20"/>
          <w:szCs w:val="20"/>
          <w:lang w:val="uk-UA"/>
        </w:rPr>
        <w:t xml:space="preserve"> в особі </w:t>
      </w:r>
      <w:r w:rsidR="00E72975">
        <w:rPr>
          <w:sz w:val="20"/>
          <w:szCs w:val="20"/>
          <w:lang w:val="uk-UA"/>
        </w:rPr>
        <w:t xml:space="preserve">представника за довіреністю </w:t>
      </w:r>
      <w:r w:rsidR="00E72975" w:rsidRPr="00CD1BCE">
        <w:rPr>
          <w:rStyle w:val="hps"/>
          <w:sz w:val="20"/>
          <w:szCs w:val="20"/>
          <w:lang w:val="uk-UA"/>
        </w:rPr>
        <w:t xml:space="preserve">№ </w:t>
      </w:r>
      <w:r>
        <w:rPr>
          <w:rStyle w:val="hps"/>
          <w:sz w:val="20"/>
          <w:szCs w:val="20"/>
          <w:lang w:val="uk-UA"/>
        </w:rPr>
        <w:t>КМ-02/07-47 від 19.03</w:t>
      </w:r>
      <w:r w:rsidR="00E72975">
        <w:rPr>
          <w:rStyle w:val="hps"/>
          <w:sz w:val="20"/>
          <w:szCs w:val="20"/>
          <w:lang w:val="uk-UA"/>
        </w:rPr>
        <w:t>.2020</w:t>
      </w:r>
      <w:r w:rsidR="00E72975" w:rsidRPr="00CD1BCE">
        <w:rPr>
          <w:rStyle w:val="hps"/>
          <w:sz w:val="20"/>
          <w:szCs w:val="20"/>
          <w:lang w:val="uk-UA"/>
        </w:rPr>
        <w:t>року</w:t>
      </w:r>
      <w:r w:rsidR="00E72975">
        <w:rPr>
          <w:sz w:val="20"/>
          <w:szCs w:val="20"/>
          <w:lang w:val="uk-UA"/>
        </w:rPr>
        <w:t xml:space="preserve"> </w:t>
      </w:r>
      <w:r w:rsidR="00CD1BCE" w:rsidRPr="00CD1BCE">
        <w:rPr>
          <w:sz w:val="20"/>
          <w:szCs w:val="20"/>
          <w:lang w:val="uk-UA"/>
        </w:rPr>
        <w:t xml:space="preserve"> Соломахи О.Є., </w:t>
      </w:r>
      <w:r w:rsidR="003431BC" w:rsidRPr="00CD1BCE">
        <w:rPr>
          <w:sz w:val="20"/>
          <w:szCs w:val="20"/>
          <w:lang w:val="uk-UA"/>
        </w:rPr>
        <w:t xml:space="preserve"> (далі - «Покупець»), з іншої сторони, (в подальшому разом іменуються «Сторони», а кожна окремо – «Сторона»), уклали цей Догові</w:t>
      </w:r>
      <w:proofErr w:type="gramStart"/>
      <w:r w:rsidR="003431BC" w:rsidRPr="00CD1BCE">
        <w:rPr>
          <w:sz w:val="20"/>
          <w:szCs w:val="20"/>
          <w:lang w:val="uk-UA"/>
        </w:rPr>
        <w:t>р</w:t>
      </w:r>
      <w:proofErr w:type="gramEnd"/>
      <w:r w:rsidR="00CD1BCE">
        <w:rPr>
          <w:sz w:val="20"/>
          <w:szCs w:val="20"/>
          <w:lang w:val="uk-UA"/>
        </w:rPr>
        <w:t xml:space="preserve"> про поставку металобрухту №КМУ</w:t>
      </w:r>
      <w:r w:rsidR="003431BC" w:rsidRPr="00CD1BCE">
        <w:rPr>
          <w:sz w:val="20"/>
          <w:szCs w:val="20"/>
          <w:lang w:val="uk-UA"/>
        </w:rPr>
        <w:t>-</w:t>
      </w:r>
      <w:r w:rsidR="00CD1BCE">
        <w:rPr>
          <w:sz w:val="20"/>
          <w:szCs w:val="20"/>
          <w:lang w:val="uk-UA"/>
        </w:rPr>
        <w:t xml:space="preserve"> _____________</w:t>
      </w:r>
      <w:r w:rsidR="0059622D">
        <w:rPr>
          <w:sz w:val="20"/>
          <w:szCs w:val="20"/>
          <w:lang w:val="uk-UA"/>
        </w:rPr>
        <w:t xml:space="preserve">  від «___» _____________ 2020</w:t>
      </w:r>
      <w:r w:rsidR="003431BC" w:rsidRPr="00CD1BCE">
        <w:rPr>
          <w:sz w:val="20"/>
          <w:szCs w:val="20"/>
          <w:lang w:val="uk-UA"/>
        </w:rPr>
        <w:t xml:space="preserve"> року (далі - «Договір»),</w:t>
      </w:r>
      <w:r w:rsidR="003431BC" w:rsidRPr="004913D1">
        <w:rPr>
          <w:sz w:val="20"/>
          <w:szCs w:val="20"/>
          <w:lang w:val="uk-UA"/>
        </w:rPr>
        <w:t xml:space="preserve"> про наступне:</w:t>
      </w:r>
    </w:p>
    <w:p w:rsidR="003431BC" w:rsidRPr="004913D1" w:rsidRDefault="003431BC" w:rsidP="003431BC">
      <w:pPr>
        <w:ind w:firstLine="720"/>
        <w:jc w:val="both"/>
        <w:rPr>
          <w:sz w:val="20"/>
          <w:szCs w:val="20"/>
          <w:lang w:val="uk-UA"/>
        </w:rPr>
      </w:pPr>
    </w:p>
    <w:p w:rsidR="003431BC" w:rsidRPr="004913D1" w:rsidRDefault="003431BC" w:rsidP="003431BC">
      <w:pPr>
        <w:numPr>
          <w:ilvl w:val="0"/>
          <w:numId w:val="1"/>
        </w:numPr>
        <w:tabs>
          <w:tab w:val="clear" w:pos="360"/>
          <w:tab w:val="num" w:pos="0"/>
        </w:tabs>
        <w:jc w:val="center"/>
        <w:rPr>
          <w:b/>
          <w:bCs/>
          <w:caps/>
          <w:sz w:val="20"/>
          <w:szCs w:val="20"/>
          <w:lang w:val="uk-UA"/>
        </w:rPr>
      </w:pPr>
      <w:r w:rsidRPr="004913D1">
        <w:rPr>
          <w:b/>
          <w:bCs/>
          <w:caps/>
          <w:sz w:val="20"/>
          <w:szCs w:val="20"/>
          <w:lang w:val="uk-UA"/>
        </w:rPr>
        <w:t>Предмет договорУ</w:t>
      </w:r>
    </w:p>
    <w:p w:rsidR="003431BC" w:rsidRPr="004913D1" w:rsidRDefault="003431BC" w:rsidP="003431BC">
      <w:pPr>
        <w:numPr>
          <w:ilvl w:val="1"/>
          <w:numId w:val="1"/>
        </w:numPr>
        <w:tabs>
          <w:tab w:val="num" w:pos="0"/>
        </w:tabs>
        <w:ind w:left="0" w:firstLine="709"/>
        <w:jc w:val="both"/>
        <w:rPr>
          <w:sz w:val="20"/>
          <w:szCs w:val="20"/>
          <w:lang w:val="uk-UA"/>
        </w:rPr>
      </w:pPr>
      <w:r w:rsidRPr="004913D1">
        <w:rPr>
          <w:sz w:val="20"/>
          <w:szCs w:val="20"/>
          <w:lang w:val="uk-UA"/>
        </w:rPr>
        <w:t>Постачальник зобов'язується поставити, а Покупець прийняти та оплатити на умовах, викладених у Договорі, брухт і відходи чорних металів відповідно до технічних вимог, зазначених в Договорі, та Специфікаціях, що додаються до Договору (далі - «Товар»).</w:t>
      </w:r>
    </w:p>
    <w:p w:rsidR="003431BC" w:rsidRPr="004913D1" w:rsidRDefault="003431BC" w:rsidP="003431BC">
      <w:pPr>
        <w:pStyle w:val="a5"/>
        <w:rPr>
          <w:sz w:val="20"/>
          <w:szCs w:val="20"/>
          <w:lang w:val="uk-UA"/>
        </w:rPr>
      </w:pPr>
    </w:p>
    <w:p w:rsidR="003431BC" w:rsidRPr="004913D1" w:rsidRDefault="003431BC" w:rsidP="003431BC">
      <w:pPr>
        <w:numPr>
          <w:ilvl w:val="0"/>
          <w:numId w:val="1"/>
        </w:numPr>
        <w:tabs>
          <w:tab w:val="clear" w:pos="360"/>
          <w:tab w:val="num" w:pos="720"/>
        </w:tabs>
        <w:jc w:val="center"/>
        <w:rPr>
          <w:b/>
          <w:bCs/>
          <w:caps/>
          <w:sz w:val="20"/>
          <w:szCs w:val="20"/>
          <w:lang w:val="uk-UA"/>
        </w:rPr>
      </w:pPr>
      <w:r w:rsidRPr="004913D1">
        <w:rPr>
          <w:b/>
          <w:bCs/>
          <w:caps/>
          <w:sz w:val="20"/>
          <w:szCs w:val="20"/>
          <w:lang w:val="uk-UA"/>
        </w:rPr>
        <w:t>ЦІна товарУ Й ЗАГАЛЬНА сума договорУ</w:t>
      </w:r>
    </w:p>
    <w:p w:rsidR="00D64A44" w:rsidRPr="004913D1" w:rsidRDefault="00D64A44" w:rsidP="00D64A44">
      <w:pPr>
        <w:rPr>
          <w:b/>
          <w:bCs/>
          <w:caps/>
          <w:sz w:val="20"/>
          <w:szCs w:val="20"/>
          <w:lang w:val="uk-UA"/>
        </w:rPr>
      </w:pPr>
    </w:p>
    <w:p w:rsidR="003431BC" w:rsidRPr="004913D1" w:rsidRDefault="003431BC" w:rsidP="00D64A44">
      <w:pPr>
        <w:numPr>
          <w:ilvl w:val="1"/>
          <w:numId w:val="1"/>
        </w:numPr>
        <w:tabs>
          <w:tab w:val="num" w:pos="0"/>
        </w:tabs>
        <w:ind w:left="0" w:firstLine="709"/>
        <w:jc w:val="both"/>
        <w:rPr>
          <w:sz w:val="20"/>
          <w:szCs w:val="20"/>
          <w:lang w:val="uk-UA"/>
        </w:rPr>
      </w:pPr>
      <w:r w:rsidRPr="004913D1">
        <w:rPr>
          <w:sz w:val="20"/>
          <w:szCs w:val="20"/>
          <w:lang w:val="uk-UA"/>
        </w:rPr>
        <w:t>Ціна Товару за одиницю і по позиціях зазначається в Специфікаціях. Ціна Товару приймається на умовах, викладених у Договорі та Специфікаціях до нього. Датою формування ціни на Товар та її зміни, є дата відправки, зазначена актах форми 19 (автотранспорт).</w:t>
      </w:r>
    </w:p>
    <w:p w:rsidR="003431BC" w:rsidRPr="004913D1" w:rsidRDefault="003431BC" w:rsidP="00D64A44">
      <w:pPr>
        <w:numPr>
          <w:ilvl w:val="1"/>
          <w:numId w:val="1"/>
        </w:numPr>
        <w:tabs>
          <w:tab w:val="num" w:pos="0"/>
        </w:tabs>
        <w:ind w:left="0" w:firstLine="709"/>
        <w:jc w:val="both"/>
        <w:rPr>
          <w:sz w:val="20"/>
          <w:szCs w:val="20"/>
          <w:lang w:val="uk-UA"/>
        </w:rPr>
      </w:pPr>
      <w:r w:rsidRPr="004913D1">
        <w:rPr>
          <w:sz w:val="20"/>
          <w:szCs w:val="20"/>
          <w:lang w:val="uk-UA"/>
        </w:rPr>
        <w:t>Загальна сума Договору складається з сум узгоджених Специфікацій у перебіг дії даного Договору.</w:t>
      </w:r>
    </w:p>
    <w:p w:rsidR="003431BC" w:rsidRPr="004913D1" w:rsidRDefault="003431BC" w:rsidP="00D64A44">
      <w:pPr>
        <w:numPr>
          <w:ilvl w:val="1"/>
          <w:numId w:val="1"/>
        </w:numPr>
        <w:tabs>
          <w:tab w:val="num" w:pos="0"/>
        </w:tabs>
        <w:ind w:left="0" w:firstLine="709"/>
        <w:jc w:val="both"/>
        <w:rPr>
          <w:sz w:val="20"/>
          <w:szCs w:val="20"/>
          <w:lang w:val="uk-UA"/>
        </w:rPr>
      </w:pPr>
      <w:r w:rsidRPr="004913D1">
        <w:rPr>
          <w:snapToGrid w:val="0"/>
          <w:sz w:val="20"/>
          <w:szCs w:val="20"/>
          <w:lang w:val="uk-UA"/>
        </w:rPr>
        <w:t xml:space="preserve">Постачальник </w:t>
      </w:r>
      <w:r w:rsidRPr="004913D1">
        <w:rPr>
          <w:sz w:val="20"/>
          <w:szCs w:val="20"/>
          <w:lang w:val="uk-UA"/>
        </w:rPr>
        <w:t>гарантує, що Товар перебуває на його балансі, не перебуває під забороною відчуження, арештом, не є предметом застави та іншим засобом забезпечення виконання зобов</w:t>
      </w:r>
      <w:r w:rsidRPr="004913D1">
        <w:rPr>
          <w:snapToGrid w:val="0"/>
          <w:sz w:val="20"/>
          <w:szCs w:val="20"/>
          <w:lang w:val="uk-UA"/>
        </w:rPr>
        <w:t>'</w:t>
      </w:r>
      <w:r w:rsidRPr="004913D1">
        <w:rPr>
          <w:sz w:val="20"/>
          <w:szCs w:val="20"/>
          <w:lang w:val="uk-UA"/>
        </w:rPr>
        <w:t>язань перед будь-якими фізичними або юридичними особами, державними органами і державою, а також не є предметом будь-якого іншого обтяження чи обмеження, передбаченого чинним законодавством України.</w:t>
      </w:r>
    </w:p>
    <w:p w:rsidR="003431BC" w:rsidRPr="004913D1" w:rsidRDefault="003431BC" w:rsidP="00D64A44">
      <w:pPr>
        <w:numPr>
          <w:ilvl w:val="1"/>
          <w:numId w:val="1"/>
        </w:numPr>
        <w:tabs>
          <w:tab w:val="num" w:pos="0"/>
        </w:tabs>
        <w:ind w:left="0" w:firstLine="709"/>
        <w:jc w:val="both"/>
        <w:rPr>
          <w:sz w:val="20"/>
          <w:szCs w:val="20"/>
          <w:lang w:val="uk-UA"/>
        </w:rPr>
      </w:pPr>
      <w:r w:rsidRPr="004913D1">
        <w:rPr>
          <w:sz w:val="20"/>
          <w:szCs w:val="20"/>
          <w:lang w:val="uk-UA"/>
        </w:rPr>
        <w:t>Ціна Товару, яка вказана в Специфікаціях, зміні не підлягає і діє в строки, обумовлені в Специфікаціях.</w:t>
      </w:r>
    </w:p>
    <w:p w:rsidR="003431BC" w:rsidRPr="004913D1" w:rsidRDefault="003431BC" w:rsidP="00D64A44">
      <w:pPr>
        <w:numPr>
          <w:ilvl w:val="1"/>
          <w:numId w:val="1"/>
        </w:numPr>
        <w:tabs>
          <w:tab w:val="num" w:pos="0"/>
        </w:tabs>
        <w:ind w:left="0" w:firstLine="709"/>
        <w:jc w:val="both"/>
        <w:rPr>
          <w:sz w:val="20"/>
          <w:szCs w:val="20"/>
          <w:lang w:val="uk-UA"/>
        </w:rPr>
      </w:pPr>
      <w:r w:rsidRPr="004913D1">
        <w:rPr>
          <w:sz w:val="20"/>
          <w:szCs w:val="20"/>
          <w:lang w:val="uk-UA"/>
        </w:rPr>
        <w:t>Ціна Товару, що постачається Покупцю, не включає транспортні витрати. Ціни на металобрухт переглядаються тричі на місяць.</w:t>
      </w:r>
    </w:p>
    <w:p w:rsidR="003431BC" w:rsidRPr="004913D1" w:rsidRDefault="003431BC" w:rsidP="00D64A44">
      <w:pPr>
        <w:numPr>
          <w:ilvl w:val="1"/>
          <w:numId w:val="1"/>
        </w:numPr>
        <w:tabs>
          <w:tab w:val="num" w:pos="0"/>
        </w:tabs>
        <w:ind w:left="0" w:firstLine="709"/>
        <w:jc w:val="both"/>
        <w:rPr>
          <w:sz w:val="20"/>
          <w:szCs w:val="20"/>
          <w:lang w:val="uk-UA"/>
        </w:rPr>
      </w:pPr>
      <w:r w:rsidRPr="004913D1">
        <w:rPr>
          <w:sz w:val="20"/>
          <w:szCs w:val="20"/>
          <w:lang w:val="uk-UA"/>
        </w:rPr>
        <w:t>Ціна Товару, що постачається Покупцю, визначається в національній валюті України, є договірною і вказується в Специфікаціях, які є невід’ємною частиною даного Договору.</w:t>
      </w:r>
    </w:p>
    <w:p w:rsidR="003431BC" w:rsidRPr="004913D1" w:rsidRDefault="003431BC" w:rsidP="00D64A44">
      <w:pPr>
        <w:numPr>
          <w:ilvl w:val="1"/>
          <w:numId w:val="1"/>
        </w:numPr>
        <w:tabs>
          <w:tab w:val="num" w:pos="0"/>
        </w:tabs>
        <w:ind w:left="0" w:firstLine="709"/>
        <w:jc w:val="both"/>
        <w:rPr>
          <w:sz w:val="20"/>
          <w:szCs w:val="20"/>
          <w:lang w:val="uk-UA"/>
        </w:rPr>
      </w:pPr>
      <w:r w:rsidRPr="004913D1">
        <w:rPr>
          <w:sz w:val="20"/>
          <w:szCs w:val="20"/>
          <w:lang w:val="uk-UA"/>
        </w:rPr>
        <w:t>Номенклатура, кількість і технічні вимоги на металобрухт, що підлягає поставці Покупцю, передбачаються в Специфікаціях та/або Додаткових угодах, які є невід’ємними частинами даного Договору.</w:t>
      </w:r>
    </w:p>
    <w:p w:rsidR="00D64A44" w:rsidRPr="004913D1" w:rsidRDefault="00D64A44" w:rsidP="00D64A44">
      <w:pPr>
        <w:tabs>
          <w:tab w:val="num" w:pos="1235"/>
        </w:tabs>
        <w:ind w:left="709"/>
        <w:jc w:val="both"/>
        <w:rPr>
          <w:sz w:val="20"/>
          <w:szCs w:val="20"/>
          <w:lang w:val="uk-UA"/>
        </w:rPr>
      </w:pPr>
    </w:p>
    <w:p w:rsidR="003431BC" w:rsidRPr="004913D1" w:rsidRDefault="003431BC" w:rsidP="003431BC">
      <w:pPr>
        <w:numPr>
          <w:ilvl w:val="0"/>
          <w:numId w:val="1"/>
        </w:numPr>
        <w:tabs>
          <w:tab w:val="clear" w:pos="360"/>
          <w:tab w:val="num" w:pos="720"/>
        </w:tabs>
        <w:jc w:val="center"/>
        <w:rPr>
          <w:b/>
          <w:bCs/>
          <w:caps/>
          <w:sz w:val="20"/>
          <w:szCs w:val="20"/>
          <w:lang w:val="uk-UA"/>
        </w:rPr>
      </w:pPr>
      <w:r w:rsidRPr="004913D1">
        <w:rPr>
          <w:b/>
          <w:bCs/>
          <w:caps/>
          <w:sz w:val="20"/>
          <w:szCs w:val="20"/>
          <w:lang w:val="uk-UA"/>
        </w:rPr>
        <w:t>УМОВИ поставки</w:t>
      </w:r>
    </w:p>
    <w:p w:rsidR="003431BC" w:rsidRPr="004913D1" w:rsidRDefault="003431BC" w:rsidP="003431BC">
      <w:pPr>
        <w:rPr>
          <w:b/>
          <w:bCs/>
          <w:caps/>
          <w:sz w:val="20"/>
          <w:szCs w:val="20"/>
          <w:lang w:val="uk-UA"/>
        </w:rPr>
      </w:pPr>
    </w:p>
    <w:p w:rsidR="003431BC" w:rsidRPr="004913D1" w:rsidRDefault="003431BC" w:rsidP="00D64A44">
      <w:pPr>
        <w:numPr>
          <w:ilvl w:val="1"/>
          <w:numId w:val="1"/>
        </w:numPr>
        <w:tabs>
          <w:tab w:val="num" w:pos="0"/>
        </w:tabs>
        <w:ind w:left="0" w:firstLine="709"/>
        <w:jc w:val="both"/>
        <w:rPr>
          <w:sz w:val="20"/>
          <w:szCs w:val="20"/>
          <w:lang w:val="uk-UA"/>
        </w:rPr>
      </w:pPr>
      <w:r w:rsidRPr="004913D1">
        <w:rPr>
          <w:sz w:val="20"/>
          <w:szCs w:val="20"/>
          <w:lang w:val="uk-UA"/>
        </w:rPr>
        <w:t>Постачальник поставляє Товар автомобільним транспортом на умовах, викладених в цьому Договорі.</w:t>
      </w:r>
    </w:p>
    <w:p w:rsidR="003431BC" w:rsidRPr="004913D1" w:rsidRDefault="003431BC" w:rsidP="00D64A44">
      <w:pPr>
        <w:numPr>
          <w:ilvl w:val="1"/>
          <w:numId w:val="1"/>
        </w:numPr>
        <w:tabs>
          <w:tab w:val="num" w:pos="0"/>
        </w:tabs>
        <w:ind w:left="0" w:firstLine="709"/>
        <w:jc w:val="both"/>
        <w:rPr>
          <w:sz w:val="20"/>
          <w:szCs w:val="20"/>
          <w:lang w:val="uk-UA"/>
        </w:rPr>
      </w:pPr>
      <w:r w:rsidRPr="004913D1">
        <w:rPr>
          <w:sz w:val="20"/>
          <w:szCs w:val="20"/>
          <w:lang w:val="uk-UA"/>
        </w:rPr>
        <w:t>При доставці Товару автотранспортом поставка може здійснюватися:</w:t>
      </w:r>
    </w:p>
    <w:p w:rsidR="003431BC" w:rsidRPr="004913D1" w:rsidRDefault="003431BC" w:rsidP="00D64A44">
      <w:pPr>
        <w:ind w:firstLine="709"/>
        <w:jc w:val="both"/>
        <w:rPr>
          <w:sz w:val="20"/>
          <w:szCs w:val="20"/>
        </w:rPr>
      </w:pPr>
      <w:r w:rsidRPr="004913D1">
        <w:rPr>
          <w:sz w:val="20"/>
          <w:szCs w:val="20"/>
          <w:lang w:val="uk-UA"/>
        </w:rPr>
        <w:t>3.3.1. на умовах СРТ (цехи і склади вантажоодержувача). Всі витрати з доставки несе Постачальник.</w:t>
      </w:r>
    </w:p>
    <w:p w:rsidR="003431BC" w:rsidRPr="004913D1" w:rsidRDefault="003431BC" w:rsidP="00D64A44">
      <w:pPr>
        <w:ind w:firstLine="709"/>
        <w:jc w:val="both"/>
        <w:rPr>
          <w:sz w:val="20"/>
          <w:szCs w:val="20"/>
          <w:lang w:val="uk-UA"/>
        </w:rPr>
      </w:pPr>
      <w:r w:rsidRPr="004913D1">
        <w:rPr>
          <w:sz w:val="20"/>
          <w:szCs w:val="20"/>
          <w:lang w:val="uk-UA"/>
        </w:rPr>
        <w:t xml:space="preserve">3.3.2. на умовах EXW (склад Постачальника). Всі витрати з доставки несе Покупець. </w:t>
      </w:r>
    </w:p>
    <w:p w:rsidR="003431BC" w:rsidRPr="004913D1" w:rsidRDefault="003431BC" w:rsidP="00D64A44">
      <w:pPr>
        <w:ind w:firstLine="709"/>
        <w:jc w:val="both"/>
        <w:rPr>
          <w:sz w:val="20"/>
          <w:szCs w:val="20"/>
          <w:lang w:val="uk-UA"/>
        </w:rPr>
      </w:pPr>
      <w:r w:rsidRPr="004913D1">
        <w:rPr>
          <w:sz w:val="20"/>
          <w:szCs w:val="20"/>
          <w:lang w:val="uk-UA"/>
        </w:rPr>
        <w:t>Порядок постачання і приймання за кількістю (зважування) визначається Специфікацією до Договору.</w:t>
      </w:r>
    </w:p>
    <w:p w:rsidR="003431BC" w:rsidRPr="004913D1" w:rsidRDefault="003431BC" w:rsidP="00D64A44">
      <w:pPr>
        <w:numPr>
          <w:ilvl w:val="1"/>
          <w:numId w:val="1"/>
        </w:numPr>
        <w:tabs>
          <w:tab w:val="num" w:pos="0"/>
        </w:tabs>
        <w:ind w:left="0" w:firstLine="709"/>
        <w:jc w:val="both"/>
        <w:rPr>
          <w:sz w:val="20"/>
          <w:szCs w:val="20"/>
          <w:lang w:val="uk-UA"/>
        </w:rPr>
      </w:pPr>
      <w:r w:rsidRPr="004913D1">
        <w:rPr>
          <w:sz w:val="20"/>
          <w:szCs w:val="20"/>
          <w:lang w:val="uk-UA"/>
        </w:rPr>
        <w:t>Право власності, ризики і вигоди на Товар переходять до Покупця в момент приймання його в пункті призначення Покупцем або його довіреною особою, що підтверджується складанням актів приймання металів чорних (вторинних).</w:t>
      </w:r>
    </w:p>
    <w:p w:rsidR="003431BC" w:rsidRPr="004913D1" w:rsidRDefault="008504F6" w:rsidP="00D64A44">
      <w:pPr>
        <w:ind w:firstLine="709"/>
        <w:jc w:val="both"/>
        <w:rPr>
          <w:sz w:val="20"/>
          <w:szCs w:val="20"/>
          <w:lang w:val="uk-UA"/>
        </w:rPr>
      </w:pPr>
      <w:r w:rsidRPr="004913D1">
        <w:rPr>
          <w:sz w:val="20"/>
          <w:szCs w:val="20"/>
          <w:lang w:val="uk-UA"/>
        </w:rPr>
        <w:t>3.3</w:t>
      </w:r>
      <w:r w:rsidR="003431BC" w:rsidRPr="004913D1">
        <w:rPr>
          <w:sz w:val="20"/>
          <w:szCs w:val="20"/>
          <w:lang w:val="uk-UA"/>
        </w:rPr>
        <w:t>.1. При поставці автомобільним транспортом складається акт приймання металів чорних (вторинних) (далі за текстом – форма 19).</w:t>
      </w:r>
    </w:p>
    <w:p w:rsidR="003431BC" w:rsidRPr="004913D1" w:rsidRDefault="003431BC" w:rsidP="00D64A44">
      <w:pPr>
        <w:numPr>
          <w:ilvl w:val="1"/>
          <w:numId w:val="1"/>
        </w:numPr>
        <w:tabs>
          <w:tab w:val="num" w:pos="0"/>
        </w:tabs>
        <w:ind w:left="0" w:firstLine="709"/>
        <w:jc w:val="both"/>
        <w:rPr>
          <w:sz w:val="20"/>
          <w:szCs w:val="20"/>
          <w:lang w:val="uk-UA"/>
        </w:rPr>
      </w:pPr>
      <w:r w:rsidRPr="004913D1">
        <w:rPr>
          <w:sz w:val="20"/>
          <w:szCs w:val="20"/>
          <w:lang w:val="uk-UA"/>
        </w:rPr>
        <w:t>У разі отримання передоплати за Товар Постачальник зобов'язується поставити Товар в строк не пізніше 7 календарних днів від дати перерахування коштів на його рахунок Покупцем.</w:t>
      </w:r>
    </w:p>
    <w:p w:rsidR="003431BC" w:rsidRPr="004913D1" w:rsidRDefault="003431BC" w:rsidP="00D64A44">
      <w:pPr>
        <w:numPr>
          <w:ilvl w:val="1"/>
          <w:numId w:val="1"/>
        </w:numPr>
        <w:tabs>
          <w:tab w:val="num" w:pos="0"/>
        </w:tabs>
        <w:ind w:left="0" w:firstLine="709"/>
        <w:jc w:val="both"/>
        <w:rPr>
          <w:sz w:val="20"/>
          <w:szCs w:val="20"/>
          <w:lang w:val="uk-UA"/>
        </w:rPr>
      </w:pPr>
      <w:r w:rsidRPr="004913D1">
        <w:rPr>
          <w:sz w:val="20"/>
          <w:szCs w:val="20"/>
          <w:lang w:val="uk-UA"/>
        </w:rPr>
        <w:t>При відмові вантажоодержувача у прийманні Товару Покупець зобов'язується письмово за допомогою засобів зв’язку або пошти сповістити Постачальника про зупинку відвантаження протягом 2-х банківських днів. Товар, відвантажений до отримання письмового повідомлення, Покупець зобов'язується прийняти та оплатити.</w:t>
      </w:r>
    </w:p>
    <w:p w:rsidR="00115FB1" w:rsidRPr="004913D1" w:rsidRDefault="003431BC" w:rsidP="00115FB1">
      <w:pPr>
        <w:numPr>
          <w:ilvl w:val="1"/>
          <w:numId w:val="1"/>
        </w:numPr>
        <w:tabs>
          <w:tab w:val="num" w:pos="0"/>
        </w:tabs>
        <w:ind w:left="0" w:firstLine="709"/>
        <w:jc w:val="both"/>
        <w:rPr>
          <w:sz w:val="20"/>
          <w:szCs w:val="20"/>
          <w:lang w:val="uk-UA"/>
        </w:rPr>
      </w:pPr>
      <w:r w:rsidRPr="004913D1">
        <w:rPr>
          <w:sz w:val="20"/>
          <w:szCs w:val="20"/>
          <w:lang w:val="uk-UA"/>
        </w:rPr>
        <w:t>Товар поставляється партіями, при цьому партією вважається кількість Товару, що поставляється одним транспортним</w:t>
      </w:r>
      <w:r w:rsidR="008504F6" w:rsidRPr="004913D1">
        <w:rPr>
          <w:sz w:val="20"/>
          <w:szCs w:val="20"/>
          <w:lang w:val="uk-UA"/>
        </w:rPr>
        <w:t xml:space="preserve"> засобом (</w:t>
      </w:r>
      <w:r w:rsidRPr="004913D1">
        <w:rPr>
          <w:sz w:val="20"/>
          <w:szCs w:val="20"/>
          <w:lang w:val="uk-UA"/>
        </w:rPr>
        <w:t>автомобіль) за одним товарно-супровідним документом.</w:t>
      </w:r>
    </w:p>
    <w:p w:rsidR="00115FB1" w:rsidRPr="004913D1" w:rsidRDefault="00115FB1" w:rsidP="00115FB1">
      <w:pPr>
        <w:numPr>
          <w:ilvl w:val="0"/>
          <w:numId w:val="1"/>
        </w:numPr>
        <w:jc w:val="center"/>
        <w:rPr>
          <w:b/>
          <w:bCs/>
          <w:caps/>
          <w:sz w:val="20"/>
          <w:szCs w:val="20"/>
          <w:lang w:val="uk-UA"/>
        </w:rPr>
      </w:pPr>
      <w:r w:rsidRPr="004913D1">
        <w:rPr>
          <w:b/>
          <w:bCs/>
          <w:caps/>
          <w:sz w:val="20"/>
          <w:szCs w:val="20"/>
          <w:lang w:val="uk-UA"/>
        </w:rPr>
        <w:lastRenderedPageBreak/>
        <w:t>КІЛЬКІСТЬ ТА ЯКІСТЬ товарУ</w:t>
      </w:r>
    </w:p>
    <w:p w:rsidR="00115FB1" w:rsidRPr="004913D1" w:rsidRDefault="00115FB1" w:rsidP="00115FB1">
      <w:pPr>
        <w:rPr>
          <w:b/>
          <w:bCs/>
          <w:caps/>
          <w:sz w:val="20"/>
          <w:szCs w:val="20"/>
          <w:lang w:val="uk-UA"/>
        </w:rPr>
      </w:pPr>
    </w:p>
    <w:p w:rsidR="00115FB1" w:rsidRPr="004913D1" w:rsidRDefault="00115FB1" w:rsidP="00D64A44">
      <w:pPr>
        <w:numPr>
          <w:ilvl w:val="1"/>
          <w:numId w:val="1"/>
        </w:numPr>
        <w:tabs>
          <w:tab w:val="num" w:pos="0"/>
        </w:tabs>
        <w:ind w:left="0" w:firstLine="709"/>
        <w:jc w:val="both"/>
        <w:rPr>
          <w:sz w:val="20"/>
          <w:szCs w:val="20"/>
          <w:lang w:val="uk-UA"/>
        </w:rPr>
      </w:pPr>
      <w:r w:rsidRPr="004913D1">
        <w:rPr>
          <w:sz w:val="20"/>
          <w:szCs w:val="20"/>
          <w:lang w:val="uk-UA"/>
        </w:rPr>
        <w:t>Кількість Товару, поставленого за Договором, визначається на підставі видаткових</w:t>
      </w:r>
      <w:r w:rsidR="008504F6" w:rsidRPr="004913D1">
        <w:rPr>
          <w:sz w:val="20"/>
          <w:szCs w:val="20"/>
          <w:lang w:val="uk-UA"/>
        </w:rPr>
        <w:t xml:space="preserve"> накладних та актах форми № 19.</w:t>
      </w:r>
    </w:p>
    <w:p w:rsidR="00115FB1" w:rsidRPr="004913D1" w:rsidRDefault="00115FB1" w:rsidP="00D64A44">
      <w:pPr>
        <w:numPr>
          <w:ilvl w:val="1"/>
          <w:numId w:val="1"/>
        </w:numPr>
        <w:tabs>
          <w:tab w:val="num" w:pos="0"/>
        </w:tabs>
        <w:ind w:left="0" w:firstLine="709"/>
        <w:jc w:val="both"/>
        <w:rPr>
          <w:sz w:val="20"/>
          <w:szCs w:val="20"/>
          <w:lang w:val="uk-UA"/>
        </w:rPr>
      </w:pPr>
      <w:r w:rsidRPr="004913D1">
        <w:rPr>
          <w:sz w:val="20"/>
          <w:szCs w:val="20"/>
          <w:lang w:val="uk-UA"/>
        </w:rPr>
        <w:t>Якість і кількість відвантаженого Товару, визначені під час відправлення, є попередніми і уточнюються у актах форми  № 19, складених вантажоодержувачем та/або представником Покупця.</w:t>
      </w:r>
    </w:p>
    <w:p w:rsidR="00115FB1" w:rsidRPr="004913D1" w:rsidRDefault="00115FB1" w:rsidP="00D64A44">
      <w:pPr>
        <w:numPr>
          <w:ilvl w:val="1"/>
          <w:numId w:val="1"/>
        </w:numPr>
        <w:tabs>
          <w:tab w:val="num" w:pos="0"/>
        </w:tabs>
        <w:ind w:left="0" w:firstLine="709"/>
        <w:jc w:val="both"/>
        <w:rPr>
          <w:sz w:val="20"/>
          <w:szCs w:val="20"/>
          <w:lang w:val="uk-UA"/>
        </w:rPr>
      </w:pPr>
      <w:r w:rsidRPr="004913D1">
        <w:rPr>
          <w:sz w:val="20"/>
          <w:szCs w:val="20"/>
          <w:lang w:val="uk-UA"/>
        </w:rPr>
        <w:t xml:space="preserve">За загальним правилом, при прийманні металобрухту за кількістю остаточною є вага товару, визначена на вагах Покупця. </w:t>
      </w:r>
    </w:p>
    <w:p w:rsidR="00115FB1" w:rsidRPr="004913D1" w:rsidRDefault="00115FB1" w:rsidP="00D64A44">
      <w:pPr>
        <w:tabs>
          <w:tab w:val="num" w:pos="809"/>
        </w:tabs>
        <w:ind w:firstLine="709"/>
        <w:jc w:val="both"/>
        <w:rPr>
          <w:sz w:val="20"/>
          <w:szCs w:val="20"/>
          <w:lang w:val="uk-UA"/>
        </w:rPr>
      </w:pPr>
      <w:r w:rsidRPr="004913D1">
        <w:rPr>
          <w:sz w:val="20"/>
          <w:szCs w:val="20"/>
          <w:lang w:val="uk-UA"/>
        </w:rPr>
        <w:tab/>
        <w:t xml:space="preserve">За окремою домовленістю між Сторонами порядок приймання металобрухту за кількістю може бути змінений, шляхом зазначення про це в Специфікації, яка з моменту її підписання є </w:t>
      </w:r>
      <w:proofErr w:type="spellStart"/>
      <w:r w:rsidRPr="004913D1">
        <w:rPr>
          <w:sz w:val="20"/>
          <w:szCs w:val="20"/>
          <w:lang w:val="uk-UA"/>
        </w:rPr>
        <w:t>невід’</w:t>
      </w:r>
      <w:r w:rsidRPr="004913D1">
        <w:rPr>
          <w:sz w:val="20"/>
          <w:szCs w:val="20"/>
        </w:rPr>
        <w:t>ємною</w:t>
      </w:r>
      <w:proofErr w:type="spellEnd"/>
      <w:r w:rsidRPr="004913D1">
        <w:rPr>
          <w:sz w:val="20"/>
          <w:szCs w:val="20"/>
        </w:rPr>
        <w:t xml:space="preserve"> </w:t>
      </w:r>
      <w:proofErr w:type="spellStart"/>
      <w:r w:rsidRPr="004913D1">
        <w:rPr>
          <w:sz w:val="20"/>
          <w:szCs w:val="20"/>
        </w:rPr>
        <w:t>частиною</w:t>
      </w:r>
      <w:proofErr w:type="spellEnd"/>
      <w:r w:rsidRPr="004913D1">
        <w:rPr>
          <w:sz w:val="20"/>
          <w:szCs w:val="20"/>
        </w:rPr>
        <w:t xml:space="preserve"> </w:t>
      </w:r>
      <w:proofErr w:type="spellStart"/>
      <w:r w:rsidRPr="004913D1">
        <w:rPr>
          <w:sz w:val="20"/>
          <w:szCs w:val="20"/>
        </w:rPr>
        <w:t>цього</w:t>
      </w:r>
      <w:proofErr w:type="spellEnd"/>
      <w:r w:rsidRPr="004913D1">
        <w:rPr>
          <w:sz w:val="20"/>
          <w:szCs w:val="20"/>
        </w:rPr>
        <w:t xml:space="preserve"> Договору.</w:t>
      </w:r>
    </w:p>
    <w:p w:rsidR="00115FB1" w:rsidRPr="004913D1" w:rsidRDefault="00115FB1" w:rsidP="00D64A44">
      <w:pPr>
        <w:numPr>
          <w:ilvl w:val="1"/>
          <w:numId w:val="1"/>
        </w:numPr>
        <w:tabs>
          <w:tab w:val="num" w:pos="0"/>
        </w:tabs>
        <w:ind w:left="0" w:firstLine="709"/>
        <w:jc w:val="both"/>
        <w:rPr>
          <w:sz w:val="20"/>
          <w:szCs w:val="20"/>
          <w:lang w:val="uk-UA"/>
        </w:rPr>
      </w:pPr>
      <w:r w:rsidRPr="004913D1">
        <w:rPr>
          <w:sz w:val="20"/>
          <w:szCs w:val="20"/>
          <w:lang w:val="uk-UA"/>
        </w:rPr>
        <w:t>Не допускається наявність будь-яких нерозрізаних балонів, конверсійного та військового брухту, в тому числі складових частин боєприпасів, гільз та інших. Не допускається наявність високолегованих і низьколегованих металів, що не беруться магнітною шайбою.</w:t>
      </w:r>
    </w:p>
    <w:p w:rsidR="00115FB1" w:rsidRPr="004913D1" w:rsidRDefault="00115FB1" w:rsidP="00D64A44">
      <w:pPr>
        <w:numPr>
          <w:ilvl w:val="1"/>
          <w:numId w:val="1"/>
        </w:numPr>
        <w:tabs>
          <w:tab w:val="num" w:pos="0"/>
        </w:tabs>
        <w:ind w:left="0" w:firstLine="709"/>
        <w:jc w:val="both"/>
        <w:rPr>
          <w:sz w:val="20"/>
          <w:szCs w:val="20"/>
          <w:lang w:val="uk-UA"/>
        </w:rPr>
      </w:pPr>
      <w:r w:rsidRPr="004913D1">
        <w:rPr>
          <w:sz w:val="20"/>
          <w:szCs w:val="20"/>
          <w:lang w:val="uk-UA"/>
        </w:rPr>
        <w:t xml:space="preserve">Товар в обов'язковому порядку повинен бути перевірений на </w:t>
      </w:r>
      <w:proofErr w:type="spellStart"/>
      <w:r w:rsidRPr="004913D1">
        <w:rPr>
          <w:sz w:val="20"/>
          <w:szCs w:val="20"/>
          <w:lang w:val="uk-UA"/>
        </w:rPr>
        <w:t>вибухобезпечність</w:t>
      </w:r>
      <w:proofErr w:type="spellEnd"/>
      <w:r w:rsidRPr="004913D1">
        <w:rPr>
          <w:sz w:val="20"/>
          <w:szCs w:val="20"/>
          <w:lang w:val="uk-UA"/>
        </w:rPr>
        <w:t>. Всі виявлені предмети, що містять вибухонебезпечні, горючі і легкозаймисті речовини, повинні бути вилучені. Усі витрати по простою та переадресування вагону цілком покладаються на Постачальника.</w:t>
      </w:r>
    </w:p>
    <w:p w:rsidR="00115FB1" w:rsidRPr="004913D1" w:rsidRDefault="00115FB1" w:rsidP="00D64A44">
      <w:pPr>
        <w:numPr>
          <w:ilvl w:val="1"/>
          <w:numId w:val="1"/>
        </w:numPr>
        <w:tabs>
          <w:tab w:val="num" w:pos="0"/>
        </w:tabs>
        <w:ind w:left="0" w:firstLine="709"/>
        <w:jc w:val="both"/>
        <w:rPr>
          <w:sz w:val="20"/>
          <w:szCs w:val="20"/>
          <w:lang w:val="uk-UA"/>
        </w:rPr>
      </w:pPr>
      <w:r w:rsidRPr="004913D1">
        <w:rPr>
          <w:sz w:val="20"/>
          <w:szCs w:val="20"/>
          <w:lang w:val="uk-UA"/>
        </w:rPr>
        <w:t xml:space="preserve">На кожну партію Товару оформляється посвідчення про </w:t>
      </w:r>
      <w:proofErr w:type="spellStart"/>
      <w:r w:rsidRPr="004913D1">
        <w:rPr>
          <w:sz w:val="20"/>
          <w:szCs w:val="20"/>
          <w:lang w:val="uk-UA"/>
        </w:rPr>
        <w:t>вибухобезпеку</w:t>
      </w:r>
      <w:proofErr w:type="spellEnd"/>
      <w:r w:rsidRPr="004913D1">
        <w:rPr>
          <w:sz w:val="20"/>
          <w:szCs w:val="20"/>
          <w:lang w:val="uk-UA"/>
        </w:rPr>
        <w:t xml:space="preserve">, сертифікат якості та посвідчення про проходження радіаційного контролю з точним зазначенням радіологічного фону (мінімальне значення 0,7 </w:t>
      </w:r>
      <w:proofErr w:type="spellStart"/>
      <w:r w:rsidRPr="004913D1">
        <w:rPr>
          <w:sz w:val="20"/>
          <w:szCs w:val="20"/>
          <w:lang w:val="uk-UA"/>
        </w:rPr>
        <w:t>мкР</w:t>
      </w:r>
      <w:proofErr w:type="spellEnd"/>
      <w:r w:rsidRPr="004913D1">
        <w:rPr>
          <w:sz w:val="20"/>
          <w:szCs w:val="20"/>
          <w:lang w:val="uk-UA"/>
        </w:rPr>
        <w:t>/</w:t>
      </w:r>
      <w:proofErr w:type="spellStart"/>
      <w:r w:rsidRPr="004913D1">
        <w:rPr>
          <w:sz w:val="20"/>
          <w:szCs w:val="20"/>
          <w:lang w:val="uk-UA"/>
        </w:rPr>
        <w:t>год</w:t>
      </w:r>
      <w:proofErr w:type="spellEnd"/>
      <w:r w:rsidRPr="004913D1">
        <w:rPr>
          <w:sz w:val="20"/>
          <w:szCs w:val="20"/>
          <w:lang w:val="uk-UA"/>
        </w:rPr>
        <w:t xml:space="preserve">, максимальне значення 30 </w:t>
      </w:r>
      <w:proofErr w:type="spellStart"/>
      <w:r w:rsidRPr="004913D1">
        <w:rPr>
          <w:sz w:val="20"/>
          <w:szCs w:val="20"/>
          <w:lang w:val="uk-UA"/>
        </w:rPr>
        <w:t>мкР</w:t>
      </w:r>
      <w:proofErr w:type="spellEnd"/>
      <w:r w:rsidRPr="004913D1">
        <w:rPr>
          <w:sz w:val="20"/>
          <w:szCs w:val="20"/>
          <w:lang w:val="uk-UA"/>
        </w:rPr>
        <w:t>/</w:t>
      </w:r>
      <w:proofErr w:type="spellStart"/>
      <w:r w:rsidRPr="004913D1">
        <w:rPr>
          <w:sz w:val="20"/>
          <w:szCs w:val="20"/>
          <w:lang w:val="uk-UA"/>
        </w:rPr>
        <w:t>год</w:t>
      </w:r>
      <w:proofErr w:type="spellEnd"/>
      <w:r w:rsidRPr="004913D1">
        <w:rPr>
          <w:sz w:val="20"/>
          <w:szCs w:val="20"/>
          <w:lang w:val="uk-UA"/>
        </w:rPr>
        <w:t>). Допускається оформлення цих документів в електронній формі із застосуванням електронного цифрового підпису. Доступ до таких документів надається Покупцю в порядку, передбаченому п. 3.10. цього Договору.</w:t>
      </w:r>
    </w:p>
    <w:p w:rsidR="00115FB1" w:rsidRPr="004913D1" w:rsidRDefault="00115FB1" w:rsidP="00D64A44">
      <w:pPr>
        <w:numPr>
          <w:ilvl w:val="1"/>
          <w:numId w:val="1"/>
        </w:numPr>
        <w:tabs>
          <w:tab w:val="num" w:pos="0"/>
        </w:tabs>
        <w:ind w:left="0" w:firstLine="709"/>
        <w:jc w:val="both"/>
        <w:rPr>
          <w:sz w:val="20"/>
          <w:szCs w:val="20"/>
          <w:lang w:val="uk-UA"/>
        </w:rPr>
      </w:pPr>
      <w:r w:rsidRPr="004913D1">
        <w:rPr>
          <w:sz w:val="20"/>
          <w:szCs w:val="20"/>
          <w:lang w:val="uk-UA"/>
        </w:rPr>
        <w:t>При виявленні в пункті призначення Товару, який не відповідає вимогам, зазначеним у Договорі, Специфікаціях, а також Методиці приймання сталевого брухту, оплата за такий Товар не здійснюється. Часткова оплата переходить в рахунок наступних поставок до вирішення питання про вивезення, переробку, переадресування та іншого даного Товару. При цьому оплату простою транспорту і всі витрати, пов'язані з цим, оплачує (відшкодовує) Постачальник.</w:t>
      </w:r>
    </w:p>
    <w:p w:rsidR="00115FB1" w:rsidRPr="004913D1" w:rsidRDefault="00115FB1" w:rsidP="00D64A44">
      <w:pPr>
        <w:numPr>
          <w:ilvl w:val="1"/>
          <w:numId w:val="1"/>
        </w:numPr>
        <w:tabs>
          <w:tab w:val="num" w:pos="0"/>
        </w:tabs>
        <w:ind w:left="0" w:firstLine="709"/>
        <w:jc w:val="both"/>
        <w:rPr>
          <w:sz w:val="20"/>
          <w:szCs w:val="20"/>
          <w:lang w:val="uk-UA"/>
        </w:rPr>
      </w:pPr>
      <w:r w:rsidRPr="004913D1">
        <w:rPr>
          <w:sz w:val="20"/>
          <w:szCs w:val="20"/>
          <w:lang w:val="uk-UA"/>
        </w:rPr>
        <w:t>За наявності в транспортному засобі нерозрізаних газових, кисневих та інших балонів, складових частин гільз, снарядів, у тому числі навчальних макетів, або інших боєприпасів, Постачальник відшкодовує Покупцю всі витрати, пов'язані з виявленням, утилізацією та захороненням, а також всі витрати, понесені вантажоодержувачем у зв'язку з використанням такого брухту в металургійному виробництві.</w:t>
      </w:r>
    </w:p>
    <w:p w:rsidR="00115FB1" w:rsidRPr="004913D1" w:rsidRDefault="00115FB1" w:rsidP="00D64A44">
      <w:pPr>
        <w:numPr>
          <w:ilvl w:val="1"/>
          <w:numId w:val="1"/>
        </w:numPr>
        <w:tabs>
          <w:tab w:val="num" w:pos="0"/>
        </w:tabs>
        <w:ind w:left="0" w:firstLine="709"/>
        <w:jc w:val="both"/>
        <w:rPr>
          <w:sz w:val="20"/>
          <w:szCs w:val="20"/>
          <w:lang w:val="uk-UA"/>
        </w:rPr>
      </w:pPr>
      <w:r w:rsidRPr="004913D1">
        <w:rPr>
          <w:sz w:val="20"/>
          <w:szCs w:val="20"/>
          <w:lang w:val="uk-UA"/>
        </w:rPr>
        <w:t xml:space="preserve">При виявленні в пункті призначення в транспортному засобі екологічно небезпечного Товару, в тому числі з радіаційним гамма-випромінюванням більше 30 </w:t>
      </w:r>
      <w:proofErr w:type="spellStart"/>
      <w:r w:rsidRPr="004913D1">
        <w:rPr>
          <w:sz w:val="20"/>
          <w:szCs w:val="20"/>
          <w:lang w:val="uk-UA"/>
        </w:rPr>
        <w:t>мкР</w:t>
      </w:r>
      <w:proofErr w:type="spellEnd"/>
      <w:r w:rsidRPr="004913D1">
        <w:rPr>
          <w:sz w:val="20"/>
          <w:szCs w:val="20"/>
          <w:lang w:val="uk-UA"/>
        </w:rPr>
        <w:t>/</w:t>
      </w:r>
      <w:proofErr w:type="spellStart"/>
      <w:r w:rsidRPr="004913D1">
        <w:rPr>
          <w:sz w:val="20"/>
          <w:szCs w:val="20"/>
          <w:lang w:val="uk-UA"/>
        </w:rPr>
        <w:t>год</w:t>
      </w:r>
      <w:proofErr w:type="spellEnd"/>
      <w:r w:rsidRPr="004913D1">
        <w:rPr>
          <w:sz w:val="20"/>
          <w:szCs w:val="20"/>
          <w:lang w:val="uk-UA"/>
        </w:rPr>
        <w:t>, вся відповідальність покладається на Постачальника, а такий Товар не приймається і не оплачується Покупцем та підлягає 100% поверненню. Усі витрати, пов'язані з усуненням наслідків поставки такого Товару і його поверненням, покладаються на Постачальника</w:t>
      </w:r>
    </w:p>
    <w:p w:rsidR="00115FB1" w:rsidRPr="004913D1" w:rsidRDefault="00115FB1" w:rsidP="00D64A44">
      <w:pPr>
        <w:numPr>
          <w:ilvl w:val="1"/>
          <w:numId w:val="1"/>
        </w:numPr>
        <w:tabs>
          <w:tab w:val="num" w:pos="0"/>
        </w:tabs>
        <w:ind w:left="0" w:firstLine="709"/>
        <w:jc w:val="both"/>
        <w:rPr>
          <w:sz w:val="20"/>
          <w:szCs w:val="20"/>
          <w:lang w:val="uk-UA"/>
        </w:rPr>
      </w:pPr>
      <w:r w:rsidRPr="004913D1">
        <w:rPr>
          <w:sz w:val="20"/>
          <w:szCs w:val="20"/>
          <w:lang w:val="uk-UA"/>
        </w:rPr>
        <w:t>За згодою Сторін контроль вибухонебезпечності металобрухту, перевірка металобрухту на вибухонебезпечність та хімічну безпеку можуть проводити представники Покупця, які пройшли навчання у встановленому порядку та мають відповідні посвідчення.</w:t>
      </w:r>
    </w:p>
    <w:p w:rsidR="00115FB1" w:rsidRPr="004913D1" w:rsidRDefault="00115FB1" w:rsidP="00D64A44">
      <w:pPr>
        <w:numPr>
          <w:ilvl w:val="1"/>
          <w:numId w:val="1"/>
        </w:numPr>
        <w:tabs>
          <w:tab w:val="num" w:pos="0"/>
        </w:tabs>
        <w:ind w:left="0" w:firstLine="709"/>
        <w:jc w:val="both"/>
        <w:rPr>
          <w:sz w:val="20"/>
          <w:szCs w:val="20"/>
          <w:lang w:val="uk-UA"/>
        </w:rPr>
      </w:pPr>
      <w:r w:rsidRPr="004913D1">
        <w:rPr>
          <w:sz w:val="20"/>
          <w:szCs w:val="20"/>
          <w:lang w:val="uk-UA"/>
        </w:rPr>
        <w:t xml:space="preserve">У разі незгоди Постачальника з вагою тари, попередньо зачищеної від сміття, визначеною Покупцем при прийманні вагона, Постачальник має право вимагати провести повторне переважування у присутності свого представника. У разі підтвердження невідповідності заявленої і фактичної ваги тари більш ніж на </w:t>
      </w:r>
      <w:smartTag w:uri="urn:schemas-microsoft-com:office:smarttags" w:element="metricconverter">
        <w:smartTagPr>
          <w:attr w:name="ProductID" w:val="500 кг"/>
        </w:smartTagPr>
        <w:r w:rsidRPr="004913D1">
          <w:rPr>
            <w:sz w:val="20"/>
            <w:szCs w:val="20"/>
            <w:lang w:val="uk-UA"/>
          </w:rPr>
          <w:t>500 кг</w:t>
        </w:r>
      </w:smartTag>
      <w:r w:rsidRPr="004913D1">
        <w:rPr>
          <w:sz w:val="20"/>
          <w:szCs w:val="20"/>
          <w:lang w:val="uk-UA"/>
        </w:rPr>
        <w:t>, а також у разі неявки представника Постачальника протягом 24 годин, Постачальник оплачує всі витрати, пов'язані з простоєм вагонів, оплатою переважування та інші документально підтверджені витрати Покупця.</w:t>
      </w:r>
    </w:p>
    <w:p w:rsidR="00115FB1" w:rsidRPr="004913D1" w:rsidRDefault="00115FB1" w:rsidP="00115FB1">
      <w:pPr>
        <w:jc w:val="both"/>
        <w:rPr>
          <w:sz w:val="20"/>
          <w:szCs w:val="20"/>
          <w:lang w:val="uk-UA"/>
        </w:rPr>
      </w:pPr>
    </w:p>
    <w:p w:rsidR="00115FB1" w:rsidRPr="004913D1" w:rsidRDefault="00115FB1" w:rsidP="00115FB1">
      <w:pPr>
        <w:numPr>
          <w:ilvl w:val="0"/>
          <w:numId w:val="1"/>
        </w:numPr>
        <w:jc w:val="center"/>
        <w:rPr>
          <w:sz w:val="20"/>
          <w:szCs w:val="20"/>
          <w:lang w:val="uk-UA"/>
        </w:rPr>
      </w:pPr>
      <w:r w:rsidRPr="004913D1">
        <w:rPr>
          <w:b/>
          <w:bCs/>
          <w:sz w:val="20"/>
          <w:szCs w:val="20"/>
          <w:lang w:val="uk-UA"/>
        </w:rPr>
        <w:t>УМОВИ ОПЛАТИ</w:t>
      </w:r>
    </w:p>
    <w:p w:rsidR="00115FB1" w:rsidRPr="004913D1" w:rsidRDefault="00115FB1" w:rsidP="00115FB1">
      <w:pPr>
        <w:rPr>
          <w:sz w:val="20"/>
          <w:szCs w:val="20"/>
          <w:lang w:val="uk-UA"/>
        </w:rPr>
      </w:pPr>
    </w:p>
    <w:p w:rsidR="00115FB1" w:rsidRPr="004913D1" w:rsidRDefault="00115FB1" w:rsidP="00D64A44">
      <w:pPr>
        <w:pStyle w:val="2"/>
        <w:numPr>
          <w:ilvl w:val="1"/>
          <w:numId w:val="1"/>
        </w:numPr>
        <w:tabs>
          <w:tab w:val="num" w:pos="0"/>
        </w:tabs>
        <w:spacing w:before="0"/>
        <w:ind w:left="0" w:firstLine="709"/>
        <w:rPr>
          <w:rFonts w:ascii="Times New Roman" w:hAnsi="Times New Roman"/>
          <w:lang w:val="uk-UA"/>
        </w:rPr>
      </w:pPr>
      <w:r w:rsidRPr="004913D1">
        <w:rPr>
          <w:rFonts w:ascii="Times New Roman" w:hAnsi="Times New Roman"/>
          <w:snapToGrid/>
          <w:lang w:val="uk-UA"/>
        </w:rPr>
        <w:t>Розрахунки за цим Договором здійснюються в національній валюті України – гривні, на підставі фактично поставленого Товару шляхом перерахування грошових коштів на рахунок Постачальника, який зазначений у розділі 1</w:t>
      </w:r>
      <w:r w:rsidRPr="004913D1">
        <w:rPr>
          <w:rFonts w:ascii="Times New Roman" w:hAnsi="Times New Roman"/>
          <w:snapToGrid/>
        </w:rPr>
        <w:t>4</w:t>
      </w:r>
      <w:r w:rsidR="007061B6">
        <w:rPr>
          <w:rFonts w:ascii="Times New Roman" w:hAnsi="Times New Roman"/>
          <w:snapToGrid/>
          <w:lang w:val="uk-UA"/>
        </w:rPr>
        <w:t xml:space="preserve"> даному Договору, протягом </w:t>
      </w:r>
      <w:r w:rsidRPr="004913D1">
        <w:rPr>
          <w:rFonts w:ascii="Times New Roman" w:hAnsi="Times New Roman"/>
          <w:snapToGrid/>
          <w:lang w:val="uk-UA"/>
        </w:rPr>
        <w:t xml:space="preserve">5 банківських днів з моменту оформлення акта </w:t>
      </w:r>
      <w:r w:rsidR="008504F6" w:rsidRPr="004913D1">
        <w:rPr>
          <w:rFonts w:ascii="Times New Roman" w:hAnsi="Times New Roman"/>
          <w:snapToGrid/>
          <w:lang w:val="uk-UA"/>
        </w:rPr>
        <w:t xml:space="preserve"> </w:t>
      </w:r>
      <w:r w:rsidRPr="004913D1">
        <w:rPr>
          <w:rFonts w:ascii="Times New Roman" w:hAnsi="Times New Roman"/>
          <w:snapToGrid/>
          <w:lang w:val="uk-UA"/>
        </w:rPr>
        <w:t>форми 19.</w:t>
      </w:r>
    </w:p>
    <w:p w:rsidR="00115FB1" w:rsidRPr="004913D1" w:rsidRDefault="00115FB1" w:rsidP="00D64A44">
      <w:pPr>
        <w:pStyle w:val="2"/>
        <w:numPr>
          <w:ilvl w:val="1"/>
          <w:numId w:val="1"/>
        </w:numPr>
        <w:tabs>
          <w:tab w:val="num" w:pos="0"/>
        </w:tabs>
        <w:spacing w:before="0"/>
        <w:ind w:left="0" w:firstLine="709"/>
        <w:rPr>
          <w:rFonts w:ascii="Times New Roman" w:hAnsi="Times New Roman"/>
          <w:lang w:val="uk-UA"/>
        </w:rPr>
      </w:pPr>
      <w:r w:rsidRPr="004913D1">
        <w:rPr>
          <w:rFonts w:ascii="Times New Roman" w:hAnsi="Times New Roman"/>
          <w:snapToGrid/>
          <w:lang w:val="uk-UA"/>
        </w:rPr>
        <w:t>За загальним правилом до оплати приймається вага Товару, визначена при зважуванні відповідно до п. 4.3. цього Договору, без коригування на фактичний відсоток засмічення.</w:t>
      </w:r>
    </w:p>
    <w:p w:rsidR="00115FB1" w:rsidRPr="004913D1" w:rsidRDefault="00115FB1" w:rsidP="00D64A44">
      <w:pPr>
        <w:pStyle w:val="2"/>
        <w:tabs>
          <w:tab w:val="num" w:pos="1235"/>
        </w:tabs>
        <w:spacing w:before="0"/>
        <w:ind w:firstLine="709"/>
        <w:rPr>
          <w:rFonts w:ascii="Times New Roman" w:hAnsi="Times New Roman"/>
          <w:snapToGrid/>
          <w:lang w:val="uk-UA"/>
        </w:rPr>
      </w:pPr>
      <w:r w:rsidRPr="004913D1">
        <w:rPr>
          <w:rFonts w:ascii="Times New Roman" w:hAnsi="Times New Roman"/>
          <w:snapToGrid/>
          <w:lang w:val="uk-UA"/>
        </w:rPr>
        <w:tab/>
        <w:t xml:space="preserve">У випадку перевищення фактичного засмічення (відсотку засмічення) Товару від нормативного показника, ціна відповідного Товару підлягає коригуванню на різницю між фактичним і нормативним відсотком засмічення (дисконт ціни). Формула ціноутворення визначається Сторонами в Специфікації до цього Договору, яка з моменту її підписання є </w:t>
      </w:r>
      <w:proofErr w:type="spellStart"/>
      <w:r w:rsidRPr="004913D1">
        <w:rPr>
          <w:rFonts w:ascii="Times New Roman" w:hAnsi="Times New Roman"/>
          <w:snapToGrid/>
          <w:lang w:val="uk-UA"/>
        </w:rPr>
        <w:t>невід’</w:t>
      </w:r>
      <w:r w:rsidRPr="004913D1">
        <w:rPr>
          <w:rFonts w:ascii="Times New Roman" w:hAnsi="Times New Roman"/>
          <w:snapToGrid/>
        </w:rPr>
        <w:t>ємною</w:t>
      </w:r>
      <w:proofErr w:type="spellEnd"/>
      <w:r w:rsidRPr="004913D1">
        <w:rPr>
          <w:rFonts w:ascii="Times New Roman" w:hAnsi="Times New Roman"/>
          <w:snapToGrid/>
        </w:rPr>
        <w:t xml:space="preserve"> </w:t>
      </w:r>
      <w:proofErr w:type="spellStart"/>
      <w:r w:rsidRPr="004913D1">
        <w:rPr>
          <w:rFonts w:ascii="Times New Roman" w:hAnsi="Times New Roman"/>
          <w:snapToGrid/>
        </w:rPr>
        <w:t>частиною</w:t>
      </w:r>
      <w:proofErr w:type="spellEnd"/>
      <w:r w:rsidRPr="004913D1">
        <w:rPr>
          <w:rFonts w:ascii="Times New Roman" w:hAnsi="Times New Roman"/>
          <w:snapToGrid/>
        </w:rPr>
        <w:t xml:space="preserve"> </w:t>
      </w:r>
      <w:proofErr w:type="spellStart"/>
      <w:r w:rsidRPr="004913D1">
        <w:rPr>
          <w:rFonts w:ascii="Times New Roman" w:hAnsi="Times New Roman"/>
          <w:snapToGrid/>
        </w:rPr>
        <w:t>цього</w:t>
      </w:r>
      <w:proofErr w:type="spellEnd"/>
      <w:r w:rsidRPr="004913D1">
        <w:rPr>
          <w:rFonts w:ascii="Times New Roman" w:hAnsi="Times New Roman"/>
          <w:snapToGrid/>
        </w:rPr>
        <w:t xml:space="preserve"> Договору. </w:t>
      </w:r>
    </w:p>
    <w:p w:rsidR="00115FB1" w:rsidRPr="004913D1" w:rsidRDefault="00115FB1" w:rsidP="00D64A44">
      <w:pPr>
        <w:pStyle w:val="2"/>
        <w:numPr>
          <w:ilvl w:val="1"/>
          <w:numId w:val="1"/>
        </w:numPr>
        <w:tabs>
          <w:tab w:val="num" w:pos="0"/>
        </w:tabs>
        <w:spacing w:before="0"/>
        <w:ind w:left="0" w:firstLine="709"/>
        <w:rPr>
          <w:rFonts w:ascii="Times New Roman" w:hAnsi="Times New Roman"/>
          <w:lang w:val="uk-UA"/>
        </w:rPr>
      </w:pPr>
      <w:r w:rsidRPr="004913D1">
        <w:rPr>
          <w:rFonts w:ascii="Times New Roman" w:hAnsi="Times New Roman"/>
          <w:lang w:val="uk-UA"/>
        </w:rPr>
        <w:t xml:space="preserve">Сторони можуть окремо встановити, що у випадку перевищення фактичного засмічення (відсотку засмічення) брухту від нормативного показника, вага брухту, визначена при зважуванні відповідно </w:t>
      </w:r>
      <w:r w:rsidRPr="004913D1">
        <w:rPr>
          <w:rFonts w:ascii="Times New Roman" w:hAnsi="Times New Roman"/>
          <w:lang w:val="uk-UA"/>
        </w:rPr>
        <w:lastRenderedPageBreak/>
        <w:t xml:space="preserve">до п. 4.3. цього Договору, підлягатиме коригуванню на фактичний відсоток засмічення (дисконт ваги). В такому випадку до оплати Покупцем прийматися вага, зменшена на відсоток засмічення. </w:t>
      </w:r>
    </w:p>
    <w:p w:rsidR="00115FB1" w:rsidRPr="004913D1" w:rsidRDefault="00115FB1" w:rsidP="00D64A44">
      <w:pPr>
        <w:pStyle w:val="2"/>
        <w:tabs>
          <w:tab w:val="num" w:pos="1235"/>
        </w:tabs>
        <w:spacing w:before="0"/>
        <w:ind w:firstLine="709"/>
        <w:rPr>
          <w:rFonts w:ascii="Times New Roman" w:hAnsi="Times New Roman"/>
          <w:lang w:val="uk-UA"/>
        </w:rPr>
      </w:pPr>
      <w:r w:rsidRPr="004913D1">
        <w:rPr>
          <w:rFonts w:ascii="Times New Roman" w:hAnsi="Times New Roman"/>
          <w:lang w:val="uk-UA"/>
        </w:rPr>
        <w:tab/>
        <w:t>В разі застосування сторонами дисконту ваги, про це зазначається в Специфікації до цього Договору, як</w:t>
      </w:r>
      <w:r w:rsidR="003276E3" w:rsidRPr="004913D1">
        <w:rPr>
          <w:rFonts w:ascii="Times New Roman" w:hAnsi="Times New Roman"/>
          <w:lang w:val="uk-UA"/>
        </w:rPr>
        <w:t>е</w:t>
      </w:r>
      <w:r w:rsidRPr="004913D1">
        <w:rPr>
          <w:rFonts w:ascii="Times New Roman" w:hAnsi="Times New Roman"/>
          <w:lang w:val="uk-UA"/>
        </w:rPr>
        <w:t xml:space="preserve"> з моменту їх підписання є </w:t>
      </w:r>
      <w:proofErr w:type="spellStart"/>
      <w:r w:rsidRPr="004913D1">
        <w:rPr>
          <w:rFonts w:ascii="Times New Roman" w:hAnsi="Times New Roman"/>
          <w:lang w:val="uk-UA"/>
        </w:rPr>
        <w:t>невід’</w:t>
      </w:r>
      <w:r w:rsidRPr="004913D1">
        <w:rPr>
          <w:rFonts w:ascii="Times New Roman" w:hAnsi="Times New Roman"/>
        </w:rPr>
        <w:t>ємними</w:t>
      </w:r>
      <w:proofErr w:type="spellEnd"/>
      <w:r w:rsidRPr="004913D1">
        <w:rPr>
          <w:rFonts w:ascii="Times New Roman" w:hAnsi="Times New Roman"/>
        </w:rPr>
        <w:t xml:space="preserve"> </w:t>
      </w:r>
      <w:proofErr w:type="spellStart"/>
      <w:r w:rsidRPr="004913D1">
        <w:rPr>
          <w:rFonts w:ascii="Times New Roman" w:hAnsi="Times New Roman"/>
        </w:rPr>
        <w:t>частинами</w:t>
      </w:r>
      <w:proofErr w:type="spellEnd"/>
      <w:r w:rsidRPr="004913D1">
        <w:rPr>
          <w:rFonts w:ascii="Times New Roman" w:hAnsi="Times New Roman"/>
        </w:rPr>
        <w:t xml:space="preserve"> </w:t>
      </w:r>
      <w:proofErr w:type="spellStart"/>
      <w:r w:rsidRPr="004913D1">
        <w:rPr>
          <w:rFonts w:ascii="Times New Roman" w:hAnsi="Times New Roman"/>
        </w:rPr>
        <w:t>цього</w:t>
      </w:r>
      <w:proofErr w:type="spellEnd"/>
      <w:r w:rsidRPr="004913D1">
        <w:rPr>
          <w:rFonts w:ascii="Times New Roman" w:hAnsi="Times New Roman"/>
        </w:rPr>
        <w:t xml:space="preserve"> Договору.</w:t>
      </w:r>
    </w:p>
    <w:p w:rsidR="00115FB1" w:rsidRPr="004913D1" w:rsidRDefault="00115FB1" w:rsidP="00D64A44">
      <w:pPr>
        <w:pStyle w:val="2"/>
        <w:numPr>
          <w:ilvl w:val="1"/>
          <w:numId w:val="1"/>
        </w:numPr>
        <w:tabs>
          <w:tab w:val="num" w:pos="0"/>
        </w:tabs>
        <w:spacing w:before="0"/>
        <w:ind w:left="0" w:firstLine="709"/>
        <w:rPr>
          <w:rFonts w:ascii="Times New Roman" w:hAnsi="Times New Roman"/>
          <w:lang w:val="uk-UA"/>
        </w:rPr>
      </w:pPr>
      <w:r w:rsidRPr="004913D1">
        <w:rPr>
          <w:rFonts w:ascii="Times New Roman" w:hAnsi="Times New Roman"/>
          <w:snapToGrid/>
          <w:lang w:val="uk-UA"/>
        </w:rPr>
        <w:t>За окремою домовленістю між Сторонами Покупець може здійснювати повну або часткову передоплату Товару.</w:t>
      </w:r>
    </w:p>
    <w:p w:rsidR="00115FB1" w:rsidRPr="004913D1" w:rsidRDefault="00115FB1" w:rsidP="00D64A44">
      <w:pPr>
        <w:pStyle w:val="2"/>
        <w:numPr>
          <w:ilvl w:val="1"/>
          <w:numId w:val="1"/>
        </w:numPr>
        <w:tabs>
          <w:tab w:val="num" w:pos="0"/>
        </w:tabs>
        <w:spacing w:before="0"/>
        <w:ind w:left="0" w:firstLine="709"/>
        <w:rPr>
          <w:rFonts w:ascii="Times New Roman" w:hAnsi="Times New Roman"/>
          <w:lang w:val="uk-UA"/>
        </w:rPr>
      </w:pPr>
      <w:r w:rsidRPr="004913D1">
        <w:rPr>
          <w:rFonts w:ascii="Times New Roman" w:hAnsi="Times New Roman"/>
          <w:snapToGrid/>
          <w:lang w:val="uk-UA"/>
        </w:rPr>
        <w:t>За погодженням Сторін розрахунки за цим Договором можуть здійснюватися в будь-якій незабороненій чинним законодавством формі, у тому числі шляхом взаємозаліку зустрічних однорідних вимог, видачі простого безвідсоткового векселя та іншій.</w:t>
      </w:r>
    </w:p>
    <w:p w:rsidR="00115FB1" w:rsidRPr="004913D1" w:rsidRDefault="00115FB1" w:rsidP="00D64A44">
      <w:pPr>
        <w:pStyle w:val="2"/>
        <w:numPr>
          <w:ilvl w:val="1"/>
          <w:numId w:val="1"/>
        </w:numPr>
        <w:tabs>
          <w:tab w:val="num" w:pos="0"/>
        </w:tabs>
        <w:spacing w:before="0"/>
        <w:ind w:left="0" w:firstLine="709"/>
        <w:rPr>
          <w:rFonts w:ascii="Times New Roman" w:hAnsi="Times New Roman"/>
          <w:snapToGrid/>
          <w:lang w:val="uk-UA"/>
        </w:rPr>
      </w:pPr>
      <w:r w:rsidRPr="004913D1">
        <w:rPr>
          <w:rFonts w:ascii="Times New Roman" w:hAnsi="Times New Roman"/>
          <w:snapToGrid/>
          <w:lang w:val="uk-UA"/>
        </w:rPr>
        <w:t xml:space="preserve">При здійсненні платежу Покупець обов'язково повинен вказувати у платіжному дорученні в призначені платежу «оплата за </w:t>
      </w:r>
      <w:r w:rsidRPr="004913D1">
        <w:rPr>
          <w:rFonts w:ascii="Times New Roman" w:hAnsi="Times New Roman"/>
          <w:lang w:val="uk-UA"/>
        </w:rPr>
        <w:t>брухт і відходи чорних металів</w:t>
      </w:r>
      <w:r w:rsidRPr="004913D1">
        <w:rPr>
          <w:rFonts w:ascii="Times New Roman" w:hAnsi="Times New Roman"/>
          <w:snapToGrid/>
          <w:lang w:val="uk-UA"/>
        </w:rPr>
        <w:t xml:space="preserve"> згідно договору (номер і дата)». </w:t>
      </w:r>
    </w:p>
    <w:p w:rsidR="00115FB1" w:rsidRPr="004913D1" w:rsidRDefault="00115FB1" w:rsidP="00D64A44">
      <w:pPr>
        <w:pStyle w:val="2"/>
        <w:numPr>
          <w:ilvl w:val="1"/>
          <w:numId w:val="1"/>
        </w:numPr>
        <w:tabs>
          <w:tab w:val="num" w:pos="0"/>
        </w:tabs>
        <w:spacing w:before="0"/>
        <w:ind w:left="0" w:firstLine="709"/>
        <w:rPr>
          <w:rFonts w:ascii="Times New Roman" w:hAnsi="Times New Roman"/>
          <w:snapToGrid/>
          <w:lang w:val="uk-UA"/>
        </w:rPr>
      </w:pPr>
      <w:r w:rsidRPr="004913D1">
        <w:rPr>
          <w:rFonts w:ascii="Times New Roman" w:hAnsi="Times New Roman"/>
          <w:snapToGrid/>
          <w:lang w:val="uk-UA"/>
        </w:rPr>
        <w:t>Днем виконання зобов'язання Покупця по оплаті Товару вважається дата списання коштів з розрахункового рахунку Покупця.</w:t>
      </w:r>
    </w:p>
    <w:p w:rsidR="00115FB1" w:rsidRPr="004913D1" w:rsidRDefault="00115FB1" w:rsidP="003276E3">
      <w:pPr>
        <w:pStyle w:val="2"/>
        <w:tabs>
          <w:tab w:val="num" w:pos="1235"/>
        </w:tabs>
        <w:spacing w:before="0"/>
        <w:ind w:firstLine="709"/>
        <w:rPr>
          <w:rFonts w:ascii="Times New Roman" w:hAnsi="Times New Roman"/>
          <w:snapToGrid/>
          <w:lang w:val="uk-UA"/>
        </w:rPr>
      </w:pPr>
    </w:p>
    <w:p w:rsidR="00115FB1" w:rsidRPr="004913D1" w:rsidRDefault="00115FB1" w:rsidP="00115FB1">
      <w:pPr>
        <w:pStyle w:val="2"/>
        <w:numPr>
          <w:ilvl w:val="0"/>
          <w:numId w:val="1"/>
        </w:numPr>
        <w:tabs>
          <w:tab w:val="clear" w:pos="360"/>
          <w:tab w:val="num" w:pos="644"/>
        </w:tabs>
        <w:spacing w:before="0"/>
        <w:ind w:left="284"/>
        <w:jc w:val="center"/>
        <w:rPr>
          <w:rFonts w:ascii="Times New Roman" w:hAnsi="Times New Roman"/>
          <w:lang w:val="uk-UA"/>
        </w:rPr>
      </w:pPr>
      <w:r w:rsidRPr="004913D1">
        <w:rPr>
          <w:rFonts w:ascii="Times New Roman" w:hAnsi="Times New Roman"/>
          <w:b/>
          <w:bCs/>
          <w:lang w:val="uk-UA"/>
        </w:rPr>
        <w:t>ПОВІДОМЛЕННЯ ПРО ВІДВАНТАЖЕННЯ ТОВАРУ</w:t>
      </w:r>
    </w:p>
    <w:p w:rsidR="00115FB1" w:rsidRPr="004913D1" w:rsidRDefault="00115FB1" w:rsidP="00D64A44">
      <w:pPr>
        <w:pStyle w:val="2"/>
        <w:spacing w:before="0"/>
        <w:ind w:firstLine="709"/>
        <w:rPr>
          <w:rFonts w:ascii="Times New Roman" w:hAnsi="Times New Roman"/>
          <w:lang w:val="uk-UA"/>
        </w:rPr>
      </w:pPr>
    </w:p>
    <w:p w:rsidR="00115FB1" w:rsidRPr="004913D1" w:rsidRDefault="00115FB1" w:rsidP="00D64A44">
      <w:pPr>
        <w:pStyle w:val="2"/>
        <w:numPr>
          <w:ilvl w:val="1"/>
          <w:numId w:val="1"/>
        </w:numPr>
        <w:tabs>
          <w:tab w:val="num" w:pos="0"/>
        </w:tabs>
        <w:spacing w:before="0"/>
        <w:ind w:left="0" w:firstLine="709"/>
        <w:rPr>
          <w:rFonts w:ascii="Times New Roman" w:hAnsi="Times New Roman"/>
          <w:snapToGrid/>
          <w:lang w:val="uk-UA"/>
        </w:rPr>
      </w:pPr>
      <w:r w:rsidRPr="004913D1">
        <w:rPr>
          <w:rFonts w:ascii="Times New Roman" w:hAnsi="Times New Roman"/>
          <w:snapToGrid/>
          <w:lang w:val="uk-UA"/>
        </w:rPr>
        <w:t xml:space="preserve">У разі поставки Товару автотранспортом Постачальник зобов'язується одразу з партією Товару надати Покупцю оригінал документу, що засвідчує походження металобрухту, товаротранспортну накладну, сертифікат якості, посвідчення про вибухову, пожежну, екологічну та радіаційну безпеку на партію Товару. </w:t>
      </w:r>
    </w:p>
    <w:p w:rsidR="00115FB1" w:rsidRPr="004913D1" w:rsidRDefault="00115FB1" w:rsidP="00D64A44">
      <w:pPr>
        <w:pStyle w:val="2"/>
        <w:numPr>
          <w:ilvl w:val="1"/>
          <w:numId w:val="1"/>
        </w:numPr>
        <w:tabs>
          <w:tab w:val="num" w:pos="0"/>
        </w:tabs>
        <w:spacing w:before="0"/>
        <w:ind w:left="0" w:firstLine="709"/>
        <w:rPr>
          <w:rFonts w:ascii="Times New Roman" w:hAnsi="Times New Roman"/>
          <w:snapToGrid/>
          <w:lang w:val="uk-UA"/>
        </w:rPr>
      </w:pPr>
      <w:proofErr w:type="spellStart"/>
      <w:r w:rsidRPr="004913D1">
        <w:rPr>
          <w:rFonts w:ascii="Times New Roman" w:hAnsi="Times New Roman"/>
          <w:snapToGrid/>
          <w:lang w:val="uk-UA"/>
        </w:rPr>
        <w:t>Сканкопії</w:t>
      </w:r>
      <w:proofErr w:type="spellEnd"/>
      <w:r w:rsidRPr="004913D1">
        <w:rPr>
          <w:rFonts w:ascii="Times New Roman" w:hAnsi="Times New Roman"/>
          <w:snapToGrid/>
          <w:lang w:val="uk-UA"/>
        </w:rPr>
        <w:t xml:space="preserve"> документів зберігаються окремими файлами у форматі «</w:t>
      </w:r>
      <w:proofErr w:type="spellStart"/>
      <w:r w:rsidRPr="004913D1">
        <w:rPr>
          <w:rFonts w:ascii="Times New Roman" w:hAnsi="Times New Roman"/>
          <w:snapToGrid/>
          <w:lang w:val="uk-UA"/>
        </w:rPr>
        <w:t>pdf</w:t>
      </w:r>
      <w:proofErr w:type="spellEnd"/>
      <w:r w:rsidRPr="004913D1">
        <w:rPr>
          <w:rFonts w:ascii="Times New Roman" w:hAnsi="Times New Roman"/>
          <w:snapToGrid/>
          <w:lang w:val="uk-UA"/>
        </w:rPr>
        <w:t xml:space="preserve">» та направляються на електронну пошту Покупця, зазначену в розділі 14 даного Договору. </w:t>
      </w:r>
    </w:p>
    <w:p w:rsidR="00115FB1" w:rsidRPr="004913D1" w:rsidRDefault="00115FB1" w:rsidP="00D64A44">
      <w:pPr>
        <w:pStyle w:val="2"/>
        <w:numPr>
          <w:ilvl w:val="1"/>
          <w:numId w:val="1"/>
        </w:numPr>
        <w:tabs>
          <w:tab w:val="num" w:pos="0"/>
        </w:tabs>
        <w:spacing w:before="0"/>
        <w:ind w:left="0" w:firstLine="709"/>
        <w:rPr>
          <w:rFonts w:ascii="Times New Roman" w:hAnsi="Times New Roman"/>
          <w:snapToGrid/>
          <w:lang w:val="uk-UA"/>
        </w:rPr>
      </w:pPr>
      <w:r w:rsidRPr="004913D1">
        <w:rPr>
          <w:rFonts w:ascii="Times New Roman" w:hAnsi="Times New Roman"/>
          <w:snapToGrid/>
          <w:lang w:val="uk-UA"/>
        </w:rPr>
        <w:t xml:space="preserve">У випадку не виконання Постачальником зобов’язань щодо направлення </w:t>
      </w:r>
      <w:proofErr w:type="spellStart"/>
      <w:r w:rsidRPr="004913D1">
        <w:rPr>
          <w:rFonts w:ascii="Times New Roman" w:hAnsi="Times New Roman"/>
          <w:snapToGrid/>
          <w:lang w:val="uk-UA"/>
        </w:rPr>
        <w:t>сканкопій</w:t>
      </w:r>
      <w:proofErr w:type="spellEnd"/>
      <w:r w:rsidRPr="004913D1">
        <w:rPr>
          <w:rFonts w:ascii="Times New Roman" w:hAnsi="Times New Roman"/>
          <w:snapToGrid/>
          <w:lang w:val="uk-UA"/>
        </w:rPr>
        <w:t xml:space="preserve"> та/або документів згідно пункту 6.1, 6.2. Договору, Покупець має право застосувати штрафні санкції у розмірі 100 гривень за кожний випадок не направлення, направлення не в повному обсязі або направлення із порушенням строку. Окрім того, Постачальник відшкодовує Покупцю всі збитки понесені останнім у зв'язку з невиконанням Постачальником пункту 6.2. Договору, в тому числі штрафи, пеню, коригування суми валових витрат в податковому обліку Покупця за розпорядчими актами державних органів</w:t>
      </w:r>
      <w:r w:rsidRPr="004913D1">
        <w:rPr>
          <w:rFonts w:ascii="Times New Roman" w:hAnsi="Times New Roman"/>
          <w:snapToGrid/>
        </w:rPr>
        <w:t>.</w:t>
      </w:r>
    </w:p>
    <w:p w:rsidR="00115FB1" w:rsidRPr="004913D1" w:rsidRDefault="00115FB1" w:rsidP="00D64A44">
      <w:pPr>
        <w:pStyle w:val="2"/>
        <w:numPr>
          <w:ilvl w:val="1"/>
          <w:numId w:val="1"/>
        </w:numPr>
        <w:tabs>
          <w:tab w:val="num" w:pos="0"/>
        </w:tabs>
        <w:spacing w:before="0"/>
        <w:ind w:left="0" w:firstLine="709"/>
        <w:rPr>
          <w:rFonts w:ascii="Times New Roman" w:hAnsi="Times New Roman"/>
          <w:snapToGrid/>
          <w:lang w:val="uk-UA"/>
        </w:rPr>
      </w:pPr>
      <w:r w:rsidRPr="004913D1">
        <w:rPr>
          <w:rFonts w:ascii="Times New Roman" w:hAnsi="Times New Roman"/>
          <w:snapToGrid/>
          <w:lang w:val="uk-UA"/>
        </w:rPr>
        <w:t>З боку Постачальника за дотримання термінів поставки, кількість поставки, якісні показники товару та надання супровідних документів, контактною/відповідальною особою по довіреності або наказу є ___________________________________________________________________________________________ (П.І.Б., особистий мобільний номер телефону, електронна адреса, факс).</w:t>
      </w:r>
    </w:p>
    <w:p w:rsidR="00115FB1" w:rsidRPr="004913D1" w:rsidRDefault="00115FB1" w:rsidP="00D64A44">
      <w:pPr>
        <w:pStyle w:val="2"/>
        <w:numPr>
          <w:ilvl w:val="1"/>
          <w:numId w:val="1"/>
        </w:numPr>
        <w:tabs>
          <w:tab w:val="num" w:pos="0"/>
        </w:tabs>
        <w:spacing w:before="0"/>
        <w:ind w:left="0" w:firstLine="709"/>
        <w:rPr>
          <w:rFonts w:ascii="Times New Roman" w:hAnsi="Times New Roman"/>
          <w:snapToGrid/>
          <w:lang w:val="uk-UA"/>
        </w:rPr>
      </w:pPr>
      <w:r w:rsidRPr="004913D1">
        <w:rPr>
          <w:rFonts w:ascii="Times New Roman" w:hAnsi="Times New Roman"/>
          <w:snapToGrid/>
          <w:lang w:val="uk-UA"/>
        </w:rPr>
        <w:t xml:space="preserve">З боку Покупця за контроль термінів поставки, кількість поставки, контактною/відповідальною особою по довіреності або наказу є _____________________________, номер телефону ____________________________, ________________________, за якісні показники та приймання товару в цехах ДКЦ, контактною/відповідальною особою по довіреності або наказу є ______________________., номер телефону ____________________, ________________________________. </w:t>
      </w:r>
    </w:p>
    <w:p w:rsidR="00115FB1" w:rsidRPr="004913D1" w:rsidRDefault="00115FB1" w:rsidP="00D64A44">
      <w:pPr>
        <w:pStyle w:val="2"/>
        <w:spacing w:before="0"/>
        <w:ind w:firstLine="709"/>
        <w:rPr>
          <w:rFonts w:ascii="Times New Roman" w:hAnsi="Times New Roman"/>
          <w:snapToGrid/>
          <w:lang w:val="uk-UA"/>
        </w:rPr>
      </w:pPr>
    </w:p>
    <w:p w:rsidR="00DE5342" w:rsidRPr="004913D1" w:rsidRDefault="00DE5342" w:rsidP="00D64A44">
      <w:pPr>
        <w:pStyle w:val="2"/>
        <w:numPr>
          <w:ilvl w:val="0"/>
          <w:numId w:val="1"/>
        </w:numPr>
        <w:tabs>
          <w:tab w:val="clear" w:pos="360"/>
          <w:tab w:val="num" w:pos="644"/>
        </w:tabs>
        <w:snapToGrid w:val="0"/>
        <w:spacing w:before="0"/>
        <w:ind w:firstLine="709"/>
        <w:jc w:val="center"/>
        <w:rPr>
          <w:rFonts w:ascii="Times New Roman" w:hAnsi="Times New Roman"/>
          <w:b/>
          <w:bCs/>
          <w:caps/>
          <w:lang w:val="uk-UA"/>
        </w:rPr>
      </w:pPr>
      <w:r w:rsidRPr="004913D1">
        <w:rPr>
          <w:rFonts w:ascii="Times New Roman" w:hAnsi="Times New Roman"/>
          <w:b/>
          <w:bCs/>
          <w:caps/>
          <w:lang w:val="uk-UA"/>
        </w:rPr>
        <w:t>ВІДПОВІДАЛЬНІСТЬ сторІн</w:t>
      </w:r>
    </w:p>
    <w:p w:rsidR="00DE5342" w:rsidRPr="004913D1" w:rsidRDefault="00DE5342" w:rsidP="00DE5342">
      <w:pPr>
        <w:pStyle w:val="2"/>
        <w:spacing w:before="0"/>
        <w:ind w:firstLine="0"/>
        <w:rPr>
          <w:rFonts w:ascii="Times New Roman" w:hAnsi="Times New Roman"/>
          <w:b/>
          <w:bCs/>
          <w:caps/>
          <w:lang w:val="uk-UA"/>
        </w:rPr>
      </w:pPr>
    </w:p>
    <w:p w:rsidR="00DE5342" w:rsidRPr="004913D1" w:rsidRDefault="00DE5342" w:rsidP="00D64A44">
      <w:pPr>
        <w:pStyle w:val="2"/>
        <w:numPr>
          <w:ilvl w:val="1"/>
          <w:numId w:val="3"/>
        </w:numPr>
        <w:tabs>
          <w:tab w:val="num" w:pos="0"/>
        </w:tabs>
        <w:snapToGrid w:val="0"/>
        <w:spacing w:before="0"/>
        <w:ind w:left="0" w:firstLine="709"/>
        <w:rPr>
          <w:rFonts w:ascii="Times New Roman" w:hAnsi="Times New Roman"/>
          <w:lang w:val="uk-UA"/>
        </w:rPr>
      </w:pPr>
      <w:r w:rsidRPr="004913D1">
        <w:rPr>
          <w:rFonts w:ascii="Times New Roman" w:hAnsi="Times New Roman"/>
          <w:lang w:val="uk-UA"/>
        </w:rPr>
        <w:t>У разі невиконання або неналежного виконання обов'язків, передбачених даним Договором, винна Сторона відшкодовує добросовісній Стороні завдані у зв'язку з цим збитки.</w:t>
      </w:r>
    </w:p>
    <w:p w:rsidR="00DE5342" w:rsidRPr="004913D1" w:rsidRDefault="00DE5342" w:rsidP="00D64A44">
      <w:pPr>
        <w:pStyle w:val="2"/>
        <w:numPr>
          <w:ilvl w:val="1"/>
          <w:numId w:val="3"/>
        </w:numPr>
        <w:tabs>
          <w:tab w:val="num" w:pos="0"/>
        </w:tabs>
        <w:snapToGrid w:val="0"/>
        <w:spacing w:before="0"/>
        <w:ind w:left="0" w:firstLine="709"/>
        <w:rPr>
          <w:rFonts w:ascii="Times New Roman" w:hAnsi="Times New Roman"/>
          <w:lang w:val="uk-UA"/>
        </w:rPr>
      </w:pPr>
      <w:r w:rsidRPr="004913D1">
        <w:rPr>
          <w:rFonts w:ascii="Times New Roman" w:hAnsi="Times New Roman"/>
          <w:lang w:val="uk-UA"/>
        </w:rPr>
        <w:t xml:space="preserve"> Прострочення оплати Товару тягне за собою право добросовісної Сторони стягнути пеню з винної сторони з розрахунку подвійної облікової ставки Національного банку України, діючої на момент прострочення від загальної суми заборгованості за кожен день прострочення.</w:t>
      </w:r>
    </w:p>
    <w:p w:rsidR="00DE5342" w:rsidRPr="004913D1" w:rsidRDefault="00DE5342" w:rsidP="00D64A44">
      <w:pPr>
        <w:pStyle w:val="2"/>
        <w:numPr>
          <w:ilvl w:val="1"/>
          <w:numId w:val="3"/>
        </w:numPr>
        <w:tabs>
          <w:tab w:val="num" w:pos="0"/>
        </w:tabs>
        <w:snapToGrid w:val="0"/>
        <w:spacing w:before="0"/>
        <w:ind w:left="0" w:firstLine="709"/>
        <w:rPr>
          <w:rFonts w:ascii="Times New Roman" w:hAnsi="Times New Roman"/>
          <w:lang w:val="uk-UA"/>
        </w:rPr>
      </w:pPr>
      <w:r w:rsidRPr="004913D1">
        <w:rPr>
          <w:rFonts w:ascii="Times New Roman" w:hAnsi="Times New Roman"/>
          <w:lang w:val="uk-UA"/>
        </w:rPr>
        <w:t xml:space="preserve">При отриманні Постачальником передоплати і недотриманні строків поставки, зазначених у </w:t>
      </w:r>
      <w:proofErr w:type="spellStart"/>
      <w:r w:rsidRPr="004913D1">
        <w:rPr>
          <w:rFonts w:ascii="Times New Roman" w:hAnsi="Times New Roman"/>
        </w:rPr>
        <w:t>цьому</w:t>
      </w:r>
      <w:proofErr w:type="spellEnd"/>
      <w:r w:rsidRPr="004913D1">
        <w:rPr>
          <w:rFonts w:ascii="Times New Roman" w:hAnsi="Times New Roman"/>
        </w:rPr>
        <w:t xml:space="preserve"> </w:t>
      </w:r>
      <w:proofErr w:type="spellStart"/>
      <w:r w:rsidRPr="004913D1">
        <w:rPr>
          <w:rFonts w:ascii="Times New Roman" w:hAnsi="Times New Roman"/>
        </w:rPr>
        <w:t>Договорі</w:t>
      </w:r>
      <w:proofErr w:type="spellEnd"/>
      <w:r w:rsidRPr="004913D1">
        <w:rPr>
          <w:rFonts w:ascii="Times New Roman" w:hAnsi="Times New Roman"/>
          <w:lang w:val="uk-UA"/>
        </w:rPr>
        <w:t>, Покупець має право  стягнути пеню з Постачальника з розрахунку подвійної облікової ставки Національного банку України, діючої на момент прострочення від загальної суми заборгованості за кожен день прострочення.</w:t>
      </w:r>
    </w:p>
    <w:p w:rsidR="00DE5342" w:rsidRPr="004913D1" w:rsidRDefault="00DE5342" w:rsidP="00D64A44">
      <w:pPr>
        <w:pStyle w:val="2"/>
        <w:numPr>
          <w:ilvl w:val="1"/>
          <w:numId w:val="3"/>
        </w:numPr>
        <w:tabs>
          <w:tab w:val="num" w:pos="0"/>
        </w:tabs>
        <w:snapToGrid w:val="0"/>
        <w:spacing w:before="0"/>
        <w:ind w:left="0" w:firstLine="709"/>
        <w:rPr>
          <w:rFonts w:ascii="Times New Roman" w:hAnsi="Times New Roman"/>
          <w:lang w:val="uk-UA"/>
        </w:rPr>
      </w:pPr>
      <w:r w:rsidRPr="004913D1">
        <w:rPr>
          <w:rFonts w:ascii="Times New Roman" w:hAnsi="Times New Roman"/>
          <w:lang w:val="uk-UA"/>
        </w:rPr>
        <w:t xml:space="preserve"> Сплата неустойки не звільняє сторону від обов'язків з відшкодування збитків і виконання своїх зобов'язань за Договором.</w:t>
      </w:r>
    </w:p>
    <w:p w:rsidR="00DE5342" w:rsidRPr="004913D1" w:rsidRDefault="00DE5342" w:rsidP="00D64A44">
      <w:pPr>
        <w:pStyle w:val="2"/>
        <w:numPr>
          <w:ilvl w:val="1"/>
          <w:numId w:val="3"/>
        </w:numPr>
        <w:tabs>
          <w:tab w:val="num" w:pos="0"/>
        </w:tabs>
        <w:snapToGrid w:val="0"/>
        <w:spacing w:before="0"/>
        <w:ind w:left="0" w:firstLine="709"/>
        <w:rPr>
          <w:rFonts w:ascii="Times New Roman" w:hAnsi="Times New Roman"/>
          <w:lang w:val="uk-UA"/>
        </w:rPr>
      </w:pPr>
      <w:r w:rsidRPr="004913D1">
        <w:rPr>
          <w:rFonts w:ascii="Times New Roman" w:hAnsi="Times New Roman"/>
          <w:lang w:val="uk-UA"/>
        </w:rPr>
        <w:t>У разі використання Постачальником кодів без згоди Покупця (тобто відправка вагонів, не зазначених у заявці), Постачальник відшкодовує Покупцю всі понесені витрати згідно з документами, в яких без згоди Покупця вказаний код Покупця як платника транспортних послуг, та сплачує штраф у розмірі 50% провізної плати.</w:t>
      </w:r>
    </w:p>
    <w:p w:rsidR="00DE5342" w:rsidRPr="004913D1" w:rsidRDefault="00DE5342" w:rsidP="00D64A44">
      <w:pPr>
        <w:pStyle w:val="2"/>
        <w:numPr>
          <w:ilvl w:val="1"/>
          <w:numId w:val="3"/>
        </w:numPr>
        <w:tabs>
          <w:tab w:val="num" w:pos="0"/>
        </w:tabs>
        <w:snapToGrid w:val="0"/>
        <w:spacing w:before="0"/>
        <w:ind w:left="0" w:firstLine="709"/>
        <w:rPr>
          <w:rFonts w:ascii="Times New Roman" w:hAnsi="Times New Roman"/>
          <w:lang w:val="uk-UA"/>
        </w:rPr>
      </w:pPr>
      <w:r w:rsidRPr="004913D1">
        <w:rPr>
          <w:rFonts w:ascii="Times New Roman" w:hAnsi="Times New Roman"/>
          <w:lang w:val="uk-UA"/>
        </w:rPr>
        <w:t>При невірному заповненні відвантажувальних і супровідних документів, в тому числі неправильно зазначеному виді брухту, Покупець не несе відповідальності за приймання Товару кінцевим вантажоодержувачем.</w:t>
      </w:r>
    </w:p>
    <w:p w:rsidR="00DE5342" w:rsidRPr="004913D1" w:rsidRDefault="00DE5342" w:rsidP="00D64A44">
      <w:pPr>
        <w:pStyle w:val="2"/>
        <w:numPr>
          <w:ilvl w:val="1"/>
          <w:numId w:val="3"/>
        </w:numPr>
        <w:tabs>
          <w:tab w:val="num" w:pos="0"/>
        </w:tabs>
        <w:snapToGrid w:val="0"/>
        <w:spacing w:before="0"/>
        <w:ind w:left="0" w:firstLine="709"/>
        <w:rPr>
          <w:rFonts w:ascii="Times New Roman" w:hAnsi="Times New Roman"/>
          <w:lang w:val="uk-UA"/>
        </w:rPr>
      </w:pPr>
      <w:r w:rsidRPr="004913D1">
        <w:rPr>
          <w:rFonts w:ascii="Times New Roman" w:hAnsi="Times New Roman"/>
          <w:lang w:val="uk-UA"/>
        </w:rPr>
        <w:t xml:space="preserve">Постачальник зобов’язаний надати Покупцю податкову накладну, складену в електронній формі з дотриманням умов реєстрації електронного цифрового підпису уповноваженої особи Постачальника у порядку встановленому діючим законодавством України. У випадку прострочення оплати з причин не </w:t>
      </w:r>
      <w:r w:rsidRPr="004913D1">
        <w:rPr>
          <w:rFonts w:ascii="Times New Roman" w:hAnsi="Times New Roman"/>
          <w:lang w:val="uk-UA"/>
        </w:rPr>
        <w:lastRenderedPageBreak/>
        <w:t>надання Постачальником податкової накладної або в разі порушення ним порядку заповнення і порядку реєстрації податкової накладної в Єдиному державному реєстрі податкових накладних, Покупець звільняється від відповідальності за прострочення платежу.</w:t>
      </w:r>
    </w:p>
    <w:p w:rsidR="00DE5342" w:rsidRPr="004913D1" w:rsidRDefault="00DE5342" w:rsidP="00D64A44">
      <w:pPr>
        <w:pStyle w:val="2"/>
        <w:numPr>
          <w:ilvl w:val="1"/>
          <w:numId w:val="3"/>
        </w:numPr>
        <w:tabs>
          <w:tab w:val="num" w:pos="0"/>
        </w:tabs>
        <w:snapToGrid w:val="0"/>
        <w:spacing w:before="0"/>
        <w:ind w:left="0" w:firstLine="709"/>
        <w:rPr>
          <w:rFonts w:ascii="Times New Roman" w:hAnsi="Times New Roman"/>
          <w:lang w:val="uk-UA"/>
        </w:rPr>
      </w:pPr>
      <w:r w:rsidRPr="004913D1">
        <w:rPr>
          <w:rFonts w:ascii="Times New Roman" w:hAnsi="Times New Roman"/>
          <w:lang w:val="uk-UA"/>
        </w:rPr>
        <w:t>Постачальник повинен забезпечити належну уважність та обережність при виборі власних контрагентів з метою недопущення здійснення правочинів, які могли б мати на меті мінімізацію податкових зобов’язань як самого Постачальника, так і його контрагентів.</w:t>
      </w:r>
    </w:p>
    <w:p w:rsidR="00DE5342" w:rsidRPr="004913D1" w:rsidRDefault="00DE5342" w:rsidP="00D64A44">
      <w:pPr>
        <w:pStyle w:val="2"/>
        <w:numPr>
          <w:ilvl w:val="1"/>
          <w:numId w:val="3"/>
        </w:numPr>
        <w:tabs>
          <w:tab w:val="num" w:pos="0"/>
        </w:tabs>
        <w:snapToGrid w:val="0"/>
        <w:spacing w:before="0"/>
        <w:ind w:left="0" w:firstLine="709"/>
        <w:rPr>
          <w:rFonts w:ascii="Times New Roman" w:hAnsi="Times New Roman"/>
          <w:lang w:val="uk-UA"/>
        </w:rPr>
      </w:pPr>
      <w:r w:rsidRPr="004913D1">
        <w:rPr>
          <w:rFonts w:ascii="Times New Roman" w:hAnsi="Times New Roman"/>
          <w:lang w:val="uk-UA"/>
        </w:rPr>
        <w:t>У разі, якщо внаслідок порушення Постачальником встановлених чинним законодавством України та цим договором вимог до форми, порядку заповнення, надання та</w:t>
      </w:r>
      <w:r w:rsidRPr="004913D1">
        <w:rPr>
          <w:rFonts w:ascii="Times New Roman" w:hAnsi="Times New Roman"/>
        </w:rPr>
        <w:t>/</w:t>
      </w:r>
      <w:r w:rsidRPr="004913D1">
        <w:rPr>
          <w:rFonts w:ascii="Times New Roman" w:hAnsi="Times New Roman"/>
          <w:lang w:val="uk-UA"/>
        </w:rPr>
        <w:t>або реєстрації податкової накладної або розрахунку коригування до податкової накладної, або первинних документів, пов’язаних з виконанням договору, Покупець втратить право на включення до податкового кредиту суми податку на додану вартість, зазначеної в податковій накладній, Постачальник зобов’язаний відшкодувати Покупцю всі пов’язані з таким порушенням збитки протягом п’яти робочих днів з моменту надіслання Постачальнику відповідного листа Покупцем або в інші строки, узгоджені Сторонами.</w:t>
      </w:r>
    </w:p>
    <w:p w:rsidR="00DE5342" w:rsidRPr="004913D1" w:rsidRDefault="00DE5342" w:rsidP="00D64A44">
      <w:pPr>
        <w:pStyle w:val="2"/>
        <w:numPr>
          <w:ilvl w:val="1"/>
          <w:numId w:val="3"/>
        </w:numPr>
        <w:tabs>
          <w:tab w:val="num" w:pos="0"/>
        </w:tabs>
        <w:snapToGrid w:val="0"/>
        <w:spacing w:before="0"/>
        <w:ind w:left="0" w:firstLine="709"/>
        <w:rPr>
          <w:rFonts w:ascii="Times New Roman" w:hAnsi="Times New Roman"/>
          <w:lang w:val="uk-UA"/>
        </w:rPr>
      </w:pPr>
      <w:r w:rsidRPr="004913D1">
        <w:rPr>
          <w:rFonts w:ascii="Times New Roman" w:hAnsi="Times New Roman"/>
          <w:lang w:val="uk-UA"/>
        </w:rPr>
        <w:t xml:space="preserve">У разі, якщо на підставі документів, оформлених за результатами перевірки, проведеної уповноваженими державними органами або будуть виявлені і задокументовані будь-які інші факти, які ставлять під сумнів ділову мету операцій Постачальника, або контрагентів Постачальника, або будуть виявлені порушення Постачальником або контрагентами Постачальника встановлених чинним законодавством України вимог, які підлягають виконанню платниками податків (в тому числі, але не виключно, вимог пов’язаних з державною реєстрацією, знаходженням за місцем реєстрації і своєчасною сплатою податків, зборів та інших обов’язкових платежів), у зв’язку із якими для Покупця настануть негативні фінансові наслідки, виражені у втраті права на включення до податкового кредиту певних сум податку на додану вартість, донарахування штрафних санкцій, що застосовуються до Покупця або в іншій формі, в такому випадку Сторони погодили всі наслідки: </w:t>
      </w:r>
    </w:p>
    <w:p w:rsidR="00DE5342" w:rsidRPr="004913D1" w:rsidRDefault="00DE5342" w:rsidP="00D64A44">
      <w:pPr>
        <w:pStyle w:val="2"/>
        <w:numPr>
          <w:ilvl w:val="2"/>
          <w:numId w:val="3"/>
        </w:numPr>
        <w:snapToGrid w:val="0"/>
        <w:spacing w:before="0"/>
        <w:ind w:left="0" w:firstLine="709"/>
        <w:rPr>
          <w:rFonts w:ascii="Times New Roman" w:hAnsi="Times New Roman"/>
          <w:lang w:val="uk-UA"/>
        </w:rPr>
      </w:pPr>
      <w:r w:rsidRPr="004913D1">
        <w:rPr>
          <w:rFonts w:ascii="Times New Roman" w:hAnsi="Times New Roman"/>
          <w:lang w:val="uk-UA"/>
        </w:rPr>
        <w:t>Умови виконання грошових зобов’язань Покупця перед Постачальником згідно даного Договору будуть вважатися зміненими з дати оформлення Документів за результатами перевірки в такий спосіб:</w:t>
      </w:r>
    </w:p>
    <w:p w:rsidR="00DE5342" w:rsidRPr="004913D1" w:rsidRDefault="00DE5342" w:rsidP="00D64A44">
      <w:pPr>
        <w:pStyle w:val="2"/>
        <w:numPr>
          <w:ilvl w:val="0"/>
          <w:numId w:val="4"/>
        </w:numPr>
        <w:spacing w:before="0"/>
        <w:ind w:left="0" w:firstLine="709"/>
        <w:rPr>
          <w:rFonts w:ascii="Times New Roman" w:hAnsi="Times New Roman"/>
          <w:lang w:val="uk-UA"/>
        </w:rPr>
      </w:pPr>
      <w:r w:rsidRPr="004913D1">
        <w:rPr>
          <w:rFonts w:ascii="Times New Roman" w:hAnsi="Times New Roman"/>
          <w:lang w:val="uk-UA"/>
        </w:rPr>
        <w:t>Грошові зобов’язання в сумі, що відповідає величині негативних фінансових наслідків для Покупця підлягають виконанню протягом 20 календарних днів з моменту закінчення оскарження Документів за результатами перевірки ( далі – Момент закінчення оскарження), якщо більш пізній строк виконання грошових зобов’язань не визначений умовами Договору;</w:t>
      </w:r>
    </w:p>
    <w:p w:rsidR="00DE5342" w:rsidRPr="004913D1" w:rsidRDefault="00DE5342" w:rsidP="00D64A44">
      <w:pPr>
        <w:pStyle w:val="2"/>
        <w:numPr>
          <w:ilvl w:val="0"/>
          <w:numId w:val="4"/>
        </w:numPr>
        <w:snapToGrid w:val="0"/>
        <w:spacing w:before="0"/>
        <w:ind w:left="0" w:firstLine="709"/>
        <w:rPr>
          <w:rFonts w:ascii="Times New Roman" w:hAnsi="Times New Roman"/>
          <w:lang w:val="uk-UA"/>
        </w:rPr>
      </w:pPr>
      <w:r w:rsidRPr="004913D1">
        <w:rPr>
          <w:rFonts w:ascii="Times New Roman" w:hAnsi="Times New Roman"/>
          <w:lang w:val="uk-UA"/>
        </w:rPr>
        <w:t>На період до Моменту закінчення оскарження Покупець має право притримати оплату за діючим з Постачальником Договорами на суму грошового зобов’язання, що відповідає величині негативних фінансових наслідків для Покупця, і не несе відповідальності у вигляді неустойки, штрафів, пені, а також інших санкцій/компенсацій, пов’язаних з порушенням термінів виконання грошових зобов’язань в сумі, що відповідає величині негативних фінансових наслідків, що наступили для Покупця, або</w:t>
      </w:r>
    </w:p>
    <w:p w:rsidR="00DE5342" w:rsidRPr="004913D1" w:rsidRDefault="00DE5342" w:rsidP="00D64A44">
      <w:pPr>
        <w:pStyle w:val="2"/>
        <w:numPr>
          <w:ilvl w:val="2"/>
          <w:numId w:val="3"/>
        </w:numPr>
        <w:snapToGrid w:val="0"/>
        <w:spacing w:before="0"/>
        <w:ind w:left="0" w:firstLine="709"/>
        <w:rPr>
          <w:rFonts w:ascii="Times New Roman" w:hAnsi="Times New Roman"/>
          <w:lang w:val="uk-UA"/>
        </w:rPr>
      </w:pPr>
      <w:r w:rsidRPr="004913D1">
        <w:rPr>
          <w:rFonts w:ascii="Times New Roman" w:hAnsi="Times New Roman"/>
          <w:lang w:val="uk-UA"/>
        </w:rPr>
        <w:t>. Постачальник зобов’язаний сплатити Покупцю штрафні санкції у наступному розмірі та порядку:</w:t>
      </w:r>
    </w:p>
    <w:p w:rsidR="00DE5342" w:rsidRPr="004913D1" w:rsidRDefault="00DE5342" w:rsidP="00D64A44">
      <w:pPr>
        <w:pStyle w:val="2"/>
        <w:numPr>
          <w:ilvl w:val="0"/>
          <w:numId w:val="4"/>
        </w:numPr>
        <w:snapToGrid w:val="0"/>
        <w:spacing w:before="0"/>
        <w:ind w:left="0" w:firstLine="709"/>
        <w:rPr>
          <w:rFonts w:ascii="Times New Roman" w:hAnsi="Times New Roman"/>
          <w:lang w:val="uk-UA"/>
        </w:rPr>
      </w:pPr>
      <w:r w:rsidRPr="004913D1">
        <w:rPr>
          <w:rFonts w:ascii="Times New Roman" w:hAnsi="Times New Roman"/>
          <w:lang w:val="uk-UA"/>
        </w:rPr>
        <w:t xml:space="preserve">100 % суми нарахованих грошових зобов’язань з ПДВ (або зменшення суми бюджетного відшкодування з ПДВ) протягом 10 календарних днів з дати належним чином здійсненого повідомлення Постачальника Покупцем про факт здійснення такого донарахування (зменшення суми бюджетного відшкодування) контролюючим органом; </w:t>
      </w:r>
    </w:p>
    <w:p w:rsidR="00DE5342" w:rsidRPr="004913D1" w:rsidRDefault="00DE5342" w:rsidP="00D64A44">
      <w:pPr>
        <w:pStyle w:val="2"/>
        <w:numPr>
          <w:ilvl w:val="0"/>
          <w:numId w:val="4"/>
        </w:numPr>
        <w:snapToGrid w:val="0"/>
        <w:spacing w:before="0"/>
        <w:ind w:left="0" w:firstLine="709"/>
        <w:rPr>
          <w:rFonts w:ascii="Times New Roman" w:hAnsi="Times New Roman"/>
          <w:lang w:val="uk-UA"/>
        </w:rPr>
      </w:pPr>
      <w:r w:rsidRPr="004913D1">
        <w:rPr>
          <w:rFonts w:ascii="Times New Roman" w:hAnsi="Times New Roman"/>
        </w:rPr>
        <w:t xml:space="preserve">100 % </w:t>
      </w:r>
      <w:r w:rsidRPr="004913D1">
        <w:rPr>
          <w:rFonts w:ascii="Times New Roman" w:hAnsi="Times New Roman"/>
          <w:lang w:val="uk-UA"/>
        </w:rPr>
        <w:t xml:space="preserve">суми нарахованого </w:t>
      </w:r>
      <w:proofErr w:type="gramStart"/>
      <w:r w:rsidRPr="004913D1">
        <w:rPr>
          <w:rFonts w:ascii="Times New Roman" w:hAnsi="Times New Roman"/>
          <w:lang w:val="uk-UA"/>
        </w:rPr>
        <w:t>грошового</w:t>
      </w:r>
      <w:proofErr w:type="gramEnd"/>
      <w:r w:rsidRPr="004913D1">
        <w:rPr>
          <w:rFonts w:ascii="Times New Roman" w:hAnsi="Times New Roman"/>
          <w:lang w:val="uk-UA"/>
        </w:rPr>
        <w:t xml:space="preserve"> зобов’язання з будь-яких інших податків і зборів, та</w:t>
      </w:r>
      <w:r w:rsidRPr="004913D1">
        <w:rPr>
          <w:rFonts w:ascii="Times New Roman" w:hAnsi="Times New Roman"/>
        </w:rPr>
        <w:t>/</w:t>
      </w:r>
      <w:r w:rsidRPr="004913D1">
        <w:rPr>
          <w:rFonts w:ascii="Times New Roman" w:hAnsi="Times New Roman"/>
          <w:lang w:val="uk-UA"/>
        </w:rPr>
        <w:t>або податкових штрафів;</w:t>
      </w:r>
    </w:p>
    <w:p w:rsidR="00DE5342" w:rsidRPr="004913D1" w:rsidRDefault="00DE5342" w:rsidP="00D64A44">
      <w:pPr>
        <w:pStyle w:val="2"/>
        <w:numPr>
          <w:ilvl w:val="0"/>
          <w:numId w:val="4"/>
        </w:numPr>
        <w:snapToGrid w:val="0"/>
        <w:spacing w:before="0"/>
        <w:ind w:left="0" w:firstLine="709"/>
        <w:rPr>
          <w:rFonts w:ascii="Times New Roman" w:hAnsi="Times New Roman"/>
          <w:lang w:val="uk-UA"/>
        </w:rPr>
      </w:pPr>
      <w:r w:rsidRPr="004913D1">
        <w:rPr>
          <w:rFonts w:ascii="Times New Roman" w:hAnsi="Times New Roman"/>
          <w:lang w:val="uk-UA"/>
        </w:rPr>
        <w:t>протягом 10 календарних днів з дати належним чином здійсненого повідомлення Постачальника Покупцем про фактичну сплату таких нарахувань;</w:t>
      </w:r>
    </w:p>
    <w:p w:rsidR="00DE5342" w:rsidRPr="004913D1" w:rsidRDefault="00DE5342" w:rsidP="00D64A44">
      <w:pPr>
        <w:pStyle w:val="2"/>
        <w:spacing w:before="0"/>
        <w:ind w:firstLine="709"/>
        <w:rPr>
          <w:rFonts w:ascii="Times New Roman" w:hAnsi="Times New Roman"/>
          <w:lang w:val="uk-UA"/>
        </w:rPr>
      </w:pPr>
      <w:r w:rsidRPr="004913D1">
        <w:rPr>
          <w:rFonts w:ascii="Times New Roman" w:hAnsi="Times New Roman"/>
          <w:lang w:val="uk-UA"/>
        </w:rPr>
        <w:t xml:space="preserve">Моментом закінчення оскарження є дата отримання Покупцем рішення про скасування в повному обсязі Документів за результатами перевірки, прийнятого державним органом, яким були оформлені Документи за результатами перевірки, або іншим уповноваженим державним органом або набрання чинності судового рішення про скасування в повному обсязі Документів за результатами перевірки, за умови, що це судове рішення не скасовано судом вищої інстанції, не </w:t>
      </w:r>
      <w:proofErr w:type="spellStart"/>
      <w:r w:rsidRPr="004913D1">
        <w:rPr>
          <w:rFonts w:ascii="Times New Roman" w:hAnsi="Times New Roman"/>
          <w:lang w:val="uk-UA"/>
        </w:rPr>
        <w:t>оскаржується</w:t>
      </w:r>
      <w:proofErr w:type="spellEnd"/>
      <w:r w:rsidRPr="004913D1">
        <w:rPr>
          <w:rFonts w:ascii="Times New Roman" w:hAnsi="Times New Roman"/>
          <w:lang w:val="uk-UA"/>
        </w:rPr>
        <w:t xml:space="preserve"> сторонами спору, в рамках якого було винесено судове рішення.</w:t>
      </w:r>
    </w:p>
    <w:p w:rsidR="00DE5342" w:rsidRPr="004913D1" w:rsidRDefault="00DE5342" w:rsidP="00D64A44">
      <w:pPr>
        <w:pStyle w:val="2"/>
        <w:spacing w:before="0"/>
        <w:ind w:firstLine="709"/>
        <w:rPr>
          <w:rFonts w:ascii="Times New Roman" w:hAnsi="Times New Roman"/>
          <w:lang w:val="uk-UA"/>
        </w:rPr>
      </w:pPr>
      <w:r w:rsidRPr="004913D1">
        <w:rPr>
          <w:rFonts w:ascii="Times New Roman" w:hAnsi="Times New Roman"/>
          <w:lang w:val="uk-UA"/>
        </w:rPr>
        <w:t xml:space="preserve">Покупець зобов’язується письмово повідомити Постачальника про настання Моменту закінчення оскарження протягом 10 днів з моменту отримання документів, з якими пов’язане його наступ. Термін дії даного пункту Договору не обмежується терміном дії самого Договору. </w:t>
      </w:r>
    </w:p>
    <w:p w:rsidR="00DE5342" w:rsidRPr="004913D1" w:rsidRDefault="00DE5342" w:rsidP="00D64A44">
      <w:pPr>
        <w:pStyle w:val="2"/>
        <w:numPr>
          <w:ilvl w:val="1"/>
          <w:numId w:val="3"/>
        </w:numPr>
        <w:tabs>
          <w:tab w:val="num" w:pos="0"/>
        </w:tabs>
        <w:snapToGrid w:val="0"/>
        <w:spacing w:before="0"/>
        <w:ind w:left="0" w:firstLine="709"/>
        <w:rPr>
          <w:rFonts w:ascii="Times New Roman" w:hAnsi="Times New Roman"/>
          <w:lang w:val="uk-UA"/>
        </w:rPr>
      </w:pPr>
      <w:r w:rsidRPr="004913D1">
        <w:rPr>
          <w:rFonts w:ascii="Times New Roman" w:hAnsi="Times New Roman"/>
          <w:lang w:val="uk-UA"/>
        </w:rPr>
        <w:t>Постачальником може бути виписана зведена податкова накладна, виходячи з періодичності оплати. Зведена податкова накладна виписується не рідше ніж один раз в місяць, не пізніше останнього дня місяця, з дотриманням вимог статті 201 Податкового кодексу України та умови про реєстрацію в порядку, визначеному діючим законодавством України. При цьому до зведеної податкової накладної Постачальник зобов'язаний додати реєстр товарно-транспортних накладних або інших відповідних супровідних документів, згідно з якими здійснено постачання металобрухту.</w:t>
      </w:r>
    </w:p>
    <w:p w:rsidR="00DE5342" w:rsidRPr="004913D1" w:rsidRDefault="00DE5342" w:rsidP="00D64A44">
      <w:pPr>
        <w:pStyle w:val="2"/>
        <w:numPr>
          <w:ilvl w:val="1"/>
          <w:numId w:val="3"/>
        </w:numPr>
        <w:tabs>
          <w:tab w:val="num" w:pos="0"/>
        </w:tabs>
        <w:snapToGrid w:val="0"/>
        <w:spacing w:before="0"/>
        <w:ind w:left="0" w:firstLine="709"/>
        <w:rPr>
          <w:rFonts w:ascii="Times New Roman" w:hAnsi="Times New Roman"/>
          <w:lang w:val="uk-UA"/>
        </w:rPr>
      </w:pPr>
      <w:r w:rsidRPr="004913D1">
        <w:rPr>
          <w:rFonts w:ascii="Times New Roman" w:hAnsi="Times New Roman"/>
          <w:lang w:val="uk-UA"/>
        </w:rPr>
        <w:t>У разі повного та/або часткового повернення партії Товару, поставленого залізничним транспортом, Покупець має право покласти на Постачальника штраф у розмірі 10 000,00 гривень.</w:t>
      </w:r>
    </w:p>
    <w:p w:rsidR="00DE5342" w:rsidRPr="004913D1" w:rsidRDefault="00DE5342" w:rsidP="00D64A44">
      <w:pPr>
        <w:numPr>
          <w:ilvl w:val="1"/>
          <w:numId w:val="3"/>
        </w:numPr>
        <w:tabs>
          <w:tab w:val="num" w:pos="0"/>
        </w:tabs>
        <w:ind w:left="0" w:firstLine="709"/>
        <w:jc w:val="both"/>
        <w:rPr>
          <w:sz w:val="20"/>
          <w:szCs w:val="20"/>
          <w:lang w:val="uk-UA"/>
        </w:rPr>
      </w:pPr>
      <w:r w:rsidRPr="004913D1">
        <w:rPr>
          <w:sz w:val="20"/>
          <w:szCs w:val="20"/>
          <w:lang w:val="uk-UA"/>
        </w:rPr>
        <w:lastRenderedPageBreak/>
        <w:t>При поставці Товару, що містить вибухонебезпечні предмети та їх відходи, Постачальник зобов’язаний сплатити штраф у розмірі 100% вартості поставленої партії Товару.</w:t>
      </w:r>
    </w:p>
    <w:p w:rsidR="00DE5342" w:rsidRPr="004913D1" w:rsidRDefault="00DE5342" w:rsidP="00D64A44">
      <w:pPr>
        <w:numPr>
          <w:ilvl w:val="1"/>
          <w:numId w:val="3"/>
        </w:numPr>
        <w:tabs>
          <w:tab w:val="num" w:pos="0"/>
        </w:tabs>
        <w:ind w:left="0" w:firstLine="709"/>
        <w:jc w:val="both"/>
        <w:rPr>
          <w:sz w:val="20"/>
          <w:szCs w:val="20"/>
          <w:lang w:val="uk-UA"/>
        </w:rPr>
      </w:pPr>
      <w:r w:rsidRPr="004913D1">
        <w:rPr>
          <w:sz w:val="20"/>
          <w:szCs w:val="20"/>
          <w:lang w:val="uk-UA"/>
        </w:rPr>
        <w:t>Відповідальність за розбіжність між вагою за накладною, оформленою при відправці Товару, в транспортному засобі і фактичною вагою при переважуванні в пункті призначення несе Постачальник.</w:t>
      </w:r>
    </w:p>
    <w:p w:rsidR="00DE5342" w:rsidRPr="004913D1" w:rsidRDefault="00DE5342" w:rsidP="00D64A44">
      <w:pPr>
        <w:numPr>
          <w:ilvl w:val="1"/>
          <w:numId w:val="3"/>
        </w:numPr>
        <w:tabs>
          <w:tab w:val="num" w:pos="0"/>
        </w:tabs>
        <w:ind w:left="0" w:firstLine="709"/>
        <w:jc w:val="both"/>
        <w:rPr>
          <w:sz w:val="20"/>
          <w:szCs w:val="20"/>
          <w:lang w:val="uk-UA"/>
        </w:rPr>
      </w:pPr>
      <w:r w:rsidRPr="004913D1">
        <w:rPr>
          <w:sz w:val="20"/>
          <w:szCs w:val="20"/>
          <w:lang w:val="uk-UA"/>
        </w:rPr>
        <w:t>Постачальник зобов'язаний сплатити штраф згідно з пунктом 7.14. і компенсувати зазначені в пункті 4.8.2 і пункті 4.8.3. витрати Покупця протягом 5 днів з моменту отримання відповідного рахунку, шляхом перерахування грошових коштів на розрахунковий рахунок Покупця. В іншому випадку, зобов'язання Постачальника вважаються зрілими (строк виконання за якими настав) і Покупець має право провести зарахування зустрічних однорідних вимог на суму зобов’язання.</w:t>
      </w:r>
    </w:p>
    <w:p w:rsidR="00DE5342" w:rsidRPr="004913D1" w:rsidRDefault="00DE5342" w:rsidP="00DE5342">
      <w:pPr>
        <w:pStyle w:val="2"/>
        <w:spacing w:before="0"/>
        <w:ind w:left="709" w:firstLine="0"/>
        <w:rPr>
          <w:rFonts w:ascii="Times New Roman" w:hAnsi="Times New Roman"/>
          <w:lang w:val="uk-UA"/>
        </w:rPr>
      </w:pPr>
    </w:p>
    <w:p w:rsidR="00DE5342" w:rsidRPr="004913D1" w:rsidRDefault="00DE5342" w:rsidP="00DE5342">
      <w:pPr>
        <w:numPr>
          <w:ilvl w:val="0"/>
          <w:numId w:val="1"/>
        </w:numPr>
        <w:tabs>
          <w:tab w:val="clear" w:pos="360"/>
          <w:tab w:val="num" w:pos="644"/>
        </w:tabs>
        <w:ind w:left="284"/>
        <w:jc w:val="center"/>
        <w:rPr>
          <w:b/>
          <w:sz w:val="20"/>
          <w:szCs w:val="20"/>
          <w:lang w:val="uk-UA"/>
        </w:rPr>
      </w:pPr>
      <w:r w:rsidRPr="004913D1">
        <w:rPr>
          <w:b/>
          <w:sz w:val="20"/>
          <w:szCs w:val="20"/>
          <w:lang w:val="uk-UA"/>
        </w:rPr>
        <w:t xml:space="preserve">ПОРЯДОК  ВИРІШЕННЯ  </w:t>
      </w:r>
      <w:r w:rsidRPr="004913D1">
        <w:rPr>
          <w:b/>
          <w:sz w:val="20"/>
          <w:szCs w:val="20"/>
        </w:rPr>
        <w:t xml:space="preserve"> СПОРІВ</w:t>
      </w:r>
    </w:p>
    <w:p w:rsidR="00D64A44" w:rsidRPr="004913D1" w:rsidRDefault="00D64A44" w:rsidP="00D64A44">
      <w:pPr>
        <w:ind w:left="284"/>
        <w:rPr>
          <w:b/>
          <w:sz w:val="20"/>
          <w:szCs w:val="20"/>
          <w:lang w:val="uk-UA"/>
        </w:rPr>
      </w:pPr>
    </w:p>
    <w:p w:rsidR="00DE5342" w:rsidRPr="004913D1" w:rsidRDefault="00DE5342" w:rsidP="00D64A44">
      <w:pPr>
        <w:numPr>
          <w:ilvl w:val="1"/>
          <w:numId w:val="1"/>
        </w:numPr>
        <w:ind w:left="0" w:firstLine="709"/>
        <w:jc w:val="both"/>
        <w:rPr>
          <w:sz w:val="20"/>
          <w:szCs w:val="20"/>
          <w:lang w:val="uk-UA"/>
        </w:rPr>
      </w:pPr>
      <w:r w:rsidRPr="004913D1">
        <w:rPr>
          <w:sz w:val="20"/>
          <w:szCs w:val="20"/>
          <w:lang w:val="uk-UA"/>
        </w:rPr>
        <w:t>Усі спори, що виникають з цього Договору або пов'язані із ним, вирішуються шляхом переговорів між Сторонами.</w:t>
      </w:r>
    </w:p>
    <w:p w:rsidR="00DE5342" w:rsidRPr="004913D1" w:rsidRDefault="00DE5342" w:rsidP="00D64A44">
      <w:pPr>
        <w:numPr>
          <w:ilvl w:val="1"/>
          <w:numId w:val="1"/>
        </w:numPr>
        <w:ind w:left="0" w:firstLine="709"/>
        <w:jc w:val="both"/>
        <w:rPr>
          <w:sz w:val="20"/>
          <w:szCs w:val="20"/>
          <w:lang w:val="uk-UA"/>
        </w:rPr>
      </w:pPr>
      <w:r w:rsidRPr="004913D1">
        <w:rPr>
          <w:bCs/>
          <w:sz w:val="20"/>
          <w:szCs w:val="20"/>
          <w:lang w:val="uk-UA"/>
        </w:rPr>
        <w:t xml:space="preserve"> </w:t>
      </w:r>
      <w:r w:rsidRPr="004913D1">
        <w:rPr>
          <w:sz w:val="20"/>
          <w:szCs w:val="20"/>
          <w:lang w:val="uk-UA"/>
        </w:rPr>
        <w:t>Якщо відповідний спір неможливо вирішити шляхом переговорів, він вирішується в судовому порядку за встановленою підвідомчістю та підсудністю такого спору відповідно до чинного законодавства України.</w:t>
      </w:r>
    </w:p>
    <w:p w:rsidR="00DE5342" w:rsidRPr="004913D1" w:rsidRDefault="00DE5342" w:rsidP="00DE5342">
      <w:pPr>
        <w:ind w:left="709"/>
        <w:jc w:val="center"/>
        <w:rPr>
          <w:sz w:val="20"/>
          <w:szCs w:val="20"/>
          <w:lang w:val="uk-UA"/>
        </w:rPr>
      </w:pPr>
    </w:p>
    <w:p w:rsidR="00DE5342" w:rsidRPr="004913D1" w:rsidRDefault="00DE5342" w:rsidP="00DE5342">
      <w:pPr>
        <w:pStyle w:val="ad"/>
        <w:jc w:val="center"/>
        <w:rPr>
          <w:b/>
          <w:sz w:val="20"/>
          <w:szCs w:val="20"/>
          <w:lang w:val="uk-UA"/>
        </w:rPr>
      </w:pPr>
      <w:r w:rsidRPr="004913D1">
        <w:rPr>
          <w:b/>
          <w:sz w:val="20"/>
          <w:szCs w:val="20"/>
        </w:rPr>
        <w:t>9.  СТРОК  ДІЇ  ДОГОВОРУ</w:t>
      </w:r>
    </w:p>
    <w:p w:rsidR="00DE5342" w:rsidRPr="004913D1" w:rsidRDefault="00DE5342" w:rsidP="00DE5342">
      <w:pPr>
        <w:pStyle w:val="ad"/>
        <w:ind w:firstLine="709"/>
        <w:jc w:val="both"/>
        <w:rPr>
          <w:color w:val="000000"/>
          <w:sz w:val="20"/>
          <w:szCs w:val="20"/>
          <w:lang w:val="uk-UA"/>
        </w:rPr>
      </w:pPr>
      <w:r w:rsidRPr="004913D1">
        <w:rPr>
          <w:color w:val="000000"/>
          <w:sz w:val="20"/>
          <w:szCs w:val="20"/>
        </w:rPr>
        <w:t xml:space="preserve"> 9.1. Цей </w:t>
      </w:r>
      <w:proofErr w:type="spellStart"/>
      <w:r w:rsidRPr="004913D1">
        <w:rPr>
          <w:color w:val="000000"/>
          <w:sz w:val="20"/>
          <w:szCs w:val="20"/>
        </w:rPr>
        <w:t>Догові</w:t>
      </w:r>
      <w:proofErr w:type="gramStart"/>
      <w:r w:rsidRPr="004913D1">
        <w:rPr>
          <w:color w:val="000000"/>
          <w:sz w:val="20"/>
          <w:szCs w:val="20"/>
        </w:rPr>
        <w:t>р</w:t>
      </w:r>
      <w:proofErr w:type="spellEnd"/>
      <w:proofErr w:type="gramEnd"/>
      <w:r w:rsidRPr="004913D1">
        <w:rPr>
          <w:color w:val="000000"/>
          <w:sz w:val="20"/>
          <w:szCs w:val="20"/>
        </w:rPr>
        <w:t xml:space="preserve"> </w:t>
      </w:r>
      <w:proofErr w:type="spellStart"/>
      <w:r w:rsidRPr="004913D1">
        <w:rPr>
          <w:color w:val="000000"/>
          <w:sz w:val="20"/>
          <w:szCs w:val="20"/>
        </w:rPr>
        <w:t>набуває</w:t>
      </w:r>
      <w:proofErr w:type="spellEnd"/>
      <w:r w:rsidRPr="004913D1">
        <w:rPr>
          <w:color w:val="000000"/>
          <w:sz w:val="20"/>
          <w:szCs w:val="20"/>
        </w:rPr>
        <w:t xml:space="preserve"> </w:t>
      </w:r>
      <w:proofErr w:type="spellStart"/>
      <w:r w:rsidRPr="004913D1">
        <w:rPr>
          <w:color w:val="000000"/>
          <w:sz w:val="20"/>
          <w:szCs w:val="20"/>
        </w:rPr>
        <w:t>чинності</w:t>
      </w:r>
      <w:proofErr w:type="spellEnd"/>
      <w:r w:rsidRPr="004913D1">
        <w:rPr>
          <w:color w:val="000000"/>
          <w:sz w:val="20"/>
          <w:szCs w:val="20"/>
        </w:rPr>
        <w:t xml:space="preserve"> </w:t>
      </w:r>
      <w:proofErr w:type="spellStart"/>
      <w:r w:rsidRPr="004913D1">
        <w:rPr>
          <w:color w:val="000000"/>
          <w:sz w:val="20"/>
          <w:szCs w:val="20"/>
        </w:rPr>
        <w:t>з</w:t>
      </w:r>
      <w:proofErr w:type="spellEnd"/>
      <w:r w:rsidRPr="004913D1">
        <w:rPr>
          <w:color w:val="000000"/>
          <w:sz w:val="20"/>
          <w:szCs w:val="20"/>
        </w:rPr>
        <w:t xml:space="preserve"> </w:t>
      </w:r>
      <w:proofErr w:type="spellStart"/>
      <w:r w:rsidRPr="004913D1">
        <w:rPr>
          <w:color w:val="000000"/>
          <w:sz w:val="20"/>
          <w:szCs w:val="20"/>
        </w:rPr>
        <w:t>дати</w:t>
      </w:r>
      <w:proofErr w:type="spellEnd"/>
      <w:r w:rsidRPr="004913D1">
        <w:rPr>
          <w:color w:val="000000"/>
          <w:sz w:val="20"/>
          <w:szCs w:val="20"/>
        </w:rPr>
        <w:t xml:space="preserve"> </w:t>
      </w:r>
      <w:proofErr w:type="spellStart"/>
      <w:r w:rsidRPr="004913D1">
        <w:rPr>
          <w:color w:val="000000"/>
          <w:sz w:val="20"/>
          <w:szCs w:val="20"/>
        </w:rPr>
        <w:t>його</w:t>
      </w:r>
      <w:proofErr w:type="spellEnd"/>
      <w:r w:rsidRPr="004913D1">
        <w:rPr>
          <w:color w:val="000000"/>
          <w:sz w:val="20"/>
          <w:szCs w:val="20"/>
        </w:rPr>
        <w:t xml:space="preserve"> </w:t>
      </w:r>
      <w:proofErr w:type="spellStart"/>
      <w:r w:rsidRPr="004913D1">
        <w:rPr>
          <w:color w:val="000000"/>
          <w:sz w:val="20"/>
          <w:szCs w:val="20"/>
        </w:rPr>
        <w:t>підписання</w:t>
      </w:r>
      <w:proofErr w:type="spellEnd"/>
      <w:r w:rsidRPr="004913D1">
        <w:rPr>
          <w:color w:val="000000"/>
          <w:sz w:val="20"/>
          <w:szCs w:val="20"/>
        </w:rPr>
        <w:t xml:space="preserve"> </w:t>
      </w:r>
      <w:proofErr w:type="spellStart"/>
      <w:r w:rsidRPr="004913D1">
        <w:rPr>
          <w:color w:val="000000"/>
          <w:sz w:val="20"/>
          <w:szCs w:val="20"/>
        </w:rPr>
        <w:t>уповноваженими</w:t>
      </w:r>
      <w:proofErr w:type="spellEnd"/>
      <w:r w:rsidRPr="004913D1">
        <w:rPr>
          <w:color w:val="000000"/>
          <w:sz w:val="20"/>
          <w:szCs w:val="20"/>
        </w:rPr>
        <w:t xml:space="preserve"> </w:t>
      </w:r>
      <w:proofErr w:type="spellStart"/>
      <w:r w:rsidRPr="004913D1">
        <w:rPr>
          <w:color w:val="000000"/>
          <w:sz w:val="20"/>
          <w:szCs w:val="20"/>
        </w:rPr>
        <w:t>представниками</w:t>
      </w:r>
      <w:proofErr w:type="spellEnd"/>
      <w:r w:rsidRPr="004913D1">
        <w:rPr>
          <w:color w:val="000000"/>
          <w:sz w:val="20"/>
          <w:szCs w:val="20"/>
        </w:rPr>
        <w:t xml:space="preserve"> </w:t>
      </w:r>
      <w:proofErr w:type="spellStart"/>
      <w:r w:rsidRPr="004913D1">
        <w:rPr>
          <w:color w:val="000000"/>
          <w:sz w:val="20"/>
          <w:szCs w:val="20"/>
        </w:rPr>
        <w:t>Сторін</w:t>
      </w:r>
      <w:proofErr w:type="spellEnd"/>
      <w:r w:rsidRPr="004913D1">
        <w:rPr>
          <w:color w:val="000000"/>
          <w:sz w:val="20"/>
          <w:szCs w:val="20"/>
        </w:rPr>
        <w:t xml:space="preserve"> та </w:t>
      </w:r>
      <w:proofErr w:type="spellStart"/>
      <w:r w:rsidRPr="004913D1">
        <w:rPr>
          <w:color w:val="000000"/>
          <w:sz w:val="20"/>
          <w:szCs w:val="20"/>
        </w:rPr>
        <w:t>діє</w:t>
      </w:r>
      <w:proofErr w:type="spellEnd"/>
      <w:r w:rsidRPr="004913D1">
        <w:rPr>
          <w:color w:val="000000"/>
          <w:sz w:val="20"/>
          <w:szCs w:val="20"/>
        </w:rPr>
        <w:t xml:space="preserve"> до «</w:t>
      </w:r>
      <w:r w:rsidR="004C3DFA">
        <w:rPr>
          <w:color w:val="000000"/>
          <w:sz w:val="20"/>
          <w:szCs w:val="20"/>
        </w:rPr>
        <w:t xml:space="preserve">31» </w:t>
      </w:r>
      <w:proofErr w:type="spellStart"/>
      <w:r w:rsidR="004C3DFA">
        <w:rPr>
          <w:color w:val="000000"/>
          <w:sz w:val="20"/>
          <w:szCs w:val="20"/>
        </w:rPr>
        <w:t>грудня</w:t>
      </w:r>
      <w:proofErr w:type="spellEnd"/>
      <w:r w:rsidR="004C3DFA">
        <w:rPr>
          <w:color w:val="000000"/>
          <w:sz w:val="20"/>
          <w:szCs w:val="20"/>
        </w:rPr>
        <w:t xml:space="preserve"> 2020</w:t>
      </w:r>
      <w:r w:rsidRPr="004913D1">
        <w:rPr>
          <w:color w:val="000000"/>
          <w:sz w:val="20"/>
          <w:szCs w:val="20"/>
        </w:rPr>
        <w:t xml:space="preserve"> року, </w:t>
      </w:r>
      <w:proofErr w:type="spellStart"/>
      <w:r w:rsidRPr="004913D1">
        <w:rPr>
          <w:color w:val="000000"/>
          <w:sz w:val="20"/>
          <w:szCs w:val="20"/>
        </w:rPr>
        <w:t>але</w:t>
      </w:r>
      <w:proofErr w:type="spellEnd"/>
      <w:r w:rsidRPr="004913D1">
        <w:rPr>
          <w:color w:val="000000"/>
          <w:sz w:val="20"/>
          <w:szCs w:val="20"/>
        </w:rPr>
        <w:t xml:space="preserve">  в  </w:t>
      </w:r>
      <w:proofErr w:type="spellStart"/>
      <w:r w:rsidRPr="004913D1">
        <w:rPr>
          <w:color w:val="000000"/>
          <w:sz w:val="20"/>
          <w:szCs w:val="20"/>
        </w:rPr>
        <w:t>будь-якому</w:t>
      </w:r>
      <w:proofErr w:type="spellEnd"/>
      <w:r w:rsidRPr="004913D1">
        <w:rPr>
          <w:color w:val="000000"/>
          <w:sz w:val="20"/>
          <w:szCs w:val="20"/>
        </w:rPr>
        <w:t xml:space="preserve"> </w:t>
      </w:r>
      <w:proofErr w:type="spellStart"/>
      <w:r w:rsidRPr="004913D1">
        <w:rPr>
          <w:color w:val="000000"/>
          <w:sz w:val="20"/>
          <w:szCs w:val="20"/>
        </w:rPr>
        <w:t>випадку</w:t>
      </w:r>
      <w:proofErr w:type="spellEnd"/>
      <w:r w:rsidRPr="004913D1">
        <w:rPr>
          <w:color w:val="000000"/>
          <w:sz w:val="20"/>
          <w:szCs w:val="20"/>
        </w:rPr>
        <w:t xml:space="preserve">  до </w:t>
      </w:r>
      <w:proofErr w:type="spellStart"/>
      <w:r w:rsidRPr="004913D1">
        <w:rPr>
          <w:color w:val="000000"/>
          <w:sz w:val="20"/>
          <w:szCs w:val="20"/>
        </w:rPr>
        <w:t>повного</w:t>
      </w:r>
      <w:proofErr w:type="spellEnd"/>
      <w:r w:rsidRPr="004913D1">
        <w:rPr>
          <w:color w:val="000000"/>
          <w:sz w:val="20"/>
          <w:szCs w:val="20"/>
        </w:rPr>
        <w:t xml:space="preserve"> </w:t>
      </w:r>
      <w:proofErr w:type="spellStart"/>
      <w:r w:rsidRPr="004913D1">
        <w:rPr>
          <w:color w:val="000000"/>
          <w:sz w:val="20"/>
          <w:szCs w:val="20"/>
        </w:rPr>
        <w:t>виконання</w:t>
      </w:r>
      <w:proofErr w:type="spellEnd"/>
      <w:r w:rsidRPr="004913D1">
        <w:rPr>
          <w:color w:val="000000"/>
          <w:sz w:val="20"/>
          <w:szCs w:val="20"/>
        </w:rPr>
        <w:t xml:space="preserve">  Сторонами  </w:t>
      </w:r>
      <w:proofErr w:type="spellStart"/>
      <w:r w:rsidRPr="004913D1">
        <w:rPr>
          <w:color w:val="000000"/>
          <w:sz w:val="20"/>
          <w:szCs w:val="20"/>
        </w:rPr>
        <w:t>своїх</w:t>
      </w:r>
      <w:proofErr w:type="spellEnd"/>
      <w:r w:rsidRPr="004913D1">
        <w:rPr>
          <w:color w:val="000000"/>
          <w:sz w:val="20"/>
          <w:szCs w:val="20"/>
        </w:rPr>
        <w:t xml:space="preserve">  </w:t>
      </w:r>
      <w:proofErr w:type="spellStart"/>
      <w:r w:rsidRPr="004913D1">
        <w:rPr>
          <w:color w:val="000000"/>
          <w:sz w:val="20"/>
          <w:szCs w:val="20"/>
        </w:rPr>
        <w:t>зобов’язань</w:t>
      </w:r>
      <w:proofErr w:type="spellEnd"/>
      <w:r w:rsidRPr="004913D1">
        <w:rPr>
          <w:color w:val="000000"/>
          <w:sz w:val="20"/>
          <w:szCs w:val="20"/>
        </w:rPr>
        <w:t>.</w:t>
      </w:r>
    </w:p>
    <w:p w:rsidR="00DE5342" w:rsidRPr="004913D1" w:rsidRDefault="00DE5342" w:rsidP="00D64A44">
      <w:pPr>
        <w:pStyle w:val="ad"/>
        <w:ind w:firstLine="709"/>
        <w:jc w:val="both"/>
        <w:rPr>
          <w:color w:val="000000"/>
          <w:sz w:val="20"/>
          <w:szCs w:val="20"/>
          <w:lang w:val="uk-UA"/>
        </w:rPr>
      </w:pPr>
      <w:r w:rsidRPr="004913D1">
        <w:rPr>
          <w:color w:val="000000"/>
          <w:sz w:val="20"/>
          <w:szCs w:val="20"/>
          <w:lang w:val="uk-UA"/>
        </w:rPr>
        <w:t xml:space="preserve"> 9.2.Якщо жодна Сторона протягом 30 днів до закінчення строку Договору не направила іншій Стороні письмове повідомлення про припинення Договору, він вважається продовженим на один рік, і далі щорічно на тих самих умовах, але не більше ніж на три роки поспіль.</w:t>
      </w:r>
    </w:p>
    <w:p w:rsidR="00DE5342" w:rsidRPr="004913D1" w:rsidRDefault="00DE5342" w:rsidP="00DE5342">
      <w:pPr>
        <w:pStyle w:val="2"/>
        <w:numPr>
          <w:ilvl w:val="0"/>
          <w:numId w:val="5"/>
        </w:numPr>
        <w:spacing w:before="0"/>
        <w:jc w:val="center"/>
        <w:rPr>
          <w:rFonts w:ascii="Times New Roman" w:hAnsi="Times New Roman"/>
          <w:b/>
          <w:bCs/>
          <w:lang w:val="uk-UA"/>
        </w:rPr>
      </w:pPr>
      <w:r w:rsidRPr="004913D1">
        <w:rPr>
          <w:rFonts w:ascii="Times New Roman" w:hAnsi="Times New Roman"/>
          <w:b/>
          <w:bCs/>
          <w:lang w:val="uk-UA"/>
        </w:rPr>
        <w:t>ДОДАТКОВІ УМОВИ</w:t>
      </w:r>
    </w:p>
    <w:p w:rsidR="00DE5342" w:rsidRPr="004913D1" w:rsidRDefault="00DE5342" w:rsidP="00D64A44">
      <w:pPr>
        <w:pStyle w:val="2"/>
        <w:spacing w:before="0"/>
        <w:ind w:firstLine="709"/>
        <w:rPr>
          <w:rFonts w:ascii="Times New Roman" w:hAnsi="Times New Roman"/>
          <w:b/>
          <w:bCs/>
          <w:lang w:val="uk-UA"/>
        </w:rPr>
      </w:pPr>
    </w:p>
    <w:p w:rsidR="00DE5342" w:rsidRPr="004913D1" w:rsidRDefault="00DE5342" w:rsidP="00D64A44">
      <w:pPr>
        <w:pStyle w:val="2"/>
        <w:numPr>
          <w:ilvl w:val="1"/>
          <w:numId w:val="6"/>
        </w:numPr>
        <w:spacing w:before="0"/>
        <w:ind w:left="0" w:firstLine="709"/>
        <w:rPr>
          <w:rFonts w:ascii="Times New Roman" w:hAnsi="Times New Roman"/>
          <w:bCs/>
          <w:lang w:val="uk-UA"/>
        </w:rPr>
      </w:pPr>
      <w:r w:rsidRPr="004913D1">
        <w:rPr>
          <w:rFonts w:ascii="Times New Roman" w:hAnsi="Times New Roman"/>
          <w:lang w:val="uk-UA"/>
        </w:rPr>
        <w:t>Сторони зобов'язуються без зволікання інформувати один одного про всі обставини, що піддають загрозі або роблять неможливим виконання зобов'язань за даним Договором і погоджувати заходи щодо їх усунення.</w:t>
      </w:r>
    </w:p>
    <w:p w:rsidR="00DE5342" w:rsidRPr="004913D1" w:rsidRDefault="00DE5342" w:rsidP="00D64A44">
      <w:pPr>
        <w:pStyle w:val="2"/>
        <w:numPr>
          <w:ilvl w:val="1"/>
          <w:numId w:val="6"/>
        </w:numPr>
        <w:spacing w:before="0"/>
        <w:ind w:left="0" w:firstLine="709"/>
        <w:rPr>
          <w:rFonts w:ascii="Times New Roman" w:hAnsi="Times New Roman"/>
          <w:bCs/>
          <w:lang w:val="uk-UA"/>
        </w:rPr>
      </w:pPr>
      <w:r w:rsidRPr="004913D1">
        <w:rPr>
          <w:rFonts w:ascii="Times New Roman" w:hAnsi="Times New Roman"/>
          <w:lang w:val="uk-UA"/>
        </w:rPr>
        <w:t>Сторони встановили, що всі відомості за змістом цього Договору складають комерційну таємницю і не підлягають використанню або розголошенню без письмової згоди іншої Сторони.</w:t>
      </w:r>
    </w:p>
    <w:p w:rsidR="00DE5342" w:rsidRPr="004913D1" w:rsidRDefault="00DE5342" w:rsidP="00D64A44">
      <w:pPr>
        <w:pStyle w:val="2"/>
        <w:numPr>
          <w:ilvl w:val="1"/>
          <w:numId w:val="6"/>
        </w:numPr>
        <w:spacing w:before="0"/>
        <w:ind w:left="0" w:firstLine="709"/>
        <w:rPr>
          <w:rFonts w:ascii="Times New Roman" w:hAnsi="Times New Roman"/>
          <w:bCs/>
          <w:lang w:val="uk-UA"/>
        </w:rPr>
      </w:pPr>
      <w:r w:rsidRPr="004913D1">
        <w:rPr>
          <w:rFonts w:ascii="Times New Roman" w:hAnsi="Times New Roman"/>
          <w:lang w:val="uk-UA"/>
        </w:rPr>
        <w:t>Покупець є платником податку на прибуток на загальних підставах, передбачених Податковим кодексом України.</w:t>
      </w:r>
    </w:p>
    <w:p w:rsidR="00DE5342" w:rsidRPr="004913D1" w:rsidRDefault="00DE5342" w:rsidP="00D64A44">
      <w:pPr>
        <w:pStyle w:val="2"/>
        <w:numPr>
          <w:ilvl w:val="1"/>
          <w:numId w:val="6"/>
        </w:numPr>
        <w:spacing w:before="0"/>
        <w:ind w:left="0" w:firstLine="709"/>
        <w:rPr>
          <w:rFonts w:ascii="Times New Roman" w:hAnsi="Times New Roman"/>
          <w:bCs/>
          <w:lang w:val="uk-UA"/>
        </w:rPr>
      </w:pPr>
      <w:r w:rsidRPr="004913D1">
        <w:rPr>
          <w:rFonts w:ascii="Times New Roman" w:hAnsi="Times New Roman"/>
          <w:lang w:val="uk-UA"/>
        </w:rPr>
        <w:t>Постачальник є платником податку _______________________________________________.</w:t>
      </w:r>
    </w:p>
    <w:p w:rsidR="00DE5342" w:rsidRPr="004913D1" w:rsidRDefault="00DE5342" w:rsidP="00D64A44">
      <w:pPr>
        <w:pStyle w:val="2"/>
        <w:numPr>
          <w:ilvl w:val="1"/>
          <w:numId w:val="6"/>
        </w:numPr>
        <w:spacing w:before="0"/>
        <w:ind w:left="0" w:firstLine="709"/>
        <w:rPr>
          <w:rFonts w:ascii="Times New Roman" w:hAnsi="Times New Roman"/>
          <w:bCs/>
          <w:lang w:val="uk-UA"/>
        </w:rPr>
      </w:pPr>
      <w:r w:rsidRPr="004913D1">
        <w:rPr>
          <w:rFonts w:ascii="Times New Roman" w:hAnsi="Times New Roman"/>
          <w:lang w:val="uk-UA"/>
        </w:rPr>
        <w:t>Без письмового узгодження з іншою Стороною, жодна із Сторін цього Договору не має права: передавати третім особам права та/або обов'язки за даним Договором; укладати угоди про заміну боржника або кредитора у зобов'язанні за цим Договором; укладати угоди про відступлення права вимоги за цим Договором; передавати майнові права за цим Договором у заставу та/або використовувати їх як предмет будь-якого іншого виду забезпечення виконання зобов'язань перед третіми особами.</w:t>
      </w:r>
    </w:p>
    <w:p w:rsidR="00DE5342" w:rsidRPr="004913D1" w:rsidRDefault="00DE5342" w:rsidP="00D64A44">
      <w:pPr>
        <w:pStyle w:val="2"/>
        <w:numPr>
          <w:ilvl w:val="1"/>
          <w:numId w:val="6"/>
        </w:numPr>
        <w:spacing w:before="0"/>
        <w:ind w:left="0" w:firstLine="709"/>
        <w:rPr>
          <w:rFonts w:ascii="Times New Roman" w:hAnsi="Times New Roman"/>
          <w:bCs/>
          <w:lang w:val="uk-UA"/>
        </w:rPr>
      </w:pPr>
      <w:r w:rsidRPr="004913D1">
        <w:rPr>
          <w:rFonts w:ascii="Times New Roman" w:hAnsi="Times New Roman"/>
          <w:lang w:val="uk-UA"/>
        </w:rPr>
        <w:t>Постачальник при укладенні договору зобов'язаний надати Покупцеві належним чином завірені копії документів, що підтверджують його юридичний статус: Виписка (Витяг) з Єдиного державного реєстру юридичних осіб, фізичних осіб-підприємців та громадських формувань, копія Статуту, свідоцтво платника ПДВ, документ, що підтверджує повноваження особи на підписання договору, банківські реквізити.</w:t>
      </w:r>
    </w:p>
    <w:p w:rsidR="00DE5342" w:rsidRPr="004913D1" w:rsidRDefault="00DE5342" w:rsidP="00D64A44">
      <w:pPr>
        <w:pStyle w:val="2"/>
        <w:numPr>
          <w:ilvl w:val="1"/>
          <w:numId w:val="6"/>
        </w:numPr>
        <w:spacing w:before="0"/>
        <w:ind w:left="0" w:firstLine="709"/>
        <w:rPr>
          <w:rFonts w:ascii="Times New Roman" w:hAnsi="Times New Roman"/>
          <w:bCs/>
          <w:lang w:val="uk-UA"/>
        </w:rPr>
      </w:pPr>
      <w:r w:rsidRPr="004913D1">
        <w:rPr>
          <w:rFonts w:ascii="Times New Roman" w:hAnsi="Times New Roman"/>
          <w:lang w:val="uk-UA"/>
        </w:rPr>
        <w:t>Будь-які повідомлення та/або документи, що направляються Сторонами одна одній у зв'язку з цим Договором, повинні бути викладені в письмовій формі і вважатимуться направленими належним чином, якщо вони відправлені цінним листом з описом вкладення або доставлені за адресою Сторін, вказаною в цьому Договорі. У разі надсилання повідомлення факсом, повідомлення вважається отриманим за умови наявності зворотного факсимільного повідомлення про отримання.</w:t>
      </w:r>
    </w:p>
    <w:p w:rsidR="00DE5342" w:rsidRPr="004913D1" w:rsidRDefault="00DE5342" w:rsidP="00D64A44">
      <w:pPr>
        <w:pStyle w:val="2"/>
        <w:numPr>
          <w:ilvl w:val="1"/>
          <w:numId w:val="6"/>
        </w:numPr>
        <w:spacing w:before="0"/>
        <w:ind w:left="0" w:firstLine="709"/>
        <w:rPr>
          <w:rFonts w:ascii="Times New Roman" w:hAnsi="Times New Roman"/>
          <w:bCs/>
          <w:lang w:val="uk-UA"/>
        </w:rPr>
      </w:pPr>
      <w:r w:rsidRPr="004913D1">
        <w:rPr>
          <w:rFonts w:ascii="Times New Roman" w:hAnsi="Times New Roman"/>
          <w:lang w:val="uk-UA"/>
        </w:rPr>
        <w:t xml:space="preserve">Сторони погодилися, що повідомлення та/або документи, що направляються Сторонами одна одній у зв'язку з цим Договором (окрім первинних бухгалтерських документів), вважаються отриманими Стороною на сьомий календарний день з дати реєстрації другою Стороною цінного листа з описом вкладення у відділенні поштового зв'язку або в день вручення Стороні під підпис. </w:t>
      </w:r>
    </w:p>
    <w:p w:rsidR="00DE5342" w:rsidRPr="004913D1" w:rsidRDefault="00DE5342" w:rsidP="00D64A44">
      <w:pPr>
        <w:pStyle w:val="2"/>
        <w:numPr>
          <w:ilvl w:val="1"/>
          <w:numId w:val="6"/>
        </w:numPr>
        <w:spacing w:before="0"/>
        <w:ind w:left="0" w:firstLine="709"/>
        <w:rPr>
          <w:rFonts w:ascii="Times New Roman" w:hAnsi="Times New Roman"/>
          <w:bCs/>
          <w:lang w:val="uk-UA"/>
        </w:rPr>
      </w:pPr>
      <w:proofErr w:type="spellStart"/>
      <w:r w:rsidRPr="004913D1">
        <w:rPr>
          <w:rFonts w:ascii="Times New Roman" w:hAnsi="Times New Roman"/>
        </w:rPr>
        <w:t>Сторони</w:t>
      </w:r>
      <w:proofErr w:type="spellEnd"/>
      <w:r w:rsidRPr="004913D1">
        <w:rPr>
          <w:rFonts w:ascii="Times New Roman" w:hAnsi="Times New Roman"/>
        </w:rPr>
        <w:t xml:space="preserve"> </w:t>
      </w:r>
      <w:proofErr w:type="spellStart"/>
      <w:r w:rsidRPr="004913D1">
        <w:rPr>
          <w:rFonts w:ascii="Times New Roman" w:hAnsi="Times New Roman"/>
        </w:rPr>
        <w:t>визнають</w:t>
      </w:r>
      <w:proofErr w:type="spellEnd"/>
      <w:r w:rsidRPr="004913D1">
        <w:rPr>
          <w:rFonts w:ascii="Times New Roman" w:hAnsi="Times New Roman"/>
        </w:rPr>
        <w:t xml:space="preserve">, </w:t>
      </w:r>
      <w:proofErr w:type="spellStart"/>
      <w:r w:rsidRPr="004913D1">
        <w:rPr>
          <w:rFonts w:ascii="Times New Roman" w:hAnsi="Times New Roman"/>
        </w:rPr>
        <w:t>що</w:t>
      </w:r>
      <w:proofErr w:type="spellEnd"/>
      <w:r w:rsidRPr="004913D1">
        <w:rPr>
          <w:rFonts w:ascii="Times New Roman" w:hAnsi="Times New Roman"/>
        </w:rPr>
        <w:t xml:space="preserve"> Товар, </w:t>
      </w:r>
      <w:proofErr w:type="spellStart"/>
      <w:r w:rsidRPr="004913D1">
        <w:rPr>
          <w:rFonts w:ascii="Times New Roman" w:hAnsi="Times New Roman"/>
        </w:rPr>
        <w:t>що</w:t>
      </w:r>
      <w:proofErr w:type="spellEnd"/>
      <w:r w:rsidRPr="004913D1">
        <w:rPr>
          <w:rFonts w:ascii="Times New Roman" w:hAnsi="Times New Roman"/>
        </w:rPr>
        <w:t xml:space="preserve"> </w:t>
      </w:r>
      <w:proofErr w:type="spellStart"/>
      <w:r w:rsidRPr="004913D1">
        <w:rPr>
          <w:rFonts w:ascii="Times New Roman" w:hAnsi="Times New Roman"/>
        </w:rPr>
        <w:t>постачається</w:t>
      </w:r>
      <w:proofErr w:type="spellEnd"/>
      <w:r w:rsidRPr="004913D1">
        <w:rPr>
          <w:rFonts w:ascii="Times New Roman" w:hAnsi="Times New Roman"/>
        </w:rPr>
        <w:t xml:space="preserve"> за Договором, </w:t>
      </w:r>
      <w:proofErr w:type="spellStart"/>
      <w:r w:rsidRPr="004913D1">
        <w:rPr>
          <w:rFonts w:ascii="Times New Roman" w:hAnsi="Times New Roman"/>
        </w:rPr>
        <w:t>відповідає</w:t>
      </w:r>
      <w:proofErr w:type="spellEnd"/>
      <w:r w:rsidRPr="004913D1">
        <w:rPr>
          <w:rFonts w:ascii="Times New Roman" w:hAnsi="Times New Roman"/>
        </w:rPr>
        <w:t xml:space="preserve"> ни</w:t>
      </w:r>
      <w:proofErr w:type="spellStart"/>
      <w:r w:rsidRPr="004913D1">
        <w:rPr>
          <w:rFonts w:ascii="Times New Roman" w:hAnsi="Times New Roman"/>
          <w:lang w:val="uk-UA"/>
        </w:rPr>
        <w:t>жч</w:t>
      </w:r>
      <w:r w:rsidRPr="004913D1">
        <w:rPr>
          <w:rFonts w:ascii="Times New Roman" w:hAnsi="Times New Roman"/>
        </w:rPr>
        <w:t>евказаним</w:t>
      </w:r>
      <w:proofErr w:type="spellEnd"/>
      <w:r w:rsidRPr="004913D1">
        <w:rPr>
          <w:rFonts w:ascii="Times New Roman" w:hAnsi="Times New Roman"/>
        </w:rPr>
        <w:t xml:space="preserve"> кодам УКТЗЕД:</w:t>
      </w:r>
    </w:p>
    <w:p w:rsidR="00DE5342" w:rsidRPr="004913D1" w:rsidRDefault="00DE5342" w:rsidP="00DE5342">
      <w:pPr>
        <w:pStyle w:val="1"/>
        <w:tabs>
          <w:tab w:val="left" w:pos="720"/>
        </w:tabs>
        <w:spacing w:before="0"/>
        <w:ind w:left="645" w:firstLine="0"/>
        <w:rPr>
          <w:rFonts w:ascii="Times New Roman" w:hAnsi="Times New Roman"/>
        </w:rPr>
      </w:pPr>
    </w:p>
    <w:tbl>
      <w:tblPr>
        <w:tblW w:w="10503" w:type="dxa"/>
        <w:jc w:val="center"/>
        <w:tblLook w:val="04A0"/>
      </w:tblPr>
      <w:tblGrid>
        <w:gridCol w:w="1431"/>
        <w:gridCol w:w="5103"/>
        <w:gridCol w:w="1559"/>
        <w:gridCol w:w="2410"/>
      </w:tblGrid>
      <w:tr w:rsidR="00DE5342" w:rsidRPr="004913D1" w:rsidTr="00DE5342">
        <w:trPr>
          <w:trHeight w:val="1140"/>
          <w:jc w:val="center"/>
        </w:trPr>
        <w:tc>
          <w:tcPr>
            <w:tcW w:w="1431" w:type="dxa"/>
            <w:tcBorders>
              <w:top w:val="single" w:sz="4" w:space="0" w:color="auto"/>
              <w:left w:val="single" w:sz="4" w:space="0" w:color="auto"/>
              <w:bottom w:val="nil"/>
              <w:right w:val="single" w:sz="4" w:space="0" w:color="auto"/>
            </w:tcBorders>
            <w:shd w:val="clear" w:color="auto" w:fill="auto"/>
            <w:vAlign w:val="center"/>
          </w:tcPr>
          <w:p w:rsidR="00DE5342" w:rsidRPr="004913D1" w:rsidRDefault="00DE5342" w:rsidP="008504F6">
            <w:pPr>
              <w:jc w:val="center"/>
              <w:rPr>
                <w:b/>
                <w:bCs/>
                <w:color w:val="000000"/>
                <w:sz w:val="20"/>
                <w:szCs w:val="20"/>
              </w:rPr>
            </w:pPr>
            <w:r w:rsidRPr="004913D1">
              <w:rPr>
                <w:b/>
                <w:bCs/>
                <w:color w:val="000000"/>
                <w:sz w:val="20"/>
                <w:szCs w:val="20"/>
              </w:rPr>
              <w:lastRenderedPageBreak/>
              <w:t xml:space="preserve">Код </w:t>
            </w:r>
            <w:proofErr w:type="spellStart"/>
            <w:r w:rsidRPr="004913D1">
              <w:rPr>
                <w:b/>
                <w:bCs/>
                <w:color w:val="000000"/>
                <w:sz w:val="20"/>
                <w:szCs w:val="20"/>
              </w:rPr>
              <w:t>згідно</w:t>
            </w:r>
            <w:proofErr w:type="spellEnd"/>
            <w:r w:rsidRPr="004913D1">
              <w:rPr>
                <w:b/>
                <w:bCs/>
                <w:color w:val="000000"/>
                <w:sz w:val="20"/>
                <w:szCs w:val="20"/>
              </w:rPr>
              <w:t xml:space="preserve"> УКТЗЕД</w:t>
            </w:r>
          </w:p>
        </w:tc>
        <w:tc>
          <w:tcPr>
            <w:tcW w:w="5103" w:type="dxa"/>
            <w:tcBorders>
              <w:top w:val="single" w:sz="4" w:space="0" w:color="auto"/>
              <w:left w:val="nil"/>
              <w:bottom w:val="nil"/>
              <w:right w:val="single" w:sz="4" w:space="0" w:color="auto"/>
            </w:tcBorders>
            <w:shd w:val="clear" w:color="auto" w:fill="auto"/>
            <w:vAlign w:val="center"/>
          </w:tcPr>
          <w:p w:rsidR="00DE5342" w:rsidRPr="004913D1" w:rsidRDefault="00DE5342" w:rsidP="008504F6">
            <w:pPr>
              <w:jc w:val="center"/>
              <w:rPr>
                <w:b/>
                <w:bCs/>
                <w:color w:val="000000"/>
                <w:sz w:val="20"/>
                <w:szCs w:val="20"/>
              </w:rPr>
            </w:pPr>
            <w:proofErr w:type="spellStart"/>
            <w:r w:rsidRPr="004913D1">
              <w:rPr>
                <w:b/>
                <w:bCs/>
                <w:color w:val="000000"/>
                <w:sz w:val="20"/>
                <w:szCs w:val="20"/>
              </w:rPr>
              <w:t>Найменування</w:t>
            </w:r>
            <w:proofErr w:type="spellEnd"/>
            <w:r w:rsidRPr="004913D1">
              <w:rPr>
                <w:b/>
                <w:bCs/>
                <w:color w:val="000000"/>
                <w:sz w:val="20"/>
                <w:szCs w:val="20"/>
              </w:rPr>
              <w:t xml:space="preserve"> </w:t>
            </w:r>
            <w:proofErr w:type="spellStart"/>
            <w:r w:rsidRPr="004913D1">
              <w:rPr>
                <w:b/>
                <w:bCs/>
                <w:color w:val="000000"/>
                <w:sz w:val="20"/>
                <w:szCs w:val="20"/>
              </w:rPr>
              <w:t>згідно</w:t>
            </w:r>
            <w:proofErr w:type="spellEnd"/>
            <w:r w:rsidRPr="004913D1">
              <w:rPr>
                <w:b/>
                <w:bCs/>
                <w:color w:val="000000"/>
                <w:sz w:val="20"/>
                <w:szCs w:val="20"/>
              </w:rPr>
              <w:t xml:space="preserve"> УКТЗЕД</w:t>
            </w:r>
          </w:p>
        </w:tc>
        <w:tc>
          <w:tcPr>
            <w:tcW w:w="1559" w:type="dxa"/>
            <w:tcBorders>
              <w:top w:val="single" w:sz="4" w:space="0" w:color="auto"/>
              <w:left w:val="nil"/>
              <w:bottom w:val="nil"/>
              <w:right w:val="single" w:sz="4" w:space="0" w:color="auto"/>
            </w:tcBorders>
            <w:shd w:val="clear" w:color="auto" w:fill="auto"/>
            <w:vAlign w:val="center"/>
          </w:tcPr>
          <w:p w:rsidR="00DE5342" w:rsidRPr="004913D1" w:rsidRDefault="00DE5342" w:rsidP="008504F6">
            <w:pPr>
              <w:jc w:val="center"/>
              <w:rPr>
                <w:b/>
                <w:bCs/>
                <w:color w:val="000000"/>
                <w:sz w:val="20"/>
                <w:szCs w:val="20"/>
              </w:rPr>
            </w:pPr>
            <w:proofErr w:type="spellStart"/>
            <w:r w:rsidRPr="004913D1">
              <w:rPr>
                <w:b/>
                <w:bCs/>
                <w:color w:val="000000"/>
                <w:sz w:val="20"/>
                <w:szCs w:val="20"/>
              </w:rPr>
              <w:t>Види</w:t>
            </w:r>
            <w:proofErr w:type="spellEnd"/>
            <w:r w:rsidRPr="004913D1">
              <w:rPr>
                <w:b/>
                <w:bCs/>
                <w:color w:val="000000"/>
                <w:sz w:val="20"/>
                <w:szCs w:val="20"/>
              </w:rPr>
              <w:t xml:space="preserve"> </w:t>
            </w:r>
            <w:proofErr w:type="spellStart"/>
            <w:r w:rsidRPr="004913D1">
              <w:rPr>
                <w:b/>
                <w:bCs/>
                <w:color w:val="000000"/>
                <w:sz w:val="20"/>
                <w:szCs w:val="20"/>
              </w:rPr>
              <w:t>брухту</w:t>
            </w:r>
            <w:proofErr w:type="spellEnd"/>
            <w:r w:rsidRPr="004913D1">
              <w:rPr>
                <w:b/>
                <w:bCs/>
                <w:color w:val="000000"/>
                <w:sz w:val="20"/>
                <w:szCs w:val="20"/>
              </w:rPr>
              <w:t xml:space="preserve"> та </w:t>
            </w:r>
            <w:proofErr w:type="spellStart"/>
            <w:r w:rsidRPr="004913D1">
              <w:rPr>
                <w:b/>
                <w:bCs/>
                <w:color w:val="000000"/>
                <w:sz w:val="20"/>
                <w:szCs w:val="20"/>
              </w:rPr>
              <w:t>відходів</w:t>
            </w:r>
            <w:proofErr w:type="spellEnd"/>
            <w:r w:rsidRPr="004913D1">
              <w:rPr>
                <w:b/>
                <w:bCs/>
                <w:color w:val="000000"/>
                <w:sz w:val="20"/>
                <w:szCs w:val="20"/>
              </w:rPr>
              <w:t xml:space="preserve"> </w:t>
            </w:r>
            <w:proofErr w:type="spellStart"/>
            <w:r w:rsidRPr="004913D1">
              <w:rPr>
                <w:b/>
                <w:bCs/>
                <w:color w:val="000000"/>
                <w:sz w:val="20"/>
                <w:szCs w:val="20"/>
              </w:rPr>
              <w:t>чорних</w:t>
            </w:r>
            <w:proofErr w:type="spellEnd"/>
            <w:r w:rsidRPr="004913D1">
              <w:rPr>
                <w:b/>
                <w:bCs/>
                <w:color w:val="000000"/>
                <w:sz w:val="20"/>
                <w:szCs w:val="20"/>
              </w:rPr>
              <w:t xml:space="preserve"> </w:t>
            </w:r>
            <w:proofErr w:type="spellStart"/>
            <w:r w:rsidRPr="004913D1">
              <w:rPr>
                <w:b/>
                <w:bCs/>
                <w:color w:val="000000"/>
                <w:sz w:val="20"/>
                <w:szCs w:val="20"/>
              </w:rPr>
              <w:t>металів</w:t>
            </w:r>
            <w:proofErr w:type="spellEnd"/>
            <w:r w:rsidRPr="004913D1">
              <w:rPr>
                <w:b/>
                <w:bCs/>
                <w:color w:val="000000"/>
                <w:sz w:val="20"/>
                <w:szCs w:val="20"/>
              </w:rPr>
              <w:t xml:space="preserve"> </w:t>
            </w:r>
            <w:proofErr w:type="spellStart"/>
            <w:r w:rsidRPr="004913D1">
              <w:rPr>
                <w:b/>
                <w:bCs/>
                <w:color w:val="000000"/>
                <w:sz w:val="20"/>
                <w:szCs w:val="20"/>
              </w:rPr>
              <w:t>згідно</w:t>
            </w:r>
            <w:proofErr w:type="spellEnd"/>
            <w:r w:rsidRPr="004913D1">
              <w:rPr>
                <w:b/>
                <w:bCs/>
                <w:color w:val="000000"/>
                <w:sz w:val="20"/>
                <w:szCs w:val="20"/>
              </w:rPr>
              <w:t xml:space="preserve"> ДСТУ 4121-2002</w:t>
            </w:r>
          </w:p>
        </w:tc>
        <w:tc>
          <w:tcPr>
            <w:tcW w:w="2410" w:type="dxa"/>
            <w:tcBorders>
              <w:top w:val="single" w:sz="4" w:space="0" w:color="auto"/>
              <w:left w:val="nil"/>
              <w:bottom w:val="nil"/>
              <w:right w:val="single" w:sz="4" w:space="0" w:color="auto"/>
            </w:tcBorders>
            <w:shd w:val="clear" w:color="auto" w:fill="auto"/>
            <w:vAlign w:val="center"/>
          </w:tcPr>
          <w:p w:rsidR="00DE5342" w:rsidRPr="004913D1" w:rsidRDefault="00DE5342" w:rsidP="008504F6">
            <w:pPr>
              <w:jc w:val="center"/>
              <w:rPr>
                <w:b/>
                <w:bCs/>
                <w:color w:val="000000"/>
                <w:sz w:val="20"/>
                <w:szCs w:val="20"/>
              </w:rPr>
            </w:pPr>
            <w:proofErr w:type="spellStart"/>
            <w:r w:rsidRPr="004913D1">
              <w:rPr>
                <w:b/>
                <w:bCs/>
                <w:color w:val="000000"/>
                <w:sz w:val="20"/>
                <w:szCs w:val="20"/>
              </w:rPr>
              <w:t>Види</w:t>
            </w:r>
            <w:proofErr w:type="spellEnd"/>
            <w:r w:rsidRPr="004913D1">
              <w:rPr>
                <w:b/>
                <w:bCs/>
                <w:color w:val="000000"/>
                <w:sz w:val="20"/>
                <w:szCs w:val="20"/>
              </w:rPr>
              <w:t xml:space="preserve"> </w:t>
            </w:r>
            <w:proofErr w:type="spellStart"/>
            <w:r w:rsidRPr="004913D1">
              <w:rPr>
                <w:b/>
                <w:bCs/>
                <w:color w:val="000000"/>
                <w:sz w:val="20"/>
                <w:szCs w:val="20"/>
              </w:rPr>
              <w:t>брухту</w:t>
            </w:r>
            <w:proofErr w:type="spellEnd"/>
            <w:r w:rsidRPr="004913D1">
              <w:rPr>
                <w:b/>
                <w:bCs/>
                <w:color w:val="000000"/>
                <w:sz w:val="20"/>
                <w:szCs w:val="20"/>
              </w:rPr>
              <w:t xml:space="preserve"> та </w:t>
            </w:r>
            <w:proofErr w:type="spellStart"/>
            <w:r w:rsidRPr="004913D1">
              <w:rPr>
                <w:b/>
                <w:bCs/>
                <w:color w:val="000000"/>
                <w:sz w:val="20"/>
                <w:szCs w:val="20"/>
              </w:rPr>
              <w:t>відходів</w:t>
            </w:r>
            <w:proofErr w:type="spellEnd"/>
            <w:r w:rsidRPr="004913D1">
              <w:rPr>
                <w:b/>
                <w:bCs/>
                <w:color w:val="000000"/>
                <w:sz w:val="20"/>
                <w:szCs w:val="20"/>
              </w:rPr>
              <w:t xml:space="preserve"> </w:t>
            </w:r>
            <w:proofErr w:type="spellStart"/>
            <w:r w:rsidRPr="004913D1">
              <w:rPr>
                <w:b/>
                <w:bCs/>
                <w:color w:val="000000"/>
                <w:sz w:val="20"/>
                <w:szCs w:val="20"/>
              </w:rPr>
              <w:t>чорних</w:t>
            </w:r>
            <w:proofErr w:type="spellEnd"/>
            <w:r w:rsidRPr="004913D1">
              <w:rPr>
                <w:b/>
                <w:bCs/>
                <w:color w:val="000000"/>
                <w:sz w:val="20"/>
                <w:szCs w:val="20"/>
              </w:rPr>
              <w:t xml:space="preserve"> </w:t>
            </w:r>
            <w:proofErr w:type="spellStart"/>
            <w:r w:rsidRPr="004913D1">
              <w:rPr>
                <w:b/>
                <w:bCs/>
                <w:color w:val="000000"/>
                <w:sz w:val="20"/>
                <w:szCs w:val="20"/>
              </w:rPr>
              <w:t>металів</w:t>
            </w:r>
            <w:proofErr w:type="spellEnd"/>
            <w:r w:rsidRPr="004913D1">
              <w:rPr>
                <w:b/>
                <w:bCs/>
                <w:color w:val="000000"/>
                <w:sz w:val="20"/>
                <w:szCs w:val="20"/>
              </w:rPr>
              <w:t xml:space="preserve"> </w:t>
            </w:r>
            <w:proofErr w:type="spellStart"/>
            <w:r w:rsidRPr="004913D1">
              <w:rPr>
                <w:b/>
                <w:bCs/>
                <w:color w:val="000000"/>
                <w:sz w:val="20"/>
                <w:szCs w:val="20"/>
              </w:rPr>
              <w:t>згідно</w:t>
            </w:r>
            <w:proofErr w:type="spellEnd"/>
            <w:r w:rsidRPr="004913D1">
              <w:rPr>
                <w:b/>
                <w:bCs/>
                <w:color w:val="000000"/>
                <w:sz w:val="20"/>
                <w:szCs w:val="20"/>
              </w:rPr>
              <w:t xml:space="preserve"> </w:t>
            </w:r>
            <w:proofErr w:type="spellStart"/>
            <w:r w:rsidRPr="004913D1">
              <w:rPr>
                <w:b/>
                <w:bCs/>
                <w:color w:val="000000"/>
                <w:sz w:val="20"/>
                <w:szCs w:val="20"/>
              </w:rPr>
              <w:t>Європейській</w:t>
            </w:r>
            <w:proofErr w:type="spellEnd"/>
            <w:r w:rsidRPr="004913D1">
              <w:rPr>
                <w:b/>
                <w:bCs/>
                <w:color w:val="000000"/>
                <w:sz w:val="20"/>
                <w:szCs w:val="20"/>
              </w:rPr>
              <w:t xml:space="preserve"> </w:t>
            </w:r>
            <w:proofErr w:type="spellStart"/>
            <w:r w:rsidRPr="004913D1">
              <w:rPr>
                <w:b/>
                <w:bCs/>
                <w:color w:val="000000"/>
                <w:sz w:val="20"/>
                <w:szCs w:val="20"/>
              </w:rPr>
              <w:t>специфікації</w:t>
            </w:r>
            <w:proofErr w:type="spellEnd"/>
            <w:r w:rsidRPr="004913D1">
              <w:rPr>
                <w:b/>
                <w:bCs/>
                <w:color w:val="000000"/>
                <w:sz w:val="20"/>
                <w:szCs w:val="20"/>
              </w:rPr>
              <w:t xml:space="preserve"> </w:t>
            </w:r>
            <w:proofErr w:type="spellStart"/>
            <w:r w:rsidRPr="004913D1">
              <w:rPr>
                <w:b/>
                <w:bCs/>
                <w:color w:val="000000"/>
                <w:sz w:val="20"/>
                <w:szCs w:val="20"/>
              </w:rPr>
              <w:t>металевого</w:t>
            </w:r>
            <w:proofErr w:type="spellEnd"/>
            <w:r w:rsidRPr="004913D1">
              <w:rPr>
                <w:b/>
                <w:bCs/>
                <w:color w:val="000000"/>
                <w:sz w:val="20"/>
                <w:szCs w:val="20"/>
              </w:rPr>
              <w:t xml:space="preserve"> </w:t>
            </w:r>
            <w:proofErr w:type="spellStart"/>
            <w:r w:rsidRPr="004913D1">
              <w:rPr>
                <w:b/>
                <w:bCs/>
                <w:color w:val="000000"/>
                <w:sz w:val="20"/>
                <w:szCs w:val="20"/>
              </w:rPr>
              <w:t>брухту</w:t>
            </w:r>
            <w:proofErr w:type="spellEnd"/>
          </w:p>
        </w:tc>
      </w:tr>
      <w:tr w:rsidR="00DE5342" w:rsidRPr="004913D1" w:rsidTr="00DE5342">
        <w:trPr>
          <w:trHeight w:val="435"/>
          <w:jc w:val="center"/>
        </w:trPr>
        <w:tc>
          <w:tcPr>
            <w:tcW w:w="1431" w:type="dxa"/>
            <w:tcBorders>
              <w:top w:val="single" w:sz="4" w:space="0" w:color="auto"/>
              <w:left w:val="single" w:sz="4" w:space="0" w:color="auto"/>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rPr>
            </w:pPr>
            <w:r w:rsidRPr="004913D1">
              <w:rPr>
                <w:color w:val="000000"/>
                <w:sz w:val="20"/>
                <w:szCs w:val="20"/>
              </w:rPr>
              <w:t xml:space="preserve">7204 10 00 </w:t>
            </w:r>
            <w:proofErr w:type="spellStart"/>
            <w:r w:rsidRPr="004913D1">
              <w:rPr>
                <w:color w:val="000000"/>
                <w:sz w:val="20"/>
                <w:szCs w:val="20"/>
              </w:rPr>
              <w:t>00</w:t>
            </w:r>
            <w:proofErr w:type="spellEnd"/>
          </w:p>
        </w:tc>
        <w:tc>
          <w:tcPr>
            <w:tcW w:w="5103" w:type="dxa"/>
            <w:tcBorders>
              <w:top w:val="single" w:sz="4" w:space="0" w:color="auto"/>
              <w:left w:val="nil"/>
              <w:bottom w:val="single" w:sz="4" w:space="0" w:color="auto"/>
              <w:right w:val="single" w:sz="4" w:space="0" w:color="auto"/>
            </w:tcBorders>
            <w:shd w:val="clear" w:color="auto" w:fill="auto"/>
            <w:vAlign w:val="center"/>
          </w:tcPr>
          <w:p w:rsidR="00DE5342" w:rsidRPr="004913D1" w:rsidRDefault="00DE5342" w:rsidP="008504F6">
            <w:pPr>
              <w:jc w:val="both"/>
              <w:rPr>
                <w:color w:val="000000"/>
                <w:sz w:val="20"/>
                <w:szCs w:val="20"/>
              </w:rPr>
            </w:pPr>
            <w:proofErr w:type="spellStart"/>
            <w:r w:rsidRPr="004913D1">
              <w:rPr>
                <w:color w:val="000000"/>
                <w:sz w:val="20"/>
                <w:szCs w:val="20"/>
              </w:rPr>
              <w:t>Відходи</w:t>
            </w:r>
            <w:proofErr w:type="spellEnd"/>
            <w:r w:rsidRPr="004913D1">
              <w:rPr>
                <w:color w:val="000000"/>
                <w:sz w:val="20"/>
                <w:szCs w:val="20"/>
              </w:rPr>
              <w:t xml:space="preserve"> та </w:t>
            </w:r>
            <w:proofErr w:type="spellStart"/>
            <w:r w:rsidRPr="004913D1">
              <w:rPr>
                <w:color w:val="000000"/>
                <w:sz w:val="20"/>
                <w:szCs w:val="20"/>
              </w:rPr>
              <w:t>брухт</w:t>
            </w:r>
            <w:proofErr w:type="spellEnd"/>
            <w:r w:rsidRPr="004913D1">
              <w:rPr>
                <w:color w:val="000000"/>
                <w:sz w:val="20"/>
                <w:szCs w:val="20"/>
              </w:rPr>
              <w:t xml:space="preserve"> </w:t>
            </w:r>
            <w:proofErr w:type="spellStart"/>
            <w:r w:rsidRPr="004913D1">
              <w:rPr>
                <w:color w:val="000000"/>
                <w:sz w:val="20"/>
                <w:szCs w:val="20"/>
              </w:rPr>
              <w:t>ливарного</w:t>
            </w:r>
            <w:proofErr w:type="spellEnd"/>
            <w:r w:rsidRPr="004913D1">
              <w:rPr>
                <w:color w:val="000000"/>
                <w:sz w:val="20"/>
                <w:szCs w:val="20"/>
              </w:rPr>
              <w:t xml:space="preserve"> </w:t>
            </w:r>
            <w:proofErr w:type="spellStart"/>
            <w:r w:rsidRPr="004913D1">
              <w:rPr>
                <w:color w:val="000000"/>
                <w:sz w:val="20"/>
                <w:szCs w:val="20"/>
              </w:rPr>
              <w:t>чавуну</w:t>
            </w:r>
            <w:proofErr w:type="spellEnd"/>
          </w:p>
        </w:tc>
        <w:tc>
          <w:tcPr>
            <w:tcW w:w="1559" w:type="dxa"/>
            <w:tcBorders>
              <w:top w:val="single" w:sz="4" w:space="0" w:color="auto"/>
              <w:left w:val="nil"/>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rPr>
            </w:pPr>
            <w:r w:rsidRPr="004913D1">
              <w:rPr>
                <w:color w:val="000000"/>
                <w:sz w:val="20"/>
                <w:szCs w:val="20"/>
              </w:rPr>
              <w:t>26, 506</w:t>
            </w:r>
          </w:p>
        </w:tc>
        <w:tc>
          <w:tcPr>
            <w:tcW w:w="2410" w:type="dxa"/>
            <w:tcBorders>
              <w:top w:val="single" w:sz="4" w:space="0" w:color="auto"/>
              <w:left w:val="nil"/>
              <w:bottom w:val="single" w:sz="4" w:space="0" w:color="auto"/>
              <w:right w:val="single" w:sz="4" w:space="0" w:color="auto"/>
            </w:tcBorders>
            <w:shd w:val="clear" w:color="auto" w:fill="auto"/>
            <w:noWrap/>
            <w:vAlign w:val="center"/>
          </w:tcPr>
          <w:p w:rsidR="00DE5342" w:rsidRPr="004913D1" w:rsidRDefault="00DE5342" w:rsidP="008504F6">
            <w:pPr>
              <w:jc w:val="center"/>
              <w:rPr>
                <w:color w:val="000000"/>
                <w:sz w:val="20"/>
                <w:szCs w:val="20"/>
                <w:lang w:val="uk-UA"/>
              </w:rPr>
            </w:pPr>
            <w:r w:rsidRPr="004913D1">
              <w:rPr>
                <w:color w:val="000000"/>
                <w:sz w:val="20"/>
                <w:szCs w:val="20"/>
                <w:lang w:val="uk-UA"/>
              </w:rPr>
              <w:t>Некласифікований брухт</w:t>
            </w:r>
          </w:p>
        </w:tc>
      </w:tr>
      <w:tr w:rsidR="00DE5342" w:rsidRPr="004913D1" w:rsidTr="00DE5342">
        <w:trPr>
          <w:trHeight w:val="278"/>
          <w:jc w:val="center"/>
        </w:trPr>
        <w:tc>
          <w:tcPr>
            <w:tcW w:w="1431" w:type="dxa"/>
            <w:tcBorders>
              <w:top w:val="nil"/>
              <w:left w:val="single" w:sz="4" w:space="0" w:color="auto"/>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rPr>
            </w:pPr>
            <w:r w:rsidRPr="004913D1">
              <w:rPr>
                <w:color w:val="000000"/>
                <w:sz w:val="20"/>
                <w:szCs w:val="20"/>
              </w:rPr>
              <w:t xml:space="preserve">7204 10 00 </w:t>
            </w:r>
            <w:proofErr w:type="spellStart"/>
            <w:r w:rsidRPr="004913D1">
              <w:rPr>
                <w:color w:val="000000"/>
                <w:sz w:val="20"/>
                <w:szCs w:val="20"/>
              </w:rPr>
              <w:t>00</w:t>
            </w:r>
            <w:proofErr w:type="spellEnd"/>
          </w:p>
        </w:tc>
        <w:tc>
          <w:tcPr>
            <w:tcW w:w="5103"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both"/>
              <w:rPr>
                <w:color w:val="000000"/>
                <w:sz w:val="20"/>
                <w:szCs w:val="20"/>
              </w:rPr>
            </w:pPr>
            <w:proofErr w:type="spellStart"/>
            <w:r w:rsidRPr="004913D1">
              <w:rPr>
                <w:color w:val="000000"/>
                <w:sz w:val="20"/>
                <w:szCs w:val="20"/>
              </w:rPr>
              <w:t>Відходи</w:t>
            </w:r>
            <w:proofErr w:type="spellEnd"/>
            <w:r w:rsidRPr="004913D1">
              <w:rPr>
                <w:color w:val="000000"/>
                <w:sz w:val="20"/>
                <w:szCs w:val="20"/>
              </w:rPr>
              <w:t xml:space="preserve"> та </w:t>
            </w:r>
            <w:proofErr w:type="spellStart"/>
            <w:r w:rsidRPr="004913D1">
              <w:rPr>
                <w:color w:val="000000"/>
                <w:sz w:val="20"/>
                <w:szCs w:val="20"/>
              </w:rPr>
              <w:t>брухт</w:t>
            </w:r>
            <w:proofErr w:type="spellEnd"/>
            <w:r w:rsidRPr="004913D1">
              <w:rPr>
                <w:color w:val="000000"/>
                <w:sz w:val="20"/>
                <w:szCs w:val="20"/>
              </w:rPr>
              <w:t xml:space="preserve"> </w:t>
            </w:r>
            <w:proofErr w:type="spellStart"/>
            <w:r w:rsidRPr="004913D1">
              <w:rPr>
                <w:color w:val="000000"/>
                <w:sz w:val="20"/>
                <w:szCs w:val="20"/>
              </w:rPr>
              <w:t>ливарного</w:t>
            </w:r>
            <w:proofErr w:type="spellEnd"/>
            <w:r w:rsidRPr="004913D1">
              <w:rPr>
                <w:color w:val="000000"/>
                <w:sz w:val="20"/>
                <w:szCs w:val="20"/>
              </w:rPr>
              <w:t xml:space="preserve"> </w:t>
            </w:r>
            <w:proofErr w:type="spellStart"/>
            <w:r w:rsidRPr="004913D1">
              <w:rPr>
                <w:color w:val="000000"/>
                <w:sz w:val="20"/>
                <w:szCs w:val="20"/>
              </w:rPr>
              <w:t>чавуну</w:t>
            </w:r>
            <w:proofErr w:type="spellEnd"/>
          </w:p>
        </w:tc>
        <w:tc>
          <w:tcPr>
            <w:tcW w:w="1559"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lang w:val="uk-UA"/>
              </w:rPr>
            </w:pPr>
            <w:r w:rsidRPr="004913D1">
              <w:rPr>
                <w:color w:val="000000"/>
                <w:sz w:val="20"/>
                <w:szCs w:val="20"/>
                <w:lang w:val="uk-UA"/>
              </w:rPr>
              <w:t>32</w:t>
            </w:r>
          </w:p>
        </w:tc>
        <w:tc>
          <w:tcPr>
            <w:tcW w:w="2410" w:type="dxa"/>
            <w:tcBorders>
              <w:top w:val="nil"/>
              <w:left w:val="nil"/>
              <w:bottom w:val="single" w:sz="4" w:space="0" w:color="auto"/>
              <w:right w:val="single" w:sz="4" w:space="0" w:color="auto"/>
            </w:tcBorders>
            <w:shd w:val="clear" w:color="auto" w:fill="auto"/>
            <w:noWrap/>
            <w:vAlign w:val="center"/>
          </w:tcPr>
          <w:p w:rsidR="00DE5342" w:rsidRPr="004913D1" w:rsidRDefault="00DE5342" w:rsidP="008504F6">
            <w:pPr>
              <w:jc w:val="center"/>
              <w:rPr>
                <w:color w:val="000000"/>
                <w:sz w:val="20"/>
                <w:szCs w:val="20"/>
                <w:lang w:val="uk-UA"/>
              </w:rPr>
            </w:pPr>
            <w:r w:rsidRPr="004913D1">
              <w:rPr>
                <w:color w:val="000000"/>
                <w:sz w:val="20"/>
                <w:szCs w:val="20"/>
                <w:lang w:val="uk-UA"/>
              </w:rPr>
              <w:t>Е5С</w:t>
            </w:r>
          </w:p>
        </w:tc>
      </w:tr>
      <w:tr w:rsidR="00DE5342" w:rsidRPr="004913D1" w:rsidTr="00DE5342">
        <w:trPr>
          <w:trHeight w:val="554"/>
          <w:jc w:val="center"/>
        </w:trPr>
        <w:tc>
          <w:tcPr>
            <w:tcW w:w="1431" w:type="dxa"/>
            <w:tcBorders>
              <w:top w:val="nil"/>
              <w:left w:val="single" w:sz="4" w:space="0" w:color="auto"/>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rPr>
            </w:pPr>
            <w:r w:rsidRPr="004913D1">
              <w:rPr>
                <w:color w:val="000000"/>
                <w:sz w:val="20"/>
                <w:szCs w:val="20"/>
              </w:rPr>
              <w:t>7204 41 10 00</w:t>
            </w:r>
          </w:p>
        </w:tc>
        <w:tc>
          <w:tcPr>
            <w:tcW w:w="5103"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both"/>
              <w:rPr>
                <w:color w:val="000000"/>
                <w:sz w:val="20"/>
                <w:szCs w:val="20"/>
              </w:rPr>
            </w:pPr>
            <w:proofErr w:type="spellStart"/>
            <w:r w:rsidRPr="004913D1">
              <w:rPr>
                <w:color w:val="000000"/>
                <w:sz w:val="20"/>
                <w:szCs w:val="20"/>
              </w:rPr>
              <w:t>Товарна</w:t>
            </w:r>
            <w:proofErr w:type="spellEnd"/>
            <w:r w:rsidRPr="004913D1">
              <w:rPr>
                <w:color w:val="000000"/>
                <w:sz w:val="20"/>
                <w:szCs w:val="20"/>
              </w:rPr>
              <w:t xml:space="preserve"> стружка, </w:t>
            </w:r>
            <w:proofErr w:type="spellStart"/>
            <w:proofErr w:type="gramStart"/>
            <w:r w:rsidRPr="004913D1">
              <w:rPr>
                <w:color w:val="000000"/>
                <w:sz w:val="20"/>
                <w:szCs w:val="20"/>
              </w:rPr>
              <w:t>обр</w:t>
            </w:r>
            <w:proofErr w:type="gramEnd"/>
            <w:r w:rsidRPr="004913D1">
              <w:rPr>
                <w:color w:val="000000"/>
                <w:sz w:val="20"/>
                <w:szCs w:val="20"/>
              </w:rPr>
              <w:t>ізки</w:t>
            </w:r>
            <w:proofErr w:type="spellEnd"/>
            <w:r w:rsidRPr="004913D1">
              <w:rPr>
                <w:color w:val="000000"/>
                <w:sz w:val="20"/>
                <w:szCs w:val="20"/>
              </w:rPr>
              <w:t xml:space="preserve">, </w:t>
            </w:r>
            <w:proofErr w:type="spellStart"/>
            <w:r w:rsidRPr="004913D1">
              <w:rPr>
                <w:color w:val="000000"/>
                <w:sz w:val="20"/>
                <w:szCs w:val="20"/>
              </w:rPr>
              <w:t>уламки</w:t>
            </w:r>
            <w:proofErr w:type="spellEnd"/>
            <w:r w:rsidRPr="004913D1">
              <w:rPr>
                <w:color w:val="000000"/>
                <w:sz w:val="20"/>
                <w:szCs w:val="20"/>
              </w:rPr>
              <w:t xml:space="preserve">, </w:t>
            </w:r>
            <w:proofErr w:type="spellStart"/>
            <w:r w:rsidRPr="004913D1">
              <w:rPr>
                <w:color w:val="000000"/>
                <w:sz w:val="20"/>
                <w:szCs w:val="20"/>
              </w:rPr>
              <w:t>відходи</w:t>
            </w:r>
            <w:proofErr w:type="spellEnd"/>
            <w:r w:rsidRPr="004913D1">
              <w:rPr>
                <w:color w:val="000000"/>
                <w:sz w:val="20"/>
                <w:szCs w:val="20"/>
              </w:rPr>
              <w:t xml:space="preserve"> фрезерного </w:t>
            </w:r>
            <w:proofErr w:type="spellStart"/>
            <w:r w:rsidRPr="004913D1">
              <w:rPr>
                <w:color w:val="000000"/>
                <w:sz w:val="20"/>
                <w:szCs w:val="20"/>
              </w:rPr>
              <w:t>виробництва</w:t>
            </w:r>
            <w:proofErr w:type="spellEnd"/>
            <w:r w:rsidRPr="004913D1">
              <w:rPr>
                <w:color w:val="000000"/>
                <w:sz w:val="20"/>
                <w:szCs w:val="20"/>
              </w:rPr>
              <w:t xml:space="preserve"> та ошурки </w:t>
            </w:r>
            <w:proofErr w:type="spellStart"/>
            <w:r w:rsidRPr="004913D1">
              <w:rPr>
                <w:color w:val="000000"/>
                <w:sz w:val="20"/>
                <w:szCs w:val="20"/>
              </w:rPr>
              <w:t>з</w:t>
            </w:r>
            <w:proofErr w:type="spellEnd"/>
            <w:r w:rsidRPr="004913D1">
              <w:rPr>
                <w:color w:val="000000"/>
                <w:sz w:val="20"/>
                <w:szCs w:val="20"/>
              </w:rPr>
              <w:t xml:space="preserve"> </w:t>
            </w:r>
            <w:proofErr w:type="spellStart"/>
            <w:r w:rsidRPr="004913D1">
              <w:rPr>
                <w:color w:val="000000"/>
                <w:sz w:val="20"/>
                <w:szCs w:val="20"/>
              </w:rPr>
              <w:t>чорних</w:t>
            </w:r>
            <w:proofErr w:type="spellEnd"/>
            <w:r w:rsidRPr="004913D1">
              <w:rPr>
                <w:color w:val="000000"/>
                <w:sz w:val="20"/>
                <w:szCs w:val="20"/>
              </w:rPr>
              <w:t xml:space="preserve"> </w:t>
            </w:r>
            <w:proofErr w:type="spellStart"/>
            <w:r w:rsidRPr="004913D1">
              <w:rPr>
                <w:color w:val="000000"/>
                <w:sz w:val="20"/>
                <w:szCs w:val="20"/>
              </w:rPr>
              <w:t>металів</w:t>
            </w:r>
            <w:proofErr w:type="spellEnd"/>
          </w:p>
        </w:tc>
        <w:tc>
          <w:tcPr>
            <w:tcW w:w="1559"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rPr>
            </w:pPr>
            <w:r w:rsidRPr="004913D1">
              <w:rPr>
                <w:color w:val="000000"/>
                <w:sz w:val="20"/>
                <w:szCs w:val="20"/>
              </w:rPr>
              <w:t>14</w:t>
            </w:r>
          </w:p>
        </w:tc>
        <w:tc>
          <w:tcPr>
            <w:tcW w:w="2410" w:type="dxa"/>
            <w:tcBorders>
              <w:top w:val="nil"/>
              <w:left w:val="nil"/>
              <w:bottom w:val="single" w:sz="4" w:space="0" w:color="auto"/>
              <w:right w:val="single" w:sz="4" w:space="0" w:color="auto"/>
            </w:tcBorders>
            <w:shd w:val="clear" w:color="auto" w:fill="auto"/>
            <w:noWrap/>
            <w:vAlign w:val="center"/>
          </w:tcPr>
          <w:p w:rsidR="00DE5342" w:rsidRPr="004913D1" w:rsidRDefault="00DE5342" w:rsidP="008504F6">
            <w:pPr>
              <w:jc w:val="center"/>
              <w:rPr>
                <w:color w:val="000000"/>
                <w:sz w:val="20"/>
                <w:szCs w:val="20"/>
                <w:lang w:val="uk-UA"/>
              </w:rPr>
            </w:pPr>
            <w:r w:rsidRPr="004913D1">
              <w:rPr>
                <w:color w:val="000000"/>
                <w:sz w:val="20"/>
                <w:szCs w:val="20"/>
                <w:lang w:val="uk-UA"/>
              </w:rPr>
              <w:t>Е6(Е5М)</w:t>
            </w:r>
          </w:p>
        </w:tc>
      </w:tr>
      <w:tr w:rsidR="00DE5342" w:rsidRPr="004913D1" w:rsidTr="00DE5342">
        <w:trPr>
          <w:trHeight w:val="578"/>
          <w:jc w:val="center"/>
        </w:trPr>
        <w:tc>
          <w:tcPr>
            <w:tcW w:w="1431" w:type="dxa"/>
            <w:tcBorders>
              <w:top w:val="nil"/>
              <w:left w:val="single" w:sz="4" w:space="0" w:color="auto"/>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rPr>
            </w:pPr>
            <w:r w:rsidRPr="004913D1">
              <w:rPr>
                <w:color w:val="000000"/>
                <w:sz w:val="20"/>
                <w:szCs w:val="20"/>
              </w:rPr>
              <w:t>7204 41 10 00</w:t>
            </w:r>
          </w:p>
        </w:tc>
        <w:tc>
          <w:tcPr>
            <w:tcW w:w="5103"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both"/>
              <w:rPr>
                <w:color w:val="000000"/>
                <w:sz w:val="20"/>
                <w:szCs w:val="20"/>
              </w:rPr>
            </w:pPr>
            <w:proofErr w:type="spellStart"/>
            <w:r w:rsidRPr="004913D1">
              <w:rPr>
                <w:color w:val="000000"/>
                <w:sz w:val="20"/>
                <w:szCs w:val="20"/>
              </w:rPr>
              <w:t>Товарна</w:t>
            </w:r>
            <w:proofErr w:type="spellEnd"/>
            <w:r w:rsidRPr="004913D1">
              <w:rPr>
                <w:color w:val="000000"/>
                <w:sz w:val="20"/>
                <w:szCs w:val="20"/>
              </w:rPr>
              <w:t xml:space="preserve"> стружка, </w:t>
            </w:r>
            <w:proofErr w:type="spellStart"/>
            <w:proofErr w:type="gramStart"/>
            <w:r w:rsidRPr="004913D1">
              <w:rPr>
                <w:color w:val="000000"/>
                <w:sz w:val="20"/>
                <w:szCs w:val="20"/>
              </w:rPr>
              <w:t>обр</w:t>
            </w:r>
            <w:proofErr w:type="gramEnd"/>
            <w:r w:rsidRPr="004913D1">
              <w:rPr>
                <w:color w:val="000000"/>
                <w:sz w:val="20"/>
                <w:szCs w:val="20"/>
              </w:rPr>
              <w:t>ізки</w:t>
            </w:r>
            <w:proofErr w:type="spellEnd"/>
            <w:r w:rsidRPr="004913D1">
              <w:rPr>
                <w:color w:val="000000"/>
                <w:sz w:val="20"/>
                <w:szCs w:val="20"/>
              </w:rPr>
              <w:t xml:space="preserve">, </w:t>
            </w:r>
            <w:proofErr w:type="spellStart"/>
            <w:r w:rsidRPr="004913D1">
              <w:rPr>
                <w:color w:val="000000"/>
                <w:sz w:val="20"/>
                <w:szCs w:val="20"/>
              </w:rPr>
              <w:t>уламки</w:t>
            </w:r>
            <w:proofErr w:type="spellEnd"/>
            <w:r w:rsidRPr="004913D1">
              <w:rPr>
                <w:color w:val="000000"/>
                <w:sz w:val="20"/>
                <w:szCs w:val="20"/>
              </w:rPr>
              <w:t xml:space="preserve">, </w:t>
            </w:r>
            <w:proofErr w:type="spellStart"/>
            <w:r w:rsidRPr="004913D1">
              <w:rPr>
                <w:color w:val="000000"/>
                <w:sz w:val="20"/>
                <w:szCs w:val="20"/>
              </w:rPr>
              <w:t>відходи</w:t>
            </w:r>
            <w:proofErr w:type="spellEnd"/>
            <w:r w:rsidRPr="004913D1">
              <w:rPr>
                <w:color w:val="000000"/>
                <w:sz w:val="20"/>
                <w:szCs w:val="20"/>
              </w:rPr>
              <w:t xml:space="preserve"> фрезерного </w:t>
            </w:r>
            <w:proofErr w:type="spellStart"/>
            <w:r w:rsidRPr="004913D1">
              <w:rPr>
                <w:color w:val="000000"/>
                <w:sz w:val="20"/>
                <w:szCs w:val="20"/>
              </w:rPr>
              <w:t>виробництва</w:t>
            </w:r>
            <w:proofErr w:type="spellEnd"/>
            <w:r w:rsidRPr="004913D1">
              <w:rPr>
                <w:color w:val="000000"/>
                <w:sz w:val="20"/>
                <w:szCs w:val="20"/>
              </w:rPr>
              <w:t xml:space="preserve"> та ошурки </w:t>
            </w:r>
            <w:proofErr w:type="spellStart"/>
            <w:r w:rsidRPr="004913D1">
              <w:rPr>
                <w:color w:val="000000"/>
                <w:sz w:val="20"/>
                <w:szCs w:val="20"/>
              </w:rPr>
              <w:t>з</w:t>
            </w:r>
            <w:proofErr w:type="spellEnd"/>
            <w:r w:rsidRPr="004913D1">
              <w:rPr>
                <w:color w:val="000000"/>
                <w:sz w:val="20"/>
                <w:szCs w:val="20"/>
              </w:rPr>
              <w:t xml:space="preserve"> </w:t>
            </w:r>
            <w:proofErr w:type="spellStart"/>
            <w:r w:rsidRPr="004913D1">
              <w:rPr>
                <w:color w:val="000000"/>
                <w:sz w:val="20"/>
                <w:szCs w:val="20"/>
              </w:rPr>
              <w:t>чорних</w:t>
            </w:r>
            <w:proofErr w:type="spellEnd"/>
            <w:r w:rsidRPr="004913D1">
              <w:rPr>
                <w:color w:val="000000"/>
                <w:sz w:val="20"/>
                <w:szCs w:val="20"/>
              </w:rPr>
              <w:t xml:space="preserve"> </w:t>
            </w:r>
            <w:proofErr w:type="spellStart"/>
            <w:r w:rsidRPr="004913D1">
              <w:rPr>
                <w:color w:val="000000"/>
                <w:sz w:val="20"/>
                <w:szCs w:val="20"/>
              </w:rPr>
              <w:t>металів</w:t>
            </w:r>
            <w:proofErr w:type="spellEnd"/>
          </w:p>
        </w:tc>
        <w:tc>
          <w:tcPr>
            <w:tcW w:w="1559"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lang w:val="uk-UA"/>
              </w:rPr>
            </w:pPr>
            <w:r w:rsidRPr="004913D1">
              <w:rPr>
                <w:color w:val="000000"/>
                <w:sz w:val="20"/>
                <w:szCs w:val="20"/>
              </w:rPr>
              <w:t>22</w:t>
            </w:r>
          </w:p>
        </w:tc>
        <w:tc>
          <w:tcPr>
            <w:tcW w:w="2410" w:type="dxa"/>
            <w:tcBorders>
              <w:top w:val="nil"/>
              <w:left w:val="nil"/>
              <w:bottom w:val="single" w:sz="4" w:space="0" w:color="auto"/>
              <w:right w:val="single" w:sz="4" w:space="0" w:color="auto"/>
            </w:tcBorders>
            <w:shd w:val="clear" w:color="auto" w:fill="auto"/>
            <w:noWrap/>
            <w:vAlign w:val="center"/>
          </w:tcPr>
          <w:p w:rsidR="00DE5342" w:rsidRPr="004913D1" w:rsidRDefault="00DE5342" w:rsidP="008504F6">
            <w:pPr>
              <w:jc w:val="center"/>
              <w:rPr>
                <w:color w:val="000000"/>
                <w:sz w:val="20"/>
                <w:szCs w:val="20"/>
                <w:lang w:val="en-US"/>
              </w:rPr>
            </w:pPr>
            <w:r w:rsidRPr="004913D1">
              <w:rPr>
                <w:color w:val="000000"/>
                <w:sz w:val="20"/>
                <w:szCs w:val="20"/>
                <w:lang w:val="en-US"/>
              </w:rPr>
              <w:t>E5H</w:t>
            </w:r>
          </w:p>
        </w:tc>
      </w:tr>
      <w:tr w:rsidR="00DE5342" w:rsidRPr="004913D1" w:rsidTr="00DE5342">
        <w:trPr>
          <w:trHeight w:val="421"/>
          <w:jc w:val="center"/>
        </w:trPr>
        <w:tc>
          <w:tcPr>
            <w:tcW w:w="1431" w:type="dxa"/>
            <w:tcBorders>
              <w:top w:val="nil"/>
              <w:left w:val="single" w:sz="4" w:space="0" w:color="auto"/>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rPr>
            </w:pPr>
            <w:r w:rsidRPr="004913D1">
              <w:rPr>
                <w:color w:val="000000"/>
                <w:sz w:val="20"/>
                <w:szCs w:val="20"/>
              </w:rPr>
              <w:t>7204 49 10 00</w:t>
            </w:r>
          </w:p>
        </w:tc>
        <w:tc>
          <w:tcPr>
            <w:tcW w:w="5103"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both"/>
              <w:rPr>
                <w:color w:val="000000"/>
                <w:sz w:val="20"/>
                <w:szCs w:val="20"/>
              </w:rPr>
            </w:pPr>
            <w:proofErr w:type="spellStart"/>
            <w:r w:rsidRPr="004913D1">
              <w:rPr>
                <w:color w:val="000000"/>
                <w:sz w:val="20"/>
                <w:szCs w:val="20"/>
              </w:rPr>
              <w:t>Відходи</w:t>
            </w:r>
            <w:proofErr w:type="spellEnd"/>
            <w:r w:rsidRPr="004913D1">
              <w:rPr>
                <w:color w:val="000000"/>
                <w:sz w:val="20"/>
                <w:szCs w:val="20"/>
              </w:rPr>
              <w:t xml:space="preserve"> та </w:t>
            </w:r>
            <w:proofErr w:type="spellStart"/>
            <w:r w:rsidRPr="004913D1">
              <w:rPr>
                <w:color w:val="000000"/>
                <w:sz w:val="20"/>
                <w:szCs w:val="20"/>
              </w:rPr>
              <w:t>брухт</w:t>
            </w:r>
            <w:proofErr w:type="spellEnd"/>
            <w:r w:rsidRPr="004913D1">
              <w:rPr>
                <w:color w:val="000000"/>
                <w:sz w:val="20"/>
                <w:szCs w:val="20"/>
              </w:rPr>
              <w:t xml:space="preserve"> </w:t>
            </w:r>
            <w:proofErr w:type="spellStart"/>
            <w:r w:rsidRPr="004913D1">
              <w:rPr>
                <w:color w:val="000000"/>
                <w:sz w:val="20"/>
                <w:szCs w:val="20"/>
              </w:rPr>
              <w:t>чорних</w:t>
            </w:r>
            <w:proofErr w:type="spellEnd"/>
            <w:r w:rsidRPr="004913D1">
              <w:rPr>
                <w:color w:val="000000"/>
                <w:sz w:val="20"/>
                <w:szCs w:val="20"/>
              </w:rPr>
              <w:t xml:space="preserve"> </w:t>
            </w:r>
            <w:proofErr w:type="spellStart"/>
            <w:r w:rsidRPr="004913D1">
              <w:rPr>
                <w:color w:val="000000"/>
                <w:sz w:val="20"/>
                <w:szCs w:val="20"/>
              </w:rPr>
              <w:t>металів</w:t>
            </w:r>
            <w:proofErr w:type="spellEnd"/>
            <w:r w:rsidRPr="004913D1">
              <w:rPr>
                <w:color w:val="000000"/>
                <w:sz w:val="20"/>
                <w:szCs w:val="20"/>
              </w:rPr>
              <w:t xml:space="preserve"> </w:t>
            </w:r>
            <w:proofErr w:type="spellStart"/>
            <w:r w:rsidRPr="004913D1">
              <w:rPr>
                <w:color w:val="000000"/>
                <w:sz w:val="20"/>
                <w:szCs w:val="20"/>
              </w:rPr>
              <w:t>подрібнені</w:t>
            </w:r>
            <w:proofErr w:type="spellEnd"/>
            <w:r w:rsidRPr="004913D1">
              <w:rPr>
                <w:color w:val="000000"/>
                <w:sz w:val="20"/>
                <w:szCs w:val="20"/>
              </w:rPr>
              <w:t xml:space="preserve"> (</w:t>
            </w:r>
            <w:proofErr w:type="spellStart"/>
            <w:proofErr w:type="gramStart"/>
            <w:r w:rsidRPr="004913D1">
              <w:rPr>
                <w:color w:val="000000"/>
                <w:sz w:val="20"/>
                <w:szCs w:val="20"/>
              </w:rPr>
              <w:t>р</w:t>
            </w:r>
            <w:proofErr w:type="gramEnd"/>
            <w:r w:rsidRPr="004913D1">
              <w:rPr>
                <w:color w:val="000000"/>
                <w:sz w:val="20"/>
                <w:szCs w:val="20"/>
              </w:rPr>
              <w:t>ізані</w:t>
            </w:r>
            <w:proofErr w:type="spellEnd"/>
            <w:r w:rsidRPr="004913D1">
              <w:rPr>
                <w:color w:val="000000"/>
                <w:sz w:val="20"/>
                <w:szCs w:val="20"/>
              </w:rPr>
              <w:t>)</w:t>
            </w:r>
          </w:p>
        </w:tc>
        <w:tc>
          <w:tcPr>
            <w:tcW w:w="1559"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rPr>
            </w:pPr>
            <w:r w:rsidRPr="004913D1">
              <w:rPr>
                <w:color w:val="000000"/>
                <w:sz w:val="20"/>
                <w:szCs w:val="20"/>
              </w:rPr>
              <w:t>13</w:t>
            </w:r>
          </w:p>
        </w:tc>
        <w:tc>
          <w:tcPr>
            <w:tcW w:w="2410" w:type="dxa"/>
            <w:tcBorders>
              <w:top w:val="nil"/>
              <w:left w:val="nil"/>
              <w:bottom w:val="single" w:sz="4" w:space="0" w:color="auto"/>
              <w:right w:val="single" w:sz="4" w:space="0" w:color="auto"/>
            </w:tcBorders>
            <w:shd w:val="clear" w:color="auto" w:fill="auto"/>
            <w:noWrap/>
            <w:vAlign w:val="center"/>
          </w:tcPr>
          <w:p w:rsidR="00DE5342" w:rsidRPr="004913D1" w:rsidRDefault="00DE5342" w:rsidP="008504F6">
            <w:pPr>
              <w:jc w:val="center"/>
              <w:rPr>
                <w:color w:val="000000"/>
                <w:sz w:val="20"/>
                <w:szCs w:val="20"/>
              </w:rPr>
            </w:pPr>
            <w:r w:rsidRPr="004913D1">
              <w:rPr>
                <w:color w:val="000000"/>
                <w:sz w:val="20"/>
                <w:szCs w:val="20"/>
                <w:lang w:val="uk-UA"/>
              </w:rPr>
              <w:t>Некласифікований брухт</w:t>
            </w:r>
          </w:p>
        </w:tc>
      </w:tr>
      <w:tr w:rsidR="00DE5342" w:rsidRPr="004913D1" w:rsidTr="00DE5342">
        <w:trPr>
          <w:trHeight w:val="263"/>
          <w:jc w:val="center"/>
        </w:trPr>
        <w:tc>
          <w:tcPr>
            <w:tcW w:w="1431" w:type="dxa"/>
            <w:tcBorders>
              <w:top w:val="nil"/>
              <w:left w:val="single" w:sz="4" w:space="0" w:color="auto"/>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rPr>
            </w:pPr>
            <w:r w:rsidRPr="004913D1">
              <w:rPr>
                <w:color w:val="000000"/>
                <w:sz w:val="20"/>
                <w:szCs w:val="20"/>
              </w:rPr>
              <w:t>7204 49 30 00</w:t>
            </w:r>
          </w:p>
        </w:tc>
        <w:tc>
          <w:tcPr>
            <w:tcW w:w="5103"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both"/>
              <w:rPr>
                <w:color w:val="000000"/>
                <w:sz w:val="20"/>
                <w:szCs w:val="20"/>
              </w:rPr>
            </w:pPr>
            <w:proofErr w:type="spellStart"/>
            <w:r w:rsidRPr="004913D1">
              <w:rPr>
                <w:color w:val="000000"/>
                <w:sz w:val="20"/>
                <w:szCs w:val="20"/>
              </w:rPr>
              <w:t>Відходи</w:t>
            </w:r>
            <w:proofErr w:type="spellEnd"/>
            <w:r w:rsidRPr="004913D1">
              <w:rPr>
                <w:color w:val="000000"/>
                <w:sz w:val="20"/>
                <w:szCs w:val="20"/>
              </w:rPr>
              <w:t xml:space="preserve"> та </w:t>
            </w:r>
            <w:proofErr w:type="spellStart"/>
            <w:r w:rsidRPr="004913D1">
              <w:rPr>
                <w:color w:val="000000"/>
                <w:sz w:val="20"/>
                <w:szCs w:val="20"/>
              </w:rPr>
              <w:t>брухт</w:t>
            </w:r>
            <w:proofErr w:type="spellEnd"/>
            <w:r w:rsidRPr="004913D1">
              <w:rPr>
                <w:color w:val="000000"/>
                <w:sz w:val="20"/>
                <w:szCs w:val="20"/>
              </w:rPr>
              <w:t xml:space="preserve"> </w:t>
            </w:r>
            <w:proofErr w:type="spellStart"/>
            <w:r w:rsidRPr="004913D1">
              <w:rPr>
                <w:color w:val="000000"/>
                <w:sz w:val="20"/>
                <w:szCs w:val="20"/>
              </w:rPr>
              <w:t>чорних</w:t>
            </w:r>
            <w:proofErr w:type="spellEnd"/>
            <w:r w:rsidRPr="004913D1">
              <w:rPr>
                <w:color w:val="000000"/>
                <w:sz w:val="20"/>
                <w:szCs w:val="20"/>
              </w:rPr>
              <w:t xml:space="preserve"> </w:t>
            </w:r>
            <w:proofErr w:type="spellStart"/>
            <w:r w:rsidRPr="004913D1">
              <w:rPr>
                <w:color w:val="000000"/>
                <w:sz w:val="20"/>
                <w:szCs w:val="20"/>
              </w:rPr>
              <w:t>металів</w:t>
            </w:r>
            <w:proofErr w:type="spellEnd"/>
            <w:r w:rsidRPr="004913D1">
              <w:rPr>
                <w:color w:val="000000"/>
                <w:sz w:val="20"/>
                <w:szCs w:val="20"/>
              </w:rPr>
              <w:t xml:space="preserve"> </w:t>
            </w:r>
            <w:proofErr w:type="spellStart"/>
            <w:r w:rsidRPr="004913D1">
              <w:rPr>
                <w:color w:val="000000"/>
                <w:sz w:val="20"/>
                <w:szCs w:val="20"/>
              </w:rPr>
              <w:t>пакетовані</w:t>
            </w:r>
            <w:proofErr w:type="spellEnd"/>
          </w:p>
        </w:tc>
        <w:tc>
          <w:tcPr>
            <w:tcW w:w="1559"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rPr>
            </w:pPr>
            <w:r w:rsidRPr="004913D1">
              <w:rPr>
                <w:color w:val="000000"/>
                <w:sz w:val="20"/>
                <w:szCs w:val="20"/>
              </w:rPr>
              <w:t>16</w:t>
            </w:r>
          </w:p>
        </w:tc>
        <w:tc>
          <w:tcPr>
            <w:tcW w:w="2410" w:type="dxa"/>
            <w:tcBorders>
              <w:top w:val="nil"/>
              <w:left w:val="nil"/>
              <w:bottom w:val="single" w:sz="4" w:space="0" w:color="auto"/>
              <w:right w:val="single" w:sz="4" w:space="0" w:color="auto"/>
            </w:tcBorders>
            <w:shd w:val="clear" w:color="auto" w:fill="auto"/>
            <w:noWrap/>
            <w:vAlign w:val="center"/>
          </w:tcPr>
          <w:p w:rsidR="00DE5342" w:rsidRPr="004913D1" w:rsidRDefault="00DE5342" w:rsidP="008504F6">
            <w:pPr>
              <w:jc w:val="center"/>
              <w:rPr>
                <w:color w:val="000000"/>
                <w:sz w:val="20"/>
                <w:szCs w:val="20"/>
              </w:rPr>
            </w:pPr>
            <w:r w:rsidRPr="004913D1">
              <w:rPr>
                <w:color w:val="000000"/>
                <w:sz w:val="20"/>
                <w:szCs w:val="20"/>
              </w:rPr>
              <w:t>Е</w:t>
            </w:r>
            <w:proofErr w:type="gramStart"/>
            <w:r w:rsidRPr="004913D1">
              <w:rPr>
                <w:color w:val="000000"/>
                <w:sz w:val="20"/>
                <w:szCs w:val="20"/>
              </w:rPr>
              <w:t>6</w:t>
            </w:r>
            <w:proofErr w:type="gramEnd"/>
            <w:r w:rsidRPr="004913D1">
              <w:rPr>
                <w:color w:val="000000"/>
                <w:sz w:val="20"/>
                <w:szCs w:val="20"/>
              </w:rPr>
              <w:t xml:space="preserve"> (пакет</w:t>
            </w:r>
            <w:r w:rsidRPr="004913D1">
              <w:rPr>
                <w:color w:val="000000"/>
                <w:sz w:val="20"/>
                <w:szCs w:val="20"/>
                <w:lang w:val="uk-UA"/>
              </w:rPr>
              <w:t>и</w:t>
            </w:r>
            <w:r w:rsidRPr="004913D1">
              <w:rPr>
                <w:color w:val="000000"/>
                <w:sz w:val="20"/>
                <w:szCs w:val="20"/>
              </w:rPr>
              <w:t>)</w:t>
            </w:r>
          </w:p>
        </w:tc>
      </w:tr>
      <w:tr w:rsidR="00DE5342" w:rsidRPr="004913D1" w:rsidTr="00DE5342">
        <w:trPr>
          <w:trHeight w:val="282"/>
          <w:jc w:val="center"/>
        </w:trPr>
        <w:tc>
          <w:tcPr>
            <w:tcW w:w="1431" w:type="dxa"/>
            <w:tcBorders>
              <w:top w:val="nil"/>
              <w:left w:val="single" w:sz="4" w:space="0" w:color="auto"/>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rPr>
            </w:pPr>
            <w:r w:rsidRPr="004913D1">
              <w:rPr>
                <w:color w:val="000000"/>
                <w:sz w:val="20"/>
                <w:szCs w:val="20"/>
              </w:rPr>
              <w:t>7204 49 30 00</w:t>
            </w:r>
          </w:p>
        </w:tc>
        <w:tc>
          <w:tcPr>
            <w:tcW w:w="5103"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both"/>
              <w:rPr>
                <w:color w:val="000000"/>
                <w:sz w:val="20"/>
                <w:szCs w:val="20"/>
              </w:rPr>
            </w:pPr>
            <w:proofErr w:type="spellStart"/>
            <w:r w:rsidRPr="004913D1">
              <w:rPr>
                <w:color w:val="000000"/>
                <w:sz w:val="20"/>
                <w:szCs w:val="20"/>
              </w:rPr>
              <w:t>Відходи</w:t>
            </w:r>
            <w:proofErr w:type="spellEnd"/>
            <w:r w:rsidRPr="004913D1">
              <w:rPr>
                <w:color w:val="000000"/>
                <w:sz w:val="20"/>
                <w:szCs w:val="20"/>
              </w:rPr>
              <w:t xml:space="preserve"> та </w:t>
            </w:r>
            <w:proofErr w:type="spellStart"/>
            <w:r w:rsidRPr="004913D1">
              <w:rPr>
                <w:color w:val="000000"/>
                <w:sz w:val="20"/>
                <w:szCs w:val="20"/>
              </w:rPr>
              <w:t>брухт</w:t>
            </w:r>
            <w:proofErr w:type="spellEnd"/>
            <w:r w:rsidRPr="004913D1">
              <w:rPr>
                <w:color w:val="000000"/>
                <w:sz w:val="20"/>
                <w:szCs w:val="20"/>
              </w:rPr>
              <w:t xml:space="preserve"> </w:t>
            </w:r>
            <w:proofErr w:type="spellStart"/>
            <w:r w:rsidRPr="004913D1">
              <w:rPr>
                <w:color w:val="000000"/>
                <w:sz w:val="20"/>
                <w:szCs w:val="20"/>
              </w:rPr>
              <w:t>чорних</w:t>
            </w:r>
            <w:proofErr w:type="spellEnd"/>
            <w:r w:rsidRPr="004913D1">
              <w:rPr>
                <w:color w:val="000000"/>
                <w:sz w:val="20"/>
                <w:szCs w:val="20"/>
              </w:rPr>
              <w:t xml:space="preserve"> </w:t>
            </w:r>
            <w:proofErr w:type="spellStart"/>
            <w:r w:rsidRPr="004913D1">
              <w:rPr>
                <w:color w:val="000000"/>
                <w:sz w:val="20"/>
                <w:szCs w:val="20"/>
              </w:rPr>
              <w:t>металів</w:t>
            </w:r>
            <w:proofErr w:type="spellEnd"/>
            <w:r w:rsidRPr="004913D1">
              <w:rPr>
                <w:color w:val="000000"/>
                <w:sz w:val="20"/>
                <w:szCs w:val="20"/>
              </w:rPr>
              <w:t xml:space="preserve"> </w:t>
            </w:r>
            <w:proofErr w:type="spellStart"/>
            <w:r w:rsidRPr="004913D1">
              <w:rPr>
                <w:color w:val="000000"/>
                <w:sz w:val="20"/>
                <w:szCs w:val="20"/>
              </w:rPr>
              <w:t>пакетовані</w:t>
            </w:r>
            <w:proofErr w:type="spellEnd"/>
          </w:p>
        </w:tc>
        <w:tc>
          <w:tcPr>
            <w:tcW w:w="1559"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rPr>
            </w:pPr>
            <w:r w:rsidRPr="004913D1">
              <w:rPr>
                <w:color w:val="000000"/>
                <w:sz w:val="20"/>
                <w:szCs w:val="20"/>
              </w:rPr>
              <w:t>18</w:t>
            </w:r>
          </w:p>
        </w:tc>
        <w:tc>
          <w:tcPr>
            <w:tcW w:w="2410" w:type="dxa"/>
            <w:tcBorders>
              <w:top w:val="nil"/>
              <w:left w:val="nil"/>
              <w:bottom w:val="single" w:sz="4" w:space="0" w:color="auto"/>
              <w:right w:val="single" w:sz="4" w:space="0" w:color="auto"/>
            </w:tcBorders>
            <w:shd w:val="clear" w:color="auto" w:fill="auto"/>
            <w:noWrap/>
            <w:vAlign w:val="center"/>
          </w:tcPr>
          <w:p w:rsidR="00DE5342" w:rsidRPr="004913D1" w:rsidRDefault="00DE5342" w:rsidP="008504F6">
            <w:pPr>
              <w:jc w:val="center"/>
              <w:rPr>
                <w:color w:val="000000"/>
                <w:sz w:val="20"/>
                <w:szCs w:val="20"/>
              </w:rPr>
            </w:pPr>
            <w:r w:rsidRPr="004913D1">
              <w:rPr>
                <w:color w:val="000000"/>
                <w:sz w:val="20"/>
                <w:szCs w:val="20"/>
              </w:rPr>
              <w:t>Е1В (пакет</w:t>
            </w:r>
            <w:r w:rsidRPr="004913D1">
              <w:rPr>
                <w:color w:val="000000"/>
                <w:sz w:val="20"/>
                <w:szCs w:val="20"/>
                <w:lang w:val="uk-UA"/>
              </w:rPr>
              <w:t>и</w:t>
            </w:r>
            <w:r w:rsidRPr="004913D1">
              <w:rPr>
                <w:color w:val="000000"/>
                <w:sz w:val="20"/>
                <w:szCs w:val="20"/>
              </w:rPr>
              <w:t>)</w:t>
            </w:r>
          </w:p>
        </w:tc>
      </w:tr>
      <w:tr w:rsidR="00DE5342" w:rsidRPr="004913D1" w:rsidTr="00DE5342">
        <w:trPr>
          <w:trHeight w:val="390"/>
          <w:jc w:val="center"/>
        </w:trPr>
        <w:tc>
          <w:tcPr>
            <w:tcW w:w="1431" w:type="dxa"/>
            <w:tcBorders>
              <w:top w:val="nil"/>
              <w:left w:val="single" w:sz="4" w:space="0" w:color="auto"/>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rPr>
            </w:pPr>
            <w:r w:rsidRPr="004913D1">
              <w:rPr>
                <w:color w:val="000000"/>
                <w:sz w:val="20"/>
                <w:szCs w:val="20"/>
              </w:rPr>
              <w:t>7204 49 90 00</w:t>
            </w:r>
          </w:p>
        </w:tc>
        <w:tc>
          <w:tcPr>
            <w:tcW w:w="5103"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both"/>
              <w:rPr>
                <w:color w:val="000000"/>
                <w:sz w:val="20"/>
                <w:szCs w:val="20"/>
              </w:rPr>
            </w:pPr>
            <w:proofErr w:type="spellStart"/>
            <w:r w:rsidRPr="004913D1">
              <w:rPr>
                <w:color w:val="000000"/>
                <w:sz w:val="20"/>
                <w:szCs w:val="20"/>
              </w:rPr>
              <w:t>Відходи</w:t>
            </w:r>
            <w:proofErr w:type="spellEnd"/>
            <w:r w:rsidRPr="004913D1">
              <w:rPr>
                <w:color w:val="000000"/>
                <w:sz w:val="20"/>
                <w:szCs w:val="20"/>
              </w:rPr>
              <w:t xml:space="preserve"> та </w:t>
            </w:r>
            <w:proofErr w:type="spellStart"/>
            <w:r w:rsidRPr="004913D1">
              <w:rPr>
                <w:color w:val="000000"/>
                <w:sz w:val="20"/>
                <w:szCs w:val="20"/>
              </w:rPr>
              <w:t>брухт</w:t>
            </w:r>
            <w:proofErr w:type="spellEnd"/>
            <w:r w:rsidRPr="004913D1">
              <w:rPr>
                <w:color w:val="000000"/>
                <w:sz w:val="20"/>
                <w:szCs w:val="20"/>
              </w:rPr>
              <w:t xml:space="preserve"> </w:t>
            </w:r>
            <w:proofErr w:type="spellStart"/>
            <w:r w:rsidRPr="004913D1">
              <w:rPr>
                <w:color w:val="000000"/>
                <w:sz w:val="20"/>
                <w:szCs w:val="20"/>
              </w:rPr>
              <w:t>чорних</w:t>
            </w:r>
            <w:proofErr w:type="spellEnd"/>
            <w:r w:rsidRPr="004913D1">
              <w:rPr>
                <w:color w:val="000000"/>
                <w:sz w:val="20"/>
                <w:szCs w:val="20"/>
              </w:rPr>
              <w:t xml:space="preserve"> </w:t>
            </w:r>
            <w:proofErr w:type="spellStart"/>
            <w:r w:rsidRPr="004913D1">
              <w:rPr>
                <w:color w:val="000000"/>
                <w:sz w:val="20"/>
                <w:szCs w:val="20"/>
              </w:rPr>
              <w:t>металі</w:t>
            </w:r>
            <w:proofErr w:type="gramStart"/>
            <w:r w:rsidRPr="004913D1">
              <w:rPr>
                <w:color w:val="000000"/>
                <w:sz w:val="20"/>
                <w:szCs w:val="20"/>
              </w:rPr>
              <w:t>в</w:t>
            </w:r>
            <w:proofErr w:type="spellEnd"/>
            <w:proofErr w:type="gramEnd"/>
          </w:p>
        </w:tc>
        <w:tc>
          <w:tcPr>
            <w:tcW w:w="1559"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rPr>
            </w:pPr>
            <w:r w:rsidRPr="004913D1">
              <w:rPr>
                <w:color w:val="000000"/>
                <w:sz w:val="20"/>
                <w:szCs w:val="20"/>
              </w:rPr>
              <w:t>508</w:t>
            </w:r>
          </w:p>
        </w:tc>
        <w:tc>
          <w:tcPr>
            <w:tcW w:w="2410" w:type="dxa"/>
            <w:tcBorders>
              <w:top w:val="nil"/>
              <w:left w:val="nil"/>
              <w:bottom w:val="single" w:sz="4" w:space="0" w:color="auto"/>
              <w:right w:val="single" w:sz="4" w:space="0" w:color="auto"/>
            </w:tcBorders>
            <w:shd w:val="clear" w:color="auto" w:fill="auto"/>
            <w:noWrap/>
            <w:vAlign w:val="center"/>
          </w:tcPr>
          <w:p w:rsidR="00DE5342" w:rsidRPr="004913D1" w:rsidRDefault="00DE5342" w:rsidP="008504F6">
            <w:pPr>
              <w:jc w:val="center"/>
              <w:rPr>
                <w:color w:val="000000"/>
                <w:sz w:val="20"/>
                <w:szCs w:val="20"/>
              </w:rPr>
            </w:pPr>
            <w:r w:rsidRPr="004913D1">
              <w:rPr>
                <w:color w:val="000000"/>
                <w:sz w:val="20"/>
                <w:szCs w:val="20"/>
                <w:lang w:val="uk-UA"/>
              </w:rPr>
              <w:t>Некласифікований брухт</w:t>
            </w:r>
          </w:p>
        </w:tc>
      </w:tr>
      <w:tr w:rsidR="00DE5342" w:rsidRPr="004913D1" w:rsidTr="00DE5342">
        <w:trPr>
          <w:trHeight w:val="390"/>
          <w:jc w:val="center"/>
        </w:trPr>
        <w:tc>
          <w:tcPr>
            <w:tcW w:w="1431" w:type="dxa"/>
            <w:tcBorders>
              <w:top w:val="nil"/>
              <w:left w:val="single" w:sz="4" w:space="0" w:color="auto"/>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rPr>
            </w:pPr>
            <w:r w:rsidRPr="004913D1">
              <w:rPr>
                <w:color w:val="000000"/>
                <w:sz w:val="20"/>
                <w:szCs w:val="20"/>
              </w:rPr>
              <w:t>7204 49 90 00</w:t>
            </w:r>
          </w:p>
        </w:tc>
        <w:tc>
          <w:tcPr>
            <w:tcW w:w="5103"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both"/>
              <w:rPr>
                <w:color w:val="000000"/>
                <w:sz w:val="20"/>
                <w:szCs w:val="20"/>
              </w:rPr>
            </w:pPr>
            <w:proofErr w:type="spellStart"/>
            <w:r w:rsidRPr="004913D1">
              <w:rPr>
                <w:color w:val="000000"/>
                <w:sz w:val="20"/>
                <w:szCs w:val="20"/>
              </w:rPr>
              <w:t>Відходи</w:t>
            </w:r>
            <w:proofErr w:type="spellEnd"/>
            <w:r w:rsidRPr="004913D1">
              <w:rPr>
                <w:color w:val="000000"/>
                <w:sz w:val="20"/>
                <w:szCs w:val="20"/>
              </w:rPr>
              <w:t xml:space="preserve"> та </w:t>
            </w:r>
            <w:proofErr w:type="spellStart"/>
            <w:r w:rsidRPr="004913D1">
              <w:rPr>
                <w:color w:val="000000"/>
                <w:sz w:val="20"/>
                <w:szCs w:val="20"/>
              </w:rPr>
              <w:t>брухт</w:t>
            </w:r>
            <w:proofErr w:type="spellEnd"/>
            <w:r w:rsidRPr="004913D1">
              <w:rPr>
                <w:color w:val="000000"/>
                <w:sz w:val="20"/>
                <w:szCs w:val="20"/>
              </w:rPr>
              <w:t xml:space="preserve"> </w:t>
            </w:r>
            <w:proofErr w:type="spellStart"/>
            <w:r w:rsidRPr="004913D1">
              <w:rPr>
                <w:color w:val="000000"/>
                <w:sz w:val="20"/>
                <w:szCs w:val="20"/>
              </w:rPr>
              <w:t>чорних</w:t>
            </w:r>
            <w:proofErr w:type="spellEnd"/>
            <w:r w:rsidRPr="004913D1">
              <w:rPr>
                <w:color w:val="000000"/>
                <w:sz w:val="20"/>
                <w:szCs w:val="20"/>
              </w:rPr>
              <w:t xml:space="preserve"> </w:t>
            </w:r>
            <w:proofErr w:type="spellStart"/>
            <w:r w:rsidRPr="004913D1">
              <w:rPr>
                <w:color w:val="000000"/>
                <w:sz w:val="20"/>
                <w:szCs w:val="20"/>
              </w:rPr>
              <w:t>металі</w:t>
            </w:r>
            <w:proofErr w:type="gramStart"/>
            <w:r w:rsidRPr="004913D1">
              <w:rPr>
                <w:color w:val="000000"/>
                <w:sz w:val="20"/>
                <w:szCs w:val="20"/>
              </w:rPr>
              <w:t>в</w:t>
            </w:r>
            <w:proofErr w:type="spellEnd"/>
            <w:proofErr w:type="gramEnd"/>
          </w:p>
        </w:tc>
        <w:tc>
          <w:tcPr>
            <w:tcW w:w="1559"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rPr>
            </w:pPr>
            <w:r w:rsidRPr="004913D1">
              <w:rPr>
                <w:color w:val="000000"/>
                <w:sz w:val="20"/>
                <w:szCs w:val="20"/>
              </w:rPr>
              <w:t>510</w:t>
            </w:r>
          </w:p>
        </w:tc>
        <w:tc>
          <w:tcPr>
            <w:tcW w:w="2410" w:type="dxa"/>
            <w:tcBorders>
              <w:top w:val="nil"/>
              <w:left w:val="nil"/>
              <w:bottom w:val="single" w:sz="4" w:space="0" w:color="auto"/>
              <w:right w:val="single" w:sz="4" w:space="0" w:color="auto"/>
            </w:tcBorders>
            <w:shd w:val="clear" w:color="auto" w:fill="auto"/>
            <w:noWrap/>
            <w:vAlign w:val="center"/>
          </w:tcPr>
          <w:p w:rsidR="00DE5342" w:rsidRPr="004913D1" w:rsidRDefault="00DE5342" w:rsidP="008504F6">
            <w:pPr>
              <w:jc w:val="center"/>
              <w:rPr>
                <w:color w:val="000000"/>
                <w:sz w:val="20"/>
                <w:szCs w:val="20"/>
              </w:rPr>
            </w:pPr>
            <w:r w:rsidRPr="004913D1">
              <w:rPr>
                <w:color w:val="000000"/>
                <w:sz w:val="20"/>
                <w:szCs w:val="20"/>
                <w:lang w:val="uk-UA"/>
              </w:rPr>
              <w:t>Некласифікований брухт</w:t>
            </w:r>
          </w:p>
        </w:tc>
      </w:tr>
      <w:tr w:rsidR="00DE5342" w:rsidRPr="004913D1" w:rsidTr="00DE5342">
        <w:trPr>
          <w:trHeight w:val="317"/>
          <w:jc w:val="center"/>
        </w:trPr>
        <w:tc>
          <w:tcPr>
            <w:tcW w:w="1431" w:type="dxa"/>
            <w:tcBorders>
              <w:top w:val="nil"/>
              <w:left w:val="single" w:sz="4" w:space="0" w:color="auto"/>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rPr>
            </w:pPr>
            <w:r w:rsidRPr="004913D1">
              <w:rPr>
                <w:color w:val="000000"/>
                <w:sz w:val="20"/>
                <w:szCs w:val="20"/>
              </w:rPr>
              <w:t>7204 49 90 00</w:t>
            </w:r>
          </w:p>
        </w:tc>
        <w:tc>
          <w:tcPr>
            <w:tcW w:w="5103"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both"/>
              <w:rPr>
                <w:color w:val="000000"/>
                <w:sz w:val="20"/>
                <w:szCs w:val="20"/>
              </w:rPr>
            </w:pPr>
            <w:proofErr w:type="spellStart"/>
            <w:r w:rsidRPr="004913D1">
              <w:rPr>
                <w:color w:val="000000"/>
                <w:sz w:val="20"/>
                <w:szCs w:val="20"/>
              </w:rPr>
              <w:t>Відходи</w:t>
            </w:r>
            <w:proofErr w:type="spellEnd"/>
            <w:r w:rsidRPr="004913D1">
              <w:rPr>
                <w:color w:val="000000"/>
                <w:sz w:val="20"/>
                <w:szCs w:val="20"/>
              </w:rPr>
              <w:t xml:space="preserve"> та </w:t>
            </w:r>
            <w:proofErr w:type="spellStart"/>
            <w:r w:rsidRPr="004913D1">
              <w:rPr>
                <w:color w:val="000000"/>
                <w:sz w:val="20"/>
                <w:szCs w:val="20"/>
              </w:rPr>
              <w:t>брухт</w:t>
            </w:r>
            <w:proofErr w:type="spellEnd"/>
            <w:r w:rsidRPr="004913D1">
              <w:rPr>
                <w:color w:val="000000"/>
                <w:sz w:val="20"/>
                <w:szCs w:val="20"/>
              </w:rPr>
              <w:t xml:space="preserve"> </w:t>
            </w:r>
            <w:proofErr w:type="spellStart"/>
            <w:r w:rsidRPr="004913D1">
              <w:rPr>
                <w:color w:val="000000"/>
                <w:sz w:val="20"/>
                <w:szCs w:val="20"/>
              </w:rPr>
              <w:t>чорних</w:t>
            </w:r>
            <w:proofErr w:type="spellEnd"/>
            <w:r w:rsidRPr="004913D1">
              <w:rPr>
                <w:color w:val="000000"/>
                <w:sz w:val="20"/>
                <w:szCs w:val="20"/>
              </w:rPr>
              <w:t xml:space="preserve"> </w:t>
            </w:r>
            <w:proofErr w:type="spellStart"/>
            <w:r w:rsidRPr="004913D1">
              <w:rPr>
                <w:color w:val="000000"/>
                <w:sz w:val="20"/>
                <w:szCs w:val="20"/>
              </w:rPr>
              <w:t>металі</w:t>
            </w:r>
            <w:proofErr w:type="gramStart"/>
            <w:r w:rsidRPr="004913D1">
              <w:rPr>
                <w:color w:val="000000"/>
                <w:sz w:val="20"/>
                <w:szCs w:val="20"/>
              </w:rPr>
              <w:t>в</w:t>
            </w:r>
            <w:proofErr w:type="spellEnd"/>
            <w:proofErr w:type="gramEnd"/>
          </w:p>
        </w:tc>
        <w:tc>
          <w:tcPr>
            <w:tcW w:w="1559"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rPr>
            </w:pPr>
            <w:r w:rsidRPr="004913D1">
              <w:rPr>
                <w:color w:val="000000"/>
                <w:sz w:val="20"/>
                <w:szCs w:val="20"/>
              </w:rPr>
              <w:t>502</w:t>
            </w:r>
          </w:p>
        </w:tc>
        <w:tc>
          <w:tcPr>
            <w:tcW w:w="2410" w:type="dxa"/>
            <w:tcBorders>
              <w:top w:val="nil"/>
              <w:left w:val="nil"/>
              <w:bottom w:val="single" w:sz="4" w:space="0" w:color="auto"/>
              <w:right w:val="single" w:sz="4" w:space="0" w:color="auto"/>
            </w:tcBorders>
            <w:shd w:val="clear" w:color="auto" w:fill="auto"/>
            <w:noWrap/>
            <w:vAlign w:val="center"/>
          </w:tcPr>
          <w:p w:rsidR="00DE5342" w:rsidRPr="004913D1" w:rsidRDefault="00DE5342" w:rsidP="008504F6">
            <w:pPr>
              <w:jc w:val="center"/>
              <w:rPr>
                <w:color w:val="000000"/>
                <w:sz w:val="20"/>
                <w:szCs w:val="20"/>
              </w:rPr>
            </w:pPr>
            <w:r w:rsidRPr="004913D1">
              <w:rPr>
                <w:color w:val="000000"/>
                <w:sz w:val="20"/>
                <w:szCs w:val="20"/>
                <w:lang w:val="en-US"/>
              </w:rPr>
              <w:t>EHRM (</w:t>
            </w:r>
            <w:proofErr w:type="spellStart"/>
            <w:r w:rsidRPr="004913D1">
              <w:rPr>
                <w:color w:val="000000"/>
                <w:sz w:val="20"/>
                <w:szCs w:val="20"/>
                <w:lang w:val="en-US"/>
              </w:rPr>
              <w:t>канат</w:t>
            </w:r>
            <w:proofErr w:type="spellEnd"/>
            <w:r w:rsidRPr="004913D1">
              <w:rPr>
                <w:color w:val="000000"/>
                <w:sz w:val="20"/>
                <w:szCs w:val="20"/>
                <w:lang w:val="uk-UA"/>
              </w:rPr>
              <w:t>и</w:t>
            </w:r>
            <w:r w:rsidRPr="004913D1">
              <w:rPr>
                <w:color w:val="000000"/>
                <w:sz w:val="20"/>
                <w:szCs w:val="20"/>
                <w:lang w:val="en-US"/>
              </w:rPr>
              <w:t>)</w:t>
            </w:r>
          </w:p>
        </w:tc>
      </w:tr>
      <w:tr w:rsidR="00DE5342" w:rsidRPr="004913D1" w:rsidTr="00DE5342">
        <w:trPr>
          <w:trHeight w:val="390"/>
          <w:jc w:val="center"/>
        </w:trPr>
        <w:tc>
          <w:tcPr>
            <w:tcW w:w="1431" w:type="dxa"/>
            <w:tcBorders>
              <w:top w:val="nil"/>
              <w:left w:val="single" w:sz="4" w:space="0" w:color="auto"/>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rPr>
            </w:pPr>
            <w:r w:rsidRPr="004913D1">
              <w:rPr>
                <w:color w:val="000000"/>
                <w:sz w:val="20"/>
                <w:szCs w:val="20"/>
              </w:rPr>
              <w:t>7204 49 90 00</w:t>
            </w:r>
          </w:p>
        </w:tc>
        <w:tc>
          <w:tcPr>
            <w:tcW w:w="5103"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both"/>
              <w:rPr>
                <w:color w:val="000000"/>
                <w:sz w:val="20"/>
                <w:szCs w:val="20"/>
              </w:rPr>
            </w:pPr>
            <w:proofErr w:type="spellStart"/>
            <w:r w:rsidRPr="004913D1">
              <w:rPr>
                <w:color w:val="000000"/>
                <w:sz w:val="20"/>
                <w:szCs w:val="20"/>
              </w:rPr>
              <w:t>Відходи</w:t>
            </w:r>
            <w:proofErr w:type="spellEnd"/>
            <w:r w:rsidRPr="004913D1">
              <w:rPr>
                <w:color w:val="000000"/>
                <w:sz w:val="20"/>
                <w:szCs w:val="20"/>
              </w:rPr>
              <w:t xml:space="preserve"> та </w:t>
            </w:r>
            <w:proofErr w:type="spellStart"/>
            <w:r w:rsidRPr="004913D1">
              <w:rPr>
                <w:color w:val="000000"/>
                <w:sz w:val="20"/>
                <w:szCs w:val="20"/>
              </w:rPr>
              <w:t>брухт</w:t>
            </w:r>
            <w:proofErr w:type="spellEnd"/>
            <w:r w:rsidRPr="004913D1">
              <w:rPr>
                <w:color w:val="000000"/>
                <w:sz w:val="20"/>
                <w:szCs w:val="20"/>
              </w:rPr>
              <w:t xml:space="preserve"> </w:t>
            </w:r>
            <w:proofErr w:type="spellStart"/>
            <w:r w:rsidRPr="004913D1">
              <w:rPr>
                <w:color w:val="000000"/>
                <w:sz w:val="20"/>
                <w:szCs w:val="20"/>
              </w:rPr>
              <w:t>чорних</w:t>
            </w:r>
            <w:proofErr w:type="spellEnd"/>
            <w:r w:rsidRPr="004913D1">
              <w:rPr>
                <w:color w:val="000000"/>
                <w:sz w:val="20"/>
                <w:szCs w:val="20"/>
              </w:rPr>
              <w:t xml:space="preserve"> </w:t>
            </w:r>
            <w:proofErr w:type="spellStart"/>
            <w:r w:rsidRPr="004913D1">
              <w:rPr>
                <w:color w:val="000000"/>
                <w:sz w:val="20"/>
                <w:szCs w:val="20"/>
              </w:rPr>
              <w:t>металі</w:t>
            </w:r>
            <w:proofErr w:type="gramStart"/>
            <w:r w:rsidRPr="004913D1">
              <w:rPr>
                <w:color w:val="000000"/>
                <w:sz w:val="20"/>
                <w:szCs w:val="20"/>
              </w:rPr>
              <w:t>в</w:t>
            </w:r>
            <w:proofErr w:type="spellEnd"/>
            <w:proofErr w:type="gramEnd"/>
          </w:p>
        </w:tc>
        <w:tc>
          <w:tcPr>
            <w:tcW w:w="1559"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rPr>
            </w:pPr>
            <w:r w:rsidRPr="004913D1">
              <w:rPr>
                <w:color w:val="000000"/>
                <w:sz w:val="20"/>
                <w:szCs w:val="20"/>
              </w:rPr>
              <w:t>503</w:t>
            </w:r>
          </w:p>
        </w:tc>
        <w:tc>
          <w:tcPr>
            <w:tcW w:w="2410" w:type="dxa"/>
            <w:tcBorders>
              <w:top w:val="nil"/>
              <w:left w:val="nil"/>
              <w:bottom w:val="single" w:sz="4" w:space="0" w:color="auto"/>
              <w:right w:val="single" w:sz="4" w:space="0" w:color="auto"/>
            </w:tcBorders>
            <w:shd w:val="clear" w:color="auto" w:fill="auto"/>
            <w:noWrap/>
            <w:vAlign w:val="center"/>
          </w:tcPr>
          <w:p w:rsidR="00DE5342" w:rsidRPr="004913D1" w:rsidRDefault="00DE5342" w:rsidP="008504F6">
            <w:pPr>
              <w:jc w:val="center"/>
              <w:rPr>
                <w:color w:val="000000"/>
                <w:sz w:val="20"/>
                <w:szCs w:val="20"/>
                <w:lang w:val="uk-UA"/>
              </w:rPr>
            </w:pPr>
            <w:r w:rsidRPr="004913D1">
              <w:rPr>
                <w:color w:val="000000"/>
                <w:sz w:val="20"/>
                <w:szCs w:val="20"/>
              </w:rPr>
              <w:t xml:space="preserve">Е5М (стружка </w:t>
            </w:r>
            <w:r w:rsidRPr="004913D1">
              <w:rPr>
                <w:color w:val="000000"/>
                <w:sz w:val="20"/>
                <w:szCs w:val="20"/>
                <w:lang w:val="uk-UA"/>
              </w:rPr>
              <w:t>сталева в</w:t>
            </w:r>
            <w:r w:rsidRPr="004913D1">
              <w:rPr>
                <w:color w:val="000000"/>
                <w:sz w:val="20"/>
                <w:szCs w:val="20"/>
                <w:lang w:val="en-US"/>
              </w:rPr>
              <w:t>’</w:t>
            </w:r>
            <w:proofErr w:type="spellStart"/>
            <w:r w:rsidRPr="004913D1">
              <w:rPr>
                <w:color w:val="000000"/>
                <w:sz w:val="20"/>
                <w:szCs w:val="20"/>
                <w:lang w:val="uk-UA"/>
              </w:rPr>
              <w:t>юноподібна</w:t>
            </w:r>
            <w:proofErr w:type="spellEnd"/>
            <w:r w:rsidRPr="004913D1">
              <w:rPr>
                <w:color w:val="000000"/>
                <w:sz w:val="20"/>
                <w:szCs w:val="20"/>
                <w:lang w:val="uk-UA"/>
              </w:rPr>
              <w:t xml:space="preserve">) </w:t>
            </w:r>
          </w:p>
        </w:tc>
      </w:tr>
      <w:tr w:rsidR="00DE5342" w:rsidRPr="004913D1" w:rsidTr="00DE5342">
        <w:trPr>
          <w:trHeight w:val="390"/>
          <w:jc w:val="center"/>
        </w:trPr>
        <w:tc>
          <w:tcPr>
            <w:tcW w:w="1431" w:type="dxa"/>
            <w:tcBorders>
              <w:top w:val="nil"/>
              <w:left w:val="single" w:sz="4" w:space="0" w:color="auto"/>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rPr>
            </w:pPr>
            <w:r w:rsidRPr="004913D1">
              <w:rPr>
                <w:color w:val="000000"/>
                <w:sz w:val="20"/>
                <w:szCs w:val="20"/>
              </w:rPr>
              <w:t>7204 49 90 00</w:t>
            </w:r>
          </w:p>
        </w:tc>
        <w:tc>
          <w:tcPr>
            <w:tcW w:w="5103"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both"/>
              <w:rPr>
                <w:color w:val="000000"/>
                <w:sz w:val="20"/>
                <w:szCs w:val="20"/>
              </w:rPr>
            </w:pPr>
            <w:proofErr w:type="spellStart"/>
            <w:r w:rsidRPr="004913D1">
              <w:rPr>
                <w:color w:val="000000"/>
                <w:sz w:val="20"/>
                <w:szCs w:val="20"/>
              </w:rPr>
              <w:t>Відходи</w:t>
            </w:r>
            <w:proofErr w:type="spellEnd"/>
            <w:r w:rsidRPr="004913D1">
              <w:rPr>
                <w:color w:val="000000"/>
                <w:sz w:val="20"/>
                <w:szCs w:val="20"/>
              </w:rPr>
              <w:t xml:space="preserve"> та </w:t>
            </w:r>
            <w:proofErr w:type="spellStart"/>
            <w:r w:rsidRPr="004913D1">
              <w:rPr>
                <w:color w:val="000000"/>
                <w:sz w:val="20"/>
                <w:szCs w:val="20"/>
              </w:rPr>
              <w:t>брухт</w:t>
            </w:r>
            <w:proofErr w:type="spellEnd"/>
            <w:r w:rsidRPr="004913D1">
              <w:rPr>
                <w:color w:val="000000"/>
                <w:sz w:val="20"/>
                <w:szCs w:val="20"/>
              </w:rPr>
              <w:t xml:space="preserve"> </w:t>
            </w:r>
            <w:proofErr w:type="spellStart"/>
            <w:r w:rsidRPr="004913D1">
              <w:rPr>
                <w:color w:val="000000"/>
                <w:sz w:val="20"/>
                <w:szCs w:val="20"/>
              </w:rPr>
              <w:t>чорних</w:t>
            </w:r>
            <w:proofErr w:type="spellEnd"/>
            <w:r w:rsidRPr="004913D1">
              <w:rPr>
                <w:color w:val="000000"/>
                <w:sz w:val="20"/>
                <w:szCs w:val="20"/>
              </w:rPr>
              <w:t xml:space="preserve"> </w:t>
            </w:r>
            <w:proofErr w:type="spellStart"/>
            <w:r w:rsidRPr="004913D1">
              <w:rPr>
                <w:color w:val="000000"/>
                <w:sz w:val="20"/>
                <w:szCs w:val="20"/>
              </w:rPr>
              <w:t>металі</w:t>
            </w:r>
            <w:proofErr w:type="gramStart"/>
            <w:r w:rsidRPr="004913D1">
              <w:rPr>
                <w:color w:val="000000"/>
                <w:sz w:val="20"/>
                <w:szCs w:val="20"/>
              </w:rPr>
              <w:t>в</w:t>
            </w:r>
            <w:proofErr w:type="spellEnd"/>
            <w:proofErr w:type="gramEnd"/>
          </w:p>
        </w:tc>
        <w:tc>
          <w:tcPr>
            <w:tcW w:w="1559"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lang w:val="en-US"/>
              </w:rPr>
            </w:pPr>
            <w:r w:rsidRPr="004913D1">
              <w:rPr>
                <w:color w:val="000000"/>
                <w:sz w:val="20"/>
                <w:szCs w:val="20"/>
                <w:lang w:val="en-US"/>
              </w:rPr>
              <w:t>5</w:t>
            </w:r>
          </w:p>
        </w:tc>
        <w:tc>
          <w:tcPr>
            <w:tcW w:w="2410" w:type="dxa"/>
            <w:tcBorders>
              <w:top w:val="nil"/>
              <w:left w:val="nil"/>
              <w:bottom w:val="single" w:sz="4" w:space="0" w:color="auto"/>
              <w:right w:val="single" w:sz="4" w:space="0" w:color="auto"/>
            </w:tcBorders>
            <w:shd w:val="clear" w:color="auto" w:fill="auto"/>
            <w:noWrap/>
            <w:vAlign w:val="center"/>
          </w:tcPr>
          <w:p w:rsidR="00DE5342" w:rsidRPr="004913D1" w:rsidRDefault="00DE5342" w:rsidP="008504F6">
            <w:pPr>
              <w:jc w:val="center"/>
              <w:rPr>
                <w:color w:val="000000"/>
                <w:sz w:val="20"/>
                <w:szCs w:val="20"/>
                <w:lang w:val="uk-UA"/>
              </w:rPr>
            </w:pPr>
            <w:r w:rsidRPr="004913D1">
              <w:rPr>
                <w:color w:val="000000"/>
                <w:sz w:val="20"/>
                <w:szCs w:val="20"/>
                <w:lang w:val="uk-UA"/>
              </w:rPr>
              <w:t>Е2 (брухт габаритний товстостінний)</w:t>
            </w:r>
          </w:p>
        </w:tc>
      </w:tr>
      <w:tr w:rsidR="00DE5342" w:rsidRPr="004913D1" w:rsidTr="00DE5342">
        <w:trPr>
          <w:trHeight w:val="457"/>
          <w:jc w:val="center"/>
        </w:trPr>
        <w:tc>
          <w:tcPr>
            <w:tcW w:w="1431" w:type="dxa"/>
            <w:tcBorders>
              <w:top w:val="nil"/>
              <w:left w:val="single" w:sz="4" w:space="0" w:color="auto"/>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rPr>
            </w:pPr>
            <w:r w:rsidRPr="004913D1">
              <w:rPr>
                <w:color w:val="000000"/>
                <w:sz w:val="20"/>
                <w:szCs w:val="20"/>
              </w:rPr>
              <w:t>7204 49 90 00</w:t>
            </w:r>
          </w:p>
        </w:tc>
        <w:tc>
          <w:tcPr>
            <w:tcW w:w="5103"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both"/>
              <w:rPr>
                <w:color w:val="000000"/>
                <w:sz w:val="20"/>
                <w:szCs w:val="20"/>
              </w:rPr>
            </w:pPr>
            <w:proofErr w:type="spellStart"/>
            <w:r w:rsidRPr="004913D1">
              <w:rPr>
                <w:color w:val="000000"/>
                <w:sz w:val="20"/>
                <w:szCs w:val="20"/>
              </w:rPr>
              <w:t>Відходи</w:t>
            </w:r>
            <w:proofErr w:type="spellEnd"/>
            <w:r w:rsidRPr="004913D1">
              <w:rPr>
                <w:color w:val="000000"/>
                <w:sz w:val="20"/>
                <w:szCs w:val="20"/>
              </w:rPr>
              <w:t xml:space="preserve"> та </w:t>
            </w:r>
            <w:proofErr w:type="spellStart"/>
            <w:r w:rsidRPr="004913D1">
              <w:rPr>
                <w:color w:val="000000"/>
                <w:sz w:val="20"/>
                <w:szCs w:val="20"/>
              </w:rPr>
              <w:t>брухт</w:t>
            </w:r>
            <w:proofErr w:type="spellEnd"/>
            <w:r w:rsidRPr="004913D1">
              <w:rPr>
                <w:color w:val="000000"/>
                <w:sz w:val="20"/>
                <w:szCs w:val="20"/>
              </w:rPr>
              <w:t xml:space="preserve"> </w:t>
            </w:r>
            <w:proofErr w:type="spellStart"/>
            <w:r w:rsidRPr="004913D1">
              <w:rPr>
                <w:color w:val="000000"/>
                <w:sz w:val="20"/>
                <w:szCs w:val="20"/>
              </w:rPr>
              <w:t>чорних</w:t>
            </w:r>
            <w:proofErr w:type="spellEnd"/>
            <w:r w:rsidRPr="004913D1">
              <w:rPr>
                <w:color w:val="000000"/>
                <w:sz w:val="20"/>
                <w:szCs w:val="20"/>
              </w:rPr>
              <w:t xml:space="preserve"> </w:t>
            </w:r>
            <w:proofErr w:type="spellStart"/>
            <w:r w:rsidRPr="004913D1">
              <w:rPr>
                <w:color w:val="000000"/>
                <w:sz w:val="20"/>
                <w:szCs w:val="20"/>
              </w:rPr>
              <w:t>металі</w:t>
            </w:r>
            <w:proofErr w:type="gramStart"/>
            <w:r w:rsidRPr="004913D1">
              <w:rPr>
                <w:color w:val="000000"/>
                <w:sz w:val="20"/>
                <w:szCs w:val="20"/>
              </w:rPr>
              <w:t>в</w:t>
            </w:r>
            <w:proofErr w:type="spellEnd"/>
            <w:proofErr w:type="gramEnd"/>
          </w:p>
        </w:tc>
        <w:tc>
          <w:tcPr>
            <w:tcW w:w="1559"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lang w:val="uk-UA"/>
              </w:rPr>
            </w:pPr>
            <w:r w:rsidRPr="004913D1">
              <w:rPr>
                <w:color w:val="000000"/>
                <w:sz w:val="20"/>
                <w:szCs w:val="20"/>
                <w:lang w:val="uk-UA"/>
              </w:rPr>
              <w:t>25</w:t>
            </w:r>
          </w:p>
        </w:tc>
        <w:tc>
          <w:tcPr>
            <w:tcW w:w="2410" w:type="dxa"/>
            <w:tcBorders>
              <w:top w:val="nil"/>
              <w:left w:val="nil"/>
              <w:bottom w:val="single" w:sz="4" w:space="0" w:color="auto"/>
              <w:right w:val="single" w:sz="4" w:space="0" w:color="auto"/>
            </w:tcBorders>
            <w:shd w:val="clear" w:color="auto" w:fill="auto"/>
            <w:vAlign w:val="center"/>
          </w:tcPr>
          <w:p w:rsidR="00DE5342" w:rsidRPr="004913D1" w:rsidRDefault="00DE5342" w:rsidP="008504F6">
            <w:pPr>
              <w:jc w:val="center"/>
              <w:rPr>
                <w:color w:val="000000"/>
                <w:sz w:val="20"/>
                <w:szCs w:val="20"/>
                <w:lang w:val="en-US"/>
              </w:rPr>
            </w:pPr>
            <w:r w:rsidRPr="004913D1">
              <w:rPr>
                <w:color w:val="000000"/>
                <w:sz w:val="20"/>
                <w:szCs w:val="20"/>
                <w:lang w:val="uk-UA"/>
              </w:rPr>
              <w:t>Некласифікований брухт</w:t>
            </w:r>
          </w:p>
        </w:tc>
      </w:tr>
    </w:tbl>
    <w:p w:rsidR="00115FB1" w:rsidRPr="004913D1" w:rsidRDefault="00115FB1" w:rsidP="00DE5342">
      <w:pPr>
        <w:jc w:val="both"/>
        <w:rPr>
          <w:sz w:val="20"/>
          <w:szCs w:val="20"/>
          <w:lang w:val="uk-UA"/>
        </w:rPr>
      </w:pPr>
    </w:p>
    <w:p w:rsidR="003431BC" w:rsidRPr="004913D1" w:rsidRDefault="003431BC" w:rsidP="003431BC">
      <w:pPr>
        <w:tabs>
          <w:tab w:val="num" w:pos="1235"/>
        </w:tabs>
        <w:jc w:val="both"/>
        <w:rPr>
          <w:sz w:val="20"/>
          <w:szCs w:val="20"/>
          <w:lang w:val="uk-UA"/>
        </w:rPr>
      </w:pPr>
    </w:p>
    <w:p w:rsidR="00DE5342" w:rsidRPr="004913D1" w:rsidRDefault="00DE5342" w:rsidP="00D64A44">
      <w:pPr>
        <w:pStyle w:val="ad"/>
        <w:numPr>
          <w:ilvl w:val="0"/>
          <w:numId w:val="6"/>
        </w:numPr>
        <w:spacing w:after="0"/>
        <w:jc w:val="center"/>
        <w:rPr>
          <w:b/>
          <w:sz w:val="20"/>
          <w:szCs w:val="20"/>
          <w:lang w:val="uk-UA"/>
        </w:rPr>
      </w:pPr>
      <w:r w:rsidRPr="004913D1">
        <w:rPr>
          <w:b/>
          <w:sz w:val="20"/>
          <w:szCs w:val="20"/>
          <w:lang w:val="uk-UA"/>
        </w:rPr>
        <w:t>ФОРС-МАЖОРНІ ОБСТАВИНИ</w:t>
      </w:r>
    </w:p>
    <w:p w:rsidR="00D64A44" w:rsidRPr="004913D1" w:rsidRDefault="00D64A44" w:rsidP="00D64A44">
      <w:pPr>
        <w:pStyle w:val="ad"/>
        <w:spacing w:after="0"/>
        <w:ind w:left="480"/>
        <w:rPr>
          <w:b/>
          <w:sz w:val="20"/>
          <w:szCs w:val="20"/>
          <w:lang w:val="uk-UA"/>
        </w:rPr>
      </w:pPr>
    </w:p>
    <w:p w:rsidR="00DE5342" w:rsidRPr="004913D1" w:rsidRDefault="00DE5342" w:rsidP="00D64A44">
      <w:pPr>
        <w:pStyle w:val="ad"/>
        <w:spacing w:after="0"/>
        <w:ind w:left="0" w:firstLine="709"/>
        <w:jc w:val="both"/>
        <w:rPr>
          <w:sz w:val="20"/>
          <w:szCs w:val="20"/>
          <w:lang w:val="uk-UA"/>
        </w:rPr>
      </w:pPr>
      <w:r w:rsidRPr="004913D1">
        <w:rPr>
          <w:color w:val="000000"/>
          <w:sz w:val="20"/>
          <w:szCs w:val="20"/>
          <w:lang w:val="uk-UA"/>
        </w:rPr>
        <w:t>11.1. Сторони звільняються від відповідальності за невиконання або неналежне виконання умов цього Договору, якщо таке невиконання (неналежне виконання) є результатом дії форс-мажорних обставин.</w:t>
      </w:r>
    </w:p>
    <w:p w:rsidR="00DE5342" w:rsidRPr="004913D1" w:rsidRDefault="00DE5342" w:rsidP="00D64A44">
      <w:pPr>
        <w:pStyle w:val="ad"/>
        <w:spacing w:after="0"/>
        <w:ind w:left="0" w:firstLine="709"/>
        <w:jc w:val="both"/>
        <w:rPr>
          <w:sz w:val="20"/>
          <w:szCs w:val="20"/>
          <w:lang w:val="uk-UA"/>
        </w:rPr>
      </w:pPr>
      <w:r w:rsidRPr="004913D1">
        <w:rPr>
          <w:sz w:val="20"/>
          <w:szCs w:val="20"/>
          <w:lang w:val="uk-UA"/>
        </w:rPr>
        <w:t xml:space="preserve">11.2. </w:t>
      </w:r>
      <w:r w:rsidRPr="004913D1">
        <w:rPr>
          <w:color w:val="000000"/>
          <w:sz w:val="20"/>
          <w:szCs w:val="20"/>
          <w:lang w:val="uk-UA"/>
        </w:rPr>
        <w:t>Під форс-мажорними обставин Сторонами розуміються: стихійні лиха (землетруси, зсуви, повені тощо), погодні явища та умови (зливи, шквали, урагани, смерчі тощо),  пожежі, війни та військові дії, громадські заворушення, а також інші обставини, що знаходяться поза контролем виконуючої Сторони, за умови, що така Сторона не могла передбачити та усунути дію таких обставин наявними у неї засобами та за умов, що для неї склалися.</w:t>
      </w:r>
    </w:p>
    <w:p w:rsidR="00DE5342" w:rsidRPr="004913D1" w:rsidRDefault="00DE5342" w:rsidP="00D64A44">
      <w:pPr>
        <w:pStyle w:val="ad"/>
        <w:spacing w:after="0"/>
        <w:ind w:left="0" w:firstLine="709"/>
        <w:jc w:val="both"/>
        <w:rPr>
          <w:rStyle w:val="10"/>
          <w:rFonts w:ascii="Times New Roman" w:hAnsi="Times New Roman" w:cs="Times New Roman"/>
          <w:sz w:val="20"/>
          <w:szCs w:val="20"/>
        </w:rPr>
      </w:pPr>
      <w:r w:rsidRPr="004913D1">
        <w:rPr>
          <w:sz w:val="20"/>
          <w:szCs w:val="20"/>
          <w:lang w:val="uk-UA"/>
        </w:rPr>
        <w:t xml:space="preserve">11.3. </w:t>
      </w:r>
      <w:proofErr w:type="gramStart"/>
      <w:r w:rsidRPr="004913D1">
        <w:rPr>
          <w:color w:val="000000"/>
          <w:sz w:val="20"/>
          <w:szCs w:val="20"/>
        </w:rPr>
        <w:t xml:space="preserve">Сторона, для </w:t>
      </w:r>
      <w:proofErr w:type="spellStart"/>
      <w:r w:rsidRPr="004913D1">
        <w:rPr>
          <w:color w:val="000000"/>
          <w:sz w:val="20"/>
          <w:szCs w:val="20"/>
        </w:rPr>
        <w:t>якої</w:t>
      </w:r>
      <w:proofErr w:type="spellEnd"/>
      <w:r w:rsidRPr="004913D1">
        <w:rPr>
          <w:color w:val="000000"/>
          <w:sz w:val="20"/>
          <w:szCs w:val="20"/>
        </w:rPr>
        <w:t xml:space="preserve"> настали </w:t>
      </w:r>
      <w:proofErr w:type="spellStart"/>
      <w:r w:rsidRPr="004913D1">
        <w:rPr>
          <w:color w:val="000000"/>
          <w:sz w:val="20"/>
          <w:szCs w:val="20"/>
        </w:rPr>
        <w:t>форс-мажорні</w:t>
      </w:r>
      <w:proofErr w:type="spellEnd"/>
      <w:r w:rsidRPr="004913D1">
        <w:rPr>
          <w:color w:val="000000"/>
          <w:sz w:val="20"/>
          <w:szCs w:val="20"/>
        </w:rPr>
        <w:t xml:space="preserve"> </w:t>
      </w:r>
      <w:proofErr w:type="spellStart"/>
      <w:r w:rsidRPr="004913D1">
        <w:rPr>
          <w:color w:val="000000"/>
          <w:sz w:val="20"/>
          <w:szCs w:val="20"/>
        </w:rPr>
        <w:t>обставини</w:t>
      </w:r>
      <w:proofErr w:type="spellEnd"/>
      <w:r w:rsidRPr="004913D1">
        <w:rPr>
          <w:color w:val="000000"/>
          <w:sz w:val="20"/>
          <w:szCs w:val="20"/>
        </w:rPr>
        <w:t xml:space="preserve">, повинна </w:t>
      </w:r>
      <w:proofErr w:type="spellStart"/>
      <w:r w:rsidRPr="004913D1">
        <w:rPr>
          <w:color w:val="000000"/>
          <w:sz w:val="20"/>
          <w:szCs w:val="20"/>
        </w:rPr>
        <w:t>відразу</w:t>
      </w:r>
      <w:proofErr w:type="spellEnd"/>
      <w:r w:rsidRPr="004913D1">
        <w:rPr>
          <w:color w:val="000000"/>
          <w:sz w:val="20"/>
          <w:szCs w:val="20"/>
        </w:rPr>
        <w:t xml:space="preserve"> в </w:t>
      </w:r>
      <w:proofErr w:type="spellStart"/>
      <w:r w:rsidRPr="004913D1">
        <w:rPr>
          <w:color w:val="000000"/>
          <w:sz w:val="20"/>
          <w:szCs w:val="20"/>
        </w:rPr>
        <w:t>письмовій</w:t>
      </w:r>
      <w:proofErr w:type="spellEnd"/>
      <w:r w:rsidRPr="004913D1">
        <w:rPr>
          <w:color w:val="000000"/>
          <w:sz w:val="20"/>
          <w:szCs w:val="20"/>
        </w:rPr>
        <w:t xml:space="preserve"> </w:t>
      </w:r>
      <w:proofErr w:type="spellStart"/>
      <w:r w:rsidRPr="004913D1">
        <w:rPr>
          <w:color w:val="000000"/>
          <w:sz w:val="20"/>
          <w:szCs w:val="20"/>
        </w:rPr>
        <w:t>формі</w:t>
      </w:r>
      <w:proofErr w:type="spellEnd"/>
      <w:r w:rsidRPr="004913D1">
        <w:rPr>
          <w:color w:val="000000"/>
          <w:sz w:val="20"/>
          <w:szCs w:val="20"/>
        </w:rPr>
        <w:t xml:space="preserve"> </w:t>
      </w:r>
      <w:proofErr w:type="spellStart"/>
      <w:r w:rsidRPr="004913D1">
        <w:rPr>
          <w:color w:val="000000"/>
          <w:sz w:val="20"/>
          <w:szCs w:val="20"/>
        </w:rPr>
        <w:t>інформувати</w:t>
      </w:r>
      <w:proofErr w:type="spellEnd"/>
      <w:r w:rsidRPr="004913D1">
        <w:rPr>
          <w:color w:val="000000"/>
          <w:sz w:val="20"/>
          <w:szCs w:val="20"/>
        </w:rPr>
        <w:t xml:space="preserve"> </w:t>
      </w:r>
      <w:proofErr w:type="spellStart"/>
      <w:r w:rsidRPr="004913D1">
        <w:rPr>
          <w:color w:val="000000"/>
          <w:sz w:val="20"/>
          <w:szCs w:val="20"/>
        </w:rPr>
        <w:t>іншу</w:t>
      </w:r>
      <w:proofErr w:type="spellEnd"/>
      <w:r w:rsidRPr="004913D1">
        <w:rPr>
          <w:color w:val="000000"/>
          <w:sz w:val="20"/>
          <w:szCs w:val="20"/>
        </w:rPr>
        <w:t xml:space="preserve"> </w:t>
      </w:r>
      <w:r w:rsidRPr="004913D1">
        <w:rPr>
          <w:color w:val="000000"/>
          <w:sz w:val="20"/>
          <w:szCs w:val="20"/>
          <w:lang w:val="uk-UA"/>
        </w:rPr>
        <w:t>С</w:t>
      </w:r>
      <w:proofErr w:type="spellStart"/>
      <w:r w:rsidRPr="004913D1">
        <w:rPr>
          <w:color w:val="000000"/>
          <w:sz w:val="20"/>
          <w:szCs w:val="20"/>
        </w:rPr>
        <w:t>торону</w:t>
      </w:r>
      <w:proofErr w:type="spellEnd"/>
      <w:r w:rsidRPr="004913D1">
        <w:rPr>
          <w:color w:val="000000"/>
          <w:sz w:val="20"/>
          <w:szCs w:val="20"/>
        </w:rPr>
        <w:t xml:space="preserve"> про </w:t>
      </w:r>
      <w:proofErr w:type="spellStart"/>
      <w:r w:rsidRPr="004913D1">
        <w:rPr>
          <w:color w:val="000000"/>
          <w:sz w:val="20"/>
          <w:szCs w:val="20"/>
        </w:rPr>
        <w:t>форс-мажорні</w:t>
      </w:r>
      <w:proofErr w:type="spellEnd"/>
      <w:r w:rsidRPr="004913D1">
        <w:rPr>
          <w:color w:val="000000"/>
          <w:sz w:val="20"/>
          <w:szCs w:val="20"/>
        </w:rPr>
        <w:t xml:space="preserve"> </w:t>
      </w:r>
      <w:proofErr w:type="spellStart"/>
      <w:r w:rsidRPr="004913D1">
        <w:rPr>
          <w:color w:val="000000"/>
          <w:sz w:val="20"/>
          <w:szCs w:val="20"/>
        </w:rPr>
        <w:t>обставини</w:t>
      </w:r>
      <w:proofErr w:type="spellEnd"/>
      <w:r w:rsidRPr="004913D1">
        <w:rPr>
          <w:color w:val="000000"/>
          <w:sz w:val="20"/>
          <w:szCs w:val="20"/>
        </w:rPr>
        <w:t>.</w:t>
      </w:r>
      <w:proofErr w:type="gramEnd"/>
      <w:r w:rsidRPr="004913D1">
        <w:rPr>
          <w:color w:val="000000"/>
          <w:sz w:val="20"/>
          <w:szCs w:val="20"/>
        </w:rPr>
        <w:t xml:space="preserve"> </w:t>
      </w:r>
      <w:r w:rsidRPr="004913D1">
        <w:rPr>
          <w:rStyle w:val="10"/>
          <w:rFonts w:ascii="Times New Roman" w:eastAsia="Calibri" w:hAnsi="Times New Roman" w:cs="Times New Roman"/>
          <w:noProof/>
          <w:sz w:val="20"/>
          <w:szCs w:val="20"/>
        </w:rPr>
        <w:t>У разі коли дія Форс-мажорних обставин триває більш 1 (одного) місяця, кожна зі Сторін має право на розірвання в односторонньому порядку Договору однак, Сторона повинна письмово повідомити про це іншу Сторону не пізніше як за 7 календарних днів до розірвання та виконати всі матеріальні зобов’язання перед Стороною.</w:t>
      </w:r>
    </w:p>
    <w:p w:rsidR="00DE5342" w:rsidRPr="004913D1" w:rsidRDefault="00DE5342" w:rsidP="00D64A44">
      <w:pPr>
        <w:pStyle w:val="ad"/>
        <w:spacing w:after="0"/>
        <w:ind w:left="0" w:firstLine="709"/>
        <w:jc w:val="both"/>
        <w:rPr>
          <w:sz w:val="20"/>
          <w:szCs w:val="20"/>
          <w:lang w:val="uk-UA"/>
        </w:rPr>
      </w:pPr>
      <w:r w:rsidRPr="004913D1">
        <w:rPr>
          <w:rStyle w:val="10"/>
          <w:rFonts w:ascii="Times New Roman" w:hAnsi="Times New Roman" w:cs="Times New Roman"/>
          <w:sz w:val="20"/>
          <w:szCs w:val="20"/>
        </w:rPr>
        <w:t xml:space="preserve">11.4. </w:t>
      </w:r>
      <w:r w:rsidRPr="004913D1">
        <w:rPr>
          <w:sz w:val="20"/>
          <w:szCs w:val="20"/>
          <w:lang w:val="uk-UA"/>
        </w:rPr>
        <w:t xml:space="preserve">Наявність форс-мажорних обставин має бути підтверджена необхідними документами </w:t>
      </w:r>
      <w:proofErr w:type="spellStart"/>
      <w:r w:rsidRPr="004913D1">
        <w:rPr>
          <w:sz w:val="20"/>
          <w:szCs w:val="20"/>
          <w:lang w:val="uk-UA"/>
        </w:rPr>
        <w:t>Торгово</w:t>
      </w:r>
      <w:proofErr w:type="spellEnd"/>
      <w:r w:rsidRPr="004913D1">
        <w:rPr>
          <w:sz w:val="20"/>
          <w:szCs w:val="20"/>
          <w:lang w:val="uk-UA"/>
        </w:rPr>
        <w:t xml:space="preserve"> – промислової палати України або уповноваженого міжнародного органу.</w:t>
      </w:r>
    </w:p>
    <w:p w:rsidR="00DE5342" w:rsidRPr="004913D1" w:rsidRDefault="00DE5342" w:rsidP="00D64A44">
      <w:pPr>
        <w:pStyle w:val="ad"/>
        <w:spacing w:after="0"/>
        <w:ind w:left="0" w:firstLine="709"/>
        <w:jc w:val="both"/>
        <w:rPr>
          <w:sz w:val="20"/>
          <w:szCs w:val="20"/>
          <w:lang w:val="uk-UA"/>
        </w:rPr>
      </w:pPr>
      <w:r w:rsidRPr="004913D1">
        <w:rPr>
          <w:sz w:val="20"/>
          <w:szCs w:val="20"/>
          <w:lang w:val="uk-UA"/>
        </w:rPr>
        <w:t>11.5. Неповідомлення або несвоєчасне повідомлення про настання чи припинення форс-мажорних обставин позбавляє Сторону права на них посилатися.</w:t>
      </w:r>
    </w:p>
    <w:p w:rsidR="00DE5342" w:rsidRPr="004913D1" w:rsidRDefault="00DE5342" w:rsidP="00D64A44">
      <w:pPr>
        <w:pStyle w:val="2"/>
        <w:spacing w:before="0"/>
        <w:ind w:firstLine="709"/>
        <w:rPr>
          <w:rFonts w:ascii="Times New Roman" w:hAnsi="Times New Roman"/>
          <w:lang w:val="uk-UA"/>
        </w:rPr>
      </w:pPr>
    </w:p>
    <w:p w:rsidR="00DE5342" w:rsidRPr="004913D1" w:rsidRDefault="00DE5342" w:rsidP="00D64A44">
      <w:pPr>
        <w:pStyle w:val="2"/>
        <w:numPr>
          <w:ilvl w:val="0"/>
          <w:numId w:val="8"/>
        </w:numPr>
        <w:spacing w:before="0"/>
        <w:jc w:val="center"/>
        <w:rPr>
          <w:rFonts w:ascii="Times New Roman" w:hAnsi="Times New Roman"/>
          <w:b/>
          <w:bCs/>
          <w:caps/>
          <w:lang w:val="uk-UA"/>
        </w:rPr>
      </w:pPr>
      <w:r w:rsidRPr="004913D1">
        <w:rPr>
          <w:rFonts w:ascii="Times New Roman" w:hAnsi="Times New Roman"/>
          <w:b/>
          <w:bCs/>
          <w:caps/>
          <w:lang w:val="uk-UA"/>
        </w:rPr>
        <w:t>ПРИКІНЦЕВІ ПОЛОЖЕННя</w:t>
      </w:r>
    </w:p>
    <w:p w:rsidR="00DE5342" w:rsidRPr="004913D1" w:rsidRDefault="00DE5342" w:rsidP="00DE5342">
      <w:pPr>
        <w:pStyle w:val="2"/>
        <w:spacing w:before="0"/>
        <w:ind w:firstLine="709"/>
        <w:rPr>
          <w:rFonts w:ascii="Times New Roman" w:hAnsi="Times New Roman"/>
          <w:b/>
          <w:bCs/>
          <w:caps/>
          <w:lang w:val="uk-UA"/>
        </w:rPr>
      </w:pPr>
    </w:p>
    <w:p w:rsidR="00DE5342" w:rsidRPr="004913D1" w:rsidRDefault="00DE5342" w:rsidP="00D64A44">
      <w:pPr>
        <w:pStyle w:val="2"/>
        <w:numPr>
          <w:ilvl w:val="1"/>
          <w:numId w:val="8"/>
        </w:numPr>
        <w:spacing w:before="0"/>
        <w:ind w:left="0" w:firstLine="709"/>
        <w:rPr>
          <w:rFonts w:ascii="Times New Roman" w:hAnsi="Times New Roman"/>
          <w:bCs/>
          <w:caps/>
          <w:lang w:val="uk-UA"/>
        </w:rPr>
      </w:pPr>
      <w:proofErr w:type="spellStart"/>
      <w:proofErr w:type="gramStart"/>
      <w:r w:rsidRPr="004913D1">
        <w:rPr>
          <w:rFonts w:ascii="Times New Roman" w:hAnsi="Times New Roman"/>
        </w:rPr>
        <w:t>Вс</w:t>
      </w:r>
      <w:proofErr w:type="gramEnd"/>
      <w:r w:rsidRPr="004913D1">
        <w:rPr>
          <w:rFonts w:ascii="Times New Roman" w:hAnsi="Times New Roman"/>
        </w:rPr>
        <w:t>і</w:t>
      </w:r>
      <w:proofErr w:type="spellEnd"/>
      <w:r w:rsidRPr="004913D1">
        <w:rPr>
          <w:rFonts w:ascii="Times New Roman" w:hAnsi="Times New Roman"/>
        </w:rPr>
        <w:t xml:space="preserve"> </w:t>
      </w:r>
      <w:proofErr w:type="spellStart"/>
      <w:r w:rsidRPr="004913D1">
        <w:rPr>
          <w:rFonts w:ascii="Times New Roman" w:hAnsi="Times New Roman"/>
        </w:rPr>
        <w:t>зміни</w:t>
      </w:r>
      <w:proofErr w:type="spellEnd"/>
      <w:r w:rsidRPr="004913D1">
        <w:rPr>
          <w:rFonts w:ascii="Times New Roman" w:hAnsi="Times New Roman"/>
        </w:rPr>
        <w:t xml:space="preserve">  </w:t>
      </w:r>
      <w:proofErr w:type="spellStart"/>
      <w:r w:rsidRPr="004913D1">
        <w:rPr>
          <w:rFonts w:ascii="Times New Roman" w:hAnsi="Times New Roman"/>
        </w:rPr>
        <w:t>і</w:t>
      </w:r>
      <w:proofErr w:type="spellEnd"/>
      <w:r w:rsidRPr="004913D1">
        <w:rPr>
          <w:rFonts w:ascii="Times New Roman" w:hAnsi="Times New Roman"/>
        </w:rPr>
        <w:t xml:space="preserve"> </w:t>
      </w:r>
      <w:proofErr w:type="spellStart"/>
      <w:r w:rsidRPr="004913D1">
        <w:rPr>
          <w:rFonts w:ascii="Times New Roman" w:hAnsi="Times New Roman"/>
        </w:rPr>
        <w:t>доповнення</w:t>
      </w:r>
      <w:proofErr w:type="spellEnd"/>
      <w:r w:rsidRPr="004913D1">
        <w:rPr>
          <w:rFonts w:ascii="Times New Roman" w:hAnsi="Times New Roman"/>
        </w:rPr>
        <w:t xml:space="preserve"> до  </w:t>
      </w:r>
      <w:proofErr w:type="spellStart"/>
      <w:r w:rsidRPr="004913D1">
        <w:rPr>
          <w:rFonts w:ascii="Times New Roman" w:hAnsi="Times New Roman"/>
        </w:rPr>
        <w:t>цього</w:t>
      </w:r>
      <w:proofErr w:type="spellEnd"/>
      <w:r w:rsidRPr="004913D1">
        <w:rPr>
          <w:rFonts w:ascii="Times New Roman" w:hAnsi="Times New Roman"/>
        </w:rPr>
        <w:t xml:space="preserve">  Договору  </w:t>
      </w:r>
      <w:proofErr w:type="spellStart"/>
      <w:r w:rsidRPr="004913D1">
        <w:rPr>
          <w:rFonts w:ascii="Times New Roman" w:hAnsi="Times New Roman"/>
        </w:rPr>
        <w:t>повинні</w:t>
      </w:r>
      <w:proofErr w:type="spellEnd"/>
      <w:r w:rsidRPr="004913D1">
        <w:rPr>
          <w:rFonts w:ascii="Times New Roman" w:hAnsi="Times New Roman"/>
        </w:rPr>
        <w:t xml:space="preserve">  бути  </w:t>
      </w:r>
      <w:proofErr w:type="spellStart"/>
      <w:r w:rsidRPr="004913D1">
        <w:rPr>
          <w:rFonts w:ascii="Times New Roman" w:hAnsi="Times New Roman"/>
        </w:rPr>
        <w:t>оформлені</w:t>
      </w:r>
      <w:proofErr w:type="spellEnd"/>
      <w:r w:rsidRPr="004913D1">
        <w:rPr>
          <w:rFonts w:ascii="Times New Roman" w:hAnsi="Times New Roman"/>
        </w:rPr>
        <w:t xml:space="preserve">  в </w:t>
      </w:r>
      <w:proofErr w:type="spellStart"/>
      <w:r w:rsidRPr="004913D1">
        <w:rPr>
          <w:rFonts w:ascii="Times New Roman" w:hAnsi="Times New Roman"/>
        </w:rPr>
        <w:t>письмовій</w:t>
      </w:r>
      <w:proofErr w:type="spellEnd"/>
      <w:r w:rsidRPr="004913D1">
        <w:rPr>
          <w:rFonts w:ascii="Times New Roman" w:hAnsi="Times New Roman"/>
        </w:rPr>
        <w:t xml:space="preserve">  </w:t>
      </w:r>
      <w:proofErr w:type="spellStart"/>
      <w:r w:rsidRPr="004913D1">
        <w:rPr>
          <w:rFonts w:ascii="Times New Roman" w:hAnsi="Times New Roman"/>
        </w:rPr>
        <w:t>формі</w:t>
      </w:r>
      <w:proofErr w:type="spellEnd"/>
      <w:r w:rsidRPr="004913D1">
        <w:rPr>
          <w:rFonts w:ascii="Times New Roman" w:hAnsi="Times New Roman"/>
          <w:lang w:val="uk-UA"/>
        </w:rPr>
        <w:t xml:space="preserve">, </w:t>
      </w:r>
      <w:r w:rsidRPr="004913D1">
        <w:rPr>
          <w:rFonts w:ascii="Times New Roman" w:hAnsi="Times New Roman"/>
        </w:rPr>
        <w:t xml:space="preserve">  </w:t>
      </w:r>
      <w:proofErr w:type="spellStart"/>
      <w:r w:rsidRPr="004913D1">
        <w:rPr>
          <w:rFonts w:ascii="Times New Roman" w:hAnsi="Times New Roman"/>
        </w:rPr>
        <w:t>підписані</w:t>
      </w:r>
      <w:proofErr w:type="spellEnd"/>
      <w:r w:rsidRPr="004913D1">
        <w:rPr>
          <w:rFonts w:ascii="Times New Roman" w:hAnsi="Times New Roman"/>
        </w:rPr>
        <w:t xml:space="preserve">  </w:t>
      </w:r>
      <w:proofErr w:type="spellStart"/>
      <w:r w:rsidRPr="004913D1">
        <w:rPr>
          <w:rFonts w:ascii="Times New Roman" w:hAnsi="Times New Roman"/>
        </w:rPr>
        <w:t>уповноваженими</w:t>
      </w:r>
      <w:proofErr w:type="spellEnd"/>
      <w:r w:rsidRPr="004913D1">
        <w:rPr>
          <w:rFonts w:ascii="Times New Roman" w:hAnsi="Times New Roman"/>
        </w:rPr>
        <w:t xml:space="preserve"> </w:t>
      </w:r>
      <w:proofErr w:type="spellStart"/>
      <w:r w:rsidRPr="004913D1">
        <w:rPr>
          <w:rFonts w:ascii="Times New Roman" w:hAnsi="Times New Roman"/>
        </w:rPr>
        <w:t>представниками</w:t>
      </w:r>
      <w:proofErr w:type="spellEnd"/>
      <w:r w:rsidRPr="004913D1">
        <w:rPr>
          <w:rFonts w:ascii="Times New Roman" w:hAnsi="Times New Roman"/>
        </w:rPr>
        <w:t xml:space="preserve">  </w:t>
      </w:r>
      <w:proofErr w:type="spellStart"/>
      <w:r w:rsidRPr="004913D1">
        <w:rPr>
          <w:rFonts w:ascii="Times New Roman" w:hAnsi="Times New Roman"/>
        </w:rPr>
        <w:t>Сторін</w:t>
      </w:r>
      <w:proofErr w:type="spellEnd"/>
      <w:r w:rsidRPr="004913D1">
        <w:rPr>
          <w:rFonts w:ascii="Times New Roman" w:hAnsi="Times New Roman"/>
        </w:rPr>
        <w:t xml:space="preserve">  та   </w:t>
      </w:r>
      <w:proofErr w:type="spellStart"/>
      <w:r w:rsidRPr="004913D1">
        <w:rPr>
          <w:rFonts w:ascii="Times New Roman" w:hAnsi="Times New Roman"/>
        </w:rPr>
        <w:t>скріплені</w:t>
      </w:r>
      <w:proofErr w:type="spellEnd"/>
      <w:r w:rsidRPr="004913D1">
        <w:rPr>
          <w:rFonts w:ascii="Times New Roman" w:hAnsi="Times New Roman"/>
        </w:rPr>
        <w:t xml:space="preserve">  печатками  </w:t>
      </w:r>
      <w:proofErr w:type="spellStart"/>
      <w:r w:rsidRPr="004913D1">
        <w:rPr>
          <w:rFonts w:ascii="Times New Roman" w:hAnsi="Times New Roman"/>
        </w:rPr>
        <w:t>Сторін</w:t>
      </w:r>
      <w:proofErr w:type="spellEnd"/>
      <w:r w:rsidRPr="004913D1">
        <w:rPr>
          <w:rFonts w:ascii="Times New Roman" w:hAnsi="Times New Roman"/>
        </w:rPr>
        <w:t>.</w:t>
      </w:r>
    </w:p>
    <w:p w:rsidR="00DE5342" w:rsidRPr="004913D1" w:rsidRDefault="00DE5342" w:rsidP="00D64A44">
      <w:pPr>
        <w:pStyle w:val="2"/>
        <w:numPr>
          <w:ilvl w:val="1"/>
          <w:numId w:val="8"/>
        </w:numPr>
        <w:spacing w:before="0"/>
        <w:ind w:left="0" w:firstLine="709"/>
        <w:rPr>
          <w:rFonts w:ascii="Times New Roman" w:hAnsi="Times New Roman"/>
          <w:bCs/>
          <w:caps/>
          <w:lang w:val="uk-UA"/>
        </w:rPr>
      </w:pPr>
      <w:r w:rsidRPr="004913D1">
        <w:rPr>
          <w:rFonts w:ascii="Times New Roman" w:hAnsi="Times New Roman"/>
        </w:rPr>
        <w:t xml:space="preserve">Цей </w:t>
      </w:r>
      <w:proofErr w:type="spellStart"/>
      <w:r w:rsidRPr="004913D1">
        <w:rPr>
          <w:rFonts w:ascii="Times New Roman" w:hAnsi="Times New Roman"/>
        </w:rPr>
        <w:t>Догові</w:t>
      </w:r>
      <w:proofErr w:type="gramStart"/>
      <w:r w:rsidRPr="004913D1">
        <w:rPr>
          <w:rFonts w:ascii="Times New Roman" w:hAnsi="Times New Roman"/>
        </w:rPr>
        <w:t>р</w:t>
      </w:r>
      <w:proofErr w:type="spellEnd"/>
      <w:proofErr w:type="gramEnd"/>
      <w:r w:rsidRPr="004913D1">
        <w:rPr>
          <w:rFonts w:ascii="Times New Roman" w:hAnsi="Times New Roman"/>
        </w:rPr>
        <w:t xml:space="preserve"> </w:t>
      </w:r>
      <w:proofErr w:type="spellStart"/>
      <w:r w:rsidRPr="004913D1">
        <w:rPr>
          <w:rFonts w:ascii="Times New Roman" w:hAnsi="Times New Roman"/>
        </w:rPr>
        <w:t>складений</w:t>
      </w:r>
      <w:proofErr w:type="spellEnd"/>
      <w:r w:rsidRPr="004913D1">
        <w:rPr>
          <w:rFonts w:ascii="Times New Roman" w:hAnsi="Times New Roman"/>
        </w:rPr>
        <w:t xml:space="preserve"> </w:t>
      </w:r>
      <w:proofErr w:type="spellStart"/>
      <w:r w:rsidRPr="004913D1">
        <w:rPr>
          <w:rFonts w:ascii="Times New Roman" w:hAnsi="Times New Roman"/>
        </w:rPr>
        <w:t>українською</w:t>
      </w:r>
      <w:proofErr w:type="spellEnd"/>
      <w:r w:rsidRPr="004913D1">
        <w:rPr>
          <w:rFonts w:ascii="Times New Roman" w:hAnsi="Times New Roman"/>
        </w:rPr>
        <w:t xml:space="preserve"> </w:t>
      </w:r>
      <w:proofErr w:type="spellStart"/>
      <w:r w:rsidRPr="004913D1">
        <w:rPr>
          <w:rFonts w:ascii="Times New Roman" w:hAnsi="Times New Roman"/>
        </w:rPr>
        <w:t>мовою</w:t>
      </w:r>
      <w:proofErr w:type="spellEnd"/>
      <w:r w:rsidRPr="004913D1">
        <w:rPr>
          <w:rFonts w:ascii="Times New Roman" w:hAnsi="Times New Roman"/>
        </w:rPr>
        <w:t xml:space="preserve">  у </w:t>
      </w:r>
      <w:proofErr w:type="spellStart"/>
      <w:r w:rsidRPr="004913D1">
        <w:rPr>
          <w:rFonts w:ascii="Times New Roman" w:hAnsi="Times New Roman"/>
        </w:rPr>
        <w:t>двох</w:t>
      </w:r>
      <w:proofErr w:type="spellEnd"/>
      <w:r w:rsidRPr="004913D1">
        <w:rPr>
          <w:rFonts w:ascii="Times New Roman" w:hAnsi="Times New Roman"/>
        </w:rPr>
        <w:t xml:space="preserve"> </w:t>
      </w:r>
      <w:r w:rsidRPr="004913D1">
        <w:rPr>
          <w:rFonts w:ascii="Times New Roman" w:hAnsi="Times New Roman"/>
          <w:lang w:val="uk-UA"/>
        </w:rPr>
        <w:t xml:space="preserve">аутентичних </w:t>
      </w:r>
      <w:proofErr w:type="spellStart"/>
      <w:r w:rsidRPr="004913D1">
        <w:rPr>
          <w:rFonts w:ascii="Times New Roman" w:hAnsi="Times New Roman"/>
        </w:rPr>
        <w:t>примірниках</w:t>
      </w:r>
      <w:proofErr w:type="spellEnd"/>
      <w:r w:rsidRPr="004913D1">
        <w:rPr>
          <w:rFonts w:ascii="Times New Roman" w:hAnsi="Times New Roman"/>
        </w:rPr>
        <w:t xml:space="preserve">, по одному </w:t>
      </w:r>
      <w:proofErr w:type="spellStart"/>
      <w:r w:rsidRPr="004913D1">
        <w:rPr>
          <w:rFonts w:ascii="Times New Roman" w:hAnsi="Times New Roman"/>
        </w:rPr>
        <w:t>примірнику</w:t>
      </w:r>
      <w:proofErr w:type="spellEnd"/>
      <w:r w:rsidRPr="004913D1">
        <w:rPr>
          <w:rFonts w:ascii="Times New Roman" w:hAnsi="Times New Roman"/>
        </w:rPr>
        <w:t xml:space="preserve"> для </w:t>
      </w:r>
      <w:proofErr w:type="spellStart"/>
      <w:r w:rsidRPr="004913D1">
        <w:rPr>
          <w:rFonts w:ascii="Times New Roman" w:hAnsi="Times New Roman"/>
        </w:rPr>
        <w:t>кожної</w:t>
      </w:r>
      <w:proofErr w:type="spellEnd"/>
      <w:r w:rsidRPr="004913D1">
        <w:rPr>
          <w:rFonts w:ascii="Times New Roman" w:hAnsi="Times New Roman"/>
        </w:rPr>
        <w:t xml:space="preserve"> </w:t>
      </w:r>
      <w:proofErr w:type="spellStart"/>
      <w:r w:rsidRPr="004913D1">
        <w:rPr>
          <w:rFonts w:ascii="Times New Roman" w:hAnsi="Times New Roman"/>
        </w:rPr>
        <w:t>зі</w:t>
      </w:r>
      <w:proofErr w:type="spellEnd"/>
      <w:r w:rsidRPr="004913D1">
        <w:rPr>
          <w:rFonts w:ascii="Times New Roman" w:hAnsi="Times New Roman"/>
        </w:rPr>
        <w:t xml:space="preserve"> </w:t>
      </w:r>
      <w:proofErr w:type="spellStart"/>
      <w:r w:rsidRPr="004913D1">
        <w:rPr>
          <w:rFonts w:ascii="Times New Roman" w:hAnsi="Times New Roman"/>
        </w:rPr>
        <w:t>Сторін</w:t>
      </w:r>
      <w:proofErr w:type="spellEnd"/>
      <w:r w:rsidRPr="004913D1">
        <w:rPr>
          <w:rFonts w:ascii="Times New Roman" w:hAnsi="Times New Roman"/>
        </w:rPr>
        <w:t xml:space="preserve">, </w:t>
      </w:r>
      <w:proofErr w:type="spellStart"/>
      <w:r w:rsidRPr="004913D1">
        <w:rPr>
          <w:rFonts w:ascii="Times New Roman" w:hAnsi="Times New Roman"/>
        </w:rPr>
        <w:t>що</w:t>
      </w:r>
      <w:proofErr w:type="spellEnd"/>
      <w:r w:rsidRPr="004913D1">
        <w:rPr>
          <w:rFonts w:ascii="Times New Roman" w:hAnsi="Times New Roman"/>
        </w:rPr>
        <w:t xml:space="preserve"> </w:t>
      </w:r>
      <w:proofErr w:type="spellStart"/>
      <w:r w:rsidRPr="004913D1">
        <w:rPr>
          <w:rFonts w:ascii="Times New Roman" w:hAnsi="Times New Roman"/>
        </w:rPr>
        <w:t>мають</w:t>
      </w:r>
      <w:proofErr w:type="spellEnd"/>
      <w:r w:rsidRPr="004913D1">
        <w:rPr>
          <w:rFonts w:ascii="Times New Roman" w:hAnsi="Times New Roman"/>
        </w:rPr>
        <w:t xml:space="preserve"> </w:t>
      </w:r>
      <w:proofErr w:type="spellStart"/>
      <w:r w:rsidRPr="004913D1">
        <w:rPr>
          <w:rFonts w:ascii="Times New Roman" w:hAnsi="Times New Roman"/>
        </w:rPr>
        <w:t>однакову</w:t>
      </w:r>
      <w:proofErr w:type="spellEnd"/>
      <w:r w:rsidRPr="004913D1">
        <w:rPr>
          <w:rFonts w:ascii="Times New Roman" w:hAnsi="Times New Roman"/>
        </w:rPr>
        <w:t xml:space="preserve"> </w:t>
      </w:r>
      <w:proofErr w:type="spellStart"/>
      <w:r w:rsidRPr="004913D1">
        <w:rPr>
          <w:rFonts w:ascii="Times New Roman" w:hAnsi="Times New Roman"/>
        </w:rPr>
        <w:t>юридичну</w:t>
      </w:r>
      <w:proofErr w:type="spellEnd"/>
      <w:r w:rsidRPr="004913D1">
        <w:rPr>
          <w:rFonts w:ascii="Times New Roman" w:hAnsi="Times New Roman"/>
        </w:rPr>
        <w:t xml:space="preserve"> силу</w:t>
      </w:r>
      <w:r w:rsidRPr="004913D1">
        <w:rPr>
          <w:rFonts w:ascii="Times New Roman" w:hAnsi="Times New Roman"/>
          <w:bCs/>
          <w:caps/>
          <w:lang w:val="uk-UA"/>
        </w:rPr>
        <w:t>.</w:t>
      </w:r>
    </w:p>
    <w:p w:rsidR="00DE5342" w:rsidRPr="004913D1" w:rsidRDefault="00DE5342" w:rsidP="00D64A44">
      <w:pPr>
        <w:pStyle w:val="2"/>
        <w:numPr>
          <w:ilvl w:val="1"/>
          <w:numId w:val="8"/>
        </w:numPr>
        <w:spacing w:before="0"/>
        <w:ind w:left="0" w:firstLine="709"/>
        <w:rPr>
          <w:rFonts w:ascii="Times New Roman" w:hAnsi="Times New Roman"/>
          <w:bCs/>
          <w:caps/>
          <w:lang w:val="uk-UA"/>
        </w:rPr>
      </w:pPr>
      <w:r w:rsidRPr="004913D1">
        <w:rPr>
          <w:rFonts w:ascii="Times New Roman" w:hAnsi="Times New Roman"/>
          <w:bCs/>
          <w:lang w:val="uk-UA"/>
        </w:rPr>
        <w:t xml:space="preserve">Покупець має право розірвати договір в односторонньому порядку, попередивши Постачальника за сім днів. Договір буде вважатися припиненим без укладення додаткової угоди через 14 днів з моменту направлення Покупцем листа про розірвання (припинення) даного Договору Постачальнику. </w:t>
      </w:r>
    </w:p>
    <w:p w:rsidR="00DE5342" w:rsidRPr="004913D1" w:rsidRDefault="00DE5342" w:rsidP="00D64A44">
      <w:pPr>
        <w:pStyle w:val="2"/>
        <w:numPr>
          <w:ilvl w:val="1"/>
          <w:numId w:val="8"/>
        </w:numPr>
        <w:spacing w:before="0"/>
        <w:ind w:left="0" w:firstLine="709"/>
        <w:rPr>
          <w:rFonts w:ascii="Times New Roman" w:hAnsi="Times New Roman"/>
          <w:bCs/>
          <w:caps/>
          <w:lang w:val="uk-UA"/>
        </w:rPr>
      </w:pPr>
      <w:r w:rsidRPr="004913D1">
        <w:rPr>
          <w:rFonts w:ascii="Times New Roman" w:hAnsi="Times New Roman"/>
          <w:lang w:val="uk-UA"/>
        </w:rPr>
        <w:t>Сторони несуть повну відповідальність за правильність вказаних ними у цьому Договорі реквізитів та зобов'язуються своєчасно (протягом 5 днів) у письмовій формі повідомляти іншу Сторону про їх зміну, а у разі неповідомлення несуть ризик настання пов'язаних із ним несприятливих наслідків.</w:t>
      </w:r>
    </w:p>
    <w:p w:rsidR="00DE5342" w:rsidRPr="004913D1" w:rsidRDefault="00DE5342" w:rsidP="00D64A44">
      <w:pPr>
        <w:pStyle w:val="2"/>
        <w:numPr>
          <w:ilvl w:val="1"/>
          <w:numId w:val="8"/>
        </w:numPr>
        <w:spacing w:before="0"/>
        <w:ind w:left="0" w:firstLine="709"/>
        <w:rPr>
          <w:rFonts w:ascii="Times New Roman" w:hAnsi="Times New Roman"/>
          <w:bCs/>
          <w:caps/>
          <w:lang w:val="uk-UA"/>
        </w:rPr>
      </w:pPr>
      <w:r w:rsidRPr="004913D1">
        <w:rPr>
          <w:rFonts w:ascii="Times New Roman" w:hAnsi="Times New Roman"/>
          <w:lang w:val="uk-UA"/>
        </w:rPr>
        <w:lastRenderedPageBreak/>
        <w:t>Сторони дійшли згоди щодо підписання Договору, а також документів, які будуть оформлені під час його виконання, з використанням електронного документообігу та цифрового підпису. Правовідносини сторін з використанням електронного документообігу та цифрового підпису  з посиленим сертифікатом ключа регулюються діючим законодавством та нормативними актами України, в тому числі Цивільним кодексом України, Законом України «Про електронний цифровий підпис», Законом України «Про електронні документи та електронний документообіг». Сторони не обмежують свої прав щодо оформлення правовідносин на паперовому носії інформації з використанням власноручного підпису та відбитка печатки юридичної особи (за її наявністю).</w:t>
      </w:r>
    </w:p>
    <w:p w:rsidR="00DE5342" w:rsidRPr="004913D1" w:rsidRDefault="00DE5342" w:rsidP="00DE5342">
      <w:pPr>
        <w:numPr>
          <w:ilvl w:val="0"/>
          <w:numId w:val="8"/>
        </w:numPr>
        <w:jc w:val="center"/>
        <w:rPr>
          <w:b/>
          <w:color w:val="000000"/>
          <w:sz w:val="20"/>
          <w:szCs w:val="20"/>
          <w:lang w:val="uk-UA"/>
        </w:rPr>
      </w:pPr>
      <w:r w:rsidRPr="004913D1">
        <w:rPr>
          <w:b/>
          <w:color w:val="000000"/>
          <w:sz w:val="20"/>
          <w:szCs w:val="20"/>
        </w:rPr>
        <w:t>ЗАХИСТ ПЕРСОНАЛЬНИХ ДАНИ</w:t>
      </w:r>
      <w:r w:rsidRPr="004913D1">
        <w:rPr>
          <w:b/>
          <w:color w:val="000000"/>
          <w:sz w:val="20"/>
          <w:szCs w:val="20"/>
          <w:lang w:val="uk-UA"/>
        </w:rPr>
        <w:t>Х</w:t>
      </w:r>
    </w:p>
    <w:p w:rsidR="00DE5342" w:rsidRPr="004913D1" w:rsidRDefault="00DE5342" w:rsidP="00DE5342">
      <w:pPr>
        <w:ind w:left="480"/>
        <w:rPr>
          <w:b/>
          <w:color w:val="000000"/>
          <w:sz w:val="20"/>
          <w:szCs w:val="20"/>
          <w:lang w:val="uk-UA"/>
        </w:rPr>
      </w:pPr>
    </w:p>
    <w:p w:rsidR="00DE5342" w:rsidRPr="004913D1" w:rsidRDefault="00DE5342" w:rsidP="00D64A44">
      <w:pPr>
        <w:ind w:firstLine="709"/>
        <w:jc w:val="both"/>
        <w:rPr>
          <w:b/>
          <w:color w:val="000000"/>
          <w:sz w:val="20"/>
          <w:szCs w:val="20"/>
          <w:lang w:val="uk-UA"/>
        </w:rPr>
      </w:pPr>
      <w:r w:rsidRPr="004913D1">
        <w:rPr>
          <w:color w:val="000000"/>
          <w:sz w:val="20"/>
          <w:szCs w:val="20"/>
          <w:lang w:val="uk-UA"/>
        </w:rPr>
        <w:t>13.1.</w:t>
      </w:r>
      <w:r w:rsidRPr="004913D1">
        <w:rPr>
          <w:color w:val="000000"/>
          <w:sz w:val="20"/>
          <w:szCs w:val="20"/>
        </w:rPr>
        <w:t xml:space="preserve"> </w:t>
      </w:r>
      <w:r w:rsidRPr="004913D1">
        <w:rPr>
          <w:color w:val="000000"/>
          <w:sz w:val="20"/>
          <w:szCs w:val="20"/>
          <w:lang w:val="uk-UA"/>
        </w:rPr>
        <w:t xml:space="preserve">Постачальник </w:t>
      </w:r>
      <w:proofErr w:type="spellStart"/>
      <w:r w:rsidRPr="004913D1">
        <w:rPr>
          <w:color w:val="000000"/>
          <w:sz w:val="20"/>
          <w:szCs w:val="20"/>
        </w:rPr>
        <w:t>дає</w:t>
      </w:r>
      <w:proofErr w:type="spellEnd"/>
      <w:r w:rsidRPr="004913D1">
        <w:rPr>
          <w:color w:val="000000"/>
          <w:sz w:val="20"/>
          <w:szCs w:val="20"/>
        </w:rPr>
        <w:t xml:space="preserve"> </w:t>
      </w:r>
      <w:proofErr w:type="spellStart"/>
      <w:r w:rsidRPr="004913D1">
        <w:rPr>
          <w:color w:val="000000"/>
          <w:sz w:val="20"/>
          <w:szCs w:val="20"/>
        </w:rPr>
        <w:t>згоду</w:t>
      </w:r>
      <w:proofErr w:type="spellEnd"/>
      <w:r w:rsidRPr="004913D1">
        <w:rPr>
          <w:color w:val="000000"/>
          <w:sz w:val="20"/>
          <w:szCs w:val="20"/>
        </w:rPr>
        <w:t xml:space="preserve"> </w:t>
      </w:r>
      <w:r w:rsidRPr="004913D1">
        <w:rPr>
          <w:color w:val="000000"/>
          <w:sz w:val="20"/>
          <w:szCs w:val="20"/>
          <w:lang w:val="uk-UA"/>
        </w:rPr>
        <w:t xml:space="preserve">Покупцю </w:t>
      </w:r>
      <w:r w:rsidRPr="004913D1">
        <w:rPr>
          <w:color w:val="000000"/>
          <w:sz w:val="20"/>
          <w:szCs w:val="20"/>
        </w:rPr>
        <w:t xml:space="preserve">на </w:t>
      </w:r>
      <w:proofErr w:type="spellStart"/>
      <w:r w:rsidRPr="004913D1">
        <w:rPr>
          <w:color w:val="000000"/>
          <w:sz w:val="20"/>
          <w:szCs w:val="20"/>
        </w:rPr>
        <w:t>обробку</w:t>
      </w:r>
      <w:proofErr w:type="spellEnd"/>
      <w:r w:rsidRPr="004913D1">
        <w:rPr>
          <w:color w:val="000000"/>
          <w:sz w:val="20"/>
          <w:szCs w:val="20"/>
        </w:rPr>
        <w:t xml:space="preserve"> </w:t>
      </w:r>
      <w:proofErr w:type="spellStart"/>
      <w:r w:rsidRPr="004913D1">
        <w:rPr>
          <w:color w:val="000000"/>
          <w:sz w:val="20"/>
          <w:szCs w:val="20"/>
        </w:rPr>
        <w:t>персональних</w:t>
      </w:r>
      <w:proofErr w:type="spellEnd"/>
      <w:r w:rsidRPr="004913D1">
        <w:rPr>
          <w:color w:val="000000"/>
          <w:sz w:val="20"/>
          <w:szCs w:val="20"/>
        </w:rPr>
        <w:t xml:space="preserve"> </w:t>
      </w:r>
      <w:proofErr w:type="spellStart"/>
      <w:r w:rsidRPr="004913D1">
        <w:rPr>
          <w:color w:val="000000"/>
          <w:sz w:val="20"/>
          <w:szCs w:val="20"/>
        </w:rPr>
        <w:t>даних</w:t>
      </w:r>
      <w:proofErr w:type="spellEnd"/>
      <w:r w:rsidRPr="004913D1">
        <w:rPr>
          <w:color w:val="000000"/>
          <w:sz w:val="20"/>
          <w:szCs w:val="20"/>
        </w:rPr>
        <w:t xml:space="preserve"> </w:t>
      </w:r>
      <w:r w:rsidRPr="004913D1">
        <w:rPr>
          <w:color w:val="000000"/>
          <w:sz w:val="20"/>
          <w:szCs w:val="20"/>
          <w:lang w:val="uk-UA"/>
        </w:rPr>
        <w:t>працівниками</w:t>
      </w:r>
      <w:r w:rsidRPr="004913D1">
        <w:rPr>
          <w:color w:val="000000"/>
          <w:sz w:val="20"/>
          <w:szCs w:val="20"/>
        </w:rPr>
        <w:t xml:space="preserve">  </w:t>
      </w:r>
      <w:r w:rsidRPr="004913D1">
        <w:rPr>
          <w:color w:val="000000"/>
          <w:sz w:val="20"/>
          <w:szCs w:val="20"/>
          <w:lang w:val="uk-UA"/>
        </w:rPr>
        <w:t xml:space="preserve">Покупця </w:t>
      </w:r>
      <w:r w:rsidRPr="004913D1">
        <w:rPr>
          <w:color w:val="000000"/>
          <w:sz w:val="20"/>
          <w:szCs w:val="20"/>
        </w:rPr>
        <w:t xml:space="preserve">в </w:t>
      </w:r>
      <w:proofErr w:type="spellStart"/>
      <w:r w:rsidRPr="004913D1">
        <w:rPr>
          <w:color w:val="000000"/>
          <w:sz w:val="20"/>
          <w:szCs w:val="20"/>
        </w:rPr>
        <w:t>обсязі</w:t>
      </w:r>
      <w:proofErr w:type="spellEnd"/>
      <w:r w:rsidRPr="004913D1">
        <w:rPr>
          <w:color w:val="000000"/>
          <w:sz w:val="20"/>
          <w:szCs w:val="20"/>
        </w:rPr>
        <w:t xml:space="preserve">, </w:t>
      </w:r>
      <w:proofErr w:type="spellStart"/>
      <w:r w:rsidRPr="004913D1">
        <w:rPr>
          <w:color w:val="000000"/>
          <w:sz w:val="20"/>
          <w:szCs w:val="20"/>
        </w:rPr>
        <w:t>що</w:t>
      </w:r>
      <w:proofErr w:type="spellEnd"/>
      <w:r w:rsidRPr="004913D1">
        <w:rPr>
          <w:color w:val="000000"/>
          <w:sz w:val="20"/>
          <w:szCs w:val="20"/>
        </w:rPr>
        <w:t xml:space="preserve"> </w:t>
      </w:r>
      <w:proofErr w:type="spellStart"/>
      <w:r w:rsidRPr="004913D1">
        <w:rPr>
          <w:color w:val="000000"/>
          <w:sz w:val="20"/>
          <w:szCs w:val="20"/>
        </w:rPr>
        <w:t>відповідає</w:t>
      </w:r>
      <w:proofErr w:type="spellEnd"/>
      <w:r w:rsidRPr="004913D1">
        <w:rPr>
          <w:color w:val="000000"/>
          <w:sz w:val="20"/>
          <w:szCs w:val="20"/>
        </w:rPr>
        <w:t xml:space="preserve"> </w:t>
      </w:r>
      <w:proofErr w:type="spellStart"/>
      <w:r w:rsidRPr="004913D1">
        <w:rPr>
          <w:color w:val="000000"/>
          <w:sz w:val="20"/>
          <w:szCs w:val="20"/>
        </w:rPr>
        <w:t>меті</w:t>
      </w:r>
      <w:proofErr w:type="spellEnd"/>
      <w:r w:rsidRPr="004913D1">
        <w:rPr>
          <w:color w:val="000000"/>
          <w:sz w:val="20"/>
          <w:szCs w:val="20"/>
        </w:rPr>
        <w:t xml:space="preserve"> </w:t>
      </w:r>
      <w:proofErr w:type="spellStart"/>
      <w:r w:rsidRPr="004913D1">
        <w:rPr>
          <w:color w:val="000000"/>
          <w:sz w:val="20"/>
          <w:szCs w:val="20"/>
        </w:rPr>
        <w:t>їх</w:t>
      </w:r>
      <w:proofErr w:type="spellEnd"/>
      <w:r w:rsidRPr="004913D1">
        <w:rPr>
          <w:color w:val="000000"/>
          <w:sz w:val="20"/>
          <w:szCs w:val="20"/>
        </w:rPr>
        <w:t xml:space="preserve"> </w:t>
      </w:r>
      <w:proofErr w:type="spellStart"/>
      <w:r w:rsidRPr="004913D1">
        <w:rPr>
          <w:color w:val="000000"/>
          <w:sz w:val="20"/>
          <w:szCs w:val="20"/>
        </w:rPr>
        <w:t>обробки</w:t>
      </w:r>
      <w:proofErr w:type="spellEnd"/>
      <w:r w:rsidRPr="004913D1">
        <w:rPr>
          <w:color w:val="000000"/>
          <w:sz w:val="20"/>
          <w:szCs w:val="20"/>
        </w:rPr>
        <w:t xml:space="preserve">, за </w:t>
      </w:r>
      <w:proofErr w:type="spellStart"/>
      <w:r w:rsidRPr="004913D1">
        <w:rPr>
          <w:color w:val="000000"/>
          <w:sz w:val="20"/>
          <w:szCs w:val="20"/>
        </w:rPr>
        <w:t>допомогою</w:t>
      </w:r>
      <w:proofErr w:type="spellEnd"/>
      <w:r w:rsidRPr="004913D1">
        <w:rPr>
          <w:color w:val="000000"/>
          <w:sz w:val="20"/>
          <w:szCs w:val="20"/>
        </w:rPr>
        <w:t xml:space="preserve"> </w:t>
      </w:r>
      <w:proofErr w:type="spellStart"/>
      <w:r w:rsidRPr="004913D1">
        <w:rPr>
          <w:color w:val="000000"/>
          <w:sz w:val="20"/>
          <w:szCs w:val="20"/>
        </w:rPr>
        <w:t>автоматизованих</w:t>
      </w:r>
      <w:proofErr w:type="spellEnd"/>
      <w:r w:rsidRPr="004913D1">
        <w:rPr>
          <w:color w:val="000000"/>
          <w:sz w:val="20"/>
          <w:szCs w:val="20"/>
        </w:rPr>
        <w:t xml:space="preserve"> </w:t>
      </w:r>
      <w:proofErr w:type="spellStart"/>
      <w:r w:rsidRPr="004913D1">
        <w:rPr>
          <w:color w:val="000000"/>
          <w:sz w:val="20"/>
          <w:szCs w:val="20"/>
        </w:rPr>
        <w:t>інформаційних</w:t>
      </w:r>
      <w:proofErr w:type="spellEnd"/>
      <w:r w:rsidRPr="004913D1">
        <w:rPr>
          <w:color w:val="000000"/>
          <w:sz w:val="20"/>
          <w:szCs w:val="20"/>
        </w:rPr>
        <w:t xml:space="preserve"> баз </w:t>
      </w:r>
      <w:proofErr w:type="spellStart"/>
      <w:r w:rsidRPr="004913D1">
        <w:rPr>
          <w:color w:val="000000"/>
          <w:sz w:val="20"/>
          <w:szCs w:val="20"/>
        </w:rPr>
        <w:t>і</w:t>
      </w:r>
      <w:proofErr w:type="spellEnd"/>
      <w:r w:rsidRPr="004913D1">
        <w:rPr>
          <w:color w:val="000000"/>
          <w:sz w:val="20"/>
          <w:szCs w:val="20"/>
        </w:rPr>
        <w:t xml:space="preserve"> в картотеках. </w:t>
      </w:r>
      <w:r w:rsidRPr="004913D1">
        <w:rPr>
          <w:color w:val="000000"/>
          <w:sz w:val="20"/>
          <w:szCs w:val="20"/>
          <w:lang w:val="uk-UA"/>
        </w:rPr>
        <w:t xml:space="preserve">Постачальник </w:t>
      </w:r>
      <w:proofErr w:type="spellStart"/>
      <w:r w:rsidRPr="004913D1">
        <w:rPr>
          <w:color w:val="000000"/>
          <w:sz w:val="20"/>
          <w:szCs w:val="20"/>
        </w:rPr>
        <w:t>підтверджує</w:t>
      </w:r>
      <w:proofErr w:type="spellEnd"/>
      <w:r w:rsidRPr="004913D1">
        <w:rPr>
          <w:color w:val="000000"/>
          <w:sz w:val="20"/>
          <w:szCs w:val="20"/>
        </w:rPr>
        <w:t xml:space="preserve">, </w:t>
      </w:r>
      <w:proofErr w:type="spellStart"/>
      <w:r w:rsidRPr="004913D1">
        <w:rPr>
          <w:color w:val="000000"/>
          <w:sz w:val="20"/>
          <w:szCs w:val="20"/>
        </w:rPr>
        <w:t>що</w:t>
      </w:r>
      <w:proofErr w:type="spellEnd"/>
      <w:r w:rsidRPr="004913D1">
        <w:rPr>
          <w:color w:val="000000"/>
          <w:sz w:val="20"/>
          <w:szCs w:val="20"/>
        </w:rPr>
        <w:t xml:space="preserve"> </w:t>
      </w:r>
      <w:r w:rsidRPr="004913D1">
        <w:rPr>
          <w:color w:val="000000"/>
          <w:sz w:val="20"/>
          <w:szCs w:val="20"/>
          <w:lang w:val="uk-UA"/>
        </w:rPr>
        <w:t xml:space="preserve">Покупець </w:t>
      </w:r>
      <w:r w:rsidRPr="004913D1">
        <w:rPr>
          <w:color w:val="000000"/>
          <w:sz w:val="20"/>
          <w:szCs w:val="20"/>
        </w:rPr>
        <w:t xml:space="preserve">у </w:t>
      </w:r>
      <w:proofErr w:type="spellStart"/>
      <w:r w:rsidRPr="004913D1">
        <w:rPr>
          <w:color w:val="000000"/>
          <w:sz w:val="20"/>
          <w:szCs w:val="20"/>
        </w:rPr>
        <w:t>письмовій</w:t>
      </w:r>
      <w:proofErr w:type="spellEnd"/>
      <w:r w:rsidRPr="004913D1">
        <w:rPr>
          <w:color w:val="000000"/>
          <w:sz w:val="20"/>
          <w:szCs w:val="20"/>
        </w:rPr>
        <w:t xml:space="preserve"> </w:t>
      </w:r>
      <w:proofErr w:type="spellStart"/>
      <w:r w:rsidRPr="004913D1">
        <w:rPr>
          <w:color w:val="000000"/>
          <w:sz w:val="20"/>
          <w:szCs w:val="20"/>
        </w:rPr>
        <w:t>формі</w:t>
      </w:r>
      <w:proofErr w:type="spellEnd"/>
      <w:r w:rsidRPr="004913D1">
        <w:rPr>
          <w:color w:val="000000"/>
          <w:sz w:val="20"/>
          <w:szCs w:val="20"/>
        </w:rPr>
        <w:t xml:space="preserve"> </w:t>
      </w:r>
      <w:proofErr w:type="spellStart"/>
      <w:r w:rsidRPr="004913D1">
        <w:rPr>
          <w:color w:val="000000"/>
          <w:sz w:val="20"/>
          <w:szCs w:val="20"/>
        </w:rPr>
        <w:t>повідомив</w:t>
      </w:r>
      <w:proofErr w:type="spellEnd"/>
      <w:r w:rsidRPr="004913D1">
        <w:rPr>
          <w:color w:val="000000"/>
          <w:sz w:val="20"/>
          <w:szCs w:val="20"/>
        </w:rPr>
        <w:t xml:space="preserve"> </w:t>
      </w:r>
      <w:proofErr w:type="spellStart"/>
      <w:r w:rsidRPr="004913D1">
        <w:rPr>
          <w:color w:val="000000"/>
          <w:sz w:val="20"/>
          <w:szCs w:val="20"/>
        </w:rPr>
        <w:t>його</w:t>
      </w:r>
      <w:proofErr w:type="spellEnd"/>
      <w:r w:rsidRPr="004913D1">
        <w:rPr>
          <w:color w:val="000000"/>
          <w:sz w:val="20"/>
          <w:szCs w:val="20"/>
        </w:rPr>
        <w:t xml:space="preserve"> про права у </w:t>
      </w:r>
      <w:proofErr w:type="spellStart"/>
      <w:r w:rsidRPr="004913D1">
        <w:rPr>
          <w:color w:val="000000"/>
          <w:sz w:val="20"/>
          <w:szCs w:val="20"/>
        </w:rPr>
        <w:t>зв'язку</w:t>
      </w:r>
      <w:proofErr w:type="spellEnd"/>
      <w:r w:rsidRPr="004913D1">
        <w:rPr>
          <w:color w:val="000000"/>
          <w:sz w:val="20"/>
          <w:szCs w:val="20"/>
        </w:rPr>
        <w:t xml:space="preserve"> </w:t>
      </w:r>
      <w:proofErr w:type="spellStart"/>
      <w:r w:rsidRPr="004913D1">
        <w:rPr>
          <w:color w:val="000000"/>
          <w:sz w:val="20"/>
          <w:szCs w:val="20"/>
        </w:rPr>
        <w:t>з</w:t>
      </w:r>
      <w:proofErr w:type="spellEnd"/>
      <w:r w:rsidRPr="004913D1">
        <w:rPr>
          <w:color w:val="000000"/>
          <w:sz w:val="20"/>
          <w:szCs w:val="20"/>
        </w:rPr>
        <w:t xml:space="preserve"> </w:t>
      </w:r>
      <w:proofErr w:type="spellStart"/>
      <w:r w:rsidRPr="004913D1">
        <w:rPr>
          <w:color w:val="000000"/>
          <w:sz w:val="20"/>
          <w:szCs w:val="20"/>
        </w:rPr>
        <w:t>включенням</w:t>
      </w:r>
      <w:proofErr w:type="spellEnd"/>
      <w:r w:rsidRPr="004913D1">
        <w:rPr>
          <w:color w:val="000000"/>
          <w:sz w:val="20"/>
          <w:szCs w:val="20"/>
        </w:rPr>
        <w:t xml:space="preserve"> </w:t>
      </w:r>
      <w:proofErr w:type="spellStart"/>
      <w:r w:rsidRPr="004913D1">
        <w:rPr>
          <w:color w:val="000000"/>
          <w:sz w:val="20"/>
          <w:szCs w:val="20"/>
        </w:rPr>
        <w:t>його</w:t>
      </w:r>
      <w:proofErr w:type="spellEnd"/>
      <w:r w:rsidRPr="004913D1">
        <w:rPr>
          <w:color w:val="000000"/>
          <w:sz w:val="20"/>
          <w:szCs w:val="20"/>
        </w:rPr>
        <w:t xml:space="preserve"> </w:t>
      </w:r>
      <w:proofErr w:type="spellStart"/>
      <w:r w:rsidRPr="004913D1">
        <w:rPr>
          <w:color w:val="000000"/>
          <w:sz w:val="20"/>
          <w:szCs w:val="20"/>
        </w:rPr>
        <w:t>персональних</w:t>
      </w:r>
      <w:proofErr w:type="spellEnd"/>
      <w:r w:rsidRPr="004913D1">
        <w:rPr>
          <w:color w:val="000000"/>
          <w:sz w:val="20"/>
          <w:szCs w:val="20"/>
        </w:rPr>
        <w:t xml:space="preserve"> </w:t>
      </w:r>
      <w:proofErr w:type="spellStart"/>
      <w:r w:rsidRPr="004913D1">
        <w:rPr>
          <w:color w:val="000000"/>
          <w:sz w:val="20"/>
          <w:szCs w:val="20"/>
        </w:rPr>
        <w:t>даних</w:t>
      </w:r>
      <w:proofErr w:type="spellEnd"/>
      <w:r w:rsidRPr="004913D1">
        <w:rPr>
          <w:color w:val="000000"/>
          <w:sz w:val="20"/>
          <w:szCs w:val="20"/>
        </w:rPr>
        <w:t xml:space="preserve"> до </w:t>
      </w:r>
      <w:proofErr w:type="spellStart"/>
      <w:r w:rsidRPr="004913D1">
        <w:rPr>
          <w:color w:val="000000"/>
          <w:sz w:val="20"/>
          <w:szCs w:val="20"/>
        </w:rPr>
        <w:t>бази</w:t>
      </w:r>
      <w:proofErr w:type="spellEnd"/>
      <w:r w:rsidRPr="004913D1">
        <w:rPr>
          <w:color w:val="000000"/>
          <w:sz w:val="20"/>
          <w:szCs w:val="20"/>
        </w:rPr>
        <w:t xml:space="preserve"> </w:t>
      </w:r>
      <w:proofErr w:type="spellStart"/>
      <w:r w:rsidRPr="004913D1">
        <w:rPr>
          <w:color w:val="000000"/>
          <w:sz w:val="20"/>
          <w:szCs w:val="20"/>
        </w:rPr>
        <w:t>персональних</w:t>
      </w:r>
      <w:proofErr w:type="spellEnd"/>
      <w:r w:rsidRPr="004913D1">
        <w:rPr>
          <w:color w:val="000000"/>
          <w:sz w:val="20"/>
          <w:szCs w:val="20"/>
        </w:rPr>
        <w:t xml:space="preserve"> </w:t>
      </w:r>
      <w:proofErr w:type="spellStart"/>
      <w:r w:rsidRPr="004913D1">
        <w:rPr>
          <w:color w:val="000000"/>
          <w:sz w:val="20"/>
          <w:szCs w:val="20"/>
        </w:rPr>
        <w:t>даних</w:t>
      </w:r>
      <w:proofErr w:type="spellEnd"/>
      <w:r w:rsidRPr="004913D1">
        <w:rPr>
          <w:color w:val="000000"/>
          <w:sz w:val="20"/>
          <w:szCs w:val="20"/>
          <w:lang w:val="uk-UA"/>
        </w:rPr>
        <w:t xml:space="preserve"> Покупця</w:t>
      </w:r>
      <w:r w:rsidRPr="004913D1">
        <w:rPr>
          <w:color w:val="000000"/>
          <w:sz w:val="20"/>
          <w:szCs w:val="20"/>
        </w:rPr>
        <w:t>.</w:t>
      </w:r>
    </w:p>
    <w:p w:rsidR="00DE5342" w:rsidRPr="004913D1" w:rsidRDefault="00DE5342" w:rsidP="00D64A44">
      <w:pPr>
        <w:ind w:firstLine="709"/>
        <w:jc w:val="both"/>
        <w:rPr>
          <w:color w:val="000000"/>
          <w:sz w:val="20"/>
          <w:szCs w:val="20"/>
          <w:lang w:val="uk-UA"/>
        </w:rPr>
      </w:pPr>
      <w:r w:rsidRPr="004913D1">
        <w:rPr>
          <w:color w:val="000000"/>
          <w:sz w:val="20"/>
          <w:szCs w:val="20"/>
          <w:lang w:val="uk-UA"/>
        </w:rPr>
        <w:t>13.2. Метою обробки персональних даних Постачальника є забезпечення реалізації договірних, адміністративно - правових, податкових відносин, відносин у сфері бухгалтерського обліку відповідно до законодавства України на підставі Статуту, інших внутрішніх документів Постачальника.</w:t>
      </w:r>
    </w:p>
    <w:p w:rsidR="00DE5342" w:rsidRPr="004913D1" w:rsidRDefault="00DE5342" w:rsidP="00DE5342">
      <w:pPr>
        <w:ind w:firstLine="709"/>
        <w:jc w:val="both"/>
        <w:rPr>
          <w:color w:val="000000"/>
          <w:sz w:val="20"/>
          <w:szCs w:val="20"/>
          <w:lang w:val="uk-UA"/>
        </w:rPr>
      </w:pPr>
    </w:p>
    <w:p w:rsidR="00DE5342" w:rsidRPr="004913D1" w:rsidRDefault="00DE5342" w:rsidP="00DE5342">
      <w:pPr>
        <w:jc w:val="center"/>
        <w:rPr>
          <w:b/>
          <w:color w:val="000000"/>
          <w:sz w:val="20"/>
          <w:szCs w:val="20"/>
          <w:lang w:val="uk-UA"/>
        </w:rPr>
      </w:pPr>
      <w:r w:rsidRPr="004913D1">
        <w:rPr>
          <w:b/>
          <w:color w:val="000000"/>
          <w:sz w:val="20"/>
          <w:szCs w:val="20"/>
          <w:lang w:val="uk-UA"/>
        </w:rPr>
        <w:t>14.</w:t>
      </w:r>
      <w:r w:rsidRPr="004913D1">
        <w:rPr>
          <w:b/>
          <w:bCs/>
          <w:caps/>
          <w:sz w:val="20"/>
          <w:szCs w:val="20"/>
          <w:lang w:val="uk-UA"/>
        </w:rPr>
        <w:t>РеквІзитИ сторІН</w:t>
      </w:r>
    </w:p>
    <w:tbl>
      <w:tblPr>
        <w:tblpPr w:leftFromText="180" w:rightFromText="180" w:vertAnchor="text" w:horzAnchor="margin" w:tblpXSpec="center" w:tblpY="179"/>
        <w:tblW w:w="11049" w:type="dxa"/>
        <w:tblLook w:val="0000"/>
      </w:tblPr>
      <w:tblGrid>
        <w:gridCol w:w="5614"/>
        <w:gridCol w:w="5435"/>
      </w:tblGrid>
      <w:tr w:rsidR="00DE5342" w:rsidRPr="004913D1" w:rsidTr="00B5338F">
        <w:trPr>
          <w:trHeight w:val="287"/>
        </w:trPr>
        <w:tc>
          <w:tcPr>
            <w:tcW w:w="5614" w:type="dxa"/>
          </w:tcPr>
          <w:p w:rsidR="00DE5342" w:rsidRPr="004913D1" w:rsidRDefault="00DE5342" w:rsidP="008504F6">
            <w:pPr>
              <w:jc w:val="center"/>
              <w:rPr>
                <w:b/>
                <w:bCs/>
                <w:sz w:val="20"/>
                <w:szCs w:val="20"/>
                <w:lang w:val="uk-UA"/>
              </w:rPr>
            </w:pPr>
            <w:r w:rsidRPr="004913D1">
              <w:rPr>
                <w:b/>
                <w:bCs/>
                <w:sz w:val="20"/>
                <w:szCs w:val="20"/>
                <w:lang w:val="uk-UA"/>
              </w:rPr>
              <w:t>ПОСТАЧАЛЬНИК</w:t>
            </w:r>
          </w:p>
        </w:tc>
        <w:tc>
          <w:tcPr>
            <w:tcW w:w="5435" w:type="dxa"/>
          </w:tcPr>
          <w:p w:rsidR="00DE5342" w:rsidRPr="004913D1" w:rsidRDefault="00DE5342" w:rsidP="008504F6">
            <w:pPr>
              <w:jc w:val="center"/>
              <w:rPr>
                <w:b/>
                <w:bCs/>
                <w:sz w:val="20"/>
                <w:szCs w:val="20"/>
                <w:lang w:val="uk-UA"/>
              </w:rPr>
            </w:pPr>
            <w:r w:rsidRPr="004913D1">
              <w:rPr>
                <w:b/>
                <w:bCs/>
                <w:sz w:val="20"/>
                <w:szCs w:val="20"/>
                <w:lang w:val="uk-UA"/>
              </w:rPr>
              <w:t>ПОКУПЕЦЬ</w:t>
            </w:r>
          </w:p>
        </w:tc>
      </w:tr>
      <w:tr w:rsidR="00DE5342" w:rsidRPr="004913D1" w:rsidTr="00DE5342">
        <w:trPr>
          <w:trHeight w:val="3846"/>
        </w:trPr>
        <w:tc>
          <w:tcPr>
            <w:tcW w:w="5614" w:type="dxa"/>
          </w:tcPr>
          <w:p w:rsidR="00DE5342" w:rsidRDefault="00DE5342" w:rsidP="008504F6">
            <w:pPr>
              <w:rPr>
                <w:bCs/>
                <w:sz w:val="20"/>
                <w:szCs w:val="20"/>
              </w:rPr>
            </w:pPr>
          </w:p>
          <w:p w:rsidR="004E317E" w:rsidRDefault="004E317E" w:rsidP="008504F6">
            <w:pPr>
              <w:rPr>
                <w:bCs/>
                <w:sz w:val="20"/>
                <w:szCs w:val="20"/>
              </w:rPr>
            </w:pPr>
          </w:p>
          <w:p w:rsidR="004E317E" w:rsidRPr="004913D1" w:rsidRDefault="004E317E" w:rsidP="008504F6">
            <w:pPr>
              <w:rPr>
                <w:bCs/>
                <w:sz w:val="20"/>
                <w:szCs w:val="20"/>
              </w:rPr>
            </w:pPr>
          </w:p>
          <w:p w:rsidR="00DE5342" w:rsidRPr="004913D1" w:rsidRDefault="00DE5342" w:rsidP="008504F6">
            <w:pPr>
              <w:rPr>
                <w:sz w:val="20"/>
                <w:szCs w:val="20"/>
                <w:lang w:val="uk-UA"/>
              </w:rPr>
            </w:pPr>
            <w:r w:rsidRPr="004913D1">
              <w:rPr>
                <w:sz w:val="20"/>
                <w:szCs w:val="20"/>
                <w:lang w:val="uk-UA"/>
              </w:rPr>
              <w:t xml:space="preserve">Юридична адреса: </w:t>
            </w:r>
          </w:p>
          <w:p w:rsidR="00DE5342" w:rsidRPr="004913D1" w:rsidRDefault="00DE5342" w:rsidP="008504F6">
            <w:pPr>
              <w:rPr>
                <w:color w:val="222222"/>
                <w:sz w:val="20"/>
                <w:szCs w:val="20"/>
                <w:shd w:val="clear" w:color="auto" w:fill="FFFFFF"/>
                <w:lang w:val="uk-UA"/>
              </w:rPr>
            </w:pPr>
            <w:r w:rsidRPr="004913D1">
              <w:rPr>
                <w:color w:val="222222"/>
                <w:sz w:val="20"/>
                <w:szCs w:val="20"/>
                <w:shd w:val="clear" w:color="auto" w:fill="FFFFFF"/>
                <w:lang w:val="uk-UA"/>
              </w:rPr>
              <w:t xml:space="preserve">код ЄДРПОУ </w:t>
            </w:r>
          </w:p>
          <w:p w:rsidR="00DE5342" w:rsidRPr="004913D1" w:rsidRDefault="00DE5342" w:rsidP="008504F6">
            <w:pPr>
              <w:rPr>
                <w:color w:val="000000"/>
                <w:sz w:val="20"/>
                <w:szCs w:val="20"/>
                <w:lang w:val="uk-UA"/>
              </w:rPr>
            </w:pPr>
            <w:r w:rsidRPr="004913D1">
              <w:rPr>
                <w:sz w:val="20"/>
                <w:szCs w:val="20"/>
                <w:lang w:val="en-US" w:eastAsia="zh-CN"/>
              </w:rPr>
              <w:t>IBAN</w:t>
            </w:r>
            <w:r w:rsidRPr="004913D1">
              <w:rPr>
                <w:sz w:val="20"/>
                <w:szCs w:val="20"/>
                <w:lang w:val="uk-UA" w:eastAsia="zh-CN"/>
              </w:rPr>
              <w:t xml:space="preserve"> </w:t>
            </w:r>
            <w:r w:rsidRPr="004913D1">
              <w:rPr>
                <w:sz w:val="20"/>
                <w:szCs w:val="20"/>
                <w:lang w:val="en-US" w:eastAsia="zh-CN"/>
              </w:rPr>
              <w:t>UA</w:t>
            </w:r>
            <w:r w:rsidRPr="004913D1">
              <w:rPr>
                <w:color w:val="222222"/>
                <w:sz w:val="20"/>
                <w:szCs w:val="20"/>
                <w:lang w:val="uk-UA"/>
              </w:rPr>
              <w:br/>
            </w:r>
            <w:r w:rsidRPr="004913D1">
              <w:rPr>
                <w:color w:val="000000"/>
                <w:sz w:val="20"/>
                <w:szCs w:val="20"/>
                <w:lang w:val="uk-UA"/>
              </w:rPr>
              <w:t>ІПН</w:t>
            </w:r>
          </w:p>
          <w:p w:rsidR="00DE5342" w:rsidRPr="004913D1" w:rsidRDefault="00DE5342" w:rsidP="008504F6">
            <w:pPr>
              <w:rPr>
                <w:color w:val="000000"/>
                <w:sz w:val="20"/>
                <w:szCs w:val="20"/>
                <w:lang w:val="uk-UA"/>
              </w:rPr>
            </w:pPr>
            <w:r w:rsidRPr="004913D1">
              <w:rPr>
                <w:color w:val="000000"/>
                <w:sz w:val="20"/>
                <w:szCs w:val="20"/>
                <w:lang w:val="uk-UA"/>
              </w:rPr>
              <w:t>Свідоцтво платника ПДВ №</w:t>
            </w:r>
          </w:p>
          <w:p w:rsidR="00DE5342" w:rsidRPr="004913D1" w:rsidRDefault="00DE5342" w:rsidP="008504F6">
            <w:pPr>
              <w:rPr>
                <w:color w:val="000000"/>
                <w:sz w:val="20"/>
                <w:szCs w:val="20"/>
                <w:lang w:val="uk-UA"/>
              </w:rPr>
            </w:pPr>
            <w:r w:rsidRPr="004913D1">
              <w:rPr>
                <w:color w:val="000000"/>
                <w:sz w:val="20"/>
                <w:szCs w:val="20"/>
                <w:lang w:val="uk-UA"/>
              </w:rPr>
              <w:t>Телефон:</w:t>
            </w:r>
          </w:p>
          <w:p w:rsidR="00DE5342" w:rsidRPr="004913D1" w:rsidRDefault="00DE5342" w:rsidP="008504F6">
            <w:pPr>
              <w:rPr>
                <w:color w:val="222222"/>
                <w:sz w:val="20"/>
                <w:szCs w:val="20"/>
                <w:lang w:val="uk-UA"/>
              </w:rPr>
            </w:pPr>
            <w:r w:rsidRPr="004913D1">
              <w:rPr>
                <w:color w:val="000000"/>
                <w:sz w:val="20"/>
                <w:szCs w:val="20"/>
                <w:lang w:val="en-US"/>
              </w:rPr>
              <w:t>Email</w:t>
            </w:r>
            <w:r w:rsidRPr="004913D1">
              <w:rPr>
                <w:color w:val="000000"/>
                <w:sz w:val="20"/>
                <w:szCs w:val="20"/>
                <w:lang w:val="uk-UA"/>
              </w:rPr>
              <w:t>:</w:t>
            </w:r>
          </w:p>
        </w:tc>
        <w:tc>
          <w:tcPr>
            <w:tcW w:w="5435" w:type="dxa"/>
          </w:tcPr>
          <w:p w:rsidR="00DE5342" w:rsidRPr="00C94589" w:rsidRDefault="003C1D33" w:rsidP="00C94589">
            <w:pPr>
              <w:jc w:val="center"/>
              <w:rPr>
                <w:b/>
                <w:lang w:val="uk-UA"/>
              </w:rPr>
            </w:pPr>
            <w:proofErr w:type="spellStart"/>
            <w:r w:rsidRPr="00C94589">
              <w:rPr>
                <w:b/>
              </w:rPr>
              <w:t>Товариство</w:t>
            </w:r>
            <w:proofErr w:type="spellEnd"/>
            <w:r w:rsidRPr="00C94589">
              <w:rPr>
                <w:b/>
              </w:rPr>
              <w:t xml:space="preserve"> </w:t>
            </w:r>
            <w:proofErr w:type="spellStart"/>
            <w:r w:rsidRPr="00C94589">
              <w:rPr>
                <w:b/>
              </w:rPr>
              <w:t>з</w:t>
            </w:r>
            <w:proofErr w:type="spellEnd"/>
            <w:r w:rsidRPr="00C94589">
              <w:rPr>
                <w:b/>
              </w:rPr>
              <w:t xml:space="preserve"> </w:t>
            </w:r>
            <w:proofErr w:type="spellStart"/>
            <w:r w:rsidRPr="00C94589">
              <w:rPr>
                <w:b/>
              </w:rPr>
              <w:t>обмеженою</w:t>
            </w:r>
            <w:proofErr w:type="spellEnd"/>
            <w:r w:rsidRPr="00C94589">
              <w:rPr>
                <w:b/>
              </w:rPr>
              <w:t xml:space="preserve"> </w:t>
            </w:r>
            <w:proofErr w:type="spellStart"/>
            <w:r w:rsidRPr="00C94589">
              <w:rPr>
                <w:b/>
              </w:rPr>
              <w:t>відповідальністю</w:t>
            </w:r>
            <w:proofErr w:type="spellEnd"/>
            <w:r w:rsidRPr="00C94589">
              <w:rPr>
                <w:b/>
              </w:rPr>
              <w:t xml:space="preserve"> «</w:t>
            </w:r>
            <w:proofErr w:type="spellStart"/>
            <w:r w:rsidRPr="00C94589">
              <w:rPr>
                <w:b/>
              </w:rPr>
              <w:t>Керамет</w:t>
            </w:r>
            <w:proofErr w:type="spellEnd"/>
            <w:r w:rsidRPr="00C94589">
              <w:rPr>
                <w:b/>
              </w:rPr>
              <w:t>»</w:t>
            </w:r>
          </w:p>
          <w:p w:rsidR="00C94589" w:rsidRDefault="00C94589" w:rsidP="003C1D33">
            <w:pPr>
              <w:pStyle w:val="Default"/>
              <w:rPr>
                <w:rFonts w:ascii="Times New Roman" w:hAnsi="Times New Roman" w:cs="Times New Roman"/>
                <w:sz w:val="20"/>
                <w:szCs w:val="20"/>
                <w:lang w:val="uk-UA"/>
              </w:rPr>
            </w:pPr>
            <w:r>
              <w:rPr>
                <w:rFonts w:ascii="Times New Roman" w:hAnsi="Times New Roman" w:cs="Times New Roman"/>
                <w:sz w:val="20"/>
                <w:szCs w:val="20"/>
                <w:lang w:val="uk-UA"/>
              </w:rPr>
              <w:t xml:space="preserve"> </w:t>
            </w:r>
          </w:p>
          <w:p w:rsidR="003C1D33" w:rsidRPr="00C94589" w:rsidRDefault="00DE5342" w:rsidP="003C1D33">
            <w:pPr>
              <w:pStyle w:val="Default"/>
              <w:rPr>
                <w:rFonts w:ascii="Times New Roman" w:hAnsi="Times New Roman" w:cs="Times New Roman"/>
                <w:sz w:val="20"/>
                <w:szCs w:val="20"/>
              </w:rPr>
            </w:pPr>
            <w:r w:rsidRPr="00C94589">
              <w:rPr>
                <w:rFonts w:ascii="Times New Roman" w:hAnsi="Times New Roman" w:cs="Times New Roman"/>
                <w:sz w:val="20"/>
                <w:szCs w:val="20"/>
                <w:lang w:val="uk-UA"/>
              </w:rPr>
              <w:t xml:space="preserve">Юридична адреса: </w:t>
            </w:r>
            <w:r w:rsidR="003C1D33" w:rsidRPr="00C94589">
              <w:rPr>
                <w:rFonts w:ascii="Times New Roman" w:hAnsi="Times New Roman" w:cs="Times New Roman"/>
                <w:sz w:val="20"/>
                <w:szCs w:val="20"/>
              </w:rPr>
              <w:t xml:space="preserve"> </w:t>
            </w:r>
          </w:p>
          <w:p w:rsidR="003C1D33" w:rsidRPr="00C94589" w:rsidRDefault="003C1D33" w:rsidP="003C1D33">
            <w:pPr>
              <w:pStyle w:val="Default"/>
              <w:rPr>
                <w:sz w:val="20"/>
                <w:szCs w:val="20"/>
              </w:rPr>
            </w:pPr>
            <w:r w:rsidRPr="00C94589">
              <w:rPr>
                <w:rFonts w:ascii="Times New Roman" w:hAnsi="Times New Roman" w:cs="Times New Roman"/>
                <w:sz w:val="20"/>
                <w:szCs w:val="20"/>
              </w:rPr>
              <w:t xml:space="preserve"> 49041, </w:t>
            </w:r>
            <w:proofErr w:type="spellStart"/>
            <w:r w:rsidRPr="00C94589">
              <w:rPr>
                <w:rFonts w:ascii="Times New Roman" w:hAnsi="Times New Roman" w:cs="Times New Roman"/>
                <w:sz w:val="20"/>
                <w:szCs w:val="20"/>
              </w:rPr>
              <w:t>Дніпропетровська</w:t>
            </w:r>
            <w:proofErr w:type="spellEnd"/>
            <w:r w:rsidRPr="00C94589">
              <w:rPr>
                <w:rFonts w:ascii="Times New Roman" w:hAnsi="Times New Roman" w:cs="Times New Roman"/>
                <w:sz w:val="20"/>
                <w:szCs w:val="20"/>
              </w:rPr>
              <w:t xml:space="preserve"> область, </w:t>
            </w:r>
            <w:proofErr w:type="gramStart"/>
            <w:r w:rsidRPr="00C94589">
              <w:rPr>
                <w:rFonts w:ascii="Times New Roman" w:hAnsi="Times New Roman" w:cs="Times New Roman"/>
                <w:sz w:val="20"/>
                <w:szCs w:val="20"/>
              </w:rPr>
              <w:t>м</w:t>
            </w:r>
            <w:proofErr w:type="gramEnd"/>
            <w:r w:rsidRPr="00C94589">
              <w:rPr>
                <w:rFonts w:ascii="Times New Roman" w:hAnsi="Times New Roman" w:cs="Times New Roman"/>
                <w:sz w:val="20"/>
                <w:szCs w:val="20"/>
              </w:rPr>
              <w:t xml:space="preserve">. </w:t>
            </w:r>
            <w:proofErr w:type="spellStart"/>
            <w:r w:rsidRPr="00C94589">
              <w:rPr>
                <w:rFonts w:ascii="Times New Roman" w:hAnsi="Times New Roman" w:cs="Times New Roman"/>
                <w:sz w:val="20"/>
                <w:szCs w:val="20"/>
              </w:rPr>
              <w:t>Дніпро</w:t>
            </w:r>
            <w:proofErr w:type="spellEnd"/>
            <w:r w:rsidRPr="00C94589">
              <w:rPr>
                <w:rFonts w:ascii="Times New Roman" w:hAnsi="Times New Roman" w:cs="Times New Roman"/>
                <w:sz w:val="20"/>
                <w:szCs w:val="20"/>
              </w:rPr>
              <w:t xml:space="preserve">, </w:t>
            </w:r>
            <w:proofErr w:type="spellStart"/>
            <w:r w:rsidRPr="00C94589">
              <w:rPr>
                <w:rFonts w:ascii="Times New Roman" w:hAnsi="Times New Roman" w:cs="Times New Roman"/>
                <w:sz w:val="20"/>
                <w:szCs w:val="20"/>
              </w:rPr>
              <w:t>Шевченківський</w:t>
            </w:r>
            <w:proofErr w:type="spellEnd"/>
            <w:r w:rsidRPr="00C94589">
              <w:rPr>
                <w:rFonts w:ascii="Times New Roman" w:hAnsi="Times New Roman" w:cs="Times New Roman"/>
                <w:sz w:val="20"/>
                <w:szCs w:val="20"/>
              </w:rPr>
              <w:t xml:space="preserve"> район, </w:t>
            </w:r>
            <w:proofErr w:type="spellStart"/>
            <w:r w:rsidRPr="00C94589">
              <w:rPr>
                <w:rFonts w:ascii="Times New Roman" w:hAnsi="Times New Roman" w:cs="Times New Roman"/>
                <w:sz w:val="20"/>
                <w:szCs w:val="20"/>
              </w:rPr>
              <w:t>Запорізьке</w:t>
            </w:r>
            <w:proofErr w:type="spellEnd"/>
            <w:r w:rsidRPr="00C94589">
              <w:rPr>
                <w:rFonts w:ascii="Times New Roman" w:hAnsi="Times New Roman" w:cs="Times New Roman"/>
                <w:sz w:val="20"/>
                <w:szCs w:val="20"/>
              </w:rPr>
              <w:t xml:space="preserve"> </w:t>
            </w:r>
            <w:proofErr w:type="spellStart"/>
            <w:r w:rsidRPr="00C94589">
              <w:rPr>
                <w:rFonts w:ascii="Times New Roman" w:hAnsi="Times New Roman" w:cs="Times New Roman"/>
                <w:sz w:val="20"/>
                <w:szCs w:val="20"/>
              </w:rPr>
              <w:t>шосе</w:t>
            </w:r>
            <w:proofErr w:type="spellEnd"/>
            <w:r w:rsidRPr="00C94589">
              <w:rPr>
                <w:rFonts w:ascii="Times New Roman" w:hAnsi="Times New Roman" w:cs="Times New Roman"/>
                <w:sz w:val="20"/>
                <w:szCs w:val="20"/>
              </w:rPr>
              <w:t xml:space="preserve">, </w:t>
            </w:r>
            <w:proofErr w:type="spellStart"/>
            <w:r w:rsidRPr="00C94589">
              <w:rPr>
                <w:rFonts w:ascii="Times New Roman" w:hAnsi="Times New Roman" w:cs="Times New Roman"/>
                <w:sz w:val="20"/>
                <w:szCs w:val="20"/>
              </w:rPr>
              <w:t>будинок</w:t>
            </w:r>
            <w:proofErr w:type="spellEnd"/>
            <w:r w:rsidRPr="00C94589">
              <w:rPr>
                <w:rFonts w:ascii="Times New Roman" w:hAnsi="Times New Roman" w:cs="Times New Roman"/>
                <w:sz w:val="20"/>
                <w:szCs w:val="20"/>
              </w:rPr>
              <w:t xml:space="preserve"> 28-М </w:t>
            </w:r>
          </w:p>
          <w:p w:rsidR="00DE5342" w:rsidRPr="00C94589" w:rsidRDefault="00DE5342" w:rsidP="003C1D33">
            <w:pPr>
              <w:pStyle w:val="Default"/>
              <w:rPr>
                <w:rFonts w:ascii="Times New Roman" w:hAnsi="Times New Roman" w:cs="Times New Roman"/>
                <w:sz w:val="20"/>
                <w:szCs w:val="20"/>
              </w:rPr>
            </w:pPr>
            <w:r w:rsidRPr="00C94589">
              <w:rPr>
                <w:rFonts w:ascii="Times New Roman" w:hAnsi="Times New Roman" w:cs="Times New Roman"/>
                <w:sz w:val="20"/>
                <w:szCs w:val="20"/>
                <w:lang w:val="uk-UA" w:eastAsia="zh-CN"/>
              </w:rPr>
              <w:t xml:space="preserve">Поштова адреса:  </w:t>
            </w:r>
            <w:r w:rsidR="003C1D33" w:rsidRPr="00C94589">
              <w:rPr>
                <w:rFonts w:ascii="Times New Roman" w:hAnsi="Times New Roman" w:cs="Times New Roman"/>
                <w:sz w:val="20"/>
                <w:szCs w:val="20"/>
              </w:rPr>
              <w:t xml:space="preserve">  49041, м. </w:t>
            </w:r>
            <w:proofErr w:type="spellStart"/>
            <w:r w:rsidR="003C1D33" w:rsidRPr="00C94589">
              <w:rPr>
                <w:rFonts w:ascii="Times New Roman" w:hAnsi="Times New Roman" w:cs="Times New Roman"/>
                <w:sz w:val="20"/>
                <w:szCs w:val="20"/>
              </w:rPr>
              <w:t>Дніпро</w:t>
            </w:r>
            <w:proofErr w:type="spellEnd"/>
            <w:r w:rsidR="003C1D33" w:rsidRPr="00C94589">
              <w:rPr>
                <w:rFonts w:ascii="Times New Roman" w:hAnsi="Times New Roman" w:cs="Times New Roman"/>
                <w:sz w:val="20"/>
                <w:szCs w:val="20"/>
              </w:rPr>
              <w:t>, а/с 2535</w:t>
            </w:r>
          </w:p>
          <w:p w:rsidR="00DE5342" w:rsidRPr="00316FE1" w:rsidRDefault="00DE5342" w:rsidP="003C1D33">
            <w:pPr>
              <w:pStyle w:val="Default"/>
              <w:rPr>
                <w:rFonts w:ascii="Times New Roman" w:hAnsi="Times New Roman" w:cs="Times New Roman"/>
                <w:sz w:val="20"/>
                <w:szCs w:val="20"/>
              </w:rPr>
            </w:pPr>
            <w:r w:rsidRPr="00316FE1">
              <w:rPr>
                <w:rFonts w:ascii="Times New Roman" w:hAnsi="Times New Roman" w:cs="Times New Roman"/>
                <w:sz w:val="20"/>
                <w:szCs w:val="20"/>
                <w:lang w:val="uk-UA" w:eastAsia="zh-CN"/>
              </w:rPr>
              <w:t xml:space="preserve">Код ЄДРПОУ </w:t>
            </w:r>
            <w:r w:rsidR="003C1D33" w:rsidRPr="00316FE1">
              <w:rPr>
                <w:rFonts w:ascii="Times New Roman" w:hAnsi="Times New Roman" w:cs="Times New Roman"/>
                <w:sz w:val="20"/>
                <w:szCs w:val="20"/>
              </w:rPr>
              <w:t xml:space="preserve"> 13508852 </w:t>
            </w:r>
            <w:r w:rsidRPr="00316FE1">
              <w:rPr>
                <w:rFonts w:ascii="Times New Roman" w:hAnsi="Times New Roman" w:cs="Times New Roman"/>
                <w:sz w:val="20"/>
                <w:szCs w:val="20"/>
                <w:lang w:val="uk-UA" w:eastAsia="zh-CN"/>
              </w:rPr>
              <w:t>;</w:t>
            </w:r>
          </w:p>
          <w:p w:rsidR="00316FE1" w:rsidRDefault="00316FE1" w:rsidP="00316FE1">
            <w:pPr>
              <w:pStyle w:val="af"/>
              <w:jc w:val="both"/>
              <w:rPr>
                <w:rFonts w:ascii="Times New Roman" w:hAnsi="Times New Roman"/>
                <w:sz w:val="20"/>
                <w:szCs w:val="20"/>
              </w:rPr>
            </w:pPr>
            <w:r w:rsidRPr="00316FE1">
              <w:rPr>
                <w:rFonts w:ascii="Times New Roman" w:hAnsi="Times New Roman"/>
                <w:sz w:val="20"/>
                <w:szCs w:val="20"/>
                <w:lang w:val="en-US"/>
              </w:rPr>
              <w:t>IBAN</w:t>
            </w:r>
            <w:r w:rsidRPr="00316FE1">
              <w:rPr>
                <w:rFonts w:ascii="Times New Roman" w:hAnsi="Times New Roman"/>
                <w:sz w:val="20"/>
                <w:szCs w:val="20"/>
                <w:lang w:val="uk-UA"/>
              </w:rPr>
              <w:t xml:space="preserve"> </w:t>
            </w:r>
            <w:r w:rsidRPr="00316FE1">
              <w:rPr>
                <w:rFonts w:ascii="Times New Roman" w:hAnsi="Times New Roman"/>
                <w:sz w:val="20"/>
                <w:szCs w:val="20"/>
                <w:lang w:val="en-US"/>
              </w:rPr>
              <w:t>UA</w:t>
            </w:r>
            <w:r w:rsidRPr="00316FE1">
              <w:rPr>
                <w:rFonts w:ascii="Times New Roman" w:hAnsi="Times New Roman"/>
                <w:sz w:val="20"/>
                <w:szCs w:val="20"/>
              </w:rPr>
              <w:t xml:space="preserve">703223130000026001000043740 </w:t>
            </w:r>
          </w:p>
          <w:p w:rsidR="00316FE1" w:rsidRPr="00316FE1" w:rsidRDefault="00316FE1" w:rsidP="00316FE1">
            <w:pPr>
              <w:pStyle w:val="af"/>
              <w:jc w:val="both"/>
              <w:rPr>
                <w:rFonts w:ascii="Times New Roman" w:hAnsi="Times New Roman"/>
                <w:sz w:val="20"/>
                <w:szCs w:val="20"/>
                <w:lang w:val="uk-UA"/>
              </w:rPr>
            </w:pPr>
            <w:r w:rsidRPr="00316FE1">
              <w:rPr>
                <w:rFonts w:ascii="Times New Roman" w:hAnsi="Times New Roman"/>
                <w:sz w:val="20"/>
                <w:szCs w:val="20"/>
              </w:rPr>
              <w:t xml:space="preserve">в </w:t>
            </w:r>
            <w:proofErr w:type="gramStart"/>
            <w:r w:rsidRPr="00316FE1">
              <w:rPr>
                <w:rFonts w:ascii="Times New Roman" w:hAnsi="Times New Roman"/>
                <w:sz w:val="20"/>
                <w:szCs w:val="20"/>
              </w:rPr>
              <w:t>Ф-Я</w:t>
            </w:r>
            <w:proofErr w:type="gramEnd"/>
            <w:r w:rsidRPr="00316FE1">
              <w:rPr>
                <w:rFonts w:ascii="Times New Roman" w:hAnsi="Times New Roman"/>
                <w:sz w:val="20"/>
                <w:szCs w:val="20"/>
              </w:rPr>
              <w:t xml:space="preserve"> АТ “</w:t>
            </w:r>
            <w:r w:rsidRPr="00316FE1">
              <w:rPr>
                <w:rFonts w:ascii="Times New Roman" w:hAnsi="Times New Roman"/>
                <w:sz w:val="20"/>
                <w:szCs w:val="20"/>
                <w:lang w:val="uk-UA"/>
              </w:rPr>
              <w:t>УКРЕКСІМБАНК»;</w:t>
            </w:r>
          </w:p>
          <w:p w:rsidR="00316FE1" w:rsidRDefault="00316FE1" w:rsidP="00316FE1">
            <w:pPr>
              <w:pStyle w:val="Default"/>
              <w:rPr>
                <w:rFonts w:ascii="Times New Roman" w:hAnsi="Times New Roman" w:cs="Times New Roman"/>
                <w:sz w:val="20"/>
                <w:szCs w:val="20"/>
                <w:lang w:val="uk-UA"/>
              </w:rPr>
            </w:pPr>
            <w:r w:rsidRPr="00316FE1">
              <w:rPr>
                <w:rFonts w:ascii="Times New Roman" w:hAnsi="Times New Roman" w:cs="Times New Roman"/>
                <w:sz w:val="20"/>
                <w:szCs w:val="20"/>
                <w:lang w:val="en-US"/>
              </w:rPr>
              <w:t>IBAN</w:t>
            </w:r>
            <w:r w:rsidRPr="00316FE1">
              <w:rPr>
                <w:rFonts w:ascii="Times New Roman" w:hAnsi="Times New Roman" w:cs="Times New Roman"/>
                <w:sz w:val="20"/>
                <w:szCs w:val="20"/>
                <w:lang w:val="uk-UA"/>
              </w:rPr>
              <w:t xml:space="preserve"> </w:t>
            </w:r>
            <w:r w:rsidRPr="00316FE1">
              <w:rPr>
                <w:rFonts w:ascii="Times New Roman" w:hAnsi="Times New Roman" w:cs="Times New Roman"/>
                <w:sz w:val="20"/>
                <w:szCs w:val="20"/>
                <w:lang w:val="en-US"/>
              </w:rPr>
              <w:t>UA</w:t>
            </w:r>
            <w:r w:rsidRPr="00316FE1">
              <w:rPr>
                <w:rFonts w:ascii="Times New Roman" w:hAnsi="Times New Roman" w:cs="Times New Roman"/>
                <w:sz w:val="20"/>
                <w:szCs w:val="20"/>
                <w:lang w:eastAsia="ru-RU"/>
              </w:rPr>
              <w:t>783348510000000026002113795</w:t>
            </w:r>
            <w:r w:rsidRPr="00316FE1">
              <w:rPr>
                <w:rFonts w:ascii="Times New Roman" w:hAnsi="Times New Roman" w:cs="Times New Roman"/>
                <w:sz w:val="20"/>
                <w:szCs w:val="20"/>
                <w:lang w:val="uk-UA"/>
              </w:rPr>
              <w:t xml:space="preserve"> </w:t>
            </w:r>
          </w:p>
          <w:p w:rsidR="00316FE1" w:rsidRDefault="00316FE1" w:rsidP="00316FE1">
            <w:pPr>
              <w:pStyle w:val="Default"/>
              <w:rPr>
                <w:rFonts w:ascii="Times New Roman" w:hAnsi="Times New Roman" w:cs="Times New Roman"/>
                <w:sz w:val="20"/>
                <w:szCs w:val="20"/>
                <w:lang w:val="uk-UA"/>
              </w:rPr>
            </w:pPr>
            <w:r w:rsidRPr="00316FE1">
              <w:rPr>
                <w:rFonts w:ascii="Times New Roman" w:hAnsi="Times New Roman" w:cs="Times New Roman"/>
                <w:sz w:val="20"/>
                <w:szCs w:val="20"/>
                <w:lang w:val="uk-UA"/>
              </w:rPr>
              <w:t>в АТ «ПУМБ» в м. Дніпрі;</w:t>
            </w:r>
          </w:p>
          <w:p w:rsidR="00DE5342" w:rsidRPr="00316FE1" w:rsidRDefault="00DE5342" w:rsidP="00316FE1">
            <w:pPr>
              <w:pStyle w:val="Default"/>
              <w:rPr>
                <w:rFonts w:ascii="Times New Roman" w:hAnsi="Times New Roman" w:cs="Times New Roman"/>
                <w:sz w:val="20"/>
                <w:szCs w:val="20"/>
              </w:rPr>
            </w:pPr>
            <w:r w:rsidRPr="00316FE1">
              <w:rPr>
                <w:rFonts w:ascii="Times New Roman" w:hAnsi="Times New Roman" w:cs="Times New Roman"/>
                <w:sz w:val="20"/>
                <w:szCs w:val="20"/>
                <w:lang w:val="uk-UA"/>
              </w:rPr>
              <w:t xml:space="preserve">ІПН </w:t>
            </w:r>
            <w:r w:rsidR="003C1D33" w:rsidRPr="00316FE1">
              <w:rPr>
                <w:rFonts w:ascii="Times New Roman" w:hAnsi="Times New Roman" w:cs="Times New Roman"/>
                <w:sz w:val="20"/>
                <w:szCs w:val="20"/>
              </w:rPr>
              <w:t xml:space="preserve"> 135088505093 </w:t>
            </w:r>
            <w:r w:rsidRPr="00316FE1">
              <w:rPr>
                <w:rFonts w:ascii="Times New Roman" w:hAnsi="Times New Roman" w:cs="Times New Roman"/>
                <w:sz w:val="20"/>
                <w:szCs w:val="20"/>
                <w:lang w:val="uk-UA"/>
              </w:rPr>
              <w:t xml:space="preserve">;                                                               </w:t>
            </w:r>
          </w:p>
          <w:p w:rsidR="00C94589" w:rsidRPr="00316FE1" w:rsidRDefault="00DE5342" w:rsidP="00C94589">
            <w:pPr>
              <w:pStyle w:val="Default"/>
              <w:rPr>
                <w:rFonts w:ascii="Times New Roman" w:hAnsi="Times New Roman" w:cs="Times New Roman"/>
                <w:sz w:val="20"/>
                <w:szCs w:val="20"/>
              </w:rPr>
            </w:pPr>
            <w:r w:rsidRPr="00316FE1">
              <w:rPr>
                <w:rFonts w:ascii="Times New Roman" w:hAnsi="Times New Roman" w:cs="Times New Roman"/>
                <w:sz w:val="20"/>
                <w:szCs w:val="20"/>
                <w:lang w:val="uk-UA"/>
              </w:rPr>
              <w:t xml:space="preserve">Телефон: </w:t>
            </w:r>
            <w:r w:rsidR="00C94589" w:rsidRPr="00316FE1">
              <w:rPr>
                <w:rFonts w:ascii="Times New Roman" w:hAnsi="Times New Roman" w:cs="Times New Roman"/>
                <w:sz w:val="20"/>
                <w:szCs w:val="20"/>
              </w:rPr>
              <w:t xml:space="preserve"> </w:t>
            </w:r>
          </w:p>
          <w:p w:rsidR="00DE5342" w:rsidRPr="00316FE1" w:rsidRDefault="00C94589" w:rsidP="00C94589">
            <w:pPr>
              <w:pStyle w:val="af"/>
              <w:rPr>
                <w:rFonts w:ascii="Times New Roman" w:hAnsi="Times New Roman"/>
                <w:color w:val="000000"/>
                <w:sz w:val="20"/>
                <w:szCs w:val="20"/>
                <w:lang w:val="uk-UA"/>
              </w:rPr>
            </w:pPr>
            <w:r w:rsidRPr="00316FE1">
              <w:rPr>
                <w:rFonts w:ascii="Times New Roman" w:hAnsi="Times New Roman"/>
                <w:sz w:val="20"/>
                <w:szCs w:val="20"/>
              </w:rPr>
              <w:t xml:space="preserve"> тел.: (+38</w:t>
            </w:r>
            <w:r w:rsidR="00466E70" w:rsidRPr="00316FE1">
              <w:rPr>
                <w:rFonts w:ascii="Times New Roman" w:hAnsi="Times New Roman"/>
                <w:sz w:val="20"/>
                <w:szCs w:val="20"/>
              </w:rPr>
              <w:t>(</w:t>
            </w:r>
            <w:r w:rsidRPr="00316FE1">
              <w:rPr>
                <w:rFonts w:ascii="Times New Roman" w:hAnsi="Times New Roman"/>
                <w:sz w:val="20"/>
                <w:szCs w:val="20"/>
              </w:rPr>
              <w:t>050</w:t>
            </w:r>
            <w:r w:rsidR="00466E70" w:rsidRPr="00316FE1">
              <w:rPr>
                <w:rFonts w:ascii="Times New Roman" w:hAnsi="Times New Roman"/>
                <w:sz w:val="20"/>
                <w:szCs w:val="20"/>
              </w:rPr>
              <w:t>)</w:t>
            </w:r>
            <w:r w:rsidRPr="00316FE1">
              <w:rPr>
                <w:rFonts w:ascii="Times New Roman" w:hAnsi="Times New Roman"/>
                <w:sz w:val="20"/>
                <w:szCs w:val="20"/>
              </w:rPr>
              <w:t>-428-35-94)</w:t>
            </w:r>
          </w:p>
          <w:p w:rsidR="00DE5342" w:rsidRPr="00316FE1" w:rsidRDefault="00DE5342" w:rsidP="008504F6">
            <w:pPr>
              <w:pStyle w:val="af"/>
              <w:rPr>
                <w:rFonts w:ascii="Times New Roman" w:hAnsi="Times New Roman"/>
                <w:color w:val="000000"/>
                <w:sz w:val="20"/>
                <w:szCs w:val="20"/>
              </w:rPr>
            </w:pPr>
            <w:r w:rsidRPr="00316FE1">
              <w:rPr>
                <w:rFonts w:ascii="Times New Roman" w:hAnsi="Times New Roman"/>
                <w:color w:val="000000"/>
                <w:sz w:val="20"/>
                <w:szCs w:val="20"/>
                <w:lang w:val="en-US"/>
              </w:rPr>
              <w:t>Email</w:t>
            </w:r>
            <w:r w:rsidRPr="00316FE1">
              <w:rPr>
                <w:rFonts w:ascii="Times New Roman" w:hAnsi="Times New Roman"/>
                <w:color w:val="000000"/>
                <w:sz w:val="20"/>
                <w:szCs w:val="20"/>
                <w:lang w:val="uk-UA"/>
              </w:rPr>
              <w:t xml:space="preserve">: </w:t>
            </w:r>
            <w:hyperlink r:id="rId6" w:history="1">
              <w:r w:rsidR="00C94589" w:rsidRPr="00316FE1">
                <w:rPr>
                  <w:rStyle w:val="af0"/>
                  <w:rFonts w:ascii="Times New Roman" w:hAnsi="Times New Roman"/>
                  <w:sz w:val="20"/>
                  <w:szCs w:val="20"/>
                  <w:lang w:val="en-US"/>
                </w:rPr>
                <w:t>Erazerkmh</w:t>
              </w:r>
              <w:r w:rsidR="00C94589" w:rsidRPr="00316FE1">
                <w:rPr>
                  <w:rStyle w:val="af0"/>
                  <w:rFonts w:ascii="Times New Roman" w:hAnsi="Times New Roman"/>
                  <w:sz w:val="20"/>
                  <w:szCs w:val="20"/>
                </w:rPr>
                <w:t>@</w:t>
              </w:r>
              <w:r w:rsidR="00C94589" w:rsidRPr="00316FE1">
                <w:rPr>
                  <w:rStyle w:val="af0"/>
                  <w:rFonts w:ascii="Times New Roman" w:hAnsi="Times New Roman"/>
                  <w:sz w:val="20"/>
                  <w:szCs w:val="20"/>
                  <w:lang w:val="en-US"/>
                </w:rPr>
                <w:t>ukr</w:t>
              </w:r>
              <w:r w:rsidR="00C94589" w:rsidRPr="00316FE1">
                <w:rPr>
                  <w:rStyle w:val="af0"/>
                  <w:rFonts w:ascii="Times New Roman" w:hAnsi="Times New Roman"/>
                  <w:sz w:val="20"/>
                  <w:szCs w:val="20"/>
                </w:rPr>
                <w:t>.</w:t>
              </w:r>
              <w:r w:rsidR="00C94589" w:rsidRPr="00316FE1">
                <w:rPr>
                  <w:rStyle w:val="af0"/>
                  <w:rFonts w:ascii="Times New Roman" w:hAnsi="Times New Roman"/>
                  <w:sz w:val="20"/>
                  <w:szCs w:val="20"/>
                  <w:lang w:val="en-US"/>
                </w:rPr>
                <w:t>net</w:t>
              </w:r>
            </w:hyperlink>
          </w:p>
          <w:p w:rsidR="00C94589" w:rsidRPr="00C94589" w:rsidRDefault="00C94589" w:rsidP="008504F6">
            <w:pPr>
              <w:pStyle w:val="af"/>
              <w:rPr>
                <w:rFonts w:ascii="Times New Roman" w:hAnsi="Times New Roman"/>
                <w:color w:val="000000"/>
                <w:sz w:val="20"/>
                <w:szCs w:val="20"/>
              </w:rPr>
            </w:pPr>
          </w:p>
          <w:p w:rsidR="00DE5342" w:rsidRPr="00C94589" w:rsidRDefault="00DE5342" w:rsidP="008504F6">
            <w:pPr>
              <w:tabs>
                <w:tab w:val="left" w:pos="410"/>
                <w:tab w:val="left" w:pos="4195"/>
                <w:tab w:val="left" w:pos="6986"/>
                <w:tab w:val="left" w:pos="8218"/>
                <w:tab w:val="left" w:pos="9670"/>
                <w:tab w:val="left" w:pos="11467"/>
              </w:tabs>
              <w:rPr>
                <w:sz w:val="20"/>
                <w:szCs w:val="20"/>
                <w:lang w:val="uk-UA" w:eastAsia="zh-CN"/>
              </w:rPr>
            </w:pPr>
            <w:r w:rsidRPr="00C94589">
              <w:rPr>
                <w:color w:val="000000"/>
                <w:sz w:val="20"/>
                <w:szCs w:val="20"/>
                <w:lang w:val="uk-UA"/>
              </w:rPr>
              <w:t xml:space="preserve">                                                                        </w:t>
            </w:r>
          </w:p>
        </w:tc>
      </w:tr>
      <w:tr w:rsidR="00DE5342" w:rsidRPr="004913D1" w:rsidTr="00DE5342">
        <w:trPr>
          <w:trHeight w:val="868"/>
        </w:trPr>
        <w:tc>
          <w:tcPr>
            <w:tcW w:w="5614" w:type="dxa"/>
          </w:tcPr>
          <w:p w:rsidR="00DE5342" w:rsidRPr="004913D1" w:rsidRDefault="00DE5342" w:rsidP="008504F6">
            <w:pPr>
              <w:rPr>
                <w:b/>
                <w:sz w:val="20"/>
                <w:szCs w:val="20"/>
                <w:lang w:val="uk-UA"/>
              </w:rPr>
            </w:pPr>
            <w:r w:rsidRPr="004913D1">
              <w:rPr>
                <w:color w:val="0000FF"/>
                <w:sz w:val="20"/>
                <w:szCs w:val="20"/>
                <w:lang w:val="uk-UA"/>
              </w:rPr>
              <w:t xml:space="preserve"> </w:t>
            </w:r>
          </w:p>
          <w:p w:rsidR="00DE5342" w:rsidRPr="004913D1" w:rsidRDefault="00DE5342" w:rsidP="008504F6">
            <w:pPr>
              <w:rPr>
                <w:color w:val="0000FF"/>
                <w:sz w:val="20"/>
                <w:szCs w:val="20"/>
                <w:lang w:val="uk-UA"/>
              </w:rPr>
            </w:pPr>
          </w:p>
          <w:p w:rsidR="00DE5342" w:rsidRPr="004913D1" w:rsidRDefault="00DE5342" w:rsidP="008504F6">
            <w:pPr>
              <w:rPr>
                <w:b/>
                <w:bCs/>
                <w:sz w:val="20"/>
                <w:szCs w:val="20"/>
                <w:lang w:val="uk-UA"/>
              </w:rPr>
            </w:pPr>
            <w:r w:rsidRPr="004913D1">
              <w:rPr>
                <w:b/>
                <w:bCs/>
                <w:sz w:val="20"/>
                <w:szCs w:val="20"/>
                <w:lang w:val="uk-UA"/>
              </w:rPr>
              <w:t xml:space="preserve"> __________________    </w:t>
            </w:r>
          </w:p>
          <w:p w:rsidR="00DE5342" w:rsidRPr="004913D1" w:rsidRDefault="00DE5342" w:rsidP="008504F6">
            <w:pPr>
              <w:rPr>
                <w:sz w:val="20"/>
                <w:szCs w:val="20"/>
                <w:lang w:val="uk-UA"/>
              </w:rPr>
            </w:pPr>
          </w:p>
          <w:p w:rsidR="00DE5342" w:rsidRPr="004913D1" w:rsidRDefault="00DE5342" w:rsidP="008504F6">
            <w:pPr>
              <w:rPr>
                <w:color w:val="0000FF"/>
                <w:sz w:val="20"/>
                <w:szCs w:val="20"/>
                <w:lang w:val="uk-UA"/>
              </w:rPr>
            </w:pPr>
            <w:proofErr w:type="spellStart"/>
            <w:r w:rsidRPr="004913D1">
              <w:rPr>
                <w:sz w:val="20"/>
                <w:szCs w:val="20"/>
                <w:lang w:val="uk-UA"/>
              </w:rPr>
              <w:t>м.п</w:t>
            </w:r>
            <w:proofErr w:type="spellEnd"/>
            <w:r w:rsidRPr="004913D1">
              <w:rPr>
                <w:sz w:val="20"/>
                <w:szCs w:val="20"/>
                <w:lang w:val="uk-UA"/>
              </w:rPr>
              <w:t>.</w:t>
            </w:r>
          </w:p>
        </w:tc>
        <w:tc>
          <w:tcPr>
            <w:tcW w:w="5435" w:type="dxa"/>
          </w:tcPr>
          <w:p w:rsidR="00DE5342" w:rsidRPr="00C94589" w:rsidRDefault="00CD1BCE" w:rsidP="008504F6">
            <w:pPr>
              <w:rPr>
                <w:b/>
                <w:bCs/>
                <w:sz w:val="20"/>
                <w:szCs w:val="20"/>
                <w:lang w:val="uk-UA"/>
              </w:rPr>
            </w:pPr>
            <w:r w:rsidRPr="00C94589">
              <w:rPr>
                <w:b/>
                <w:bCs/>
                <w:sz w:val="20"/>
                <w:szCs w:val="20"/>
                <w:lang w:val="uk-UA"/>
              </w:rPr>
              <w:t>Начальник приймального пункту</w:t>
            </w:r>
            <w:r w:rsidR="00DE5342" w:rsidRPr="00C94589">
              <w:rPr>
                <w:b/>
                <w:bCs/>
                <w:sz w:val="20"/>
                <w:szCs w:val="20"/>
                <w:lang w:val="uk-UA"/>
              </w:rPr>
              <w:t xml:space="preserve"> </w:t>
            </w:r>
          </w:p>
          <w:p w:rsidR="00DE5342" w:rsidRPr="00C94589" w:rsidRDefault="00DE5342" w:rsidP="008504F6">
            <w:pPr>
              <w:rPr>
                <w:b/>
                <w:bCs/>
                <w:sz w:val="20"/>
                <w:szCs w:val="20"/>
                <w:lang w:val="uk-UA"/>
              </w:rPr>
            </w:pPr>
          </w:p>
          <w:p w:rsidR="00DE5342" w:rsidRPr="00C94589" w:rsidRDefault="00DE5342" w:rsidP="008504F6">
            <w:pPr>
              <w:rPr>
                <w:b/>
                <w:bCs/>
                <w:sz w:val="20"/>
                <w:szCs w:val="20"/>
              </w:rPr>
            </w:pPr>
            <w:r w:rsidRPr="00C94589">
              <w:rPr>
                <w:b/>
                <w:sz w:val="20"/>
                <w:szCs w:val="20"/>
                <w:lang w:val="uk-UA"/>
              </w:rPr>
              <w:t xml:space="preserve">  </w:t>
            </w:r>
            <w:r w:rsidR="00CD1BCE" w:rsidRPr="00C94589">
              <w:rPr>
                <w:b/>
                <w:bCs/>
                <w:sz w:val="20"/>
                <w:szCs w:val="20"/>
                <w:lang w:val="uk-UA"/>
              </w:rPr>
              <w:t xml:space="preserve"> __________________     О.Є. Соломаха</w:t>
            </w:r>
          </w:p>
          <w:p w:rsidR="00DE5342" w:rsidRPr="00C94589" w:rsidRDefault="00DE5342" w:rsidP="008504F6">
            <w:pPr>
              <w:rPr>
                <w:sz w:val="20"/>
                <w:szCs w:val="20"/>
              </w:rPr>
            </w:pPr>
          </w:p>
          <w:p w:rsidR="00DE5342" w:rsidRPr="00C94589" w:rsidRDefault="00DE5342" w:rsidP="008504F6">
            <w:pPr>
              <w:rPr>
                <w:sz w:val="20"/>
                <w:szCs w:val="20"/>
                <w:lang w:val="uk-UA"/>
              </w:rPr>
            </w:pPr>
            <w:proofErr w:type="spellStart"/>
            <w:r w:rsidRPr="00C94589">
              <w:rPr>
                <w:sz w:val="20"/>
                <w:szCs w:val="20"/>
                <w:lang w:val="uk-UA"/>
              </w:rPr>
              <w:t>м.п</w:t>
            </w:r>
            <w:proofErr w:type="spellEnd"/>
            <w:r w:rsidRPr="00C94589">
              <w:rPr>
                <w:sz w:val="20"/>
                <w:szCs w:val="20"/>
                <w:lang w:val="uk-UA"/>
              </w:rPr>
              <w:t>.</w:t>
            </w:r>
          </w:p>
        </w:tc>
      </w:tr>
    </w:tbl>
    <w:p w:rsidR="00DE5342" w:rsidRPr="004913D1" w:rsidRDefault="00DE5342" w:rsidP="00DE5342">
      <w:pPr>
        <w:pStyle w:val="2"/>
        <w:spacing w:before="0"/>
        <w:ind w:firstLine="0"/>
        <w:rPr>
          <w:rFonts w:ascii="Times New Roman" w:hAnsi="Times New Roman"/>
          <w:lang w:val="uk-UA"/>
        </w:rPr>
      </w:pPr>
    </w:p>
    <w:p w:rsidR="00140317" w:rsidRPr="004913D1" w:rsidRDefault="00140317">
      <w:pPr>
        <w:rPr>
          <w:sz w:val="20"/>
          <w:szCs w:val="20"/>
          <w:lang w:val="uk-UA"/>
        </w:rPr>
      </w:pPr>
    </w:p>
    <w:p w:rsidR="00DE5342" w:rsidRPr="004913D1" w:rsidRDefault="00DE5342">
      <w:pPr>
        <w:rPr>
          <w:sz w:val="20"/>
          <w:szCs w:val="20"/>
          <w:lang w:val="uk-UA"/>
        </w:rPr>
      </w:pPr>
    </w:p>
    <w:p w:rsidR="00DE5342" w:rsidRPr="004913D1" w:rsidRDefault="00DE5342">
      <w:pPr>
        <w:rPr>
          <w:sz w:val="20"/>
          <w:szCs w:val="20"/>
          <w:lang w:val="uk-UA"/>
        </w:rPr>
      </w:pPr>
    </w:p>
    <w:p w:rsidR="00DE5342" w:rsidRPr="004913D1" w:rsidRDefault="00DE5342">
      <w:pPr>
        <w:rPr>
          <w:sz w:val="20"/>
          <w:szCs w:val="20"/>
          <w:lang w:val="uk-UA"/>
        </w:rPr>
      </w:pPr>
    </w:p>
    <w:p w:rsidR="00DE5342" w:rsidRPr="004913D1" w:rsidRDefault="00DE5342">
      <w:pPr>
        <w:rPr>
          <w:sz w:val="20"/>
          <w:szCs w:val="20"/>
          <w:lang w:val="uk-UA"/>
        </w:rPr>
      </w:pPr>
    </w:p>
    <w:p w:rsidR="00DE5342" w:rsidRDefault="00DE5342">
      <w:pPr>
        <w:rPr>
          <w:sz w:val="20"/>
          <w:szCs w:val="20"/>
          <w:lang w:val="uk-UA"/>
        </w:rPr>
      </w:pPr>
    </w:p>
    <w:p w:rsidR="004913D1" w:rsidRDefault="004913D1">
      <w:pPr>
        <w:rPr>
          <w:sz w:val="20"/>
          <w:szCs w:val="20"/>
          <w:lang w:val="uk-UA"/>
        </w:rPr>
      </w:pPr>
    </w:p>
    <w:p w:rsidR="004913D1" w:rsidRDefault="004913D1">
      <w:pPr>
        <w:rPr>
          <w:sz w:val="20"/>
          <w:szCs w:val="20"/>
          <w:lang w:val="uk-UA"/>
        </w:rPr>
      </w:pPr>
    </w:p>
    <w:p w:rsidR="004913D1" w:rsidRDefault="004913D1">
      <w:pPr>
        <w:rPr>
          <w:sz w:val="20"/>
          <w:szCs w:val="20"/>
          <w:lang w:val="uk-UA"/>
        </w:rPr>
      </w:pPr>
    </w:p>
    <w:p w:rsidR="004913D1" w:rsidRDefault="004913D1">
      <w:pPr>
        <w:rPr>
          <w:sz w:val="20"/>
          <w:szCs w:val="20"/>
          <w:lang w:val="uk-UA"/>
        </w:rPr>
      </w:pPr>
    </w:p>
    <w:p w:rsidR="004913D1" w:rsidRDefault="004913D1">
      <w:pPr>
        <w:rPr>
          <w:sz w:val="20"/>
          <w:szCs w:val="20"/>
          <w:lang w:val="uk-UA"/>
        </w:rPr>
      </w:pPr>
    </w:p>
    <w:p w:rsidR="004913D1" w:rsidRDefault="004913D1">
      <w:pPr>
        <w:rPr>
          <w:sz w:val="20"/>
          <w:szCs w:val="20"/>
          <w:lang w:val="uk-UA"/>
        </w:rPr>
      </w:pPr>
    </w:p>
    <w:p w:rsidR="004913D1" w:rsidRDefault="004913D1">
      <w:pPr>
        <w:rPr>
          <w:sz w:val="20"/>
          <w:szCs w:val="20"/>
          <w:lang w:val="uk-UA"/>
        </w:rPr>
      </w:pPr>
    </w:p>
    <w:p w:rsidR="004913D1" w:rsidRDefault="004913D1">
      <w:pPr>
        <w:rPr>
          <w:sz w:val="20"/>
          <w:szCs w:val="20"/>
          <w:lang w:val="uk-UA"/>
        </w:rPr>
      </w:pPr>
    </w:p>
    <w:p w:rsidR="004913D1" w:rsidRDefault="004913D1">
      <w:pPr>
        <w:rPr>
          <w:sz w:val="20"/>
          <w:szCs w:val="20"/>
          <w:lang w:val="uk-UA"/>
        </w:rPr>
      </w:pPr>
    </w:p>
    <w:p w:rsidR="004913D1" w:rsidRDefault="004913D1">
      <w:pPr>
        <w:rPr>
          <w:sz w:val="20"/>
          <w:szCs w:val="20"/>
          <w:lang w:val="uk-UA"/>
        </w:rPr>
      </w:pPr>
    </w:p>
    <w:p w:rsidR="0059622D" w:rsidRDefault="0059622D">
      <w:pPr>
        <w:rPr>
          <w:sz w:val="20"/>
          <w:szCs w:val="20"/>
          <w:lang w:val="uk-UA"/>
        </w:rPr>
      </w:pPr>
    </w:p>
    <w:p w:rsidR="0059622D" w:rsidRDefault="0059622D">
      <w:pPr>
        <w:rPr>
          <w:sz w:val="20"/>
          <w:szCs w:val="20"/>
          <w:lang w:val="uk-UA"/>
        </w:rPr>
      </w:pPr>
    </w:p>
    <w:p w:rsidR="00CD1BCE" w:rsidRDefault="00CD1BCE">
      <w:pPr>
        <w:rPr>
          <w:sz w:val="20"/>
          <w:szCs w:val="20"/>
          <w:lang w:val="uk-UA"/>
        </w:rPr>
      </w:pPr>
    </w:p>
    <w:p w:rsidR="00CD1BCE" w:rsidRDefault="00CD1BCE" w:rsidP="003C1D33">
      <w:pPr>
        <w:jc w:val="center"/>
        <w:rPr>
          <w:sz w:val="20"/>
          <w:szCs w:val="20"/>
          <w:lang w:val="uk-UA"/>
        </w:rPr>
      </w:pPr>
    </w:p>
    <w:p w:rsidR="00CD1BCE" w:rsidRPr="00CD1BCE" w:rsidRDefault="00CD1BCE" w:rsidP="003C1D33">
      <w:pPr>
        <w:ind w:firstLine="709"/>
        <w:jc w:val="center"/>
        <w:rPr>
          <w:b/>
          <w:bCs/>
          <w:sz w:val="20"/>
          <w:szCs w:val="20"/>
          <w:lang w:val="uk-UA"/>
        </w:rPr>
      </w:pPr>
      <w:r w:rsidRPr="00CD1BCE">
        <w:rPr>
          <w:b/>
          <w:bCs/>
          <w:sz w:val="20"/>
          <w:szCs w:val="20"/>
          <w:lang w:val="uk-UA"/>
        </w:rPr>
        <w:t>Специфікація 1</w:t>
      </w:r>
    </w:p>
    <w:p w:rsidR="00505B1F" w:rsidRDefault="00CD1BCE" w:rsidP="003C1D33">
      <w:pPr>
        <w:ind w:firstLine="709"/>
        <w:jc w:val="center"/>
        <w:rPr>
          <w:sz w:val="20"/>
          <w:szCs w:val="20"/>
          <w:lang w:val="uk-UA"/>
        </w:rPr>
      </w:pPr>
      <w:r w:rsidRPr="00CD1BCE">
        <w:rPr>
          <w:sz w:val="20"/>
          <w:szCs w:val="20"/>
          <w:lang w:val="uk-UA"/>
        </w:rPr>
        <w:t xml:space="preserve">до договору </w:t>
      </w:r>
      <w:r w:rsidR="00505B1F">
        <w:rPr>
          <w:sz w:val="20"/>
          <w:szCs w:val="20"/>
          <w:lang w:val="uk-UA"/>
        </w:rPr>
        <w:t>№КМУ</w:t>
      </w:r>
      <w:r w:rsidR="00505B1F" w:rsidRPr="00CD1BCE">
        <w:rPr>
          <w:sz w:val="20"/>
          <w:szCs w:val="20"/>
          <w:lang w:val="uk-UA"/>
        </w:rPr>
        <w:t>-</w:t>
      </w:r>
      <w:r w:rsidR="00505B1F">
        <w:rPr>
          <w:sz w:val="20"/>
          <w:szCs w:val="20"/>
          <w:lang w:val="uk-UA"/>
        </w:rPr>
        <w:t xml:space="preserve"> _____ </w:t>
      </w:r>
      <w:r w:rsidR="00505B1F" w:rsidRPr="00CD1BCE">
        <w:rPr>
          <w:sz w:val="20"/>
          <w:szCs w:val="20"/>
          <w:lang w:val="uk-UA"/>
        </w:rPr>
        <w:t xml:space="preserve">  від «___» _____________ 20___ року</w:t>
      </w:r>
    </w:p>
    <w:p w:rsidR="00CD1BCE" w:rsidRPr="00CD1BCE" w:rsidRDefault="00CD1BCE" w:rsidP="003C1D33">
      <w:pPr>
        <w:jc w:val="center"/>
        <w:rPr>
          <w:sz w:val="20"/>
          <w:szCs w:val="20"/>
          <w:lang w:val="uk-UA"/>
        </w:rPr>
      </w:pPr>
      <w:r w:rsidRPr="00CD1BCE">
        <w:rPr>
          <w:sz w:val="20"/>
          <w:szCs w:val="20"/>
          <w:lang w:val="uk-UA"/>
        </w:rPr>
        <w:t xml:space="preserve">укладеного між </w:t>
      </w:r>
      <w:proofErr w:type="spellStart"/>
      <w:r w:rsidR="003C1D33" w:rsidRPr="003C1D33">
        <w:t>Товариство</w:t>
      </w:r>
      <w:proofErr w:type="spellEnd"/>
      <w:r w:rsidR="003C1D33" w:rsidRPr="003C1D33">
        <w:t xml:space="preserve"> </w:t>
      </w:r>
      <w:proofErr w:type="spellStart"/>
      <w:r w:rsidR="003C1D33" w:rsidRPr="003C1D33">
        <w:t>з</w:t>
      </w:r>
      <w:proofErr w:type="spellEnd"/>
      <w:r w:rsidR="003C1D33" w:rsidRPr="003C1D33">
        <w:t xml:space="preserve"> </w:t>
      </w:r>
      <w:proofErr w:type="spellStart"/>
      <w:r w:rsidR="003C1D33" w:rsidRPr="003C1D33">
        <w:t>обмеженою</w:t>
      </w:r>
      <w:proofErr w:type="spellEnd"/>
      <w:r w:rsidR="003C1D33" w:rsidRPr="003C1D33">
        <w:t xml:space="preserve"> </w:t>
      </w:r>
      <w:proofErr w:type="spellStart"/>
      <w:r w:rsidR="003C1D33" w:rsidRPr="003C1D33">
        <w:t>відповідальністю</w:t>
      </w:r>
      <w:proofErr w:type="spellEnd"/>
      <w:r w:rsidR="003C1D33" w:rsidRPr="003C1D33">
        <w:t xml:space="preserve"> «</w:t>
      </w:r>
      <w:proofErr w:type="spellStart"/>
      <w:r w:rsidR="003C1D33" w:rsidRPr="003C1D33">
        <w:t>Керамет</w:t>
      </w:r>
      <w:proofErr w:type="spellEnd"/>
      <w:r w:rsidR="003C1D33" w:rsidRPr="003C1D33">
        <w:t>»</w:t>
      </w:r>
      <w:r w:rsidRPr="003C1D33">
        <w:rPr>
          <w:sz w:val="20"/>
          <w:szCs w:val="20"/>
          <w:lang w:val="uk-UA"/>
        </w:rPr>
        <w:t xml:space="preserve"> та</w:t>
      </w:r>
      <w:r w:rsidRPr="00CD1BCE">
        <w:rPr>
          <w:sz w:val="20"/>
          <w:szCs w:val="20"/>
          <w:lang w:val="uk-UA"/>
        </w:rPr>
        <w:t xml:space="preserve"> ________________</w:t>
      </w:r>
      <w:r w:rsidRPr="00CD1BCE">
        <w:rPr>
          <w:sz w:val="20"/>
          <w:szCs w:val="20"/>
        </w:rPr>
        <w:t>_____________</w:t>
      </w:r>
      <w:r w:rsidRPr="00CD1BCE">
        <w:rPr>
          <w:sz w:val="20"/>
          <w:szCs w:val="20"/>
          <w:lang w:val="uk-UA"/>
        </w:rPr>
        <w:t>_</w:t>
      </w:r>
      <w:r w:rsidR="00505B1F">
        <w:rPr>
          <w:sz w:val="20"/>
          <w:szCs w:val="20"/>
          <w:lang w:val="uk-UA"/>
        </w:rPr>
        <w:t>______</w:t>
      </w:r>
    </w:p>
    <w:p w:rsidR="00CD1BCE" w:rsidRPr="00CD1BCE" w:rsidRDefault="00CD1BCE" w:rsidP="00CD1BCE">
      <w:pPr>
        <w:ind w:firstLine="709"/>
        <w:jc w:val="center"/>
        <w:rPr>
          <w:sz w:val="20"/>
          <w:szCs w:val="20"/>
          <w:lang w:val="uk-UA"/>
        </w:rPr>
      </w:pPr>
    </w:p>
    <w:p w:rsidR="00CD1BCE" w:rsidRPr="00CD1BCE" w:rsidRDefault="00CD1BCE" w:rsidP="00CD1BCE">
      <w:pPr>
        <w:jc w:val="center"/>
        <w:rPr>
          <w:sz w:val="20"/>
          <w:szCs w:val="20"/>
          <w:lang w:val="uk-UA"/>
        </w:rPr>
      </w:pPr>
      <w:r w:rsidRPr="00CD1BCE">
        <w:rPr>
          <w:sz w:val="20"/>
          <w:szCs w:val="20"/>
          <w:lang w:val="uk-UA"/>
        </w:rPr>
        <w:t xml:space="preserve">м. Харків </w:t>
      </w:r>
      <w:r w:rsidRPr="00CD1BCE">
        <w:rPr>
          <w:sz w:val="20"/>
          <w:szCs w:val="20"/>
          <w:lang w:val="uk-UA"/>
        </w:rPr>
        <w:tab/>
      </w:r>
      <w:r w:rsidRPr="00CD1BCE">
        <w:rPr>
          <w:sz w:val="20"/>
          <w:szCs w:val="20"/>
          <w:lang w:val="uk-UA"/>
        </w:rPr>
        <w:tab/>
      </w:r>
      <w:r w:rsidRPr="00CD1BCE">
        <w:rPr>
          <w:sz w:val="20"/>
          <w:szCs w:val="20"/>
          <w:lang w:val="uk-UA"/>
        </w:rPr>
        <w:tab/>
      </w:r>
      <w:r w:rsidRPr="00CD1BCE">
        <w:rPr>
          <w:sz w:val="20"/>
          <w:szCs w:val="20"/>
          <w:lang w:val="uk-UA"/>
        </w:rPr>
        <w:tab/>
      </w:r>
      <w:r w:rsidRPr="00CD1BCE">
        <w:rPr>
          <w:sz w:val="20"/>
          <w:szCs w:val="20"/>
          <w:lang w:val="uk-UA"/>
        </w:rPr>
        <w:tab/>
      </w:r>
      <w:r w:rsidRPr="00CD1BCE">
        <w:rPr>
          <w:sz w:val="20"/>
          <w:szCs w:val="20"/>
          <w:lang w:val="uk-UA"/>
        </w:rPr>
        <w:tab/>
      </w:r>
      <w:r w:rsidRPr="00CD1BCE">
        <w:rPr>
          <w:sz w:val="20"/>
          <w:szCs w:val="20"/>
          <w:lang w:val="uk-UA"/>
        </w:rPr>
        <w:tab/>
      </w:r>
      <w:r w:rsidRPr="00CD1BCE">
        <w:rPr>
          <w:sz w:val="20"/>
          <w:szCs w:val="20"/>
          <w:lang w:val="uk-UA"/>
        </w:rPr>
        <w:tab/>
        <w:t xml:space="preserve">        </w:t>
      </w:r>
      <w:r w:rsidR="00505B1F">
        <w:rPr>
          <w:sz w:val="20"/>
          <w:szCs w:val="20"/>
          <w:lang w:val="uk-UA"/>
        </w:rPr>
        <w:t xml:space="preserve">     ____________2020</w:t>
      </w:r>
      <w:r w:rsidRPr="00CD1BCE">
        <w:rPr>
          <w:sz w:val="20"/>
          <w:szCs w:val="20"/>
          <w:lang w:val="uk-UA"/>
        </w:rPr>
        <w:t>р</w:t>
      </w:r>
    </w:p>
    <w:p w:rsidR="00CD1BCE" w:rsidRPr="00CD1BCE" w:rsidRDefault="00CD1BCE" w:rsidP="00CD1BCE">
      <w:pPr>
        <w:ind w:firstLine="709"/>
        <w:jc w:val="both"/>
        <w:rPr>
          <w:sz w:val="20"/>
          <w:szCs w:val="20"/>
          <w:lang w:val="uk-UA"/>
        </w:rPr>
      </w:pPr>
    </w:p>
    <w:p w:rsidR="00CD1BCE" w:rsidRPr="00CD1BCE" w:rsidRDefault="00CD1BCE" w:rsidP="00CD1BCE">
      <w:pPr>
        <w:numPr>
          <w:ilvl w:val="0"/>
          <w:numId w:val="9"/>
        </w:numPr>
        <w:ind w:left="0" w:firstLine="709"/>
        <w:jc w:val="both"/>
        <w:rPr>
          <w:sz w:val="20"/>
          <w:szCs w:val="20"/>
          <w:lang w:val="uk-UA"/>
        </w:rPr>
      </w:pPr>
      <w:r w:rsidRPr="00CD1BCE">
        <w:rPr>
          <w:sz w:val="20"/>
          <w:szCs w:val="20"/>
          <w:lang w:val="uk-UA"/>
        </w:rPr>
        <w:t>Сторони дійшли згоди про наступне:</w:t>
      </w:r>
    </w:p>
    <w:p w:rsidR="00CD1BCE" w:rsidRPr="00CD1BCE" w:rsidRDefault="00CD1BCE" w:rsidP="00CD1BCE">
      <w:pPr>
        <w:numPr>
          <w:ilvl w:val="1"/>
          <w:numId w:val="10"/>
        </w:numPr>
        <w:ind w:left="0" w:firstLine="709"/>
        <w:jc w:val="both"/>
        <w:rPr>
          <w:sz w:val="20"/>
          <w:szCs w:val="20"/>
          <w:lang w:val="uk-UA"/>
        </w:rPr>
      </w:pPr>
      <w:r w:rsidRPr="00CD1BCE">
        <w:rPr>
          <w:sz w:val="20"/>
          <w:szCs w:val="20"/>
          <w:lang w:val="uk-UA"/>
        </w:rPr>
        <w:t>Ціна Товару, що поставляється за умовами Договору, складає:</w:t>
      </w:r>
    </w:p>
    <w:p w:rsidR="00CD1BCE" w:rsidRPr="00CD1BCE" w:rsidRDefault="00CD1BCE" w:rsidP="00CD1BCE">
      <w:pPr>
        <w:ind w:firstLine="709"/>
        <w:jc w:val="both"/>
        <w:rPr>
          <w:sz w:val="20"/>
          <w:szCs w:val="20"/>
          <w:lang w:val="uk-UA"/>
        </w:rPr>
      </w:pPr>
    </w:p>
    <w:tbl>
      <w:tblPr>
        <w:tblW w:w="10207" w:type="dxa"/>
        <w:jc w:val="center"/>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1"/>
        <w:gridCol w:w="2126"/>
        <w:gridCol w:w="2410"/>
      </w:tblGrid>
      <w:tr w:rsidR="00CD1BCE" w:rsidRPr="00CD1BCE" w:rsidTr="00CD1BCE">
        <w:trPr>
          <w:trHeight w:val="1181"/>
          <w:jc w:val="center"/>
        </w:trPr>
        <w:tc>
          <w:tcPr>
            <w:tcW w:w="5671" w:type="dxa"/>
            <w:tcBorders>
              <w:top w:val="single" w:sz="4" w:space="0" w:color="auto"/>
              <w:left w:val="single" w:sz="4" w:space="0" w:color="auto"/>
              <w:bottom w:val="single" w:sz="4" w:space="0" w:color="auto"/>
              <w:right w:val="single" w:sz="4" w:space="0" w:color="auto"/>
            </w:tcBorders>
            <w:vAlign w:val="center"/>
          </w:tcPr>
          <w:p w:rsidR="00CD1BCE" w:rsidRPr="00CD1BCE" w:rsidRDefault="00CD1BCE" w:rsidP="005D04DD">
            <w:pPr>
              <w:ind w:firstLine="34"/>
              <w:rPr>
                <w:sz w:val="20"/>
                <w:szCs w:val="20"/>
                <w:lang w:val="uk-UA"/>
              </w:rPr>
            </w:pPr>
            <w:r w:rsidRPr="00CD1BCE">
              <w:rPr>
                <w:color w:val="000000"/>
                <w:sz w:val="20"/>
                <w:szCs w:val="20"/>
                <w:lang w:val="uk-UA"/>
              </w:rPr>
              <w:t>Найменування товару, технічні вимоги</w:t>
            </w:r>
          </w:p>
          <w:p w:rsidR="00CD1BCE" w:rsidRPr="00CD1BCE" w:rsidRDefault="00CD1BCE" w:rsidP="005D04DD">
            <w:pPr>
              <w:ind w:firstLine="34"/>
              <w:rPr>
                <w:sz w:val="20"/>
                <w:szCs w:val="20"/>
                <w:lang w:val="uk-UA"/>
              </w:rPr>
            </w:pPr>
            <w:r w:rsidRPr="00CD1BCE">
              <w:rPr>
                <w:color w:val="000000"/>
                <w:sz w:val="20"/>
                <w:szCs w:val="20"/>
                <w:lang w:val="uk-UA"/>
              </w:rPr>
              <w:t>Види брухту чорних металів за ДСТУ 4121-2002 (європейська специфікація стального брухту)</w:t>
            </w:r>
          </w:p>
        </w:tc>
        <w:tc>
          <w:tcPr>
            <w:tcW w:w="2126" w:type="dxa"/>
            <w:tcBorders>
              <w:top w:val="single" w:sz="4" w:space="0" w:color="auto"/>
              <w:left w:val="single" w:sz="4" w:space="0" w:color="auto"/>
              <w:bottom w:val="single" w:sz="4" w:space="0" w:color="auto"/>
              <w:right w:val="single" w:sz="4" w:space="0" w:color="auto"/>
            </w:tcBorders>
            <w:vAlign w:val="center"/>
          </w:tcPr>
          <w:p w:rsidR="00CD1BCE" w:rsidRPr="00CD1BCE" w:rsidRDefault="00CD1BCE" w:rsidP="00CD1BCE">
            <w:pPr>
              <w:ind w:left="-108"/>
              <w:jc w:val="center"/>
              <w:rPr>
                <w:sz w:val="20"/>
                <w:szCs w:val="20"/>
                <w:lang w:val="uk-UA"/>
              </w:rPr>
            </w:pPr>
            <w:r w:rsidRPr="00CD1BCE">
              <w:rPr>
                <w:color w:val="000000"/>
                <w:sz w:val="20"/>
                <w:szCs w:val="20"/>
                <w:lang w:val="uk-UA"/>
              </w:rPr>
              <w:t>Нормативний відсоток засмічення, %</w:t>
            </w:r>
          </w:p>
        </w:tc>
        <w:tc>
          <w:tcPr>
            <w:tcW w:w="2410" w:type="dxa"/>
            <w:tcBorders>
              <w:top w:val="single" w:sz="4" w:space="0" w:color="auto"/>
              <w:left w:val="single" w:sz="4" w:space="0" w:color="auto"/>
              <w:bottom w:val="single" w:sz="4" w:space="0" w:color="auto"/>
              <w:right w:val="single" w:sz="4" w:space="0" w:color="auto"/>
            </w:tcBorders>
            <w:vAlign w:val="center"/>
          </w:tcPr>
          <w:p w:rsidR="00CD1BCE" w:rsidRPr="00CD1BCE" w:rsidRDefault="00CD1BCE" w:rsidP="005D04DD">
            <w:pPr>
              <w:ind w:right="-108" w:hanging="108"/>
              <w:rPr>
                <w:sz w:val="20"/>
                <w:szCs w:val="20"/>
                <w:lang w:val="uk-UA"/>
              </w:rPr>
            </w:pPr>
            <w:r w:rsidRPr="00CD1BCE">
              <w:rPr>
                <w:color w:val="000000"/>
                <w:sz w:val="20"/>
                <w:szCs w:val="20"/>
                <w:lang w:val="uk-UA"/>
              </w:rPr>
              <w:t>Ціна, грн./</w:t>
            </w:r>
            <w:proofErr w:type="spellStart"/>
            <w:r w:rsidRPr="00CD1BCE">
              <w:rPr>
                <w:color w:val="000000"/>
                <w:sz w:val="20"/>
                <w:szCs w:val="20"/>
                <w:lang w:val="uk-UA"/>
              </w:rPr>
              <w:t>тн</w:t>
            </w:r>
            <w:proofErr w:type="spellEnd"/>
            <w:r w:rsidRPr="00CD1BCE">
              <w:rPr>
                <w:color w:val="000000"/>
                <w:sz w:val="20"/>
                <w:szCs w:val="20"/>
                <w:lang w:val="uk-UA"/>
              </w:rPr>
              <w:t xml:space="preserve"> без ПДВ*</w:t>
            </w:r>
          </w:p>
        </w:tc>
      </w:tr>
      <w:tr w:rsidR="00CD1BCE" w:rsidRPr="00CD1BCE" w:rsidTr="00CD1BCE">
        <w:trPr>
          <w:trHeight w:val="277"/>
          <w:jc w:val="center"/>
        </w:trPr>
        <w:tc>
          <w:tcPr>
            <w:tcW w:w="5671" w:type="dxa"/>
            <w:tcBorders>
              <w:top w:val="single" w:sz="4" w:space="0" w:color="auto"/>
              <w:left w:val="single" w:sz="4" w:space="0" w:color="auto"/>
              <w:bottom w:val="single" w:sz="4" w:space="0" w:color="auto"/>
              <w:right w:val="single" w:sz="4" w:space="0" w:color="auto"/>
            </w:tcBorders>
          </w:tcPr>
          <w:p w:rsidR="00CD1BCE" w:rsidRPr="00CD1BCE" w:rsidRDefault="00CD1BCE" w:rsidP="005D04DD">
            <w:pPr>
              <w:ind w:firstLine="34"/>
              <w:jc w:val="both"/>
              <w:rPr>
                <w:sz w:val="20"/>
                <w:szCs w:val="20"/>
                <w:lang w:val="uk-UA"/>
              </w:rPr>
            </w:pPr>
            <w:r w:rsidRPr="00CD1BCE">
              <w:rPr>
                <w:sz w:val="20"/>
                <w:szCs w:val="20"/>
                <w:lang w:val="uk-UA"/>
              </w:rPr>
              <w:t>Металевий брухт вид 500 (Е3+)</w:t>
            </w:r>
          </w:p>
        </w:tc>
        <w:tc>
          <w:tcPr>
            <w:tcW w:w="2126" w:type="dxa"/>
            <w:tcBorders>
              <w:top w:val="single" w:sz="4" w:space="0" w:color="auto"/>
              <w:left w:val="single" w:sz="4" w:space="0" w:color="auto"/>
              <w:bottom w:val="single" w:sz="4" w:space="0" w:color="auto"/>
              <w:right w:val="single" w:sz="4" w:space="0" w:color="auto"/>
            </w:tcBorders>
          </w:tcPr>
          <w:p w:rsidR="00CD1BCE" w:rsidRPr="00CD1BCE" w:rsidRDefault="00CD1BCE" w:rsidP="00CD1BCE">
            <w:pPr>
              <w:ind w:left="-108"/>
              <w:jc w:val="center"/>
              <w:rPr>
                <w:sz w:val="20"/>
                <w:szCs w:val="20"/>
                <w:lang w:val="uk-UA"/>
              </w:rPr>
            </w:pPr>
            <w:r w:rsidRPr="00CD1BCE">
              <w:rPr>
                <w:sz w:val="20"/>
                <w:szCs w:val="20"/>
                <w:lang w:val="uk-UA"/>
              </w:rPr>
              <w:t>3%</w:t>
            </w:r>
          </w:p>
        </w:tc>
        <w:tc>
          <w:tcPr>
            <w:tcW w:w="2410" w:type="dxa"/>
            <w:tcBorders>
              <w:top w:val="single" w:sz="4" w:space="0" w:color="auto"/>
              <w:left w:val="single" w:sz="4" w:space="0" w:color="auto"/>
              <w:bottom w:val="single" w:sz="4" w:space="0" w:color="auto"/>
              <w:right w:val="single" w:sz="4" w:space="0" w:color="auto"/>
            </w:tcBorders>
          </w:tcPr>
          <w:p w:rsidR="00CD1BCE" w:rsidRPr="00CD1BCE" w:rsidRDefault="00CD1BCE" w:rsidP="005D04DD">
            <w:pPr>
              <w:spacing w:line="276" w:lineRule="auto"/>
              <w:rPr>
                <w:sz w:val="20"/>
                <w:szCs w:val="20"/>
                <w:lang w:val="uk-UA"/>
              </w:rPr>
            </w:pPr>
          </w:p>
        </w:tc>
      </w:tr>
      <w:tr w:rsidR="00CD1BCE" w:rsidRPr="00CD1BCE" w:rsidTr="00CD1BCE">
        <w:trPr>
          <w:trHeight w:val="295"/>
          <w:jc w:val="center"/>
        </w:trPr>
        <w:tc>
          <w:tcPr>
            <w:tcW w:w="5671" w:type="dxa"/>
            <w:tcBorders>
              <w:top w:val="single" w:sz="4" w:space="0" w:color="auto"/>
              <w:left w:val="single" w:sz="4" w:space="0" w:color="auto"/>
              <w:bottom w:val="single" w:sz="4" w:space="0" w:color="auto"/>
              <w:right w:val="single" w:sz="4" w:space="0" w:color="auto"/>
            </w:tcBorders>
          </w:tcPr>
          <w:p w:rsidR="00CD1BCE" w:rsidRPr="00CD1BCE" w:rsidRDefault="00CD1BCE" w:rsidP="005D04DD">
            <w:pPr>
              <w:ind w:firstLine="34"/>
              <w:jc w:val="both"/>
              <w:rPr>
                <w:sz w:val="20"/>
                <w:szCs w:val="20"/>
                <w:lang w:val="uk-UA"/>
              </w:rPr>
            </w:pPr>
            <w:r w:rsidRPr="00CD1BCE">
              <w:rPr>
                <w:sz w:val="20"/>
                <w:szCs w:val="20"/>
                <w:lang w:val="uk-UA"/>
              </w:rPr>
              <w:t>Металевий брухт вид 501 (Е1)</w:t>
            </w:r>
          </w:p>
        </w:tc>
        <w:tc>
          <w:tcPr>
            <w:tcW w:w="2126" w:type="dxa"/>
            <w:tcBorders>
              <w:top w:val="single" w:sz="4" w:space="0" w:color="auto"/>
              <w:left w:val="single" w:sz="4" w:space="0" w:color="auto"/>
              <w:bottom w:val="single" w:sz="4" w:space="0" w:color="auto"/>
              <w:right w:val="single" w:sz="4" w:space="0" w:color="auto"/>
            </w:tcBorders>
          </w:tcPr>
          <w:p w:rsidR="00CD1BCE" w:rsidRPr="00CD1BCE" w:rsidRDefault="00CD1BCE" w:rsidP="00CD1BCE">
            <w:pPr>
              <w:ind w:left="-108"/>
              <w:jc w:val="center"/>
              <w:rPr>
                <w:sz w:val="20"/>
                <w:szCs w:val="20"/>
                <w:lang w:val="uk-UA"/>
              </w:rPr>
            </w:pPr>
            <w:r w:rsidRPr="00CD1BCE">
              <w:rPr>
                <w:sz w:val="20"/>
                <w:szCs w:val="20"/>
                <w:lang w:val="uk-UA"/>
              </w:rPr>
              <w:t>3%</w:t>
            </w:r>
          </w:p>
        </w:tc>
        <w:tc>
          <w:tcPr>
            <w:tcW w:w="2410" w:type="dxa"/>
            <w:tcBorders>
              <w:top w:val="single" w:sz="4" w:space="0" w:color="auto"/>
              <w:left w:val="single" w:sz="4" w:space="0" w:color="auto"/>
              <w:bottom w:val="single" w:sz="4" w:space="0" w:color="auto"/>
              <w:right w:val="single" w:sz="4" w:space="0" w:color="auto"/>
            </w:tcBorders>
          </w:tcPr>
          <w:p w:rsidR="00CD1BCE" w:rsidRPr="00CD1BCE" w:rsidRDefault="00CD1BCE" w:rsidP="005D04DD">
            <w:pPr>
              <w:spacing w:line="276" w:lineRule="auto"/>
              <w:rPr>
                <w:sz w:val="20"/>
                <w:szCs w:val="20"/>
                <w:lang w:val="uk-UA"/>
              </w:rPr>
            </w:pPr>
          </w:p>
        </w:tc>
      </w:tr>
      <w:tr w:rsidR="00CD1BCE" w:rsidRPr="00CD1BCE" w:rsidTr="00CD1BCE">
        <w:trPr>
          <w:trHeight w:val="17"/>
          <w:jc w:val="center"/>
        </w:trPr>
        <w:tc>
          <w:tcPr>
            <w:tcW w:w="5671" w:type="dxa"/>
            <w:tcBorders>
              <w:top w:val="single" w:sz="4" w:space="0" w:color="auto"/>
              <w:left w:val="single" w:sz="4" w:space="0" w:color="auto"/>
              <w:bottom w:val="single" w:sz="4" w:space="0" w:color="auto"/>
              <w:right w:val="single" w:sz="4" w:space="0" w:color="auto"/>
            </w:tcBorders>
          </w:tcPr>
          <w:p w:rsidR="00CD1BCE" w:rsidRPr="00CD1BCE" w:rsidRDefault="00CD1BCE" w:rsidP="005D04DD">
            <w:pPr>
              <w:ind w:firstLine="34"/>
              <w:jc w:val="both"/>
              <w:rPr>
                <w:sz w:val="20"/>
                <w:szCs w:val="20"/>
                <w:lang w:val="uk-UA"/>
              </w:rPr>
            </w:pPr>
            <w:r w:rsidRPr="00CD1BCE">
              <w:rPr>
                <w:sz w:val="20"/>
                <w:szCs w:val="20"/>
                <w:lang w:val="uk-UA"/>
              </w:rPr>
              <w:t>Стружка сталева вид 503 (Е5М)</w:t>
            </w:r>
          </w:p>
        </w:tc>
        <w:tc>
          <w:tcPr>
            <w:tcW w:w="2126" w:type="dxa"/>
            <w:tcBorders>
              <w:top w:val="single" w:sz="4" w:space="0" w:color="auto"/>
              <w:left w:val="single" w:sz="4" w:space="0" w:color="auto"/>
              <w:bottom w:val="single" w:sz="4" w:space="0" w:color="auto"/>
              <w:right w:val="single" w:sz="4" w:space="0" w:color="auto"/>
            </w:tcBorders>
          </w:tcPr>
          <w:p w:rsidR="00CD1BCE" w:rsidRPr="00CD1BCE" w:rsidRDefault="00CD1BCE" w:rsidP="00CD1BCE">
            <w:pPr>
              <w:ind w:left="-108"/>
              <w:jc w:val="center"/>
              <w:rPr>
                <w:sz w:val="20"/>
                <w:szCs w:val="20"/>
                <w:lang w:val="uk-UA"/>
              </w:rPr>
            </w:pPr>
            <w:r w:rsidRPr="00CD1BCE">
              <w:rPr>
                <w:sz w:val="20"/>
                <w:szCs w:val="20"/>
                <w:lang w:val="uk-UA"/>
              </w:rPr>
              <w:t>3%</w:t>
            </w:r>
          </w:p>
        </w:tc>
        <w:tc>
          <w:tcPr>
            <w:tcW w:w="2410" w:type="dxa"/>
            <w:tcBorders>
              <w:top w:val="single" w:sz="4" w:space="0" w:color="auto"/>
              <w:left w:val="single" w:sz="4" w:space="0" w:color="auto"/>
              <w:bottom w:val="single" w:sz="4" w:space="0" w:color="auto"/>
              <w:right w:val="single" w:sz="4" w:space="0" w:color="auto"/>
            </w:tcBorders>
          </w:tcPr>
          <w:p w:rsidR="00CD1BCE" w:rsidRPr="00CD1BCE" w:rsidRDefault="00CD1BCE" w:rsidP="005D04DD">
            <w:pPr>
              <w:spacing w:line="276" w:lineRule="auto"/>
              <w:rPr>
                <w:sz w:val="20"/>
                <w:szCs w:val="20"/>
                <w:lang w:val="uk-UA"/>
              </w:rPr>
            </w:pPr>
          </w:p>
        </w:tc>
      </w:tr>
    </w:tbl>
    <w:p w:rsidR="00CD1BCE" w:rsidRPr="00CD1BCE" w:rsidRDefault="00CD1BCE" w:rsidP="00CD1BCE">
      <w:pPr>
        <w:ind w:firstLine="709"/>
        <w:jc w:val="both"/>
        <w:rPr>
          <w:sz w:val="20"/>
          <w:szCs w:val="20"/>
          <w:lang w:val="uk-UA"/>
        </w:rPr>
      </w:pPr>
    </w:p>
    <w:p w:rsidR="00CD1BCE" w:rsidRPr="00CD1BCE" w:rsidRDefault="00CD1BCE" w:rsidP="00CD1BCE">
      <w:pPr>
        <w:tabs>
          <w:tab w:val="num" w:pos="426"/>
        </w:tabs>
        <w:ind w:firstLine="709"/>
        <w:jc w:val="both"/>
        <w:rPr>
          <w:sz w:val="20"/>
          <w:szCs w:val="20"/>
          <w:lang w:val="uk-UA"/>
        </w:rPr>
      </w:pPr>
      <w:r w:rsidRPr="00CD1BCE">
        <w:rPr>
          <w:sz w:val="20"/>
          <w:szCs w:val="20"/>
          <w:lang w:val="uk-UA"/>
        </w:rPr>
        <w:t>До оплати приймається вага, визначена при зважуванні, без коригування на фактичний відсоток засмічення.</w:t>
      </w:r>
    </w:p>
    <w:p w:rsidR="00CD1BCE" w:rsidRPr="00CD1BCE" w:rsidRDefault="00CD1BCE" w:rsidP="00CD1BCE">
      <w:pPr>
        <w:ind w:firstLine="709"/>
        <w:jc w:val="both"/>
        <w:rPr>
          <w:sz w:val="20"/>
          <w:szCs w:val="20"/>
          <w:lang w:val="uk-UA"/>
        </w:rPr>
      </w:pPr>
      <w:r w:rsidRPr="00CD1BCE">
        <w:rPr>
          <w:sz w:val="20"/>
          <w:szCs w:val="20"/>
          <w:lang w:val="uk-UA"/>
        </w:rPr>
        <w:t xml:space="preserve">*Ціни вказані з урахуванням нормативного відсотка засмічення брухту. У разі перевищення фактичного засмічення брухту від нормативного показника, коригуванню підлягає ціна відповідного виду брухту на різницю між фактичним і нормативним відсотком засмічення. </w:t>
      </w:r>
    </w:p>
    <w:p w:rsidR="00CD1BCE" w:rsidRPr="00CD1BCE" w:rsidRDefault="00CD1BCE" w:rsidP="00CD1BCE">
      <w:pPr>
        <w:tabs>
          <w:tab w:val="num" w:pos="426"/>
        </w:tabs>
        <w:ind w:firstLine="709"/>
        <w:jc w:val="both"/>
        <w:rPr>
          <w:sz w:val="20"/>
          <w:szCs w:val="20"/>
          <w:lang w:val="uk-UA"/>
        </w:rPr>
      </w:pPr>
      <w:r w:rsidRPr="00CD1BCE">
        <w:rPr>
          <w:sz w:val="20"/>
          <w:szCs w:val="20"/>
          <w:lang w:val="uk-UA"/>
        </w:rPr>
        <w:t xml:space="preserve">Формула ціноутворення: </w:t>
      </w:r>
    </w:p>
    <w:p w:rsidR="00CD1BCE" w:rsidRPr="00CD1BCE" w:rsidRDefault="00CD1BCE" w:rsidP="00CD1BCE">
      <w:pPr>
        <w:tabs>
          <w:tab w:val="num" w:pos="426"/>
        </w:tabs>
        <w:ind w:firstLine="709"/>
        <w:rPr>
          <w:sz w:val="20"/>
          <w:szCs w:val="20"/>
          <w:lang w:val="uk-UA"/>
        </w:rPr>
      </w:pPr>
      <w:proofErr w:type="spellStart"/>
      <w:r w:rsidRPr="00CD1BCE">
        <w:rPr>
          <w:b/>
          <w:sz w:val="20"/>
          <w:szCs w:val="20"/>
          <w:lang w:val="uk-UA"/>
        </w:rPr>
        <w:t>Цр</w:t>
      </w:r>
      <w:proofErr w:type="spellEnd"/>
      <w:r w:rsidRPr="00CD1BCE">
        <w:rPr>
          <w:b/>
          <w:sz w:val="20"/>
          <w:szCs w:val="20"/>
          <w:lang w:val="uk-UA"/>
        </w:rPr>
        <w:t xml:space="preserve"> = </w:t>
      </w:r>
      <w:proofErr w:type="spellStart"/>
      <w:r w:rsidRPr="00CD1BCE">
        <w:rPr>
          <w:b/>
          <w:sz w:val="20"/>
          <w:szCs w:val="20"/>
          <w:lang w:val="uk-UA"/>
        </w:rPr>
        <w:t>Цб</w:t>
      </w:r>
      <w:proofErr w:type="spellEnd"/>
      <w:r w:rsidRPr="00CD1BCE">
        <w:rPr>
          <w:b/>
          <w:sz w:val="20"/>
          <w:szCs w:val="20"/>
          <w:lang w:val="uk-UA"/>
        </w:rPr>
        <w:t xml:space="preserve"> * (1 - (</w:t>
      </w:r>
      <w:proofErr w:type="spellStart"/>
      <w:r w:rsidRPr="00CD1BCE">
        <w:rPr>
          <w:b/>
          <w:sz w:val="20"/>
          <w:szCs w:val="20"/>
          <w:lang w:val="uk-UA"/>
        </w:rPr>
        <w:t>Зф</w:t>
      </w:r>
      <w:proofErr w:type="spellEnd"/>
      <w:r w:rsidRPr="00CD1BCE">
        <w:rPr>
          <w:b/>
          <w:sz w:val="20"/>
          <w:szCs w:val="20"/>
          <w:lang w:val="uk-UA"/>
        </w:rPr>
        <w:t xml:space="preserve"> - </w:t>
      </w:r>
      <w:proofErr w:type="spellStart"/>
      <w:r w:rsidRPr="00CD1BCE">
        <w:rPr>
          <w:b/>
          <w:sz w:val="20"/>
          <w:szCs w:val="20"/>
          <w:lang w:val="uk-UA"/>
        </w:rPr>
        <w:t>Зн</w:t>
      </w:r>
      <w:proofErr w:type="spellEnd"/>
      <w:r w:rsidRPr="00CD1BCE">
        <w:rPr>
          <w:b/>
          <w:sz w:val="20"/>
          <w:szCs w:val="20"/>
          <w:lang w:val="uk-UA"/>
        </w:rPr>
        <w:t>) / 100)</w:t>
      </w:r>
      <w:r w:rsidRPr="00CD1BCE">
        <w:rPr>
          <w:sz w:val="20"/>
          <w:szCs w:val="20"/>
          <w:lang w:val="uk-UA"/>
        </w:rPr>
        <w:t>, де:</w:t>
      </w:r>
    </w:p>
    <w:p w:rsidR="00CD1BCE" w:rsidRPr="00CD1BCE" w:rsidRDefault="00CD1BCE" w:rsidP="00CD1BCE">
      <w:pPr>
        <w:tabs>
          <w:tab w:val="num" w:pos="426"/>
        </w:tabs>
        <w:ind w:firstLine="709"/>
        <w:jc w:val="both"/>
        <w:rPr>
          <w:sz w:val="20"/>
          <w:szCs w:val="20"/>
          <w:lang w:val="uk-UA"/>
        </w:rPr>
      </w:pPr>
      <w:proofErr w:type="spellStart"/>
      <w:r w:rsidRPr="00CD1BCE">
        <w:rPr>
          <w:sz w:val="20"/>
          <w:szCs w:val="20"/>
          <w:lang w:val="uk-UA"/>
        </w:rPr>
        <w:t>Цр</w:t>
      </w:r>
      <w:proofErr w:type="spellEnd"/>
      <w:r w:rsidRPr="00CD1BCE">
        <w:rPr>
          <w:sz w:val="20"/>
          <w:szCs w:val="20"/>
          <w:lang w:val="uk-UA"/>
        </w:rPr>
        <w:t xml:space="preserve"> - розрахункова ціна з урахуванням коригування на відсоток засмічення, грн.;</w:t>
      </w:r>
    </w:p>
    <w:p w:rsidR="00CD1BCE" w:rsidRPr="00CD1BCE" w:rsidRDefault="00CD1BCE" w:rsidP="00CD1BCE">
      <w:pPr>
        <w:tabs>
          <w:tab w:val="num" w:pos="426"/>
        </w:tabs>
        <w:ind w:firstLine="709"/>
        <w:jc w:val="both"/>
        <w:rPr>
          <w:sz w:val="20"/>
          <w:szCs w:val="20"/>
          <w:lang w:val="uk-UA"/>
        </w:rPr>
      </w:pPr>
      <w:proofErr w:type="spellStart"/>
      <w:r w:rsidRPr="00CD1BCE">
        <w:rPr>
          <w:sz w:val="20"/>
          <w:szCs w:val="20"/>
          <w:lang w:val="uk-UA"/>
        </w:rPr>
        <w:t>Цб</w:t>
      </w:r>
      <w:proofErr w:type="spellEnd"/>
      <w:r w:rsidRPr="00CD1BCE">
        <w:rPr>
          <w:sz w:val="20"/>
          <w:szCs w:val="20"/>
          <w:lang w:val="uk-UA"/>
        </w:rPr>
        <w:t xml:space="preserve"> - базова ціна, зазначена в п. 1.1. цієї Специфікації з урахуванням нормативного відсотка засмічення, грн.;</w:t>
      </w:r>
    </w:p>
    <w:p w:rsidR="00CD1BCE" w:rsidRPr="00CD1BCE" w:rsidRDefault="00CD1BCE" w:rsidP="00CD1BCE">
      <w:pPr>
        <w:tabs>
          <w:tab w:val="num" w:pos="426"/>
        </w:tabs>
        <w:ind w:firstLine="709"/>
        <w:jc w:val="both"/>
        <w:rPr>
          <w:sz w:val="20"/>
          <w:szCs w:val="20"/>
          <w:lang w:val="uk-UA"/>
        </w:rPr>
      </w:pPr>
      <w:proofErr w:type="spellStart"/>
      <w:r w:rsidRPr="00CD1BCE">
        <w:rPr>
          <w:sz w:val="20"/>
          <w:szCs w:val="20"/>
          <w:lang w:val="uk-UA"/>
        </w:rPr>
        <w:t>Зф</w:t>
      </w:r>
      <w:proofErr w:type="spellEnd"/>
      <w:r w:rsidRPr="00CD1BCE">
        <w:rPr>
          <w:sz w:val="20"/>
          <w:szCs w:val="20"/>
          <w:lang w:val="uk-UA"/>
        </w:rPr>
        <w:t xml:space="preserve"> - фактичний відсоток засмічення брухту, %;</w:t>
      </w:r>
    </w:p>
    <w:p w:rsidR="00CD1BCE" w:rsidRPr="00CD1BCE" w:rsidRDefault="00CD1BCE" w:rsidP="00CD1BCE">
      <w:pPr>
        <w:tabs>
          <w:tab w:val="num" w:pos="426"/>
        </w:tabs>
        <w:ind w:firstLine="709"/>
        <w:jc w:val="both"/>
        <w:rPr>
          <w:sz w:val="20"/>
          <w:szCs w:val="20"/>
          <w:lang w:val="uk-UA"/>
        </w:rPr>
      </w:pPr>
      <w:proofErr w:type="spellStart"/>
      <w:r w:rsidRPr="00CD1BCE">
        <w:rPr>
          <w:sz w:val="20"/>
          <w:szCs w:val="20"/>
          <w:lang w:val="uk-UA"/>
        </w:rPr>
        <w:t>Зн</w:t>
      </w:r>
      <w:proofErr w:type="spellEnd"/>
      <w:r w:rsidRPr="00CD1BCE">
        <w:rPr>
          <w:sz w:val="20"/>
          <w:szCs w:val="20"/>
          <w:lang w:val="uk-UA"/>
        </w:rPr>
        <w:t xml:space="preserve"> - нормативний відсоток засмічення брухту, вказаний у п. 1.1. цієї Специфікації, %</w:t>
      </w:r>
    </w:p>
    <w:p w:rsidR="00CD1BCE" w:rsidRPr="00CD1BCE" w:rsidRDefault="00CD1BCE" w:rsidP="00CD1BCE">
      <w:pPr>
        <w:ind w:firstLine="709"/>
        <w:jc w:val="both"/>
        <w:rPr>
          <w:sz w:val="20"/>
          <w:szCs w:val="20"/>
          <w:lang w:val="uk-UA"/>
        </w:rPr>
      </w:pPr>
      <w:r w:rsidRPr="00CD1BCE">
        <w:rPr>
          <w:sz w:val="20"/>
          <w:szCs w:val="20"/>
          <w:lang w:val="uk-UA"/>
        </w:rPr>
        <w:t>Поставка лому вид №25 (Е25) здійснюється після письмового попереднього узгодження з Покупцем.</w:t>
      </w:r>
    </w:p>
    <w:p w:rsidR="00CD1BCE" w:rsidRPr="00CD1BCE" w:rsidRDefault="00CD1BCE" w:rsidP="00CD1BCE">
      <w:pPr>
        <w:ind w:left="709"/>
        <w:jc w:val="both"/>
        <w:rPr>
          <w:sz w:val="20"/>
          <w:szCs w:val="20"/>
          <w:lang w:val="uk-UA"/>
        </w:rPr>
      </w:pPr>
    </w:p>
    <w:p w:rsidR="00CD1BCE" w:rsidRPr="00CD1BCE" w:rsidRDefault="00CD1BCE" w:rsidP="00CD1BCE">
      <w:pPr>
        <w:numPr>
          <w:ilvl w:val="1"/>
          <w:numId w:val="10"/>
        </w:numPr>
        <w:ind w:left="0" w:firstLine="709"/>
        <w:jc w:val="both"/>
        <w:rPr>
          <w:sz w:val="20"/>
          <w:szCs w:val="20"/>
          <w:lang w:val="uk-UA"/>
        </w:rPr>
      </w:pPr>
      <w:proofErr w:type="spellStart"/>
      <w:proofErr w:type="gramStart"/>
      <w:r w:rsidRPr="00CD1BCE">
        <w:rPr>
          <w:sz w:val="20"/>
          <w:szCs w:val="20"/>
        </w:rPr>
        <w:t>Умови</w:t>
      </w:r>
      <w:proofErr w:type="spellEnd"/>
      <w:r w:rsidRPr="00CD1BCE">
        <w:rPr>
          <w:sz w:val="20"/>
          <w:szCs w:val="20"/>
        </w:rPr>
        <w:t xml:space="preserve"> поставки: </w:t>
      </w:r>
      <w:r w:rsidRPr="00CD1BCE">
        <w:rPr>
          <w:color w:val="000000"/>
          <w:sz w:val="20"/>
          <w:szCs w:val="20"/>
          <w:shd w:val="clear" w:color="auto" w:fill="FFFFFF"/>
        </w:rPr>
        <w:t xml:space="preserve">на </w:t>
      </w:r>
      <w:proofErr w:type="spellStart"/>
      <w:r w:rsidRPr="00CD1BCE">
        <w:rPr>
          <w:color w:val="000000"/>
          <w:sz w:val="20"/>
          <w:szCs w:val="20"/>
          <w:shd w:val="clear" w:color="auto" w:fill="FFFFFF"/>
        </w:rPr>
        <w:t>умовах</w:t>
      </w:r>
      <w:proofErr w:type="spellEnd"/>
      <w:r w:rsidRPr="00CD1BCE">
        <w:rPr>
          <w:color w:val="000000"/>
          <w:sz w:val="20"/>
          <w:szCs w:val="20"/>
          <w:shd w:val="clear" w:color="auto" w:fill="FFFFFF"/>
        </w:rPr>
        <w:t xml:space="preserve"> EXW (м. </w:t>
      </w:r>
      <w:r w:rsidRPr="00CD1BCE">
        <w:rPr>
          <w:color w:val="000000"/>
          <w:sz w:val="20"/>
          <w:szCs w:val="20"/>
          <w:shd w:val="clear" w:color="auto" w:fill="FFFFFF"/>
          <w:lang w:val="uk-UA"/>
        </w:rPr>
        <w:t>Харків, пров.</w:t>
      </w:r>
      <w:proofErr w:type="gramEnd"/>
      <w:r w:rsidRPr="00CD1BCE">
        <w:rPr>
          <w:color w:val="000000"/>
          <w:sz w:val="20"/>
          <w:szCs w:val="20"/>
          <w:shd w:val="clear" w:color="auto" w:fill="FFFFFF"/>
          <w:lang w:val="uk-UA"/>
        </w:rPr>
        <w:t xml:space="preserve"> </w:t>
      </w:r>
      <w:proofErr w:type="spellStart"/>
      <w:r w:rsidRPr="00CD1BCE">
        <w:rPr>
          <w:color w:val="000000"/>
          <w:sz w:val="20"/>
          <w:szCs w:val="20"/>
          <w:shd w:val="clear" w:color="auto" w:fill="FFFFFF"/>
          <w:lang w:val="uk-UA"/>
        </w:rPr>
        <w:t>Артюхівський</w:t>
      </w:r>
      <w:proofErr w:type="spellEnd"/>
      <w:r w:rsidRPr="00CD1BCE">
        <w:rPr>
          <w:color w:val="000000"/>
          <w:sz w:val="20"/>
          <w:szCs w:val="20"/>
          <w:shd w:val="clear" w:color="auto" w:fill="FFFFFF"/>
          <w:lang w:val="uk-UA"/>
        </w:rPr>
        <w:t>, 38</w:t>
      </w:r>
      <w:r w:rsidRPr="00CD1BCE">
        <w:rPr>
          <w:color w:val="000000"/>
          <w:sz w:val="20"/>
          <w:szCs w:val="20"/>
          <w:shd w:val="clear" w:color="auto" w:fill="FFFFFF"/>
        </w:rPr>
        <w:t xml:space="preserve">). </w:t>
      </w:r>
      <w:proofErr w:type="spellStart"/>
      <w:proofErr w:type="gramStart"/>
      <w:r w:rsidRPr="00CD1BCE">
        <w:rPr>
          <w:color w:val="000000"/>
          <w:sz w:val="20"/>
          <w:szCs w:val="20"/>
          <w:shd w:val="clear" w:color="auto" w:fill="FFFFFF"/>
        </w:rPr>
        <w:t>Вс</w:t>
      </w:r>
      <w:proofErr w:type="gramEnd"/>
      <w:r w:rsidRPr="00CD1BCE">
        <w:rPr>
          <w:color w:val="000000"/>
          <w:sz w:val="20"/>
          <w:szCs w:val="20"/>
          <w:shd w:val="clear" w:color="auto" w:fill="FFFFFF"/>
        </w:rPr>
        <w:t>і</w:t>
      </w:r>
      <w:proofErr w:type="spellEnd"/>
      <w:r w:rsidRPr="00CD1BCE">
        <w:rPr>
          <w:color w:val="000000"/>
          <w:sz w:val="20"/>
          <w:szCs w:val="20"/>
          <w:shd w:val="clear" w:color="auto" w:fill="FFFFFF"/>
        </w:rPr>
        <w:t xml:space="preserve"> </w:t>
      </w:r>
      <w:proofErr w:type="spellStart"/>
      <w:r w:rsidRPr="00CD1BCE">
        <w:rPr>
          <w:color w:val="000000"/>
          <w:sz w:val="20"/>
          <w:szCs w:val="20"/>
          <w:shd w:val="clear" w:color="auto" w:fill="FFFFFF"/>
        </w:rPr>
        <w:t>витрати</w:t>
      </w:r>
      <w:proofErr w:type="spellEnd"/>
      <w:r w:rsidRPr="00CD1BCE">
        <w:rPr>
          <w:color w:val="000000"/>
          <w:sz w:val="20"/>
          <w:szCs w:val="20"/>
          <w:shd w:val="clear" w:color="auto" w:fill="FFFFFF"/>
        </w:rPr>
        <w:t xml:space="preserve"> </w:t>
      </w:r>
      <w:proofErr w:type="spellStart"/>
      <w:r w:rsidRPr="00CD1BCE">
        <w:rPr>
          <w:color w:val="000000"/>
          <w:sz w:val="20"/>
          <w:szCs w:val="20"/>
          <w:shd w:val="clear" w:color="auto" w:fill="FFFFFF"/>
        </w:rPr>
        <w:t>з</w:t>
      </w:r>
      <w:proofErr w:type="spellEnd"/>
      <w:r w:rsidRPr="00CD1BCE">
        <w:rPr>
          <w:color w:val="000000"/>
          <w:sz w:val="20"/>
          <w:szCs w:val="20"/>
          <w:shd w:val="clear" w:color="auto" w:fill="FFFFFF"/>
        </w:rPr>
        <w:t xml:space="preserve"> доставки </w:t>
      </w:r>
      <w:proofErr w:type="spellStart"/>
      <w:r w:rsidRPr="00CD1BCE">
        <w:rPr>
          <w:color w:val="000000"/>
          <w:sz w:val="20"/>
          <w:szCs w:val="20"/>
          <w:shd w:val="clear" w:color="auto" w:fill="FFFFFF"/>
        </w:rPr>
        <w:t>несе</w:t>
      </w:r>
      <w:proofErr w:type="spellEnd"/>
      <w:r w:rsidRPr="00CD1BCE">
        <w:rPr>
          <w:color w:val="000000"/>
          <w:sz w:val="20"/>
          <w:szCs w:val="20"/>
          <w:shd w:val="clear" w:color="auto" w:fill="FFFFFF"/>
        </w:rPr>
        <w:t xml:space="preserve"> </w:t>
      </w:r>
      <w:proofErr w:type="spellStart"/>
      <w:r w:rsidRPr="00CD1BCE">
        <w:rPr>
          <w:color w:val="000000"/>
          <w:sz w:val="20"/>
          <w:szCs w:val="20"/>
          <w:shd w:val="clear" w:color="auto" w:fill="FFFFFF"/>
        </w:rPr>
        <w:t>Покупець</w:t>
      </w:r>
      <w:proofErr w:type="spellEnd"/>
      <w:r w:rsidRPr="00CD1BCE">
        <w:rPr>
          <w:color w:val="000000"/>
          <w:sz w:val="20"/>
          <w:szCs w:val="20"/>
          <w:shd w:val="clear" w:color="auto" w:fill="FFFFFF"/>
        </w:rPr>
        <w:t xml:space="preserve">.  </w:t>
      </w:r>
      <w:r w:rsidRPr="00CD1BCE">
        <w:rPr>
          <w:sz w:val="20"/>
          <w:szCs w:val="20"/>
        </w:rPr>
        <w:t>З</w:t>
      </w:r>
      <w:r w:rsidRPr="00CD1BCE">
        <w:rPr>
          <w:sz w:val="20"/>
          <w:szCs w:val="20"/>
          <w:lang w:val="uk-UA"/>
        </w:rPr>
        <w:t xml:space="preserve">гідно </w:t>
      </w:r>
      <w:proofErr w:type="spellStart"/>
      <w:r w:rsidRPr="00CD1BCE">
        <w:rPr>
          <w:sz w:val="20"/>
          <w:szCs w:val="20"/>
          <w:lang w:val="uk-UA"/>
        </w:rPr>
        <w:t>Інкотермс</w:t>
      </w:r>
      <w:proofErr w:type="spellEnd"/>
      <w:r w:rsidRPr="00CD1BCE">
        <w:rPr>
          <w:sz w:val="20"/>
          <w:szCs w:val="20"/>
          <w:lang w:val="uk-UA"/>
        </w:rPr>
        <w:t xml:space="preserve"> 2010.                  </w:t>
      </w:r>
    </w:p>
    <w:p w:rsidR="00CD1BCE" w:rsidRPr="00CD1BCE" w:rsidRDefault="00CD1BCE" w:rsidP="00CD1BCE">
      <w:pPr>
        <w:jc w:val="both"/>
        <w:rPr>
          <w:sz w:val="20"/>
          <w:szCs w:val="20"/>
          <w:lang w:val="uk-UA"/>
        </w:rPr>
      </w:pPr>
    </w:p>
    <w:p w:rsidR="00CD1BCE" w:rsidRPr="00CD1BCE" w:rsidRDefault="00CD1BCE" w:rsidP="00CD1BCE">
      <w:pPr>
        <w:numPr>
          <w:ilvl w:val="1"/>
          <w:numId w:val="10"/>
        </w:numPr>
        <w:ind w:left="0" w:firstLine="709"/>
        <w:jc w:val="both"/>
        <w:rPr>
          <w:sz w:val="20"/>
          <w:szCs w:val="20"/>
          <w:lang w:val="uk-UA"/>
        </w:rPr>
      </w:pPr>
      <w:r w:rsidRPr="00CD1BCE">
        <w:rPr>
          <w:sz w:val="20"/>
          <w:szCs w:val="20"/>
          <w:lang w:val="uk-UA"/>
        </w:rPr>
        <w:t>Габарити і маса - у відповідності до ДСТУ 4121-2002.</w:t>
      </w:r>
    </w:p>
    <w:p w:rsidR="00CD1BCE" w:rsidRPr="00CD1BCE" w:rsidRDefault="00CD1BCE" w:rsidP="00CD1BCE">
      <w:pPr>
        <w:numPr>
          <w:ilvl w:val="1"/>
          <w:numId w:val="10"/>
        </w:numPr>
        <w:ind w:left="0" w:firstLine="709"/>
        <w:jc w:val="both"/>
        <w:rPr>
          <w:sz w:val="20"/>
          <w:szCs w:val="20"/>
          <w:lang w:val="uk-UA"/>
        </w:rPr>
      </w:pPr>
      <w:r w:rsidRPr="00CD1BCE">
        <w:rPr>
          <w:sz w:val="20"/>
          <w:szCs w:val="20"/>
          <w:lang w:val="uk-UA"/>
        </w:rPr>
        <w:t>Ступінь чистоти. Не допускається:</w:t>
      </w:r>
    </w:p>
    <w:p w:rsidR="00CD1BCE" w:rsidRPr="00CD1BCE" w:rsidRDefault="00CD1BCE" w:rsidP="00CD1BCE">
      <w:pPr>
        <w:numPr>
          <w:ilvl w:val="0"/>
          <w:numId w:val="11"/>
        </w:numPr>
        <w:ind w:left="0" w:firstLine="709"/>
        <w:jc w:val="both"/>
        <w:rPr>
          <w:sz w:val="20"/>
          <w:szCs w:val="20"/>
          <w:lang w:val="uk-UA"/>
        </w:rPr>
      </w:pPr>
      <w:r w:rsidRPr="00CD1BCE">
        <w:rPr>
          <w:sz w:val="20"/>
          <w:szCs w:val="20"/>
          <w:lang w:val="uk-UA"/>
        </w:rPr>
        <w:t>леговані сталеві брухт і відходи;</w:t>
      </w:r>
    </w:p>
    <w:p w:rsidR="00CD1BCE" w:rsidRPr="00CD1BCE" w:rsidRDefault="00CD1BCE" w:rsidP="00CD1BCE">
      <w:pPr>
        <w:numPr>
          <w:ilvl w:val="0"/>
          <w:numId w:val="11"/>
        </w:numPr>
        <w:tabs>
          <w:tab w:val="num" w:pos="426"/>
        </w:tabs>
        <w:ind w:left="0" w:firstLine="709"/>
        <w:jc w:val="both"/>
        <w:rPr>
          <w:sz w:val="20"/>
          <w:szCs w:val="20"/>
          <w:lang w:val="uk-UA"/>
        </w:rPr>
      </w:pPr>
      <w:r w:rsidRPr="00CD1BCE">
        <w:rPr>
          <w:sz w:val="20"/>
          <w:szCs w:val="20"/>
          <w:lang w:val="uk-UA"/>
        </w:rPr>
        <w:t>брухт і відходи кольорових металів і сплавів;</w:t>
      </w:r>
    </w:p>
    <w:p w:rsidR="00CD1BCE" w:rsidRPr="00CD1BCE" w:rsidRDefault="00CD1BCE" w:rsidP="00CD1BCE">
      <w:pPr>
        <w:numPr>
          <w:ilvl w:val="0"/>
          <w:numId w:val="11"/>
        </w:numPr>
        <w:tabs>
          <w:tab w:val="num" w:pos="426"/>
        </w:tabs>
        <w:ind w:left="0" w:firstLine="709"/>
        <w:jc w:val="both"/>
        <w:rPr>
          <w:sz w:val="20"/>
          <w:szCs w:val="20"/>
          <w:lang w:val="uk-UA"/>
        </w:rPr>
      </w:pPr>
      <w:r w:rsidRPr="00CD1BCE">
        <w:rPr>
          <w:sz w:val="20"/>
          <w:szCs w:val="20"/>
          <w:lang w:val="uk-UA"/>
        </w:rPr>
        <w:t>дріт та вироби з дроту;</w:t>
      </w:r>
    </w:p>
    <w:p w:rsidR="00CD1BCE" w:rsidRPr="00CD1BCE" w:rsidRDefault="00CD1BCE" w:rsidP="00CD1BCE">
      <w:pPr>
        <w:numPr>
          <w:ilvl w:val="0"/>
          <w:numId w:val="11"/>
        </w:numPr>
        <w:tabs>
          <w:tab w:val="num" w:pos="426"/>
        </w:tabs>
        <w:ind w:left="0" w:firstLine="709"/>
        <w:jc w:val="both"/>
        <w:rPr>
          <w:sz w:val="20"/>
          <w:szCs w:val="20"/>
          <w:lang w:val="uk-UA"/>
        </w:rPr>
      </w:pPr>
      <w:r w:rsidRPr="00CD1BCE">
        <w:rPr>
          <w:sz w:val="20"/>
          <w:szCs w:val="20"/>
          <w:lang w:val="uk-UA"/>
        </w:rPr>
        <w:t xml:space="preserve">канати; </w:t>
      </w:r>
    </w:p>
    <w:p w:rsidR="00CD1BCE" w:rsidRPr="00CD1BCE" w:rsidRDefault="00CD1BCE" w:rsidP="00CD1BCE">
      <w:pPr>
        <w:numPr>
          <w:ilvl w:val="0"/>
          <w:numId w:val="11"/>
        </w:numPr>
        <w:tabs>
          <w:tab w:val="num" w:pos="426"/>
        </w:tabs>
        <w:ind w:left="0" w:firstLine="709"/>
        <w:jc w:val="both"/>
        <w:rPr>
          <w:sz w:val="20"/>
          <w:szCs w:val="20"/>
          <w:lang w:val="uk-UA"/>
        </w:rPr>
      </w:pPr>
      <w:r w:rsidRPr="00CD1BCE">
        <w:rPr>
          <w:sz w:val="20"/>
          <w:szCs w:val="20"/>
          <w:lang w:val="uk-UA"/>
        </w:rPr>
        <w:t>наявність горілого, роз'їденого кислотами і проржавленого металу;</w:t>
      </w:r>
    </w:p>
    <w:p w:rsidR="00CD1BCE" w:rsidRPr="00CD1BCE" w:rsidRDefault="00CD1BCE" w:rsidP="00CD1BCE">
      <w:pPr>
        <w:numPr>
          <w:ilvl w:val="0"/>
          <w:numId w:val="11"/>
        </w:numPr>
        <w:tabs>
          <w:tab w:val="num" w:pos="426"/>
        </w:tabs>
        <w:ind w:left="0" w:firstLine="709"/>
        <w:jc w:val="both"/>
        <w:rPr>
          <w:sz w:val="20"/>
          <w:szCs w:val="20"/>
          <w:lang w:val="uk-UA"/>
        </w:rPr>
      </w:pPr>
      <w:r w:rsidRPr="00CD1BCE">
        <w:rPr>
          <w:sz w:val="20"/>
          <w:szCs w:val="20"/>
          <w:lang w:val="uk-UA"/>
        </w:rPr>
        <w:t xml:space="preserve">шматки масою менше 1 кілограма; </w:t>
      </w:r>
    </w:p>
    <w:p w:rsidR="00CD1BCE" w:rsidRPr="00CD1BCE" w:rsidRDefault="00CD1BCE" w:rsidP="00CD1BCE">
      <w:pPr>
        <w:numPr>
          <w:ilvl w:val="0"/>
          <w:numId w:val="11"/>
        </w:numPr>
        <w:tabs>
          <w:tab w:val="num" w:pos="426"/>
        </w:tabs>
        <w:ind w:left="0" w:firstLine="709"/>
        <w:jc w:val="both"/>
        <w:rPr>
          <w:sz w:val="20"/>
          <w:szCs w:val="20"/>
          <w:lang w:val="uk-UA"/>
        </w:rPr>
      </w:pPr>
      <w:r w:rsidRPr="00CD1BCE">
        <w:rPr>
          <w:sz w:val="20"/>
          <w:szCs w:val="20"/>
          <w:lang w:val="uk-UA"/>
        </w:rPr>
        <w:t>нерозрізані балони і ємності.</w:t>
      </w:r>
    </w:p>
    <w:p w:rsidR="00CD1BCE" w:rsidRPr="00CD1BCE" w:rsidRDefault="00CD1BCE" w:rsidP="00CD1BCE">
      <w:pPr>
        <w:tabs>
          <w:tab w:val="num" w:pos="426"/>
        </w:tabs>
        <w:ind w:firstLine="709"/>
        <w:jc w:val="both"/>
        <w:rPr>
          <w:sz w:val="20"/>
          <w:szCs w:val="20"/>
          <w:lang w:val="uk-UA"/>
        </w:rPr>
      </w:pPr>
      <w:r w:rsidRPr="00CD1BCE">
        <w:rPr>
          <w:sz w:val="20"/>
          <w:szCs w:val="20"/>
          <w:lang w:val="uk-UA"/>
        </w:rPr>
        <w:t>Решта умов - відповідно до ДСТУ 4121-2002 .</w:t>
      </w:r>
    </w:p>
    <w:p w:rsidR="00CD1BCE" w:rsidRPr="00CD1BCE" w:rsidRDefault="00CD1BCE" w:rsidP="00CD1BCE">
      <w:pPr>
        <w:numPr>
          <w:ilvl w:val="1"/>
          <w:numId w:val="10"/>
        </w:numPr>
        <w:ind w:left="0" w:firstLine="709"/>
        <w:jc w:val="both"/>
        <w:rPr>
          <w:sz w:val="20"/>
          <w:szCs w:val="20"/>
          <w:lang w:val="uk-UA"/>
        </w:rPr>
      </w:pPr>
      <w:r w:rsidRPr="00CD1BCE">
        <w:rPr>
          <w:sz w:val="20"/>
          <w:szCs w:val="20"/>
          <w:lang w:val="uk-UA"/>
        </w:rPr>
        <w:t>Остаточною при прийманні за кількістю є вага товару, визначена на вагах Покупця.</w:t>
      </w:r>
    </w:p>
    <w:p w:rsidR="00CD1BCE" w:rsidRPr="00CD1BCE" w:rsidRDefault="00CD1BCE" w:rsidP="00CD1BCE">
      <w:pPr>
        <w:numPr>
          <w:ilvl w:val="0"/>
          <w:numId w:val="9"/>
        </w:numPr>
        <w:ind w:left="0" w:firstLine="709"/>
        <w:jc w:val="both"/>
        <w:rPr>
          <w:sz w:val="20"/>
          <w:szCs w:val="20"/>
          <w:lang w:val="uk-UA"/>
        </w:rPr>
      </w:pPr>
      <w:r w:rsidRPr="00CD1BCE">
        <w:rPr>
          <w:sz w:val="20"/>
          <w:szCs w:val="20"/>
          <w:lang w:val="uk-UA"/>
        </w:rPr>
        <w:t>Ця Специфікація набу</w:t>
      </w:r>
      <w:r w:rsidR="00505B1F">
        <w:rPr>
          <w:sz w:val="20"/>
          <w:szCs w:val="20"/>
          <w:lang w:val="uk-UA"/>
        </w:rPr>
        <w:t>ває чинності з  _____________2020</w:t>
      </w:r>
      <w:r w:rsidRPr="00CD1BCE">
        <w:rPr>
          <w:sz w:val="20"/>
          <w:szCs w:val="20"/>
          <w:lang w:val="uk-UA"/>
        </w:rPr>
        <w:t xml:space="preserve"> р. і діє до моменту набрання чинності новою Специфікацією до даного Договору.</w:t>
      </w:r>
    </w:p>
    <w:p w:rsidR="00CD1BCE" w:rsidRPr="00CD1BCE" w:rsidRDefault="00CD1BCE" w:rsidP="00CD1BCE">
      <w:pPr>
        <w:numPr>
          <w:ilvl w:val="0"/>
          <w:numId w:val="9"/>
        </w:numPr>
        <w:ind w:left="0" w:firstLine="709"/>
        <w:jc w:val="both"/>
        <w:rPr>
          <w:sz w:val="20"/>
          <w:szCs w:val="20"/>
          <w:lang w:val="uk-UA"/>
        </w:rPr>
      </w:pPr>
      <w:r w:rsidRPr="00CD1BCE">
        <w:rPr>
          <w:sz w:val="20"/>
          <w:szCs w:val="20"/>
          <w:lang w:val="uk-UA"/>
        </w:rPr>
        <w:t>Специфікація є невід'ємною частиною Договору і діє в частині, що не суперечить умовам Договору.</w:t>
      </w:r>
    </w:p>
    <w:tbl>
      <w:tblPr>
        <w:tblW w:w="0" w:type="auto"/>
        <w:tblInd w:w="108" w:type="dxa"/>
        <w:tblLayout w:type="fixed"/>
        <w:tblLook w:val="04A0"/>
      </w:tblPr>
      <w:tblGrid>
        <w:gridCol w:w="5009"/>
        <w:gridCol w:w="5339"/>
      </w:tblGrid>
      <w:tr w:rsidR="00CD1BCE" w:rsidRPr="00CD1BCE" w:rsidTr="005D04DD">
        <w:tc>
          <w:tcPr>
            <w:tcW w:w="5009" w:type="dxa"/>
          </w:tcPr>
          <w:p w:rsidR="00CD1BCE" w:rsidRPr="00CD1BCE" w:rsidRDefault="00CD1BCE" w:rsidP="005D04DD">
            <w:pPr>
              <w:ind w:firstLine="709"/>
              <w:jc w:val="both"/>
              <w:rPr>
                <w:b/>
                <w:sz w:val="20"/>
                <w:szCs w:val="20"/>
                <w:lang w:val="uk-UA"/>
              </w:rPr>
            </w:pPr>
            <w:r w:rsidRPr="00CD1BCE">
              <w:rPr>
                <w:b/>
                <w:sz w:val="20"/>
                <w:szCs w:val="20"/>
                <w:lang w:val="uk-UA"/>
              </w:rPr>
              <w:t>ПОСТАЧАЛЬНИК</w:t>
            </w:r>
          </w:p>
          <w:p w:rsidR="00CD1BCE" w:rsidRPr="00CD1BCE" w:rsidRDefault="00CD1BCE" w:rsidP="005D04DD">
            <w:pPr>
              <w:ind w:firstLine="709"/>
              <w:jc w:val="both"/>
              <w:rPr>
                <w:b/>
                <w:sz w:val="20"/>
                <w:szCs w:val="20"/>
                <w:lang w:val="uk-UA"/>
              </w:rPr>
            </w:pPr>
          </w:p>
          <w:p w:rsidR="00CD1BCE" w:rsidRDefault="00CD1BCE" w:rsidP="005D04DD">
            <w:pPr>
              <w:ind w:firstLine="709"/>
              <w:jc w:val="both"/>
              <w:rPr>
                <w:b/>
                <w:sz w:val="20"/>
                <w:szCs w:val="20"/>
                <w:lang w:val="uk-UA"/>
              </w:rPr>
            </w:pPr>
          </w:p>
          <w:p w:rsidR="003C1D33" w:rsidRDefault="003C1D33" w:rsidP="005D04DD">
            <w:pPr>
              <w:ind w:firstLine="709"/>
              <w:jc w:val="both"/>
              <w:rPr>
                <w:b/>
                <w:sz w:val="20"/>
                <w:szCs w:val="20"/>
                <w:lang w:val="uk-UA"/>
              </w:rPr>
            </w:pPr>
          </w:p>
          <w:p w:rsidR="003C1D33" w:rsidRDefault="003C1D33" w:rsidP="005D04DD">
            <w:pPr>
              <w:ind w:firstLine="709"/>
              <w:jc w:val="both"/>
              <w:rPr>
                <w:b/>
                <w:sz w:val="20"/>
                <w:szCs w:val="20"/>
                <w:lang w:val="uk-UA"/>
              </w:rPr>
            </w:pPr>
          </w:p>
          <w:p w:rsidR="003C1D33" w:rsidRPr="00CD1BCE" w:rsidRDefault="003C1D33" w:rsidP="003C1D33">
            <w:pPr>
              <w:jc w:val="both"/>
              <w:rPr>
                <w:b/>
                <w:sz w:val="20"/>
                <w:szCs w:val="20"/>
                <w:lang w:val="uk-UA"/>
              </w:rPr>
            </w:pPr>
          </w:p>
          <w:p w:rsidR="00CD1BCE" w:rsidRPr="00CD1BCE" w:rsidRDefault="00CD1BCE" w:rsidP="005D04DD">
            <w:pPr>
              <w:ind w:firstLine="709"/>
              <w:jc w:val="both"/>
              <w:rPr>
                <w:b/>
                <w:sz w:val="20"/>
                <w:szCs w:val="20"/>
                <w:lang w:val="uk-UA"/>
              </w:rPr>
            </w:pPr>
            <w:r w:rsidRPr="00CD1BCE">
              <w:rPr>
                <w:b/>
                <w:sz w:val="20"/>
                <w:szCs w:val="20"/>
                <w:lang w:val="uk-UA"/>
              </w:rPr>
              <w:t xml:space="preserve">_____________________ </w:t>
            </w:r>
          </w:p>
        </w:tc>
        <w:tc>
          <w:tcPr>
            <w:tcW w:w="5339" w:type="dxa"/>
          </w:tcPr>
          <w:p w:rsidR="00CD1BCE" w:rsidRPr="00CD1BCE" w:rsidRDefault="00CD1BCE" w:rsidP="003C1D33">
            <w:pPr>
              <w:ind w:firstLine="709"/>
              <w:jc w:val="center"/>
              <w:rPr>
                <w:b/>
                <w:sz w:val="20"/>
                <w:szCs w:val="20"/>
                <w:lang w:val="uk-UA"/>
              </w:rPr>
            </w:pPr>
            <w:r w:rsidRPr="00CD1BCE">
              <w:rPr>
                <w:b/>
                <w:sz w:val="20"/>
                <w:szCs w:val="20"/>
                <w:lang w:val="uk-UA"/>
              </w:rPr>
              <w:t>ПОКУПЕЦЬ</w:t>
            </w:r>
          </w:p>
          <w:p w:rsidR="00CD1BCE" w:rsidRDefault="003C1D33" w:rsidP="003C1D33">
            <w:pPr>
              <w:ind w:firstLine="709"/>
              <w:jc w:val="center"/>
              <w:rPr>
                <w:sz w:val="20"/>
                <w:szCs w:val="20"/>
                <w:lang w:val="uk-UA"/>
              </w:rPr>
            </w:pPr>
            <w:proofErr w:type="spellStart"/>
            <w:r w:rsidRPr="00D23EA8">
              <w:rPr>
                <w:b/>
              </w:rPr>
              <w:t>Товариство</w:t>
            </w:r>
            <w:proofErr w:type="spellEnd"/>
            <w:r w:rsidRPr="00D23EA8">
              <w:rPr>
                <w:b/>
              </w:rPr>
              <w:t xml:space="preserve"> </w:t>
            </w:r>
            <w:proofErr w:type="spellStart"/>
            <w:r w:rsidRPr="00D23EA8">
              <w:rPr>
                <w:b/>
              </w:rPr>
              <w:t>з</w:t>
            </w:r>
            <w:proofErr w:type="spellEnd"/>
            <w:r w:rsidRPr="00D23EA8">
              <w:rPr>
                <w:b/>
              </w:rPr>
              <w:t xml:space="preserve"> </w:t>
            </w:r>
            <w:proofErr w:type="spellStart"/>
            <w:r w:rsidRPr="00D23EA8">
              <w:rPr>
                <w:b/>
              </w:rPr>
              <w:t>обмеженою</w:t>
            </w:r>
            <w:proofErr w:type="spellEnd"/>
            <w:r w:rsidRPr="00D23EA8">
              <w:rPr>
                <w:b/>
              </w:rPr>
              <w:t xml:space="preserve"> </w:t>
            </w:r>
            <w:proofErr w:type="spellStart"/>
            <w:r w:rsidRPr="00D23EA8">
              <w:rPr>
                <w:b/>
              </w:rPr>
              <w:t>відповідальністю</w:t>
            </w:r>
            <w:proofErr w:type="spellEnd"/>
            <w:r w:rsidRPr="00D23EA8">
              <w:rPr>
                <w:b/>
              </w:rPr>
              <w:t xml:space="preserve"> «</w:t>
            </w:r>
            <w:proofErr w:type="spellStart"/>
            <w:r w:rsidRPr="00D23EA8">
              <w:rPr>
                <w:b/>
              </w:rPr>
              <w:t>Керамет</w:t>
            </w:r>
            <w:proofErr w:type="spellEnd"/>
            <w:r w:rsidRPr="00D23EA8">
              <w:rPr>
                <w:b/>
              </w:rPr>
              <w:t>»</w:t>
            </w:r>
            <w:r w:rsidR="00505B1F" w:rsidRPr="00B5338F">
              <w:rPr>
                <w:sz w:val="20"/>
                <w:szCs w:val="20"/>
                <w:lang w:val="uk-UA"/>
              </w:rPr>
              <w:t>»</w:t>
            </w:r>
          </w:p>
          <w:p w:rsidR="003C1D33" w:rsidRPr="00CD1BCE" w:rsidRDefault="003C1D33" w:rsidP="003C1D33">
            <w:pPr>
              <w:ind w:firstLine="709"/>
              <w:jc w:val="center"/>
              <w:rPr>
                <w:b/>
                <w:sz w:val="20"/>
                <w:szCs w:val="20"/>
                <w:lang w:val="uk-UA"/>
              </w:rPr>
            </w:pPr>
          </w:p>
          <w:p w:rsidR="00CD1BCE" w:rsidRPr="00CD1BCE" w:rsidRDefault="00CD1BCE" w:rsidP="003C1D33">
            <w:pPr>
              <w:ind w:firstLine="709"/>
              <w:jc w:val="center"/>
              <w:rPr>
                <w:b/>
                <w:sz w:val="20"/>
                <w:szCs w:val="20"/>
                <w:lang w:val="uk-UA"/>
              </w:rPr>
            </w:pPr>
          </w:p>
          <w:p w:rsidR="00CD1BCE" w:rsidRPr="00CD1BCE" w:rsidRDefault="00CD1BCE" w:rsidP="005D04DD">
            <w:pPr>
              <w:ind w:firstLine="709"/>
              <w:jc w:val="both"/>
              <w:rPr>
                <w:b/>
                <w:sz w:val="20"/>
                <w:szCs w:val="20"/>
                <w:lang w:val="uk-UA"/>
              </w:rPr>
            </w:pPr>
            <w:r w:rsidRPr="00CD1BCE">
              <w:rPr>
                <w:b/>
                <w:sz w:val="20"/>
                <w:szCs w:val="20"/>
                <w:lang w:val="uk-UA"/>
              </w:rPr>
              <w:t>_____________ О.Є.Соломаха</w:t>
            </w:r>
          </w:p>
        </w:tc>
      </w:tr>
    </w:tbl>
    <w:p w:rsidR="00CD1BCE" w:rsidRDefault="00CD1BCE">
      <w:pPr>
        <w:rPr>
          <w:sz w:val="20"/>
          <w:szCs w:val="20"/>
          <w:lang w:val="uk-UA"/>
        </w:rPr>
      </w:pPr>
    </w:p>
    <w:p w:rsidR="00CD1BCE" w:rsidRDefault="00CD1BCE">
      <w:pPr>
        <w:rPr>
          <w:sz w:val="20"/>
          <w:szCs w:val="20"/>
          <w:lang w:val="uk-UA"/>
        </w:rPr>
      </w:pPr>
    </w:p>
    <w:p w:rsidR="00CD1BCE" w:rsidRPr="004913D1" w:rsidRDefault="00CD1BCE">
      <w:pPr>
        <w:rPr>
          <w:sz w:val="20"/>
          <w:szCs w:val="20"/>
          <w:lang w:val="uk-UA"/>
        </w:rPr>
      </w:pPr>
    </w:p>
    <w:p w:rsidR="00DE5342" w:rsidRPr="004913D1" w:rsidRDefault="00DE5342" w:rsidP="00DE5342">
      <w:pPr>
        <w:ind w:firstLine="360"/>
        <w:jc w:val="center"/>
        <w:rPr>
          <w:b/>
          <w:color w:val="000000"/>
          <w:sz w:val="20"/>
          <w:szCs w:val="20"/>
          <w:lang w:val="uk-UA"/>
        </w:rPr>
      </w:pPr>
      <w:r w:rsidRPr="004913D1">
        <w:rPr>
          <w:b/>
          <w:color w:val="000000"/>
          <w:sz w:val="20"/>
          <w:szCs w:val="20"/>
        </w:rPr>
        <w:t>ПОВІДОМЛЕННЯ</w:t>
      </w:r>
    </w:p>
    <w:p w:rsidR="00DE5342" w:rsidRPr="004913D1" w:rsidRDefault="00DE5342" w:rsidP="00DE5342">
      <w:pPr>
        <w:ind w:firstLine="360"/>
        <w:jc w:val="center"/>
        <w:rPr>
          <w:b/>
          <w:color w:val="000000"/>
          <w:sz w:val="20"/>
          <w:szCs w:val="20"/>
          <w:lang w:val="uk-UA"/>
        </w:rPr>
      </w:pPr>
    </w:p>
    <w:p w:rsidR="00DE5342" w:rsidRPr="004913D1" w:rsidRDefault="00DE5342" w:rsidP="00DE5342">
      <w:pPr>
        <w:spacing w:line="264" w:lineRule="auto"/>
        <w:ind w:firstLine="709"/>
        <w:jc w:val="both"/>
        <w:rPr>
          <w:b/>
          <w:color w:val="000000"/>
          <w:sz w:val="20"/>
          <w:szCs w:val="20"/>
        </w:rPr>
      </w:pPr>
      <w:proofErr w:type="spellStart"/>
      <w:r w:rsidRPr="004913D1">
        <w:rPr>
          <w:color w:val="000000"/>
          <w:sz w:val="20"/>
          <w:szCs w:val="20"/>
        </w:rPr>
        <w:t>Цим</w:t>
      </w:r>
      <w:proofErr w:type="spellEnd"/>
      <w:r w:rsidRPr="004913D1">
        <w:rPr>
          <w:color w:val="000000"/>
          <w:sz w:val="20"/>
          <w:szCs w:val="20"/>
        </w:rPr>
        <w:t xml:space="preserve"> </w:t>
      </w:r>
      <w:proofErr w:type="spellStart"/>
      <w:r w:rsidRPr="004913D1">
        <w:rPr>
          <w:color w:val="000000"/>
          <w:sz w:val="20"/>
          <w:szCs w:val="20"/>
        </w:rPr>
        <w:t>повідомляємо</w:t>
      </w:r>
      <w:proofErr w:type="spellEnd"/>
      <w:r w:rsidRPr="004913D1">
        <w:rPr>
          <w:color w:val="000000"/>
          <w:sz w:val="20"/>
          <w:szCs w:val="20"/>
        </w:rPr>
        <w:t xml:space="preserve">, </w:t>
      </w:r>
      <w:proofErr w:type="spellStart"/>
      <w:r w:rsidRPr="004913D1">
        <w:rPr>
          <w:color w:val="000000"/>
          <w:sz w:val="20"/>
          <w:szCs w:val="20"/>
        </w:rPr>
        <w:t>що</w:t>
      </w:r>
      <w:proofErr w:type="spellEnd"/>
      <w:r w:rsidRPr="004913D1">
        <w:rPr>
          <w:color w:val="000000"/>
          <w:sz w:val="20"/>
          <w:szCs w:val="20"/>
        </w:rPr>
        <w:t xml:space="preserve"> </w:t>
      </w:r>
      <w:proofErr w:type="spellStart"/>
      <w:r w:rsidRPr="004913D1">
        <w:rPr>
          <w:color w:val="000000"/>
          <w:sz w:val="20"/>
          <w:szCs w:val="20"/>
        </w:rPr>
        <w:t>надані</w:t>
      </w:r>
      <w:proofErr w:type="spellEnd"/>
      <w:r w:rsidRPr="004913D1">
        <w:rPr>
          <w:color w:val="000000"/>
          <w:sz w:val="20"/>
          <w:szCs w:val="20"/>
        </w:rPr>
        <w:t xml:space="preserve"> Вами </w:t>
      </w:r>
      <w:proofErr w:type="spellStart"/>
      <w:proofErr w:type="gramStart"/>
      <w:r w:rsidRPr="004913D1">
        <w:rPr>
          <w:color w:val="000000"/>
          <w:sz w:val="20"/>
          <w:szCs w:val="20"/>
        </w:rPr>
        <w:t>дан</w:t>
      </w:r>
      <w:proofErr w:type="gramEnd"/>
      <w:r w:rsidRPr="004913D1">
        <w:rPr>
          <w:color w:val="000000"/>
          <w:sz w:val="20"/>
          <w:szCs w:val="20"/>
        </w:rPr>
        <w:t>і</w:t>
      </w:r>
      <w:proofErr w:type="spellEnd"/>
      <w:r w:rsidRPr="004913D1">
        <w:rPr>
          <w:color w:val="000000"/>
          <w:sz w:val="20"/>
          <w:szCs w:val="20"/>
        </w:rPr>
        <w:t xml:space="preserve"> </w:t>
      </w:r>
      <w:proofErr w:type="spellStart"/>
      <w:r w:rsidRPr="004913D1">
        <w:rPr>
          <w:color w:val="000000"/>
          <w:sz w:val="20"/>
          <w:szCs w:val="20"/>
        </w:rPr>
        <w:t>включені</w:t>
      </w:r>
      <w:proofErr w:type="spellEnd"/>
      <w:r w:rsidRPr="004913D1">
        <w:rPr>
          <w:color w:val="000000"/>
          <w:sz w:val="20"/>
          <w:szCs w:val="20"/>
        </w:rPr>
        <w:t xml:space="preserve"> до </w:t>
      </w:r>
      <w:proofErr w:type="spellStart"/>
      <w:r w:rsidRPr="004913D1">
        <w:rPr>
          <w:color w:val="000000"/>
          <w:sz w:val="20"/>
          <w:szCs w:val="20"/>
        </w:rPr>
        <w:t>бази</w:t>
      </w:r>
      <w:proofErr w:type="spellEnd"/>
      <w:r w:rsidRPr="004913D1">
        <w:rPr>
          <w:color w:val="000000"/>
          <w:sz w:val="20"/>
          <w:szCs w:val="20"/>
        </w:rPr>
        <w:t xml:space="preserve"> </w:t>
      </w:r>
      <w:proofErr w:type="spellStart"/>
      <w:r w:rsidRPr="004913D1">
        <w:rPr>
          <w:color w:val="000000"/>
          <w:sz w:val="20"/>
          <w:szCs w:val="20"/>
        </w:rPr>
        <w:t>персональних</w:t>
      </w:r>
      <w:proofErr w:type="spellEnd"/>
      <w:r w:rsidRPr="004913D1">
        <w:rPr>
          <w:color w:val="000000"/>
          <w:sz w:val="20"/>
          <w:szCs w:val="20"/>
        </w:rPr>
        <w:t xml:space="preserve"> </w:t>
      </w:r>
      <w:proofErr w:type="spellStart"/>
      <w:r w:rsidRPr="004913D1">
        <w:rPr>
          <w:color w:val="000000"/>
          <w:sz w:val="20"/>
          <w:szCs w:val="20"/>
        </w:rPr>
        <w:t>даних</w:t>
      </w:r>
      <w:proofErr w:type="spellEnd"/>
      <w:r w:rsidRPr="004913D1">
        <w:rPr>
          <w:color w:val="000000"/>
          <w:sz w:val="20"/>
          <w:szCs w:val="20"/>
        </w:rPr>
        <w:t xml:space="preserve"> </w:t>
      </w:r>
      <w:r w:rsidR="00B5338F" w:rsidRPr="00B5338F">
        <w:rPr>
          <w:b/>
          <w:sz w:val="20"/>
          <w:szCs w:val="20"/>
          <w:lang w:val="uk-UA"/>
        </w:rPr>
        <w:t xml:space="preserve"> </w:t>
      </w:r>
      <w:proofErr w:type="spellStart"/>
      <w:r w:rsidR="00466E70" w:rsidRPr="00466E70">
        <w:rPr>
          <w:b/>
        </w:rPr>
        <w:t>Товариство</w:t>
      </w:r>
      <w:proofErr w:type="spellEnd"/>
      <w:r w:rsidR="00466E70" w:rsidRPr="00466E70">
        <w:rPr>
          <w:b/>
        </w:rPr>
        <w:t xml:space="preserve"> </w:t>
      </w:r>
      <w:proofErr w:type="spellStart"/>
      <w:r w:rsidR="00466E70" w:rsidRPr="00466E70">
        <w:rPr>
          <w:b/>
        </w:rPr>
        <w:t>з</w:t>
      </w:r>
      <w:proofErr w:type="spellEnd"/>
      <w:r w:rsidR="00466E70" w:rsidRPr="00466E70">
        <w:rPr>
          <w:b/>
        </w:rPr>
        <w:t xml:space="preserve"> </w:t>
      </w:r>
      <w:proofErr w:type="spellStart"/>
      <w:r w:rsidR="00466E70" w:rsidRPr="00466E70">
        <w:rPr>
          <w:b/>
        </w:rPr>
        <w:t>обмеженою</w:t>
      </w:r>
      <w:proofErr w:type="spellEnd"/>
      <w:r w:rsidR="00466E70" w:rsidRPr="00466E70">
        <w:rPr>
          <w:b/>
        </w:rPr>
        <w:t xml:space="preserve"> </w:t>
      </w:r>
      <w:proofErr w:type="spellStart"/>
      <w:r w:rsidR="00466E70" w:rsidRPr="00466E70">
        <w:rPr>
          <w:b/>
        </w:rPr>
        <w:t>відповідальністю</w:t>
      </w:r>
      <w:proofErr w:type="spellEnd"/>
      <w:r w:rsidR="00466E70" w:rsidRPr="00466E70">
        <w:rPr>
          <w:b/>
        </w:rPr>
        <w:t xml:space="preserve"> «</w:t>
      </w:r>
      <w:proofErr w:type="spellStart"/>
      <w:r w:rsidR="00466E70" w:rsidRPr="00466E70">
        <w:rPr>
          <w:b/>
        </w:rPr>
        <w:t>Керамет</w:t>
      </w:r>
      <w:proofErr w:type="spellEnd"/>
      <w:r w:rsidR="00466E70" w:rsidRPr="00466E70">
        <w:rPr>
          <w:b/>
        </w:rPr>
        <w:t>»</w:t>
      </w:r>
      <w:r w:rsidRPr="004913D1">
        <w:rPr>
          <w:color w:val="000000"/>
          <w:sz w:val="20"/>
          <w:szCs w:val="20"/>
        </w:rPr>
        <w:t>.</w:t>
      </w:r>
    </w:p>
    <w:p w:rsidR="00DE5342" w:rsidRPr="004913D1" w:rsidRDefault="00DE5342" w:rsidP="00DE5342">
      <w:pPr>
        <w:spacing w:line="264" w:lineRule="auto"/>
        <w:ind w:firstLine="709"/>
        <w:jc w:val="both"/>
        <w:rPr>
          <w:color w:val="000000"/>
          <w:sz w:val="20"/>
          <w:szCs w:val="20"/>
        </w:rPr>
      </w:pPr>
      <w:proofErr w:type="gramStart"/>
      <w:r w:rsidRPr="004913D1">
        <w:rPr>
          <w:color w:val="000000"/>
          <w:sz w:val="20"/>
          <w:szCs w:val="20"/>
        </w:rPr>
        <w:t>У</w:t>
      </w:r>
      <w:proofErr w:type="gramEnd"/>
      <w:r w:rsidRPr="004913D1">
        <w:rPr>
          <w:color w:val="000000"/>
          <w:sz w:val="20"/>
          <w:szCs w:val="20"/>
        </w:rPr>
        <w:t xml:space="preserve"> </w:t>
      </w:r>
      <w:proofErr w:type="spellStart"/>
      <w:r w:rsidRPr="004913D1">
        <w:rPr>
          <w:color w:val="000000"/>
          <w:sz w:val="20"/>
          <w:szCs w:val="20"/>
        </w:rPr>
        <w:t>відповідності</w:t>
      </w:r>
      <w:proofErr w:type="spellEnd"/>
      <w:r w:rsidRPr="004913D1">
        <w:rPr>
          <w:color w:val="000000"/>
          <w:sz w:val="20"/>
          <w:szCs w:val="20"/>
        </w:rPr>
        <w:t xml:space="preserve"> </w:t>
      </w:r>
      <w:proofErr w:type="spellStart"/>
      <w:r w:rsidRPr="004913D1">
        <w:rPr>
          <w:color w:val="000000"/>
          <w:sz w:val="20"/>
          <w:szCs w:val="20"/>
        </w:rPr>
        <w:t>зі</w:t>
      </w:r>
      <w:proofErr w:type="spellEnd"/>
      <w:r w:rsidRPr="004913D1">
        <w:rPr>
          <w:color w:val="000000"/>
          <w:sz w:val="20"/>
          <w:szCs w:val="20"/>
        </w:rPr>
        <w:t xml:space="preserve"> ст. 8 </w:t>
      </w:r>
      <w:proofErr w:type="gramStart"/>
      <w:r w:rsidRPr="004913D1">
        <w:rPr>
          <w:color w:val="000000"/>
          <w:sz w:val="20"/>
          <w:szCs w:val="20"/>
        </w:rPr>
        <w:t>Закону</w:t>
      </w:r>
      <w:proofErr w:type="gramEnd"/>
      <w:r w:rsidRPr="004913D1">
        <w:rPr>
          <w:color w:val="000000"/>
          <w:sz w:val="20"/>
          <w:szCs w:val="20"/>
        </w:rPr>
        <w:t xml:space="preserve"> </w:t>
      </w:r>
      <w:proofErr w:type="spellStart"/>
      <w:r w:rsidRPr="004913D1">
        <w:rPr>
          <w:color w:val="000000"/>
          <w:sz w:val="20"/>
          <w:szCs w:val="20"/>
        </w:rPr>
        <w:t>України</w:t>
      </w:r>
      <w:proofErr w:type="spellEnd"/>
      <w:r w:rsidRPr="004913D1">
        <w:rPr>
          <w:color w:val="000000"/>
          <w:sz w:val="20"/>
          <w:szCs w:val="20"/>
        </w:rPr>
        <w:t xml:space="preserve"> "Про </w:t>
      </w:r>
      <w:proofErr w:type="spellStart"/>
      <w:r w:rsidRPr="004913D1">
        <w:rPr>
          <w:color w:val="000000"/>
          <w:sz w:val="20"/>
          <w:szCs w:val="20"/>
        </w:rPr>
        <w:t>захист</w:t>
      </w:r>
      <w:proofErr w:type="spellEnd"/>
      <w:r w:rsidRPr="004913D1">
        <w:rPr>
          <w:color w:val="000000"/>
          <w:sz w:val="20"/>
          <w:szCs w:val="20"/>
        </w:rPr>
        <w:t xml:space="preserve"> </w:t>
      </w:r>
      <w:proofErr w:type="spellStart"/>
      <w:r w:rsidRPr="004913D1">
        <w:rPr>
          <w:color w:val="000000"/>
          <w:sz w:val="20"/>
          <w:szCs w:val="20"/>
        </w:rPr>
        <w:t>персональних</w:t>
      </w:r>
      <w:proofErr w:type="spellEnd"/>
      <w:r w:rsidRPr="004913D1">
        <w:rPr>
          <w:color w:val="000000"/>
          <w:sz w:val="20"/>
          <w:szCs w:val="20"/>
        </w:rPr>
        <w:t xml:space="preserve"> </w:t>
      </w:r>
      <w:proofErr w:type="spellStart"/>
      <w:r w:rsidRPr="004913D1">
        <w:rPr>
          <w:color w:val="000000"/>
          <w:sz w:val="20"/>
          <w:szCs w:val="20"/>
        </w:rPr>
        <w:t>даних</w:t>
      </w:r>
      <w:proofErr w:type="spellEnd"/>
      <w:r w:rsidRPr="004913D1">
        <w:rPr>
          <w:color w:val="000000"/>
          <w:sz w:val="20"/>
          <w:szCs w:val="20"/>
        </w:rPr>
        <w:t xml:space="preserve">"  </w:t>
      </w:r>
      <w:proofErr w:type="spellStart"/>
      <w:r w:rsidRPr="004913D1">
        <w:rPr>
          <w:color w:val="000000"/>
          <w:sz w:val="20"/>
          <w:szCs w:val="20"/>
        </w:rPr>
        <w:t>від</w:t>
      </w:r>
      <w:proofErr w:type="spellEnd"/>
      <w:r w:rsidRPr="004913D1">
        <w:rPr>
          <w:color w:val="000000"/>
          <w:sz w:val="20"/>
          <w:szCs w:val="20"/>
        </w:rPr>
        <w:t xml:space="preserve"> 1 </w:t>
      </w:r>
      <w:proofErr w:type="spellStart"/>
      <w:r w:rsidRPr="004913D1">
        <w:rPr>
          <w:color w:val="000000"/>
          <w:sz w:val="20"/>
          <w:szCs w:val="20"/>
        </w:rPr>
        <w:t>червня</w:t>
      </w:r>
      <w:proofErr w:type="spellEnd"/>
      <w:r w:rsidRPr="004913D1">
        <w:rPr>
          <w:color w:val="000000"/>
          <w:sz w:val="20"/>
          <w:szCs w:val="20"/>
        </w:rPr>
        <w:t xml:space="preserve"> 2010 року N 2297-VI </w:t>
      </w:r>
      <w:proofErr w:type="spellStart"/>
      <w:r w:rsidRPr="004913D1">
        <w:rPr>
          <w:color w:val="000000"/>
          <w:sz w:val="20"/>
          <w:szCs w:val="20"/>
        </w:rPr>
        <w:t>Ви</w:t>
      </w:r>
      <w:proofErr w:type="spellEnd"/>
      <w:r w:rsidRPr="004913D1">
        <w:rPr>
          <w:color w:val="000000"/>
          <w:sz w:val="20"/>
          <w:szCs w:val="20"/>
        </w:rPr>
        <w:t xml:space="preserve"> як </w:t>
      </w:r>
      <w:proofErr w:type="spellStart"/>
      <w:r w:rsidRPr="004913D1">
        <w:rPr>
          <w:color w:val="000000"/>
          <w:sz w:val="20"/>
          <w:szCs w:val="20"/>
        </w:rPr>
        <w:t>суб'єкт</w:t>
      </w:r>
      <w:proofErr w:type="spellEnd"/>
      <w:r w:rsidRPr="004913D1">
        <w:rPr>
          <w:color w:val="000000"/>
          <w:sz w:val="20"/>
          <w:szCs w:val="20"/>
        </w:rPr>
        <w:t xml:space="preserve"> </w:t>
      </w:r>
      <w:proofErr w:type="spellStart"/>
      <w:r w:rsidRPr="004913D1">
        <w:rPr>
          <w:color w:val="000000"/>
          <w:sz w:val="20"/>
          <w:szCs w:val="20"/>
        </w:rPr>
        <w:t>персональних</w:t>
      </w:r>
      <w:proofErr w:type="spellEnd"/>
      <w:r w:rsidRPr="004913D1">
        <w:rPr>
          <w:color w:val="000000"/>
          <w:sz w:val="20"/>
          <w:szCs w:val="20"/>
        </w:rPr>
        <w:t xml:space="preserve"> </w:t>
      </w:r>
      <w:proofErr w:type="spellStart"/>
      <w:r w:rsidRPr="004913D1">
        <w:rPr>
          <w:color w:val="000000"/>
          <w:sz w:val="20"/>
          <w:szCs w:val="20"/>
        </w:rPr>
        <w:t>даних</w:t>
      </w:r>
      <w:proofErr w:type="spellEnd"/>
      <w:r w:rsidRPr="004913D1">
        <w:rPr>
          <w:color w:val="000000"/>
          <w:sz w:val="20"/>
          <w:szCs w:val="20"/>
        </w:rPr>
        <w:t xml:space="preserve"> </w:t>
      </w:r>
      <w:proofErr w:type="spellStart"/>
      <w:r w:rsidRPr="004913D1">
        <w:rPr>
          <w:color w:val="000000"/>
          <w:sz w:val="20"/>
          <w:szCs w:val="20"/>
        </w:rPr>
        <w:t>маєте</w:t>
      </w:r>
      <w:proofErr w:type="spellEnd"/>
      <w:r w:rsidRPr="004913D1">
        <w:rPr>
          <w:color w:val="000000"/>
          <w:sz w:val="20"/>
          <w:szCs w:val="20"/>
        </w:rPr>
        <w:t xml:space="preserve"> право:</w:t>
      </w:r>
    </w:p>
    <w:p w:rsidR="00DE5342" w:rsidRPr="004913D1" w:rsidRDefault="00DE5342" w:rsidP="00DE5342">
      <w:pPr>
        <w:spacing w:line="264" w:lineRule="auto"/>
        <w:ind w:firstLine="709"/>
        <w:jc w:val="both"/>
        <w:rPr>
          <w:color w:val="000000"/>
          <w:sz w:val="20"/>
          <w:szCs w:val="20"/>
        </w:rPr>
      </w:pPr>
    </w:p>
    <w:p w:rsidR="00DE5342" w:rsidRPr="004913D1" w:rsidRDefault="00DE5342" w:rsidP="00DE5342">
      <w:pPr>
        <w:spacing w:line="264" w:lineRule="auto"/>
        <w:ind w:firstLine="709"/>
        <w:jc w:val="both"/>
        <w:rPr>
          <w:color w:val="000000"/>
          <w:sz w:val="20"/>
          <w:szCs w:val="20"/>
          <w:lang w:val="uk-UA"/>
        </w:rPr>
      </w:pPr>
      <w:r w:rsidRPr="004913D1">
        <w:rPr>
          <w:color w:val="000000"/>
          <w:sz w:val="20"/>
          <w:szCs w:val="20"/>
        </w:rPr>
        <w:t xml:space="preserve">1) знати про </w:t>
      </w:r>
      <w:proofErr w:type="spellStart"/>
      <w:r w:rsidRPr="004913D1">
        <w:rPr>
          <w:color w:val="000000"/>
          <w:sz w:val="20"/>
          <w:szCs w:val="20"/>
        </w:rPr>
        <w:t>місцезнаходження</w:t>
      </w:r>
      <w:proofErr w:type="spellEnd"/>
      <w:r w:rsidRPr="004913D1">
        <w:rPr>
          <w:color w:val="000000"/>
          <w:sz w:val="20"/>
          <w:szCs w:val="20"/>
        </w:rPr>
        <w:t xml:space="preserve"> </w:t>
      </w:r>
      <w:proofErr w:type="spellStart"/>
      <w:r w:rsidRPr="004913D1">
        <w:rPr>
          <w:color w:val="000000"/>
          <w:sz w:val="20"/>
          <w:szCs w:val="20"/>
        </w:rPr>
        <w:t>бази</w:t>
      </w:r>
      <w:proofErr w:type="spellEnd"/>
      <w:r w:rsidRPr="004913D1">
        <w:rPr>
          <w:color w:val="000000"/>
          <w:sz w:val="20"/>
          <w:szCs w:val="20"/>
        </w:rPr>
        <w:t xml:space="preserve"> </w:t>
      </w:r>
      <w:proofErr w:type="spellStart"/>
      <w:r w:rsidRPr="004913D1">
        <w:rPr>
          <w:color w:val="000000"/>
          <w:sz w:val="20"/>
          <w:szCs w:val="20"/>
        </w:rPr>
        <w:t>персональних</w:t>
      </w:r>
      <w:proofErr w:type="spellEnd"/>
      <w:r w:rsidRPr="004913D1">
        <w:rPr>
          <w:color w:val="000000"/>
          <w:sz w:val="20"/>
          <w:szCs w:val="20"/>
        </w:rPr>
        <w:t xml:space="preserve"> </w:t>
      </w:r>
      <w:proofErr w:type="spellStart"/>
      <w:r w:rsidRPr="004913D1">
        <w:rPr>
          <w:color w:val="000000"/>
          <w:sz w:val="20"/>
          <w:szCs w:val="20"/>
        </w:rPr>
        <w:t>даних</w:t>
      </w:r>
      <w:proofErr w:type="spellEnd"/>
      <w:r w:rsidRPr="004913D1">
        <w:rPr>
          <w:color w:val="000000"/>
          <w:sz w:val="20"/>
          <w:szCs w:val="20"/>
        </w:rPr>
        <w:t xml:space="preserve">, яка </w:t>
      </w:r>
      <w:proofErr w:type="spellStart"/>
      <w:proofErr w:type="gramStart"/>
      <w:r w:rsidRPr="004913D1">
        <w:rPr>
          <w:color w:val="000000"/>
          <w:sz w:val="20"/>
          <w:szCs w:val="20"/>
        </w:rPr>
        <w:t>містить</w:t>
      </w:r>
      <w:proofErr w:type="spellEnd"/>
      <w:proofErr w:type="gramEnd"/>
      <w:r w:rsidRPr="004913D1">
        <w:rPr>
          <w:color w:val="000000"/>
          <w:sz w:val="20"/>
          <w:szCs w:val="20"/>
        </w:rPr>
        <w:t xml:space="preserve"> </w:t>
      </w:r>
      <w:proofErr w:type="spellStart"/>
      <w:r w:rsidRPr="004913D1">
        <w:rPr>
          <w:color w:val="000000"/>
          <w:sz w:val="20"/>
          <w:szCs w:val="20"/>
        </w:rPr>
        <w:t>його</w:t>
      </w:r>
      <w:proofErr w:type="spellEnd"/>
      <w:r w:rsidRPr="004913D1">
        <w:rPr>
          <w:color w:val="000000"/>
          <w:sz w:val="20"/>
          <w:szCs w:val="20"/>
        </w:rPr>
        <w:t xml:space="preserve"> </w:t>
      </w:r>
      <w:proofErr w:type="spellStart"/>
      <w:r w:rsidRPr="004913D1">
        <w:rPr>
          <w:color w:val="000000"/>
          <w:sz w:val="20"/>
          <w:szCs w:val="20"/>
        </w:rPr>
        <w:t>персональні</w:t>
      </w:r>
      <w:proofErr w:type="spellEnd"/>
      <w:r w:rsidRPr="004913D1">
        <w:rPr>
          <w:color w:val="000000"/>
          <w:sz w:val="20"/>
          <w:szCs w:val="20"/>
        </w:rPr>
        <w:t xml:space="preserve"> </w:t>
      </w:r>
      <w:proofErr w:type="spellStart"/>
      <w:r w:rsidRPr="004913D1">
        <w:rPr>
          <w:color w:val="000000"/>
          <w:sz w:val="20"/>
          <w:szCs w:val="20"/>
        </w:rPr>
        <w:t>дані</w:t>
      </w:r>
      <w:proofErr w:type="spellEnd"/>
      <w:r w:rsidRPr="004913D1">
        <w:rPr>
          <w:color w:val="000000"/>
          <w:sz w:val="20"/>
          <w:szCs w:val="20"/>
        </w:rPr>
        <w:t xml:space="preserve">, </w:t>
      </w:r>
      <w:proofErr w:type="spellStart"/>
      <w:r w:rsidRPr="004913D1">
        <w:rPr>
          <w:color w:val="000000"/>
          <w:sz w:val="20"/>
          <w:szCs w:val="20"/>
        </w:rPr>
        <w:t>її</w:t>
      </w:r>
      <w:proofErr w:type="spellEnd"/>
      <w:r w:rsidRPr="004913D1">
        <w:rPr>
          <w:color w:val="000000"/>
          <w:sz w:val="20"/>
          <w:szCs w:val="20"/>
        </w:rPr>
        <w:t xml:space="preserve"> </w:t>
      </w:r>
      <w:proofErr w:type="spellStart"/>
      <w:r w:rsidRPr="004913D1">
        <w:rPr>
          <w:color w:val="000000"/>
          <w:sz w:val="20"/>
          <w:szCs w:val="20"/>
        </w:rPr>
        <w:t>призначення</w:t>
      </w:r>
      <w:proofErr w:type="spellEnd"/>
      <w:r w:rsidRPr="004913D1">
        <w:rPr>
          <w:color w:val="000000"/>
          <w:sz w:val="20"/>
          <w:szCs w:val="20"/>
        </w:rPr>
        <w:t xml:space="preserve"> та </w:t>
      </w:r>
      <w:proofErr w:type="spellStart"/>
      <w:r w:rsidRPr="004913D1">
        <w:rPr>
          <w:color w:val="000000"/>
          <w:sz w:val="20"/>
          <w:szCs w:val="20"/>
        </w:rPr>
        <w:t>найменування</w:t>
      </w:r>
      <w:proofErr w:type="spellEnd"/>
      <w:r w:rsidRPr="004913D1">
        <w:rPr>
          <w:color w:val="000000"/>
          <w:sz w:val="20"/>
          <w:szCs w:val="20"/>
        </w:rPr>
        <w:t xml:space="preserve">, </w:t>
      </w:r>
      <w:proofErr w:type="spellStart"/>
      <w:r w:rsidRPr="004913D1">
        <w:rPr>
          <w:color w:val="000000"/>
          <w:sz w:val="20"/>
          <w:szCs w:val="20"/>
        </w:rPr>
        <w:t>місцезнаходження</w:t>
      </w:r>
      <w:proofErr w:type="spellEnd"/>
      <w:r w:rsidRPr="004913D1">
        <w:rPr>
          <w:color w:val="000000"/>
          <w:sz w:val="20"/>
          <w:szCs w:val="20"/>
        </w:rPr>
        <w:t xml:space="preserve"> та / </w:t>
      </w:r>
      <w:proofErr w:type="spellStart"/>
      <w:r w:rsidRPr="004913D1">
        <w:rPr>
          <w:color w:val="000000"/>
          <w:sz w:val="20"/>
          <w:szCs w:val="20"/>
        </w:rPr>
        <w:t>або</w:t>
      </w:r>
      <w:proofErr w:type="spellEnd"/>
      <w:r w:rsidRPr="004913D1">
        <w:rPr>
          <w:color w:val="000000"/>
          <w:sz w:val="20"/>
          <w:szCs w:val="20"/>
        </w:rPr>
        <w:t xml:space="preserve"> </w:t>
      </w:r>
      <w:proofErr w:type="spellStart"/>
      <w:r w:rsidRPr="004913D1">
        <w:rPr>
          <w:color w:val="000000"/>
          <w:sz w:val="20"/>
          <w:szCs w:val="20"/>
        </w:rPr>
        <w:t>місце</w:t>
      </w:r>
      <w:proofErr w:type="spellEnd"/>
      <w:r w:rsidRPr="004913D1">
        <w:rPr>
          <w:color w:val="000000"/>
          <w:sz w:val="20"/>
          <w:szCs w:val="20"/>
        </w:rPr>
        <w:t xml:space="preserve"> </w:t>
      </w:r>
      <w:proofErr w:type="spellStart"/>
      <w:r w:rsidRPr="004913D1">
        <w:rPr>
          <w:color w:val="000000"/>
          <w:sz w:val="20"/>
          <w:szCs w:val="20"/>
        </w:rPr>
        <w:t>проживання</w:t>
      </w:r>
      <w:proofErr w:type="spellEnd"/>
      <w:r w:rsidRPr="004913D1">
        <w:rPr>
          <w:color w:val="000000"/>
          <w:sz w:val="20"/>
          <w:szCs w:val="20"/>
        </w:rPr>
        <w:t xml:space="preserve"> (</w:t>
      </w:r>
      <w:proofErr w:type="spellStart"/>
      <w:r w:rsidRPr="004913D1">
        <w:rPr>
          <w:color w:val="000000"/>
          <w:sz w:val="20"/>
          <w:szCs w:val="20"/>
        </w:rPr>
        <w:t>перебування</w:t>
      </w:r>
      <w:proofErr w:type="spellEnd"/>
      <w:r w:rsidRPr="004913D1">
        <w:rPr>
          <w:color w:val="000000"/>
          <w:sz w:val="20"/>
          <w:szCs w:val="20"/>
        </w:rPr>
        <w:t xml:space="preserve">) </w:t>
      </w:r>
      <w:proofErr w:type="spellStart"/>
      <w:r w:rsidRPr="004913D1">
        <w:rPr>
          <w:color w:val="000000"/>
          <w:sz w:val="20"/>
          <w:szCs w:val="20"/>
        </w:rPr>
        <w:t>володільця</w:t>
      </w:r>
      <w:proofErr w:type="spellEnd"/>
      <w:r w:rsidRPr="004913D1">
        <w:rPr>
          <w:color w:val="000000"/>
          <w:sz w:val="20"/>
          <w:szCs w:val="20"/>
        </w:rPr>
        <w:t xml:space="preserve"> </w:t>
      </w:r>
      <w:proofErr w:type="spellStart"/>
      <w:r w:rsidRPr="004913D1">
        <w:rPr>
          <w:color w:val="000000"/>
          <w:sz w:val="20"/>
          <w:szCs w:val="20"/>
        </w:rPr>
        <w:t>чи</w:t>
      </w:r>
      <w:proofErr w:type="spellEnd"/>
      <w:r w:rsidRPr="004913D1">
        <w:rPr>
          <w:color w:val="000000"/>
          <w:sz w:val="20"/>
          <w:szCs w:val="20"/>
        </w:rPr>
        <w:t xml:space="preserve"> </w:t>
      </w:r>
      <w:proofErr w:type="spellStart"/>
      <w:r w:rsidRPr="004913D1">
        <w:rPr>
          <w:color w:val="000000"/>
          <w:sz w:val="20"/>
          <w:szCs w:val="20"/>
        </w:rPr>
        <w:t>розпорядника</w:t>
      </w:r>
      <w:proofErr w:type="spellEnd"/>
      <w:r w:rsidRPr="004913D1">
        <w:rPr>
          <w:color w:val="000000"/>
          <w:sz w:val="20"/>
          <w:szCs w:val="20"/>
        </w:rPr>
        <w:t xml:space="preserve"> </w:t>
      </w:r>
      <w:proofErr w:type="spellStart"/>
      <w:r w:rsidRPr="004913D1">
        <w:rPr>
          <w:color w:val="000000"/>
          <w:sz w:val="20"/>
          <w:szCs w:val="20"/>
        </w:rPr>
        <w:t>цієї</w:t>
      </w:r>
      <w:proofErr w:type="spellEnd"/>
      <w:r w:rsidRPr="004913D1">
        <w:rPr>
          <w:color w:val="000000"/>
          <w:sz w:val="20"/>
          <w:szCs w:val="20"/>
        </w:rPr>
        <w:t xml:space="preserve"> </w:t>
      </w:r>
      <w:proofErr w:type="spellStart"/>
      <w:r w:rsidRPr="004913D1">
        <w:rPr>
          <w:color w:val="000000"/>
          <w:sz w:val="20"/>
          <w:szCs w:val="20"/>
        </w:rPr>
        <w:t>бази</w:t>
      </w:r>
      <w:proofErr w:type="spellEnd"/>
      <w:r w:rsidRPr="004913D1">
        <w:rPr>
          <w:color w:val="000000"/>
          <w:sz w:val="20"/>
          <w:szCs w:val="20"/>
        </w:rPr>
        <w:t xml:space="preserve"> </w:t>
      </w:r>
      <w:proofErr w:type="spellStart"/>
      <w:r w:rsidRPr="004913D1">
        <w:rPr>
          <w:color w:val="000000"/>
          <w:sz w:val="20"/>
          <w:szCs w:val="20"/>
        </w:rPr>
        <w:t>або</w:t>
      </w:r>
      <w:proofErr w:type="spellEnd"/>
      <w:r w:rsidRPr="004913D1">
        <w:rPr>
          <w:color w:val="000000"/>
          <w:sz w:val="20"/>
          <w:szCs w:val="20"/>
        </w:rPr>
        <w:t xml:space="preserve"> </w:t>
      </w:r>
      <w:proofErr w:type="spellStart"/>
      <w:r w:rsidRPr="004913D1">
        <w:rPr>
          <w:color w:val="000000"/>
          <w:sz w:val="20"/>
          <w:szCs w:val="20"/>
        </w:rPr>
        <w:t>дати</w:t>
      </w:r>
      <w:proofErr w:type="spellEnd"/>
      <w:r w:rsidRPr="004913D1">
        <w:rPr>
          <w:color w:val="000000"/>
          <w:sz w:val="20"/>
          <w:szCs w:val="20"/>
        </w:rPr>
        <w:t xml:space="preserve"> </w:t>
      </w:r>
      <w:proofErr w:type="spellStart"/>
      <w:r w:rsidRPr="004913D1">
        <w:rPr>
          <w:color w:val="000000"/>
          <w:sz w:val="20"/>
          <w:szCs w:val="20"/>
        </w:rPr>
        <w:t>відповідне</w:t>
      </w:r>
      <w:proofErr w:type="spellEnd"/>
      <w:r w:rsidRPr="004913D1">
        <w:rPr>
          <w:color w:val="000000"/>
          <w:sz w:val="20"/>
          <w:szCs w:val="20"/>
        </w:rPr>
        <w:t xml:space="preserve"> </w:t>
      </w:r>
      <w:proofErr w:type="spellStart"/>
      <w:r w:rsidRPr="004913D1">
        <w:rPr>
          <w:color w:val="000000"/>
          <w:sz w:val="20"/>
          <w:szCs w:val="20"/>
        </w:rPr>
        <w:t>доручення</w:t>
      </w:r>
      <w:proofErr w:type="spellEnd"/>
      <w:r w:rsidRPr="004913D1">
        <w:rPr>
          <w:color w:val="000000"/>
          <w:sz w:val="20"/>
          <w:szCs w:val="20"/>
        </w:rPr>
        <w:t xml:space="preserve"> </w:t>
      </w:r>
      <w:proofErr w:type="spellStart"/>
      <w:r w:rsidRPr="004913D1">
        <w:rPr>
          <w:color w:val="000000"/>
          <w:sz w:val="20"/>
          <w:szCs w:val="20"/>
        </w:rPr>
        <w:t>щодо</w:t>
      </w:r>
      <w:proofErr w:type="spellEnd"/>
      <w:r w:rsidRPr="004913D1">
        <w:rPr>
          <w:color w:val="000000"/>
          <w:sz w:val="20"/>
          <w:szCs w:val="20"/>
        </w:rPr>
        <w:t xml:space="preserve"> </w:t>
      </w:r>
      <w:proofErr w:type="spellStart"/>
      <w:r w:rsidRPr="004913D1">
        <w:rPr>
          <w:color w:val="000000"/>
          <w:sz w:val="20"/>
          <w:szCs w:val="20"/>
        </w:rPr>
        <w:t>отримання</w:t>
      </w:r>
      <w:proofErr w:type="spellEnd"/>
      <w:r w:rsidRPr="004913D1">
        <w:rPr>
          <w:color w:val="000000"/>
          <w:sz w:val="20"/>
          <w:szCs w:val="20"/>
        </w:rPr>
        <w:t xml:space="preserve"> </w:t>
      </w:r>
      <w:proofErr w:type="spellStart"/>
      <w:r w:rsidRPr="004913D1">
        <w:rPr>
          <w:color w:val="000000"/>
          <w:sz w:val="20"/>
          <w:szCs w:val="20"/>
        </w:rPr>
        <w:t>цієї</w:t>
      </w:r>
      <w:proofErr w:type="spellEnd"/>
      <w:r w:rsidRPr="004913D1">
        <w:rPr>
          <w:color w:val="000000"/>
          <w:sz w:val="20"/>
          <w:szCs w:val="20"/>
        </w:rPr>
        <w:t xml:space="preserve"> </w:t>
      </w:r>
      <w:proofErr w:type="spellStart"/>
      <w:r w:rsidRPr="004913D1">
        <w:rPr>
          <w:color w:val="000000"/>
          <w:sz w:val="20"/>
          <w:szCs w:val="20"/>
        </w:rPr>
        <w:t>інформації</w:t>
      </w:r>
      <w:proofErr w:type="spellEnd"/>
      <w:r w:rsidRPr="004913D1">
        <w:rPr>
          <w:color w:val="000000"/>
          <w:sz w:val="20"/>
          <w:szCs w:val="20"/>
        </w:rPr>
        <w:t xml:space="preserve"> </w:t>
      </w:r>
      <w:proofErr w:type="spellStart"/>
      <w:r w:rsidRPr="004913D1">
        <w:rPr>
          <w:color w:val="000000"/>
          <w:sz w:val="20"/>
          <w:szCs w:val="20"/>
        </w:rPr>
        <w:t>уповноваженим</w:t>
      </w:r>
      <w:proofErr w:type="spellEnd"/>
      <w:r w:rsidRPr="004913D1">
        <w:rPr>
          <w:color w:val="000000"/>
          <w:sz w:val="20"/>
          <w:szCs w:val="20"/>
        </w:rPr>
        <w:t xml:space="preserve"> ним особам, </w:t>
      </w:r>
      <w:proofErr w:type="spellStart"/>
      <w:r w:rsidRPr="004913D1">
        <w:rPr>
          <w:color w:val="000000"/>
          <w:sz w:val="20"/>
          <w:szCs w:val="20"/>
        </w:rPr>
        <w:t>крім</w:t>
      </w:r>
      <w:proofErr w:type="spellEnd"/>
      <w:r w:rsidRPr="004913D1">
        <w:rPr>
          <w:color w:val="000000"/>
          <w:sz w:val="20"/>
          <w:szCs w:val="20"/>
        </w:rPr>
        <w:t xml:space="preserve"> </w:t>
      </w:r>
      <w:proofErr w:type="spellStart"/>
      <w:r w:rsidRPr="004913D1">
        <w:rPr>
          <w:color w:val="000000"/>
          <w:sz w:val="20"/>
          <w:szCs w:val="20"/>
        </w:rPr>
        <w:t>випадків</w:t>
      </w:r>
      <w:proofErr w:type="spellEnd"/>
      <w:r w:rsidRPr="004913D1">
        <w:rPr>
          <w:color w:val="000000"/>
          <w:sz w:val="20"/>
          <w:szCs w:val="20"/>
        </w:rPr>
        <w:t xml:space="preserve">, </w:t>
      </w:r>
      <w:proofErr w:type="spellStart"/>
      <w:r w:rsidRPr="004913D1">
        <w:rPr>
          <w:color w:val="000000"/>
          <w:sz w:val="20"/>
          <w:szCs w:val="20"/>
        </w:rPr>
        <w:t>встановлених</w:t>
      </w:r>
      <w:proofErr w:type="spellEnd"/>
      <w:r w:rsidRPr="004913D1">
        <w:rPr>
          <w:color w:val="000000"/>
          <w:sz w:val="20"/>
          <w:szCs w:val="20"/>
        </w:rPr>
        <w:t xml:space="preserve"> законом; </w:t>
      </w:r>
    </w:p>
    <w:p w:rsidR="00DE5342" w:rsidRPr="004913D1" w:rsidRDefault="00DE5342" w:rsidP="00DE5342">
      <w:pPr>
        <w:spacing w:line="264" w:lineRule="auto"/>
        <w:ind w:firstLine="709"/>
        <w:jc w:val="both"/>
        <w:rPr>
          <w:color w:val="000000"/>
          <w:sz w:val="20"/>
          <w:szCs w:val="20"/>
          <w:lang w:val="uk-UA"/>
        </w:rPr>
      </w:pPr>
    </w:p>
    <w:p w:rsidR="00DE5342" w:rsidRPr="004913D1" w:rsidRDefault="00DE5342" w:rsidP="00DE5342">
      <w:pPr>
        <w:spacing w:line="264" w:lineRule="auto"/>
        <w:ind w:firstLine="709"/>
        <w:jc w:val="both"/>
        <w:rPr>
          <w:color w:val="000000"/>
          <w:sz w:val="20"/>
          <w:szCs w:val="20"/>
          <w:lang w:val="uk-UA"/>
        </w:rPr>
      </w:pPr>
      <w:proofErr w:type="gramStart"/>
      <w:r w:rsidRPr="004913D1">
        <w:rPr>
          <w:color w:val="000000"/>
          <w:sz w:val="20"/>
          <w:szCs w:val="20"/>
        </w:rPr>
        <w:t xml:space="preserve">2) </w:t>
      </w:r>
      <w:proofErr w:type="spellStart"/>
      <w:r w:rsidRPr="004913D1">
        <w:rPr>
          <w:color w:val="000000"/>
          <w:sz w:val="20"/>
          <w:szCs w:val="20"/>
        </w:rPr>
        <w:t>отримувати</w:t>
      </w:r>
      <w:proofErr w:type="spellEnd"/>
      <w:r w:rsidRPr="004913D1">
        <w:rPr>
          <w:color w:val="000000"/>
          <w:sz w:val="20"/>
          <w:szCs w:val="20"/>
        </w:rPr>
        <w:t xml:space="preserve"> </w:t>
      </w:r>
      <w:proofErr w:type="spellStart"/>
      <w:r w:rsidRPr="004913D1">
        <w:rPr>
          <w:color w:val="000000"/>
          <w:sz w:val="20"/>
          <w:szCs w:val="20"/>
        </w:rPr>
        <w:t>інформацію</w:t>
      </w:r>
      <w:proofErr w:type="spellEnd"/>
      <w:r w:rsidRPr="004913D1">
        <w:rPr>
          <w:color w:val="000000"/>
          <w:sz w:val="20"/>
          <w:szCs w:val="20"/>
        </w:rPr>
        <w:t xml:space="preserve"> про </w:t>
      </w:r>
      <w:proofErr w:type="spellStart"/>
      <w:r w:rsidRPr="004913D1">
        <w:rPr>
          <w:color w:val="000000"/>
          <w:sz w:val="20"/>
          <w:szCs w:val="20"/>
        </w:rPr>
        <w:t>умови</w:t>
      </w:r>
      <w:proofErr w:type="spellEnd"/>
      <w:r w:rsidRPr="004913D1">
        <w:rPr>
          <w:color w:val="000000"/>
          <w:sz w:val="20"/>
          <w:szCs w:val="20"/>
        </w:rPr>
        <w:t xml:space="preserve"> </w:t>
      </w:r>
      <w:proofErr w:type="spellStart"/>
      <w:r w:rsidRPr="004913D1">
        <w:rPr>
          <w:color w:val="000000"/>
          <w:sz w:val="20"/>
          <w:szCs w:val="20"/>
        </w:rPr>
        <w:t>надання</w:t>
      </w:r>
      <w:proofErr w:type="spellEnd"/>
      <w:r w:rsidRPr="004913D1">
        <w:rPr>
          <w:color w:val="000000"/>
          <w:sz w:val="20"/>
          <w:szCs w:val="20"/>
        </w:rPr>
        <w:t xml:space="preserve"> доступу до </w:t>
      </w:r>
      <w:proofErr w:type="spellStart"/>
      <w:r w:rsidRPr="004913D1">
        <w:rPr>
          <w:color w:val="000000"/>
          <w:sz w:val="20"/>
          <w:szCs w:val="20"/>
        </w:rPr>
        <w:t>персональних</w:t>
      </w:r>
      <w:proofErr w:type="spellEnd"/>
      <w:r w:rsidRPr="004913D1">
        <w:rPr>
          <w:color w:val="000000"/>
          <w:sz w:val="20"/>
          <w:szCs w:val="20"/>
        </w:rPr>
        <w:t xml:space="preserve"> </w:t>
      </w:r>
      <w:proofErr w:type="spellStart"/>
      <w:r w:rsidRPr="004913D1">
        <w:rPr>
          <w:color w:val="000000"/>
          <w:sz w:val="20"/>
          <w:szCs w:val="20"/>
        </w:rPr>
        <w:t>даних</w:t>
      </w:r>
      <w:proofErr w:type="spellEnd"/>
      <w:r w:rsidRPr="004913D1">
        <w:rPr>
          <w:color w:val="000000"/>
          <w:sz w:val="20"/>
          <w:szCs w:val="20"/>
        </w:rPr>
        <w:t xml:space="preserve">, </w:t>
      </w:r>
      <w:proofErr w:type="spellStart"/>
      <w:r w:rsidRPr="004913D1">
        <w:rPr>
          <w:color w:val="000000"/>
          <w:sz w:val="20"/>
          <w:szCs w:val="20"/>
        </w:rPr>
        <w:t>зокрема</w:t>
      </w:r>
      <w:proofErr w:type="spellEnd"/>
      <w:r w:rsidRPr="004913D1">
        <w:rPr>
          <w:color w:val="000000"/>
          <w:sz w:val="20"/>
          <w:szCs w:val="20"/>
        </w:rPr>
        <w:t xml:space="preserve"> </w:t>
      </w:r>
      <w:proofErr w:type="spellStart"/>
      <w:r w:rsidRPr="004913D1">
        <w:rPr>
          <w:color w:val="000000"/>
          <w:sz w:val="20"/>
          <w:szCs w:val="20"/>
        </w:rPr>
        <w:t>інформацію</w:t>
      </w:r>
      <w:proofErr w:type="spellEnd"/>
      <w:r w:rsidRPr="004913D1">
        <w:rPr>
          <w:color w:val="000000"/>
          <w:sz w:val="20"/>
          <w:szCs w:val="20"/>
        </w:rPr>
        <w:t xml:space="preserve"> про </w:t>
      </w:r>
      <w:proofErr w:type="spellStart"/>
      <w:r w:rsidRPr="004913D1">
        <w:rPr>
          <w:color w:val="000000"/>
          <w:sz w:val="20"/>
          <w:szCs w:val="20"/>
        </w:rPr>
        <w:t>третіх</w:t>
      </w:r>
      <w:proofErr w:type="spellEnd"/>
      <w:r w:rsidRPr="004913D1">
        <w:rPr>
          <w:color w:val="000000"/>
          <w:sz w:val="20"/>
          <w:szCs w:val="20"/>
        </w:rPr>
        <w:t xml:space="preserve"> </w:t>
      </w:r>
      <w:proofErr w:type="spellStart"/>
      <w:r w:rsidRPr="004913D1">
        <w:rPr>
          <w:color w:val="000000"/>
          <w:sz w:val="20"/>
          <w:szCs w:val="20"/>
        </w:rPr>
        <w:t>осіб</w:t>
      </w:r>
      <w:proofErr w:type="spellEnd"/>
      <w:r w:rsidRPr="004913D1">
        <w:rPr>
          <w:color w:val="000000"/>
          <w:sz w:val="20"/>
          <w:szCs w:val="20"/>
        </w:rPr>
        <w:t xml:space="preserve">, </w:t>
      </w:r>
      <w:proofErr w:type="spellStart"/>
      <w:r w:rsidRPr="004913D1">
        <w:rPr>
          <w:color w:val="000000"/>
          <w:sz w:val="20"/>
          <w:szCs w:val="20"/>
        </w:rPr>
        <w:t>яким</w:t>
      </w:r>
      <w:proofErr w:type="spellEnd"/>
      <w:r w:rsidRPr="004913D1">
        <w:rPr>
          <w:color w:val="000000"/>
          <w:sz w:val="20"/>
          <w:szCs w:val="20"/>
        </w:rPr>
        <w:t xml:space="preserve"> </w:t>
      </w:r>
      <w:proofErr w:type="spellStart"/>
      <w:r w:rsidRPr="004913D1">
        <w:rPr>
          <w:color w:val="000000"/>
          <w:sz w:val="20"/>
          <w:szCs w:val="20"/>
        </w:rPr>
        <w:t>передаються</w:t>
      </w:r>
      <w:proofErr w:type="spellEnd"/>
      <w:r w:rsidRPr="004913D1">
        <w:rPr>
          <w:color w:val="000000"/>
          <w:sz w:val="20"/>
          <w:szCs w:val="20"/>
        </w:rPr>
        <w:t xml:space="preserve"> </w:t>
      </w:r>
      <w:proofErr w:type="spellStart"/>
      <w:r w:rsidRPr="004913D1">
        <w:rPr>
          <w:color w:val="000000"/>
          <w:sz w:val="20"/>
          <w:szCs w:val="20"/>
        </w:rPr>
        <w:t>його</w:t>
      </w:r>
      <w:proofErr w:type="spellEnd"/>
      <w:r w:rsidRPr="004913D1">
        <w:rPr>
          <w:color w:val="000000"/>
          <w:sz w:val="20"/>
          <w:szCs w:val="20"/>
        </w:rPr>
        <w:t xml:space="preserve"> </w:t>
      </w:r>
      <w:proofErr w:type="spellStart"/>
      <w:r w:rsidRPr="004913D1">
        <w:rPr>
          <w:color w:val="000000"/>
          <w:sz w:val="20"/>
          <w:szCs w:val="20"/>
        </w:rPr>
        <w:t>персональні</w:t>
      </w:r>
      <w:proofErr w:type="spellEnd"/>
      <w:r w:rsidRPr="004913D1">
        <w:rPr>
          <w:color w:val="000000"/>
          <w:sz w:val="20"/>
          <w:szCs w:val="20"/>
        </w:rPr>
        <w:t xml:space="preserve"> </w:t>
      </w:r>
      <w:proofErr w:type="spellStart"/>
      <w:r w:rsidRPr="004913D1">
        <w:rPr>
          <w:color w:val="000000"/>
          <w:sz w:val="20"/>
          <w:szCs w:val="20"/>
        </w:rPr>
        <w:t>дані</w:t>
      </w:r>
      <w:proofErr w:type="spellEnd"/>
      <w:r w:rsidRPr="004913D1">
        <w:rPr>
          <w:color w:val="000000"/>
          <w:sz w:val="20"/>
          <w:szCs w:val="20"/>
        </w:rPr>
        <w:t xml:space="preserve">, </w:t>
      </w:r>
      <w:proofErr w:type="spellStart"/>
      <w:r w:rsidRPr="004913D1">
        <w:rPr>
          <w:color w:val="000000"/>
          <w:sz w:val="20"/>
          <w:szCs w:val="20"/>
        </w:rPr>
        <w:t>що</w:t>
      </w:r>
      <w:proofErr w:type="spellEnd"/>
      <w:r w:rsidRPr="004913D1">
        <w:rPr>
          <w:color w:val="000000"/>
          <w:sz w:val="20"/>
          <w:szCs w:val="20"/>
        </w:rPr>
        <w:t xml:space="preserve"> </w:t>
      </w:r>
      <w:proofErr w:type="spellStart"/>
      <w:r w:rsidRPr="004913D1">
        <w:rPr>
          <w:color w:val="000000"/>
          <w:sz w:val="20"/>
          <w:szCs w:val="20"/>
        </w:rPr>
        <w:t>містяться</w:t>
      </w:r>
      <w:proofErr w:type="spellEnd"/>
      <w:r w:rsidRPr="004913D1">
        <w:rPr>
          <w:color w:val="000000"/>
          <w:sz w:val="20"/>
          <w:szCs w:val="20"/>
        </w:rPr>
        <w:t xml:space="preserve"> у </w:t>
      </w:r>
      <w:proofErr w:type="spellStart"/>
      <w:r w:rsidRPr="004913D1">
        <w:rPr>
          <w:color w:val="000000"/>
          <w:sz w:val="20"/>
          <w:szCs w:val="20"/>
        </w:rPr>
        <w:t>відповідній</w:t>
      </w:r>
      <w:proofErr w:type="spellEnd"/>
      <w:r w:rsidRPr="004913D1">
        <w:rPr>
          <w:color w:val="000000"/>
          <w:sz w:val="20"/>
          <w:szCs w:val="20"/>
        </w:rPr>
        <w:t xml:space="preserve"> </w:t>
      </w:r>
      <w:proofErr w:type="spellStart"/>
      <w:r w:rsidRPr="004913D1">
        <w:rPr>
          <w:color w:val="000000"/>
          <w:sz w:val="20"/>
          <w:szCs w:val="20"/>
        </w:rPr>
        <w:t>базі</w:t>
      </w:r>
      <w:proofErr w:type="spellEnd"/>
      <w:r w:rsidRPr="004913D1">
        <w:rPr>
          <w:color w:val="000000"/>
          <w:sz w:val="20"/>
          <w:szCs w:val="20"/>
        </w:rPr>
        <w:t xml:space="preserve"> </w:t>
      </w:r>
      <w:proofErr w:type="spellStart"/>
      <w:r w:rsidRPr="004913D1">
        <w:rPr>
          <w:color w:val="000000"/>
          <w:sz w:val="20"/>
          <w:szCs w:val="20"/>
        </w:rPr>
        <w:t>персональних</w:t>
      </w:r>
      <w:proofErr w:type="spellEnd"/>
      <w:r w:rsidRPr="004913D1">
        <w:rPr>
          <w:color w:val="000000"/>
          <w:sz w:val="20"/>
          <w:szCs w:val="20"/>
        </w:rPr>
        <w:t xml:space="preserve"> </w:t>
      </w:r>
      <w:proofErr w:type="spellStart"/>
      <w:r w:rsidRPr="004913D1">
        <w:rPr>
          <w:color w:val="000000"/>
          <w:sz w:val="20"/>
          <w:szCs w:val="20"/>
        </w:rPr>
        <w:t>даних</w:t>
      </w:r>
      <w:proofErr w:type="spellEnd"/>
      <w:r w:rsidRPr="004913D1">
        <w:rPr>
          <w:color w:val="000000"/>
          <w:sz w:val="20"/>
          <w:szCs w:val="20"/>
        </w:rPr>
        <w:t xml:space="preserve">; </w:t>
      </w:r>
      <w:proofErr w:type="gramEnd"/>
    </w:p>
    <w:p w:rsidR="00DE5342" w:rsidRPr="004913D1" w:rsidRDefault="00DE5342" w:rsidP="00DE5342">
      <w:pPr>
        <w:spacing w:line="264" w:lineRule="auto"/>
        <w:ind w:firstLine="709"/>
        <w:jc w:val="both"/>
        <w:rPr>
          <w:color w:val="000000"/>
          <w:sz w:val="20"/>
          <w:szCs w:val="20"/>
          <w:lang w:val="uk-UA"/>
        </w:rPr>
      </w:pPr>
    </w:p>
    <w:p w:rsidR="00DE5342" w:rsidRPr="004913D1" w:rsidRDefault="00DE5342" w:rsidP="00DE5342">
      <w:pPr>
        <w:spacing w:line="264" w:lineRule="auto"/>
        <w:ind w:firstLine="709"/>
        <w:jc w:val="both"/>
        <w:rPr>
          <w:color w:val="000000"/>
          <w:sz w:val="20"/>
          <w:szCs w:val="20"/>
          <w:lang w:val="uk-UA"/>
        </w:rPr>
      </w:pPr>
      <w:r w:rsidRPr="004913D1">
        <w:rPr>
          <w:color w:val="000000"/>
          <w:sz w:val="20"/>
          <w:szCs w:val="20"/>
        </w:rPr>
        <w:t xml:space="preserve">3) на доступ до </w:t>
      </w:r>
      <w:proofErr w:type="spellStart"/>
      <w:r w:rsidRPr="004913D1">
        <w:rPr>
          <w:color w:val="000000"/>
          <w:sz w:val="20"/>
          <w:szCs w:val="20"/>
        </w:rPr>
        <w:t>своїх</w:t>
      </w:r>
      <w:proofErr w:type="spellEnd"/>
      <w:r w:rsidRPr="004913D1">
        <w:rPr>
          <w:color w:val="000000"/>
          <w:sz w:val="20"/>
          <w:szCs w:val="20"/>
        </w:rPr>
        <w:t xml:space="preserve"> </w:t>
      </w:r>
      <w:proofErr w:type="spellStart"/>
      <w:r w:rsidRPr="004913D1">
        <w:rPr>
          <w:color w:val="000000"/>
          <w:sz w:val="20"/>
          <w:szCs w:val="20"/>
        </w:rPr>
        <w:t>персональних</w:t>
      </w:r>
      <w:proofErr w:type="spellEnd"/>
      <w:r w:rsidRPr="004913D1">
        <w:rPr>
          <w:color w:val="000000"/>
          <w:sz w:val="20"/>
          <w:szCs w:val="20"/>
        </w:rPr>
        <w:t xml:space="preserve"> </w:t>
      </w:r>
      <w:proofErr w:type="spellStart"/>
      <w:r w:rsidRPr="004913D1">
        <w:rPr>
          <w:color w:val="000000"/>
          <w:sz w:val="20"/>
          <w:szCs w:val="20"/>
        </w:rPr>
        <w:t>даних</w:t>
      </w:r>
      <w:proofErr w:type="spellEnd"/>
      <w:r w:rsidRPr="004913D1">
        <w:rPr>
          <w:color w:val="000000"/>
          <w:sz w:val="20"/>
          <w:szCs w:val="20"/>
        </w:rPr>
        <w:t xml:space="preserve">, </w:t>
      </w:r>
      <w:proofErr w:type="spellStart"/>
      <w:r w:rsidRPr="004913D1">
        <w:rPr>
          <w:color w:val="000000"/>
          <w:sz w:val="20"/>
          <w:szCs w:val="20"/>
        </w:rPr>
        <w:t>що</w:t>
      </w:r>
      <w:proofErr w:type="spellEnd"/>
      <w:r w:rsidRPr="004913D1">
        <w:rPr>
          <w:color w:val="000000"/>
          <w:sz w:val="20"/>
          <w:szCs w:val="20"/>
        </w:rPr>
        <w:t xml:space="preserve"> </w:t>
      </w:r>
      <w:proofErr w:type="spellStart"/>
      <w:r w:rsidRPr="004913D1">
        <w:rPr>
          <w:color w:val="000000"/>
          <w:sz w:val="20"/>
          <w:szCs w:val="20"/>
        </w:rPr>
        <w:t>містяться</w:t>
      </w:r>
      <w:proofErr w:type="spellEnd"/>
      <w:r w:rsidRPr="004913D1">
        <w:rPr>
          <w:color w:val="000000"/>
          <w:sz w:val="20"/>
          <w:szCs w:val="20"/>
        </w:rPr>
        <w:t xml:space="preserve"> у </w:t>
      </w:r>
      <w:proofErr w:type="spellStart"/>
      <w:r w:rsidRPr="004913D1">
        <w:rPr>
          <w:color w:val="000000"/>
          <w:sz w:val="20"/>
          <w:szCs w:val="20"/>
        </w:rPr>
        <w:t>відповідній</w:t>
      </w:r>
      <w:proofErr w:type="spellEnd"/>
      <w:r w:rsidRPr="004913D1">
        <w:rPr>
          <w:color w:val="000000"/>
          <w:sz w:val="20"/>
          <w:szCs w:val="20"/>
        </w:rPr>
        <w:t xml:space="preserve"> </w:t>
      </w:r>
      <w:proofErr w:type="spellStart"/>
      <w:r w:rsidRPr="004913D1">
        <w:rPr>
          <w:color w:val="000000"/>
          <w:sz w:val="20"/>
          <w:szCs w:val="20"/>
        </w:rPr>
        <w:t>базі</w:t>
      </w:r>
      <w:proofErr w:type="spellEnd"/>
      <w:r w:rsidRPr="004913D1">
        <w:rPr>
          <w:color w:val="000000"/>
          <w:sz w:val="20"/>
          <w:szCs w:val="20"/>
        </w:rPr>
        <w:t xml:space="preserve"> </w:t>
      </w:r>
      <w:proofErr w:type="spellStart"/>
      <w:r w:rsidRPr="004913D1">
        <w:rPr>
          <w:color w:val="000000"/>
          <w:sz w:val="20"/>
          <w:szCs w:val="20"/>
        </w:rPr>
        <w:t>персональних</w:t>
      </w:r>
      <w:proofErr w:type="spellEnd"/>
      <w:r w:rsidRPr="004913D1">
        <w:rPr>
          <w:color w:val="000000"/>
          <w:sz w:val="20"/>
          <w:szCs w:val="20"/>
        </w:rPr>
        <w:t xml:space="preserve"> </w:t>
      </w:r>
      <w:proofErr w:type="spellStart"/>
      <w:r w:rsidRPr="004913D1">
        <w:rPr>
          <w:color w:val="000000"/>
          <w:sz w:val="20"/>
          <w:szCs w:val="20"/>
        </w:rPr>
        <w:t>даних</w:t>
      </w:r>
      <w:proofErr w:type="spellEnd"/>
      <w:r w:rsidRPr="004913D1">
        <w:rPr>
          <w:color w:val="000000"/>
          <w:sz w:val="20"/>
          <w:szCs w:val="20"/>
        </w:rPr>
        <w:t xml:space="preserve">; </w:t>
      </w:r>
    </w:p>
    <w:p w:rsidR="00DE5342" w:rsidRPr="004913D1" w:rsidRDefault="00DE5342" w:rsidP="00DE5342">
      <w:pPr>
        <w:spacing w:line="264" w:lineRule="auto"/>
        <w:ind w:firstLine="709"/>
        <w:jc w:val="both"/>
        <w:rPr>
          <w:color w:val="000000"/>
          <w:sz w:val="20"/>
          <w:szCs w:val="20"/>
          <w:lang w:val="uk-UA"/>
        </w:rPr>
      </w:pPr>
    </w:p>
    <w:p w:rsidR="00DE5342" w:rsidRPr="004913D1" w:rsidRDefault="00DE5342" w:rsidP="00DE5342">
      <w:pPr>
        <w:spacing w:line="264" w:lineRule="auto"/>
        <w:ind w:firstLine="709"/>
        <w:jc w:val="both"/>
        <w:rPr>
          <w:color w:val="000000"/>
          <w:sz w:val="20"/>
          <w:szCs w:val="20"/>
          <w:lang w:val="uk-UA"/>
        </w:rPr>
      </w:pPr>
      <w:r w:rsidRPr="004913D1">
        <w:rPr>
          <w:color w:val="000000"/>
          <w:sz w:val="20"/>
          <w:szCs w:val="20"/>
          <w:lang w:val="uk-UA"/>
        </w:rPr>
        <w:t>4) отримувати не пізніш як за тридцять календарних днів з дня надходження запиту, крім випадків, передбачених законом, відповідь про те, чи зберігаються його персональні дані у відповідній базі персональних даних, а також отримувати зміст його персональних даних, які зберігаються;</w:t>
      </w:r>
    </w:p>
    <w:p w:rsidR="00DE5342" w:rsidRPr="004913D1" w:rsidRDefault="00DE5342" w:rsidP="00DE5342">
      <w:pPr>
        <w:spacing w:line="264" w:lineRule="auto"/>
        <w:ind w:firstLine="709"/>
        <w:jc w:val="both"/>
        <w:rPr>
          <w:color w:val="000000"/>
          <w:sz w:val="20"/>
          <w:szCs w:val="20"/>
          <w:lang w:val="uk-UA"/>
        </w:rPr>
      </w:pPr>
    </w:p>
    <w:p w:rsidR="00DE5342" w:rsidRPr="004913D1" w:rsidRDefault="00DE5342" w:rsidP="00DE5342">
      <w:pPr>
        <w:spacing w:line="264" w:lineRule="auto"/>
        <w:ind w:firstLine="709"/>
        <w:jc w:val="both"/>
        <w:rPr>
          <w:color w:val="000000"/>
          <w:sz w:val="20"/>
          <w:szCs w:val="20"/>
          <w:lang w:val="uk-UA"/>
        </w:rPr>
      </w:pPr>
      <w:r w:rsidRPr="004913D1">
        <w:rPr>
          <w:color w:val="000000"/>
          <w:sz w:val="20"/>
          <w:szCs w:val="20"/>
        </w:rPr>
        <w:t xml:space="preserve">5) </w:t>
      </w:r>
      <w:proofErr w:type="spellStart"/>
      <w:r w:rsidRPr="004913D1">
        <w:rPr>
          <w:color w:val="000000"/>
          <w:sz w:val="20"/>
          <w:szCs w:val="20"/>
        </w:rPr>
        <w:t>пред'являти</w:t>
      </w:r>
      <w:proofErr w:type="spellEnd"/>
      <w:r w:rsidRPr="004913D1">
        <w:rPr>
          <w:color w:val="000000"/>
          <w:sz w:val="20"/>
          <w:szCs w:val="20"/>
        </w:rPr>
        <w:t xml:space="preserve"> </w:t>
      </w:r>
      <w:proofErr w:type="spellStart"/>
      <w:r w:rsidRPr="004913D1">
        <w:rPr>
          <w:color w:val="000000"/>
          <w:sz w:val="20"/>
          <w:szCs w:val="20"/>
        </w:rPr>
        <w:t>вмотивовану</w:t>
      </w:r>
      <w:proofErr w:type="spellEnd"/>
      <w:r w:rsidRPr="004913D1">
        <w:rPr>
          <w:color w:val="000000"/>
          <w:sz w:val="20"/>
          <w:szCs w:val="20"/>
        </w:rPr>
        <w:t xml:space="preserve"> </w:t>
      </w:r>
      <w:proofErr w:type="spellStart"/>
      <w:r w:rsidRPr="004913D1">
        <w:rPr>
          <w:color w:val="000000"/>
          <w:sz w:val="20"/>
          <w:szCs w:val="20"/>
        </w:rPr>
        <w:t>вимогу</w:t>
      </w:r>
      <w:proofErr w:type="spellEnd"/>
      <w:r w:rsidRPr="004913D1">
        <w:rPr>
          <w:color w:val="000000"/>
          <w:sz w:val="20"/>
          <w:szCs w:val="20"/>
        </w:rPr>
        <w:t xml:space="preserve"> </w:t>
      </w:r>
      <w:proofErr w:type="spellStart"/>
      <w:r w:rsidRPr="004913D1">
        <w:rPr>
          <w:color w:val="000000"/>
          <w:sz w:val="20"/>
          <w:szCs w:val="20"/>
        </w:rPr>
        <w:t>із</w:t>
      </w:r>
      <w:proofErr w:type="spellEnd"/>
      <w:r w:rsidRPr="004913D1">
        <w:rPr>
          <w:color w:val="000000"/>
          <w:sz w:val="20"/>
          <w:szCs w:val="20"/>
        </w:rPr>
        <w:t xml:space="preserve"> </w:t>
      </w:r>
      <w:proofErr w:type="spellStart"/>
      <w:r w:rsidRPr="004913D1">
        <w:rPr>
          <w:color w:val="000000"/>
          <w:sz w:val="20"/>
          <w:szCs w:val="20"/>
        </w:rPr>
        <w:t>запереченням</w:t>
      </w:r>
      <w:proofErr w:type="spellEnd"/>
      <w:r w:rsidRPr="004913D1">
        <w:rPr>
          <w:color w:val="000000"/>
          <w:sz w:val="20"/>
          <w:szCs w:val="20"/>
        </w:rPr>
        <w:t xml:space="preserve"> </w:t>
      </w:r>
      <w:proofErr w:type="spellStart"/>
      <w:r w:rsidRPr="004913D1">
        <w:rPr>
          <w:color w:val="000000"/>
          <w:sz w:val="20"/>
          <w:szCs w:val="20"/>
        </w:rPr>
        <w:t>проти</w:t>
      </w:r>
      <w:proofErr w:type="spellEnd"/>
      <w:r w:rsidRPr="004913D1">
        <w:rPr>
          <w:color w:val="000000"/>
          <w:sz w:val="20"/>
          <w:szCs w:val="20"/>
        </w:rPr>
        <w:t xml:space="preserve"> </w:t>
      </w:r>
      <w:proofErr w:type="spellStart"/>
      <w:r w:rsidRPr="004913D1">
        <w:rPr>
          <w:color w:val="000000"/>
          <w:sz w:val="20"/>
          <w:szCs w:val="20"/>
        </w:rPr>
        <w:t>обробки</w:t>
      </w:r>
      <w:proofErr w:type="spellEnd"/>
      <w:r w:rsidRPr="004913D1">
        <w:rPr>
          <w:color w:val="000000"/>
          <w:sz w:val="20"/>
          <w:szCs w:val="20"/>
        </w:rPr>
        <w:t xml:space="preserve"> </w:t>
      </w:r>
      <w:proofErr w:type="spellStart"/>
      <w:r w:rsidRPr="004913D1">
        <w:rPr>
          <w:color w:val="000000"/>
          <w:sz w:val="20"/>
          <w:szCs w:val="20"/>
        </w:rPr>
        <w:t>своїх</w:t>
      </w:r>
      <w:proofErr w:type="spellEnd"/>
      <w:r w:rsidRPr="004913D1">
        <w:rPr>
          <w:color w:val="000000"/>
          <w:sz w:val="20"/>
          <w:szCs w:val="20"/>
        </w:rPr>
        <w:t xml:space="preserve"> </w:t>
      </w:r>
      <w:proofErr w:type="spellStart"/>
      <w:r w:rsidRPr="004913D1">
        <w:rPr>
          <w:color w:val="000000"/>
          <w:sz w:val="20"/>
          <w:szCs w:val="20"/>
        </w:rPr>
        <w:t>персональних</w:t>
      </w:r>
      <w:proofErr w:type="spellEnd"/>
      <w:r w:rsidRPr="004913D1">
        <w:rPr>
          <w:color w:val="000000"/>
          <w:sz w:val="20"/>
          <w:szCs w:val="20"/>
        </w:rPr>
        <w:t xml:space="preserve"> </w:t>
      </w:r>
      <w:proofErr w:type="spellStart"/>
      <w:r w:rsidRPr="004913D1">
        <w:rPr>
          <w:color w:val="000000"/>
          <w:sz w:val="20"/>
          <w:szCs w:val="20"/>
        </w:rPr>
        <w:t>даних</w:t>
      </w:r>
      <w:proofErr w:type="spellEnd"/>
      <w:r w:rsidRPr="004913D1">
        <w:rPr>
          <w:color w:val="000000"/>
          <w:sz w:val="20"/>
          <w:szCs w:val="20"/>
        </w:rPr>
        <w:t xml:space="preserve"> органами </w:t>
      </w:r>
      <w:proofErr w:type="spellStart"/>
      <w:r w:rsidRPr="004913D1">
        <w:rPr>
          <w:color w:val="000000"/>
          <w:sz w:val="20"/>
          <w:szCs w:val="20"/>
        </w:rPr>
        <w:t>державної</w:t>
      </w:r>
      <w:proofErr w:type="spellEnd"/>
      <w:r w:rsidRPr="004913D1">
        <w:rPr>
          <w:color w:val="000000"/>
          <w:sz w:val="20"/>
          <w:szCs w:val="20"/>
        </w:rPr>
        <w:t xml:space="preserve"> </w:t>
      </w:r>
      <w:proofErr w:type="spellStart"/>
      <w:r w:rsidRPr="004913D1">
        <w:rPr>
          <w:color w:val="000000"/>
          <w:sz w:val="20"/>
          <w:szCs w:val="20"/>
        </w:rPr>
        <w:t>влади</w:t>
      </w:r>
      <w:proofErr w:type="spellEnd"/>
      <w:r w:rsidRPr="004913D1">
        <w:rPr>
          <w:color w:val="000000"/>
          <w:sz w:val="20"/>
          <w:szCs w:val="20"/>
        </w:rPr>
        <w:t xml:space="preserve">, органами </w:t>
      </w:r>
      <w:proofErr w:type="spellStart"/>
      <w:proofErr w:type="gramStart"/>
      <w:r w:rsidRPr="004913D1">
        <w:rPr>
          <w:color w:val="000000"/>
          <w:sz w:val="20"/>
          <w:szCs w:val="20"/>
        </w:rPr>
        <w:t>м</w:t>
      </w:r>
      <w:proofErr w:type="gramEnd"/>
      <w:r w:rsidRPr="004913D1">
        <w:rPr>
          <w:color w:val="000000"/>
          <w:sz w:val="20"/>
          <w:szCs w:val="20"/>
        </w:rPr>
        <w:t>ісцевого</w:t>
      </w:r>
      <w:proofErr w:type="spellEnd"/>
      <w:r w:rsidRPr="004913D1">
        <w:rPr>
          <w:color w:val="000000"/>
          <w:sz w:val="20"/>
          <w:szCs w:val="20"/>
        </w:rPr>
        <w:t xml:space="preserve"> </w:t>
      </w:r>
      <w:proofErr w:type="spellStart"/>
      <w:r w:rsidRPr="004913D1">
        <w:rPr>
          <w:color w:val="000000"/>
          <w:sz w:val="20"/>
          <w:szCs w:val="20"/>
        </w:rPr>
        <w:t>самоврядування</w:t>
      </w:r>
      <w:proofErr w:type="spellEnd"/>
      <w:r w:rsidRPr="004913D1">
        <w:rPr>
          <w:color w:val="000000"/>
          <w:sz w:val="20"/>
          <w:szCs w:val="20"/>
        </w:rPr>
        <w:t xml:space="preserve"> при </w:t>
      </w:r>
      <w:proofErr w:type="spellStart"/>
      <w:r w:rsidRPr="004913D1">
        <w:rPr>
          <w:color w:val="000000"/>
          <w:sz w:val="20"/>
          <w:szCs w:val="20"/>
        </w:rPr>
        <w:t>здійсненні</w:t>
      </w:r>
      <w:proofErr w:type="spellEnd"/>
      <w:r w:rsidRPr="004913D1">
        <w:rPr>
          <w:color w:val="000000"/>
          <w:sz w:val="20"/>
          <w:szCs w:val="20"/>
        </w:rPr>
        <w:t xml:space="preserve"> </w:t>
      </w:r>
      <w:proofErr w:type="spellStart"/>
      <w:r w:rsidRPr="004913D1">
        <w:rPr>
          <w:color w:val="000000"/>
          <w:sz w:val="20"/>
          <w:szCs w:val="20"/>
        </w:rPr>
        <w:t>їхніх</w:t>
      </w:r>
      <w:proofErr w:type="spellEnd"/>
      <w:r w:rsidRPr="004913D1">
        <w:rPr>
          <w:color w:val="000000"/>
          <w:sz w:val="20"/>
          <w:szCs w:val="20"/>
        </w:rPr>
        <w:t xml:space="preserve"> </w:t>
      </w:r>
      <w:proofErr w:type="spellStart"/>
      <w:r w:rsidRPr="004913D1">
        <w:rPr>
          <w:color w:val="000000"/>
          <w:sz w:val="20"/>
          <w:szCs w:val="20"/>
        </w:rPr>
        <w:t>повноважень</w:t>
      </w:r>
      <w:proofErr w:type="spellEnd"/>
      <w:r w:rsidRPr="004913D1">
        <w:rPr>
          <w:color w:val="000000"/>
          <w:sz w:val="20"/>
          <w:szCs w:val="20"/>
        </w:rPr>
        <w:t xml:space="preserve">, </w:t>
      </w:r>
      <w:proofErr w:type="spellStart"/>
      <w:r w:rsidRPr="004913D1">
        <w:rPr>
          <w:color w:val="000000"/>
          <w:sz w:val="20"/>
          <w:szCs w:val="20"/>
        </w:rPr>
        <w:t>передбачених</w:t>
      </w:r>
      <w:proofErr w:type="spellEnd"/>
      <w:r w:rsidRPr="004913D1">
        <w:rPr>
          <w:color w:val="000000"/>
          <w:sz w:val="20"/>
          <w:szCs w:val="20"/>
        </w:rPr>
        <w:t xml:space="preserve"> законом; </w:t>
      </w:r>
    </w:p>
    <w:p w:rsidR="00DE5342" w:rsidRPr="004913D1" w:rsidRDefault="00DE5342" w:rsidP="00DE5342">
      <w:pPr>
        <w:spacing w:line="264" w:lineRule="auto"/>
        <w:ind w:firstLine="709"/>
        <w:jc w:val="both"/>
        <w:rPr>
          <w:color w:val="000000"/>
          <w:sz w:val="20"/>
          <w:szCs w:val="20"/>
          <w:lang w:val="uk-UA"/>
        </w:rPr>
      </w:pPr>
    </w:p>
    <w:p w:rsidR="00DE5342" w:rsidRPr="004913D1" w:rsidRDefault="00DE5342" w:rsidP="00DE5342">
      <w:pPr>
        <w:spacing w:line="264" w:lineRule="auto"/>
        <w:ind w:firstLine="708"/>
        <w:jc w:val="both"/>
        <w:rPr>
          <w:color w:val="000000"/>
          <w:sz w:val="20"/>
          <w:szCs w:val="20"/>
          <w:lang w:val="uk-UA"/>
        </w:rPr>
      </w:pPr>
      <w:r w:rsidRPr="004913D1">
        <w:rPr>
          <w:color w:val="000000"/>
          <w:sz w:val="20"/>
          <w:szCs w:val="20"/>
          <w:lang w:val="uk-UA"/>
        </w:rPr>
        <w:t xml:space="preserve">6) пред'являти вмотивовану вимогу щодо зміни або знищення своїх персональних даних будь-яким володільцем та розпорядником цієї бази, якщо ці дані обробляються незаконно чи є недостовірними; </w:t>
      </w:r>
    </w:p>
    <w:p w:rsidR="00DE5342" w:rsidRPr="004913D1" w:rsidRDefault="00DE5342" w:rsidP="00DE5342">
      <w:pPr>
        <w:spacing w:line="264" w:lineRule="auto"/>
        <w:ind w:firstLine="708"/>
        <w:jc w:val="both"/>
        <w:rPr>
          <w:color w:val="000000"/>
          <w:sz w:val="20"/>
          <w:szCs w:val="20"/>
          <w:lang w:val="uk-UA"/>
        </w:rPr>
      </w:pPr>
    </w:p>
    <w:p w:rsidR="00DE5342" w:rsidRPr="004913D1" w:rsidRDefault="00DE5342" w:rsidP="00DE5342">
      <w:pPr>
        <w:spacing w:line="264" w:lineRule="auto"/>
        <w:ind w:firstLine="709"/>
        <w:jc w:val="both"/>
        <w:rPr>
          <w:color w:val="000000"/>
          <w:sz w:val="20"/>
          <w:szCs w:val="20"/>
          <w:lang w:val="uk-UA"/>
        </w:rPr>
      </w:pPr>
      <w:r w:rsidRPr="004913D1">
        <w:rPr>
          <w:color w:val="000000"/>
          <w:sz w:val="20"/>
          <w:szCs w:val="20"/>
          <w:lang w:val="uk-UA"/>
        </w:rPr>
        <w:t>7) на захист своїх персональних даних від незаконної обробки та випадкової втрати, знищення, пошкодження у зв'язку з умисним приховуванням, ненаданням чи несвоєчасним їх наданням, а також на захист від надання відомостей, що є недостовірними чи ганьблять честь, гідність та ділову репутацію фізичної особи;</w:t>
      </w:r>
    </w:p>
    <w:p w:rsidR="00DE5342" w:rsidRPr="004913D1" w:rsidRDefault="00DE5342" w:rsidP="00DE5342">
      <w:pPr>
        <w:spacing w:line="264" w:lineRule="auto"/>
        <w:ind w:firstLine="709"/>
        <w:jc w:val="both"/>
        <w:rPr>
          <w:color w:val="000000"/>
          <w:sz w:val="20"/>
          <w:szCs w:val="20"/>
          <w:lang w:val="uk-UA"/>
        </w:rPr>
      </w:pPr>
      <w:r w:rsidRPr="004913D1">
        <w:rPr>
          <w:color w:val="000000"/>
          <w:sz w:val="20"/>
          <w:szCs w:val="20"/>
          <w:lang w:val="uk-UA"/>
        </w:rPr>
        <w:t xml:space="preserve"> </w:t>
      </w:r>
    </w:p>
    <w:p w:rsidR="00DE5342" w:rsidRPr="004913D1" w:rsidRDefault="00DE5342" w:rsidP="00DE5342">
      <w:pPr>
        <w:spacing w:line="264" w:lineRule="auto"/>
        <w:ind w:firstLine="708"/>
        <w:jc w:val="both"/>
        <w:rPr>
          <w:color w:val="000000"/>
          <w:sz w:val="20"/>
          <w:szCs w:val="20"/>
          <w:lang w:val="uk-UA"/>
        </w:rPr>
      </w:pPr>
      <w:r w:rsidRPr="004913D1">
        <w:rPr>
          <w:color w:val="000000"/>
          <w:sz w:val="20"/>
          <w:szCs w:val="20"/>
        </w:rPr>
        <w:t xml:space="preserve">8) </w:t>
      </w:r>
      <w:proofErr w:type="spellStart"/>
      <w:r w:rsidRPr="004913D1">
        <w:rPr>
          <w:color w:val="000000"/>
          <w:sz w:val="20"/>
          <w:szCs w:val="20"/>
        </w:rPr>
        <w:t>звертатися</w:t>
      </w:r>
      <w:proofErr w:type="spellEnd"/>
      <w:r w:rsidRPr="004913D1">
        <w:rPr>
          <w:color w:val="000000"/>
          <w:sz w:val="20"/>
          <w:szCs w:val="20"/>
        </w:rPr>
        <w:t xml:space="preserve"> </w:t>
      </w:r>
      <w:proofErr w:type="spellStart"/>
      <w:r w:rsidRPr="004913D1">
        <w:rPr>
          <w:color w:val="000000"/>
          <w:sz w:val="20"/>
          <w:szCs w:val="20"/>
        </w:rPr>
        <w:t>з</w:t>
      </w:r>
      <w:proofErr w:type="spellEnd"/>
      <w:r w:rsidRPr="004913D1">
        <w:rPr>
          <w:color w:val="000000"/>
          <w:sz w:val="20"/>
          <w:szCs w:val="20"/>
        </w:rPr>
        <w:t xml:space="preserve"> </w:t>
      </w:r>
      <w:proofErr w:type="spellStart"/>
      <w:r w:rsidRPr="004913D1">
        <w:rPr>
          <w:color w:val="000000"/>
          <w:sz w:val="20"/>
          <w:szCs w:val="20"/>
        </w:rPr>
        <w:t>питань</w:t>
      </w:r>
      <w:proofErr w:type="spellEnd"/>
      <w:r w:rsidRPr="004913D1">
        <w:rPr>
          <w:color w:val="000000"/>
          <w:sz w:val="20"/>
          <w:szCs w:val="20"/>
        </w:rPr>
        <w:t xml:space="preserve"> </w:t>
      </w:r>
      <w:proofErr w:type="spellStart"/>
      <w:r w:rsidRPr="004913D1">
        <w:rPr>
          <w:color w:val="000000"/>
          <w:sz w:val="20"/>
          <w:szCs w:val="20"/>
        </w:rPr>
        <w:t>захисту</w:t>
      </w:r>
      <w:proofErr w:type="spellEnd"/>
      <w:r w:rsidRPr="004913D1">
        <w:rPr>
          <w:color w:val="000000"/>
          <w:sz w:val="20"/>
          <w:szCs w:val="20"/>
        </w:rPr>
        <w:t xml:space="preserve"> </w:t>
      </w:r>
      <w:proofErr w:type="spellStart"/>
      <w:r w:rsidRPr="004913D1">
        <w:rPr>
          <w:color w:val="000000"/>
          <w:sz w:val="20"/>
          <w:szCs w:val="20"/>
        </w:rPr>
        <w:t>своїх</w:t>
      </w:r>
      <w:proofErr w:type="spellEnd"/>
      <w:r w:rsidRPr="004913D1">
        <w:rPr>
          <w:color w:val="000000"/>
          <w:sz w:val="20"/>
          <w:szCs w:val="20"/>
        </w:rPr>
        <w:t xml:space="preserve"> прав </w:t>
      </w:r>
      <w:proofErr w:type="spellStart"/>
      <w:r w:rsidRPr="004913D1">
        <w:rPr>
          <w:color w:val="000000"/>
          <w:sz w:val="20"/>
          <w:szCs w:val="20"/>
        </w:rPr>
        <w:t>щодо</w:t>
      </w:r>
      <w:proofErr w:type="spellEnd"/>
      <w:r w:rsidRPr="004913D1">
        <w:rPr>
          <w:color w:val="000000"/>
          <w:sz w:val="20"/>
          <w:szCs w:val="20"/>
        </w:rPr>
        <w:t xml:space="preserve"> </w:t>
      </w:r>
      <w:proofErr w:type="spellStart"/>
      <w:r w:rsidRPr="004913D1">
        <w:rPr>
          <w:color w:val="000000"/>
          <w:sz w:val="20"/>
          <w:szCs w:val="20"/>
        </w:rPr>
        <w:t>персональних</w:t>
      </w:r>
      <w:proofErr w:type="spellEnd"/>
      <w:r w:rsidRPr="004913D1">
        <w:rPr>
          <w:color w:val="000000"/>
          <w:sz w:val="20"/>
          <w:szCs w:val="20"/>
        </w:rPr>
        <w:t xml:space="preserve"> </w:t>
      </w:r>
      <w:proofErr w:type="spellStart"/>
      <w:r w:rsidRPr="004913D1">
        <w:rPr>
          <w:color w:val="000000"/>
          <w:sz w:val="20"/>
          <w:szCs w:val="20"/>
        </w:rPr>
        <w:t>даних</w:t>
      </w:r>
      <w:proofErr w:type="spellEnd"/>
      <w:r w:rsidRPr="004913D1">
        <w:rPr>
          <w:color w:val="000000"/>
          <w:sz w:val="20"/>
          <w:szCs w:val="20"/>
        </w:rPr>
        <w:t xml:space="preserve"> </w:t>
      </w:r>
      <w:proofErr w:type="gramStart"/>
      <w:r w:rsidRPr="004913D1">
        <w:rPr>
          <w:color w:val="000000"/>
          <w:sz w:val="20"/>
          <w:szCs w:val="20"/>
        </w:rPr>
        <w:t>до</w:t>
      </w:r>
      <w:proofErr w:type="gramEnd"/>
      <w:r w:rsidRPr="004913D1">
        <w:rPr>
          <w:color w:val="000000"/>
          <w:sz w:val="20"/>
          <w:szCs w:val="20"/>
        </w:rPr>
        <w:t xml:space="preserve"> </w:t>
      </w:r>
      <w:proofErr w:type="spellStart"/>
      <w:r w:rsidRPr="004913D1">
        <w:rPr>
          <w:color w:val="000000"/>
          <w:sz w:val="20"/>
          <w:szCs w:val="20"/>
        </w:rPr>
        <w:t>органів</w:t>
      </w:r>
      <w:proofErr w:type="spellEnd"/>
      <w:r w:rsidRPr="004913D1">
        <w:rPr>
          <w:color w:val="000000"/>
          <w:sz w:val="20"/>
          <w:szCs w:val="20"/>
        </w:rPr>
        <w:t xml:space="preserve"> </w:t>
      </w:r>
      <w:proofErr w:type="spellStart"/>
      <w:r w:rsidRPr="004913D1">
        <w:rPr>
          <w:color w:val="000000"/>
          <w:sz w:val="20"/>
          <w:szCs w:val="20"/>
        </w:rPr>
        <w:t>державної</w:t>
      </w:r>
      <w:proofErr w:type="spellEnd"/>
      <w:r w:rsidRPr="004913D1">
        <w:rPr>
          <w:color w:val="000000"/>
          <w:sz w:val="20"/>
          <w:szCs w:val="20"/>
        </w:rPr>
        <w:t xml:space="preserve"> </w:t>
      </w:r>
      <w:proofErr w:type="spellStart"/>
      <w:r w:rsidRPr="004913D1">
        <w:rPr>
          <w:color w:val="000000"/>
          <w:sz w:val="20"/>
          <w:szCs w:val="20"/>
        </w:rPr>
        <w:t>влади</w:t>
      </w:r>
      <w:proofErr w:type="spellEnd"/>
      <w:r w:rsidRPr="004913D1">
        <w:rPr>
          <w:color w:val="000000"/>
          <w:sz w:val="20"/>
          <w:szCs w:val="20"/>
        </w:rPr>
        <w:t xml:space="preserve">, </w:t>
      </w:r>
      <w:proofErr w:type="spellStart"/>
      <w:r w:rsidRPr="004913D1">
        <w:rPr>
          <w:color w:val="000000"/>
          <w:sz w:val="20"/>
          <w:szCs w:val="20"/>
        </w:rPr>
        <w:t>органів</w:t>
      </w:r>
      <w:proofErr w:type="spellEnd"/>
      <w:r w:rsidRPr="004913D1">
        <w:rPr>
          <w:color w:val="000000"/>
          <w:sz w:val="20"/>
          <w:szCs w:val="20"/>
        </w:rPr>
        <w:t xml:space="preserve"> </w:t>
      </w:r>
      <w:proofErr w:type="spellStart"/>
      <w:r w:rsidRPr="004913D1">
        <w:rPr>
          <w:color w:val="000000"/>
          <w:sz w:val="20"/>
          <w:szCs w:val="20"/>
        </w:rPr>
        <w:t>місцевого</w:t>
      </w:r>
      <w:proofErr w:type="spellEnd"/>
      <w:r w:rsidRPr="004913D1">
        <w:rPr>
          <w:color w:val="000000"/>
          <w:sz w:val="20"/>
          <w:szCs w:val="20"/>
        </w:rPr>
        <w:t xml:space="preserve"> </w:t>
      </w:r>
      <w:proofErr w:type="spellStart"/>
      <w:r w:rsidRPr="004913D1">
        <w:rPr>
          <w:color w:val="000000"/>
          <w:sz w:val="20"/>
          <w:szCs w:val="20"/>
        </w:rPr>
        <w:t>самоврядування</w:t>
      </w:r>
      <w:proofErr w:type="spellEnd"/>
      <w:r w:rsidRPr="004913D1">
        <w:rPr>
          <w:color w:val="000000"/>
          <w:sz w:val="20"/>
          <w:szCs w:val="20"/>
        </w:rPr>
        <w:t xml:space="preserve">, до </w:t>
      </w:r>
      <w:proofErr w:type="spellStart"/>
      <w:r w:rsidRPr="004913D1">
        <w:rPr>
          <w:color w:val="000000"/>
          <w:sz w:val="20"/>
          <w:szCs w:val="20"/>
        </w:rPr>
        <w:t>повноважень</w:t>
      </w:r>
      <w:proofErr w:type="spellEnd"/>
      <w:r w:rsidRPr="004913D1">
        <w:rPr>
          <w:color w:val="000000"/>
          <w:sz w:val="20"/>
          <w:szCs w:val="20"/>
        </w:rPr>
        <w:t xml:space="preserve"> </w:t>
      </w:r>
      <w:proofErr w:type="spellStart"/>
      <w:r w:rsidRPr="004913D1">
        <w:rPr>
          <w:color w:val="000000"/>
          <w:sz w:val="20"/>
          <w:szCs w:val="20"/>
        </w:rPr>
        <w:t>яких</w:t>
      </w:r>
      <w:proofErr w:type="spellEnd"/>
      <w:r w:rsidRPr="004913D1">
        <w:rPr>
          <w:color w:val="000000"/>
          <w:sz w:val="20"/>
          <w:szCs w:val="20"/>
        </w:rPr>
        <w:t xml:space="preserve"> </w:t>
      </w:r>
      <w:proofErr w:type="spellStart"/>
      <w:r w:rsidRPr="004913D1">
        <w:rPr>
          <w:color w:val="000000"/>
          <w:sz w:val="20"/>
          <w:szCs w:val="20"/>
        </w:rPr>
        <w:t>належить</w:t>
      </w:r>
      <w:proofErr w:type="spellEnd"/>
      <w:r w:rsidRPr="004913D1">
        <w:rPr>
          <w:color w:val="000000"/>
          <w:sz w:val="20"/>
          <w:szCs w:val="20"/>
        </w:rPr>
        <w:t xml:space="preserve"> </w:t>
      </w:r>
      <w:proofErr w:type="spellStart"/>
      <w:r w:rsidRPr="004913D1">
        <w:rPr>
          <w:color w:val="000000"/>
          <w:sz w:val="20"/>
          <w:szCs w:val="20"/>
        </w:rPr>
        <w:t>здійснення</w:t>
      </w:r>
      <w:proofErr w:type="spellEnd"/>
      <w:r w:rsidRPr="004913D1">
        <w:rPr>
          <w:color w:val="000000"/>
          <w:sz w:val="20"/>
          <w:szCs w:val="20"/>
        </w:rPr>
        <w:t xml:space="preserve"> </w:t>
      </w:r>
      <w:proofErr w:type="spellStart"/>
      <w:r w:rsidRPr="004913D1">
        <w:rPr>
          <w:color w:val="000000"/>
          <w:sz w:val="20"/>
          <w:szCs w:val="20"/>
        </w:rPr>
        <w:t>захисту</w:t>
      </w:r>
      <w:proofErr w:type="spellEnd"/>
      <w:r w:rsidRPr="004913D1">
        <w:rPr>
          <w:color w:val="000000"/>
          <w:sz w:val="20"/>
          <w:szCs w:val="20"/>
        </w:rPr>
        <w:t xml:space="preserve"> </w:t>
      </w:r>
      <w:proofErr w:type="spellStart"/>
      <w:r w:rsidRPr="004913D1">
        <w:rPr>
          <w:color w:val="000000"/>
          <w:sz w:val="20"/>
          <w:szCs w:val="20"/>
        </w:rPr>
        <w:t>персональних</w:t>
      </w:r>
      <w:proofErr w:type="spellEnd"/>
      <w:r w:rsidRPr="004913D1">
        <w:rPr>
          <w:color w:val="000000"/>
          <w:sz w:val="20"/>
          <w:szCs w:val="20"/>
        </w:rPr>
        <w:t xml:space="preserve"> </w:t>
      </w:r>
      <w:proofErr w:type="spellStart"/>
      <w:r w:rsidRPr="004913D1">
        <w:rPr>
          <w:color w:val="000000"/>
          <w:sz w:val="20"/>
          <w:szCs w:val="20"/>
        </w:rPr>
        <w:t>даних</w:t>
      </w:r>
      <w:proofErr w:type="spellEnd"/>
      <w:r w:rsidRPr="004913D1">
        <w:rPr>
          <w:color w:val="000000"/>
          <w:sz w:val="20"/>
          <w:szCs w:val="20"/>
        </w:rPr>
        <w:t xml:space="preserve">; </w:t>
      </w:r>
    </w:p>
    <w:p w:rsidR="00DE5342" w:rsidRPr="004913D1" w:rsidRDefault="00DE5342" w:rsidP="00DE5342">
      <w:pPr>
        <w:spacing w:line="264" w:lineRule="auto"/>
        <w:ind w:firstLine="708"/>
        <w:jc w:val="both"/>
        <w:rPr>
          <w:color w:val="000000"/>
          <w:sz w:val="20"/>
          <w:szCs w:val="20"/>
          <w:lang w:val="uk-UA"/>
        </w:rPr>
      </w:pPr>
    </w:p>
    <w:p w:rsidR="00DE5342" w:rsidRPr="004913D1" w:rsidRDefault="00DE5342" w:rsidP="00DE5342">
      <w:pPr>
        <w:spacing w:line="264" w:lineRule="auto"/>
        <w:ind w:firstLine="709"/>
        <w:jc w:val="both"/>
        <w:rPr>
          <w:sz w:val="20"/>
          <w:szCs w:val="20"/>
        </w:rPr>
      </w:pPr>
      <w:r w:rsidRPr="004913D1">
        <w:rPr>
          <w:color w:val="000000"/>
          <w:sz w:val="20"/>
          <w:szCs w:val="20"/>
        </w:rPr>
        <w:t xml:space="preserve">9) </w:t>
      </w:r>
      <w:proofErr w:type="spellStart"/>
      <w:r w:rsidRPr="004913D1">
        <w:rPr>
          <w:color w:val="000000"/>
          <w:sz w:val="20"/>
          <w:szCs w:val="20"/>
        </w:rPr>
        <w:t>застосовувати</w:t>
      </w:r>
      <w:proofErr w:type="spellEnd"/>
      <w:r w:rsidRPr="004913D1">
        <w:rPr>
          <w:color w:val="000000"/>
          <w:sz w:val="20"/>
          <w:szCs w:val="20"/>
        </w:rPr>
        <w:t xml:space="preserve"> </w:t>
      </w:r>
      <w:proofErr w:type="spellStart"/>
      <w:r w:rsidRPr="004913D1">
        <w:rPr>
          <w:color w:val="000000"/>
          <w:sz w:val="20"/>
          <w:szCs w:val="20"/>
        </w:rPr>
        <w:t>засоби</w:t>
      </w:r>
      <w:proofErr w:type="spellEnd"/>
      <w:r w:rsidRPr="004913D1">
        <w:rPr>
          <w:color w:val="000000"/>
          <w:sz w:val="20"/>
          <w:szCs w:val="20"/>
        </w:rPr>
        <w:t xml:space="preserve"> </w:t>
      </w:r>
      <w:proofErr w:type="gramStart"/>
      <w:r w:rsidRPr="004913D1">
        <w:rPr>
          <w:color w:val="000000"/>
          <w:sz w:val="20"/>
          <w:szCs w:val="20"/>
        </w:rPr>
        <w:t>правового</w:t>
      </w:r>
      <w:proofErr w:type="gramEnd"/>
      <w:r w:rsidRPr="004913D1">
        <w:rPr>
          <w:color w:val="000000"/>
          <w:sz w:val="20"/>
          <w:szCs w:val="20"/>
        </w:rPr>
        <w:t xml:space="preserve"> </w:t>
      </w:r>
      <w:proofErr w:type="spellStart"/>
      <w:r w:rsidRPr="004913D1">
        <w:rPr>
          <w:color w:val="000000"/>
          <w:sz w:val="20"/>
          <w:szCs w:val="20"/>
        </w:rPr>
        <w:t>захисту</w:t>
      </w:r>
      <w:proofErr w:type="spellEnd"/>
      <w:r w:rsidRPr="004913D1">
        <w:rPr>
          <w:color w:val="000000"/>
          <w:sz w:val="20"/>
          <w:szCs w:val="20"/>
        </w:rPr>
        <w:t xml:space="preserve"> в </w:t>
      </w:r>
      <w:proofErr w:type="spellStart"/>
      <w:r w:rsidRPr="004913D1">
        <w:rPr>
          <w:color w:val="000000"/>
          <w:sz w:val="20"/>
          <w:szCs w:val="20"/>
        </w:rPr>
        <w:t>разі</w:t>
      </w:r>
      <w:proofErr w:type="spellEnd"/>
      <w:r w:rsidRPr="004913D1">
        <w:rPr>
          <w:color w:val="000000"/>
          <w:sz w:val="20"/>
          <w:szCs w:val="20"/>
        </w:rPr>
        <w:t xml:space="preserve"> </w:t>
      </w:r>
      <w:proofErr w:type="spellStart"/>
      <w:r w:rsidRPr="004913D1">
        <w:rPr>
          <w:color w:val="000000"/>
          <w:sz w:val="20"/>
          <w:szCs w:val="20"/>
        </w:rPr>
        <w:t>порушення</w:t>
      </w:r>
      <w:proofErr w:type="spellEnd"/>
      <w:r w:rsidRPr="004913D1">
        <w:rPr>
          <w:color w:val="000000"/>
          <w:sz w:val="20"/>
          <w:szCs w:val="20"/>
        </w:rPr>
        <w:t xml:space="preserve"> </w:t>
      </w:r>
      <w:proofErr w:type="spellStart"/>
      <w:r w:rsidRPr="004913D1">
        <w:rPr>
          <w:color w:val="000000"/>
          <w:sz w:val="20"/>
          <w:szCs w:val="20"/>
        </w:rPr>
        <w:t>законодавства</w:t>
      </w:r>
      <w:proofErr w:type="spellEnd"/>
      <w:r w:rsidRPr="004913D1">
        <w:rPr>
          <w:color w:val="000000"/>
          <w:sz w:val="20"/>
          <w:szCs w:val="20"/>
        </w:rPr>
        <w:t xml:space="preserve"> про </w:t>
      </w:r>
      <w:proofErr w:type="spellStart"/>
      <w:r w:rsidRPr="004913D1">
        <w:rPr>
          <w:color w:val="000000"/>
          <w:sz w:val="20"/>
          <w:szCs w:val="20"/>
        </w:rPr>
        <w:t>захист</w:t>
      </w:r>
      <w:proofErr w:type="spellEnd"/>
      <w:r w:rsidRPr="004913D1">
        <w:rPr>
          <w:color w:val="000000"/>
          <w:sz w:val="20"/>
          <w:szCs w:val="20"/>
        </w:rPr>
        <w:t xml:space="preserve"> </w:t>
      </w:r>
      <w:proofErr w:type="spellStart"/>
      <w:r w:rsidRPr="004913D1">
        <w:rPr>
          <w:color w:val="000000"/>
          <w:sz w:val="20"/>
          <w:szCs w:val="20"/>
        </w:rPr>
        <w:t>персональних</w:t>
      </w:r>
      <w:proofErr w:type="spellEnd"/>
      <w:r w:rsidRPr="004913D1">
        <w:rPr>
          <w:color w:val="000000"/>
          <w:sz w:val="20"/>
          <w:szCs w:val="20"/>
        </w:rPr>
        <w:t xml:space="preserve"> </w:t>
      </w:r>
      <w:proofErr w:type="spellStart"/>
      <w:r w:rsidRPr="004913D1">
        <w:rPr>
          <w:color w:val="000000"/>
          <w:sz w:val="20"/>
          <w:szCs w:val="20"/>
        </w:rPr>
        <w:t>даних</w:t>
      </w:r>
      <w:proofErr w:type="spellEnd"/>
      <w:r w:rsidRPr="004913D1">
        <w:rPr>
          <w:color w:val="000000"/>
          <w:sz w:val="20"/>
          <w:szCs w:val="20"/>
        </w:rPr>
        <w:t>.</w:t>
      </w:r>
      <w:r w:rsidRPr="004913D1">
        <w:rPr>
          <w:sz w:val="20"/>
          <w:szCs w:val="20"/>
        </w:rPr>
        <w:t xml:space="preserve">                            </w:t>
      </w:r>
    </w:p>
    <w:p w:rsidR="00DE5342" w:rsidRPr="004913D1" w:rsidRDefault="00DE5342" w:rsidP="00DE5342">
      <w:pPr>
        <w:spacing w:line="264" w:lineRule="auto"/>
        <w:ind w:firstLine="709"/>
        <w:jc w:val="both"/>
        <w:rPr>
          <w:sz w:val="20"/>
          <w:szCs w:val="20"/>
        </w:rPr>
      </w:pPr>
    </w:p>
    <w:p w:rsidR="00DE5342" w:rsidRPr="004913D1" w:rsidRDefault="00DE5342" w:rsidP="00DE5342">
      <w:pPr>
        <w:rPr>
          <w:sz w:val="20"/>
          <w:szCs w:val="20"/>
        </w:rPr>
      </w:pPr>
    </w:p>
    <w:p w:rsidR="00DE5342" w:rsidRPr="004913D1" w:rsidRDefault="00DE5342" w:rsidP="00DE5342">
      <w:pPr>
        <w:rPr>
          <w:sz w:val="20"/>
          <w:szCs w:val="20"/>
        </w:rPr>
      </w:pPr>
    </w:p>
    <w:p w:rsidR="00DE5342" w:rsidRPr="00B5338F" w:rsidRDefault="00DE5342">
      <w:pPr>
        <w:rPr>
          <w:sz w:val="20"/>
          <w:szCs w:val="20"/>
          <w:lang w:val="uk-UA"/>
        </w:rPr>
      </w:pPr>
    </w:p>
    <w:sectPr w:rsidR="00DE5342" w:rsidRPr="00B5338F" w:rsidSect="0014031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Ubuntu">
    <w:panose1 w:val="020B0504030602030204"/>
    <w:charset w:val="CC"/>
    <w:family w:val="swiss"/>
    <w:pitch w:val="variable"/>
    <w:sig w:usb0="E00002FF" w:usb1="5000205B"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D55F8"/>
    <w:multiLevelType w:val="hybridMultilevel"/>
    <w:tmpl w:val="DB7A8B80"/>
    <w:lvl w:ilvl="0" w:tplc="04E631C0">
      <w:start w:val="7"/>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22A12A6E"/>
    <w:multiLevelType w:val="hybridMultilevel"/>
    <w:tmpl w:val="CEB692C2"/>
    <w:lvl w:ilvl="0" w:tplc="0419000F">
      <w:start w:val="10"/>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C39411A"/>
    <w:multiLevelType w:val="hybridMultilevel"/>
    <w:tmpl w:val="9C087CD8"/>
    <w:lvl w:ilvl="0" w:tplc="7F3A62DA">
      <w:start w:val="6"/>
      <w:numFmt w:val="bullet"/>
      <w:lvlText w:val="-"/>
      <w:lvlJc w:val="left"/>
      <w:pPr>
        <w:tabs>
          <w:tab w:val="num" w:pos="1080"/>
        </w:tabs>
        <w:ind w:left="1080"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
    <w:nsid w:val="45AF0DCF"/>
    <w:multiLevelType w:val="hybridMultilevel"/>
    <w:tmpl w:val="827652BE"/>
    <w:lvl w:ilvl="0" w:tplc="CACC755C">
      <w:start w:val="1"/>
      <w:numFmt w:val="decimal"/>
      <w:lvlText w:val="%1."/>
      <w:lvlJc w:val="left"/>
      <w:pPr>
        <w:tabs>
          <w:tab w:val="num" w:pos="360"/>
        </w:tabs>
        <w:ind w:left="360" w:hanging="360"/>
      </w:pPr>
      <w:rPr>
        <w:b/>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nsid w:val="679509F0"/>
    <w:multiLevelType w:val="hybridMultilevel"/>
    <w:tmpl w:val="CEB692C2"/>
    <w:lvl w:ilvl="0" w:tplc="0419000F">
      <w:start w:val="10"/>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21A2FC4"/>
    <w:multiLevelType w:val="multilevel"/>
    <w:tmpl w:val="7ECE025A"/>
    <w:lvl w:ilvl="0">
      <w:start w:val="1"/>
      <w:numFmt w:val="decimal"/>
      <w:lvlText w:val="%1."/>
      <w:lvlJc w:val="left"/>
      <w:pPr>
        <w:tabs>
          <w:tab w:val="num" w:pos="390"/>
        </w:tabs>
        <w:ind w:left="390" w:hanging="390"/>
      </w:pPr>
    </w:lvl>
    <w:lvl w:ilvl="1">
      <w:start w:val="1"/>
      <w:numFmt w:val="decimal"/>
      <w:lvlText w:val="%1.%2."/>
      <w:lvlJc w:val="left"/>
      <w:pPr>
        <w:tabs>
          <w:tab w:val="num" w:pos="464"/>
        </w:tabs>
        <w:ind w:left="464" w:hanging="390"/>
      </w:pPr>
      <w:rPr>
        <w:b/>
        <w:i w:val="0"/>
      </w:rPr>
    </w:lvl>
    <w:lvl w:ilvl="2">
      <w:start w:val="1"/>
      <w:numFmt w:val="decimal"/>
      <w:lvlText w:val="%1.%2.%3."/>
      <w:lvlJc w:val="left"/>
      <w:pPr>
        <w:tabs>
          <w:tab w:val="num" w:pos="868"/>
        </w:tabs>
        <w:ind w:left="868" w:hanging="720"/>
      </w:pPr>
    </w:lvl>
    <w:lvl w:ilvl="3">
      <w:start w:val="1"/>
      <w:numFmt w:val="decimal"/>
      <w:lvlText w:val="%1.%2.%3.%4."/>
      <w:lvlJc w:val="left"/>
      <w:pPr>
        <w:tabs>
          <w:tab w:val="num" w:pos="942"/>
        </w:tabs>
        <w:ind w:left="942" w:hanging="720"/>
      </w:pPr>
    </w:lvl>
    <w:lvl w:ilvl="4">
      <w:start w:val="1"/>
      <w:numFmt w:val="decimal"/>
      <w:lvlText w:val="%1.%2.%3.%4.%5."/>
      <w:lvlJc w:val="left"/>
      <w:pPr>
        <w:tabs>
          <w:tab w:val="num" w:pos="1376"/>
        </w:tabs>
        <w:ind w:left="1376" w:hanging="1080"/>
      </w:pPr>
    </w:lvl>
    <w:lvl w:ilvl="5">
      <w:start w:val="1"/>
      <w:numFmt w:val="decimal"/>
      <w:lvlText w:val="%1.%2.%3.%4.%5.%6."/>
      <w:lvlJc w:val="left"/>
      <w:pPr>
        <w:tabs>
          <w:tab w:val="num" w:pos="1450"/>
        </w:tabs>
        <w:ind w:left="1450" w:hanging="1080"/>
      </w:pPr>
    </w:lvl>
    <w:lvl w:ilvl="6">
      <w:start w:val="1"/>
      <w:numFmt w:val="decimal"/>
      <w:lvlText w:val="%1.%2.%3.%4.%5.%6.%7."/>
      <w:lvlJc w:val="left"/>
      <w:pPr>
        <w:tabs>
          <w:tab w:val="num" w:pos="1884"/>
        </w:tabs>
        <w:ind w:left="1884" w:hanging="1440"/>
      </w:pPr>
    </w:lvl>
    <w:lvl w:ilvl="7">
      <w:start w:val="1"/>
      <w:numFmt w:val="decimal"/>
      <w:lvlText w:val="%1.%2.%3.%4.%5.%6.%7.%8."/>
      <w:lvlJc w:val="left"/>
      <w:pPr>
        <w:tabs>
          <w:tab w:val="num" w:pos="1958"/>
        </w:tabs>
        <w:ind w:left="1958" w:hanging="1440"/>
      </w:pPr>
    </w:lvl>
    <w:lvl w:ilvl="8">
      <w:start w:val="1"/>
      <w:numFmt w:val="decimal"/>
      <w:lvlText w:val="%1.%2.%3.%4.%5.%6.%7.%8.%9."/>
      <w:lvlJc w:val="left"/>
      <w:pPr>
        <w:tabs>
          <w:tab w:val="num" w:pos="2392"/>
        </w:tabs>
        <w:ind w:left="2392" w:hanging="1800"/>
      </w:pPr>
    </w:lvl>
  </w:abstractNum>
  <w:abstractNum w:abstractNumId="6">
    <w:nsid w:val="750D3B7C"/>
    <w:multiLevelType w:val="multilevel"/>
    <w:tmpl w:val="95EE4662"/>
    <w:lvl w:ilvl="0">
      <w:start w:val="10"/>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7A112B6B"/>
    <w:multiLevelType w:val="multilevel"/>
    <w:tmpl w:val="EC422272"/>
    <w:lvl w:ilvl="0">
      <w:start w:val="1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7DEE5CA3"/>
    <w:multiLevelType w:val="multilevel"/>
    <w:tmpl w:val="653E957E"/>
    <w:lvl w:ilvl="0">
      <w:start w:val="1"/>
      <w:numFmt w:val="decimal"/>
      <w:lvlText w:val="%1."/>
      <w:lvlJc w:val="left"/>
      <w:pPr>
        <w:tabs>
          <w:tab w:val="num" w:pos="360"/>
        </w:tabs>
        <w:ind w:left="0" w:firstLine="0"/>
      </w:pPr>
      <w:rPr>
        <w:rFonts w:hint="default"/>
        <w:b w:val="0"/>
        <w:sz w:val="24"/>
        <w:szCs w:val="24"/>
      </w:rPr>
    </w:lvl>
    <w:lvl w:ilvl="1">
      <w:start w:val="1"/>
      <w:numFmt w:val="decimal"/>
      <w:isLgl/>
      <w:lvlText w:val="%1.%2."/>
      <w:lvlJc w:val="left"/>
      <w:pPr>
        <w:tabs>
          <w:tab w:val="num" w:pos="1235"/>
        </w:tabs>
        <w:ind w:left="1235" w:hanging="525"/>
      </w:pPr>
      <w:rPr>
        <w:rFonts w:hint="default"/>
        <w:sz w:val="22"/>
        <w:szCs w:val="22"/>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num w:numId="1">
    <w:abstractNumId w:val="8"/>
  </w:num>
  <w:num w:numId="2">
    <w:abstractNumId w:val="0"/>
  </w:num>
  <w:num w:numId="3">
    <w:abstractNumId w:val="8"/>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1"/>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431BC"/>
    <w:rsid w:val="0002129A"/>
    <w:rsid w:val="00076A80"/>
    <w:rsid w:val="000904B4"/>
    <w:rsid w:val="00115FB1"/>
    <w:rsid w:val="00140317"/>
    <w:rsid w:val="0018793E"/>
    <w:rsid w:val="00314E74"/>
    <w:rsid w:val="00316FE1"/>
    <w:rsid w:val="003276E3"/>
    <w:rsid w:val="003431BC"/>
    <w:rsid w:val="003C1D33"/>
    <w:rsid w:val="00466E70"/>
    <w:rsid w:val="004913D1"/>
    <w:rsid w:val="004C3DFA"/>
    <w:rsid w:val="004C41DA"/>
    <w:rsid w:val="004E317E"/>
    <w:rsid w:val="00505B1F"/>
    <w:rsid w:val="00527430"/>
    <w:rsid w:val="00581453"/>
    <w:rsid w:val="0059622D"/>
    <w:rsid w:val="005D04DD"/>
    <w:rsid w:val="00642E7A"/>
    <w:rsid w:val="00661BC4"/>
    <w:rsid w:val="006878AA"/>
    <w:rsid w:val="00690151"/>
    <w:rsid w:val="006C7511"/>
    <w:rsid w:val="007061B6"/>
    <w:rsid w:val="00714D86"/>
    <w:rsid w:val="0075737F"/>
    <w:rsid w:val="008329EF"/>
    <w:rsid w:val="008504F6"/>
    <w:rsid w:val="0088327C"/>
    <w:rsid w:val="008B6928"/>
    <w:rsid w:val="008E34AB"/>
    <w:rsid w:val="00A01025"/>
    <w:rsid w:val="00A07465"/>
    <w:rsid w:val="00A411FF"/>
    <w:rsid w:val="00AF58C2"/>
    <w:rsid w:val="00B2699E"/>
    <w:rsid w:val="00B5338F"/>
    <w:rsid w:val="00C74938"/>
    <w:rsid w:val="00C94589"/>
    <w:rsid w:val="00CD1BCE"/>
    <w:rsid w:val="00CF5851"/>
    <w:rsid w:val="00D02657"/>
    <w:rsid w:val="00D04B69"/>
    <w:rsid w:val="00D23EA8"/>
    <w:rsid w:val="00D64A44"/>
    <w:rsid w:val="00D76E26"/>
    <w:rsid w:val="00DE5342"/>
    <w:rsid w:val="00DE58AB"/>
    <w:rsid w:val="00E25310"/>
    <w:rsid w:val="00E26769"/>
    <w:rsid w:val="00E61C34"/>
    <w:rsid w:val="00E72975"/>
    <w:rsid w:val="00EA0270"/>
    <w:rsid w:val="00F34359"/>
    <w:rsid w:val="00FD529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31B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3431BC"/>
    <w:pPr>
      <w:jc w:val="center"/>
    </w:pPr>
    <w:rPr>
      <w:b/>
      <w:bCs/>
    </w:rPr>
  </w:style>
  <w:style w:type="character" w:customStyle="1" w:styleId="a4">
    <w:name w:val="Название Знак"/>
    <w:basedOn w:val="a0"/>
    <w:link w:val="a3"/>
    <w:rsid w:val="003431BC"/>
    <w:rPr>
      <w:rFonts w:ascii="Times New Roman" w:eastAsia="Times New Roman" w:hAnsi="Times New Roman" w:cs="Times New Roman"/>
      <w:b/>
      <w:bCs/>
      <w:sz w:val="24"/>
      <w:szCs w:val="24"/>
    </w:rPr>
  </w:style>
  <w:style w:type="paragraph" w:styleId="a5">
    <w:name w:val="Body Text"/>
    <w:basedOn w:val="a"/>
    <w:link w:val="a6"/>
    <w:rsid w:val="003431BC"/>
    <w:pPr>
      <w:jc w:val="both"/>
    </w:pPr>
  </w:style>
  <w:style w:type="character" w:customStyle="1" w:styleId="a6">
    <w:name w:val="Основной текст Знак"/>
    <w:basedOn w:val="a0"/>
    <w:link w:val="a5"/>
    <w:rsid w:val="003431BC"/>
    <w:rPr>
      <w:rFonts w:ascii="Times New Roman" w:eastAsia="Times New Roman" w:hAnsi="Times New Roman" w:cs="Times New Roman"/>
      <w:sz w:val="24"/>
      <w:szCs w:val="24"/>
      <w:lang w:eastAsia="ru-RU"/>
    </w:rPr>
  </w:style>
  <w:style w:type="paragraph" w:customStyle="1" w:styleId="1">
    <w:name w:val="Обычный1"/>
    <w:rsid w:val="003431BC"/>
    <w:pPr>
      <w:widowControl w:val="0"/>
      <w:spacing w:before="80" w:after="0" w:line="240" w:lineRule="auto"/>
      <w:ind w:firstLine="720"/>
      <w:jc w:val="both"/>
    </w:pPr>
    <w:rPr>
      <w:rFonts w:ascii="Arial" w:eastAsia="Times New Roman" w:hAnsi="Arial" w:cs="Times New Roman"/>
      <w:snapToGrid w:val="0"/>
      <w:sz w:val="20"/>
      <w:szCs w:val="20"/>
      <w:lang w:eastAsia="ru-RU"/>
    </w:rPr>
  </w:style>
  <w:style w:type="character" w:styleId="a7">
    <w:name w:val="annotation reference"/>
    <w:basedOn w:val="a0"/>
    <w:uiPriority w:val="99"/>
    <w:semiHidden/>
    <w:unhideWhenUsed/>
    <w:rsid w:val="003431BC"/>
    <w:rPr>
      <w:sz w:val="16"/>
      <w:szCs w:val="16"/>
    </w:rPr>
  </w:style>
  <w:style w:type="paragraph" w:styleId="a8">
    <w:name w:val="annotation text"/>
    <w:basedOn w:val="a"/>
    <w:link w:val="a9"/>
    <w:uiPriority w:val="99"/>
    <w:semiHidden/>
    <w:unhideWhenUsed/>
    <w:rsid w:val="003431BC"/>
    <w:rPr>
      <w:sz w:val="20"/>
      <w:szCs w:val="20"/>
    </w:rPr>
  </w:style>
  <w:style w:type="character" w:customStyle="1" w:styleId="a9">
    <w:name w:val="Текст примечания Знак"/>
    <w:basedOn w:val="a0"/>
    <w:link w:val="a8"/>
    <w:uiPriority w:val="99"/>
    <w:semiHidden/>
    <w:rsid w:val="003431BC"/>
    <w:rPr>
      <w:rFonts w:ascii="Times New Roman" w:eastAsia="Times New Roman" w:hAnsi="Times New Roman" w:cs="Times New Roman"/>
      <w:sz w:val="20"/>
      <w:szCs w:val="20"/>
      <w:lang w:eastAsia="ru-RU"/>
    </w:rPr>
  </w:style>
  <w:style w:type="paragraph" w:styleId="aa">
    <w:name w:val="Balloon Text"/>
    <w:basedOn w:val="a"/>
    <w:link w:val="ab"/>
    <w:uiPriority w:val="99"/>
    <w:semiHidden/>
    <w:unhideWhenUsed/>
    <w:rsid w:val="003431BC"/>
    <w:rPr>
      <w:rFonts w:ascii="Tahoma" w:hAnsi="Tahoma" w:cs="Tahoma"/>
      <w:sz w:val="16"/>
      <w:szCs w:val="16"/>
    </w:rPr>
  </w:style>
  <w:style w:type="character" w:customStyle="1" w:styleId="ab">
    <w:name w:val="Текст выноски Знак"/>
    <w:basedOn w:val="a0"/>
    <w:link w:val="aa"/>
    <w:uiPriority w:val="99"/>
    <w:semiHidden/>
    <w:rsid w:val="003431BC"/>
    <w:rPr>
      <w:rFonts w:ascii="Tahoma" w:eastAsia="Times New Roman" w:hAnsi="Tahoma" w:cs="Tahoma"/>
      <w:sz w:val="16"/>
      <w:szCs w:val="16"/>
      <w:lang w:eastAsia="ru-RU"/>
    </w:rPr>
  </w:style>
  <w:style w:type="paragraph" w:styleId="ac">
    <w:name w:val="List Paragraph"/>
    <w:basedOn w:val="a"/>
    <w:uiPriority w:val="34"/>
    <w:qFormat/>
    <w:rsid w:val="003431BC"/>
    <w:pPr>
      <w:ind w:left="720"/>
      <w:contextualSpacing/>
    </w:pPr>
  </w:style>
  <w:style w:type="paragraph" w:customStyle="1" w:styleId="2">
    <w:name w:val="Обычный2"/>
    <w:rsid w:val="00115FB1"/>
    <w:pPr>
      <w:widowControl w:val="0"/>
      <w:spacing w:before="80" w:after="0" w:line="240" w:lineRule="auto"/>
      <w:ind w:firstLine="720"/>
      <w:jc w:val="both"/>
    </w:pPr>
    <w:rPr>
      <w:rFonts w:ascii="Arial" w:eastAsia="Times New Roman" w:hAnsi="Arial" w:cs="Times New Roman"/>
      <w:snapToGrid w:val="0"/>
      <w:sz w:val="20"/>
      <w:szCs w:val="20"/>
      <w:lang w:eastAsia="ru-RU"/>
    </w:rPr>
  </w:style>
  <w:style w:type="paragraph" w:styleId="ad">
    <w:name w:val="Body Text Indent"/>
    <w:basedOn w:val="a"/>
    <w:link w:val="ae"/>
    <w:uiPriority w:val="99"/>
    <w:unhideWhenUsed/>
    <w:rsid w:val="00DE5342"/>
    <w:pPr>
      <w:spacing w:after="120"/>
      <w:ind w:left="283"/>
    </w:pPr>
  </w:style>
  <w:style w:type="character" w:customStyle="1" w:styleId="ae">
    <w:name w:val="Основной текст с отступом Знак"/>
    <w:basedOn w:val="a0"/>
    <w:link w:val="ad"/>
    <w:uiPriority w:val="99"/>
    <w:rsid w:val="00DE5342"/>
    <w:rPr>
      <w:rFonts w:ascii="Times New Roman" w:eastAsia="Times New Roman" w:hAnsi="Times New Roman" w:cs="Times New Roman"/>
      <w:sz w:val="24"/>
      <w:szCs w:val="24"/>
      <w:lang w:eastAsia="ru-RU"/>
    </w:rPr>
  </w:style>
  <w:style w:type="character" w:customStyle="1" w:styleId="10">
    <w:name w:val="Основной текст1"/>
    <w:basedOn w:val="a0"/>
    <w:rsid w:val="00DE5342"/>
    <w:rPr>
      <w:rFonts w:ascii="Arial" w:eastAsia="Arial" w:hAnsi="Arial" w:cs="Arial"/>
      <w:b w:val="0"/>
      <w:bCs w:val="0"/>
      <w:i w:val="0"/>
      <w:iCs w:val="0"/>
      <w:smallCaps w:val="0"/>
      <w:strike w:val="0"/>
      <w:color w:val="000000"/>
      <w:spacing w:val="0"/>
      <w:w w:val="100"/>
      <w:position w:val="0"/>
      <w:sz w:val="19"/>
      <w:szCs w:val="19"/>
      <w:u w:val="none"/>
      <w:lang w:val="uk-UA"/>
    </w:rPr>
  </w:style>
  <w:style w:type="paragraph" w:styleId="af">
    <w:name w:val="No Spacing"/>
    <w:uiPriority w:val="1"/>
    <w:qFormat/>
    <w:rsid w:val="00DE5342"/>
    <w:pPr>
      <w:spacing w:after="0" w:line="240" w:lineRule="auto"/>
    </w:pPr>
    <w:rPr>
      <w:rFonts w:ascii="Calibri" w:eastAsia="Times New Roman" w:hAnsi="Calibri" w:cs="Times New Roman"/>
      <w:lang w:eastAsia="ru-RU"/>
    </w:rPr>
  </w:style>
  <w:style w:type="character" w:customStyle="1" w:styleId="hps">
    <w:name w:val="hps"/>
    <w:basedOn w:val="a0"/>
    <w:rsid w:val="00CD1BCE"/>
  </w:style>
  <w:style w:type="paragraph" w:customStyle="1" w:styleId="Default">
    <w:name w:val="Default"/>
    <w:rsid w:val="00D23EA8"/>
    <w:pPr>
      <w:autoSpaceDE w:val="0"/>
      <w:autoSpaceDN w:val="0"/>
      <w:adjustRightInd w:val="0"/>
      <w:spacing w:after="0" w:line="240" w:lineRule="auto"/>
    </w:pPr>
    <w:rPr>
      <w:rFonts w:ascii="Ubuntu" w:hAnsi="Ubuntu" w:cs="Ubuntu"/>
      <w:color w:val="000000"/>
      <w:sz w:val="24"/>
      <w:szCs w:val="24"/>
    </w:rPr>
  </w:style>
  <w:style w:type="character" w:styleId="af0">
    <w:name w:val="Hyperlink"/>
    <w:basedOn w:val="a0"/>
    <w:uiPriority w:val="99"/>
    <w:unhideWhenUsed/>
    <w:rsid w:val="00C94589"/>
    <w:rPr>
      <w:color w:val="0000FF" w:themeColor="hyperlink"/>
      <w:u w:val="single"/>
    </w:rPr>
  </w:style>
  <w:style w:type="character" w:customStyle="1" w:styleId="longtext">
    <w:name w:val="long_text"/>
    <w:basedOn w:val="a0"/>
    <w:rsid w:val="005D04D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razerkmh@ukr.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E37486-ECC0-4C81-9631-A532B6C96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4893</Words>
  <Characters>27893</Characters>
  <Application>Microsoft Office Word</Application>
  <DocSecurity>0</DocSecurity>
  <Lines>232</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fem_3</dc:creator>
  <cp:keywords/>
  <dc:description/>
  <cp:lastModifiedBy>kharkov_3</cp:lastModifiedBy>
  <cp:revision>4</cp:revision>
  <cp:lastPrinted>2020-03-12T08:21:00Z</cp:lastPrinted>
  <dcterms:created xsi:type="dcterms:W3CDTF">2020-01-10T12:57:00Z</dcterms:created>
  <dcterms:modified xsi:type="dcterms:W3CDTF">2020-04-08T08:59:00Z</dcterms:modified>
</cp:coreProperties>
</file>