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AC0" w:rsidRPr="00A02F85" w:rsidRDefault="00A02F85" w:rsidP="00A02F85">
      <w:pPr>
        <w:jc w:val="center"/>
        <w:rPr>
          <w:rFonts w:ascii="Times New Roman" w:hAnsi="Times New Roman" w:cs="Times New Roman"/>
          <w:b/>
          <w:sz w:val="24"/>
          <w:szCs w:val="24"/>
        </w:rPr>
      </w:pPr>
      <w:r w:rsidRPr="00A02F85">
        <w:rPr>
          <w:rFonts w:ascii="Times New Roman" w:hAnsi="Times New Roman" w:cs="Times New Roman"/>
          <w:b/>
          <w:sz w:val="24"/>
          <w:szCs w:val="24"/>
        </w:rPr>
        <w:t>Coding Style</w:t>
      </w:r>
    </w:p>
    <w:p w:rsidR="00A02F85" w:rsidRDefault="00A02F85" w:rsidP="00A02F85">
      <w:pPr>
        <w:ind w:firstLine="720"/>
        <w:rPr>
          <w:rFonts w:ascii="Times New Roman" w:hAnsi="Times New Roman" w:cs="Times New Roman"/>
          <w:sz w:val="24"/>
          <w:szCs w:val="24"/>
        </w:rPr>
      </w:pPr>
      <w:r w:rsidRPr="00A02F85">
        <w:rPr>
          <w:rFonts w:ascii="Times New Roman" w:hAnsi="Times New Roman" w:cs="Times New Roman"/>
          <w:sz w:val="24"/>
          <w:szCs w:val="24"/>
        </w:rPr>
        <w:t xml:space="preserve">In an attempt to have uniform and consistent code, I figured we should establish the coding style before we </w:t>
      </w:r>
      <w:r>
        <w:rPr>
          <w:rFonts w:ascii="Times New Roman" w:hAnsi="Times New Roman" w:cs="Times New Roman"/>
          <w:sz w:val="24"/>
          <w:szCs w:val="24"/>
        </w:rPr>
        <w:t xml:space="preserve">started writing any code. Below, I have listed out the style I used on the individual project; however, I am flexible so let’s just discuss any different in preferences and come up with a single style to use. </w:t>
      </w:r>
      <w:r w:rsidR="00183CA1">
        <w:rPr>
          <w:rFonts w:ascii="Times New Roman" w:hAnsi="Times New Roman" w:cs="Times New Roman"/>
          <w:sz w:val="24"/>
          <w:szCs w:val="24"/>
        </w:rPr>
        <w:t>It does say we will be grades on style so I think this is important to establish from the start. On Visual Studio (2013 at least) you can set the formatting so that it does all of this for you. I tried to order the bullet points in the same order as the options on visual studio to make it easy to set up. To see these options on Visual Studio go to Tools &gt; Options &gt; Text Editor &gt; C/C++ &gt; Formatting</w:t>
      </w:r>
      <w:bookmarkStart w:id="0" w:name="_GoBack"/>
      <w:bookmarkEnd w:id="0"/>
    </w:p>
    <w:p w:rsidR="00A02F85" w:rsidRDefault="00A02F85" w:rsidP="00A02F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Starting braces go at the end of the line as opposed to on the next line.                          E.g. class </w:t>
      </w:r>
      <w:proofErr w:type="spellStart"/>
      <w:r>
        <w:rPr>
          <w:rFonts w:ascii="Times New Roman" w:hAnsi="Times New Roman" w:cs="Times New Roman"/>
          <w:sz w:val="24"/>
          <w:szCs w:val="24"/>
        </w:rPr>
        <w:t>MyClass</w:t>
      </w:r>
      <w:proofErr w:type="spellEnd"/>
      <w:r>
        <w:rPr>
          <w:rFonts w:ascii="Times New Roman" w:hAnsi="Times New Roman" w:cs="Times New Roman"/>
          <w:sz w:val="24"/>
          <w:szCs w:val="24"/>
        </w:rPr>
        <w:t xml:space="preserve"> {</w:t>
      </w:r>
    </w:p>
    <w:p w:rsidR="00A02F85" w:rsidRDefault="00A02F85" w:rsidP="00A02F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Else and catch expressions go on the line </w:t>
      </w:r>
      <w:r w:rsidRPr="00A02F85">
        <w:rPr>
          <w:rFonts w:ascii="Times New Roman" w:hAnsi="Times New Roman" w:cs="Times New Roman"/>
          <w:sz w:val="24"/>
          <w:szCs w:val="24"/>
          <w:u w:val="single"/>
        </w:rPr>
        <w:t>after</w:t>
      </w:r>
      <w:r>
        <w:rPr>
          <w:rFonts w:ascii="Times New Roman" w:hAnsi="Times New Roman" w:cs="Times New Roman"/>
          <w:sz w:val="24"/>
          <w:szCs w:val="24"/>
        </w:rPr>
        <w:t xml:space="preserve"> the closing brace to the corresponding if or try statement.</w:t>
      </w:r>
    </w:p>
    <w:p w:rsidR="00A02F85" w:rsidRDefault="00A02F85" w:rsidP="00A02F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Insert spaces between the parentheses in the argument list of a function. Also insert a space after each comma if there are multiple arguments. Empty argument lists have a space between the parentheses.                                                                                        E.g. void Function(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b ) {                                           </w:t>
      </w:r>
    </w:p>
    <w:p w:rsidR="00A02F85" w:rsidRDefault="00183CA1" w:rsidP="00A02F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Insert a space between the keyword and opening parenthesis for control flow statements such as if and for. Also insert spaces within the parentheses for them as well (same as in the function parameters above).</w:t>
      </w:r>
    </w:p>
    <w:p w:rsidR="00183CA1" w:rsidRDefault="00183CA1" w:rsidP="00A02F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Insert spaces within the parentheses of parenthesized expressions as well</w:t>
      </w:r>
    </w:p>
    <w:p w:rsidR="00183CA1" w:rsidRDefault="00183CA1" w:rsidP="00A02F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Insert space between empty braces</w:t>
      </w:r>
    </w:p>
    <w:p w:rsidR="00183CA1" w:rsidRDefault="00183CA1" w:rsidP="00A02F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Insert spaces within square brackets </w:t>
      </w:r>
    </w:p>
    <w:p w:rsidR="00183CA1" w:rsidRDefault="00183CA1" w:rsidP="00A02F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No spaces around </w:t>
      </w:r>
      <w:proofErr w:type="gramStart"/>
      <w:r>
        <w:rPr>
          <w:rFonts w:ascii="Times New Roman" w:hAnsi="Times New Roman" w:cs="Times New Roman"/>
          <w:sz w:val="24"/>
          <w:szCs w:val="24"/>
        </w:rPr>
        <w:t>the .</w:t>
      </w:r>
      <w:proofErr w:type="gramEnd"/>
      <w:r>
        <w:rPr>
          <w:rFonts w:ascii="Times New Roman" w:hAnsi="Times New Roman" w:cs="Times New Roman"/>
          <w:sz w:val="24"/>
          <w:szCs w:val="24"/>
        </w:rPr>
        <w:t xml:space="preserve"> operator for accessing member operators of an object/class</w:t>
      </w:r>
    </w:p>
    <w:p w:rsidR="00183CA1" w:rsidRDefault="00183CA1" w:rsidP="00A02F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 space before semicolons</w:t>
      </w:r>
    </w:p>
    <w:p w:rsidR="00183CA1" w:rsidRDefault="00183CA1" w:rsidP="00A02F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 space between unary operators and their operands</w:t>
      </w:r>
    </w:p>
    <w:p w:rsidR="00183CA1" w:rsidRDefault="00183CA1" w:rsidP="00A02F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Insert spaces before and after binary operators</w:t>
      </w:r>
    </w:p>
    <w:p w:rsidR="00183CA1" w:rsidRDefault="00183CA1" w:rsidP="00A02F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Insert spaces around assignment operators</w:t>
      </w:r>
    </w:p>
    <w:p w:rsidR="00183CA1" w:rsidRDefault="00183CA1" w:rsidP="00A02F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Insert spaces around conditional operators</w:t>
      </w:r>
    </w:p>
    <w:p w:rsidR="00183CA1" w:rsidRPr="00A02F85" w:rsidRDefault="00183CA1" w:rsidP="00A02F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 braces for control blocks even if there is just one line of code inside the block (such as in if-statements).</w:t>
      </w:r>
    </w:p>
    <w:sectPr w:rsidR="00183CA1" w:rsidRPr="00A02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0437E"/>
    <w:multiLevelType w:val="hybridMultilevel"/>
    <w:tmpl w:val="13C8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E27447"/>
    <w:multiLevelType w:val="hybridMultilevel"/>
    <w:tmpl w:val="34FC2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F85"/>
    <w:rsid w:val="00183CA1"/>
    <w:rsid w:val="00A02F85"/>
    <w:rsid w:val="00A626DB"/>
    <w:rsid w:val="00CF0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F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Allen Hunt</dc:creator>
  <cp:lastModifiedBy>Taylor Allen Hunt</cp:lastModifiedBy>
  <cp:revision>1</cp:revision>
  <dcterms:created xsi:type="dcterms:W3CDTF">2014-01-30T18:48:00Z</dcterms:created>
  <dcterms:modified xsi:type="dcterms:W3CDTF">2014-01-30T19:08:00Z</dcterms:modified>
</cp:coreProperties>
</file>