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085AEF" w:rsidRDefault="00291A0D" w:rsidP="001043D6">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291A0D" w:rsidRDefault="00291A0D"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w:t>
      </w:r>
      <w:r w:rsidR="001043D6">
        <w:rPr>
          <w:rFonts w:ascii="Arial" w:hAnsi="Arial" w:cs="Arial"/>
          <w:color w:val="000000"/>
          <w:sz w:val="20"/>
          <w:szCs w:val="20"/>
        </w:rPr>
        <w:t xml:space="preserve">From a warehouse to a university administration office, a database such as this could accept and manipulate data with ease, and allow for quick accounting of resources, and provide either a quantitative or qualitative analysis of the data. </w:t>
      </w:r>
    </w:p>
    <w:p w:rsidR="001043D6" w:rsidRDefault="001043D6"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b/>
        <w:t>The database we are looking to design, as stated, is fairly low level and far from optimized. Rather, it would provide a strong stepping stone towards looking at optimization of databases. Thus, in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as well as the natural join operation. With this core, the database will have a strong functionality and will be able to create high level applications.</w:t>
      </w:r>
    </w:p>
    <w:p w:rsidR="00B05DF9" w:rsidRPr="001043D6" w:rsidRDefault="00B05DF9"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b/>
        <w:t xml:space="preserve">In this document we describe the flow of operation from the </w:t>
      </w:r>
      <w:r w:rsidR="006342E6">
        <w:rPr>
          <w:rFonts w:ascii="Arial" w:hAnsi="Arial" w:cs="Arial"/>
          <w:color w:val="000000"/>
          <w:sz w:val="20"/>
          <w:szCs w:val="20"/>
        </w:rPr>
        <w:t>user’s</w:t>
      </w:r>
      <w:r>
        <w:rPr>
          <w:rFonts w:ascii="Arial" w:hAnsi="Arial" w:cs="Arial"/>
          <w:color w:val="000000"/>
          <w:sz w:val="20"/>
          <w:szCs w:val="20"/>
        </w:rPr>
        <w:t xml:space="preserve"> perspective. We will have an application which provides direct user interface which uses the specified DML. This application will appear to stand alone, but relies completely on the underlying database which makes up the majority of the problem. The application accesses the database cell, through the parser, which in turn can look at the relations. In reality, the process of creating this project will flow in the opposite direction, from low level to high level, but to present this from a functional perspective we choose this ordering.</w:t>
      </w: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751B6C" w:rsidRDefault="00687CE6"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lastRenderedPageBreak/>
        <mc:AlternateContent>
          <mc:Choice Requires="wps">
            <w:drawing>
              <wp:anchor distT="0" distB="0" distL="114300" distR="114300" simplePos="0" relativeHeight="251660288" behindDoc="0" locked="0" layoutInCell="1" allowOverlap="1" wp14:anchorId="2B745E17" wp14:editId="2A4A6D40">
                <wp:simplePos x="0" y="0"/>
                <wp:positionH relativeFrom="column">
                  <wp:posOffset>2809875</wp:posOffset>
                </wp:positionH>
                <wp:positionV relativeFrom="paragraph">
                  <wp:posOffset>2771775</wp:posOffset>
                </wp:positionV>
                <wp:extent cx="3133725" cy="635"/>
                <wp:effectExtent l="0" t="0" r="9525" b="6985"/>
                <wp:wrapSquare wrapText="bothSides"/>
                <wp:docPr id="6" name="Text Box 6"/>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a:effectLst/>
                      </wps:spPr>
                      <wps:txbx>
                        <w:txbxContent>
                          <w:p w:rsidR="00687CE6" w:rsidRPr="00576A7D" w:rsidRDefault="00687CE6" w:rsidP="00687CE6">
                            <w:pPr>
                              <w:pStyle w:val="Caption"/>
                              <w:rPr>
                                <w:rFonts w:ascii="Times New Roman" w:eastAsia="Times New Roman" w:hAnsi="Times New Roman" w:cs="Times New Roman"/>
                                <w:noProof/>
                                <w:sz w:val="24"/>
                                <w:szCs w:val="24"/>
                              </w:rPr>
                            </w:pPr>
                            <w:r>
                              <w:t xml:space="preserve">Figure </w:t>
                            </w:r>
                            <w:r w:rsidR="003800BF">
                              <w:fldChar w:fldCharType="begin"/>
                            </w:r>
                            <w:r w:rsidR="003800BF">
                              <w:instrText xml:space="preserve"> SEQ Figure \* ARABIC </w:instrText>
                            </w:r>
                            <w:r w:rsidR="003800BF">
                              <w:fldChar w:fldCharType="separate"/>
                            </w:r>
                            <w:r w:rsidR="00B05DF9">
                              <w:rPr>
                                <w:noProof/>
                              </w:rPr>
                              <w:t>1</w:t>
                            </w:r>
                            <w:r w:rsidR="003800BF">
                              <w:rPr>
                                <w:noProof/>
                              </w:rPr>
                              <w:fldChar w:fldCharType="end"/>
                            </w:r>
                            <w:r>
                              <w:t>: Diagram of final product flow. Applications are portable, and are translated by a parser where information is stored in relations in the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1.25pt;margin-top:218.25pt;width:24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sBMQIAAGsEAAAOAAAAZHJzL2Uyb0RvYy54bWysVE1v2zAMvQ/YfxB0X5wPNBu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2WQ2+zi940xSbD67&#10;i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" stroked="f">
                <v:textbox style="mso-fit-shape-to-text:t" inset="0,0,0,0">
                  <w:txbxContent>
                    <w:p w:rsidR="00687CE6" w:rsidRPr="00576A7D" w:rsidRDefault="00687CE6" w:rsidP="00687CE6">
                      <w:pPr>
                        <w:pStyle w:val="Caption"/>
                        <w:rPr>
                          <w:rFonts w:ascii="Times New Roman" w:eastAsia="Times New Roman" w:hAnsi="Times New Roman" w:cs="Times New Roman"/>
                          <w:noProof/>
                          <w:sz w:val="24"/>
                          <w:szCs w:val="24"/>
                        </w:rPr>
                      </w:pPr>
                      <w:r>
                        <w:t xml:space="preserve">Figure </w:t>
                      </w:r>
                      <w:r w:rsidR="003800BF">
                        <w:fldChar w:fldCharType="begin"/>
                      </w:r>
                      <w:r w:rsidR="003800BF">
                        <w:instrText xml:space="preserve"> SEQ Figure \* ARABIC </w:instrText>
                      </w:r>
                      <w:r w:rsidR="003800BF">
                        <w:fldChar w:fldCharType="separate"/>
                      </w:r>
                      <w:r w:rsidR="00B05DF9">
                        <w:rPr>
                          <w:noProof/>
                        </w:rPr>
                        <w:t>1</w:t>
                      </w:r>
                      <w:r w:rsidR="003800BF">
                        <w:rPr>
                          <w:noProof/>
                        </w:rPr>
                        <w:fldChar w:fldCharType="end"/>
                      </w:r>
                      <w:r>
                        <w:t>: Diagram of final product flow. Applications are portable, and are translated by a parser where information is stored in relations in the database.</w:t>
                      </w:r>
                    </w:p>
                  </w:txbxContent>
                </v:textbox>
                <w10:wrap type="square"/>
              </v:shape>
            </w:pict>
          </mc:Fallback>
        </mc:AlternateContent>
      </w:r>
      <w:r>
        <w:rPr>
          <w:noProof/>
        </w:rPr>
        <w:drawing>
          <wp:anchor distT="0" distB="0" distL="114300" distR="114300" simplePos="0" relativeHeight="251658240" behindDoc="0" locked="0" layoutInCell="1" allowOverlap="1" wp14:anchorId="489AC51A" wp14:editId="74884963">
            <wp:simplePos x="0" y="0"/>
            <wp:positionH relativeFrom="column">
              <wp:posOffset>2809875</wp:posOffset>
            </wp:positionH>
            <wp:positionV relativeFrom="paragraph">
              <wp:posOffset>485775</wp:posOffset>
            </wp:positionV>
            <wp:extent cx="3133725" cy="22193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0609" t="20257" r="16667" b="20000"/>
                    <a:stretch/>
                  </pic:blipFill>
                  <pic:spPr bwMode="auto">
                    <a:xfrm>
                      <a:off x="0" y="0"/>
                      <a:ext cx="3133725"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1B6C">
        <w:rPr>
          <w:rStyle w:val="apple-converted-space"/>
          <w:rFonts w:ascii="Arial" w:hAnsi="Arial" w:cs="Arial"/>
          <w:color w:val="000000"/>
          <w:sz w:val="20"/>
          <w:szCs w:val="20"/>
        </w:rPr>
        <w:t>The next layer is the parser. The parser acts as part of the database which converts human-readable language (</w:t>
      </w:r>
      <w:proofErr w:type="spellStart"/>
      <w:r w:rsidR="00751B6C">
        <w:rPr>
          <w:rStyle w:val="apple-converted-space"/>
          <w:rFonts w:ascii="Arial" w:hAnsi="Arial" w:cs="Arial"/>
          <w:color w:val="000000"/>
          <w:sz w:val="20"/>
          <w:szCs w:val="20"/>
        </w:rPr>
        <w:t>ie</w:t>
      </w:r>
      <w:proofErr w:type="spellEnd"/>
      <w:r w:rsidR="00751B6C">
        <w:rPr>
          <w:rStyle w:val="apple-converted-space"/>
          <w:rFonts w:ascii="Arial" w:hAnsi="Arial" w:cs="Arial"/>
          <w:color w:val="000000"/>
          <w:sz w:val="20"/>
          <w:szCs w:val="20"/>
        </w:rPr>
        <w:t xml:space="preserve">. INSERT…, JOIN…, etc.) </w:t>
      </w:r>
      <w:proofErr w:type="gramStart"/>
      <w:r w:rsidR="00751B6C">
        <w:rPr>
          <w:rStyle w:val="apple-converted-space"/>
          <w:rFonts w:ascii="Arial" w:hAnsi="Arial" w:cs="Arial"/>
          <w:color w:val="000000"/>
          <w:sz w:val="20"/>
          <w:szCs w:val="20"/>
        </w:rPr>
        <w:t>and</w:t>
      </w:r>
      <w:proofErr w:type="gramEnd"/>
      <w:r w:rsidR="00751B6C">
        <w:rPr>
          <w:rStyle w:val="apple-converted-space"/>
          <w:rFonts w:ascii="Arial" w:hAnsi="Arial" w:cs="Arial"/>
          <w:color w:val="000000"/>
          <w:sz w:val="20"/>
          <w:szCs w:val="20"/>
        </w:rPr>
        <w:t xml:space="preserve"> turns it into the commands and functions which the database takes. It provides the arguments to these functions as well. It is necessary to define this step as it undoes the abstraction created in the application, which is necessary for </w:t>
      </w:r>
      <w:r w:rsidR="00751B6C">
        <w:rPr>
          <w:rStyle w:val="apple-converted-space"/>
          <w:rFonts w:ascii="Arial" w:hAnsi="Arial" w:cs="Arial"/>
          <w:i/>
          <w:color w:val="000000"/>
          <w:sz w:val="20"/>
          <w:szCs w:val="20"/>
        </w:rPr>
        <w:t>portability</w:t>
      </w:r>
      <w:r w:rsidR="00751B6C">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w:t>
      </w:r>
      <w:r w:rsidR="003731FE">
        <w:rPr>
          <w:rStyle w:val="apple-converted-space"/>
          <w:rFonts w:ascii="Arial" w:hAnsi="Arial" w:cs="Arial"/>
          <w:color w:val="000000"/>
          <w:sz w:val="20"/>
          <w:szCs w:val="20"/>
        </w:rPr>
        <w:t xml:space="preserve"> Again, note in the Figure 1 how many applications are able to run on the parser. Of course, in this project we only look to create one main application, but we retain the option of general use.</w:t>
      </w:r>
    </w:p>
    <w:p w:rsidR="00751B6C" w:rsidRPr="006E005E" w:rsidRDefault="00751B6C" w:rsidP="000E14FE">
      <w:pPr>
        <w:pStyle w:val="NormalWeb"/>
        <w:shd w:val="clear" w:color="auto" w:fill="FFFFFF"/>
        <w:spacing w:before="0" w:beforeAutospacing="0" w:after="240" w:afterAutospacing="0" w:line="360" w:lineRule="atLeast"/>
        <w:rPr>
          <w:rStyle w:val="apple-converted-space"/>
          <w:noProof/>
        </w:rPr>
      </w:pPr>
      <w:r>
        <w:rPr>
          <w:rStyle w:val="apple-converted-space"/>
          <w:rFonts w:ascii="Arial" w:hAnsi="Arial" w:cs="Arial"/>
          <w:b/>
          <w:color w:val="000000"/>
          <w:sz w:val="20"/>
          <w:szCs w:val="20"/>
        </w:rPr>
        <w:t>Database:</w:t>
      </w:r>
      <w:r w:rsidR="006E005E" w:rsidRPr="006E005E">
        <w:rPr>
          <w:noProof/>
        </w:rPr>
        <w:t xml:space="preserve"> </w:t>
      </w:r>
    </w:p>
    <w:p w:rsidR="000E14FE"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p>
    <w:p w:rsidR="006E005E" w:rsidRPr="006E005E" w:rsidRDefault="006E005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b/>
          <w:color w:val="000000"/>
          <w:sz w:val="20"/>
          <w:szCs w:val="20"/>
        </w:rPr>
        <w:t>Relation:</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final entity is the relation itself. A relation is a table, which contains columns called attributes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w:t>
      </w:r>
      <w:proofErr w:type="gramStart"/>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w:t>
      </w:r>
      <w:proofErr w:type="gramStart"/>
      <w:r>
        <w:rPr>
          <w:rStyle w:val="apple-converted-space"/>
          <w:rFonts w:ascii="Arial" w:hAnsi="Arial" w:cs="Arial"/>
          <w:color w:val="000000"/>
          <w:sz w:val="20"/>
          <w:szCs w:val="20"/>
        </w:rPr>
        <w:t>and</w:t>
      </w:r>
      <w:proofErr w:type="gramEnd"/>
      <w:r>
        <w:rPr>
          <w:rStyle w:val="apple-converted-space"/>
          <w:rFonts w:ascii="Arial" w:hAnsi="Arial" w:cs="Arial"/>
          <w:color w:val="000000"/>
          <w:sz w:val="20"/>
          <w:szCs w:val="20"/>
        </w:rPr>
        <w:t xml:space="preserve"> rows which contain values that make up entries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w:t>
      </w:r>
      <w:proofErr w:type="gramStart"/>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w:t>
      </w:r>
      <w:r w:rsidR="00A272DB">
        <w:rPr>
          <w:rStyle w:val="apple-converted-space"/>
          <w:rFonts w:ascii="Arial" w:hAnsi="Arial" w:cs="Arial"/>
          <w:color w:val="000000"/>
          <w:sz w:val="20"/>
          <w:szCs w:val="20"/>
        </w:rPr>
        <w:t>The relation needs to have quick access to all of its entries, and be able to return information about the entries it contains.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This section is where your objects and object relationships are defined. For each object (or set of objects) define the following:</w:t>
      </w:r>
    </w:p>
    <w:p w:rsidR="006027B0" w:rsidRDefault="006027B0" w:rsidP="000E14FE">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Application:</w:t>
      </w:r>
    </w:p>
    <w:p w:rsidR="006027B0" w:rsidRPr="006027B0" w:rsidRDefault="006027B0"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application is what gives the database system life and purpose. It could vary in complexity</w:t>
      </w:r>
      <w:r w:rsidR="0093238C">
        <w:rPr>
          <w:rFonts w:ascii="Arial" w:hAnsi="Arial" w:cs="Arial"/>
          <w:color w:val="000000"/>
          <w:sz w:val="20"/>
          <w:szCs w:val="20"/>
        </w:rPr>
        <w:t xml:space="preserve">, but the way it interfaces with the rest of the program is fairly rigid. It takes user input, and turns that into a call of the database through the DML and parser. The application is deservingly its own entity because it </w:t>
      </w:r>
      <w:r w:rsidR="0093238C">
        <w:rPr>
          <w:rFonts w:ascii="Arial" w:hAnsi="Arial" w:cs="Arial"/>
          <w:color w:val="000000"/>
          <w:sz w:val="20"/>
          <w:szCs w:val="20"/>
        </w:rPr>
        <w:lastRenderedPageBreak/>
        <w:t>stands alone on the foundation that the rest of the database provides. It simply uses the database as part of its functionality.</w:t>
      </w:r>
    </w:p>
    <w:p w:rsidR="006027B0" w:rsidRDefault="00373FBD" w:rsidP="000E14FE">
      <w:pPr>
        <w:pStyle w:val="NormalWeb"/>
        <w:shd w:val="clear" w:color="auto" w:fill="FFFFFF"/>
        <w:spacing w:before="0" w:beforeAutospacing="0" w:after="240" w:afterAutospacing="0" w:line="360" w:lineRule="atLeast"/>
        <w:rPr>
          <w:rFonts w:ascii="Arial" w:hAnsi="Arial" w:cs="Arial"/>
          <w:i/>
          <w:color w:val="000000"/>
          <w:sz w:val="20"/>
          <w:szCs w:val="20"/>
        </w:rPr>
      </w:pPr>
      <w:r>
        <w:rPr>
          <w:noProof/>
        </w:rPr>
        <w:drawing>
          <wp:anchor distT="0" distB="0" distL="114300" distR="114300" simplePos="0" relativeHeight="251661312" behindDoc="0" locked="0" layoutInCell="1" allowOverlap="1" wp14:anchorId="431776A9" wp14:editId="763006BC">
            <wp:simplePos x="0" y="0"/>
            <wp:positionH relativeFrom="column">
              <wp:posOffset>3619500</wp:posOffset>
            </wp:positionH>
            <wp:positionV relativeFrom="paragraph">
              <wp:posOffset>76200</wp:posOffset>
            </wp:positionV>
            <wp:extent cx="2467610" cy="1952625"/>
            <wp:effectExtent l="0" t="0" r="889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3494" t="19488" r="15064" b="15385"/>
                    <a:stretch/>
                  </pic:blipFill>
                  <pic:spPr bwMode="auto">
                    <a:xfrm>
                      <a:off x="0" y="0"/>
                      <a:ext cx="2467610"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5DF9">
        <w:rPr>
          <w:noProof/>
        </w:rPr>
        <mc:AlternateContent>
          <mc:Choice Requires="wps">
            <w:drawing>
              <wp:anchor distT="0" distB="0" distL="114300" distR="114300" simplePos="0" relativeHeight="251663360" behindDoc="0" locked="0" layoutInCell="1" allowOverlap="1" wp14:anchorId="5E814AE1" wp14:editId="21227CB9">
                <wp:simplePos x="0" y="0"/>
                <wp:positionH relativeFrom="column">
                  <wp:posOffset>3438525</wp:posOffset>
                </wp:positionH>
                <wp:positionV relativeFrom="paragraph">
                  <wp:posOffset>2028825</wp:posOffset>
                </wp:positionV>
                <wp:extent cx="24676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467610" cy="635"/>
                        </a:xfrm>
                        <a:prstGeom prst="rect">
                          <a:avLst/>
                        </a:prstGeom>
                        <a:solidFill>
                          <a:prstClr val="white"/>
                        </a:solidFill>
                        <a:ln>
                          <a:noFill/>
                        </a:ln>
                        <a:effectLst/>
                      </wps:spPr>
                      <wps:txbx>
                        <w:txbxContent>
                          <w:p w:rsidR="00B05DF9" w:rsidRPr="004675D4" w:rsidRDefault="00B05DF9" w:rsidP="00B05DF9">
                            <w:pPr>
                              <w:pStyle w:val="Caption"/>
                              <w:rPr>
                                <w:rFonts w:ascii="Times New Roman" w:eastAsia="Times New Roman" w:hAnsi="Times New Roman" w:cs="Times New Roman"/>
                                <w:noProof/>
                                <w:sz w:val="24"/>
                                <w:szCs w:val="24"/>
                              </w:rPr>
                            </w:pPr>
                            <w:r>
                              <w:t xml:space="preserve">Figure </w:t>
                            </w:r>
                            <w:fldSimple w:instr=" SEQ Figure \* ARABIC ">
                              <w:r>
                                <w:rPr>
                                  <w:noProof/>
                                </w:rPr>
                                <w:t>2</w:t>
                              </w:r>
                            </w:fldSimple>
                            <w:r>
                              <w:t>: Application Integration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margin-left:270.75pt;margin-top:159.75pt;width:194.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" stroked="f">
                <v:textbox style="mso-fit-shape-to-text:t" inset="0,0,0,0">
                  <w:txbxContent>
                    <w:p w:rsidR="00B05DF9" w:rsidRPr="004675D4" w:rsidRDefault="00B05DF9" w:rsidP="00B05DF9">
                      <w:pPr>
                        <w:pStyle w:val="Caption"/>
                        <w:rPr>
                          <w:rFonts w:ascii="Times New Roman" w:eastAsia="Times New Roman" w:hAnsi="Times New Roman" w:cs="Times New Roman"/>
                          <w:noProof/>
                          <w:sz w:val="24"/>
                          <w:szCs w:val="24"/>
                        </w:rPr>
                      </w:pPr>
                      <w:r>
                        <w:t xml:space="preserve">Figure </w:t>
                      </w:r>
                      <w:fldSimple w:instr=" SEQ Figure \* ARABIC ">
                        <w:r>
                          <w:rPr>
                            <w:noProof/>
                          </w:rPr>
                          <w:t>2</w:t>
                        </w:r>
                      </w:fldSimple>
                      <w:r>
                        <w:t>: Application Integration</w:t>
                      </w:r>
                    </w:p>
                  </w:txbxContent>
                </v:textbox>
                <w10:wrap type="square"/>
              </v:shape>
            </w:pict>
          </mc:Fallback>
        </mc:AlternateContent>
      </w:r>
      <w:r w:rsidR="006027B0">
        <w:rPr>
          <w:rFonts w:ascii="Arial" w:hAnsi="Arial" w:cs="Arial"/>
          <w:i/>
          <w:color w:val="000000"/>
          <w:sz w:val="20"/>
          <w:szCs w:val="20"/>
        </w:rPr>
        <w:t>Configuration</w:t>
      </w:r>
      <w:proofErr w:type="gramStart"/>
      <w:r w:rsidR="006027B0">
        <w:rPr>
          <w:rFonts w:ascii="Arial" w:hAnsi="Arial" w:cs="Arial"/>
          <w:i/>
          <w:color w:val="000000"/>
          <w:sz w:val="20"/>
          <w:szCs w:val="20"/>
        </w:rPr>
        <w:t>:</w:t>
      </w:r>
      <w:r w:rsidR="0093238C">
        <w:rPr>
          <w:rFonts w:ascii="Arial" w:hAnsi="Arial" w:cs="Arial"/>
          <w:i/>
          <w:color w:val="000000"/>
          <w:sz w:val="20"/>
          <w:szCs w:val="20"/>
        </w:rPr>
        <w:t>---</w:t>
      </w:r>
      <w:proofErr w:type="gramEnd"/>
    </w:p>
    <w:p w:rsid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Default="006027B0"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i/>
          <w:color w:val="000000"/>
          <w:sz w:val="20"/>
          <w:szCs w:val="20"/>
        </w:rPr>
        <w:t>Interaction:</w:t>
      </w:r>
      <w:r w:rsidR="0093238C">
        <w:rPr>
          <w:rFonts w:ascii="Arial" w:hAnsi="Arial" w:cs="Arial"/>
          <w:color w:val="000000"/>
          <w:sz w:val="20"/>
          <w:szCs w:val="20"/>
        </w:rPr>
        <w:t xml:space="preserve"> The </w:t>
      </w:r>
      <w:proofErr w:type="gramStart"/>
      <w:r w:rsidR="0093238C">
        <w:rPr>
          <w:rFonts w:ascii="Arial" w:hAnsi="Arial" w:cs="Arial"/>
          <w:color w:val="000000"/>
          <w:sz w:val="20"/>
          <w:szCs w:val="20"/>
        </w:rPr>
        <w:t>interaction between the application and the database is two-way, yet have</w:t>
      </w:r>
      <w:proofErr w:type="gramEnd"/>
      <w:r w:rsidR="0093238C">
        <w:rPr>
          <w:rFonts w:ascii="Arial" w:hAnsi="Arial" w:cs="Arial"/>
          <w:color w:val="000000"/>
          <w:sz w:val="20"/>
          <w:szCs w:val="20"/>
        </w:rPr>
        <w:t xml:space="preserve"> different endpoints. In communicating to the database, the application must be routed through the parser, which talks to the actual database object, which returns the value (if any) to the application.</w:t>
      </w:r>
    </w:p>
    <w:p w:rsidR="0093238C" w:rsidRDefault="0093238C" w:rsidP="000E14FE">
      <w:pPr>
        <w:pStyle w:val="NormalWeb"/>
        <w:shd w:val="clear" w:color="auto" w:fill="FFFFFF"/>
        <w:spacing w:before="0" w:beforeAutospacing="0" w:after="240" w:afterAutospacing="0" w:line="360" w:lineRule="atLeast"/>
        <w:rPr>
          <w:noProof/>
        </w:rPr>
      </w:pPr>
    </w:p>
    <w:p w:rsidR="0093238C" w:rsidRPr="0093238C" w:rsidRDefault="0093238C" w:rsidP="000E14FE">
      <w:pPr>
        <w:pStyle w:val="NormalWeb"/>
        <w:shd w:val="clear" w:color="auto" w:fill="FFFFFF"/>
        <w:spacing w:before="0" w:beforeAutospacing="0" w:after="240" w:afterAutospacing="0" w:line="360" w:lineRule="atLeast"/>
        <w:rPr>
          <w:rFonts w:ascii="Arial" w:hAnsi="Arial" w:cs="Arial"/>
          <w:color w:val="000000"/>
          <w:sz w:val="20"/>
          <w:szCs w:val="20"/>
        </w:rPr>
      </w:pPr>
    </w:p>
    <w:p w:rsidR="006027B0" w:rsidRDefault="006027B0" w:rsidP="006027B0">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Parser:</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Usage:</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Configuration:</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P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Interaction:</w:t>
      </w:r>
    </w:p>
    <w:p w:rsid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p>
    <w:p w:rsidR="006027B0" w:rsidRDefault="006027B0" w:rsidP="006027B0">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Database:</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Usage:</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Configuration:</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P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Interaction:</w:t>
      </w:r>
    </w:p>
    <w:p w:rsid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p>
    <w:p w:rsidR="006027B0" w:rsidRDefault="006027B0" w:rsidP="006027B0">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Relation:</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lastRenderedPageBreak/>
        <w:t>Usage:</w:t>
      </w:r>
    </w:p>
    <w:p w:rsidR="006027B0" w:rsidRPr="00373FBD" w:rsidRDefault="006027B0" w:rsidP="006027B0">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i/>
          <w:color w:val="000000"/>
          <w:sz w:val="20"/>
          <w:szCs w:val="20"/>
        </w:rPr>
        <w:t>Configuration:</w:t>
      </w:r>
      <w:r w:rsidR="00373FBD">
        <w:rPr>
          <w:rFonts w:ascii="Arial" w:hAnsi="Arial" w:cs="Arial"/>
          <w:color w:val="000000"/>
          <w:sz w:val="20"/>
          <w:szCs w:val="20"/>
        </w:rPr>
        <w:t xml:space="preserve"> A relation stores a table of values</w:t>
      </w:r>
      <w:r w:rsidR="003800BF">
        <w:rPr>
          <w:rFonts w:ascii="Arial" w:hAnsi="Arial" w:cs="Arial"/>
          <w:color w:val="000000"/>
          <w:sz w:val="20"/>
          <w:szCs w:val="20"/>
        </w:rPr>
        <w:t xml:space="preserve"> (stored as a vector of vectors)</w:t>
      </w:r>
      <w:bookmarkStart w:id="0" w:name="_GoBack"/>
      <w:bookmarkEnd w:id="0"/>
      <w:r w:rsidR="00373FBD">
        <w:rPr>
          <w:rFonts w:ascii="Arial" w:hAnsi="Arial" w:cs="Arial"/>
          <w:color w:val="000000"/>
          <w:sz w:val="20"/>
          <w:szCs w:val="20"/>
        </w:rPr>
        <w:t xml:space="preserve">, called </w:t>
      </w:r>
      <w:r w:rsidR="00373FBD">
        <w:rPr>
          <w:rFonts w:ascii="Arial" w:hAnsi="Arial" w:cs="Arial"/>
          <w:i/>
          <w:color w:val="000000"/>
          <w:sz w:val="20"/>
          <w:szCs w:val="20"/>
        </w:rPr>
        <w:t>entries</w:t>
      </w:r>
      <w:r w:rsidR="00373FBD">
        <w:rPr>
          <w:rFonts w:ascii="Arial" w:hAnsi="Arial" w:cs="Arial"/>
          <w:color w:val="000000"/>
          <w:sz w:val="20"/>
          <w:szCs w:val="20"/>
        </w:rPr>
        <w:t xml:space="preserve">. The two types accepted by the database are integers and “varchars,” or variable length strings for our purposes. This is the heart of a </w:t>
      </w:r>
      <w:proofErr w:type="gramStart"/>
      <w:r w:rsidR="00373FBD">
        <w:rPr>
          <w:rFonts w:ascii="Arial" w:hAnsi="Arial" w:cs="Arial"/>
          <w:color w:val="000000"/>
          <w:sz w:val="20"/>
          <w:szCs w:val="20"/>
        </w:rPr>
        <w:t>relation,</w:t>
      </w:r>
      <w:proofErr w:type="gramEnd"/>
      <w:r w:rsidR="00373FBD">
        <w:rPr>
          <w:rFonts w:ascii="Arial" w:hAnsi="Arial" w:cs="Arial"/>
          <w:color w:val="000000"/>
          <w:sz w:val="20"/>
          <w:szCs w:val="20"/>
        </w:rPr>
        <w:t xml:space="preserve"> however each column in the table, called attributes, also needs a title, as does the relation itself. Finally, when a relati</w:t>
      </w:r>
      <w:r w:rsidR="003800BF">
        <w:rPr>
          <w:rFonts w:ascii="Arial" w:hAnsi="Arial" w:cs="Arial"/>
          <w:color w:val="000000"/>
          <w:sz w:val="20"/>
          <w:szCs w:val="20"/>
        </w:rPr>
        <w:t>on is created it needs to get one or more keys which identify a tuple (a list of entries across a row) as unique. This will be stored as a vector of integers, which contain the indices of the key values.</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P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Interaction:</w:t>
      </w:r>
    </w:p>
    <w:p w:rsidR="006027B0" w:rsidRP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8"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8" tooltip="&quot;Figure 2&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10"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0" tooltip="&quot;Figure 3&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Never remove anything from this section! As risks become non-risks, document that they are now non-risks and why they became non-risks. Never erase them from the document. The same holds true for </w:t>
      </w:r>
      <w:r>
        <w:rPr>
          <w:rFonts w:ascii="Arial" w:hAnsi="Arial" w:cs="Arial"/>
          <w:color w:val="000000"/>
          <w:sz w:val="20"/>
          <w:szCs w:val="20"/>
        </w:rPr>
        <w:lastRenderedPageBreak/>
        <w:t>assumptions. You should be able to look at this section and know instantly what the current risks are to your design.</w:t>
      </w:r>
    </w:p>
    <w:p w:rsidR="00E616ED" w:rsidRDefault="00C15841"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highlight w:val="yellow"/>
        </w:rPr>
        <w:t>-</w:t>
      </w:r>
      <w:r w:rsidR="00E616ED" w:rsidRPr="00E616ED">
        <w:rPr>
          <w:rFonts w:ascii="Arial" w:hAnsi="Arial" w:cs="Arial"/>
          <w:color w:val="000000"/>
          <w:sz w:val="20"/>
          <w:szCs w:val="20"/>
          <w:highlight w:val="yellow"/>
        </w:rPr>
        <w:t>The way we are storing the relations in files is a risk. Therefore, we assume that the program will not be overloaded.</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8549E"/>
    <w:multiLevelType w:val="hybridMultilevel"/>
    <w:tmpl w:val="C5D86924"/>
    <w:lvl w:ilvl="0" w:tplc="9D345F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85AEF"/>
    <w:rsid w:val="000E14FE"/>
    <w:rsid w:val="001043D6"/>
    <w:rsid w:val="00291A0D"/>
    <w:rsid w:val="002B70FF"/>
    <w:rsid w:val="00340BDE"/>
    <w:rsid w:val="003731FE"/>
    <w:rsid w:val="00373FBD"/>
    <w:rsid w:val="003800BF"/>
    <w:rsid w:val="006027B0"/>
    <w:rsid w:val="006342E6"/>
    <w:rsid w:val="00687CE6"/>
    <w:rsid w:val="006E005E"/>
    <w:rsid w:val="00751B6C"/>
    <w:rsid w:val="0093238C"/>
    <w:rsid w:val="00A272DB"/>
    <w:rsid w:val="00B05DF9"/>
    <w:rsid w:val="00C15841"/>
    <w:rsid w:val="00E6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Caption">
    <w:name w:val="caption"/>
    <w:basedOn w:val="Normal"/>
    <w:next w:val="Normal"/>
    <w:uiPriority w:val="35"/>
    <w:unhideWhenUsed/>
    <w:qFormat/>
    <w:rsid w:val="00687CE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Caption">
    <w:name w:val="caption"/>
    <w:basedOn w:val="Normal"/>
    <w:next w:val="Normal"/>
    <w:uiPriority w:val="35"/>
    <w:unhideWhenUsed/>
    <w:qFormat/>
    <w:rsid w:val="00687CE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lickedit.com/wp-content/uploads/2007/04/figure2.jp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blog.slickedit.com/wp-content/uploads/2007/04/figure3.jpg"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6</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 Ashton Hill</cp:lastModifiedBy>
  <cp:revision>13</cp:revision>
  <dcterms:created xsi:type="dcterms:W3CDTF">2014-01-28T21:55:00Z</dcterms:created>
  <dcterms:modified xsi:type="dcterms:W3CDTF">2014-01-30T22:35:00Z</dcterms:modified>
</cp:coreProperties>
</file>