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and provide either a quantitative or qualitative analysis of the data.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xml:space="preserve">), as well as the natural join operation. With this core,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will have a strong functionality and will be able to create high level applications.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r w:rsidR="003B79D9">
        <w:rPr>
          <w:rStyle w:val="apple-converted-space"/>
          <w:rFonts w:ascii="Arial" w:hAnsi="Arial" w:cs="Arial"/>
          <w:color w:val="000000"/>
          <w:sz w:val="20"/>
          <w:szCs w:val="20"/>
        </w:rPr>
        <w:t xml:space="preserve">Our application is an </w:t>
      </w:r>
      <w:r w:rsidR="003B79D9">
        <w:rPr>
          <w:rStyle w:val="apple-converted-space"/>
          <w:rFonts w:ascii="Arial" w:hAnsi="Arial" w:cs="Arial"/>
          <w:color w:val="000000"/>
          <w:sz w:val="20"/>
          <w:szCs w:val="20"/>
        </w:rPr>
        <w:lastRenderedPageBreak/>
        <w:t>intramural league manager, with players, teams, and scheduled games. We leave it open to more additions if necessary to prove all of the functionalities of the database.</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345F4A">
        <w:rPr>
          <w:rStyle w:val="apple-converted-space"/>
          <w:rFonts w:ascii="Arial" w:hAnsi="Arial" w:cs="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undoes the abstraction created in the application, which is necessary for </w:t>
      </w:r>
      <w:r w:rsidR="00345F4A">
        <w:rPr>
          <w:rStyle w:val="apple-converted-space"/>
          <w:rFonts w:ascii="Arial" w:hAnsi="Arial" w:cs="Arial"/>
          <w:i/>
          <w:color w:val="000000"/>
          <w:sz w:val="20"/>
          <w:szCs w:val="20"/>
        </w:rPr>
        <w:t>portability</w:t>
      </w:r>
      <w:r w:rsidR="00345F4A">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rsidR="00E852BF">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B80BF2" w:rsidRDefault="00345F4A">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r w:rsidR="003B79D9">
        <w:rPr>
          <w:rStyle w:val="apple-converted-space"/>
          <w:rFonts w:ascii="Arial" w:hAnsi="Arial" w:cs="Arial"/>
          <w:color w:val="000000"/>
          <w:sz w:val="20"/>
          <w:szCs w:val="20"/>
        </w:rPr>
        <w:t xml:space="preserve"> Inside the database are the stored relations, and all of the functions required for the relational algebra we use. The database is the engine behind the program. It does all of the searching and computing once the parser gives it a function to perform.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and rows</w:t>
      </w:r>
      <w:r w:rsidR="003B79D9">
        <w:rPr>
          <w:rStyle w:val="apple-converted-space"/>
          <w:rFonts w:ascii="Arial" w:hAnsi="Arial" w:cs="Arial"/>
          <w:color w:val="000000"/>
          <w:sz w:val="20"/>
          <w:szCs w:val="20"/>
        </w:rPr>
        <w:t>, called tuples,</w:t>
      </w:r>
      <w:r>
        <w:rPr>
          <w:rStyle w:val="apple-converted-space"/>
          <w:rFonts w:ascii="Arial" w:hAnsi="Arial" w:cs="Arial"/>
          <w:color w:val="000000"/>
          <w:sz w:val="20"/>
          <w:szCs w:val="20"/>
        </w:rPr>
        <w:t xml:space="preserve">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The relation needs to have qui</w:t>
      </w:r>
      <w:r w:rsidR="00554BB1">
        <w:rPr>
          <w:rStyle w:val="apple-converted-space"/>
          <w:rFonts w:ascii="Arial" w:hAnsi="Arial" w:cs="Arial"/>
          <w:color w:val="000000"/>
          <w:sz w:val="20"/>
          <w:szCs w:val="20"/>
        </w:rPr>
        <w:t>ck access to all of its entries</w:t>
      </w:r>
      <w:r>
        <w:rPr>
          <w:rStyle w:val="apple-converted-space"/>
          <w:rFonts w:ascii="Arial" w:hAnsi="Arial" w:cs="Arial"/>
          <w:color w:val="000000"/>
          <w:sz w:val="20"/>
          <w:szCs w:val="20"/>
        </w:rPr>
        <w:t xml:space="preserve"> and be able to return information about the entries it contains.</w:t>
      </w:r>
      <w:r w:rsidR="00554BB1">
        <w:rPr>
          <w:rStyle w:val="apple-converted-space"/>
          <w:rFonts w:ascii="Arial" w:hAnsi="Arial" w:cs="Arial"/>
          <w:color w:val="000000"/>
          <w:sz w:val="20"/>
          <w:szCs w:val="20"/>
        </w:rPr>
        <w:t xml:space="preserve"> The relation object itself has little functionality besides storing and returning information.</w:t>
      </w:r>
      <w:r w:rsidR="003B79D9">
        <w:rPr>
          <w:rStyle w:val="apple-converted-space"/>
          <w:rFonts w:ascii="Arial" w:hAnsi="Arial" w:cs="Arial"/>
          <w:color w:val="000000"/>
          <w:sz w:val="20"/>
          <w:szCs w:val="20"/>
        </w:rPr>
        <w:t xml:space="preserve"> Tuples within a relation are also unique within a set of attributes called ‘keys’. A set of one or more keys is a subset of attributes that defines a tuple.</w:t>
      </w:r>
    </w:p>
    <w:p w:rsidR="00B80BF2" w:rsidRDefault="00345F4A">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lastRenderedPageBreak/>
        <w:t>Section 3 – For each entity, define the low level design:</w:t>
      </w: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proofErr w:type="gramEnd"/>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A14BD7">
      <w:pPr>
        <w:pStyle w:val="NormalWeb"/>
        <w:shd w:val="clear" w:color="auto" w:fill="FFFFFF"/>
        <w:spacing w:before="280" w:line="360" w:lineRule="atLeast"/>
        <w:rPr>
          <w:rFonts w:ascii="Arial" w:hAnsi="Arial" w:cs="Arial"/>
          <w:i/>
          <w:iCs/>
          <w:color w:val="000000"/>
          <w:sz w:val="20"/>
          <w:szCs w:val="20"/>
        </w:rPr>
      </w:pPr>
      <w:r>
        <w:rPr>
          <w:noProof/>
        </w:rPr>
        <w:drawing>
          <wp:anchor distT="0" distB="0" distL="114300" distR="114300" simplePos="0" relativeHeight="251663872" behindDoc="0" locked="0" layoutInCell="1" allowOverlap="1" wp14:anchorId="0E5E63E2" wp14:editId="562A98B0">
            <wp:simplePos x="0" y="0"/>
            <wp:positionH relativeFrom="column">
              <wp:posOffset>0</wp:posOffset>
            </wp:positionH>
            <wp:positionV relativeFrom="paragraph">
              <wp:posOffset>1971040</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 xml:space="preserve">Model: </w:t>
      </w:r>
      <w:r w:rsidR="00345F4A">
        <w:rPr>
          <w:rFonts w:ascii="Arial" w:hAnsi="Arial" w:cs="Arial"/>
          <w:color w:val="000000"/>
          <w:sz w:val="20"/>
          <w:szCs w:val="20"/>
        </w:rPr>
        <w:t>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w:t>
      </w:r>
      <w:r w:rsidR="00306041">
        <w:rPr>
          <w:rFonts w:ascii="Arial" w:hAnsi="Arial" w:cs="Arial"/>
          <w:color w:val="000000"/>
          <w:sz w:val="20"/>
          <w:szCs w:val="20"/>
        </w:rPr>
        <w:t xml:space="preserve">lds: Location, Date, and Time. </w:t>
      </w:r>
      <w:r w:rsidR="00306041" w:rsidRPr="00306041">
        <w:rPr>
          <w:rFonts w:ascii="Arial" w:hAnsi="Arial" w:cs="Arial"/>
          <w:color w:val="000000"/>
          <w:sz w:val="20"/>
          <w:szCs w:val="20"/>
        </w:rPr>
        <w:t>The application will be able to query the database to find a player's sports, the games for which a player is signed up, and the ga</w:t>
      </w:r>
      <w:r w:rsidR="00802CA3">
        <w:rPr>
          <w:rFonts w:ascii="Arial" w:hAnsi="Arial" w:cs="Arial"/>
          <w:color w:val="000000"/>
          <w:sz w:val="20"/>
          <w:szCs w:val="20"/>
        </w:rPr>
        <w:t>mes associated with each sport.</w:t>
      </w:r>
      <w:r w:rsidR="00E852BF">
        <w:pict>
          <v:rect id="_x0000_s1027" style="position:absolute;margin-left:155.25pt;margin-top:170.25pt;width:156pt;height:19.5pt;z-index:251658752;mso-wrap-distance-left:9pt;mso-wrap-distance-top:3.6pt;mso-wrap-distance-right:9pt;mso-wrap-distance-bottom:3.6pt;mso-position-horizontal-relative:text;mso-position-vertical-relative:text" stroked="f" strokeweight="0">
            <v:textbox style="mso-next-textbox:#_x0000_s1027">
              <w:txbxContent>
                <w:p w:rsidR="00B80BF2" w:rsidRDefault="00345F4A">
                  <w:pPr>
                    <w:pStyle w:val="FrameContents"/>
                    <w:rPr>
                      <w:color w:val="4F81BD"/>
                    </w:rPr>
                  </w:pPr>
                  <w:r>
                    <w:rPr>
                      <w:color w:val="4F81BD"/>
                    </w:rPr>
                    <w:t>Figure 2: Entities and Relations</w:t>
                  </w:r>
                </w:p>
              </w:txbxContent>
            </v:textbox>
            <w10:wrap type="square"/>
          </v:rect>
        </w:pict>
      </w:r>
      <w:r>
        <w:rPr>
          <w:rFonts w:ascii="Arial" w:hAnsi="Arial" w:cs="Arial"/>
          <w:b/>
          <w:color w:val="000000"/>
          <w:sz w:val="20"/>
          <w:szCs w:val="20"/>
        </w:rPr>
        <w:t xml:space="preserve"> </w:t>
      </w:r>
      <w:r w:rsidRPr="00802CA3">
        <w:rPr>
          <w:rFonts w:ascii="Arial" w:hAnsi="Arial" w:cs="Arial"/>
          <w:color w:val="000000"/>
          <w:sz w:val="20"/>
          <w:szCs w:val="20"/>
        </w:rPr>
        <w:t xml:space="preserve">So in the following diagram, the application has created a relation for players, sports, and games. Using relational algebra, it will query the database using </w:t>
      </w:r>
      <w:r w:rsidRPr="00802CA3">
        <w:rPr>
          <w:rFonts w:ascii="Arial" w:hAnsi="Arial" w:cs="Arial"/>
          <w:color w:val="000000"/>
          <w:sz w:val="20"/>
          <w:szCs w:val="20"/>
        </w:rPr>
        <w:lastRenderedPageBreak/>
        <w:t>one of the specified commands to return lists such as what games a player is signed up for, which sport someone plays, or when all of the soccer games are.</w: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B80BF2">
      <w:pPr>
        <w:pStyle w:val="NormalWeb"/>
        <w:shd w:val="clear" w:color="auto" w:fill="FFFFFF"/>
        <w:spacing w:before="280" w:line="360" w:lineRule="atLeast"/>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rPr>
          <w:rFonts w:ascii="Arial" w:hAnsi="Arial" w:cs="Arial"/>
          <w:noProof/>
          <w:color w:val="000000"/>
          <w:sz w:val="20"/>
          <w:szCs w:val="20"/>
        </w:rPr>
        <w:drawing>
          <wp:anchor distT="0" distB="0" distL="114300" distR="114300" simplePos="0" relativeHeight="251656704" behindDoc="0" locked="0" layoutInCell="1" allowOverlap="1">
            <wp:simplePos x="0" y="0"/>
            <wp:positionH relativeFrom="column">
              <wp:posOffset>3857625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sidR="00E852BF">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pP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B80BF2" w:rsidRPr="00B6613A"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w:t>
      </w:r>
      <w:proofErr w:type="gramStart"/>
      <w:r w:rsidR="005764D0">
        <w:rPr>
          <w:rFonts w:ascii="Arial" w:hAnsi="Arial" w:cs="Arial"/>
          <w:color w:val="000000"/>
          <w:sz w:val="20"/>
          <w:szCs w:val="20"/>
        </w:rPr>
        <w:t>database,</w:t>
      </w:r>
      <w:proofErr w:type="gramEnd"/>
      <w:r w:rsidR="005764D0">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sidR="005B3601">
        <w:rPr>
          <w:noProof/>
        </w:rPr>
        <w:drawing>
          <wp:anchor distT="0" distB="0" distL="114300" distR="114300" simplePos="0" relativeHeight="251661824" behindDoc="0" locked="0" layoutInCell="1" allowOverlap="1" wp14:anchorId="7D7B6A52" wp14:editId="02AACA59">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4D0">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lastRenderedPageBreak/>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The parser takes in a string command, and from there has to call a function with the proper arguments. This means that the design of the parser and the style of functions in the database need to be strongly related.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Model:</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lastRenderedPageBreak/>
        <w:t>Relation:</w:t>
      </w:r>
    </w:p>
    <w:p w:rsidR="00B80BF2" w:rsidRPr="00660DE3"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vector&lt;String&gt; attributes, vector&lt;int&gt; </w:t>
      </w:r>
      <w:r w:rsidR="005B3601">
        <w:rPr>
          <w:rFonts w:ascii="Arial" w:hAnsi="Arial" w:cs="Arial"/>
          <w:color w:val="000000"/>
          <w:sz w:val="20"/>
          <w:szCs w:val="20"/>
        </w:rPr>
        <w:t>indices</w:t>
      </w:r>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w:t>
      </w:r>
      <w:r w:rsidR="005B3601">
        <w:rPr>
          <w:rFonts w:ascii="Arial" w:hAnsi="Arial" w:cs="Arial"/>
          <w:color w:val="000000"/>
          <w:sz w:val="20"/>
          <w:szCs w:val="20"/>
        </w:rPr>
        <w:t xml:space="preserve"> </w:t>
      </w:r>
      <w:r>
        <w:rPr>
          <w:rFonts w:ascii="Arial" w:hAnsi="Arial" w:cs="Arial"/>
          <w:color w:val="000000"/>
          <w:sz w:val="20"/>
          <w:szCs w:val="20"/>
        </w:rPr>
        <w:t>so,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DD7600"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341FE5" w:rsidRDefault="00341FE5" w:rsidP="00341FE5">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way we</w:t>
      </w:r>
      <w:r>
        <w:rPr>
          <w:rStyle w:val="apple-converted-space"/>
          <w:rFonts w:ascii="Arial" w:hAnsi="Arial" w:cs="Arial"/>
          <w:color w:val="000000"/>
          <w:sz w:val="20"/>
          <w:szCs w:val="20"/>
        </w:rPr>
        <w:t xml:space="preserve"> store data itself in an Entry object. An entry is either a string or an int, with a field specifyin</w:t>
      </w:r>
      <w:r>
        <w:rPr>
          <w:rStyle w:val="apple-converted-space"/>
          <w:rFonts w:ascii="Arial" w:hAnsi="Arial" w:cs="Arial"/>
          <w:color w:val="000000"/>
          <w:sz w:val="20"/>
          <w:szCs w:val="20"/>
        </w:rPr>
        <w:t xml:space="preserve">g one. We do this because of the </w:t>
      </w:r>
      <w:r>
        <w:rPr>
          <w:rStyle w:val="apple-converted-space"/>
          <w:rFonts w:ascii="Arial" w:hAnsi="Arial" w:cs="Arial"/>
          <w:color w:val="000000"/>
          <w:sz w:val="20"/>
          <w:szCs w:val="20"/>
        </w:rPr>
        <w:t>limits of the vector storage, where all elements need to be of the same type. This imp</w:t>
      </w:r>
      <w:r>
        <w:rPr>
          <w:rStyle w:val="apple-converted-space"/>
          <w:rFonts w:ascii="Arial" w:hAnsi="Arial" w:cs="Arial"/>
          <w:color w:val="000000"/>
          <w:sz w:val="20"/>
          <w:szCs w:val="20"/>
        </w:rPr>
        <w:t>lementation of storage is small and</w:t>
      </w:r>
      <w:r>
        <w:rPr>
          <w:rStyle w:val="apple-converted-space"/>
          <w:rFonts w:ascii="Arial" w:hAnsi="Arial" w:cs="Arial"/>
          <w:color w:val="000000"/>
          <w:sz w:val="20"/>
          <w:szCs w:val="20"/>
        </w:rPr>
        <w:t xml:space="preserve"> simple, and works for all of our purposes.</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692D47" w:rsidRPr="00E852BF" w:rsidRDefault="00E852BF" w:rsidP="00E852BF">
      <w:pPr>
        <w:pStyle w:val="NormalWeb"/>
        <w:numPr>
          <w:ilvl w:val="0"/>
          <w:numId w:val="2"/>
        </w:numPr>
        <w:shd w:val="clear" w:color="auto" w:fill="FFFFFF"/>
        <w:spacing w:before="280" w:line="360" w:lineRule="atLeast"/>
        <w:rPr>
          <w:rFonts w:ascii="Arial" w:hAnsi="Arial" w:cs="Arial"/>
          <w:color w:val="000000"/>
          <w:sz w:val="20"/>
          <w:szCs w:val="20"/>
        </w:rPr>
      </w:pPr>
      <w:r>
        <w:rPr>
          <w:rStyle w:val="apple-converted-space"/>
          <w:rFonts w:ascii="Arial" w:hAnsi="Arial" w:cs="Arial"/>
          <w:color w:val="000000"/>
          <w:sz w:val="20"/>
          <w:szCs w:val="20"/>
        </w:rPr>
        <w:t xml:space="preserve">One aspect that might be slightly confusing is the difference between the Database object, and the Database proper. The whole database encapsulates the parser, the database object, and the relations. </w:t>
      </w:r>
      <w:r w:rsidRPr="00E852BF">
        <w:rPr>
          <w:rStyle w:val="apple-converted-space"/>
          <w:rFonts w:ascii="Arial" w:hAnsi="Arial" w:cs="Arial"/>
          <w:b/>
          <w:color w:val="000000"/>
          <w:sz w:val="20"/>
          <w:szCs w:val="20"/>
        </w:rPr>
        <w:t xml:space="preserve">This allows a distinct separation between the application and </w:t>
      </w:r>
      <w:proofErr w:type="gramStart"/>
      <w:r w:rsidRPr="00E852BF">
        <w:rPr>
          <w:rStyle w:val="apple-converted-space"/>
          <w:rFonts w:ascii="Arial" w:hAnsi="Arial" w:cs="Arial"/>
          <w:b/>
          <w:color w:val="000000"/>
          <w:sz w:val="20"/>
          <w:szCs w:val="20"/>
        </w:rPr>
        <w:t>database</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bookmarkStart w:id="0" w:name="_GoBack"/>
      <w:bookmarkEnd w:id="0"/>
    </w:p>
    <w:p w:rsidR="00341FE5"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341FE5" w:rsidRPr="002A685B"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341FE5"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022595"/>
    <w:rsid w:val="00085739"/>
    <w:rsid w:val="002D471A"/>
    <w:rsid w:val="00306041"/>
    <w:rsid w:val="00341FE5"/>
    <w:rsid w:val="00345F4A"/>
    <w:rsid w:val="003B79D9"/>
    <w:rsid w:val="00554BB1"/>
    <w:rsid w:val="005764D0"/>
    <w:rsid w:val="005B3601"/>
    <w:rsid w:val="00660DE3"/>
    <w:rsid w:val="00692D47"/>
    <w:rsid w:val="00802CA3"/>
    <w:rsid w:val="0091714E"/>
    <w:rsid w:val="00A14BD7"/>
    <w:rsid w:val="00B6613A"/>
    <w:rsid w:val="00B80BF2"/>
    <w:rsid w:val="00BB146F"/>
    <w:rsid w:val="00BB50D4"/>
    <w:rsid w:val="00DC13A5"/>
    <w:rsid w:val="00DD7600"/>
    <w:rsid w:val="00E8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7</Pages>
  <Words>2217</Words>
  <Characters>9955</Characters>
  <Application>Microsoft Office Word</Application>
  <DocSecurity>0</DocSecurity>
  <Lines>130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34</cp:revision>
  <dcterms:created xsi:type="dcterms:W3CDTF">2014-01-28T21:55:00Z</dcterms:created>
  <dcterms:modified xsi:type="dcterms:W3CDTF">2014-02-03T12:36:00Z</dcterms:modified>
  <dc:language>en-US</dc:language>
</cp:coreProperties>
</file>