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FC2" w:rsidRPr="00A31FC2" w:rsidRDefault="00A31FC2" w:rsidP="00A31FC2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36"/>
          <w:sz w:val="24"/>
          <w:szCs w:val="24"/>
        </w:rPr>
        <w:t>物理隔离网络分布式时间共识同步算法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文件标识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算法名称：物理隔离网络分布式时间共识同步算法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发明名称：一种物理隔离网络的分布式时间共识同步系统及方法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适用场景：工业闭环、水下、矿井、屏蔽机房、涉密内网等完全物理隔离网络；无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GPS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北斗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PPS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外部授时源、无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OCXO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恒温晶振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原子钟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1588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硬件同步网卡，仅使用主板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原生漂移逻辑时钟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算法类型：分布式容错时间同步算法（拜占庭容错，中位数共识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滑动窗口线性回归漂移校正）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版本：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V1.0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同步周期基准：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T=1s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（支持动态自适应调参）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容错约束：节点总数满足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n ≥ 3f + 1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，最多容忍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恶意节点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一、基础符号定义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6688"/>
      </w:tblGrid>
      <w:tr w:rsidR="00A31FC2" w:rsidRPr="00A31FC2" w:rsidTr="00A31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含义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真实物理时间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Ci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​(t)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本地单调逻辑时钟（主板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RTC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，仅递增，硬件漂移原生＞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10ppm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α</w:t>
            </w: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i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真实硬件漂移率（常量）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α^</w:t>
            </w: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i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算法拟合得到的漂移率估计值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β</w:t>
            </w: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i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真实全网时间偏移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β^​</w:t>
            </w: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i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算法拟合偏移估计值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Ti0​,Tj1​,Tj2​,Ti3​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双向时延四元时间戳：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发请求、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收请求、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回响应、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收响应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RTTij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往返时延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θ^ij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单次观测时钟偏移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滑动窗口长度（默认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L=10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Tc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本轮全网中位数共识时间基准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Ti,syn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​(t)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节点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输出软件合成同步时钟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lastRenderedPageBreak/>
              <w:t>Δt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距离上一轮同步的本地逻辑时长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Dmax</w:t>
            </w:r>
            <w:proofErr w:type="spellEnd"/>
            <w:r w:rsidRPr="00A31FC2">
              <w:rPr>
                <w:rFonts w:ascii="Times New Roman" w:eastAsia="宋体" w:hAnsi="Times New Roman" w:cs="Times New Roman"/>
                <w:color w:val="000000"/>
                <w:kern w:val="0"/>
                <w:sz w:val="29"/>
                <w:szCs w:val="29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单向传输时延上界（工程取值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10ms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同步轮次编号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最大可容忍故障节点数</w:t>
            </w:r>
          </w:p>
        </w:tc>
      </w:tr>
    </w:tbl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二、前置约束条件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网络物理隔离，禁止接入任何外部授时源（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GPS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、北斗、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PPS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、互联网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NTP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全网无高精度守时硬件：无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OCXO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、铷原子钟、硬件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1588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网卡；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仅启用操作系统单调时钟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CLOCK_MONOTONIC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，关闭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NTPd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Chrony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，屏蔽实时墙钟接口；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节点硬件时钟原生漂移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宋体" w:eastAsia="宋体" w:hAnsi="宋体" w:cs="宋体" w:hint="eastAsia"/>
          <w:color w:val="000000"/>
          <w:kern w:val="0"/>
          <w:sz w:val="29"/>
          <w:szCs w:val="29"/>
        </w:rPr>
        <w:t>∣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宋体" w:eastAsia="宋体" w:hAnsi="宋体" w:cs="宋体" w:hint="eastAsia"/>
          <w:color w:val="000000"/>
          <w:kern w:val="0"/>
          <w:sz w:val="29"/>
          <w:szCs w:val="29"/>
        </w:rPr>
        <w:t>∣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&gt;10ppm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，无硬件频率稳定机制；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内网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TCP/UDP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自定义轻量协议，消息时延有界；</w:t>
      </w:r>
    </w:p>
    <w:p w:rsidR="00A31FC2" w:rsidRPr="00A31FC2" w:rsidRDefault="00A31FC2" w:rsidP="00A31FC2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节点数量满足分布式容错下界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三、三层架构整体算法模型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底层：本地逻辑时钟层</w:t>
      </w:r>
    </w:p>
    <w:p w:rsidR="00A31FC2" w:rsidRPr="00A31FC2" w:rsidRDefault="00A31FC2" w:rsidP="00A31FC2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时钟单调性约束：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∀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t1​&lt;</w:t>
      </w:r>
      <w:proofErr w:type="gram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t2​,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proofErr w:type="gram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​(t1​)&lt;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​(t2​)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硬件线性漂移模型：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</w:t>
      </w:r>
      <w:proofErr w:type="gram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)=</w:t>
      </w:r>
      <w:proofErr w:type="gram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Ci,0​+(1+α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​)</w:t>
      </w:r>
      <w:r w:rsidRPr="00A31FC2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⋅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t+β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Ci,0​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：节点初始计时基数；仅操作系统原生计数器输出，无硬件校正能力。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：分布式时间共识层（容错核心）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全网采样收集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每周期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向全网其余节点发送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TIME_REQ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报文，记录发送戳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Ti0​=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​(t0​)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对端节点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收到请求记录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Tj1​=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Cj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​(t1​)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，立即生成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TIME_RESP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，填入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Tj2​=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Cj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​(t2​)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并回复；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接收响应记录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Ti3​=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​(t3​)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，构建全网采样集合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S={C1​,C2​,...,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Cn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​}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中位数共识计算（拜占庭容错）</w:t>
      </w:r>
    </w:p>
    <w:p w:rsidR="00A31FC2" w:rsidRPr="00A31FC2" w:rsidRDefault="00A31FC2" w:rsidP="00A31FC2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将采样集合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升序排序；</w:t>
      </w:r>
    </w:p>
    <w:p w:rsidR="00A31FC2" w:rsidRPr="00A31FC2" w:rsidRDefault="00A31FC2" w:rsidP="00A31FC2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取排序后中位数作为本轮全网统一虚拟基准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容错能力：可过滤小于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n/3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的异常故障节点采样值，单节点异常不破坏共识。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分阶段共识交互逻辑</w:t>
      </w:r>
    </w:p>
    <w:p w:rsidR="00A31FC2" w:rsidRPr="00A31FC2" w:rsidRDefault="00A31FC2" w:rsidP="00A31FC2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：初始化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故障恢复（完整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轮多层共识）</w:t>
      </w:r>
    </w:p>
    <w:p w:rsidR="00A31FC2" w:rsidRPr="00A31FC2" w:rsidRDefault="00A31FC2" w:rsidP="00A31FC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轮一阶共识：全网广播本地时钟采样，各节点收集全部节点原始时间；</w:t>
      </w:r>
    </w:p>
    <w:p w:rsidR="00A31FC2" w:rsidRPr="00A31FC2" w:rsidRDefault="00A31FC2" w:rsidP="00A31FC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轮二阶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共识：全网广播采样校验结果，确认各节点收到合法采样；</w:t>
      </w:r>
    </w:p>
    <w:p w:rsidR="00A31FC2" w:rsidRPr="00A31FC2" w:rsidRDefault="00A31FC2" w:rsidP="00A31FC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轮全量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共识：统计认可计数，被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节点认可的采样值锁定初始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阶段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：稳态运行（轻量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轮二阶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共识）</w:t>
      </w:r>
    </w:p>
    <w:p w:rsidR="00A31FC2" w:rsidRPr="00A31FC2" w:rsidRDefault="00A31FC2" w:rsidP="00A31FC2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轮：仅广播本地时钟采样，快速同步全网时钟状态；</w:t>
      </w:r>
    </w:p>
    <w:p w:rsidR="00A31FC2" w:rsidRPr="00A31FC2" w:rsidRDefault="00A31FC2" w:rsidP="00A31FC2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轮：校验采样偏差，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节点认可即达成共识，直接计算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，减少通信开销。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3.2.4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同步周期动态自适应算法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稳定判定条件：连续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轮满足「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节点达成共识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采样偏差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εmax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」；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稳定态：拉长同步周期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，降低网络报文开销；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不稳定态：缩短同步周期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，提高校正频率抑制漂移发散；</w:t>
      </w:r>
    </w:p>
    <w:p w:rsidR="00A31FC2" w:rsidRPr="00A31FC2" w:rsidRDefault="00A31FC2" w:rsidP="00A31FC2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故障超限：正常节点数量不满足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时触发系统告警，等待节点恢复后重建共识。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：分布式时钟合成与漂移校正层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双向时延测量算法</w:t>
      </w:r>
    </w:p>
    <w:p w:rsidR="00A31FC2" w:rsidRPr="00A31FC2" w:rsidRDefault="00A31FC2" w:rsidP="00A31FC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RTTij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θ^ij</w:t>
      </w:r>
      <w:proofErr w:type="spellEnd"/>
      <w:proofErr w:type="gram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​​=</w:t>
      </w:r>
      <w:proofErr w:type="gram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(Ti3​−Ti0​)−(Tj2​−Tj1​)=2Tj1​+Tj2​​−2Ti0​+Ti3​​​​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RTTij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：往返总时延；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θ^ij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：扣除传输延迟后的节点间原始观测偏移。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滑动窗口线性回归漂移拟合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维护长度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滑动窗口，存储连续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轮观测偏移序列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{θ^1​,θ^2​,...,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θ^L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​}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使用最小二乘法拟合线性模型，输出收敛估计值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α^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（漂移率）、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β^​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（静态偏移）；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迭代收敛特性：同步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轮次越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多，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α^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​→α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β^​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​→β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漂移抑制效果：原生＞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10ppm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硬件漂移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经软件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闭环校正收敛至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≤0.1ppm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3.3.3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合成时钟输出公式</w:t>
      </w:r>
    </w:p>
    <w:p w:rsidR="00A31FC2" w:rsidRPr="00A31FC2" w:rsidRDefault="00A31FC2" w:rsidP="00A31FC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</w:t>
      </w:r>
      <w:proofErr w:type="gram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,syn</w:t>
      </w:r>
      <w:proofErr w:type="spellEnd"/>
      <w:proofErr w:type="gram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​(t)=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​(t)+β^​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​+α^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⋅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Δt</w:t>
      </w:r>
      <w:proofErr w:type="spellEnd"/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Δt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​(t)−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Ci,last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：距离上一轮同步的本地计时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长；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输出特性：严格单调递增、全网相对误差有界、长期运行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不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发散。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3.4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上层：应用输出接口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统一接口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get_synced_time</w:t>
      </w:r>
      <w:proofErr w:type="spellEnd"/>
      <w:r w:rsidRPr="00A31FC2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，对外输出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Ti,syn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​(t)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，用于日志审计、故障溯源、业务时序控制；支持可选单向外部时间校准接口（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网闸单向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时间一次性校准）。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四、全流程主算法（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步标准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执行流程）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系统初始化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部署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节点，满足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关闭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NTP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Chrony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，屏蔽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CLOCK_REALTIME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，仅启用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CLOCK_MONOTONIC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配置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实时内核隔离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核心，同步进程绑定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SCHED_FIFO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最高优先级；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所有节点进入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Init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初始化状态，加载共识同步模块；</w:t>
      </w:r>
    </w:p>
    <w:p w:rsidR="00A31FC2" w:rsidRPr="00A31FC2" w:rsidRDefault="00A31FC2" w:rsidP="00A31FC2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全网广播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START_SYNC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签名报文，完成初始化后切换至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同步等待状态。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采样收集（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周期触发，节点向全网发送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TIME_REQ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；采集四元时间戳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T0​,T1​,T2​,T3​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；设置超时阈值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Timeout=2Dmax​+δ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超时未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响应标记节点疑似故障；收集完成触发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事件，进入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Consensus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共识计算状态。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时间共识计算（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对全网采样集合排序，取中位数生成本轮基准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广播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CONSENSUS_RESULT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带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ECDSA-P256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签名报文；</w:t>
      </w:r>
    </w:p>
    <w:p w:rsidR="00A31FC2" w:rsidRPr="00A31FC2" w:rsidRDefault="00A31FC2" w:rsidP="00A31FC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收到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节点确认后触发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，切换至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Estimating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漂移估计状态。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S4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漂移与偏移估计（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基于双向时延公式计算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与观测偏移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θ^ij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滑动窗口最小二乘拟合，输出、；</w:t>
      </w:r>
    </w:p>
    <w:p w:rsidR="00A31FC2" w:rsidRPr="00A31FC2" w:rsidRDefault="00A31FC2" w:rsidP="00A31FC2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估计完成触发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EstimateDone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Running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正常运行状态。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S5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合成时钟输出（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调用合成时钟公式生成统一同步时间，对外提供时序服务；持续缓存上一轮同步本地时钟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Ci,last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用于下一轮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Δt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计算。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闭环同步维护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下一轮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触发，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节点切回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，循环执行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S2~S5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，持续闭环校正抑制时钟漂移。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S7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容错与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恢复子算法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故障检测逻辑</w:t>
      </w:r>
    </w:p>
    <w:p w:rsidR="00A31FC2" w:rsidRPr="00A31FC2" w:rsidRDefault="00A31FC2" w:rsidP="00A31FC2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连续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轮同步无响应触发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FaultDetect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事件，节点进入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Fault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故障状态；</w:t>
      </w:r>
    </w:p>
    <w:p w:rsidR="00A31FC2" w:rsidRPr="00A31FC2" w:rsidRDefault="00A31FC2" w:rsidP="00A31FC2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全网广播带签名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FAULT_NOTIFY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报文，故障节点被逻辑剔除；</w:t>
      </w:r>
    </w:p>
    <w:p w:rsidR="00A31FC2" w:rsidRPr="00A31FC2" w:rsidRDefault="00A31FC2" w:rsidP="00A31FC2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剩余正常节点仍满足</w:t>
      </w:r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时，共识流程不受中断。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故障节点恢复流程（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网络恢复触发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，进入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Recovering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恢复状态；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静默监听至少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完整同步周期，提取全网、、；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中位数聚合计算自身目标基准</w:t>
      </w:r>
      <w:proofErr w:type="spellStart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Tc,target</w:t>
      </w:r>
      <w:proofErr w:type="spell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，反向修正本地漂移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偏移模型；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广播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RECOVER_ANNOUNCE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签名报文；收到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≥2f+1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RECOVER_ACK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确认；</w:t>
      </w:r>
    </w:p>
    <w:p w:rsidR="00A31FC2" w:rsidRPr="00A31FC2" w:rsidRDefault="00A31FC2" w:rsidP="00A31FC2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触发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AlignSyncDone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切回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，完整参与后续同步循环。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五、节点有限状态机流转规则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状态集合：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Init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Stopped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Ext_Sync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（外部单向校时）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Init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Start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事件（系统初始化完成）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Collecting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（同步周期到达）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Collecting → Consensus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CollectDone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（全部采样收集完成）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 → Estimating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（全网共识确认）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Estimating → Running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EstimateDone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（漂移参数拟合完成）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Running →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TimerTick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（进入下一轮同步）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任意状态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Fault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FaultDetect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（超时、异常数据、网络中断）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 → Recovering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（网络链路恢复）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Recovering →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AlignSyncDone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（本地时钟对齐完成）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Running → Stopped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Stop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停机指令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Stopped/Fault →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Reset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系统复位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Ext_Sync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ExternalTimeValid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（单向外部时间输入有效）</w:t>
      </w:r>
    </w:p>
    <w:p w:rsidR="00A31FC2" w:rsidRPr="00A31FC2" w:rsidRDefault="00A31FC2" w:rsidP="00A31FC2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Ext_Sync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SyncWait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ExtSyncDone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（外部一次性校准完成）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六、报文安全算法（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ECDSA-P256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签名）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所有交互报文附加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32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字节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ECDSA-P256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数字签名，保障防伪造、防篡改：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START_SYNC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：同步启动指令签名，防止伪造同步触发；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CONSENSUS_RESULT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：共识时间基准签名，保证全网基准可信；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FAULT_NOTIFY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：故障节点通告签名，阻止恶意节点诬陷正常节点；</w:t>
      </w:r>
    </w:p>
    <w:p w:rsidR="00A31FC2" w:rsidRPr="00A31FC2" w:rsidRDefault="00A31FC2" w:rsidP="00A31FC2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RECOVER_ANNOUNCE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：故障恢复节点入网申请签名，校验节点合法身份。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标准报文通用字段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Magic (4B)=0x5453594E ("TSYN") | Version (1B) | Type (1B) | Round (4B) | </w:t>
      </w:r>
      <w:proofErr w:type="spell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NodeID</w:t>
      </w:r>
      <w:proofErr w:type="spell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(2B) |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业务载荷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Signature (</w:t>
      </w:r>
      <w:r w:rsidR="005820C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64</w:t>
      </w:r>
      <w:bookmarkStart w:id="0" w:name="_GoBack"/>
      <w:bookmarkEnd w:id="0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B)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七、算法性能边界指标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漂移抑制能力：原生＞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10ppm →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稳态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≤0.1ppm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全网最大相对误差：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72h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长期运行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≤±0.3ms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；稳态抖动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1σ≤±0.05ms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故障检测耗时：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≤3.02s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；故障恢复对齐耗时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≤2.5s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资源开销：单核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占用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≤5%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，内存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≤64MB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，单节点带宽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≤120KB/s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网络适应性：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70%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背景流量下共识成功率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≥99.99%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90%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流量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≥99.95%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A31FC2" w:rsidRPr="00A31FC2" w:rsidRDefault="00A31FC2" w:rsidP="00A31FC2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时序特性：合成时钟全程严格单调，无时间跳变、无共识分裂。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八、算法核心创新点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无外部授时、无高精度硬件，纯软件分布式自闭环时间同步，适配物理隔离涉密场景；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中位数共识实现轻量化拜占庭容错，无需复杂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PBFT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多层消息交互；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滑动窗口线性回归持续闭环校正时钟漂移，解决廉价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长期发散问题；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分阶段共识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动态周期调优，平衡同步精度与网络开销；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完整故障检测、隔离、静默恢复流程，高鲁棒性适配工业不稳定网络；</w:t>
      </w:r>
    </w:p>
    <w:p w:rsidR="00A31FC2" w:rsidRPr="00A31FC2" w:rsidRDefault="00A31FC2" w:rsidP="00A31FC2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单向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外部校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时扩展接口，兼顾完全隔离与可按需溯源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UTC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的混合场景。</w:t>
      </w:r>
    </w:p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九、与传统同步算法对比</w:t>
      </w:r>
    </w:p>
    <w:p w:rsidR="00A31FC2" w:rsidRPr="00A31FC2" w:rsidRDefault="00A31FC2" w:rsidP="00A31FC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3"/>
        <w:gridCol w:w="1201"/>
        <w:gridCol w:w="1935"/>
        <w:gridCol w:w="871"/>
        <w:gridCol w:w="1574"/>
        <w:gridCol w:w="1242"/>
      </w:tblGrid>
      <w:tr w:rsidR="00A31FC2" w:rsidRPr="00A31FC2" w:rsidTr="00A31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外部授时依赖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高精度硬件依赖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物理隔离适配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长期漂移抑制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部署成本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本分布式共识算法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≤0.1ppm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低（普通服务器）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标准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NTP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必须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GPS /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北斗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依赖晶振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无抑制，持续发散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</w:t>
            </w:r>
          </w:p>
        </w:tc>
      </w:tr>
      <w:tr w:rsidR="00A31FC2" w:rsidRPr="00A31FC2" w:rsidTr="00A31F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PTP IEEE1588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可选外部源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强制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OCXO/1588 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网卡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不适配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≤0.01ppm</w:t>
            </w: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（硬件）</w:t>
            </w:r>
          </w:p>
        </w:tc>
        <w:tc>
          <w:tcPr>
            <w:tcW w:w="0" w:type="auto"/>
            <w:vAlign w:val="center"/>
            <w:hideMark/>
          </w:tcPr>
          <w:p w:rsidR="00A31FC2" w:rsidRPr="00A31FC2" w:rsidRDefault="00A31FC2" w:rsidP="00A31FC2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31FC2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极高</w:t>
            </w:r>
          </w:p>
        </w:tc>
      </w:tr>
    </w:tbl>
    <w:p w:rsidR="00A31FC2" w:rsidRPr="00A31FC2" w:rsidRDefault="00A31FC2" w:rsidP="00A31FC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十、算法适用边界说明</w:t>
      </w:r>
    </w:p>
    <w:p w:rsidR="00A31FC2" w:rsidRPr="00A31FC2" w:rsidRDefault="00A31FC2" w:rsidP="00A31FC2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适用：内网完全隔离、禁止外联授时、无专用时钟硬件、要求统一可信时序用于审计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故障定位；</w:t>
      </w:r>
    </w:p>
    <w:p w:rsidR="00A31FC2" w:rsidRPr="00A31FC2" w:rsidRDefault="00A31FC2" w:rsidP="00A31FC2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不适用：需要直接溯源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UTC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、允许接入卫星授时、追求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微秒级</w:t>
      </w:r>
      <w:proofErr w:type="gramEnd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硬件同步精度场景；</w:t>
      </w:r>
    </w:p>
    <w:p w:rsidR="00A31FC2" w:rsidRPr="00A31FC2" w:rsidRDefault="00A31FC2" w:rsidP="00A31FC2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扩容约束：新增节点后需保证总节点</w:t>
      </w:r>
      <w:proofErr w:type="gramStart"/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数满足</w:t>
      </w:r>
      <w:proofErr w:type="gramEnd"/>
      <w:r w:rsidRPr="00A31FC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n≥3f+1</w:t>
      </w:r>
      <w:r w:rsidRPr="00A31FC2">
        <w:rPr>
          <w:rFonts w:ascii="Arial" w:eastAsia="宋体" w:hAnsi="Arial" w:cs="Arial"/>
          <w:color w:val="000000"/>
          <w:kern w:val="0"/>
          <w:sz w:val="24"/>
          <w:szCs w:val="24"/>
        </w:rPr>
        <w:t>，否则容错能力下降。</w:t>
      </w:r>
    </w:p>
    <w:p w:rsidR="00F73044" w:rsidRDefault="00F73044"/>
    <w:sectPr w:rsidR="00F73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DC2" w:rsidRDefault="00DA0DC2" w:rsidP="00A31FC2">
      <w:r>
        <w:separator/>
      </w:r>
    </w:p>
  </w:endnote>
  <w:endnote w:type="continuationSeparator" w:id="0">
    <w:p w:rsidR="00DA0DC2" w:rsidRDefault="00DA0DC2" w:rsidP="00A3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DC2" w:rsidRDefault="00DA0DC2" w:rsidP="00A31FC2">
      <w:r>
        <w:separator/>
      </w:r>
    </w:p>
  </w:footnote>
  <w:footnote w:type="continuationSeparator" w:id="0">
    <w:p w:rsidR="00DA0DC2" w:rsidRDefault="00DA0DC2" w:rsidP="00A31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3597"/>
    <w:multiLevelType w:val="multilevel"/>
    <w:tmpl w:val="1F88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B56619"/>
    <w:multiLevelType w:val="multilevel"/>
    <w:tmpl w:val="518C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7D2A7E"/>
    <w:multiLevelType w:val="multilevel"/>
    <w:tmpl w:val="C38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C53BDF"/>
    <w:multiLevelType w:val="multilevel"/>
    <w:tmpl w:val="53C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8528DE"/>
    <w:multiLevelType w:val="multilevel"/>
    <w:tmpl w:val="2DC2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8A20BD"/>
    <w:multiLevelType w:val="multilevel"/>
    <w:tmpl w:val="3E06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E0586F"/>
    <w:multiLevelType w:val="multilevel"/>
    <w:tmpl w:val="E222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DA3B19"/>
    <w:multiLevelType w:val="multilevel"/>
    <w:tmpl w:val="D4C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7E69C8"/>
    <w:multiLevelType w:val="multilevel"/>
    <w:tmpl w:val="BB7E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C55C78"/>
    <w:multiLevelType w:val="multilevel"/>
    <w:tmpl w:val="6234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263D5E"/>
    <w:multiLevelType w:val="multilevel"/>
    <w:tmpl w:val="DF5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1131A6"/>
    <w:multiLevelType w:val="multilevel"/>
    <w:tmpl w:val="BEAC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8D2CFB"/>
    <w:multiLevelType w:val="multilevel"/>
    <w:tmpl w:val="B0CC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BA600D"/>
    <w:multiLevelType w:val="multilevel"/>
    <w:tmpl w:val="24C8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97669D"/>
    <w:multiLevelType w:val="multilevel"/>
    <w:tmpl w:val="AA84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777A42"/>
    <w:multiLevelType w:val="multilevel"/>
    <w:tmpl w:val="F08C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D1291A"/>
    <w:multiLevelType w:val="multilevel"/>
    <w:tmpl w:val="1DD8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14"/>
  </w:num>
  <w:num w:numId="7">
    <w:abstractNumId w:val="0"/>
  </w:num>
  <w:num w:numId="8">
    <w:abstractNumId w:val="15"/>
  </w:num>
  <w:num w:numId="9">
    <w:abstractNumId w:val="11"/>
  </w:num>
  <w:num w:numId="10">
    <w:abstractNumId w:val="1"/>
  </w:num>
  <w:num w:numId="11">
    <w:abstractNumId w:val="8"/>
  </w:num>
  <w:num w:numId="12">
    <w:abstractNumId w:val="4"/>
  </w:num>
  <w:num w:numId="13">
    <w:abstractNumId w:val="5"/>
  </w:num>
  <w:num w:numId="14">
    <w:abstractNumId w:val="13"/>
  </w:num>
  <w:num w:numId="15">
    <w:abstractNumId w:val="10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08C"/>
    <w:rsid w:val="005018E4"/>
    <w:rsid w:val="005820CA"/>
    <w:rsid w:val="00A31FC2"/>
    <w:rsid w:val="00DA0DC2"/>
    <w:rsid w:val="00F73044"/>
    <w:rsid w:val="00FB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31FC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31FC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31FC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31FC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A31FC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1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1F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1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1FC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1FC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31FC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31FC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A31FC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31FC2"/>
    <w:rPr>
      <w:rFonts w:ascii="宋体" w:eastAsia="宋体" w:hAnsi="宋体" w:cs="宋体"/>
      <w:b/>
      <w:bCs/>
      <w:kern w:val="0"/>
      <w:sz w:val="20"/>
      <w:szCs w:val="20"/>
    </w:rPr>
  </w:style>
  <w:style w:type="character" w:styleId="a5">
    <w:name w:val="Strong"/>
    <w:basedOn w:val="a0"/>
    <w:uiPriority w:val="22"/>
    <w:qFormat/>
    <w:rsid w:val="00A31FC2"/>
    <w:rPr>
      <w:b/>
      <w:bCs/>
    </w:rPr>
  </w:style>
  <w:style w:type="character" w:styleId="HTML">
    <w:name w:val="HTML Code"/>
    <w:basedOn w:val="a0"/>
    <w:uiPriority w:val="99"/>
    <w:semiHidden/>
    <w:unhideWhenUsed/>
    <w:rsid w:val="00A31FC2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31FC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31FC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31FC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31FC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A31FC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1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1F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1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1FC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1FC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31FC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31FC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A31FC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31FC2"/>
    <w:rPr>
      <w:rFonts w:ascii="宋体" w:eastAsia="宋体" w:hAnsi="宋体" w:cs="宋体"/>
      <w:b/>
      <w:bCs/>
      <w:kern w:val="0"/>
      <w:sz w:val="20"/>
      <w:szCs w:val="20"/>
    </w:rPr>
  </w:style>
  <w:style w:type="character" w:styleId="a5">
    <w:name w:val="Strong"/>
    <w:basedOn w:val="a0"/>
    <w:uiPriority w:val="22"/>
    <w:qFormat/>
    <w:rsid w:val="00A31FC2"/>
    <w:rPr>
      <w:b/>
      <w:bCs/>
    </w:rPr>
  </w:style>
  <w:style w:type="character" w:styleId="HTML">
    <w:name w:val="HTML Code"/>
    <w:basedOn w:val="a0"/>
    <w:uiPriority w:val="99"/>
    <w:semiHidden/>
    <w:unhideWhenUsed/>
    <w:rsid w:val="00A31FC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53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5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8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19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687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771</Words>
  <Characters>4400</Characters>
  <Application>Microsoft Office Word</Application>
  <DocSecurity>0</DocSecurity>
  <Lines>36</Lines>
  <Paragraphs>10</Paragraphs>
  <ScaleCrop>false</ScaleCrop>
  <Company>中国微软</Company>
  <LinksUpToDate>false</LinksUpToDate>
  <CharactersWithSpaces>5161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2026-07-12T14:11:00Z</dcterms:created>
  <dcterms:modified xsi:type="dcterms:W3CDTF">2026-08-09T11:40:00Z</dcterms:modified>
</cp:coreProperties>
</file>