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aba-instructor-handbook"/>
    <w:p>
      <w:pPr>
        <w:pStyle w:val="Heading1"/>
      </w:pPr>
      <w:r>
        <w:t xml:space="preserve">DABA INSTRUCTOR HANDBOOK</w:t>
      </w:r>
    </w:p>
    <w:bookmarkStart w:id="20"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Details</w:t>
            </w:r>
          </w:p>
        </w:tc>
      </w:tr>
      <w:tr>
        <w:tc>
          <w:tcPr/>
          <w:p>
            <w:pPr>
              <w:pStyle w:val="Compact"/>
            </w:pPr>
            <w:r>
              <w:t xml:space="preserve">Document Title</w:t>
            </w:r>
          </w:p>
        </w:tc>
        <w:tc>
          <w:tcPr/>
          <w:p>
            <w:pPr>
              <w:pStyle w:val="Compact"/>
            </w:pPr>
            <w:r>
              <w:t xml:space="preserve">DABA Instructor Handbook</w:t>
            </w:r>
          </w:p>
        </w:tc>
      </w:tr>
      <w:tr>
        <w:tc>
          <w:tcPr/>
          <w:p>
            <w:pPr>
              <w:pStyle w:val="Compact"/>
            </w:pPr>
            <w:r>
              <w:t xml:space="preserve">Document Code</w:t>
            </w:r>
          </w:p>
        </w:tc>
        <w:tc>
          <w:tcPr/>
          <w:p>
            <w:pPr>
              <w:pStyle w:val="Compact"/>
            </w:pPr>
            <w:r>
              <w:t xml:space="preserve">DABA-ACA-007</w:t>
            </w:r>
          </w:p>
        </w:tc>
      </w:tr>
      <w:tr>
        <w:tc>
          <w:tcPr/>
          <w:p>
            <w:pPr>
              <w:pStyle w:val="Compact"/>
            </w:pPr>
            <w:r>
              <w:t xml:space="preserve">Version</w:t>
            </w:r>
          </w:p>
        </w:tc>
        <w:tc>
          <w:tcPr/>
          <w:p>
            <w:pPr>
              <w:pStyle w:val="Compact"/>
            </w:pPr>
            <w:r>
              <w:t xml:space="preserve">1.0</w:t>
            </w:r>
          </w:p>
        </w:tc>
      </w:tr>
      <w:tr>
        <w:tc>
          <w:tcPr/>
          <w:p>
            <w:pPr>
              <w:pStyle w:val="Compact"/>
            </w:pPr>
            <w:r>
              <w:t xml:space="preserve">Effective Date</w:t>
            </w:r>
          </w:p>
        </w:tc>
        <w:tc>
          <w:tcPr/>
          <w:p>
            <w:pPr>
              <w:pStyle w:val="Compact"/>
            </w:pPr>
            <w:r>
              <w:t xml:space="preserve">To be approved</w:t>
            </w:r>
          </w:p>
        </w:tc>
      </w:tr>
      <w:tr>
        <w:tc>
          <w:tcPr/>
          <w:p>
            <w:pPr>
              <w:pStyle w:val="Compact"/>
            </w:pPr>
            <w:r>
              <w:t xml:space="preserve">Review Frequency</w:t>
            </w:r>
          </w:p>
        </w:tc>
        <w:tc>
          <w:tcPr/>
          <w:p>
            <w:pPr>
              <w:pStyle w:val="Compact"/>
            </w:pPr>
            <w:r>
              <w:t xml:space="preserve">Annually</w:t>
            </w:r>
          </w:p>
        </w:tc>
      </w:tr>
      <w:tr>
        <w:tc>
          <w:tcPr/>
          <w:p>
            <w:pPr>
              <w:pStyle w:val="Compact"/>
            </w:pPr>
            <w:r>
              <w:t xml:space="preserve">Document Owner</w:t>
            </w:r>
          </w:p>
        </w:tc>
        <w:tc>
          <w:tcPr/>
          <w:p>
            <w:pPr>
              <w:pStyle w:val="Compact"/>
            </w:pPr>
            <w:r>
              <w:t xml:space="preserve">Director of Academic Affairs</w:t>
            </w:r>
          </w:p>
        </w:tc>
      </w:tr>
      <w:tr>
        <w:tc>
          <w:tcPr/>
          <w:p>
            <w:pPr>
              <w:pStyle w:val="Compact"/>
            </w:pPr>
            <w:r>
              <w:t xml:space="preserve">Approval Authority</w:t>
            </w:r>
          </w:p>
        </w:tc>
        <w:tc>
          <w:tcPr/>
          <w:p>
            <w:pPr>
              <w:pStyle w:val="Compact"/>
            </w:pPr>
            <w:r>
              <w:t xml:space="preserve">Academy President</w:t>
            </w:r>
          </w:p>
        </w:tc>
      </w:tr>
      <w:tr>
        <w:tc>
          <w:tcPr/>
          <w:p>
            <w:pPr>
              <w:pStyle w:val="Compact"/>
            </w:pPr>
            <w:r>
              <w:t xml:space="preserve">Classification</w:t>
            </w:r>
          </w:p>
        </w:tc>
        <w:tc>
          <w:tcPr/>
          <w:p>
            <w:pPr>
              <w:pStyle w:val="Compact"/>
            </w:pPr>
            <w:r>
              <w:t xml:space="preserve">Internal Academic Document</w:t>
            </w:r>
          </w:p>
        </w:tc>
      </w:tr>
    </w:tbl>
    <w:bookmarkEnd w:id="20"/>
    <w:bookmarkStart w:id="21" w:name="version-history"/>
    <w:p>
      <w:pPr>
        <w:pStyle w:val="Heading2"/>
      </w:pPr>
      <w:r>
        <w:t xml:space="preserve">Version History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w:t>
            </w:r>
          </w:p>
        </w:tc>
        <w:tc>
          <w:tcPr/>
          <w:p>
            <w:pPr>
              <w:pStyle w:val="Compact"/>
            </w:pPr>
            <w:r>
              <w:t xml:space="preserve">Author</w:t>
            </w:r>
          </w:p>
        </w:tc>
        <w:tc>
          <w:tcPr/>
          <w:p>
            <w:pPr>
              <w:pStyle w:val="Compact"/>
            </w:pPr>
            <w:r>
              <w:t xml:space="preserve">Approver</w:t>
            </w:r>
          </w:p>
        </w:tc>
      </w:tr>
      <w:tr>
        <w:tc>
          <w:tcPr/>
          <w:p>
            <w:pPr>
              <w:pStyle w:val="Compact"/>
            </w:pPr>
            <w:r>
              <w:t xml:space="preserve">1.0</w:t>
            </w:r>
          </w:p>
        </w:tc>
        <w:tc>
          <w:tcPr/>
          <w:p>
            <w:pPr>
              <w:pStyle w:val="Compact"/>
            </w:pPr>
            <w:r>
              <w:t xml:space="preserve">To be confirmed</w:t>
            </w:r>
          </w:p>
        </w:tc>
        <w:tc>
          <w:tcPr/>
          <w:p>
            <w:pPr>
              <w:pStyle w:val="Compact"/>
            </w:pPr>
            <w:r>
              <w:t xml:space="preserve">Initial release</w:t>
            </w:r>
          </w:p>
        </w:tc>
        <w:tc>
          <w:tcPr/>
          <w:p>
            <w:pPr>
              <w:pStyle w:val="Compact"/>
            </w:pPr>
            <w:r>
              <w:t xml:space="preserve">Academic Affairs</w:t>
            </w:r>
          </w:p>
        </w:tc>
        <w:tc>
          <w:tcPr/>
          <w:p>
            <w:pPr>
              <w:pStyle w:val="Compact"/>
            </w:pPr>
            <w:r>
              <w:t xml:space="preserve">Academy President</w:t>
            </w:r>
          </w:p>
        </w:tc>
      </w:tr>
    </w:tbl>
    <w:p>
      <w:r>
        <w:pict>
          <v:rect style="width:0;height:1.5pt" o:hralign="center" o:hrstd="t" o:hr="t"/>
        </w:pict>
      </w:r>
    </w:p>
    <w:bookmarkEnd w:id="21"/>
    <w:bookmarkEnd w:id="22"/>
    <w:bookmarkStart w:id="23" w:name="welcome-message-from-the-founder"/>
    <w:p>
      <w:pPr>
        <w:pStyle w:val="Heading1"/>
      </w:pPr>
      <w:r>
        <w:t xml:space="preserve">1. Welcome Message from the Founder</w:t>
      </w:r>
    </w:p>
    <w:p>
      <w:pPr>
        <w:pStyle w:val="FirstParagraph"/>
      </w:pPr>
      <w:r>
        <w:t xml:space="preserve">Welcome to Data Analysis Blueprint Academy.</w:t>
      </w:r>
    </w:p>
    <w:p>
      <w:pPr>
        <w:pStyle w:val="BodyText"/>
      </w:pPr>
      <w:r>
        <w:t xml:space="preserve">As an instructor, you are not only responsible for teaching software tools. You are responsible for developing analytical thinkers, problem-solvers, ethical professionals, and future leaders.</w:t>
      </w:r>
    </w:p>
    <w:p>
      <w:pPr>
        <w:pStyle w:val="BodyText"/>
      </w:pPr>
      <w:r>
        <w:t xml:space="preserve">Our students may come from different educational, professional, and personal backgrounds. Some will have strong technical experience, while others will be using Microsoft Excel, SQL, Power BI, or artificial intelligence tools for the first time.</w:t>
      </w:r>
    </w:p>
    <w:p>
      <w:pPr>
        <w:pStyle w:val="BodyText"/>
      </w:pPr>
      <w:r>
        <w:t xml:space="preserve">Every student must be treated with patience, respect, fairness, and professionalism.</w:t>
      </w:r>
    </w:p>
    <w:p>
      <w:pPr>
        <w:pStyle w:val="BodyText"/>
      </w:pPr>
      <w:r>
        <w:t xml:space="preserve">At DABA, we believe that excellent instructors do more than explain concepts. They demonstrate, guide, encourage, assess, correct, inspire, and prepare learners for the workplace.</w:t>
      </w:r>
    </w:p>
    <w:p>
      <w:pPr>
        <w:pStyle w:val="BodyText"/>
      </w:pPr>
      <w:r>
        <w:t xml:space="preserve">Every instructor is expected to uphold the Academy’s motto:</w:t>
      </w:r>
    </w:p>
    <w:p>
      <w:pPr>
        <w:pStyle w:val="BodyText"/>
      </w:pPr>
      <w:r>
        <w:rPr>
          <w:b/>
          <w:bCs/>
        </w:rPr>
        <w:t xml:space="preserve">Learn. Practice. Analyze. Transform.</w:t>
      </w:r>
    </w:p>
    <w:p>
      <w:pPr>
        <w:pStyle w:val="BodyText"/>
      </w:pPr>
      <w:r>
        <w:rPr>
          <w:b/>
          <w:bCs/>
        </w:rPr>
        <w:t xml:space="preserve">Mbah Dousbel Angum</w:t>
      </w:r>
      <w:r>
        <w:br/>
      </w:r>
      <w:r>
        <w:t xml:space="preserve">Founder and Academy President</w:t>
      </w:r>
      <w:r>
        <w:br/>
      </w:r>
      <w:r>
        <w:t xml:space="preserve">Data Analysis Blueprint Academy</w:t>
      </w:r>
    </w:p>
    <w:p>
      <w:r>
        <w:pict>
          <v:rect style="width:0;height:1.5pt" o:hralign="center" o:hrstd="t" o:hr="t"/>
        </w:pict>
      </w:r>
    </w:p>
    <w:bookmarkEnd w:id="23"/>
    <w:bookmarkStart w:id="24" w:name="purpose-of-the-handbook"/>
    <w:p>
      <w:pPr>
        <w:pStyle w:val="Heading1"/>
      </w:pPr>
      <w:r>
        <w:t xml:space="preserve">2. Purpose of the Handbook</w:t>
      </w:r>
    </w:p>
    <w:p>
      <w:pPr>
        <w:pStyle w:val="FirstParagraph"/>
      </w:pPr>
      <w:r>
        <w:t xml:space="preserve">This handbook establishes the standards, responsibilities, procedures, and professional expectations applicable to all DABA instructors.</w:t>
      </w:r>
    </w:p>
    <w:p>
      <w:pPr>
        <w:pStyle w:val="BodyText"/>
      </w:pPr>
      <w:r>
        <w:t xml:space="preserve">It is designed to ensure that:</w:t>
      </w:r>
    </w:p>
    <w:p>
      <w:pPr>
        <w:pStyle w:val="Compact"/>
        <w:numPr>
          <w:ilvl w:val="0"/>
          <w:numId w:val="1001"/>
        </w:numPr>
      </w:pPr>
      <w:r>
        <w:t xml:space="preserve">Every course is delivered consistently.</w:t>
      </w:r>
    </w:p>
    <w:p>
      <w:pPr>
        <w:pStyle w:val="Compact"/>
        <w:numPr>
          <w:ilvl w:val="0"/>
          <w:numId w:val="1001"/>
        </w:numPr>
      </w:pPr>
      <w:r>
        <w:t xml:space="preserve">Students receive a high-quality learning experience.</w:t>
      </w:r>
    </w:p>
    <w:p>
      <w:pPr>
        <w:pStyle w:val="Compact"/>
        <w:numPr>
          <w:ilvl w:val="0"/>
          <w:numId w:val="1001"/>
        </w:numPr>
      </w:pPr>
      <w:r>
        <w:t xml:space="preserve">Instructors understand their duties and authority.</w:t>
      </w:r>
    </w:p>
    <w:p>
      <w:pPr>
        <w:pStyle w:val="Compact"/>
        <w:numPr>
          <w:ilvl w:val="0"/>
          <w:numId w:val="1001"/>
        </w:numPr>
      </w:pPr>
      <w:r>
        <w:t xml:space="preserve">Assessments are fair, reliable, and properly documented.</w:t>
      </w:r>
    </w:p>
    <w:p>
      <w:pPr>
        <w:pStyle w:val="Compact"/>
        <w:numPr>
          <w:ilvl w:val="0"/>
          <w:numId w:val="1001"/>
        </w:numPr>
      </w:pPr>
      <w:r>
        <w:t xml:space="preserve">Academic standards are maintained across all delivery locations.</w:t>
      </w:r>
    </w:p>
    <w:p>
      <w:pPr>
        <w:pStyle w:val="Compact"/>
        <w:numPr>
          <w:ilvl w:val="0"/>
          <w:numId w:val="1001"/>
        </w:numPr>
      </w:pPr>
      <w:r>
        <w:t xml:space="preserve">Teaching remains practical, learner-centered, and industry-relevant.</w:t>
      </w:r>
    </w:p>
    <w:p>
      <w:pPr>
        <w:pStyle w:val="Compact"/>
        <w:numPr>
          <w:ilvl w:val="0"/>
          <w:numId w:val="1001"/>
        </w:numPr>
      </w:pPr>
      <w:r>
        <w:t xml:space="preserve">Academic records are accurate and securely maintained.</w:t>
      </w:r>
    </w:p>
    <w:p>
      <w:pPr>
        <w:pStyle w:val="Compact"/>
        <w:numPr>
          <w:ilvl w:val="0"/>
          <w:numId w:val="1001"/>
        </w:numPr>
      </w:pPr>
      <w:r>
        <w:t xml:space="preserve">Continuous improvement becomes part of normal teaching practice.</w:t>
      </w:r>
    </w:p>
    <w:p>
      <w:r>
        <w:pict>
          <v:rect style="width:0;height:1.5pt" o:hralign="center" o:hrstd="t" o:hr="t"/>
        </w:pict>
      </w:r>
    </w:p>
    <w:bookmarkEnd w:id="24"/>
    <w:bookmarkStart w:id="25" w:name="scope"/>
    <w:p>
      <w:pPr>
        <w:pStyle w:val="Heading1"/>
      </w:pPr>
      <w:r>
        <w:t xml:space="preserve">3. Scope</w:t>
      </w:r>
    </w:p>
    <w:p>
      <w:pPr>
        <w:pStyle w:val="FirstParagraph"/>
      </w:pPr>
      <w:r>
        <w:t xml:space="preserve">This handbook applies to:</w:t>
      </w:r>
    </w:p>
    <w:p>
      <w:pPr>
        <w:pStyle w:val="Compact"/>
        <w:numPr>
          <w:ilvl w:val="0"/>
          <w:numId w:val="1002"/>
        </w:numPr>
      </w:pPr>
      <w:r>
        <w:t xml:space="preserve">Full-time instructors.</w:t>
      </w:r>
    </w:p>
    <w:p>
      <w:pPr>
        <w:pStyle w:val="Compact"/>
        <w:numPr>
          <w:ilvl w:val="0"/>
          <w:numId w:val="1002"/>
        </w:numPr>
      </w:pPr>
      <w:r>
        <w:t xml:space="preserve">Part-time instructors.</w:t>
      </w:r>
    </w:p>
    <w:p>
      <w:pPr>
        <w:pStyle w:val="Compact"/>
        <w:numPr>
          <w:ilvl w:val="0"/>
          <w:numId w:val="1002"/>
        </w:numPr>
      </w:pPr>
      <w:r>
        <w:t xml:space="preserve">Guest instructors.</w:t>
      </w:r>
    </w:p>
    <w:p>
      <w:pPr>
        <w:pStyle w:val="Compact"/>
        <w:numPr>
          <w:ilvl w:val="0"/>
          <w:numId w:val="1002"/>
        </w:numPr>
      </w:pPr>
      <w:r>
        <w:t xml:space="preserve">Teaching assistants.</w:t>
      </w:r>
    </w:p>
    <w:p>
      <w:pPr>
        <w:pStyle w:val="Compact"/>
        <w:numPr>
          <w:ilvl w:val="0"/>
          <w:numId w:val="1002"/>
        </w:numPr>
      </w:pPr>
      <w:r>
        <w:t xml:space="preserve">Laboratory facilitators.</w:t>
      </w:r>
    </w:p>
    <w:p>
      <w:pPr>
        <w:pStyle w:val="Compact"/>
        <w:numPr>
          <w:ilvl w:val="0"/>
          <w:numId w:val="1002"/>
        </w:numPr>
      </w:pPr>
      <w:r>
        <w:t xml:space="preserve">Corporate trainers.</w:t>
      </w:r>
    </w:p>
    <w:p>
      <w:pPr>
        <w:pStyle w:val="Compact"/>
        <w:numPr>
          <w:ilvl w:val="0"/>
          <w:numId w:val="1002"/>
        </w:numPr>
      </w:pPr>
      <w:r>
        <w:t xml:space="preserve">Online facilitators.</w:t>
      </w:r>
    </w:p>
    <w:p>
      <w:pPr>
        <w:pStyle w:val="Compact"/>
        <w:numPr>
          <w:ilvl w:val="0"/>
          <w:numId w:val="1002"/>
        </w:numPr>
      </w:pPr>
      <w:r>
        <w:t xml:space="preserve">Capstone project supervisors.</w:t>
      </w:r>
    </w:p>
    <w:p>
      <w:pPr>
        <w:pStyle w:val="Compact"/>
        <w:numPr>
          <w:ilvl w:val="0"/>
          <w:numId w:val="1002"/>
        </w:numPr>
      </w:pPr>
      <w:r>
        <w:t xml:space="preserve">Assessment panel members.</w:t>
      </w:r>
    </w:p>
    <w:p>
      <w:pPr>
        <w:pStyle w:val="Compact"/>
        <w:numPr>
          <w:ilvl w:val="0"/>
          <w:numId w:val="1002"/>
        </w:numPr>
      </w:pPr>
      <w:r>
        <w:t xml:space="preserve">External subject-matter experts teaching under the DABA name.</w:t>
      </w:r>
    </w:p>
    <w:p>
      <w:pPr>
        <w:pStyle w:val="FirstParagraph"/>
      </w:pPr>
      <w:r>
        <w:t xml:space="preserve">All instructors must comply with this handbook, relevant academy policies, approved program specifications, and applicable laws.</w:t>
      </w:r>
    </w:p>
    <w:p>
      <w:r>
        <w:pict>
          <v:rect style="width:0;height:1.5pt" o:hralign="center" o:hrstd="t" o:hr="t"/>
        </w:pict>
      </w:r>
    </w:p>
    <w:bookmarkEnd w:id="25"/>
    <w:bookmarkStart w:id="26" w:name="daba-academic-philosophy"/>
    <w:p>
      <w:pPr>
        <w:pStyle w:val="Heading1"/>
      </w:pPr>
      <w:r>
        <w:t xml:space="preserve">4. DABA Academic Philosophy</w:t>
      </w:r>
    </w:p>
    <w:p>
      <w:pPr>
        <w:pStyle w:val="FirstParagraph"/>
      </w:pPr>
      <w:r>
        <w:t xml:space="preserve">DABA uses a practical and business-oriented learning model.</w:t>
      </w:r>
    </w:p>
    <w:p>
      <w:pPr>
        <w:pStyle w:val="BodyText"/>
      </w:pPr>
      <w:r>
        <w:t xml:space="preserve">The official learning cycle is:</w:t>
      </w:r>
    </w:p>
    <w:p>
      <w:pPr>
        <w:pStyle w:val="BodyText"/>
      </w:pPr>
      <w:r>
        <w:rPr>
          <w:b/>
          <w:bCs/>
        </w:rPr>
        <w:t xml:space="preserve">Learn → Observe → Practice → Apply → Analyze → Present → Reflect → Improve</w:t>
      </w:r>
    </w:p>
    <w:p>
      <w:pPr>
        <w:pStyle w:val="BodyText"/>
      </w:pPr>
      <w:r>
        <w:t xml:space="preserve">Every lesson should move students through several stages of this cycle.</w:t>
      </w:r>
    </w:p>
    <w:p>
      <w:pPr>
        <w:pStyle w:val="BodyText"/>
      </w:pPr>
      <w:r>
        <w:t xml:space="preserve">An instructor must not rely only on lectures. Students should regularly work with realistic datasets, complete exercises, solve business problems, interpret results, and communicate findings.</w:t>
      </w:r>
    </w:p>
    <w:p>
      <w:r>
        <w:pict>
          <v:rect style="width:0;height:1.5pt" o:hralign="center" o:hrstd="t" o:hr="t"/>
        </w:pict>
      </w:r>
    </w:p>
    <w:bookmarkEnd w:id="26"/>
    <w:bookmarkStart w:id="27" w:name="instructor-role"/>
    <w:p>
      <w:pPr>
        <w:pStyle w:val="Heading1"/>
      </w:pPr>
      <w:r>
        <w:t xml:space="preserve">5. Instructor Role</w:t>
      </w:r>
    </w:p>
    <w:p>
      <w:pPr>
        <w:pStyle w:val="FirstParagraph"/>
      </w:pPr>
      <w:r>
        <w:t xml:space="preserve">A DABA instructor serves as:</w:t>
      </w:r>
    </w:p>
    <w:p>
      <w:pPr>
        <w:pStyle w:val="Compact"/>
        <w:numPr>
          <w:ilvl w:val="0"/>
          <w:numId w:val="1003"/>
        </w:numPr>
      </w:pPr>
      <w:r>
        <w:t xml:space="preserve">A subject-matter expert.</w:t>
      </w:r>
    </w:p>
    <w:p>
      <w:pPr>
        <w:pStyle w:val="Compact"/>
        <w:numPr>
          <w:ilvl w:val="0"/>
          <w:numId w:val="1003"/>
        </w:numPr>
      </w:pPr>
      <w:r>
        <w:t xml:space="preserve">A learning facilitator.</w:t>
      </w:r>
    </w:p>
    <w:p>
      <w:pPr>
        <w:pStyle w:val="Compact"/>
        <w:numPr>
          <w:ilvl w:val="0"/>
          <w:numId w:val="1003"/>
        </w:numPr>
      </w:pPr>
      <w:r>
        <w:t xml:space="preserve">A mentor.</w:t>
      </w:r>
    </w:p>
    <w:p>
      <w:pPr>
        <w:pStyle w:val="Compact"/>
        <w:numPr>
          <w:ilvl w:val="0"/>
          <w:numId w:val="1003"/>
        </w:numPr>
      </w:pPr>
      <w:r>
        <w:t xml:space="preserve">A professional role model.</w:t>
      </w:r>
    </w:p>
    <w:p>
      <w:pPr>
        <w:pStyle w:val="Compact"/>
        <w:numPr>
          <w:ilvl w:val="0"/>
          <w:numId w:val="1003"/>
        </w:numPr>
      </w:pPr>
      <w:r>
        <w:t xml:space="preserve">An assessor.</w:t>
      </w:r>
    </w:p>
    <w:p>
      <w:pPr>
        <w:pStyle w:val="Compact"/>
        <w:numPr>
          <w:ilvl w:val="0"/>
          <w:numId w:val="1003"/>
        </w:numPr>
      </w:pPr>
      <w:r>
        <w:t xml:space="preserve">A student-support resource.</w:t>
      </w:r>
    </w:p>
    <w:p>
      <w:pPr>
        <w:pStyle w:val="Compact"/>
        <w:numPr>
          <w:ilvl w:val="0"/>
          <w:numId w:val="1003"/>
        </w:numPr>
      </w:pPr>
      <w:r>
        <w:t xml:space="preserve">A quality assurance participant.</w:t>
      </w:r>
    </w:p>
    <w:p>
      <w:pPr>
        <w:pStyle w:val="Compact"/>
        <w:numPr>
          <w:ilvl w:val="0"/>
          <w:numId w:val="1003"/>
        </w:numPr>
      </w:pPr>
      <w:r>
        <w:t xml:space="preserve">A representative of the Academy.</w:t>
      </w:r>
    </w:p>
    <w:p>
      <w:pPr>
        <w:pStyle w:val="FirstParagraph"/>
      </w:pPr>
      <w:r>
        <w:t xml:space="preserve">The instructor must create an environment in which learners feel challenged, supported, respected, and accountable.</w:t>
      </w:r>
    </w:p>
    <w:p>
      <w:r>
        <w:pict>
          <v:rect style="width:0;height:1.5pt" o:hralign="center" o:hrstd="t" o:hr="t"/>
        </w:pict>
      </w:r>
    </w:p>
    <w:bookmarkEnd w:id="27"/>
    <w:bookmarkStart w:id="32" w:name="instructor-competency-requirements"/>
    <w:p>
      <w:pPr>
        <w:pStyle w:val="Heading1"/>
      </w:pPr>
      <w:r>
        <w:t xml:space="preserve">6. Instructor Competency Requirements</w:t>
      </w:r>
    </w:p>
    <w:p>
      <w:pPr>
        <w:pStyle w:val="FirstParagraph"/>
      </w:pPr>
      <w:r>
        <w:t xml:space="preserve">Every instructor should demonstrate competence in four areas.</w:t>
      </w:r>
    </w:p>
    <w:bookmarkStart w:id="28" w:name="technical-competence"/>
    <w:p>
      <w:pPr>
        <w:pStyle w:val="Heading2"/>
      </w:pPr>
      <w:r>
        <w:t xml:space="preserve">6.1 Technical Competence</w:t>
      </w:r>
    </w:p>
    <w:p>
      <w:pPr>
        <w:pStyle w:val="FirstParagraph"/>
      </w:pPr>
      <w:r>
        <w:t xml:space="preserve">The instructor must:</w:t>
      </w:r>
    </w:p>
    <w:p>
      <w:pPr>
        <w:pStyle w:val="Compact"/>
        <w:numPr>
          <w:ilvl w:val="0"/>
          <w:numId w:val="1004"/>
        </w:numPr>
      </w:pPr>
      <w:r>
        <w:t xml:space="preserve">Understand the subject being taught.</w:t>
      </w:r>
    </w:p>
    <w:p>
      <w:pPr>
        <w:pStyle w:val="Compact"/>
        <w:numPr>
          <w:ilvl w:val="0"/>
          <w:numId w:val="1004"/>
        </w:numPr>
      </w:pPr>
      <w:r>
        <w:t xml:space="preserve">Use the relevant tools confidently.</w:t>
      </w:r>
    </w:p>
    <w:p>
      <w:pPr>
        <w:pStyle w:val="Compact"/>
        <w:numPr>
          <w:ilvl w:val="0"/>
          <w:numId w:val="1004"/>
        </w:numPr>
      </w:pPr>
      <w:r>
        <w:t xml:space="preserve">Explain concepts accurately.</w:t>
      </w:r>
    </w:p>
    <w:p>
      <w:pPr>
        <w:pStyle w:val="Compact"/>
        <w:numPr>
          <w:ilvl w:val="0"/>
          <w:numId w:val="1004"/>
        </w:numPr>
      </w:pPr>
      <w:r>
        <w:t xml:space="preserve">Demonstrate practical tasks without avoidable errors.</w:t>
      </w:r>
    </w:p>
    <w:p>
      <w:pPr>
        <w:pStyle w:val="Compact"/>
        <w:numPr>
          <w:ilvl w:val="0"/>
          <w:numId w:val="1004"/>
        </w:numPr>
      </w:pPr>
      <w:r>
        <w:t xml:space="preserve">Troubleshoot common learner problems.</w:t>
      </w:r>
    </w:p>
    <w:p>
      <w:pPr>
        <w:pStyle w:val="Compact"/>
        <w:numPr>
          <w:ilvl w:val="0"/>
          <w:numId w:val="1004"/>
        </w:numPr>
      </w:pPr>
      <w:r>
        <w:t xml:space="preserve">Stay informed about current industry practices.</w:t>
      </w:r>
    </w:p>
    <w:p>
      <w:pPr>
        <w:pStyle w:val="Compact"/>
        <w:numPr>
          <w:ilvl w:val="0"/>
          <w:numId w:val="1004"/>
        </w:numPr>
      </w:pPr>
      <w:r>
        <w:t xml:space="preserve">Understand how the subject applies to business operations.</w:t>
      </w:r>
    </w:p>
    <w:bookmarkEnd w:id="28"/>
    <w:bookmarkStart w:id="29" w:name="teaching-competence"/>
    <w:p>
      <w:pPr>
        <w:pStyle w:val="Heading2"/>
      </w:pPr>
      <w:r>
        <w:t xml:space="preserve">6.2 Teaching Competence</w:t>
      </w:r>
    </w:p>
    <w:p>
      <w:pPr>
        <w:pStyle w:val="FirstParagraph"/>
      </w:pPr>
      <w:r>
        <w:t xml:space="preserve">The instructor must be able to:</w:t>
      </w:r>
    </w:p>
    <w:p>
      <w:pPr>
        <w:pStyle w:val="Compact"/>
        <w:numPr>
          <w:ilvl w:val="0"/>
          <w:numId w:val="1005"/>
        </w:numPr>
      </w:pPr>
      <w:r>
        <w:t xml:space="preserve">Plan lessons.</w:t>
      </w:r>
    </w:p>
    <w:p>
      <w:pPr>
        <w:pStyle w:val="Compact"/>
        <w:numPr>
          <w:ilvl w:val="0"/>
          <w:numId w:val="1005"/>
        </w:numPr>
      </w:pPr>
      <w:r>
        <w:t xml:space="preserve">Explain concepts clearly.</w:t>
      </w:r>
    </w:p>
    <w:p>
      <w:pPr>
        <w:pStyle w:val="Compact"/>
        <w:numPr>
          <w:ilvl w:val="0"/>
          <w:numId w:val="1005"/>
        </w:numPr>
      </w:pPr>
      <w:r>
        <w:t xml:space="preserve">Use examples appropriate to the learner level.</w:t>
      </w:r>
    </w:p>
    <w:p>
      <w:pPr>
        <w:pStyle w:val="Compact"/>
        <w:numPr>
          <w:ilvl w:val="0"/>
          <w:numId w:val="1005"/>
        </w:numPr>
      </w:pPr>
      <w:r>
        <w:t xml:space="preserve">Demonstrate tasks step by step.</w:t>
      </w:r>
    </w:p>
    <w:p>
      <w:pPr>
        <w:pStyle w:val="Compact"/>
        <w:numPr>
          <w:ilvl w:val="0"/>
          <w:numId w:val="1005"/>
        </w:numPr>
      </w:pPr>
      <w:r>
        <w:t xml:space="preserve">Manage practical exercises.</w:t>
      </w:r>
    </w:p>
    <w:p>
      <w:pPr>
        <w:pStyle w:val="Compact"/>
        <w:numPr>
          <w:ilvl w:val="0"/>
          <w:numId w:val="1005"/>
        </w:numPr>
      </w:pPr>
      <w:r>
        <w:t xml:space="preserve">Ask effective questions.</w:t>
      </w:r>
    </w:p>
    <w:p>
      <w:pPr>
        <w:pStyle w:val="Compact"/>
        <w:numPr>
          <w:ilvl w:val="0"/>
          <w:numId w:val="1005"/>
        </w:numPr>
      </w:pPr>
      <w:r>
        <w:t xml:space="preserve">Assess understanding.</w:t>
      </w:r>
    </w:p>
    <w:p>
      <w:pPr>
        <w:pStyle w:val="Compact"/>
        <w:numPr>
          <w:ilvl w:val="0"/>
          <w:numId w:val="1005"/>
        </w:numPr>
      </w:pPr>
      <w:r>
        <w:t xml:space="preserve">Provide constructive feedback.</w:t>
      </w:r>
    </w:p>
    <w:p>
      <w:pPr>
        <w:pStyle w:val="Compact"/>
        <w:numPr>
          <w:ilvl w:val="0"/>
          <w:numId w:val="1005"/>
        </w:numPr>
      </w:pPr>
      <w:r>
        <w:t xml:space="preserve">Adjust teaching methods when students struggle.</w:t>
      </w:r>
    </w:p>
    <w:bookmarkEnd w:id="29"/>
    <w:bookmarkStart w:id="30" w:name="professional-competence"/>
    <w:p>
      <w:pPr>
        <w:pStyle w:val="Heading2"/>
      </w:pPr>
      <w:r>
        <w:t xml:space="preserve">6.3 Professional Competence</w:t>
      </w:r>
    </w:p>
    <w:p>
      <w:pPr>
        <w:pStyle w:val="FirstParagraph"/>
      </w:pPr>
      <w:r>
        <w:t xml:space="preserve">The instructor must demonstrate:</w:t>
      </w:r>
    </w:p>
    <w:p>
      <w:pPr>
        <w:pStyle w:val="Compact"/>
        <w:numPr>
          <w:ilvl w:val="0"/>
          <w:numId w:val="1006"/>
        </w:numPr>
      </w:pPr>
      <w:r>
        <w:t xml:space="preserve">Integrity.</w:t>
      </w:r>
    </w:p>
    <w:p>
      <w:pPr>
        <w:pStyle w:val="Compact"/>
        <w:numPr>
          <w:ilvl w:val="0"/>
          <w:numId w:val="1006"/>
        </w:numPr>
      </w:pPr>
      <w:r>
        <w:t xml:space="preserve">Reliability.</w:t>
      </w:r>
    </w:p>
    <w:p>
      <w:pPr>
        <w:pStyle w:val="Compact"/>
        <w:numPr>
          <w:ilvl w:val="0"/>
          <w:numId w:val="1006"/>
        </w:numPr>
      </w:pPr>
      <w:r>
        <w:t xml:space="preserve">Respect.</w:t>
      </w:r>
    </w:p>
    <w:p>
      <w:pPr>
        <w:pStyle w:val="Compact"/>
        <w:numPr>
          <w:ilvl w:val="0"/>
          <w:numId w:val="1006"/>
        </w:numPr>
      </w:pPr>
      <w:r>
        <w:t xml:space="preserve">Punctuality.</w:t>
      </w:r>
    </w:p>
    <w:p>
      <w:pPr>
        <w:pStyle w:val="Compact"/>
        <w:numPr>
          <w:ilvl w:val="0"/>
          <w:numId w:val="1006"/>
        </w:numPr>
      </w:pPr>
      <w:r>
        <w:t xml:space="preserve">Confidentiality.</w:t>
      </w:r>
    </w:p>
    <w:p>
      <w:pPr>
        <w:pStyle w:val="Compact"/>
        <w:numPr>
          <w:ilvl w:val="0"/>
          <w:numId w:val="1006"/>
        </w:numPr>
      </w:pPr>
      <w:r>
        <w:t xml:space="preserve">Accountability.</w:t>
      </w:r>
    </w:p>
    <w:p>
      <w:pPr>
        <w:pStyle w:val="Compact"/>
        <w:numPr>
          <w:ilvl w:val="0"/>
          <w:numId w:val="1006"/>
        </w:numPr>
      </w:pPr>
      <w:r>
        <w:t xml:space="preserve">Fairness.</w:t>
      </w:r>
    </w:p>
    <w:p>
      <w:pPr>
        <w:pStyle w:val="Compact"/>
        <w:numPr>
          <w:ilvl w:val="0"/>
          <w:numId w:val="1006"/>
        </w:numPr>
      </w:pPr>
      <w:r>
        <w:t xml:space="preserve">Appropriate communication.</w:t>
      </w:r>
    </w:p>
    <w:p>
      <w:pPr>
        <w:pStyle w:val="Compact"/>
        <w:numPr>
          <w:ilvl w:val="0"/>
          <w:numId w:val="1006"/>
        </w:numPr>
      </w:pPr>
      <w:r>
        <w:t xml:space="preserve">Professional appearance and conduct.</w:t>
      </w:r>
    </w:p>
    <w:bookmarkEnd w:id="30"/>
    <w:bookmarkStart w:id="31" w:name="digital-competence"/>
    <w:p>
      <w:pPr>
        <w:pStyle w:val="Heading2"/>
      </w:pPr>
      <w:r>
        <w:t xml:space="preserve">6.4 Digital Competence</w:t>
      </w:r>
    </w:p>
    <w:p>
      <w:pPr>
        <w:pStyle w:val="FirstParagraph"/>
      </w:pPr>
      <w:r>
        <w:t xml:space="preserve">The instructor should be able to use:</w:t>
      </w:r>
    </w:p>
    <w:p>
      <w:pPr>
        <w:pStyle w:val="Compact"/>
        <w:numPr>
          <w:ilvl w:val="0"/>
          <w:numId w:val="1007"/>
        </w:numPr>
      </w:pPr>
      <w:r>
        <w:t xml:space="preserve">Microsoft PowerPoint.</w:t>
      </w:r>
    </w:p>
    <w:p>
      <w:pPr>
        <w:pStyle w:val="Compact"/>
        <w:numPr>
          <w:ilvl w:val="0"/>
          <w:numId w:val="1007"/>
        </w:numPr>
      </w:pPr>
      <w:r>
        <w:t xml:space="preserve">Microsoft Excel.</w:t>
      </w:r>
    </w:p>
    <w:p>
      <w:pPr>
        <w:pStyle w:val="Compact"/>
        <w:numPr>
          <w:ilvl w:val="0"/>
          <w:numId w:val="1007"/>
        </w:numPr>
      </w:pPr>
      <w:r>
        <w:t xml:space="preserve">Microsoft Teams, Zoom, or Google Meet.</w:t>
      </w:r>
    </w:p>
    <w:p>
      <w:pPr>
        <w:pStyle w:val="Compact"/>
        <w:numPr>
          <w:ilvl w:val="0"/>
          <w:numId w:val="1007"/>
        </w:numPr>
      </w:pPr>
      <w:r>
        <w:t xml:space="preserve">Learning Management Systems.</w:t>
      </w:r>
    </w:p>
    <w:p>
      <w:pPr>
        <w:pStyle w:val="Compact"/>
        <w:numPr>
          <w:ilvl w:val="0"/>
          <w:numId w:val="1007"/>
        </w:numPr>
      </w:pPr>
      <w:r>
        <w:t xml:space="preserve">Cloud storage platforms.</w:t>
      </w:r>
    </w:p>
    <w:p>
      <w:pPr>
        <w:pStyle w:val="Compact"/>
        <w:numPr>
          <w:ilvl w:val="0"/>
          <w:numId w:val="1007"/>
        </w:numPr>
      </w:pPr>
      <w:r>
        <w:t xml:space="preserve">Online assessment tools.</w:t>
      </w:r>
    </w:p>
    <w:p>
      <w:pPr>
        <w:pStyle w:val="Compact"/>
        <w:numPr>
          <w:ilvl w:val="0"/>
          <w:numId w:val="1007"/>
        </w:numPr>
      </w:pPr>
      <w:r>
        <w:t xml:space="preserve">Screen sharing and recording tools.</w:t>
      </w:r>
    </w:p>
    <w:p>
      <w:pPr>
        <w:pStyle w:val="Compact"/>
        <w:numPr>
          <w:ilvl w:val="0"/>
          <w:numId w:val="1007"/>
        </w:numPr>
      </w:pPr>
      <w:r>
        <w:t xml:space="preserve">Email and professional messaging platforms.</w:t>
      </w:r>
    </w:p>
    <w:p>
      <w:pPr>
        <w:pStyle w:val="Compact"/>
        <w:numPr>
          <w:ilvl w:val="0"/>
          <w:numId w:val="1007"/>
        </w:numPr>
      </w:pPr>
      <w:r>
        <w:t xml:space="preserve">AI tools responsibly and transparently.</w:t>
      </w:r>
    </w:p>
    <w:p>
      <w:r>
        <w:pict>
          <v:rect style="width:0;height:1.5pt" o:hralign="center" o:hrstd="t" o:hr="t"/>
        </w:pict>
      </w:r>
    </w:p>
    <w:bookmarkEnd w:id="31"/>
    <w:bookmarkEnd w:id="32"/>
    <w:bookmarkStart w:id="33" w:name="instructor-recruitment-standards"/>
    <w:p>
      <w:pPr>
        <w:pStyle w:val="Heading1"/>
      </w:pPr>
      <w:r>
        <w:t xml:space="preserve">7. Instructor Recruitment Standards</w:t>
      </w:r>
    </w:p>
    <w:p>
      <w:pPr>
        <w:pStyle w:val="FirstParagraph"/>
      </w:pPr>
      <w:r>
        <w:t xml:space="preserve">Instructor recruitment should consider:</w:t>
      </w:r>
    </w:p>
    <w:p>
      <w:pPr>
        <w:pStyle w:val="Compact"/>
        <w:numPr>
          <w:ilvl w:val="0"/>
          <w:numId w:val="1008"/>
        </w:numPr>
      </w:pPr>
      <w:r>
        <w:t xml:space="preserve">Academic qualifications.</w:t>
      </w:r>
    </w:p>
    <w:p>
      <w:pPr>
        <w:pStyle w:val="Compact"/>
        <w:numPr>
          <w:ilvl w:val="0"/>
          <w:numId w:val="1008"/>
        </w:numPr>
      </w:pPr>
      <w:r>
        <w:t xml:space="preserve">Professional certifications.</w:t>
      </w:r>
    </w:p>
    <w:p>
      <w:pPr>
        <w:pStyle w:val="Compact"/>
        <w:numPr>
          <w:ilvl w:val="0"/>
          <w:numId w:val="1008"/>
        </w:numPr>
      </w:pPr>
      <w:r>
        <w:t xml:space="preserve">Industry experience.</w:t>
      </w:r>
    </w:p>
    <w:p>
      <w:pPr>
        <w:pStyle w:val="Compact"/>
        <w:numPr>
          <w:ilvl w:val="0"/>
          <w:numId w:val="1008"/>
        </w:numPr>
      </w:pPr>
      <w:r>
        <w:t xml:space="preserve">Practical technical ability.</w:t>
      </w:r>
    </w:p>
    <w:p>
      <w:pPr>
        <w:pStyle w:val="Compact"/>
        <w:numPr>
          <w:ilvl w:val="0"/>
          <w:numId w:val="1008"/>
        </w:numPr>
      </w:pPr>
      <w:r>
        <w:t xml:space="preserve">Communication skills.</w:t>
      </w:r>
    </w:p>
    <w:p>
      <w:pPr>
        <w:pStyle w:val="Compact"/>
        <w:numPr>
          <w:ilvl w:val="0"/>
          <w:numId w:val="1008"/>
        </w:numPr>
      </w:pPr>
      <w:r>
        <w:t xml:space="preserve">Teaching or facilitation experience.</w:t>
      </w:r>
    </w:p>
    <w:p>
      <w:pPr>
        <w:pStyle w:val="Compact"/>
        <w:numPr>
          <w:ilvl w:val="0"/>
          <w:numId w:val="1008"/>
        </w:numPr>
      </w:pPr>
      <w:r>
        <w:t xml:space="preserve">Ethical conduct.</w:t>
      </w:r>
    </w:p>
    <w:p>
      <w:pPr>
        <w:pStyle w:val="Compact"/>
        <w:numPr>
          <w:ilvl w:val="0"/>
          <w:numId w:val="1008"/>
        </w:numPr>
      </w:pPr>
      <w:r>
        <w:t xml:space="preserve">Ability to work with beginners.</w:t>
      </w:r>
    </w:p>
    <w:p>
      <w:pPr>
        <w:pStyle w:val="Compact"/>
        <w:numPr>
          <w:ilvl w:val="0"/>
          <w:numId w:val="1008"/>
        </w:numPr>
      </w:pPr>
      <w:r>
        <w:t xml:space="preserve">Commitment to continuous learning.</w:t>
      </w:r>
    </w:p>
    <w:p>
      <w:pPr>
        <w:pStyle w:val="FirstParagraph"/>
      </w:pPr>
      <w:r>
        <w:t xml:space="preserve">A candidate may be required to complete:</w:t>
      </w:r>
    </w:p>
    <w:p>
      <w:pPr>
        <w:pStyle w:val="Compact"/>
        <w:numPr>
          <w:ilvl w:val="0"/>
          <w:numId w:val="1009"/>
        </w:numPr>
      </w:pPr>
      <w:r>
        <w:t xml:space="preserve">Document verification.</w:t>
      </w:r>
    </w:p>
    <w:p>
      <w:pPr>
        <w:pStyle w:val="Compact"/>
        <w:numPr>
          <w:ilvl w:val="0"/>
          <w:numId w:val="1009"/>
        </w:numPr>
      </w:pPr>
      <w:r>
        <w:t xml:space="preserve">Technical interview.</w:t>
      </w:r>
    </w:p>
    <w:p>
      <w:pPr>
        <w:pStyle w:val="Compact"/>
        <w:numPr>
          <w:ilvl w:val="0"/>
          <w:numId w:val="1009"/>
        </w:numPr>
      </w:pPr>
      <w:r>
        <w:t xml:space="preserve">Practical demonstration.</w:t>
      </w:r>
    </w:p>
    <w:p>
      <w:pPr>
        <w:pStyle w:val="Compact"/>
        <w:numPr>
          <w:ilvl w:val="0"/>
          <w:numId w:val="1009"/>
        </w:numPr>
      </w:pPr>
      <w:r>
        <w:t xml:space="preserve">Teaching demonstration.</w:t>
      </w:r>
    </w:p>
    <w:p>
      <w:pPr>
        <w:pStyle w:val="Compact"/>
        <w:numPr>
          <w:ilvl w:val="0"/>
          <w:numId w:val="1009"/>
        </w:numPr>
      </w:pPr>
      <w:r>
        <w:t xml:space="preserve">Reference checks.</w:t>
      </w:r>
    </w:p>
    <w:p>
      <w:pPr>
        <w:pStyle w:val="Compact"/>
        <w:numPr>
          <w:ilvl w:val="0"/>
          <w:numId w:val="1009"/>
        </w:numPr>
      </w:pPr>
      <w:r>
        <w:t xml:space="preserve">Background checks where appropriate.</w:t>
      </w:r>
    </w:p>
    <w:p>
      <w:pPr>
        <w:pStyle w:val="Compact"/>
        <w:numPr>
          <w:ilvl w:val="0"/>
          <w:numId w:val="1009"/>
        </w:numPr>
      </w:pPr>
      <w:r>
        <w:t xml:space="preserve">Academy orientation.</w:t>
      </w:r>
    </w:p>
    <w:p>
      <w:pPr>
        <w:pStyle w:val="Compact"/>
        <w:numPr>
          <w:ilvl w:val="0"/>
          <w:numId w:val="1009"/>
        </w:numPr>
      </w:pPr>
      <w:r>
        <w:t xml:space="preserve">Probationary teaching period.</w:t>
      </w:r>
    </w:p>
    <w:p>
      <w:pPr>
        <w:pStyle w:val="FirstParagraph"/>
      </w:pPr>
      <w:r>
        <w:t xml:space="preserve">No instructor should be assigned to a course without evidence of competence in the subject.</w:t>
      </w:r>
    </w:p>
    <w:p>
      <w:r>
        <w:pict>
          <v:rect style="width:0;height:1.5pt" o:hralign="center" o:hrstd="t" o:hr="t"/>
        </w:pict>
      </w:r>
    </w:p>
    <w:bookmarkEnd w:id="33"/>
    <w:bookmarkStart w:id="34" w:name="instructor-onboarding"/>
    <w:p>
      <w:pPr>
        <w:pStyle w:val="Heading1"/>
      </w:pPr>
      <w:r>
        <w:t xml:space="preserve">8. Instructor Onboarding</w:t>
      </w:r>
    </w:p>
    <w:p>
      <w:pPr>
        <w:pStyle w:val="FirstParagraph"/>
      </w:pPr>
      <w:r>
        <w:t xml:space="preserve">Before teaching independently, every instructor must complete an onboarding program covering:</w:t>
      </w:r>
    </w:p>
    <w:p>
      <w:pPr>
        <w:pStyle w:val="Compact"/>
        <w:numPr>
          <w:ilvl w:val="0"/>
          <w:numId w:val="1010"/>
        </w:numPr>
      </w:pPr>
      <w:r>
        <w:t xml:space="preserve">DABA history and strategic direction.</w:t>
      </w:r>
    </w:p>
    <w:p>
      <w:pPr>
        <w:pStyle w:val="Compact"/>
        <w:numPr>
          <w:ilvl w:val="0"/>
          <w:numId w:val="1010"/>
        </w:numPr>
      </w:pPr>
      <w:r>
        <w:t xml:space="preserve">Vision, mission, values, motto, and slogan.</w:t>
      </w:r>
    </w:p>
    <w:p>
      <w:pPr>
        <w:pStyle w:val="Compact"/>
        <w:numPr>
          <w:ilvl w:val="0"/>
          <w:numId w:val="1010"/>
        </w:numPr>
      </w:pPr>
      <w:r>
        <w:t xml:space="preserve">Academic framework.</w:t>
      </w:r>
    </w:p>
    <w:p>
      <w:pPr>
        <w:pStyle w:val="Compact"/>
        <w:numPr>
          <w:ilvl w:val="0"/>
          <w:numId w:val="1010"/>
        </w:numPr>
      </w:pPr>
      <w:r>
        <w:t xml:space="preserve">Teaching methodology.</w:t>
      </w:r>
    </w:p>
    <w:p>
      <w:pPr>
        <w:pStyle w:val="Compact"/>
        <w:numPr>
          <w:ilvl w:val="0"/>
          <w:numId w:val="1010"/>
        </w:numPr>
      </w:pPr>
      <w:r>
        <w:t xml:space="preserve">Student handbook.</w:t>
      </w:r>
    </w:p>
    <w:p>
      <w:pPr>
        <w:pStyle w:val="Compact"/>
        <w:numPr>
          <w:ilvl w:val="0"/>
          <w:numId w:val="1010"/>
        </w:numPr>
      </w:pPr>
      <w:r>
        <w:t xml:space="preserve">Assessment rules.</w:t>
      </w:r>
    </w:p>
    <w:p>
      <w:pPr>
        <w:pStyle w:val="Compact"/>
        <w:numPr>
          <w:ilvl w:val="0"/>
          <w:numId w:val="1010"/>
        </w:numPr>
      </w:pPr>
      <w:r>
        <w:t xml:space="preserve">Academic integrity.</w:t>
      </w:r>
    </w:p>
    <w:p>
      <w:pPr>
        <w:pStyle w:val="Compact"/>
        <w:numPr>
          <w:ilvl w:val="0"/>
          <w:numId w:val="1010"/>
        </w:numPr>
      </w:pPr>
      <w:r>
        <w:t xml:space="preserve">Responsible use of AI.</w:t>
      </w:r>
    </w:p>
    <w:p>
      <w:pPr>
        <w:pStyle w:val="Compact"/>
        <w:numPr>
          <w:ilvl w:val="0"/>
          <w:numId w:val="1010"/>
        </w:numPr>
      </w:pPr>
      <w:r>
        <w:t xml:space="preserve">Information security and data protection.</w:t>
      </w:r>
    </w:p>
    <w:p>
      <w:pPr>
        <w:pStyle w:val="Compact"/>
        <w:numPr>
          <w:ilvl w:val="0"/>
          <w:numId w:val="1010"/>
        </w:numPr>
      </w:pPr>
      <w:r>
        <w:t xml:space="preserve">Learning Management System use.</w:t>
      </w:r>
    </w:p>
    <w:p>
      <w:pPr>
        <w:pStyle w:val="Compact"/>
        <w:numPr>
          <w:ilvl w:val="0"/>
          <w:numId w:val="1010"/>
        </w:numPr>
      </w:pPr>
      <w:r>
        <w:t xml:space="preserve">Attendance and student-record procedures.</w:t>
      </w:r>
    </w:p>
    <w:p>
      <w:pPr>
        <w:pStyle w:val="Compact"/>
        <w:numPr>
          <w:ilvl w:val="0"/>
          <w:numId w:val="1010"/>
        </w:numPr>
      </w:pPr>
      <w:r>
        <w:t xml:space="preserve">Incident and complaint reporting.</w:t>
      </w:r>
    </w:p>
    <w:p>
      <w:pPr>
        <w:pStyle w:val="Compact"/>
        <w:numPr>
          <w:ilvl w:val="0"/>
          <w:numId w:val="1010"/>
        </w:numPr>
      </w:pPr>
      <w:r>
        <w:t xml:space="preserve">Brand and presentation standards.</w:t>
      </w:r>
    </w:p>
    <w:p>
      <w:pPr>
        <w:pStyle w:val="Compact"/>
        <w:numPr>
          <w:ilvl w:val="0"/>
          <w:numId w:val="1010"/>
        </w:numPr>
      </w:pPr>
      <w:r>
        <w:t xml:space="preserve">ABC Retail Ltd enterprise simulation.</w:t>
      </w:r>
    </w:p>
    <w:p>
      <w:pPr>
        <w:pStyle w:val="FirstParagraph"/>
      </w:pPr>
      <w:r>
        <w:t xml:space="preserve">The instructor must sign an acknowledgement confirming that the relevant policies have been read and understood.</w:t>
      </w:r>
    </w:p>
    <w:p>
      <w:r>
        <w:pict>
          <v:rect style="width:0;height:1.5pt" o:hralign="center" o:hrstd="t" o:hr="t"/>
        </w:pict>
      </w:r>
    </w:p>
    <w:bookmarkEnd w:id="34"/>
    <w:bookmarkStart w:id="45" w:name="standard-lesson-structure"/>
    <w:p>
      <w:pPr>
        <w:pStyle w:val="Heading1"/>
      </w:pPr>
      <w:r>
        <w:t xml:space="preserve">9. Standard Lesson Structure</w:t>
      </w:r>
    </w:p>
    <w:p>
      <w:pPr>
        <w:pStyle w:val="FirstParagraph"/>
      </w:pPr>
      <w:r>
        <w:t xml:space="preserve">Every DABA lesson should follow an approved structure.</w:t>
      </w:r>
    </w:p>
    <w:bookmarkStart w:id="35" w:name="opening"/>
    <w:p>
      <w:pPr>
        <w:pStyle w:val="Heading2"/>
      </w:pPr>
      <w:r>
        <w:t xml:space="preserve">9.1 Opening</w:t>
      </w:r>
    </w:p>
    <w:p>
      <w:pPr>
        <w:pStyle w:val="FirstParagraph"/>
      </w:pPr>
      <w:r>
        <w:t xml:space="preserve">The instructor should:</w:t>
      </w:r>
    </w:p>
    <w:p>
      <w:pPr>
        <w:pStyle w:val="Compact"/>
        <w:numPr>
          <w:ilvl w:val="0"/>
          <w:numId w:val="1011"/>
        </w:numPr>
      </w:pPr>
      <w:r>
        <w:t xml:space="preserve">Welcome students.</w:t>
      </w:r>
    </w:p>
    <w:p>
      <w:pPr>
        <w:pStyle w:val="Compact"/>
        <w:numPr>
          <w:ilvl w:val="0"/>
          <w:numId w:val="1011"/>
        </w:numPr>
      </w:pPr>
      <w:r>
        <w:t xml:space="preserve">Confirm attendance.</w:t>
      </w:r>
    </w:p>
    <w:p>
      <w:pPr>
        <w:pStyle w:val="Compact"/>
        <w:numPr>
          <w:ilvl w:val="0"/>
          <w:numId w:val="1011"/>
        </w:numPr>
      </w:pPr>
      <w:r>
        <w:t xml:space="preserve">Introduce the lesson.</w:t>
      </w:r>
    </w:p>
    <w:p>
      <w:pPr>
        <w:pStyle w:val="Compact"/>
        <w:numPr>
          <w:ilvl w:val="0"/>
          <w:numId w:val="1011"/>
        </w:numPr>
      </w:pPr>
      <w:r>
        <w:t xml:space="preserve">Explain its relevance.</w:t>
      </w:r>
    </w:p>
    <w:p>
      <w:pPr>
        <w:pStyle w:val="Compact"/>
        <w:numPr>
          <w:ilvl w:val="0"/>
          <w:numId w:val="1011"/>
        </w:numPr>
      </w:pPr>
      <w:r>
        <w:t xml:space="preserve">Address urgent questions from the previous lesson.</w:t>
      </w:r>
    </w:p>
    <w:bookmarkEnd w:id="35"/>
    <w:bookmarkStart w:id="36" w:name="quick-recap"/>
    <w:p>
      <w:pPr>
        <w:pStyle w:val="Heading2"/>
      </w:pPr>
      <w:r>
        <w:t xml:space="preserve">9.2 Quick Recap</w:t>
      </w:r>
    </w:p>
    <w:p>
      <w:pPr>
        <w:pStyle w:val="FirstParagraph"/>
      </w:pPr>
      <w:r>
        <w:t xml:space="preserve">The instructor should review:</w:t>
      </w:r>
    </w:p>
    <w:p>
      <w:pPr>
        <w:pStyle w:val="Compact"/>
        <w:numPr>
          <w:ilvl w:val="0"/>
          <w:numId w:val="1012"/>
        </w:numPr>
      </w:pPr>
      <w:r>
        <w:t xml:space="preserve">Key concepts from the previous session.</w:t>
      </w:r>
    </w:p>
    <w:p>
      <w:pPr>
        <w:pStyle w:val="Compact"/>
        <w:numPr>
          <w:ilvl w:val="0"/>
          <w:numId w:val="1012"/>
        </w:numPr>
      </w:pPr>
      <w:r>
        <w:t xml:space="preserve">Common mistakes.</w:t>
      </w:r>
    </w:p>
    <w:p>
      <w:pPr>
        <w:pStyle w:val="Compact"/>
        <w:numPr>
          <w:ilvl w:val="0"/>
          <w:numId w:val="1012"/>
        </w:numPr>
      </w:pPr>
      <w:r>
        <w:t xml:space="preserve">Important formulas or techniques.</w:t>
      </w:r>
    </w:p>
    <w:p>
      <w:pPr>
        <w:pStyle w:val="Compact"/>
        <w:numPr>
          <w:ilvl w:val="0"/>
          <w:numId w:val="1012"/>
        </w:numPr>
      </w:pPr>
      <w:r>
        <w:t xml:space="preserve">Homework observations.</w:t>
      </w:r>
    </w:p>
    <w:p>
      <w:pPr>
        <w:pStyle w:val="Compact"/>
        <w:numPr>
          <w:ilvl w:val="0"/>
          <w:numId w:val="1012"/>
        </w:numPr>
      </w:pPr>
      <w:r>
        <w:t xml:space="preserve">Questions that prepare students for the new topic.</w:t>
      </w:r>
    </w:p>
    <w:bookmarkEnd w:id="36"/>
    <w:bookmarkStart w:id="37" w:name="learning-objectives"/>
    <w:p>
      <w:pPr>
        <w:pStyle w:val="Heading2"/>
      </w:pPr>
      <w:r>
        <w:t xml:space="preserve">9.3 Learning Objectives</w:t>
      </w:r>
    </w:p>
    <w:p>
      <w:pPr>
        <w:pStyle w:val="FirstParagraph"/>
      </w:pPr>
      <w:r>
        <w:t xml:space="preserve">Objectives must clearly state what students should be able to do by the end of the lesson.</w:t>
      </w:r>
    </w:p>
    <w:p>
      <w:pPr>
        <w:pStyle w:val="BodyText"/>
      </w:pPr>
      <w:r>
        <w:t xml:space="preserve">Good learning objectives use action verbs such as:</w:t>
      </w:r>
    </w:p>
    <w:p>
      <w:pPr>
        <w:pStyle w:val="Compact"/>
        <w:numPr>
          <w:ilvl w:val="0"/>
          <w:numId w:val="1013"/>
        </w:numPr>
      </w:pPr>
      <w:r>
        <w:t xml:space="preserve">Identify.</w:t>
      </w:r>
    </w:p>
    <w:p>
      <w:pPr>
        <w:pStyle w:val="Compact"/>
        <w:numPr>
          <w:ilvl w:val="0"/>
          <w:numId w:val="1013"/>
        </w:numPr>
      </w:pPr>
      <w:r>
        <w:t xml:space="preserve">Explain.</w:t>
      </w:r>
    </w:p>
    <w:p>
      <w:pPr>
        <w:pStyle w:val="Compact"/>
        <w:numPr>
          <w:ilvl w:val="0"/>
          <w:numId w:val="1013"/>
        </w:numPr>
      </w:pPr>
      <w:r>
        <w:t xml:space="preserve">Calculate.</w:t>
      </w:r>
    </w:p>
    <w:p>
      <w:pPr>
        <w:pStyle w:val="Compact"/>
        <w:numPr>
          <w:ilvl w:val="0"/>
          <w:numId w:val="1013"/>
        </w:numPr>
      </w:pPr>
      <w:r>
        <w:t xml:space="preserve">Clean.</w:t>
      </w:r>
    </w:p>
    <w:p>
      <w:pPr>
        <w:pStyle w:val="Compact"/>
        <w:numPr>
          <w:ilvl w:val="0"/>
          <w:numId w:val="1013"/>
        </w:numPr>
      </w:pPr>
      <w:r>
        <w:t xml:space="preserve">Compare.</w:t>
      </w:r>
    </w:p>
    <w:p>
      <w:pPr>
        <w:pStyle w:val="Compact"/>
        <w:numPr>
          <w:ilvl w:val="0"/>
          <w:numId w:val="1013"/>
        </w:numPr>
      </w:pPr>
      <w:r>
        <w:t xml:space="preserve">Analyze.</w:t>
      </w:r>
    </w:p>
    <w:p>
      <w:pPr>
        <w:pStyle w:val="Compact"/>
        <w:numPr>
          <w:ilvl w:val="0"/>
          <w:numId w:val="1013"/>
        </w:numPr>
      </w:pPr>
      <w:r>
        <w:t xml:space="preserve">Design.</w:t>
      </w:r>
    </w:p>
    <w:p>
      <w:pPr>
        <w:pStyle w:val="Compact"/>
        <w:numPr>
          <w:ilvl w:val="0"/>
          <w:numId w:val="1013"/>
        </w:numPr>
      </w:pPr>
      <w:r>
        <w:t xml:space="preserve">Build.</w:t>
      </w:r>
    </w:p>
    <w:p>
      <w:pPr>
        <w:pStyle w:val="Compact"/>
        <w:numPr>
          <w:ilvl w:val="0"/>
          <w:numId w:val="1013"/>
        </w:numPr>
      </w:pPr>
      <w:r>
        <w:t xml:space="preserve">Interpret.</w:t>
      </w:r>
    </w:p>
    <w:p>
      <w:pPr>
        <w:pStyle w:val="Compact"/>
        <w:numPr>
          <w:ilvl w:val="0"/>
          <w:numId w:val="1013"/>
        </w:numPr>
      </w:pPr>
      <w:r>
        <w:t xml:space="preserve">Present.</w:t>
      </w:r>
    </w:p>
    <w:bookmarkEnd w:id="37"/>
    <w:bookmarkStart w:id="38" w:name="concept-explanation"/>
    <w:p>
      <w:pPr>
        <w:pStyle w:val="Heading2"/>
      </w:pPr>
      <w:r>
        <w:t xml:space="preserve">9.4 Concept Explanation</w:t>
      </w:r>
    </w:p>
    <w:p>
      <w:pPr>
        <w:pStyle w:val="FirstParagraph"/>
      </w:pPr>
      <w:r>
        <w:t xml:space="preserve">The instructor explains the topic using:</w:t>
      </w:r>
    </w:p>
    <w:p>
      <w:pPr>
        <w:pStyle w:val="Compact"/>
        <w:numPr>
          <w:ilvl w:val="0"/>
          <w:numId w:val="1014"/>
        </w:numPr>
      </w:pPr>
      <w:r>
        <w:t xml:space="preserve">Clear definitions.</w:t>
      </w:r>
    </w:p>
    <w:p>
      <w:pPr>
        <w:pStyle w:val="Compact"/>
        <w:numPr>
          <w:ilvl w:val="0"/>
          <w:numId w:val="1014"/>
        </w:numPr>
      </w:pPr>
      <w:r>
        <w:t xml:space="preserve">Simple examples.</w:t>
      </w:r>
    </w:p>
    <w:p>
      <w:pPr>
        <w:pStyle w:val="Compact"/>
        <w:numPr>
          <w:ilvl w:val="0"/>
          <w:numId w:val="1014"/>
        </w:numPr>
      </w:pPr>
      <w:r>
        <w:t xml:space="preserve">Diagrams.</w:t>
      </w:r>
    </w:p>
    <w:p>
      <w:pPr>
        <w:pStyle w:val="Compact"/>
        <w:numPr>
          <w:ilvl w:val="0"/>
          <w:numId w:val="1014"/>
        </w:numPr>
      </w:pPr>
      <w:r>
        <w:t xml:space="preserve">Business scenarios.</w:t>
      </w:r>
    </w:p>
    <w:p>
      <w:pPr>
        <w:pStyle w:val="Compact"/>
        <w:numPr>
          <w:ilvl w:val="0"/>
          <w:numId w:val="1014"/>
        </w:numPr>
      </w:pPr>
      <w:r>
        <w:t xml:space="preserve">Screenshots.</w:t>
      </w:r>
    </w:p>
    <w:p>
      <w:pPr>
        <w:pStyle w:val="Compact"/>
        <w:numPr>
          <w:ilvl w:val="0"/>
          <w:numId w:val="1014"/>
        </w:numPr>
      </w:pPr>
      <w:r>
        <w:t xml:space="preserve">Demonstrations.</w:t>
      </w:r>
    </w:p>
    <w:p>
      <w:pPr>
        <w:pStyle w:val="Compact"/>
        <w:numPr>
          <w:ilvl w:val="0"/>
          <w:numId w:val="1014"/>
        </w:numPr>
      </w:pPr>
      <w:r>
        <w:t xml:space="preserve">Questions and discussion.</w:t>
      </w:r>
    </w:p>
    <w:bookmarkEnd w:id="38"/>
    <w:bookmarkStart w:id="39" w:name="instructor-demonstration"/>
    <w:p>
      <w:pPr>
        <w:pStyle w:val="Heading2"/>
      </w:pPr>
      <w:r>
        <w:t xml:space="preserve">9.5 Instructor Demonstration</w:t>
      </w:r>
    </w:p>
    <w:p>
      <w:pPr>
        <w:pStyle w:val="FirstParagraph"/>
      </w:pPr>
      <w:r>
        <w:t xml:space="preserve">The instructor performs the task while explaining:</w:t>
      </w:r>
    </w:p>
    <w:p>
      <w:pPr>
        <w:pStyle w:val="Compact"/>
        <w:numPr>
          <w:ilvl w:val="0"/>
          <w:numId w:val="1015"/>
        </w:numPr>
      </w:pPr>
      <w:r>
        <w:t xml:space="preserve">What is being done.</w:t>
      </w:r>
    </w:p>
    <w:p>
      <w:pPr>
        <w:pStyle w:val="Compact"/>
        <w:numPr>
          <w:ilvl w:val="0"/>
          <w:numId w:val="1015"/>
        </w:numPr>
      </w:pPr>
      <w:r>
        <w:t xml:space="preserve">Why it is being done.</w:t>
      </w:r>
    </w:p>
    <w:p>
      <w:pPr>
        <w:pStyle w:val="Compact"/>
        <w:numPr>
          <w:ilvl w:val="0"/>
          <w:numId w:val="1015"/>
        </w:numPr>
      </w:pPr>
      <w:r>
        <w:t xml:space="preserve">The expected result.</w:t>
      </w:r>
    </w:p>
    <w:p>
      <w:pPr>
        <w:pStyle w:val="Compact"/>
        <w:numPr>
          <w:ilvl w:val="0"/>
          <w:numId w:val="1015"/>
        </w:numPr>
      </w:pPr>
      <w:r>
        <w:t xml:space="preserve">Common mistakes.</w:t>
      </w:r>
    </w:p>
    <w:p>
      <w:pPr>
        <w:pStyle w:val="Compact"/>
        <w:numPr>
          <w:ilvl w:val="0"/>
          <w:numId w:val="1015"/>
        </w:numPr>
      </w:pPr>
      <w:r>
        <w:t xml:space="preserve">Alternative approaches where relevant.</w:t>
      </w:r>
    </w:p>
    <w:p>
      <w:pPr>
        <w:pStyle w:val="FirstParagraph"/>
      </w:pPr>
      <w:r>
        <w:t xml:space="preserve">The demonstration should use the official lesson file or dataset.</w:t>
      </w:r>
    </w:p>
    <w:bookmarkEnd w:id="39"/>
    <w:bookmarkStart w:id="40" w:name="guided-practice"/>
    <w:p>
      <w:pPr>
        <w:pStyle w:val="Heading2"/>
      </w:pPr>
      <w:r>
        <w:t xml:space="preserve">9.6 Guided Practice</w:t>
      </w:r>
    </w:p>
    <w:p>
      <w:pPr>
        <w:pStyle w:val="FirstParagraph"/>
      </w:pPr>
      <w:r>
        <w:t xml:space="preserve">Students repeat the demonstrated task with instructor support.</w:t>
      </w:r>
    </w:p>
    <w:p>
      <w:pPr>
        <w:pStyle w:val="BodyText"/>
      </w:pPr>
      <w:r>
        <w:t xml:space="preserve">The instructor should:</w:t>
      </w:r>
    </w:p>
    <w:p>
      <w:pPr>
        <w:pStyle w:val="Compact"/>
        <w:numPr>
          <w:ilvl w:val="0"/>
          <w:numId w:val="1016"/>
        </w:numPr>
      </w:pPr>
      <w:r>
        <w:t xml:space="preserve">Move at an appropriate pace.</w:t>
      </w:r>
    </w:p>
    <w:p>
      <w:pPr>
        <w:pStyle w:val="Compact"/>
        <w:numPr>
          <w:ilvl w:val="0"/>
          <w:numId w:val="1016"/>
        </w:numPr>
      </w:pPr>
      <w:r>
        <w:t xml:space="preserve">Check student progress.</w:t>
      </w:r>
    </w:p>
    <w:p>
      <w:pPr>
        <w:pStyle w:val="Compact"/>
        <w:numPr>
          <w:ilvl w:val="0"/>
          <w:numId w:val="1016"/>
        </w:numPr>
      </w:pPr>
      <w:r>
        <w:t xml:space="preserve">Assist learners who are falling behind.</w:t>
      </w:r>
    </w:p>
    <w:p>
      <w:pPr>
        <w:pStyle w:val="Compact"/>
        <w:numPr>
          <w:ilvl w:val="0"/>
          <w:numId w:val="1016"/>
        </w:numPr>
      </w:pPr>
      <w:r>
        <w:t xml:space="preserve">Encourage peer support without allowing copying.</w:t>
      </w:r>
    </w:p>
    <w:p>
      <w:pPr>
        <w:pStyle w:val="Compact"/>
        <w:numPr>
          <w:ilvl w:val="0"/>
          <w:numId w:val="1016"/>
        </w:numPr>
      </w:pPr>
      <w:r>
        <w:t xml:space="preserve">Pause when many learners face the same difficulty.</w:t>
      </w:r>
    </w:p>
    <w:bookmarkEnd w:id="40"/>
    <w:bookmarkStart w:id="41" w:name="business-scenario"/>
    <w:p>
      <w:pPr>
        <w:pStyle w:val="Heading2"/>
      </w:pPr>
      <w:r>
        <w:t xml:space="preserve">9.7 Business Scenario</w:t>
      </w:r>
    </w:p>
    <w:p>
      <w:pPr>
        <w:pStyle w:val="FirstParagraph"/>
      </w:pPr>
      <w:r>
        <w:t xml:space="preserve">Students apply the skill to a realistic problem, preferably connected to ABC Retail Ltd.</w:t>
      </w:r>
    </w:p>
    <w:p>
      <w:pPr>
        <w:pStyle w:val="BodyText"/>
      </w:pPr>
      <w:r>
        <w:t xml:space="preserve">Examples include:</w:t>
      </w:r>
    </w:p>
    <w:p>
      <w:pPr>
        <w:pStyle w:val="Compact"/>
        <w:numPr>
          <w:ilvl w:val="0"/>
          <w:numId w:val="1017"/>
        </w:numPr>
      </w:pPr>
      <w:r>
        <w:t xml:space="preserve">Cleaning sales records.</w:t>
      </w:r>
    </w:p>
    <w:p>
      <w:pPr>
        <w:pStyle w:val="Compact"/>
        <w:numPr>
          <w:ilvl w:val="0"/>
          <w:numId w:val="1017"/>
        </w:numPr>
      </w:pPr>
      <w:r>
        <w:t xml:space="preserve">Calculating employee attendance rates.</w:t>
      </w:r>
    </w:p>
    <w:p>
      <w:pPr>
        <w:pStyle w:val="Compact"/>
        <w:numPr>
          <w:ilvl w:val="0"/>
          <w:numId w:val="1017"/>
        </w:numPr>
      </w:pPr>
      <w:r>
        <w:t xml:space="preserve">Analyzing inventory shortages.</w:t>
      </w:r>
    </w:p>
    <w:p>
      <w:pPr>
        <w:pStyle w:val="Compact"/>
        <w:numPr>
          <w:ilvl w:val="0"/>
          <w:numId w:val="1017"/>
        </w:numPr>
      </w:pPr>
      <w:r>
        <w:t xml:space="preserve">Comparing branch revenue.</w:t>
      </w:r>
    </w:p>
    <w:p>
      <w:pPr>
        <w:pStyle w:val="Compact"/>
        <w:numPr>
          <w:ilvl w:val="0"/>
          <w:numId w:val="1017"/>
        </w:numPr>
      </w:pPr>
      <w:r>
        <w:t xml:space="preserve">Querying customer transactions.</w:t>
      </w:r>
    </w:p>
    <w:p>
      <w:pPr>
        <w:pStyle w:val="Compact"/>
        <w:numPr>
          <w:ilvl w:val="0"/>
          <w:numId w:val="1017"/>
        </w:numPr>
      </w:pPr>
      <w:r>
        <w:t xml:space="preserve">Building a management dashboard.</w:t>
      </w:r>
    </w:p>
    <w:bookmarkEnd w:id="41"/>
    <w:bookmarkStart w:id="42" w:name="independent-exercise"/>
    <w:p>
      <w:pPr>
        <w:pStyle w:val="Heading2"/>
      </w:pPr>
      <w:r>
        <w:t xml:space="preserve">9.8 Independent Exercise</w:t>
      </w:r>
    </w:p>
    <w:p>
      <w:pPr>
        <w:pStyle w:val="FirstParagraph"/>
      </w:pPr>
      <w:r>
        <w:t xml:space="preserve">Students complete a task without step-by-step assistance.</w:t>
      </w:r>
    </w:p>
    <w:p>
      <w:pPr>
        <w:pStyle w:val="BodyText"/>
      </w:pPr>
      <w:r>
        <w:t xml:space="preserve">This allows the instructor to measure whether students can apply the lesson independently.</w:t>
      </w:r>
    </w:p>
    <w:bookmarkEnd w:id="42"/>
    <w:bookmarkStart w:id="43" w:name="assessment-and-reflection"/>
    <w:p>
      <w:pPr>
        <w:pStyle w:val="Heading2"/>
      </w:pPr>
      <w:r>
        <w:t xml:space="preserve">9.9 Assessment and Reflection</w:t>
      </w:r>
    </w:p>
    <w:p>
      <w:pPr>
        <w:pStyle w:val="FirstParagraph"/>
      </w:pPr>
      <w:r>
        <w:t xml:space="preserve">The instructor may use:</w:t>
      </w:r>
    </w:p>
    <w:p>
      <w:pPr>
        <w:pStyle w:val="Compact"/>
        <w:numPr>
          <w:ilvl w:val="0"/>
          <w:numId w:val="1018"/>
        </w:numPr>
      </w:pPr>
      <w:r>
        <w:t xml:space="preserve">Short quizzes.</w:t>
      </w:r>
    </w:p>
    <w:p>
      <w:pPr>
        <w:pStyle w:val="Compact"/>
        <w:numPr>
          <w:ilvl w:val="0"/>
          <w:numId w:val="1018"/>
        </w:numPr>
      </w:pPr>
      <w:r>
        <w:t xml:space="preserve">Verbal questions.</w:t>
      </w:r>
    </w:p>
    <w:p>
      <w:pPr>
        <w:pStyle w:val="Compact"/>
        <w:numPr>
          <w:ilvl w:val="0"/>
          <w:numId w:val="1018"/>
        </w:numPr>
      </w:pPr>
      <w:r>
        <w:t xml:space="preserve">Practical checks.</w:t>
      </w:r>
    </w:p>
    <w:p>
      <w:pPr>
        <w:pStyle w:val="Compact"/>
        <w:numPr>
          <w:ilvl w:val="0"/>
          <w:numId w:val="1018"/>
        </w:numPr>
      </w:pPr>
      <w:r>
        <w:t xml:space="preserve">Exit tickets.</w:t>
      </w:r>
    </w:p>
    <w:p>
      <w:pPr>
        <w:pStyle w:val="Compact"/>
        <w:numPr>
          <w:ilvl w:val="0"/>
          <w:numId w:val="1018"/>
        </w:numPr>
      </w:pPr>
      <w:r>
        <w:t xml:space="preserve">Reflection questions.</w:t>
      </w:r>
    </w:p>
    <w:p>
      <w:pPr>
        <w:pStyle w:val="Compact"/>
        <w:numPr>
          <w:ilvl w:val="0"/>
          <w:numId w:val="1018"/>
        </w:numPr>
      </w:pPr>
      <w:r>
        <w:t xml:space="preserve">Mini-presentations.</w:t>
      </w:r>
    </w:p>
    <w:bookmarkEnd w:id="43"/>
    <w:bookmarkStart w:id="44" w:name="closing"/>
    <w:p>
      <w:pPr>
        <w:pStyle w:val="Heading2"/>
      </w:pPr>
      <w:r>
        <w:t xml:space="preserve">9.10 Closing</w:t>
      </w:r>
    </w:p>
    <w:p>
      <w:pPr>
        <w:pStyle w:val="FirstParagraph"/>
      </w:pPr>
      <w:r>
        <w:t xml:space="preserve">The instructor should:</w:t>
      </w:r>
    </w:p>
    <w:p>
      <w:pPr>
        <w:pStyle w:val="Compact"/>
        <w:numPr>
          <w:ilvl w:val="0"/>
          <w:numId w:val="1019"/>
        </w:numPr>
      </w:pPr>
      <w:r>
        <w:t xml:space="preserve">Summarize key points.</w:t>
      </w:r>
    </w:p>
    <w:p>
      <w:pPr>
        <w:pStyle w:val="Compact"/>
        <w:numPr>
          <w:ilvl w:val="0"/>
          <w:numId w:val="1019"/>
        </w:numPr>
      </w:pPr>
      <w:r>
        <w:t xml:space="preserve">Clarify misunderstandings.</w:t>
      </w:r>
    </w:p>
    <w:p>
      <w:pPr>
        <w:pStyle w:val="Compact"/>
        <w:numPr>
          <w:ilvl w:val="0"/>
          <w:numId w:val="1019"/>
        </w:numPr>
      </w:pPr>
      <w:r>
        <w:t xml:space="preserve">Assign homework.</w:t>
      </w:r>
    </w:p>
    <w:p>
      <w:pPr>
        <w:pStyle w:val="Compact"/>
        <w:numPr>
          <w:ilvl w:val="0"/>
          <w:numId w:val="1019"/>
        </w:numPr>
      </w:pPr>
      <w:r>
        <w:t xml:space="preserve">Explain the submission method.</w:t>
      </w:r>
    </w:p>
    <w:p>
      <w:pPr>
        <w:pStyle w:val="Compact"/>
        <w:numPr>
          <w:ilvl w:val="0"/>
          <w:numId w:val="1019"/>
        </w:numPr>
      </w:pPr>
      <w:r>
        <w:t xml:space="preserve">Preview the next lesson.</w:t>
      </w:r>
    </w:p>
    <w:p>
      <w:pPr>
        <w:pStyle w:val="Compact"/>
        <w:numPr>
          <w:ilvl w:val="0"/>
          <w:numId w:val="1019"/>
        </w:numPr>
      </w:pPr>
      <w:r>
        <w:t xml:space="preserve">Remind students of important deadlines.</w:t>
      </w:r>
    </w:p>
    <w:p>
      <w:r>
        <w:pict>
          <v:rect style="width:0;height:1.5pt" o:hralign="center" o:hrstd="t" o:hr="t"/>
        </w:pict>
      </w:r>
    </w:p>
    <w:bookmarkEnd w:id="44"/>
    <w:bookmarkEnd w:id="45"/>
    <w:bookmarkStart w:id="46" w:name="recommended-teaching-balance"/>
    <w:p>
      <w:pPr>
        <w:pStyle w:val="Heading1"/>
      </w:pPr>
      <w:r>
        <w:t xml:space="preserve">10. Recommended Teaching Balance</w:t>
      </w:r>
    </w:p>
    <w:p>
      <w:pPr>
        <w:pStyle w:val="FirstParagraph"/>
      </w:pPr>
      <w:r>
        <w:t xml:space="preserve">A standard lesson should aim for the following balance: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w:t>
            </w:r>
          </w:p>
        </w:tc>
        <w:tc>
          <w:tcPr/>
          <w:p>
            <w:pPr>
              <w:pStyle w:val="Compact"/>
              <w:jc w:val="right"/>
            </w:pPr>
            <w:r>
              <w:t xml:space="preserve">Recommended Allocation</w:t>
            </w:r>
          </w:p>
        </w:tc>
      </w:tr>
      <w:tr>
        <w:tc>
          <w:tcPr/>
          <w:p>
            <w:pPr>
              <w:pStyle w:val="Compact"/>
            </w:pPr>
            <w:r>
              <w:t xml:space="preserve">Explanation and discussion</w:t>
            </w:r>
          </w:p>
        </w:tc>
        <w:tc>
          <w:tcPr/>
          <w:p>
            <w:pPr>
              <w:pStyle w:val="Compact"/>
              <w:jc w:val="right"/>
            </w:pPr>
            <w:r>
              <w:t xml:space="preserve">20%</w:t>
            </w:r>
          </w:p>
        </w:tc>
      </w:tr>
      <w:tr>
        <w:tc>
          <w:tcPr/>
          <w:p>
            <w:pPr>
              <w:pStyle w:val="Compact"/>
            </w:pPr>
            <w:r>
              <w:t xml:space="preserve">Instructor demonstration</w:t>
            </w:r>
          </w:p>
        </w:tc>
        <w:tc>
          <w:tcPr/>
          <w:p>
            <w:pPr>
              <w:pStyle w:val="Compact"/>
              <w:jc w:val="right"/>
            </w:pPr>
            <w:r>
              <w:t xml:space="preserve">30%</w:t>
            </w:r>
          </w:p>
        </w:tc>
      </w:tr>
      <w:tr>
        <w:tc>
          <w:tcPr/>
          <w:p>
            <w:pPr>
              <w:pStyle w:val="Compact"/>
            </w:pPr>
            <w:r>
              <w:t xml:space="preserve">Student practice</w:t>
            </w:r>
          </w:p>
        </w:tc>
        <w:tc>
          <w:tcPr/>
          <w:p>
            <w:pPr>
              <w:pStyle w:val="Compact"/>
              <w:jc w:val="right"/>
            </w:pPr>
            <w:r>
              <w:t xml:space="preserve">40%</w:t>
            </w:r>
          </w:p>
        </w:tc>
      </w:tr>
      <w:tr>
        <w:tc>
          <w:tcPr/>
          <w:p>
            <w:pPr>
              <w:pStyle w:val="Compact"/>
            </w:pPr>
            <w:r>
              <w:t xml:space="preserve">Reflection and review</w:t>
            </w:r>
          </w:p>
        </w:tc>
        <w:tc>
          <w:tcPr/>
          <w:p>
            <w:pPr>
              <w:pStyle w:val="Compact"/>
              <w:jc w:val="right"/>
            </w:pPr>
            <w:r>
              <w:t xml:space="preserve">10%</w:t>
            </w:r>
          </w:p>
        </w:tc>
      </w:tr>
    </w:tbl>
    <w:p>
      <w:pPr>
        <w:pStyle w:val="BodyText"/>
      </w:pPr>
      <w:r>
        <w:t xml:space="preserve">The allocation may be adjusted depending on the subject, learner level, and lesson objectives.</w:t>
      </w:r>
    </w:p>
    <w:p>
      <w:r>
        <w:pict>
          <v:rect style="width:0;height:1.5pt" o:hralign="center" o:hrstd="t" o:hr="t"/>
        </w:pict>
      </w:r>
    </w:p>
    <w:bookmarkEnd w:id="46"/>
    <w:bookmarkStart w:id="47" w:name="lesson-preparation-standards"/>
    <w:p>
      <w:pPr>
        <w:pStyle w:val="Heading1"/>
      </w:pPr>
      <w:r>
        <w:t xml:space="preserve">11. Lesson Preparation Standards</w:t>
      </w:r>
    </w:p>
    <w:p>
      <w:pPr>
        <w:pStyle w:val="FirstParagraph"/>
      </w:pPr>
      <w:r>
        <w:t xml:space="preserve">Before every class, the instructor must:</w:t>
      </w:r>
    </w:p>
    <w:p>
      <w:pPr>
        <w:pStyle w:val="Compact"/>
        <w:numPr>
          <w:ilvl w:val="0"/>
          <w:numId w:val="1020"/>
        </w:numPr>
      </w:pPr>
      <w:r>
        <w:t xml:space="preserve">Review the approved lesson plan.</w:t>
      </w:r>
    </w:p>
    <w:p>
      <w:pPr>
        <w:pStyle w:val="Compact"/>
        <w:numPr>
          <w:ilvl w:val="0"/>
          <w:numId w:val="1020"/>
        </w:numPr>
      </w:pPr>
      <w:r>
        <w:t xml:space="preserve">Review the PowerPoint presentation.</w:t>
      </w:r>
    </w:p>
    <w:p>
      <w:pPr>
        <w:pStyle w:val="Compact"/>
        <w:numPr>
          <w:ilvl w:val="0"/>
          <w:numId w:val="1020"/>
        </w:numPr>
      </w:pPr>
      <w:r>
        <w:t xml:space="preserve">Test all practical files.</w:t>
      </w:r>
    </w:p>
    <w:p>
      <w:pPr>
        <w:pStyle w:val="Compact"/>
        <w:numPr>
          <w:ilvl w:val="0"/>
          <w:numId w:val="1020"/>
        </w:numPr>
      </w:pPr>
      <w:r>
        <w:t xml:space="preserve">Confirm that formulas, queries, and dashboards work.</w:t>
      </w:r>
    </w:p>
    <w:p>
      <w:pPr>
        <w:pStyle w:val="Compact"/>
        <w:numPr>
          <w:ilvl w:val="0"/>
          <w:numId w:val="1020"/>
        </w:numPr>
      </w:pPr>
      <w:r>
        <w:t xml:space="preserve">Prepare the required software.</w:t>
      </w:r>
    </w:p>
    <w:p>
      <w:pPr>
        <w:pStyle w:val="Compact"/>
        <w:numPr>
          <w:ilvl w:val="0"/>
          <w:numId w:val="1020"/>
        </w:numPr>
      </w:pPr>
      <w:r>
        <w:t xml:space="preserve">Verify internet and equipment requirements.</w:t>
      </w:r>
    </w:p>
    <w:p>
      <w:pPr>
        <w:pStyle w:val="Compact"/>
        <w:numPr>
          <w:ilvl w:val="0"/>
          <w:numId w:val="1020"/>
        </w:numPr>
      </w:pPr>
      <w:r>
        <w:t xml:space="preserve">Prepare backup teaching materials.</w:t>
      </w:r>
    </w:p>
    <w:p>
      <w:pPr>
        <w:pStyle w:val="Compact"/>
        <w:numPr>
          <w:ilvl w:val="0"/>
          <w:numId w:val="1020"/>
        </w:numPr>
      </w:pPr>
      <w:r>
        <w:t xml:space="preserve">Review homework or assignments.</w:t>
      </w:r>
    </w:p>
    <w:p>
      <w:pPr>
        <w:pStyle w:val="Compact"/>
        <w:numPr>
          <w:ilvl w:val="0"/>
          <w:numId w:val="1020"/>
        </w:numPr>
      </w:pPr>
      <w:r>
        <w:t xml:space="preserve">Confirm the learning objectives.</w:t>
      </w:r>
    </w:p>
    <w:p>
      <w:pPr>
        <w:pStyle w:val="Compact"/>
        <w:numPr>
          <w:ilvl w:val="0"/>
          <w:numId w:val="1020"/>
        </w:numPr>
      </w:pPr>
      <w:r>
        <w:t xml:space="preserve">Prepare examples and discussion questions.</w:t>
      </w:r>
    </w:p>
    <w:p>
      <w:pPr>
        <w:pStyle w:val="Compact"/>
        <w:numPr>
          <w:ilvl w:val="0"/>
          <w:numId w:val="1020"/>
        </w:numPr>
      </w:pPr>
      <w:r>
        <w:t xml:space="preserve">Anticipate common learner difficulties.</w:t>
      </w:r>
    </w:p>
    <w:p>
      <w:pPr>
        <w:pStyle w:val="Compact"/>
        <w:numPr>
          <w:ilvl w:val="0"/>
          <w:numId w:val="1020"/>
        </w:numPr>
      </w:pPr>
      <w:r>
        <w:t xml:space="preserve">Ensure datasets contain no unauthorized personal data.</w:t>
      </w:r>
    </w:p>
    <w:p>
      <w:pPr>
        <w:pStyle w:val="Compact"/>
        <w:numPr>
          <w:ilvl w:val="0"/>
          <w:numId w:val="1020"/>
        </w:numPr>
      </w:pPr>
      <w:r>
        <w:t xml:space="preserve">Confirm that all resources follow the correct DABA branding.</w:t>
      </w:r>
    </w:p>
    <w:p>
      <w:pPr>
        <w:pStyle w:val="FirstParagraph"/>
      </w:pPr>
      <w:r>
        <w:t xml:space="preserve">The instructor should never first discover major errors in the learning material while teaching the class.</w:t>
      </w:r>
    </w:p>
    <w:p>
      <w:r>
        <w:pict>
          <v:rect style="width:0;height:1.5pt" o:hralign="center" o:hrstd="t" o:hr="t"/>
        </w:pict>
      </w:r>
    </w:p>
    <w:bookmarkEnd w:id="47"/>
    <w:bookmarkStart w:id="48" w:name="X28ffd3107e2dcb99b1b6eb559dc421ba8140ac6"/>
    <w:p>
      <w:pPr>
        <w:pStyle w:val="Heading1"/>
      </w:pPr>
      <w:r>
        <w:t xml:space="preserve">12. PowerPoint and Visual Presentation Standards</w:t>
      </w:r>
    </w:p>
    <w:p>
      <w:pPr>
        <w:pStyle w:val="FirstParagraph"/>
      </w:pPr>
      <w:r>
        <w:t xml:space="preserve">DABA presentations should:</w:t>
      </w:r>
    </w:p>
    <w:p>
      <w:pPr>
        <w:pStyle w:val="Compact"/>
        <w:numPr>
          <w:ilvl w:val="0"/>
          <w:numId w:val="1021"/>
        </w:numPr>
      </w:pPr>
      <w:r>
        <w:t xml:space="preserve">Use the approved academy template.</w:t>
      </w:r>
    </w:p>
    <w:p>
      <w:pPr>
        <w:pStyle w:val="Compact"/>
        <w:numPr>
          <w:ilvl w:val="0"/>
          <w:numId w:val="1021"/>
        </w:numPr>
      </w:pPr>
      <w:r>
        <w:t xml:space="preserve">Follow the official brand colors.</w:t>
      </w:r>
    </w:p>
    <w:p>
      <w:pPr>
        <w:pStyle w:val="Compact"/>
        <w:numPr>
          <w:ilvl w:val="0"/>
          <w:numId w:val="1021"/>
        </w:numPr>
      </w:pPr>
      <w:r>
        <w:t xml:space="preserve">Use clear headings.</w:t>
      </w:r>
    </w:p>
    <w:p>
      <w:pPr>
        <w:pStyle w:val="Compact"/>
        <w:numPr>
          <w:ilvl w:val="0"/>
          <w:numId w:val="1021"/>
        </w:numPr>
      </w:pPr>
      <w:r>
        <w:t xml:space="preserve">Avoid overcrowded slides.</w:t>
      </w:r>
    </w:p>
    <w:p>
      <w:pPr>
        <w:pStyle w:val="Compact"/>
        <w:numPr>
          <w:ilvl w:val="0"/>
          <w:numId w:val="1021"/>
        </w:numPr>
      </w:pPr>
      <w:r>
        <w:t xml:space="preserve">Use relevant screenshots and images.</w:t>
      </w:r>
    </w:p>
    <w:p>
      <w:pPr>
        <w:pStyle w:val="Compact"/>
        <w:numPr>
          <w:ilvl w:val="0"/>
          <w:numId w:val="1021"/>
        </w:numPr>
      </w:pPr>
      <w:r>
        <w:t xml:space="preserve">Include practical examples.</w:t>
      </w:r>
    </w:p>
    <w:p>
      <w:pPr>
        <w:pStyle w:val="Compact"/>
        <w:numPr>
          <w:ilvl w:val="0"/>
          <w:numId w:val="1021"/>
        </w:numPr>
      </w:pPr>
      <w:r>
        <w:t xml:space="preserve">Use readable font sizes.</w:t>
      </w:r>
    </w:p>
    <w:p>
      <w:pPr>
        <w:pStyle w:val="Compact"/>
        <w:numPr>
          <w:ilvl w:val="0"/>
          <w:numId w:val="1021"/>
        </w:numPr>
      </w:pPr>
      <w:r>
        <w:t xml:space="preserve">Maintain consistent formatting.</w:t>
      </w:r>
    </w:p>
    <w:p>
      <w:pPr>
        <w:pStyle w:val="Compact"/>
        <w:numPr>
          <w:ilvl w:val="0"/>
          <w:numId w:val="1021"/>
        </w:numPr>
      </w:pPr>
      <w:r>
        <w:t xml:space="preserve">Include instructor notes where applicable.</w:t>
      </w:r>
    </w:p>
    <w:p>
      <w:pPr>
        <w:pStyle w:val="Compact"/>
        <w:numPr>
          <w:ilvl w:val="0"/>
          <w:numId w:val="1021"/>
        </w:numPr>
      </w:pPr>
      <w:r>
        <w:t xml:space="preserve">Display the correct module, week, and day.</w:t>
      </w:r>
    </w:p>
    <w:p>
      <w:pPr>
        <w:pStyle w:val="Compact"/>
        <w:numPr>
          <w:ilvl w:val="0"/>
          <w:numId w:val="1021"/>
        </w:numPr>
      </w:pPr>
      <w:r>
        <w:t xml:space="preserve">Include the instructor’s approved name.</w:t>
      </w:r>
    </w:p>
    <w:p>
      <w:pPr>
        <w:pStyle w:val="Compact"/>
        <w:numPr>
          <w:ilvl w:val="0"/>
          <w:numId w:val="1021"/>
        </w:numPr>
      </w:pPr>
      <w:r>
        <w:t xml:space="preserve">Avoid unnecessary animations or distracting effects.</w:t>
      </w:r>
    </w:p>
    <w:p>
      <w:pPr>
        <w:pStyle w:val="FirstParagraph"/>
      </w:pPr>
      <w:r>
        <w:t xml:space="preserve">The PowerPoint supports the lesson but does not replace instructor explanation and practical work.</w:t>
      </w:r>
    </w:p>
    <w:p>
      <w:r>
        <w:pict>
          <v:rect style="width:0;height:1.5pt" o:hralign="center" o:hrstd="t" o:hr="t"/>
        </w:pict>
      </w:r>
    </w:p>
    <w:bookmarkEnd w:id="48"/>
    <w:bookmarkStart w:id="49" w:name="use-of-abc-retail-ltd"/>
    <w:p>
      <w:pPr>
        <w:pStyle w:val="Heading1"/>
      </w:pPr>
      <w:r>
        <w:t xml:space="preserve">13. Use of ABC Retail Ltd</w:t>
      </w:r>
    </w:p>
    <w:p>
      <w:pPr>
        <w:pStyle w:val="FirstParagraph"/>
      </w:pPr>
      <w:r>
        <w:t xml:space="preserve">ABC Retail Ltd is the Academy’s primary enterprise simulation.</w:t>
      </w:r>
    </w:p>
    <w:p>
      <w:pPr>
        <w:pStyle w:val="BodyText"/>
      </w:pPr>
      <w:r>
        <w:t xml:space="preserve">Instructors should use it consistently to help students understand how separate lessons connect to one business environment.</w:t>
      </w:r>
    </w:p>
    <w:p>
      <w:pPr>
        <w:pStyle w:val="BodyText"/>
      </w:pPr>
      <w:r>
        <w:t xml:space="preserve">The instructor must:</w:t>
      </w:r>
    </w:p>
    <w:p>
      <w:pPr>
        <w:pStyle w:val="Compact"/>
        <w:numPr>
          <w:ilvl w:val="0"/>
          <w:numId w:val="1022"/>
        </w:numPr>
      </w:pPr>
      <w:r>
        <w:t xml:space="preserve">Use approved company information.</w:t>
      </w:r>
    </w:p>
    <w:p>
      <w:pPr>
        <w:pStyle w:val="Compact"/>
        <w:numPr>
          <w:ilvl w:val="0"/>
          <w:numId w:val="1022"/>
        </w:numPr>
      </w:pPr>
      <w:r>
        <w:t xml:space="preserve">Maintain consistent department and branch names.</w:t>
      </w:r>
    </w:p>
    <w:p>
      <w:pPr>
        <w:pStyle w:val="Compact"/>
        <w:numPr>
          <w:ilvl w:val="0"/>
          <w:numId w:val="1022"/>
        </w:numPr>
      </w:pPr>
      <w:r>
        <w:t xml:space="preserve">Use approved datasets.</w:t>
      </w:r>
    </w:p>
    <w:p>
      <w:pPr>
        <w:pStyle w:val="Compact"/>
        <w:numPr>
          <w:ilvl w:val="0"/>
          <w:numId w:val="1022"/>
        </w:numPr>
      </w:pPr>
      <w:r>
        <w:t xml:space="preserve">Explain the business context before analysis.</w:t>
      </w:r>
    </w:p>
    <w:p>
      <w:pPr>
        <w:pStyle w:val="Compact"/>
        <w:numPr>
          <w:ilvl w:val="0"/>
          <w:numId w:val="1022"/>
        </w:numPr>
      </w:pPr>
      <w:r>
        <w:t xml:space="preserve">Avoid changing important data definitions without authorization.</w:t>
      </w:r>
    </w:p>
    <w:p>
      <w:pPr>
        <w:pStyle w:val="Compact"/>
        <w:numPr>
          <w:ilvl w:val="0"/>
          <w:numId w:val="1022"/>
        </w:numPr>
      </w:pPr>
      <w:r>
        <w:t xml:space="preserve">Report dataset errors to Academic Affairs.</w:t>
      </w:r>
    </w:p>
    <w:p>
      <w:pPr>
        <w:pStyle w:val="Compact"/>
        <w:numPr>
          <w:ilvl w:val="0"/>
          <w:numId w:val="1022"/>
        </w:numPr>
      </w:pPr>
      <w:r>
        <w:t xml:space="preserve">Help learners understand the relationship between business questions and analytical tasks.</w:t>
      </w:r>
    </w:p>
    <w:p>
      <w:r>
        <w:pict>
          <v:rect style="width:0;height:1.5pt" o:hralign="center" o:hrstd="t" o:hr="t"/>
        </w:pict>
      </w:r>
    </w:p>
    <w:bookmarkEnd w:id="49"/>
    <w:bookmarkStart w:id="50" w:name="classroom-management"/>
    <w:p>
      <w:pPr>
        <w:pStyle w:val="Heading1"/>
      </w:pPr>
      <w:r>
        <w:t xml:space="preserve">14. Classroom Management</w:t>
      </w:r>
    </w:p>
    <w:p>
      <w:pPr>
        <w:pStyle w:val="FirstParagraph"/>
      </w:pPr>
      <w:r>
        <w:t xml:space="preserve">The instructor must create a learning environment that is:</w:t>
      </w:r>
    </w:p>
    <w:p>
      <w:pPr>
        <w:pStyle w:val="Compact"/>
        <w:numPr>
          <w:ilvl w:val="0"/>
          <w:numId w:val="1023"/>
        </w:numPr>
      </w:pPr>
      <w:r>
        <w:t xml:space="preserve">Respectful.</w:t>
      </w:r>
    </w:p>
    <w:p>
      <w:pPr>
        <w:pStyle w:val="Compact"/>
        <w:numPr>
          <w:ilvl w:val="0"/>
          <w:numId w:val="1023"/>
        </w:numPr>
      </w:pPr>
      <w:r>
        <w:t xml:space="preserve">Inclusive.</w:t>
      </w:r>
    </w:p>
    <w:p>
      <w:pPr>
        <w:pStyle w:val="Compact"/>
        <w:numPr>
          <w:ilvl w:val="0"/>
          <w:numId w:val="1023"/>
        </w:numPr>
      </w:pPr>
      <w:r>
        <w:t xml:space="preserve">Disciplined.</w:t>
      </w:r>
    </w:p>
    <w:p>
      <w:pPr>
        <w:pStyle w:val="Compact"/>
        <w:numPr>
          <w:ilvl w:val="0"/>
          <w:numId w:val="1023"/>
        </w:numPr>
      </w:pPr>
      <w:r>
        <w:t xml:space="preserve">Safe.</w:t>
      </w:r>
    </w:p>
    <w:p>
      <w:pPr>
        <w:pStyle w:val="Compact"/>
        <w:numPr>
          <w:ilvl w:val="0"/>
          <w:numId w:val="1023"/>
        </w:numPr>
      </w:pPr>
      <w:r>
        <w:t xml:space="preserve">Participatory.</w:t>
      </w:r>
    </w:p>
    <w:p>
      <w:pPr>
        <w:pStyle w:val="Compact"/>
        <w:numPr>
          <w:ilvl w:val="0"/>
          <w:numId w:val="1023"/>
        </w:numPr>
      </w:pPr>
      <w:r>
        <w:t xml:space="preserve">Free from harassment and discrimination.</w:t>
      </w:r>
    </w:p>
    <w:p>
      <w:pPr>
        <w:pStyle w:val="FirstParagraph"/>
      </w:pPr>
      <w:r>
        <w:t xml:space="preserve">The instructor should:</w:t>
      </w:r>
    </w:p>
    <w:p>
      <w:pPr>
        <w:pStyle w:val="Compact"/>
        <w:numPr>
          <w:ilvl w:val="0"/>
          <w:numId w:val="1024"/>
        </w:numPr>
      </w:pPr>
      <w:r>
        <w:t xml:space="preserve">Set expectations at the beginning of the course.</w:t>
      </w:r>
    </w:p>
    <w:p>
      <w:pPr>
        <w:pStyle w:val="Compact"/>
        <w:numPr>
          <w:ilvl w:val="0"/>
          <w:numId w:val="1024"/>
        </w:numPr>
      </w:pPr>
      <w:r>
        <w:t xml:space="preserve">Encourage questions.</w:t>
      </w:r>
    </w:p>
    <w:p>
      <w:pPr>
        <w:pStyle w:val="Compact"/>
        <w:numPr>
          <w:ilvl w:val="0"/>
          <w:numId w:val="1024"/>
        </w:numPr>
      </w:pPr>
      <w:r>
        <w:t xml:space="preserve">Manage dominant participants respectfully.</w:t>
      </w:r>
    </w:p>
    <w:p>
      <w:pPr>
        <w:pStyle w:val="Compact"/>
        <w:numPr>
          <w:ilvl w:val="0"/>
          <w:numId w:val="1024"/>
        </w:numPr>
      </w:pPr>
      <w:r>
        <w:t xml:space="preserve">Support quieter learners.</w:t>
      </w:r>
    </w:p>
    <w:p>
      <w:pPr>
        <w:pStyle w:val="Compact"/>
        <w:numPr>
          <w:ilvl w:val="0"/>
          <w:numId w:val="1024"/>
        </w:numPr>
      </w:pPr>
      <w:r>
        <w:t xml:space="preserve">Address disruptive behavior promptly.</w:t>
      </w:r>
    </w:p>
    <w:p>
      <w:pPr>
        <w:pStyle w:val="Compact"/>
        <w:numPr>
          <w:ilvl w:val="0"/>
          <w:numId w:val="1024"/>
        </w:numPr>
      </w:pPr>
      <w:r>
        <w:t xml:space="preserve">Avoid humiliating students.</w:t>
      </w:r>
    </w:p>
    <w:p>
      <w:pPr>
        <w:pStyle w:val="Compact"/>
        <w:numPr>
          <w:ilvl w:val="0"/>
          <w:numId w:val="1024"/>
        </w:numPr>
      </w:pPr>
      <w:r>
        <w:t xml:space="preserve">Protect confidential student information.</w:t>
      </w:r>
    </w:p>
    <w:p>
      <w:pPr>
        <w:pStyle w:val="Compact"/>
        <w:numPr>
          <w:ilvl w:val="0"/>
          <w:numId w:val="1024"/>
        </w:numPr>
      </w:pPr>
      <w:r>
        <w:t xml:space="preserve">Refer serious disciplinary matters to Student Affairs.</w:t>
      </w:r>
    </w:p>
    <w:p>
      <w:pPr>
        <w:pStyle w:val="FirstParagraph"/>
      </w:pPr>
      <w:r>
        <w:t xml:space="preserve">The instructor should not use threats, insults, ridicule, or discriminatory language.</w:t>
      </w:r>
    </w:p>
    <w:p>
      <w:r>
        <w:pict>
          <v:rect style="width:0;height:1.5pt" o:hralign="center" o:hrstd="t" o:hr="t"/>
        </w:pict>
      </w:r>
    </w:p>
    <w:bookmarkEnd w:id="50"/>
    <w:bookmarkStart w:id="51" w:name="online-teaching-standards"/>
    <w:p>
      <w:pPr>
        <w:pStyle w:val="Heading1"/>
      </w:pPr>
      <w:r>
        <w:t xml:space="preserve">15. Online Teaching Standards</w:t>
      </w:r>
    </w:p>
    <w:p>
      <w:pPr>
        <w:pStyle w:val="FirstParagraph"/>
      </w:pPr>
      <w:r>
        <w:t xml:space="preserve">For live online classes, the instructor should:</w:t>
      </w:r>
    </w:p>
    <w:p>
      <w:pPr>
        <w:pStyle w:val="Compact"/>
        <w:numPr>
          <w:ilvl w:val="0"/>
          <w:numId w:val="1025"/>
        </w:numPr>
      </w:pPr>
      <w:r>
        <w:t xml:space="preserve">Join before the scheduled start time.</w:t>
      </w:r>
    </w:p>
    <w:p>
      <w:pPr>
        <w:pStyle w:val="Compact"/>
        <w:numPr>
          <w:ilvl w:val="0"/>
          <w:numId w:val="1025"/>
        </w:numPr>
      </w:pPr>
      <w:r>
        <w:t xml:space="preserve">Test audio, video, and screen sharing.</w:t>
      </w:r>
    </w:p>
    <w:p>
      <w:pPr>
        <w:pStyle w:val="Compact"/>
        <w:numPr>
          <w:ilvl w:val="0"/>
          <w:numId w:val="1025"/>
        </w:numPr>
      </w:pPr>
      <w:r>
        <w:t xml:space="preserve">Use a professional background.</w:t>
      </w:r>
    </w:p>
    <w:p>
      <w:pPr>
        <w:pStyle w:val="Compact"/>
        <w:numPr>
          <w:ilvl w:val="0"/>
          <w:numId w:val="1025"/>
        </w:numPr>
      </w:pPr>
      <w:r>
        <w:t xml:space="preserve">Keep unnecessary notifications disabled.</w:t>
      </w:r>
    </w:p>
    <w:p>
      <w:pPr>
        <w:pStyle w:val="Compact"/>
        <w:numPr>
          <w:ilvl w:val="0"/>
          <w:numId w:val="1025"/>
        </w:numPr>
      </w:pPr>
      <w:r>
        <w:t xml:space="preserve">Share the correct screen.</w:t>
      </w:r>
    </w:p>
    <w:p>
      <w:pPr>
        <w:pStyle w:val="Compact"/>
        <w:numPr>
          <w:ilvl w:val="0"/>
          <w:numId w:val="1025"/>
        </w:numPr>
      </w:pPr>
      <w:r>
        <w:t xml:space="preserve">Explain how students should ask questions.</w:t>
      </w:r>
    </w:p>
    <w:p>
      <w:pPr>
        <w:pStyle w:val="Compact"/>
        <w:numPr>
          <w:ilvl w:val="0"/>
          <w:numId w:val="1025"/>
        </w:numPr>
      </w:pPr>
      <w:r>
        <w:t xml:space="preserve">Monitor the chat.</w:t>
      </w:r>
    </w:p>
    <w:p>
      <w:pPr>
        <w:pStyle w:val="Compact"/>
        <w:numPr>
          <w:ilvl w:val="0"/>
          <w:numId w:val="1025"/>
        </w:numPr>
      </w:pPr>
      <w:r>
        <w:t xml:space="preserve">Use polls or questions to maintain engagement.</w:t>
      </w:r>
    </w:p>
    <w:p>
      <w:pPr>
        <w:pStyle w:val="Compact"/>
        <w:numPr>
          <w:ilvl w:val="0"/>
          <w:numId w:val="1025"/>
        </w:numPr>
      </w:pPr>
      <w:r>
        <w:t xml:space="preserve">Provide files through approved channels.</w:t>
      </w:r>
    </w:p>
    <w:p>
      <w:pPr>
        <w:pStyle w:val="Compact"/>
        <w:numPr>
          <w:ilvl w:val="0"/>
          <w:numId w:val="1025"/>
        </w:numPr>
      </w:pPr>
      <w:r>
        <w:t xml:space="preserve">Record sessions only when authorized.</w:t>
      </w:r>
    </w:p>
    <w:p>
      <w:pPr>
        <w:pStyle w:val="Compact"/>
        <w:numPr>
          <w:ilvl w:val="0"/>
          <w:numId w:val="1025"/>
        </w:numPr>
      </w:pPr>
      <w:r>
        <w:t xml:space="preserve">Protect meeting links from unauthorized sharing.</w:t>
      </w:r>
    </w:p>
    <w:p>
      <w:pPr>
        <w:pStyle w:val="Compact"/>
        <w:numPr>
          <w:ilvl w:val="0"/>
          <w:numId w:val="1025"/>
        </w:numPr>
      </w:pPr>
      <w:r>
        <w:t xml:space="preserve">Avoid displaying confidential information during screen sharing.</w:t>
      </w:r>
    </w:p>
    <w:p>
      <w:pPr>
        <w:pStyle w:val="FirstParagraph"/>
      </w:pPr>
      <w:r>
        <w:t xml:space="preserve">Students should be reminded that recording or redistributing lessons without permission may violate Academy policy.</w:t>
      </w:r>
    </w:p>
    <w:p>
      <w:r>
        <w:pict>
          <v:rect style="width:0;height:1.5pt" o:hralign="center" o:hrstd="t" o:hr="t"/>
        </w:pict>
      </w:r>
    </w:p>
    <w:bookmarkEnd w:id="51"/>
    <w:bookmarkStart w:id="52" w:name="attendance-management"/>
    <w:p>
      <w:pPr>
        <w:pStyle w:val="Heading1"/>
      </w:pPr>
      <w:r>
        <w:t xml:space="preserve">16. Attendance Management</w:t>
      </w:r>
    </w:p>
    <w:p>
      <w:pPr>
        <w:pStyle w:val="FirstParagraph"/>
      </w:pPr>
      <w:r>
        <w:t xml:space="preserve">The instructor must:</w:t>
      </w:r>
    </w:p>
    <w:p>
      <w:pPr>
        <w:pStyle w:val="Compact"/>
        <w:numPr>
          <w:ilvl w:val="0"/>
          <w:numId w:val="1026"/>
        </w:numPr>
      </w:pPr>
      <w:r>
        <w:t xml:space="preserve">Record attendance accurately.</w:t>
      </w:r>
    </w:p>
    <w:p>
      <w:pPr>
        <w:pStyle w:val="Compact"/>
        <w:numPr>
          <w:ilvl w:val="0"/>
          <w:numId w:val="1026"/>
        </w:numPr>
      </w:pPr>
      <w:r>
        <w:t xml:space="preserve">Confirm late arrivals.</w:t>
      </w:r>
    </w:p>
    <w:p>
      <w:pPr>
        <w:pStyle w:val="Compact"/>
        <w:numPr>
          <w:ilvl w:val="0"/>
          <w:numId w:val="1026"/>
        </w:numPr>
      </w:pPr>
      <w:r>
        <w:t xml:space="preserve">Record approved absences correctly.</w:t>
      </w:r>
    </w:p>
    <w:p>
      <w:pPr>
        <w:pStyle w:val="Compact"/>
        <w:numPr>
          <w:ilvl w:val="0"/>
          <w:numId w:val="1026"/>
        </w:numPr>
      </w:pPr>
      <w:r>
        <w:t xml:space="preserve">Submit attendance within the required period.</w:t>
      </w:r>
    </w:p>
    <w:p>
      <w:pPr>
        <w:pStyle w:val="Compact"/>
        <w:numPr>
          <w:ilvl w:val="0"/>
          <w:numId w:val="1026"/>
        </w:numPr>
      </w:pPr>
      <w:r>
        <w:t xml:space="preserve">Avoid altering attendance records without justification.</w:t>
      </w:r>
    </w:p>
    <w:p>
      <w:pPr>
        <w:pStyle w:val="Compact"/>
        <w:numPr>
          <w:ilvl w:val="0"/>
          <w:numId w:val="1026"/>
        </w:numPr>
      </w:pPr>
      <w:r>
        <w:t xml:space="preserve">Report repeated absence to Student Affairs.</w:t>
      </w:r>
    </w:p>
    <w:p>
      <w:pPr>
        <w:pStyle w:val="Compact"/>
        <w:numPr>
          <w:ilvl w:val="0"/>
          <w:numId w:val="1026"/>
        </w:numPr>
      </w:pPr>
      <w:r>
        <w:t xml:space="preserve">Maintain evidence where manual attendance is used.</w:t>
      </w:r>
    </w:p>
    <w:p>
      <w:pPr>
        <w:pStyle w:val="FirstParagraph"/>
      </w:pPr>
      <w:r>
        <w:t xml:space="preserve">Attendance should never be estimated or completed from memory after a long delay.</w:t>
      </w:r>
    </w:p>
    <w:p>
      <w:r>
        <w:pict>
          <v:rect style="width:0;height:1.5pt" o:hralign="center" o:hrstd="t" o:hr="t"/>
        </w:pict>
      </w:r>
    </w:p>
    <w:bookmarkEnd w:id="52"/>
    <w:bookmarkStart w:id="53" w:name="assessment-responsibilities"/>
    <w:p>
      <w:pPr>
        <w:pStyle w:val="Heading1"/>
      </w:pPr>
      <w:r>
        <w:t xml:space="preserve">17. Assessment Responsibilities</w:t>
      </w:r>
    </w:p>
    <w:p>
      <w:pPr>
        <w:pStyle w:val="FirstParagraph"/>
      </w:pPr>
      <w:r>
        <w:t xml:space="preserve">Instructors are responsible for:</w:t>
      </w:r>
    </w:p>
    <w:p>
      <w:pPr>
        <w:pStyle w:val="Compact"/>
        <w:numPr>
          <w:ilvl w:val="0"/>
          <w:numId w:val="1027"/>
        </w:numPr>
      </w:pPr>
      <w:r>
        <w:t xml:space="preserve">Using approved assessments.</w:t>
      </w:r>
    </w:p>
    <w:p>
      <w:pPr>
        <w:pStyle w:val="Compact"/>
        <w:numPr>
          <w:ilvl w:val="0"/>
          <w:numId w:val="1027"/>
        </w:numPr>
      </w:pPr>
      <w:r>
        <w:t xml:space="preserve">Aligning assessments with learning outcomes.</w:t>
      </w:r>
    </w:p>
    <w:p>
      <w:pPr>
        <w:pStyle w:val="Compact"/>
        <w:numPr>
          <w:ilvl w:val="0"/>
          <w:numId w:val="1027"/>
        </w:numPr>
      </w:pPr>
      <w:r>
        <w:t xml:space="preserve">Giving clear instructions.</w:t>
      </w:r>
    </w:p>
    <w:p>
      <w:pPr>
        <w:pStyle w:val="Compact"/>
        <w:numPr>
          <w:ilvl w:val="0"/>
          <w:numId w:val="1027"/>
        </w:numPr>
      </w:pPr>
      <w:r>
        <w:t xml:space="preserve">Applying consistent marking criteria.</w:t>
      </w:r>
    </w:p>
    <w:p>
      <w:pPr>
        <w:pStyle w:val="Compact"/>
        <w:numPr>
          <w:ilvl w:val="0"/>
          <w:numId w:val="1027"/>
        </w:numPr>
      </w:pPr>
      <w:r>
        <w:t xml:space="preserve">Protecting assessment confidentiality.</w:t>
      </w:r>
    </w:p>
    <w:p>
      <w:pPr>
        <w:pStyle w:val="Compact"/>
        <w:numPr>
          <w:ilvl w:val="0"/>
          <w:numId w:val="1027"/>
        </w:numPr>
      </w:pPr>
      <w:r>
        <w:t xml:space="preserve">Preventing unauthorized assistance.</w:t>
      </w:r>
    </w:p>
    <w:p>
      <w:pPr>
        <w:pStyle w:val="Compact"/>
        <w:numPr>
          <w:ilvl w:val="0"/>
          <w:numId w:val="1027"/>
        </w:numPr>
      </w:pPr>
      <w:r>
        <w:t xml:space="preserve">Returning feedback within the required time.</w:t>
      </w:r>
    </w:p>
    <w:p>
      <w:pPr>
        <w:pStyle w:val="Compact"/>
        <w:numPr>
          <w:ilvl w:val="0"/>
          <w:numId w:val="1027"/>
        </w:numPr>
      </w:pPr>
      <w:r>
        <w:t xml:space="preserve">Recording grades accurately.</w:t>
      </w:r>
    </w:p>
    <w:p>
      <w:pPr>
        <w:pStyle w:val="Compact"/>
        <w:numPr>
          <w:ilvl w:val="0"/>
          <w:numId w:val="1027"/>
        </w:numPr>
      </w:pPr>
      <w:r>
        <w:t xml:space="preserve">Reporting suspected academic misconduct.</w:t>
      </w:r>
    </w:p>
    <w:p>
      <w:pPr>
        <w:pStyle w:val="Compact"/>
        <w:numPr>
          <w:ilvl w:val="0"/>
          <w:numId w:val="1027"/>
        </w:numPr>
      </w:pPr>
      <w:r>
        <w:t xml:space="preserve">Participating in moderation where required.</w:t>
      </w:r>
    </w:p>
    <w:p>
      <w:pPr>
        <w:pStyle w:val="FirstParagraph"/>
      </w:pPr>
      <w:r>
        <w:t xml:space="preserve">Assessments must measure what students were taught and what the program requires them to demonstrate.</w:t>
      </w:r>
    </w:p>
    <w:p>
      <w:r>
        <w:pict>
          <v:rect style="width:0;height:1.5pt" o:hralign="center" o:hrstd="t" o:hr="t"/>
        </w:pict>
      </w:r>
    </w:p>
    <w:bookmarkEnd w:id="53"/>
    <w:bookmarkStart w:id="54" w:name="assessment-types"/>
    <w:p>
      <w:pPr>
        <w:pStyle w:val="Heading1"/>
      </w:pPr>
      <w:r>
        <w:t xml:space="preserve">18. Assessment Types</w:t>
      </w:r>
    </w:p>
    <w:p>
      <w:pPr>
        <w:pStyle w:val="FirstParagraph"/>
      </w:pPr>
      <w:r>
        <w:t xml:space="preserve">DABA may use:</w:t>
      </w:r>
    </w:p>
    <w:p>
      <w:pPr>
        <w:pStyle w:val="Compact"/>
        <w:numPr>
          <w:ilvl w:val="0"/>
          <w:numId w:val="1028"/>
        </w:numPr>
      </w:pPr>
      <w:r>
        <w:t xml:space="preserve">Quizzes.</w:t>
      </w:r>
    </w:p>
    <w:p>
      <w:pPr>
        <w:pStyle w:val="Compact"/>
        <w:numPr>
          <w:ilvl w:val="0"/>
          <w:numId w:val="1028"/>
        </w:numPr>
      </w:pPr>
      <w:r>
        <w:t xml:space="preserve">Practical laboratory exercises.</w:t>
      </w:r>
    </w:p>
    <w:p>
      <w:pPr>
        <w:pStyle w:val="Compact"/>
        <w:numPr>
          <w:ilvl w:val="0"/>
          <w:numId w:val="1028"/>
        </w:numPr>
      </w:pPr>
      <w:r>
        <w:t xml:space="preserve">Individual assignments.</w:t>
      </w:r>
    </w:p>
    <w:p>
      <w:pPr>
        <w:pStyle w:val="Compact"/>
        <w:numPr>
          <w:ilvl w:val="0"/>
          <w:numId w:val="1028"/>
        </w:numPr>
      </w:pPr>
      <w:r>
        <w:t xml:space="preserve">Group assignments.</w:t>
      </w:r>
    </w:p>
    <w:p>
      <w:pPr>
        <w:pStyle w:val="Compact"/>
        <w:numPr>
          <w:ilvl w:val="0"/>
          <w:numId w:val="1028"/>
        </w:numPr>
      </w:pPr>
      <w:r>
        <w:t xml:space="preserve">Case studies.</w:t>
      </w:r>
    </w:p>
    <w:p>
      <w:pPr>
        <w:pStyle w:val="Compact"/>
        <w:numPr>
          <w:ilvl w:val="0"/>
          <w:numId w:val="1028"/>
        </w:numPr>
      </w:pPr>
      <w:r>
        <w:t xml:space="preserve">Presentations.</w:t>
      </w:r>
    </w:p>
    <w:p>
      <w:pPr>
        <w:pStyle w:val="Compact"/>
        <w:numPr>
          <w:ilvl w:val="0"/>
          <w:numId w:val="1028"/>
        </w:numPr>
      </w:pPr>
      <w:r>
        <w:t xml:space="preserve">Mid-term examinations.</w:t>
      </w:r>
    </w:p>
    <w:p>
      <w:pPr>
        <w:pStyle w:val="Compact"/>
        <w:numPr>
          <w:ilvl w:val="0"/>
          <w:numId w:val="1028"/>
        </w:numPr>
      </w:pPr>
      <w:r>
        <w:t xml:space="preserve">Final examinations.</w:t>
      </w:r>
    </w:p>
    <w:p>
      <w:pPr>
        <w:pStyle w:val="Compact"/>
        <w:numPr>
          <w:ilvl w:val="0"/>
          <w:numId w:val="1028"/>
        </w:numPr>
      </w:pPr>
      <w:r>
        <w:t xml:space="preserve">Portfolio assessments.</w:t>
      </w:r>
    </w:p>
    <w:p>
      <w:pPr>
        <w:pStyle w:val="Compact"/>
        <w:numPr>
          <w:ilvl w:val="0"/>
          <w:numId w:val="1028"/>
        </w:numPr>
      </w:pPr>
      <w:r>
        <w:t xml:space="preserve">Capstone projects.</w:t>
      </w:r>
    </w:p>
    <w:p>
      <w:pPr>
        <w:pStyle w:val="Compact"/>
        <w:numPr>
          <w:ilvl w:val="0"/>
          <w:numId w:val="1028"/>
        </w:numPr>
      </w:pPr>
      <w:r>
        <w:t xml:space="preserve">Oral defenses.</w:t>
      </w:r>
    </w:p>
    <w:p>
      <w:pPr>
        <w:pStyle w:val="Compact"/>
        <w:numPr>
          <w:ilvl w:val="0"/>
          <w:numId w:val="1028"/>
        </w:numPr>
      </w:pPr>
      <w:r>
        <w:t xml:space="preserve">Professional behavior evaluations.</w:t>
      </w:r>
    </w:p>
    <w:p>
      <w:pPr>
        <w:pStyle w:val="FirstParagraph"/>
      </w:pPr>
      <w:r>
        <w:t xml:space="preserve">Practical programs should not depend only on written examinations.</w:t>
      </w:r>
    </w:p>
    <w:p>
      <w:r>
        <w:pict>
          <v:rect style="width:0;height:1.5pt" o:hralign="center" o:hrstd="t" o:hr="t"/>
        </w:pict>
      </w:r>
    </w:p>
    <w:bookmarkEnd w:id="54"/>
    <w:bookmarkStart w:id="55" w:name="marking-standards"/>
    <w:p>
      <w:pPr>
        <w:pStyle w:val="Heading1"/>
      </w:pPr>
      <w:r>
        <w:t xml:space="preserve">19. Marking Standards</w:t>
      </w:r>
    </w:p>
    <w:p>
      <w:pPr>
        <w:pStyle w:val="FirstParagraph"/>
      </w:pPr>
      <w:r>
        <w:t xml:space="preserve">Every major assessment should have:</w:t>
      </w:r>
    </w:p>
    <w:p>
      <w:pPr>
        <w:pStyle w:val="Compact"/>
        <w:numPr>
          <w:ilvl w:val="0"/>
          <w:numId w:val="1029"/>
        </w:numPr>
      </w:pPr>
      <w:r>
        <w:t xml:space="preserve">Clear instructions.</w:t>
      </w:r>
    </w:p>
    <w:p>
      <w:pPr>
        <w:pStyle w:val="Compact"/>
        <w:numPr>
          <w:ilvl w:val="0"/>
          <w:numId w:val="1029"/>
        </w:numPr>
      </w:pPr>
      <w:r>
        <w:t xml:space="preserve">Defined learning outcomes.</w:t>
      </w:r>
    </w:p>
    <w:p>
      <w:pPr>
        <w:pStyle w:val="Compact"/>
        <w:numPr>
          <w:ilvl w:val="0"/>
          <w:numId w:val="1029"/>
        </w:numPr>
      </w:pPr>
      <w:r>
        <w:t xml:space="preserve">Submission requirements.</w:t>
      </w:r>
    </w:p>
    <w:p>
      <w:pPr>
        <w:pStyle w:val="Compact"/>
        <w:numPr>
          <w:ilvl w:val="0"/>
          <w:numId w:val="1029"/>
        </w:numPr>
      </w:pPr>
      <w:r>
        <w:t xml:space="preserve">Marking criteria.</w:t>
      </w:r>
    </w:p>
    <w:p>
      <w:pPr>
        <w:pStyle w:val="Compact"/>
        <w:numPr>
          <w:ilvl w:val="0"/>
          <w:numId w:val="1029"/>
        </w:numPr>
      </w:pPr>
      <w:r>
        <w:t xml:space="preserve">Total available marks.</w:t>
      </w:r>
    </w:p>
    <w:p>
      <w:pPr>
        <w:pStyle w:val="Compact"/>
        <w:numPr>
          <w:ilvl w:val="0"/>
          <w:numId w:val="1029"/>
        </w:numPr>
      </w:pPr>
      <w:r>
        <w:t xml:space="preserve">Deadline.</w:t>
      </w:r>
    </w:p>
    <w:p>
      <w:pPr>
        <w:pStyle w:val="Compact"/>
        <w:numPr>
          <w:ilvl w:val="0"/>
          <w:numId w:val="1029"/>
        </w:numPr>
      </w:pPr>
      <w:r>
        <w:t xml:space="preserve">Academic integrity requirements.</w:t>
      </w:r>
    </w:p>
    <w:p>
      <w:pPr>
        <w:pStyle w:val="Compact"/>
        <w:numPr>
          <w:ilvl w:val="0"/>
          <w:numId w:val="1029"/>
        </w:numPr>
      </w:pPr>
      <w:r>
        <w:t xml:space="preserve">AI-use instructions.</w:t>
      </w:r>
    </w:p>
    <w:p>
      <w:pPr>
        <w:pStyle w:val="Compact"/>
        <w:numPr>
          <w:ilvl w:val="0"/>
          <w:numId w:val="1029"/>
        </w:numPr>
      </w:pPr>
      <w:r>
        <w:t xml:space="preserve">Late submission rules.</w:t>
      </w:r>
    </w:p>
    <w:p>
      <w:pPr>
        <w:pStyle w:val="FirstParagraph"/>
      </w:pPr>
      <w:r>
        <w:t xml:space="preserve">A marking rubric should be used for assignments, dashboards, presentations, reports, and capstone projects.</w:t>
      </w:r>
    </w:p>
    <w:p>
      <w:pPr>
        <w:pStyle w:val="BodyText"/>
      </w:pPr>
      <w:r>
        <w:t xml:space="preserve">The instructor must mark the work submitted rather than assumptions about the student’s effort or personality.</w:t>
      </w:r>
    </w:p>
    <w:p>
      <w:r>
        <w:pict>
          <v:rect style="width:0;height:1.5pt" o:hralign="center" o:hrstd="t" o:hr="t"/>
        </w:pict>
      </w:r>
    </w:p>
    <w:bookmarkEnd w:id="55"/>
    <w:bookmarkStart w:id="56" w:name="feedback-standards"/>
    <w:p>
      <w:pPr>
        <w:pStyle w:val="Heading1"/>
      </w:pPr>
      <w:r>
        <w:t xml:space="preserve">20. Feedback Standards</w:t>
      </w:r>
    </w:p>
    <w:p>
      <w:pPr>
        <w:pStyle w:val="FirstParagraph"/>
      </w:pPr>
      <w:r>
        <w:t xml:space="preserve">Feedback should be:</w:t>
      </w:r>
    </w:p>
    <w:p>
      <w:pPr>
        <w:pStyle w:val="Compact"/>
        <w:numPr>
          <w:ilvl w:val="0"/>
          <w:numId w:val="1030"/>
        </w:numPr>
      </w:pPr>
      <w:r>
        <w:t xml:space="preserve">Timely.</w:t>
      </w:r>
    </w:p>
    <w:p>
      <w:pPr>
        <w:pStyle w:val="Compact"/>
        <w:numPr>
          <w:ilvl w:val="0"/>
          <w:numId w:val="1030"/>
        </w:numPr>
      </w:pPr>
      <w:r>
        <w:t xml:space="preserve">Specific.</w:t>
      </w:r>
    </w:p>
    <w:p>
      <w:pPr>
        <w:pStyle w:val="Compact"/>
        <w:numPr>
          <w:ilvl w:val="0"/>
          <w:numId w:val="1030"/>
        </w:numPr>
      </w:pPr>
      <w:r>
        <w:t xml:space="preserve">Respectful.</w:t>
      </w:r>
    </w:p>
    <w:p>
      <w:pPr>
        <w:pStyle w:val="Compact"/>
        <w:numPr>
          <w:ilvl w:val="0"/>
          <w:numId w:val="1030"/>
        </w:numPr>
      </w:pPr>
      <w:r>
        <w:t xml:space="preserve">Actionable.</w:t>
      </w:r>
    </w:p>
    <w:p>
      <w:pPr>
        <w:pStyle w:val="Compact"/>
        <w:numPr>
          <w:ilvl w:val="0"/>
          <w:numId w:val="1030"/>
        </w:numPr>
      </w:pPr>
      <w:r>
        <w:t xml:space="preserve">Connected to the marking criteria.</w:t>
      </w:r>
    </w:p>
    <w:p>
      <w:pPr>
        <w:pStyle w:val="Compact"/>
        <w:numPr>
          <w:ilvl w:val="0"/>
          <w:numId w:val="1030"/>
        </w:numPr>
      </w:pPr>
      <w:r>
        <w:t xml:space="preserve">Focused on improvement.</w:t>
      </w:r>
    </w:p>
    <w:p>
      <w:pPr>
        <w:pStyle w:val="FirstParagraph"/>
      </w:pPr>
      <w:r>
        <w:t xml:space="preserve">Effective feedback should explain:</w:t>
      </w:r>
    </w:p>
    <w:p>
      <w:pPr>
        <w:pStyle w:val="Compact"/>
        <w:numPr>
          <w:ilvl w:val="0"/>
          <w:numId w:val="1031"/>
        </w:numPr>
      </w:pPr>
      <w:r>
        <w:t xml:space="preserve">What was done well.</w:t>
      </w:r>
    </w:p>
    <w:p>
      <w:pPr>
        <w:pStyle w:val="Compact"/>
        <w:numPr>
          <w:ilvl w:val="0"/>
          <w:numId w:val="1031"/>
        </w:numPr>
      </w:pPr>
      <w:r>
        <w:t xml:space="preserve">What was incorrect or incomplete.</w:t>
      </w:r>
    </w:p>
    <w:p>
      <w:pPr>
        <w:pStyle w:val="Compact"/>
        <w:numPr>
          <w:ilvl w:val="0"/>
          <w:numId w:val="1031"/>
        </w:numPr>
      </w:pPr>
      <w:r>
        <w:t xml:space="preserve">Why the issue matters.</w:t>
      </w:r>
    </w:p>
    <w:p>
      <w:pPr>
        <w:pStyle w:val="Compact"/>
        <w:numPr>
          <w:ilvl w:val="0"/>
          <w:numId w:val="1031"/>
        </w:numPr>
      </w:pPr>
      <w:r>
        <w:t xml:space="preserve">How the learner can improve.</w:t>
      </w:r>
    </w:p>
    <w:p>
      <w:pPr>
        <w:pStyle w:val="Compact"/>
        <w:numPr>
          <w:ilvl w:val="0"/>
          <w:numId w:val="1031"/>
        </w:numPr>
      </w:pPr>
      <w:r>
        <w:t xml:space="preserve">What should be done in the next task.</w:t>
      </w:r>
    </w:p>
    <w:p>
      <w:pPr>
        <w:pStyle w:val="FirstParagraph"/>
      </w:pPr>
      <w:r>
        <w:t xml:space="preserve">Comments such as</w:t>
      </w:r>
      <w:r>
        <w:t xml:space="preserve"> </w:t>
      </w:r>
      <w:r>
        <w:t xml:space="preserve">“poor,”</w:t>
      </w:r>
      <w:r>
        <w:t xml:space="preserve"> </w:t>
      </w:r>
      <w:r>
        <w:t xml:space="preserve">“wrong,”</w:t>
      </w:r>
      <w:r>
        <w:t xml:space="preserve"> </w:t>
      </w:r>
      <w:r>
        <w:t xml:space="preserve">or</w:t>
      </w:r>
      <w:r>
        <w:t xml:space="preserve"> </w:t>
      </w:r>
      <w:r>
        <w:t xml:space="preserve">“not good”</w:t>
      </w:r>
      <w:r>
        <w:t xml:space="preserve"> </w:t>
      </w:r>
      <w:r>
        <w:t xml:space="preserve">without explanation are insufficient.</w:t>
      </w:r>
    </w:p>
    <w:p>
      <w:r>
        <w:pict>
          <v:rect style="width:0;height:1.5pt" o:hralign="center" o:hrstd="t" o:hr="t"/>
        </w:pict>
      </w:r>
    </w:p>
    <w:bookmarkEnd w:id="56"/>
    <w:bookmarkStart w:id="57" w:name="grade-recording"/>
    <w:p>
      <w:pPr>
        <w:pStyle w:val="Heading1"/>
      </w:pPr>
      <w:r>
        <w:t xml:space="preserve">21. Grade Recording</w:t>
      </w:r>
    </w:p>
    <w:p>
      <w:pPr>
        <w:pStyle w:val="FirstParagraph"/>
      </w:pPr>
      <w:r>
        <w:t xml:space="preserve">Instructors must:</w:t>
      </w:r>
    </w:p>
    <w:p>
      <w:pPr>
        <w:pStyle w:val="Compact"/>
        <w:numPr>
          <w:ilvl w:val="0"/>
          <w:numId w:val="1032"/>
        </w:numPr>
      </w:pPr>
      <w:r>
        <w:t xml:space="preserve">Enter grades in the approved system.</w:t>
      </w:r>
    </w:p>
    <w:p>
      <w:pPr>
        <w:pStyle w:val="Compact"/>
        <w:numPr>
          <w:ilvl w:val="0"/>
          <w:numId w:val="1032"/>
        </w:numPr>
      </w:pPr>
      <w:r>
        <w:t xml:space="preserve">Verify totals before submission.</w:t>
      </w:r>
    </w:p>
    <w:p>
      <w:pPr>
        <w:pStyle w:val="Compact"/>
        <w:numPr>
          <w:ilvl w:val="0"/>
          <w:numId w:val="1032"/>
        </w:numPr>
      </w:pPr>
      <w:r>
        <w:t xml:space="preserve">Avoid unauthorized grade changes.</w:t>
      </w:r>
    </w:p>
    <w:p>
      <w:pPr>
        <w:pStyle w:val="Compact"/>
        <w:numPr>
          <w:ilvl w:val="0"/>
          <w:numId w:val="1032"/>
        </w:numPr>
      </w:pPr>
      <w:r>
        <w:t xml:space="preserve">Keep supporting records.</w:t>
      </w:r>
    </w:p>
    <w:p>
      <w:pPr>
        <w:pStyle w:val="Compact"/>
        <w:numPr>
          <w:ilvl w:val="0"/>
          <w:numId w:val="1032"/>
        </w:numPr>
      </w:pPr>
      <w:r>
        <w:t xml:space="preserve">Protect grade confidentiality.</w:t>
      </w:r>
    </w:p>
    <w:p>
      <w:pPr>
        <w:pStyle w:val="Compact"/>
        <w:numPr>
          <w:ilvl w:val="0"/>
          <w:numId w:val="1032"/>
        </w:numPr>
      </w:pPr>
      <w:r>
        <w:t xml:space="preserve">Report suspected errors immediately.</w:t>
      </w:r>
    </w:p>
    <w:p>
      <w:pPr>
        <w:pStyle w:val="Compact"/>
        <w:numPr>
          <w:ilvl w:val="0"/>
          <w:numId w:val="1032"/>
        </w:numPr>
      </w:pPr>
      <w:r>
        <w:t xml:space="preserve">Complete grade submission by the deadline.</w:t>
      </w:r>
    </w:p>
    <w:p>
      <w:pPr>
        <w:pStyle w:val="FirstParagraph"/>
      </w:pPr>
      <w:r>
        <w:t xml:space="preserve">Any grade correction must be documented and approved according to Academy procedures.</w:t>
      </w:r>
    </w:p>
    <w:p>
      <w:r>
        <w:pict>
          <v:rect style="width:0;height:1.5pt" o:hralign="center" o:hrstd="t" o:hr="t"/>
        </w:pict>
      </w:r>
    </w:p>
    <w:bookmarkEnd w:id="57"/>
    <w:bookmarkStart w:id="58" w:name="academic-integrity"/>
    <w:p>
      <w:pPr>
        <w:pStyle w:val="Heading1"/>
      </w:pPr>
      <w:r>
        <w:t xml:space="preserve">22. Academic Integrity</w:t>
      </w:r>
    </w:p>
    <w:p>
      <w:pPr>
        <w:pStyle w:val="FirstParagraph"/>
      </w:pPr>
      <w:r>
        <w:t xml:space="preserve">Instructors must actively promote academic honesty.</w:t>
      </w:r>
    </w:p>
    <w:p>
      <w:pPr>
        <w:pStyle w:val="BodyText"/>
      </w:pPr>
      <w:r>
        <w:t xml:space="preserve">Potential violations include:</w:t>
      </w:r>
    </w:p>
    <w:p>
      <w:pPr>
        <w:pStyle w:val="Compact"/>
        <w:numPr>
          <w:ilvl w:val="0"/>
          <w:numId w:val="1033"/>
        </w:numPr>
      </w:pPr>
      <w:r>
        <w:t xml:space="preserve">Plagiarism.</w:t>
      </w:r>
    </w:p>
    <w:p>
      <w:pPr>
        <w:pStyle w:val="Compact"/>
        <w:numPr>
          <w:ilvl w:val="0"/>
          <w:numId w:val="1033"/>
        </w:numPr>
      </w:pPr>
      <w:r>
        <w:t xml:space="preserve">Copying.</w:t>
      </w:r>
    </w:p>
    <w:p>
      <w:pPr>
        <w:pStyle w:val="Compact"/>
        <w:numPr>
          <w:ilvl w:val="0"/>
          <w:numId w:val="1033"/>
        </w:numPr>
      </w:pPr>
      <w:r>
        <w:t xml:space="preserve">Unauthorized collaboration.</w:t>
      </w:r>
    </w:p>
    <w:p>
      <w:pPr>
        <w:pStyle w:val="Compact"/>
        <w:numPr>
          <w:ilvl w:val="0"/>
          <w:numId w:val="1033"/>
        </w:numPr>
      </w:pPr>
      <w:r>
        <w:t xml:space="preserve">Examination malpractice.</w:t>
      </w:r>
    </w:p>
    <w:p>
      <w:pPr>
        <w:pStyle w:val="Compact"/>
        <w:numPr>
          <w:ilvl w:val="0"/>
          <w:numId w:val="1033"/>
        </w:numPr>
      </w:pPr>
      <w:r>
        <w:t xml:space="preserve">Data falsification.</w:t>
      </w:r>
    </w:p>
    <w:p>
      <w:pPr>
        <w:pStyle w:val="Compact"/>
        <w:numPr>
          <w:ilvl w:val="0"/>
          <w:numId w:val="1033"/>
        </w:numPr>
      </w:pPr>
      <w:r>
        <w:t xml:space="preserve">Impersonation.</w:t>
      </w:r>
    </w:p>
    <w:p>
      <w:pPr>
        <w:pStyle w:val="Compact"/>
        <w:numPr>
          <w:ilvl w:val="0"/>
          <w:numId w:val="1033"/>
        </w:numPr>
      </w:pPr>
      <w:r>
        <w:t xml:space="preserve">Use of unauthorized materials.</w:t>
      </w:r>
    </w:p>
    <w:p>
      <w:pPr>
        <w:pStyle w:val="Compact"/>
        <w:numPr>
          <w:ilvl w:val="0"/>
          <w:numId w:val="1033"/>
        </w:numPr>
      </w:pPr>
      <w:r>
        <w:t xml:space="preserve">Submission of work completed by another person.</w:t>
      </w:r>
    </w:p>
    <w:p>
      <w:pPr>
        <w:pStyle w:val="Compact"/>
        <w:numPr>
          <w:ilvl w:val="0"/>
          <w:numId w:val="1033"/>
        </w:numPr>
      </w:pPr>
      <w:r>
        <w:t xml:space="preserve">Unauthorized use of generative AI.</w:t>
      </w:r>
    </w:p>
    <w:p>
      <w:pPr>
        <w:pStyle w:val="FirstParagraph"/>
      </w:pPr>
      <w:r>
        <w:t xml:space="preserve">The instructor should not make a final disciplinary decision alone in serious cases. Evidence should be preserved and the matter reported through the approved process.</w:t>
      </w:r>
    </w:p>
    <w:p>
      <w:r>
        <w:pict>
          <v:rect style="width:0;height:1.5pt" o:hralign="center" o:hrstd="t" o:hr="t"/>
        </w:pict>
      </w:r>
    </w:p>
    <w:bookmarkEnd w:id="58"/>
    <w:bookmarkStart w:id="59" w:name="X5a4dff331fb2bf2dba925f814bcc80a1e9600a2"/>
    <w:p>
      <w:pPr>
        <w:pStyle w:val="Heading1"/>
      </w:pPr>
      <w:r>
        <w:t xml:space="preserve">23. Responsible Use of Artificial Intelligence</w:t>
      </w:r>
    </w:p>
    <w:p>
      <w:pPr>
        <w:pStyle w:val="FirstParagraph"/>
      </w:pPr>
      <w:r>
        <w:t xml:space="preserve">DABA recognizes AI as a valuable learning and productivity tool.</w:t>
      </w:r>
    </w:p>
    <w:p>
      <w:pPr>
        <w:pStyle w:val="BodyText"/>
      </w:pPr>
      <w:r>
        <w:t xml:space="preserve">Instructors may use AI to support:</w:t>
      </w:r>
    </w:p>
    <w:p>
      <w:pPr>
        <w:pStyle w:val="Compact"/>
        <w:numPr>
          <w:ilvl w:val="0"/>
          <w:numId w:val="1034"/>
        </w:numPr>
      </w:pPr>
      <w:r>
        <w:t xml:space="preserve">Lesson planning.</w:t>
      </w:r>
    </w:p>
    <w:p>
      <w:pPr>
        <w:pStyle w:val="Compact"/>
        <w:numPr>
          <w:ilvl w:val="0"/>
          <w:numId w:val="1034"/>
        </w:numPr>
      </w:pPr>
      <w:r>
        <w:t xml:space="preserve">Example generation.</w:t>
      </w:r>
    </w:p>
    <w:p>
      <w:pPr>
        <w:pStyle w:val="Compact"/>
        <w:numPr>
          <w:ilvl w:val="0"/>
          <w:numId w:val="1034"/>
        </w:numPr>
      </w:pPr>
      <w:r>
        <w:t xml:space="preserve">Quiz drafting.</w:t>
      </w:r>
    </w:p>
    <w:p>
      <w:pPr>
        <w:pStyle w:val="Compact"/>
        <w:numPr>
          <w:ilvl w:val="0"/>
          <w:numId w:val="1034"/>
        </w:numPr>
      </w:pPr>
      <w:r>
        <w:t xml:space="preserve">Scenario development.</w:t>
      </w:r>
    </w:p>
    <w:p>
      <w:pPr>
        <w:pStyle w:val="Compact"/>
        <w:numPr>
          <w:ilvl w:val="0"/>
          <w:numId w:val="1034"/>
        </w:numPr>
      </w:pPr>
      <w:r>
        <w:t xml:space="preserve">Simplification of explanations.</w:t>
      </w:r>
    </w:p>
    <w:p>
      <w:pPr>
        <w:pStyle w:val="Compact"/>
        <w:numPr>
          <w:ilvl w:val="0"/>
          <w:numId w:val="1034"/>
        </w:numPr>
      </w:pPr>
      <w:r>
        <w:t xml:space="preserve">Feedback drafting.</w:t>
      </w:r>
    </w:p>
    <w:p>
      <w:pPr>
        <w:pStyle w:val="Compact"/>
        <w:numPr>
          <w:ilvl w:val="0"/>
          <w:numId w:val="1034"/>
        </w:numPr>
      </w:pPr>
      <w:r>
        <w:t xml:space="preserve">Code or formula debugging.</w:t>
      </w:r>
    </w:p>
    <w:p>
      <w:pPr>
        <w:pStyle w:val="Compact"/>
        <w:numPr>
          <w:ilvl w:val="0"/>
          <w:numId w:val="1034"/>
        </w:numPr>
      </w:pPr>
      <w:r>
        <w:t xml:space="preserve">Administrative preparation.</w:t>
      </w:r>
    </w:p>
    <w:p>
      <w:pPr>
        <w:pStyle w:val="FirstParagraph"/>
      </w:pPr>
      <w:r>
        <w:t xml:space="preserve">However, instructors remain responsible for:</w:t>
      </w:r>
    </w:p>
    <w:p>
      <w:pPr>
        <w:pStyle w:val="Compact"/>
        <w:numPr>
          <w:ilvl w:val="0"/>
          <w:numId w:val="1035"/>
        </w:numPr>
      </w:pPr>
      <w:r>
        <w:t xml:space="preserve">Accuracy.</w:t>
      </w:r>
    </w:p>
    <w:p>
      <w:pPr>
        <w:pStyle w:val="Compact"/>
        <w:numPr>
          <w:ilvl w:val="0"/>
          <w:numId w:val="1035"/>
        </w:numPr>
      </w:pPr>
      <w:r>
        <w:t xml:space="preserve">Bias checking.</w:t>
      </w:r>
    </w:p>
    <w:p>
      <w:pPr>
        <w:pStyle w:val="Compact"/>
        <w:numPr>
          <w:ilvl w:val="0"/>
          <w:numId w:val="1035"/>
        </w:numPr>
      </w:pPr>
      <w:r>
        <w:t xml:space="preserve">Fact verification.</w:t>
      </w:r>
    </w:p>
    <w:p>
      <w:pPr>
        <w:pStyle w:val="Compact"/>
        <w:numPr>
          <w:ilvl w:val="0"/>
          <w:numId w:val="1035"/>
        </w:numPr>
      </w:pPr>
      <w:r>
        <w:t xml:space="preserve">Copyright compliance.</w:t>
      </w:r>
    </w:p>
    <w:p>
      <w:pPr>
        <w:pStyle w:val="Compact"/>
        <w:numPr>
          <w:ilvl w:val="0"/>
          <w:numId w:val="1035"/>
        </w:numPr>
      </w:pPr>
      <w:r>
        <w:t xml:space="preserve">Confidentiality.</w:t>
      </w:r>
    </w:p>
    <w:p>
      <w:pPr>
        <w:pStyle w:val="Compact"/>
        <w:numPr>
          <w:ilvl w:val="0"/>
          <w:numId w:val="1035"/>
        </w:numPr>
      </w:pPr>
      <w:r>
        <w:t xml:space="preserve">Suitability for learners.</w:t>
      </w:r>
    </w:p>
    <w:p>
      <w:pPr>
        <w:pStyle w:val="Compact"/>
        <w:numPr>
          <w:ilvl w:val="0"/>
          <w:numId w:val="1035"/>
        </w:numPr>
      </w:pPr>
      <w:r>
        <w:t xml:space="preserve">Alignment with the approved curriculum.</w:t>
      </w:r>
    </w:p>
    <w:p>
      <w:pPr>
        <w:pStyle w:val="FirstParagraph"/>
      </w:pPr>
      <w:r>
        <w:t xml:space="preserve">Instructors must not upload confidential student records, protected academy information, examination materials, or personal data into unapproved AI systems.</w:t>
      </w:r>
    </w:p>
    <w:p>
      <w:pPr>
        <w:pStyle w:val="BodyText"/>
      </w:pPr>
      <w:r>
        <w:t xml:space="preserve">AI-generated content must be reviewed before use.</w:t>
      </w:r>
    </w:p>
    <w:p>
      <w:r>
        <w:pict>
          <v:rect style="width:0;height:1.5pt" o:hralign="center" o:hrstd="t" o:hr="t"/>
        </w:pict>
      </w:r>
    </w:p>
    <w:bookmarkEnd w:id="59"/>
    <w:bookmarkStart w:id="60" w:name="student-support"/>
    <w:p>
      <w:pPr>
        <w:pStyle w:val="Heading1"/>
      </w:pPr>
      <w:r>
        <w:t xml:space="preserve">24. Student Support</w:t>
      </w:r>
    </w:p>
    <w:p>
      <w:pPr>
        <w:pStyle w:val="FirstParagraph"/>
      </w:pPr>
      <w:r>
        <w:t xml:space="preserve">Instructors should identify and support students who:</w:t>
      </w:r>
    </w:p>
    <w:p>
      <w:pPr>
        <w:pStyle w:val="Compact"/>
        <w:numPr>
          <w:ilvl w:val="0"/>
          <w:numId w:val="1036"/>
        </w:numPr>
      </w:pPr>
      <w:r>
        <w:t xml:space="preserve">Consistently struggle with technical concepts.</w:t>
      </w:r>
    </w:p>
    <w:p>
      <w:pPr>
        <w:pStyle w:val="Compact"/>
        <w:numPr>
          <w:ilvl w:val="0"/>
          <w:numId w:val="1036"/>
        </w:numPr>
      </w:pPr>
      <w:r>
        <w:t xml:space="preserve">Miss several classes.</w:t>
      </w:r>
    </w:p>
    <w:p>
      <w:pPr>
        <w:pStyle w:val="Compact"/>
        <w:numPr>
          <w:ilvl w:val="0"/>
          <w:numId w:val="1036"/>
        </w:numPr>
      </w:pPr>
      <w:r>
        <w:t xml:space="preserve">Fail multiple assessments.</w:t>
      </w:r>
    </w:p>
    <w:p>
      <w:pPr>
        <w:pStyle w:val="Compact"/>
        <w:numPr>
          <w:ilvl w:val="0"/>
          <w:numId w:val="1036"/>
        </w:numPr>
      </w:pPr>
      <w:r>
        <w:t xml:space="preserve">Lack required software or equipment.</w:t>
      </w:r>
    </w:p>
    <w:p>
      <w:pPr>
        <w:pStyle w:val="Compact"/>
        <w:numPr>
          <w:ilvl w:val="0"/>
          <w:numId w:val="1036"/>
        </w:numPr>
      </w:pPr>
      <w:r>
        <w:t xml:space="preserve">Appear disengaged.</w:t>
      </w:r>
    </w:p>
    <w:p>
      <w:pPr>
        <w:pStyle w:val="Compact"/>
        <w:numPr>
          <w:ilvl w:val="0"/>
          <w:numId w:val="1036"/>
        </w:numPr>
      </w:pPr>
      <w:r>
        <w:t xml:space="preserve">Require reasonable learning adjustments.</w:t>
      </w:r>
    </w:p>
    <w:p>
      <w:pPr>
        <w:pStyle w:val="Compact"/>
        <w:numPr>
          <w:ilvl w:val="0"/>
          <w:numId w:val="1036"/>
        </w:numPr>
      </w:pPr>
      <w:r>
        <w:t xml:space="preserve">Experience difficulties that affect learning.</w:t>
      </w:r>
    </w:p>
    <w:p>
      <w:pPr>
        <w:pStyle w:val="FirstParagraph"/>
      </w:pPr>
      <w:r>
        <w:t xml:space="preserve">The instructor should provide appropriate academic assistance and refer matters outside the teaching role to the correct department.</w:t>
      </w:r>
    </w:p>
    <w:p>
      <w:pPr>
        <w:pStyle w:val="BodyText"/>
      </w:pPr>
      <w:r>
        <w:t xml:space="preserve">Instructors should not provide medical, psychological, legal, or financial advice beyond their competence.</w:t>
      </w:r>
    </w:p>
    <w:p>
      <w:r>
        <w:pict>
          <v:rect style="width:0;height:1.5pt" o:hralign="center" o:hrstd="t" o:hr="t"/>
        </w:pict>
      </w:r>
    </w:p>
    <w:bookmarkEnd w:id="60"/>
    <w:bookmarkStart w:id="61" w:name="inclusion-and-accessibility"/>
    <w:p>
      <w:pPr>
        <w:pStyle w:val="Heading1"/>
      </w:pPr>
      <w:r>
        <w:t xml:space="preserve">25. Inclusion and Accessibility</w:t>
      </w:r>
    </w:p>
    <w:p>
      <w:pPr>
        <w:pStyle w:val="FirstParagraph"/>
      </w:pPr>
      <w:r>
        <w:t xml:space="preserve">DABA is committed to inclusive learning.</w:t>
      </w:r>
    </w:p>
    <w:p>
      <w:pPr>
        <w:pStyle w:val="BodyText"/>
      </w:pPr>
      <w:r>
        <w:t xml:space="preserve">Instructors should:</w:t>
      </w:r>
    </w:p>
    <w:p>
      <w:pPr>
        <w:pStyle w:val="Compact"/>
        <w:numPr>
          <w:ilvl w:val="0"/>
          <w:numId w:val="1037"/>
        </w:numPr>
      </w:pPr>
      <w:r>
        <w:t xml:space="preserve">Use clear language.</w:t>
      </w:r>
    </w:p>
    <w:p>
      <w:pPr>
        <w:pStyle w:val="Compact"/>
        <w:numPr>
          <w:ilvl w:val="0"/>
          <w:numId w:val="1037"/>
        </w:numPr>
      </w:pPr>
      <w:r>
        <w:t xml:space="preserve">Avoid unnecessary jargon.</w:t>
      </w:r>
    </w:p>
    <w:p>
      <w:pPr>
        <w:pStyle w:val="Compact"/>
        <w:numPr>
          <w:ilvl w:val="0"/>
          <w:numId w:val="1037"/>
        </w:numPr>
      </w:pPr>
      <w:r>
        <w:t xml:space="preserve">Explain acronyms.</w:t>
      </w:r>
    </w:p>
    <w:p>
      <w:pPr>
        <w:pStyle w:val="Compact"/>
        <w:numPr>
          <w:ilvl w:val="0"/>
          <w:numId w:val="1037"/>
        </w:numPr>
      </w:pPr>
      <w:r>
        <w:t xml:space="preserve">Provide readable materials.</w:t>
      </w:r>
    </w:p>
    <w:p>
      <w:pPr>
        <w:pStyle w:val="Compact"/>
        <w:numPr>
          <w:ilvl w:val="0"/>
          <w:numId w:val="1037"/>
        </w:numPr>
      </w:pPr>
      <w:r>
        <w:t xml:space="preserve">Give students sufficient time to follow demonstrations.</w:t>
      </w:r>
    </w:p>
    <w:p>
      <w:pPr>
        <w:pStyle w:val="Compact"/>
        <w:numPr>
          <w:ilvl w:val="0"/>
          <w:numId w:val="1037"/>
        </w:numPr>
      </w:pPr>
      <w:r>
        <w:t xml:space="preserve">Consider reasonable adjustments.</w:t>
      </w:r>
    </w:p>
    <w:p>
      <w:pPr>
        <w:pStyle w:val="Compact"/>
        <w:numPr>
          <w:ilvl w:val="0"/>
          <w:numId w:val="1037"/>
        </w:numPr>
      </w:pPr>
      <w:r>
        <w:t xml:space="preserve">Avoid assumptions about student ability.</w:t>
      </w:r>
    </w:p>
    <w:p>
      <w:pPr>
        <w:pStyle w:val="Compact"/>
        <w:numPr>
          <w:ilvl w:val="0"/>
          <w:numId w:val="1037"/>
        </w:numPr>
      </w:pPr>
      <w:r>
        <w:t xml:space="preserve">Respect cultural and linguistic diversity.</w:t>
      </w:r>
    </w:p>
    <w:p>
      <w:pPr>
        <w:pStyle w:val="Compact"/>
        <w:numPr>
          <w:ilvl w:val="0"/>
          <w:numId w:val="1037"/>
        </w:numPr>
      </w:pPr>
      <w:r>
        <w:t xml:space="preserve">Encourage participation from all learners.</w:t>
      </w:r>
    </w:p>
    <w:p>
      <w:pPr>
        <w:pStyle w:val="FirstParagraph"/>
      </w:pPr>
      <w:r>
        <w:t xml:space="preserve">Where accommodations are formally approved, instructors must implement them consistently.</w:t>
      </w:r>
    </w:p>
    <w:p>
      <w:r>
        <w:pict>
          <v:rect style="width:0;height:1.5pt" o:hralign="center" o:hrstd="t" o:hr="t"/>
        </w:pict>
      </w:r>
    </w:p>
    <w:bookmarkEnd w:id="61"/>
    <w:bookmarkStart w:id="62" w:name="communication-standards"/>
    <w:p>
      <w:pPr>
        <w:pStyle w:val="Heading1"/>
      </w:pPr>
      <w:r>
        <w:t xml:space="preserve">26. Communication Standards</w:t>
      </w:r>
    </w:p>
    <w:p>
      <w:pPr>
        <w:pStyle w:val="FirstParagraph"/>
      </w:pPr>
      <w:r>
        <w:t xml:space="preserve">Official academic communication should be:</w:t>
      </w:r>
    </w:p>
    <w:p>
      <w:pPr>
        <w:pStyle w:val="Compact"/>
        <w:numPr>
          <w:ilvl w:val="0"/>
          <w:numId w:val="1038"/>
        </w:numPr>
      </w:pPr>
      <w:r>
        <w:t xml:space="preserve">Clear.</w:t>
      </w:r>
    </w:p>
    <w:p>
      <w:pPr>
        <w:pStyle w:val="Compact"/>
        <w:numPr>
          <w:ilvl w:val="0"/>
          <w:numId w:val="1038"/>
        </w:numPr>
      </w:pPr>
      <w:r>
        <w:t xml:space="preserve">Respectful.</w:t>
      </w:r>
    </w:p>
    <w:p>
      <w:pPr>
        <w:pStyle w:val="Compact"/>
        <w:numPr>
          <w:ilvl w:val="0"/>
          <w:numId w:val="1038"/>
        </w:numPr>
      </w:pPr>
      <w:r>
        <w:t xml:space="preserve">Accurate.</w:t>
      </w:r>
    </w:p>
    <w:p>
      <w:pPr>
        <w:pStyle w:val="Compact"/>
        <w:numPr>
          <w:ilvl w:val="0"/>
          <w:numId w:val="1038"/>
        </w:numPr>
      </w:pPr>
      <w:r>
        <w:t xml:space="preserve">Timely.</w:t>
      </w:r>
    </w:p>
    <w:p>
      <w:pPr>
        <w:pStyle w:val="Compact"/>
        <w:numPr>
          <w:ilvl w:val="0"/>
          <w:numId w:val="1038"/>
        </w:numPr>
      </w:pPr>
      <w:r>
        <w:t xml:space="preserve">Professional.</w:t>
      </w:r>
    </w:p>
    <w:p>
      <w:pPr>
        <w:pStyle w:val="Compact"/>
        <w:numPr>
          <w:ilvl w:val="0"/>
          <w:numId w:val="1038"/>
        </w:numPr>
      </w:pPr>
      <w:r>
        <w:t xml:space="preserve">Properly documented where necessary.</w:t>
      </w:r>
    </w:p>
    <w:p>
      <w:pPr>
        <w:pStyle w:val="FirstParagraph"/>
      </w:pPr>
      <w:r>
        <w:t xml:space="preserve">Instructors should use approved platforms for:</w:t>
      </w:r>
    </w:p>
    <w:p>
      <w:pPr>
        <w:pStyle w:val="Compact"/>
        <w:numPr>
          <w:ilvl w:val="0"/>
          <w:numId w:val="1039"/>
        </w:numPr>
      </w:pPr>
      <w:r>
        <w:t xml:space="preserve">Announcements.</w:t>
      </w:r>
    </w:p>
    <w:p>
      <w:pPr>
        <w:pStyle w:val="Compact"/>
        <w:numPr>
          <w:ilvl w:val="0"/>
          <w:numId w:val="1039"/>
        </w:numPr>
      </w:pPr>
      <w:r>
        <w:t xml:space="preserve">Assignment instructions.</w:t>
      </w:r>
    </w:p>
    <w:p>
      <w:pPr>
        <w:pStyle w:val="Compact"/>
        <w:numPr>
          <w:ilvl w:val="0"/>
          <w:numId w:val="1039"/>
        </w:numPr>
      </w:pPr>
      <w:r>
        <w:t xml:space="preserve">Deadline changes.</w:t>
      </w:r>
    </w:p>
    <w:p>
      <w:pPr>
        <w:pStyle w:val="Compact"/>
        <w:numPr>
          <w:ilvl w:val="0"/>
          <w:numId w:val="1039"/>
        </w:numPr>
      </w:pPr>
      <w:r>
        <w:t xml:space="preserve">Feedback.</w:t>
      </w:r>
    </w:p>
    <w:p>
      <w:pPr>
        <w:pStyle w:val="Compact"/>
        <w:numPr>
          <w:ilvl w:val="0"/>
          <w:numId w:val="1039"/>
        </w:numPr>
      </w:pPr>
      <w:r>
        <w:t xml:space="preserve">Class links.</w:t>
      </w:r>
    </w:p>
    <w:p>
      <w:pPr>
        <w:pStyle w:val="Compact"/>
        <w:numPr>
          <w:ilvl w:val="0"/>
          <w:numId w:val="1039"/>
        </w:numPr>
      </w:pPr>
      <w:r>
        <w:t xml:space="preserve">Learning materials.</w:t>
      </w:r>
    </w:p>
    <w:p>
      <w:pPr>
        <w:pStyle w:val="FirstParagraph"/>
      </w:pPr>
      <w:r>
        <w:t xml:space="preserve">Instructors should not use inappropriate language, send non-urgent messages at unreasonable hours, or communicate with students in ways that create conflicts of interest.</w:t>
      </w:r>
    </w:p>
    <w:p>
      <w:r>
        <w:pict>
          <v:rect style="width:0;height:1.5pt" o:hralign="center" o:hrstd="t" o:hr="t"/>
        </w:pict>
      </w:r>
    </w:p>
    <w:bookmarkEnd w:id="62"/>
    <w:bookmarkStart w:id="63" w:name="instructor-student-boundaries"/>
    <w:p>
      <w:pPr>
        <w:pStyle w:val="Heading1"/>
      </w:pPr>
      <w:r>
        <w:t xml:space="preserve">27. Instructor-Student Boundaries</w:t>
      </w:r>
    </w:p>
    <w:p>
      <w:pPr>
        <w:pStyle w:val="FirstParagraph"/>
      </w:pPr>
      <w:r>
        <w:t xml:space="preserve">Instructors must maintain appropriate professional boundaries.</w:t>
      </w:r>
    </w:p>
    <w:p>
      <w:pPr>
        <w:pStyle w:val="BodyText"/>
      </w:pPr>
      <w:r>
        <w:t xml:space="preserve">They must not:</w:t>
      </w:r>
    </w:p>
    <w:p>
      <w:pPr>
        <w:pStyle w:val="Compact"/>
        <w:numPr>
          <w:ilvl w:val="0"/>
          <w:numId w:val="1040"/>
        </w:numPr>
      </w:pPr>
      <w:r>
        <w:t xml:space="preserve">Request inappropriate favors.</w:t>
      </w:r>
    </w:p>
    <w:p>
      <w:pPr>
        <w:pStyle w:val="Compact"/>
        <w:numPr>
          <w:ilvl w:val="0"/>
          <w:numId w:val="1040"/>
        </w:numPr>
      </w:pPr>
      <w:r>
        <w:t xml:space="preserve">Engage in harassment.</w:t>
      </w:r>
    </w:p>
    <w:p>
      <w:pPr>
        <w:pStyle w:val="Compact"/>
        <w:numPr>
          <w:ilvl w:val="0"/>
          <w:numId w:val="1040"/>
        </w:numPr>
      </w:pPr>
      <w:r>
        <w:t xml:space="preserve">Exploit students financially.</w:t>
      </w:r>
    </w:p>
    <w:p>
      <w:pPr>
        <w:pStyle w:val="Compact"/>
        <w:numPr>
          <w:ilvl w:val="0"/>
          <w:numId w:val="1040"/>
        </w:numPr>
      </w:pPr>
      <w:r>
        <w:t xml:space="preserve">Accept bribes or gifts intended to influence grades.</w:t>
      </w:r>
    </w:p>
    <w:p>
      <w:pPr>
        <w:pStyle w:val="Compact"/>
        <w:numPr>
          <w:ilvl w:val="0"/>
          <w:numId w:val="1040"/>
        </w:numPr>
      </w:pPr>
      <w:r>
        <w:t xml:space="preserve">Enter inappropriate personal relationships that compromise academic judgment.</w:t>
      </w:r>
    </w:p>
    <w:p>
      <w:pPr>
        <w:pStyle w:val="Compact"/>
        <w:numPr>
          <w:ilvl w:val="0"/>
          <w:numId w:val="1040"/>
        </w:numPr>
      </w:pPr>
      <w:r>
        <w:t xml:space="preserve">Disclose private student information without authorization.</w:t>
      </w:r>
    </w:p>
    <w:p>
      <w:pPr>
        <w:pStyle w:val="Compact"/>
        <w:numPr>
          <w:ilvl w:val="0"/>
          <w:numId w:val="1040"/>
        </w:numPr>
      </w:pPr>
      <w:r>
        <w:t xml:space="preserve">Use students for unpaid personal work unrelated to approved learning activities.</w:t>
      </w:r>
    </w:p>
    <w:p>
      <w:pPr>
        <w:pStyle w:val="FirstParagraph"/>
      </w:pPr>
      <w:r>
        <w:t xml:space="preserve">Any potential conflict of interest must be declared.</w:t>
      </w:r>
    </w:p>
    <w:p>
      <w:r>
        <w:pict>
          <v:rect style="width:0;height:1.5pt" o:hralign="center" o:hrstd="t" o:hr="t"/>
        </w:pict>
      </w:r>
    </w:p>
    <w:bookmarkEnd w:id="63"/>
    <w:bookmarkStart w:id="64" w:name="confidentiality-and-data-protection"/>
    <w:p>
      <w:pPr>
        <w:pStyle w:val="Heading1"/>
      </w:pPr>
      <w:r>
        <w:t xml:space="preserve">28. Confidentiality and Data Protection</w:t>
      </w:r>
    </w:p>
    <w:p>
      <w:pPr>
        <w:pStyle w:val="FirstParagraph"/>
      </w:pPr>
      <w:r>
        <w:t xml:space="preserve">Instructors may access student information only when necessary for their duties.</w:t>
      </w:r>
    </w:p>
    <w:p>
      <w:pPr>
        <w:pStyle w:val="BodyText"/>
      </w:pPr>
      <w:r>
        <w:t xml:space="preserve">They must protect:</w:t>
      </w:r>
    </w:p>
    <w:p>
      <w:pPr>
        <w:pStyle w:val="Compact"/>
        <w:numPr>
          <w:ilvl w:val="0"/>
          <w:numId w:val="1041"/>
        </w:numPr>
      </w:pPr>
      <w:r>
        <w:t xml:space="preserve">Student identity information.</w:t>
      </w:r>
    </w:p>
    <w:p>
      <w:pPr>
        <w:pStyle w:val="Compact"/>
        <w:numPr>
          <w:ilvl w:val="0"/>
          <w:numId w:val="1041"/>
        </w:numPr>
      </w:pPr>
      <w:r>
        <w:t xml:space="preserve">Grades.</w:t>
      </w:r>
    </w:p>
    <w:p>
      <w:pPr>
        <w:pStyle w:val="Compact"/>
        <w:numPr>
          <w:ilvl w:val="0"/>
          <w:numId w:val="1041"/>
        </w:numPr>
      </w:pPr>
      <w:r>
        <w:t xml:space="preserve">Attendance.</w:t>
      </w:r>
    </w:p>
    <w:p>
      <w:pPr>
        <w:pStyle w:val="Compact"/>
        <w:numPr>
          <w:ilvl w:val="0"/>
          <w:numId w:val="1041"/>
        </w:numPr>
      </w:pPr>
      <w:r>
        <w:t xml:space="preserve">Contact information.</w:t>
      </w:r>
    </w:p>
    <w:p>
      <w:pPr>
        <w:pStyle w:val="Compact"/>
        <w:numPr>
          <w:ilvl w:val="0"/>
          <w:numId w:val="1041"/>
        </w:numPr>
      </w:pPr>
      <w:r>
        <w:t xml:space="preserve">Assessment records.</w:t>
      </w:r>
    </w:p>
    <w:p>
      <w:pPr>
        <w:pStyle w:val="Compact"/>
        <w:numPr>
          <w:ilvl w:val="0"/>
          <w:numId w:val="1041"/>
        </w:numPr>
      </w:pPr>
      <w:r>
        <w:t xml:space="preserve">Complaints.</w:t>
      </w:r>
    </w:p>
    <w:p>
      <w:pPr>
        <w:pStyle w:val="Compact"/>
        <w:numPr>
          <w:ilvl w:val="0"/>
          <w:numId w:val="1041"/>
        </w:numPr>
      </w:pPr>
      <w:r>
        <w:t xml:space="preserve">Disability or accommodation information.</w:t>
      </w:r>
    </w:p>
    <w:p>
      <w:pPr>
        <w:pStyle w:val="Compact"/>
        <w:numPr>
          <w:ilvl w:val="0"/>
          <w:numId w:val="1041"/>
        </w:numPr>
      </w:pPr>
      <w:r>
        <w:t xml:space="preserve">Disciplinary information.</w:t>
      </w:r>
    </w:p>
    <w:p>
      <w:pPr>
        <w:pStyle w:val="Compact"/>
        <w:numPr>
          <w:ilvl w:val="0"/>
          <w:numId w:val="1041"/>
        </w:numPr>
      </w:pPr>
      <w:r>
        <w:t xml:space="preserve">Financial information.</w:t>
      </w:r>
    </w:p>
    <w:p>
      <w:pPr>
        <w:pStyle w:val="FirstParagraph"/>
      </w:pPr>
      <w:r>
        <w:t xml:space="preserve">Student data should not be stored indefinitely on personal devices or shared through unauthorized platforms.</w:t>
      </w:r>
    </w:p>
    <w:p>
      <w:r>
        <w:pict>
          <v:rect style="width:0;height:1.5pt" o:hralign="center" o:hrstd="t" o:hr="t"/>
        </w:pict>
      </w:r>
    </w:p>
    <w:bookmarkEnd w:id="64"/>
    <w:bookmarkStart w:id="65" w:name="information-security"/>
    <w:p>
      <w:pPr>
        <w:pStyle w:val="Heading1"/>
      </w:pPr>
      <w:r>
        <w:t xml:space="preserve">29. Information Security</w:t>
      </w:r>
    </w:p>
    <w:p>
      <w:pPr>
        <w:pStyle w:val="FirstParagraph"/>
      </w:pPr>
      <w:r>
        <w:t xml:space="preserve">Every instructor must:</w:t>
      </w:r>
    </w:p>
    <w:p>
      <w:pPr>
        <w:pStyle w:val="Compact"/>
        <w:numPr>
          <w:ilvl w:val="0"/>
          <w:numId w:val="1042"/>
        </w:numPr>
      </w:pPr>
      <w:r>
        <w:t xml:space="preserve">Use strong passwords.</w:t>
      </w:r>
    </w:p>
    <w:p>
      <w:pPr>
        <w:pStyle w:val="Compact"/>
        <w:numPr>
          <w:ilvl w:val="0"/>
          <w:numId w:val="1042"/>
        </w:numPr>
      </w:pPr>
      <w:r>
        <w:t xml:space="preserve">Protect Academy accounts.</w:t>
      </w:r>
    </w:p>
    <w:p>
      <w:pPr>
        <w:pStyle w:val="Compact"/>
        <w:numPr>
          <w:ilvl w:val="0"/>
          <w:numId w:val="1042"/>
        </w:numPr>
      </w:pPr>
      <w:r>
        <w:t xml:space="preserve">Enable multi-factor authentication where available.</w:t>
      </w:r>
    </w:p>
    <w:p>
      <w:pPr>
        <w:pStyle w:val="Compact"/>
        <w:numPr>
          <w:ilvl w:val="0"/>
          <w:numId w:val="1042"/>
        </w:numPr>
      </w:pPr>
      <w:r>
        <w:t xml:space="preserve">Lock devices when unattended.</w:t>
      </w:r>
    </w:p>
    <w:p>
      <w:pPr>
        <w:pStyle w:val="Compact"/>
        <w:numPr>
          <w:ilvl w:val="0"/>
          <w:numId w:val="1042"/>
        </w:numPr>
      </w:pPr>
      <w:r>
        <w:t xml:space="preserve">Avoid sharing login credentials.</w:t>
      </w:r>
    </w:p>
    <w:p>
      <w:pPr>
        <w:pStyle w:val="Compact"/>
        <w:numPr>
          <w:ilvl w:val="0"/>
          <w:numId w:val="1042"/>
        </w:numPr>
      </w:pPr>
      <w:r>
        <w:t xml:space="preserve">Protect assessment files.</w:t>
      </w:r>
    </w:p>
    <w:p>
      <w:pPr>
        <w:pStyle w:val="Compact"/>
        <w:numPr>
          <w:ilvl w:val="0"/>
          <w:numId w:val="1042"/>
        </w:numPr>
      </w:pPr>
      <w:r>
        <w:t xml:space="preserve">Report suspicious emails.</w:t>
      </w:r>
    </w:p>
    <w:p>
      <w:pPr>
        <w:pStyle w:val="Compact"/>
        <w:numPr>
          <w:ilvl w:val="0"/>
          <w:numId w:val="1042"/>
        </w:numPr>
      </w:pPr>
      <w:r>
        <w:t xml:space="preserve">Use approved storage systems.</w:t>
      </w:r>
    </w:p>
    <w:p>
      <w:pPr>
        <w:pStyle w:val="Compact"/>
        <w:numPr>
          <w:ilvl w:val="0"/>
          <w:numId w:val="1042"/>
        </w:numPr>
      </w:pPr>
      <w:r>
        <w:t xml:space="preserve">Install necessary security updates.</w:t>
      </w:r>
    </w:p>
    <w:p>
      <w:pPr>
        <w:pStyle w:val="Compact"/>
        <w:numPr>
          <w:ilvl w:val="0"/>
          <w:numId w:val="1042"/>
        </w:numPr>
      </w:pPr>
      <w:r>
        <w:t xml:space="preserve">Report lost or stolen devices containing Academy data.</w:t>
      </w:r>
    </w:p>
    <w:p>
      <w:pPr>
        <w:pStyle w:val="Compact"/>
        <w:numPr>
          <w:ilvl w:val="0"/>
          <w:numId w:val="1042"/>
        </w:numPr>
      </w:pPr>
      <w:r>
        <w:t xml:space="preserve">Avoid using untrusted removable media.</w:t>
      </w:r>
    </w:p>
    <w:p>
      <w:pPr>
        <w:pStyle w:val="FirstParagraph"/>
      </w:pPr>
      <w:r>
        <w:t xml:space="preserve">Security incidents must be reported promptly.</w:t>
      </w:r>
    </w:p>
    <w:p>
      <w:r>
        <w:pict>
          <v:rect style="width:0;height:1.5pt" o:hralign="center" o:hrstd="t" o:hr="t"/>
        </w:pict>
      </w:r>
    </w:p>
    <w:bookmarkEnd w:id="65"/>
    <w:bookmarkStart w:id="66" w:name="intellectual-property"/>
    <w:p>
      <w:pPr>
        <w:pStyle w:val="Heading1"/>
      </w:pPr>
      <w:r>
        <w:t xml:space="preserve">30. Intellectual Property</w:t>
      </w:r>
    </w:p>
    <w:p>
      <w:pPr>
        <w:pStyle w:val="FirstParagraph"/>
      </w:pPr>
      <w:r>
        <w:t xml:space="preserve">Materials created for DABA may be subject to Academy ownership, licensing, or contractual arrangements.</w:t>
      </w:r>
    </w:p>
    <w:p>
      <w:pPr>
        <w:pStyle w:val="BodyText"/>
      </w:pPr>
      <w:r>
        <w:t xml:space="preserve">Instructors must:</w:t>
      </w:r>
    </w:p>
    <w:p>
      <w:pPr>
        <w:pStyle w:val="Compact"/>
        <w:numPr>
          <w:ilvl w:val="0"/>
          <w:numId w:val="1043"/>
        </w:numPr>
      </w:pPr>
      <w:r>
        <w:t xml:space="preserve">Respect copyright.</w:t>
      </w:r>
    </w:p>
    <w:p>
      <w:pPr>
        <w:pStyle w:val="Compact"/>
        <w:numPr>
          <w:ilvl w:val="0"/>
          <w:numId w:val="1043"/>
        </w:numPr>
      </w:pPr>
      <w:r>
        <w:t xml:space="preserve">Credit external sources.</w:t>
      </w:r>
    </w:p>
    <w:p>
      <w:pPr>
        <w:pStyle w:val="Compact"/>
        <w:numPr>
          <w:ilvl w:val="0"/>
          <w:numId w:val="1043"/>
        </w:numPr>
      </w:pPr>
      <w:r>
        <w:t xml:space="preserve">Avoid unauthorized use of paid materials.</w:t>
      </w:r>
    </w:p>
    <w:p>
      <w:pPr>
        <w:pStyle w:val="Compact"/>
        <w:numPr>
          <w:ilvl w:val="0"/>
          <w:numId w:val="1043"/>
        </w:numPr>
      </w:pPr>
      <w:r>
        <w:t xml:space="preserve">Use approved images and datasets.</w:t>
      </w:r>
    </w:p>
    <w:p>
      <w:pPr>
        <w:pStyle w:val="Compact"/>
        <w:numPr>
          <w:ilvl w:val="0"/>
          <w:numId w:val="1043"/>
        </w:numPr>
      </w:pPr>
      <w:r>
        <w:t xml:space="preserve">Protect confidential Academy content.</w:t>
      </w:r>
    </w:p>
    <w:p>
      <w:pPr>
        <w:pStyle w:val="Compact"/>
        <w:numPr>
          <w:ilvl w:val="0"/>
          <w:numId w:val="1043"/>
        </w:numPr>
      </w:pPr>
      <w:r>
        <w:t xml:space="preserve">Follow contract terms for materials developed during engagement.</w:t>
      </w:r>
    </w:p>
    <w:p>
      <w:pPr>
        <w:pStyle w:val="FirstParagraph"/>
      </w:pPr>
      <w:r>
        <w:t xml:space="preserve">Course materials must not be sold, redistributed, or uploaded publicly without authorization.</w:t>
      </w:r>
    </w:p>
    <w:p>
      <w:r>
        <w:pict>
          <v:rect style="width:0;height:1.5pt" o:hralign="center" o:hrstd="t" o:hr="t"/>
        </w:pict>
      </w:r>
    </w:p>
    <w:bookmarkEnd w:id="66"/>
    <w:bookmarkStart w:id="67" w:name="instructor-performance-evaluation"/>
    <w:p>
      <w:pPr>
        <w:pStyle w:val="Heading1"/>
      </w:pPr>
      <w:r>
        <w:t xml:space="preserve">31. Instructor Performance Evaluation</w:t>
      </w:r>
    </w:p>
    <w:p>
      <w:pPr>
        <w:pStyle w:val="FirstParagraph"/>
      </w:pPr>
      <w:r>
        <w:t xml:space="preserve">Instructor performance may be evaluated using:</w:t>
      </w:r>
    </w:p>
    <w:p>
      <w:pPr>
        <w:pStyle w:val="Compact"/>
        <w:numPr>
          <w:ilvl w:val="0"/>
          <w:numId w:val="1044"/>
        </w:numPr>
      </w:pPr>
      <w:r>
        <w:t xml:space="preserve">Student feedback.</w:t>
      </w:r>
    </w:p>
    <w:p>
      <w:pPr>
        <w:pStyle w:val="Compact"/>
        <w:numPr>
          <w:ilvl w:val="0"/>
          <w:numId w:val="1044"/>
        </w:numPr>
      </w:pPr>
      <w:r>
        <w:t xml:space="preserve">Classroom observations.</w:t>
      </w:r>
    </w:p>
    <w:p>
      <w:pPr>
        <w:pStyle w:val="Compact"/>
        <w:numPr>
          <w:ilvl w:val="0"/>
          <w:numId w:val="1044"/>
        </w:numPr>
      </w:pPr>
      <w:r>
        <w:t xml:space="preserve">Lesson preparation quality.</w:t>
      </w:r>
    </w:p>
    <w:p>
      <w:pPr>
        <w:pStyle w:val="Compact"/>
        <w:numPr>
          <w:ilvl w:val="0"/>
          <w:numId w:val="1044"/>
        </w:numPr>
      </w:pPr>
      <w:r>
        <w:t xml:space="preserve">Technical competence.</w:t>
      </w:r>
    </w:p>
    <w:p>
      <w:pPr>
        <w:pStyle w:val="Compact"/>
        <w:numPr>
          <w:ilvl w:val="0"/>
          <w:numId w:val="1044"/>
        </w:numPr>
      </w:pPr>
      <w:r>
        <w:t xml:space="preserve">Assessment quality.</w:t>
      </w:r>
    </w:p>
    <w:p>
      <w:pPr>
        <w:pStyle w:val="Compact"/>
        <w:numPr>
          <w:ilvl w:val="0"/>
          <w:numId w:val="1044"/>
        </w:numPr>
      </w:pPr>
      <w:r>
        <w:t xml:space="preserve">Submission timeliness.</w:t>
      </w:r>
    </w:p>
    <w:p>
      <w:pPr>
        <w:pStyle w:val="Compact"/>
        <w:numPr>
          <w:ilvl w:val="0"/>
          <w:numId w:val="1044"/>
        </w:numPr>
      </w:pPr>
      <w:r>
        <w:t xml:space="preserve">Attendance and punctuality.</w:t>
      </w:r>
    </w:p>
    <w:p>
      <w:pPr>
        <w:pStyle w:val="Compact"/>
        <w:numPr>
          <w:ilvl w:val="0"/>
          <w:numId w:val="1044"/>
        </w:numPr>
      </w:pPr>
      <w:r>
        <w:t xml:space="preserve">Professional conduct.</w:t>
      </w:r>
    </w:p>
    <w:p>
      <w:pPr>
        <w:pStyle w:val="Compact"/>
        <w:numPr>
          <w:ilvl w:val="0"/>
          <w:numId w:val="1044"/>
        </w:numPr>
      </w:pPr>
      <w:r>
        <w:t xml:space="preserve">Student outcomes.</w:t>
      </w:r>
    </w:p>
    <w:p>
      <w:pPr>
        <w:pStyle w:val="Compact"/>
        <w:numPr>
          <w:ilvl w:val="0"/>
          <w:numId w:val="1044"/>
        </w:numPr>
      </w:pPr>
      <w:r>
        <w:t xml:space="preserve">Compliance with Academy standards.</w:t>
      </w:r>
    </w:p>
    <w:p>
      <w:pPr>
        <w:pStyle w:val="Compact"/>
        <w:numPr>
          <w:ilvl w:val="0"/>
          <w:numId w:val="1044"/>
        </w:numPr>
      </w:pPr>
      <w:r>
        <w:t xml:space="preserve">Contribution to curriculum improvement.</w:t>
      </w:r>
    </w:p>
    <w:p>
      <w:pPr>
        <w:pStyle w:val="FirstParagraph"/>
      </w:pPr>
      <w:r>
        <w:t xml:space="preserve">Evaluation should support development, not only discipline.</w:t>
      </w:r>
    </w:p>
    <w:p>
      <w:r>
        <w:pict>
          <v:rect style="width:0;height:1.5pt" o:hralign="center" o:hrstd="t" o:hr="t"/>
        </w:pict>
      </w:r>
    </w:p>
    <w:bookmarkEnd w:id="67"/>
    <w:bookmarkStart w:id="68" w:name="classroom-observation"/>
    <w:p>
      <w:pPr>
        <w:pStyle w:val="Heading1"/>
      </w:pPr>
      <w:r>
        <w:t xml:space="preserve">32. Classroom Observation</w:t>
      </w:r>
    </w:p>
    <w:p>
      <w:pPr>
        <w:pStyle w:val="FirstParagraph"/>
      </w:pPr>
      <w:r>
        <w:t xml:space="preserve">An observer may evaluate:</w:t>
      </w:r>
    </w:p>
    <w:p>
      <w:pPr>
        <w:pStyle w:val="Compact"/>
        <w:numPr>
          <w:ilvl w:val="0"/>
          <w:numId w:val="1045"/>
        </w:numPr>
      </w:pPr>
      <w:r>
        <w:t xml:space="preserve">Lesson structure.</w:t>
      </w:r>
    </w:p>
    <w:p>
      <w:pPr>
        <w:pStyle w:val="Compact"/>
        <w:numPr>
          <w:ilvl w:val="0"/>
          <w:numId w:val="1045"/>
        </w:numPr>
      </w:pPr>
      <w:r>
        <w:t xml:space="preserve">Clarity of explanation.</w:t>
      </w:r>
    </w:p>
    <w:p>
      <w:pPr>
        <w:pStyle w:val="Compact"/>
        <w:numPr>
          <w:ilvl w:val="0"/>
          <w:numId w:val="1045"/>
        </w:numPr>
      </w:pPr>
      <w:r>
        <w:t xml:space="preserve">Student engagement.</w:t>
      </w:r>
    </w:p>
    <w:p>
      <w:pPr>
        <w:pStyle w:val="Compact"/>
        <w:numPr>
          <w:ilvl w:val="0"/>
          <w:numId w:val="1045"/>
        </w:numPr>
      </w:pPr>
      <w:r>
        <w:t xml:space="preserve">Accuracy of content.</w:t>
      </w:r>
    </w:p>
    <w:p>
      <w:pPr>
        <w:pStyle w:val="Compact"/>
        <w:numPr>
          <w:ilvl w:val="0"/>
          <w:numId w:val="1045"/>
        </w:numPr>
      </w:pPr>
      <w:r>
        <w:t xml:space="preserve">Use of practical examples.</w:t>
      </w:r>
    </w:p>
    <w:p>
      <w:pPr>
        <w:pStyle w:val="Compact"/>
        <w:numPr>
          <w:ilvl w:val="0"/>
          <w:numId w:val="1045"/>
        </w:numPr>
      </w:pPr>
      <w:r>
        <w:t xml:space="preserve">Pace.</w:t>
      </w:r>
    </w:p>
    <w:p>
      <w:pPr>
        <w:pStyle w:val="Compact"/>
        <w:numPr>
          <w:ilvl w:val="0"/>
          <w:numId w:val="1045"/>
        </w:numPr>
      </w:pPr>
      <w:r>
        <w:t xml:space="preserve">Inclusion.</w:t>
      </w:r>
    </w:p>
    <w:p>
      <w:pPr>
        <w:pStyle w:val="Compact"/>
        <w:numPr>
          <w:ilvl w:val="0"/>
          <w:numId w:val="1045"/>
        </w:numPr>
      </w:pPr>
      <w:r>
        <w:t xml:space="preserve">Time management.</w:t>
      </w:r>
    </w:p>
    <w:p>
      <w:pPr>
        <w:pStyle w:val="Compact"/>
        <w:numPr>
          <w:ilvl w:val="0"/>
          <w:numId w:val="1045"/>
        </w:numPr>
      </w:pPr>
      <w:r>
        <w:t xml:space="preserve">Technology use.</w:t>
      </w:r>
    </w:p>
    <w:p>
      <w:pPr>
        <w:pStyle w:val="Compact"/>
        <w:numPr>
          <w:ilvl w:val="0"/>
          <w:numId w:val="1045"/>
        </w:numPr>
      </w:pPr>
      <w:r>
        <w:t xml:space="preserve">Assessment of understanding.</w:t>
      </w:r>
    </w:p>
    <w:p>
      <w:pPr>
        <w:pStyle w:val="Compact"/>
        <w:numPr>
          <w:ilvl w:val="0"/>
          <w:numId w:val="1045"/>
        </w:numPr>
      </w:pPr>
      <w:r>
        <w:t xml:space="preserve">Professionalism.</w:t>
      </w:r>
    </w:p>
    <w:p>
      <w:pPr>
        <w:pStyle w:val="FirstParagraph"/>
      </w:pPr>
      <w:r>
        <w:t xml:space="preserve">The instructor should receive feedback and an opportunity to discuss improvement actions.</w:t>
      </w:r>
    </w:p>
    <w:p>
      <w:r>
        <w:pict>
          <v:rect style="width:0;height:1.5pt" o:hralign="center" o:hrstd="t" o:hr="t"/>
        </w:pict>
      </w:r>
    </w:p>
    <w:bookmarkEnd w:id="68"/>
    <w:bookmarkStart w:id="69" w:name="instructor-professional-development"/>
    <w:p>
      <w:pPr>
        <w:pStyle w:val="Heading1"/>
      </w:pPr>
      <w:r>
        <w:t xml:space="preserve">33. Instructor Professional Development</w:t>
      </w:r>
    </w:p>
    <w:p>
      <w:pPr>
        <w:pStyle w:val="FirstParagraph"/>
      </w:pPr>
      <w:r>
        <w:t xml:space="preserve">Every instructor should complete professional development annually.</w:t>
      </w:r>
    </w:p>
    <w:p>
      <w:pPr>
        <w:pStyle w:val="BodyText"/>
      </w:pPr>
      <w:r>
        <w:t xml:space="preserve">Activities may include:</w:t>
      </w:r>
    </w:p>
    <w:p>
      <w:pPr>
        <w:pStyle w:val="Compact"/>
        <w:numPr>
          <w:ilvl w:val="0"/>
          <w:numId w:val="1046"/>
        </w:numPr>
      </w:pPr>
      <w:r>
        <w:t xml:space="preserve">Technical certification.</w:t>
      </w:r>
    </w:p>
    <w:p>
      <w:pPr>
        <w:pStyle w:val="Compact"/>
        <w:numPr>
          <w:ilvl w:val="0"/>
          <w:numId w:val="1046"/>
        </w:numPr>
      </w:pPr>
      <w:r>
        <w:t xml:space="preserve">Teaching workshops.</w:t>
      </w:r>
    </w:p>
    <w:p>
      <w:pPr>
        <w:pStyle w:val="Compact"/>
        <w:numPr>
          <w:ilvl w:val="0"/>
          <w:numId w:val="1046"/>
        </w:numPr>
      </w:pPr>
      <w:r>
        <w:t xml:space="preserve">Industry conferences.</w:t>
      </w:r>
    </w:p>
    <w:p>
      <w:pPr>
        <w:pStyle w:val="Compact"/>
        <w:numPr>
          <w:ilvl w:val="0"/>
          <w:numId w:val="1046"/>
        </w:numPr>
      </w:pPr>
      <w:r>
        <w:t xml:space="preserve">Curriculum development.</w:t>
      </w:r>
    </w:p>
    <w:p>
      <w:pPr>
        <w:pStyle w:val="Compact"/>
        <w:numPr>
          <w:ilvl w:val="0"/>
          <w:numId w:val="1046"/>
        </w:numPr>
      </w:pPr>
      <w:r>
        <w:t xml:space="preserve">Research.</w:t>
      </w:r>
    </w:p>
    <w:p>
      <w:pPr>
        <w:pStyle w:val="Compact"/>
        <w:numPr>
          <w:ilvl w:val="0"/>
          <w:numId w:val="1046"/>
        </w:numPr>
      </w:pPr>
      <w:r>
        <w:t xml:space="preserve">Peer observation.</w:t>
      </w:r>
    </w:p>
    <w:p>
      <w:pPr>
        <w:pStyle w:val="Compact"/>
        <w:numPr>
          <w:ilvl w:val="0"/>
          <w:numId w:val="1046"/>
        </w:numPr>
      </w:pPr>
      <w:r>
        <w:t xml:space="preserve">New tool training.</w:t>
      </w:r>
    </w:p>
    <w:p>
      <w:pPr>
        <w:pStyle w:val="Compact"/>
        <w:numPr>
          <w:ilvl w:val="0"/>
          <w:numId w:val="1046"/>
        </w:numPr>
      </w:pPr>
      <w:r>
        <w:t xml:space="preserve">Responsible AI training.</w:t>
      </w:r>
    </w:p>
    <w:p>
      <w:pPr>
        <w:pStyle w:val="Compact"/>
        <w:numPr>
          <w:ilvl w:val="0"/>
          <w:numId w:val="1046"/>
        </w:numPr>
      </w:pPr>
      <w:r>
        <w:t xml:space="preserve">Information security awareness.</w:t>
      </w:r>
    </w:p>
    <w:p>
      <w:pPr>
        <w:pStyle w:val="Compact"/>
        <w:numPr>
          <w:ilvl w:val="0"/>
          <w:numId w:val="1046"/>
        </w:numPr>
      </w:pPr>
      <w:r>
        <w:t xml:space="preserve">Quality assurance training.</w:t>
      </w:r>
    </w:p>
    <w:p>
      <w:pPr>
        <w:pStyle w:val="FirstParagraph"/>
      </w:pPr>
      <w:r>
        <w:t xml:space="preserve">Each instructor should maintain a professional development record.</w:t>
      </w:r>
    </w:p>
    <w:p>
      <w:r>
        <w:pict>
          <v:rect style="width:0;height:1.5pt" o:hralign="center" o:hrstd="t" o:hr="t"/>
        </w:pict>
      </w:r>
    </w:p>
    <w:bookmarkEnd w:id="69"/>
    <w:bookmarkStart w:id="70" w:name="instructor-meetings"/>
    <w:p>
      <w:pPr>
        <w:pStyle w:val="Heading1"/>
      </w:pPr>
      <w:r>
        <w:t xml:space="preserve">34. Instructor Meetings</w:t>
      </w:r>
    </w:p>
    <w:p>
      <w:pPr>
        <w:pStyle w:val="FirstParagraph"/>
      </w:pPr>
      <w:r>
        <w:t xml:space="preserve">Instructors may be required to participate 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Meeting</w:t>
            </w:r>
          </w:p>
        </w:tc>
        <w:tc>
          <w:tcPr/>
          <w:p>
            <w:pPr>
              <w:pStyle w:val="Compact"/>
            </w:pPr>
            <w:r>
              <w:t xml:space="preserve">Typical Frequency</w:t>
            </w:r>
          </w:p>
        </w:tc>
      </w:tr>
      <w:tr>
        <w:tc>
          <w:tcPr/>
          <w:p>
            <w:pPr>
              <w:pStyle w:val="Compact"/>
            </w:pPr>
            <w:r>
              <w:t xml:space="preserve">Academic planning meeting</w:t>
            </w:r>
          </w:p>
        </w:tc>
        <w:tc>
          <w:tcPr/>
          <w:p>
            <w:pPr>
              <w:pStyle w:val="Compact"/>
            </w:pPr>
            <w:r>
              <w:t xml:space="preserve">Before each cohort</w:t>
            </w:r>
          </w:p>
        </w:tc>
      </w:tr>
      <w:tr>
        <w:tc>
          <w:tcPr/>
          <w:p>
            <w:pPr>
              <w:pStyle w:val="Compact"/>
            </w:pPr>
            <w:r>
              <w:t xml:space="preserve">Instructor coordination meeting</w:t>
            </w:r>
          </w:p>
        </w:tc>
        <w:tc>
          <w:tcPr/>
          <w:p>
            <w:pPr>
              <w:pStyle w:val="Compact"/>
            </w:pPr>
            <w:r>
              <w:t xml:space="preserve">Monthly</w:t>
            </w:r>
          </w:p>
        </w:tc>
      </w:tr>
      <w:tr>
        <w:tc>
          <w:tcPr/>
          <w:p>
            <w:pPr>
              <w:pStyle w:val="Compact"/>
            </w:pPr>
            <w:r>
              <w:t xml:space="preserve">Student progress review</w:t>
            </w:r>
          </w:p>
        </w:tc>
        <w:tc>
          <w:tcPr/>
          <w:p>
            <w:pPr>
              <w:pStyle w:val="Compact"/>
            </w:pPr>
            <w:r>
              <w:t xml:space="preserve">Monthly</w:t>
            </w:r>
          </w:p>
        </w:tc>
      </w:tr>
      <w:tr>
        <w:tc>
          <w:tcPr/>
          <w:p>
            <w:pPr>
              <w:pStyle w:val="Compact"/>
            </w:pPr>
            <w:r>
              <w:t xml:space="preserve">Assessment moderation</w:t>
            </w:r>
          </w:p>
        </w:tc>
        <w:tc>
          <w:tcPr/>
          <w:p>
            <w:pPr>
              <w:pStyle w:val="Compact"/>
            </w:pPr>
            <w:r>
              <w:t xml:space="preserve">Per major assessment</w:t>
            </w:r>
          </w:p>
        </w:tc>
      </w:tr>
      <w:tr>
        <w:tc>
          <w:tcPr/>
          <w:p>
            <w:pPr>
              <w:pStyle w:val="Compact"/>
            </w:pPr>
            <w:r>
              <w:t xml:space="preserve">Curriculum review</w:t>
            </w:r>
          </w:p>
        </w:tc>
        <w:tc>
          <w:tcPr/>
          <w:p>
            <w:pPr>
              <w:pStyle w:val="Compact"/>
            </w:pPr>
            <w:r>
              <w:t xml:space="preserve">Quarterly</w:t>
            </w:r>
          </w:p>
        </w:tc>
      </w:tr>
      <w:tr>
        <w:tc>
          <w:tcPr/>
          <w:p>
            <w:pPr>
              <w:pStyle w:val="Compact"/>
            </w:pPr>
            <w:r>
              <w:t xml:space="preserve">Quality review</w:t>
            </w:r>
          </w:p>
        </w:tc>
        <w:tc>
          <w:tcPr/>
          <w:p>
            <w:pPr>
              <w:pStyle w:val="Compact"/>
            </w:pPr>
            <w:r>
              <w:t xml:space="preserve">After each cohort</w:t>
            </w:r>
          </w:p>
        </w:tc>
      </w:tr>
      <w:tr>
        <w:tc>
          <w:tcPr/>
          <w:p>
            <w:pPr>
              <w:pStyle w:val="Compact"/>
            </w:pPr>
            <w:r>
              <w:t xml:space="preserve">Annual instructor development</w:t>
            </w:r>
          </w:p>
        </w:tc>
        <w:tc>
          <w:tcPr/>
          <w:p>
            <w:pPr>
              <w:pStyle w:val="Compact"/>
            </w:pPr>
            <w:r>
              <w:t xml:space="preserve">Annually</w:t>
            </w:r>
          </w:p>
        </w:tc>
      </w:tr>
    </w:tbl>
    <w:p>
      <w:pPr>
        <w:pStyle w:val="BodyText"/>
      </w:pPr>
      <w:r>
        <w:t xml:space="preserve">Meeting actions should be documented and tracked.</w:t>
      </w:r>
    </w:p>
    <w:p>
      <w:r>
        <w:pict>
          <v:rect style="width:0;height:1.5pt" o:hralign="center" o:hrstd="t" o:hr="t"/>
        </w:pict>
      </w:r>
    </w:p>
    <w:bookmarkEnd w:id="70"/>
    <w:bookmarkStart w:id="71" w:name="curriculum-improvement"/>
    <w:p>
      <w:pPr>
        <w:pStyle w:val="Heading1"/>
      </w:pPr>
      <w:r>
        <w:t xml:space="preserve">35. Curriculum Improvement</w:t>
      </w:r>
    </w:p>
    <w:p>
      <w:pPr>
        <w:pStyle w:val="FirstParagraph"/>
      </w:pPr>
      <w:r>
        <w:t xml:space="preserve">Instructors are encouraged to recommend improvements based on:</w:t>
      </w:r>
    </w:p>
    <w:p>
      <w:pPr>
        <w:pStyle w:val="Compact"/>
        <w:numPr>
          <w:ilvl w:val="0"/>
          <w:numId w:val="1047"/>
        </w:numPr>
      </w:pPr>
      <w:r>
        <w:t xml:space="preserve">Student difficulties.</w:t>
      </w:r>
    </w:p>
    <w:p>
      <w:pPr>
        <w:pStyle w:val="Compact"/>
        <w:numPr>
          <w:ilvl w:val="0"/>
          <w:numId w:val="1047"/>
        </w:numPr>
      </w:pPr>
      <w:r>
        <w:t xml:space="preserve">Technology changes.</w:t>
      </w:r>
    </w:p>
    <w:p>
      <w:pPr>
        <w:pStyle w:val="Compact"/>
        <w:numPr>
          <w:ilvl w:val="0"/>
          <w:numId w:val="1047"/>
        </w:numPr>
      </w:pPr>
      <w:r>
        <w:t xml:space="preserve">Employer feedback.</w:t>
      </w:r>
    </w:p>
    <w:p>
      <w:pPr>
        <w:pStyle w:val="Compact"/>
        <w:numPr>
          <w:ilvl w:val="0"/>
          <w:numId w:val="1047"/>
        </w:numPr>
      </w:pPr>
      <w:r>
        <w:t xml:space="preserve">Assessment performance.</w:t>
      </w:r>
    </w:p>
    <w:p>
      <w:pPr>
        <w:pStyle w:val="Compact"/>
        <w:numPr>
          <w:ilvl w:val="0"/>
          <w:numId w:val="1047"/>
        </w:numPr>
      </w:pPr>
      <w:r>
        <w:t xml:space="preserve">New industry practices.</w:t>
      </w:r>
    </w:p>
    <w:p>
      <w:pPr>
        <w:pStyle w:val="Compact"/>
        <w:numPr>
          <w:ilvl w:val="0"/>
          <w:numId w:val="1047"/>
        </w:numPr>
      </w:pPr>
      <w:r>
        <w:t xml:space="preserve">Dataset problems.</w:t>
      </w:r>
    </w:p>
    <w:p>
      <w:pPr>
        <w:pStyle w:val="Compact"/>
        <w:numPr>
          <w:ilvl w:val="0"/>
          <w:numId w:val="1047"/>
        </w:numPr>
      </w:pPr>
      <w:r>
        <w:t xml:space="preserve">Lesson timing.</w:t>
      </w:r>
    </w:p>
    <w:p>
      <w:pPr>
        <w:pStyle w:val="Compact"/>
        <w:numPr>
          <w:ilvl w:val="0"/>
          <w:numId w:val="1047"/>
        </w:numPr>
      </w:pPr>
      <w:r>
        <w:t xml:space="preserve">Learner feedback.</w:t>
      </w:r>
    </w:p>
    <w:p>
      <w:pPr>
        <w:pStyle w:val="FirstParagraph"/>
      </w:pPr>
      <w:r>
        <w:t xml:space="preserve">Instructors must not independently make major curriculum changes without approval.</w:t>
      </w:r>
    </w:p>
    <w:p>
      <w:pPr>
        <w:pStyle w:val="BodyText"/>
      </w:pPr>
      <w:r>
        <w:t xml:space="preserve">Approved changes should be version-controlled.</w:t>
      </w:r>
    </w:p>
    <w:p>
      <w:r>
        <w:pict>
          <v:rect style="width:0;height:1.5pt" o:hralign="center" o:hrstd="t" o:hr="t"/>
        </w:pict>
      </w:r>
    </w:p>
    <w:bookmarkEnd w:id="71"/>
    <w:bookmarkStart w:id="72" w:name="incident-reporting"/>
    <w:p>
      <w:pPr>
        <w:pStyle w:val="Heading1"/>
      </w:pPr>
      <w:r>
        <w:t xml:space="preserve">36. Incident Reporting</w:t>
      </w:r>
    </w:p>
    <w:p>
      <w:pPr>
        <w:pStyle w:val="FirstParagraph"/>
      </w:pPr>
      <w:r>
        <w:t xml:space="preserve">Instructors must report incidents involving:</w:t>
      </w:r>
    </w:p>
    <w:p>
      <w:pPr>
        <w:pStyle w:val="Compact"/>
        <w:numPr>
          <w:ilvl w:val="0"/>
          <w:numId w:val="1048"/>
        </w:numPr>
      </w:pPr>
      <w:r>
        <w:t xml:space="preserve">Student safety.</w:t>
      </w:r>
    </w:p>
    <w:p>
      <w:pPr>
        <w:pStyle w:val="Compact"/>
        <w:numPr>
          <w:ilvl w:val="0"/>
          <w:numId w:val="1048"/>
        </w:numPr>
      </w:pPr>
      <w:r>
        <w:t xml:space="preserve">Harassment.</w:t>
      </w:r>
    </w:p>
    <w:p>
      <w:pPr>
        <w:pStyle w:val="Compact"/>
        <w:numPr>
          <w:ilvl w:val="0"/>
          <w:numId w:val="1048"/>
        </w:numPr>
      </w:pPr>
      <w:r>
        <w:t xml:space="preserve">Discrimination.</w:t>
      </w:r>
    </w:p>
    <w:p>
      <w:pPr>
        <w:pStyle w:val="Compact"/>
        <w:numPr>
          <w:ilvl w:val="0"/>
          <w:numId w:val="1048"/>
        </w:numPr>
      </w:pPr>
      <w:r>
        <w:t xml:space="preserve">Academic misconduct.</w:t>
      </w:r>
    </w:p>
    <w:p>
      <w:pPr>
        <w:pStyle w:val="Compact"/>
        <w:numPr>
          <w:ilvl w:val="0"/>
          <w:numId w:val="1048"/>
        </w:numPr>
      </w:pPr>
      <w:r>
        <w:t xml:space="preserve">Data loss.</w:t>
      </w:r>
    </w:p>
    <w:p>
      <w:pPr>
        <w:pStyle w:val="Compact"/>
        <w:numPr>
          <w:ilvl w:val="0"/>
          <w:numId w:val="1048"/>
        </w:numPr>
      </w:pPr>
      <w:r>
        <w:t xml:space="preserve">Unauthorized access.</w:t>
      </w:r>
    </w:p>
    <w:p>
      <w:pPr>
        <w:pStyle w:val="Compact"/>
        <w:numPr>
          <w:ilvl w:val="0"/>
          <w:numId w:val="1048"/>
        </w:numPr>
      </w:pPr>
      <w:r>
        <w:t xml:space="preserve">Serious classroom disruption.</w:t>
      </w:r>
    </w:p>
    <w:p>
      <w:pPr>
        <w:pStyle w:val="Compact"/>
        <w:numPr>
          <w:ilvl w:val="0"/>
          <w:numId w:val="1048"/>
        </w:numPr>
      </w:pPr>
      <w:r>
        <w:t xml:space="preserve">Examination compromise.</w:t>
      </w:r>
    </w:p>
    <w:p>
      <w:pPr>
        <w:pStyle w:val="Compact"/>
        <w:numPr>
          <w:ilvl w:val="0"/>
          <w:numId w:val="1048"/>
        </w:numPr>
      </w:pPr>
      <w:r>
        <w:t xml:space="preserve">Equipment damage.</w:t>
      </w:r>
    </w:p>
    <w:p>
      <w:pPr>
        <w:pStyle w:val="Compact"/>
        <w:numPr>
          <w:ilvl w:val="0"/>
          <w:numId w:val="1048"/>
        </w:numPr>
      </w:pPr>
      <w:r>
        <w:t xml:space="preserve">Fraud.</w:t>
      </w:r>
    </w:p>
    <w:p>
      <w:pPr>
        <w:pStyle w:val="Compact"/>
        <w:numPr>
          <w:ilvl w:val="0"/>
          <w:numId w:val="1048"/>
        </w:numPr>
      </w:pPr>
      <w:r>
        <w:t xml:space="preserve">Threats.</w:t>
      </w:r>
    </w:p>
    <w:p>
      <w:pPr>
        <w:pStyle w:val="Compact"/>
        <w:numPr>
          <w:ilvl w:val="0"/>
          <w:numId w:val="1048"/>
        </w:numPr>
      </w:pPr>
      <w:r>
        <w:t xml:space="preserve">Legal or regulatory concerns.</w:t>
      </w:r>
    </w:p>
    <w:p>
      <w:pPr>
        <w:pStyle w:val="FirstParagraph"/>
      </w:pPr>
      <w:r>
        <w:t xml:space="preserve">Reports should be factual, timely, and confidential.</w:t>
      </w:r>
    </w:p>
    <w:p>
      <w:r>
        <w:pict>
          <v:rect style="width:0;height:1.5pt" o:hralign="center" o:hrstd="t" o:hr="t"/>
        </w:pict>
      </w:r>
    </w:p>
    <w:bookmarkEnd w:id="72"/>
    <w:bookmarkStart w:id="73" w:name="complaints-and-appeals"/>
    <w:p>
      <w:pPr>
        <w:pStyle w:val="Heading1"/>
      </w:pPr>
      <w:r>
        <w:t xml:space="preserve">37. Complaints and Appeals</w:t>
      </w:r>
    </w:p>
    <w:p>
      <w:pPr>
        <w:pStyle w:val="FirstParagraph"/>
      </w:pPr>
      <w:r>
        <w:t xml:space="preserve">Students have the right to raise complaints and appeal certain academic decisions.</w:t>
      </w:r>
    </w:p>
    <w:p>
      <w:pPr>
        <w:pStyle w:val="BodyText"/>
      </w:pPr>
      <w:r>
        <w:t xml:space="preserve">Instructors must:</w:t>
      </w:r>
    </w:p>
    <w:p>
      <w:pPr>
        <w:pStyle w:val="Compact"/>
        <w:numPr>
          <w:ilvl w:val="0"/>
          <w:numId w:val="1049"/>
        </w:numPr>
      </w:pPr>
      <w:r>
        <w:t xml:space="preserve">Treat complaints respectfully.</w:t>
      </w:r>
    </w:p>
    <w:p>
      <w:pPr>
        <w:pStyle w:val="Compact"/>
        <w:numPr>
          <w:ilvl w:val="0"/>
          <w:numId w:val="1049"/>
        </w:numPr>
      </w:pPr>
      <w:r>
        <w:t xml:space="preserve">Avoid retaliation.</w:t>
      </w:r>
    </w:p>
    <w:p>
      <w:pPr>
        <w:pStyle w:val="Compact"/>
        <w:numPr>
          <w:ilvl w:val="0"/>
          <w:numId w:val="1049"/>
        </w:numPr>
      </w:pPr>
      <w:r>
        <w:t xml:space="preserve">Provide relevant records.</w:t>
      </w:r>
    </w:p>
    <w:p>
      <w:pPr>
        <w:pStyle w:val="Compact"/>
        <w:numPr>
          <w:ilvl w:val="0"/>
          <w:numId w:val="1049"/>
        </w:numPr>
      </w:pPr>
      <w:r>
        <w:t xml:space="preserve">Cooperate with investigations.</w:t>
      </w:r>
    </w:p>
    <w:p>
      <w:pPr>
        <w:pStyle w:val="Compact"/>
        <w:numPr>
          <w:ilvl w:val="0"/>
          <w:numId w:val="1049"/>
        </w:numPr>
      </w:pPr>
      <w:r>
        <w:t xml:space="preserve">Avoid influencing witnesses.</w:t>
      </w:r>
    </w:p>
    <w:p>
      <w:pPr>
        <w:pStyle w:val="Compact"/>
        <w:numPr>
          <w:ilvl w:val="0"/>
          <w:numId w:val="1049"/>
        </w:numPr>
      </w:pPr>
      <w:r>
        <w:t xml:space="preserve">Accept authorized outcomes.</w:t>
      </w:r>
    </w:p>
    <w:p>
      <w:pPr>
        <w:pStyle w:val="Compact"/>
        <w:numPr>
          <w:ilvl w:val="0"/>
          <w:numId w:val="1049"/>
        </w:numPr>
      </w:pPr>
      <w:r>
        <w:t xml:space="preserve">Maintain confidentiality.</w:t>
      </w:r>
    </w:p>
    <w:p>
      <w:pPr>
        <w:pStyle w:val="FirstParagraph"/>
      </w:pPr>
      <w:r>
        <w:t xml:space="preserve">Where an instructor is the subject of a complaint, the matter should be handled by an independent Academy authority.</w:t>
      </w:r>
    </w:p>
    <w:p>
      <w:r>
        <w:pict>
          <v:rect style="width:0;height:1.5pt" o:hralign="center" o:hrstd="t" o:hr="t"/>
        </w:pict>
      </w:r>
    </w:p>
    <w:bookmarkEnd w:id="73"/>
    <w:bookmarkStart w:id="74" w:name="instructor-conduct"/>
    <w:p>
      <w:pPr>
        <w:pStyle w:val="Heading1"/>
      </w:pPr>
      <w:r>
        <w:t xml:space="preserve">38. Instructor Conduct</w:t>
      </w:r>
    </w:p>
    <w:p>
      <w:pPr>
        <w:pStyle w:val="FirstParagraph"/>
      </w:pPr>
      <w:r>
        <w:t xml:space="preserve">Instructors are expected to:</w:t>
      </w:r>
    </w:p>
    <w:p>
      <w:pPr>
        <w:pStyle w:val="Compact"/>
        <w:numPr>
          <w:ilvl w:val="0"/>
          <w:numId w:val="1050"/>
        </w:numPr>
      </w:pPr>
      <w:r>
        <w:t xml:space="preserve">Arrive prepared.</w:t>
      </w:r>
    </w:p>
    <w:p>
      <w:pPr>
        <w:pStyle w:val="Compact"/>
        <w:numPr>
          <w:ilvl w:val="0"/>
          <w:numId w:val="1050"/>
        </w:numPr>
      </w:pPr>
      <w:r>
        <w:t xml:space="preserve">Begin and end classes responsibly.</w:t>
      </w:r>
    </w:p>
    <w:p>
      <w:pPr>
        <w:pStyle w:val="Compact"/>
        <w:numPr>
          <w:ilvl w:val="0"/>
          <w:numId w:val="1050"/>
        </w:numPr>
      </w:pPr>
      <w:r>
        <w:t xml:space="preserve">Respect students and colleagues.</w:t>
      </w:r>
    </w:p>
    <w:p>
      <w:pPr>
        <w:pStyle w:val="Compact"/>
        <w:numPr>
          <w:ilvl w:val="0"/>
          <w:numId w:val="1050"/>
        </w:numPr>
      </w:pPr>
      <w:r>
        <w:t xml:space="preserve">Follow lawful instructions.</w:t>
      </w:r>
    </w:p>
    <w:p>
      <w:pPr>
        <w:pStyle w:val="Compact"/>
        <w:numPr>
          <w:ilvl w:val="0"/>
          <w:numId w:val="1050"/>
        </w:numPr>
      </w:pPr>
      <w:r>
        <w:t xml:space="preserve">Protect Academy property.</w:t>
      </w:r>
    </w:p>
    <w:p>
      <w:pPr>
        <w:pStyle w:val="Compact"/>
        <w:numPr>
          <w:ilvl w:val="0"/>
          <w:numId w:val="1050"/>
        </w:numPr>
      </w:pPr>
      <w:r>
        <w:t xml:space="preserve">Avoid conflicts of interest.</w:t>
      </w:r>
    </w:p>
    <w:p>
      <w:pPr>
        <w:pStyle w:val="Compact"/>
        <w:numPr>
          <w:ilvl w:val="0"/>
          <w:numId w:val="1050"/>
        </w:numPr>
      </w:pPr>
      <w:r>
        <w:t xml:space="preserve">Maintain appropriate appearance.</w:t>
      </w:r>
    </w:p>
    <w:p>
      <w:pPr>
        <w:pStyle w:val="Compact"/>
        <w:numPr>
          <w:ilvl w:val="0"/>
          <w:numId w:val="1050"/>
        </w:numPr>
      </w:pPr>
      <w:r>
        <w:t xml:space="preserve">Meet deadlines.</w:t>
      </w:r>
    </w:p>
    <w:p>
      <w:pPr>
        <w:pStyle w:val="Compact"/>
        <w:numPr>
          <w:ilvl w:val="0"/>
          <w:numId w:val="1050"/>
        </w:numPr>
      </w:pPr>
      <w:r>
        <w:t xml:space="preserve">Communicate absences promptly.</w:t>
      </w:r>
    </w:p>
    <w:p>
      <w:pPr>
        <w:pStyle w:val="Compact"/>
        <w:numPr>
          <w:ilvl w:val="0"/>
          <w:numId w:val="1050"/>
        </w:numPr>
      </w:pPr>
      <w:r>
        <w:t xml:space="preserve">Uphold the Academy’s reputation.</w:t>
      </w:r>
    </w:p>
    <w:p>
      <w:pPr>
        <w:pStyle w:val="FirstParagraph"/>
      </w:pPr>
      <w:r>
        <w:t xml:space="preserve">Serious or repeated misconduct may result in corrective action, suspension, or termination.</w:t>
      </w:r>
    </w:p>
    <w:p>
      <w:r>
        <w:pict>
          <v:rect style="width:0;height:1.5pt" o:hralign="center" o:hrstd="t" o:hr="t"/>
        </w:pict>
      </w:r>
    </w:p>
    <w:bookmarkEnd w:id="74"/>
    <w:bookmarkStart w:id="75" w:name="instructor-absence-and-substitution"/>
    <w:p>
      <w:pPr>
        <w:pStyle w:val="Heading1"/>
      </w:pPr>
      <w:r>
        <w:t xml:space="preserve">39. Instructor Absence and Substitution</w:t>
      </w:r>
    </w:p>
    <w:p>
      <w:pPr>
        <w:pStyle w:val="FirstParagraph"/>
      </w:pPr>
      <w:r>
        <w:t xml:space="preserve">An instructor who cannot teach must:</w:t>
      </w:r>
    </w:p>
    <w:p>
      <w:pPr>
        <w:pStyle w:val="Compact"/>
        <w:numPr>
          <w:ilvl w:val="0"/>
          <w:numId w:val="1051"/>
        </w:numPr>
      </w:pPr>
      <w:r>
        <w:t xml:space="preserve">Notify the appropriate coordinator as early as possible.</w:t>
      </w:r>
    </w:p>
    <w:p>
      <w:pPr>
        <w:pStyle w:val="Compact"/>
        <w:numPr>
          <w:ilvl w:val="0"/>
          <w:numId w:val="1051"/>
        </w:numPr>
      </w:pPr>
      <w:r>
        <w:t xml:space="preserve">Provide relevant lesson materials.</w:t>
      </w:r>
    </w:p>
    <w:p>
      <w:pPr>
        <w:pStyle w:val="Compact"/>
        <w:numPr>
          <w:ilvl w:val="0"/>
          <w:numId w:val="1051"/>
        </w:numPr>
      </w:pPr>
      <w:r>
        <w:t xml:space="preserve">Explain the lesson status.</w:t>
      </w:r>
    </w:p>
    <w:p>
      <w:pPr>
        <w:pStyle w:val="Compact"/>
        <w:numPr>
          <w:ilvl w:val="0"/>
          <w:numId w:val="1051"/>
        </w:numPr>
      </w:pPr>
      <w:r>
        <w:t xml:space="preserve">Identify pending student issues.</w:t>
      </w:r>
    </w:p>
    <w:p>
      <w:pPr>
        <w:pStyle w:val="Compact"/>
        <w:numPr>
          <w:ilvl w:val="0"/>
          <w:numId w:val="1051"/>
        </w:numPr>
      </w:pPr>
      <w:r>
        <w:t xml:space="preserve">Avoid independently cancelling classes without authorization.</w:t>
      </w:r>
    </w:p>
    <w:p>
      <w:pPr>
        <w:pStyle w:val="FirstParagraph"/>
      </w:pPr>
      <w:r>
        <w:t xml:space="preserve">Substitute instructors must receive sufficient preparation and approved materials.</w:t>
      </w:r>
    </w:p>
    <w:p>
      <w:r>
        <w:pict>
          <v:rect style="width:0;height:1.5pt" o:hralign="center" o:hrstd="t" o:hr="t"/>
        </w:pict>
      </w:r>
    </w:p>
    <w:bookmarkEnd w:id="75"/>
    <w:bookmarkStart w:id="76" w:name="course-completion-responsibilities"/>
    <w:p>
      <w:pPr>
        <w:pStyle w:val="Heading1"/>
      </w:pPr>
      <w:r>
        <w:t xml:space="preserve">40. Course Completion Responsibilities</w:t>
      </w:r>
    </w:p>
    <w:p>
      <w:pPr>
        <w:pStyle w:val="FirstParagraph"/>
      </w:pPr>
      <w:r>
        <w:t xml:space="preserve">At the end of a course or module, the instructor must:</w:t>
      </w:r>
    </w:p>
    <w:p>
      <w:pPr>
        <w:pStyle w:val="Compact"/>
        <w:numPr>
          <w:ilvl w:val="0"/>
          <w:numId w:val="1052"/>
        </w:numPr>
      </w:pPr>
      <w:r>
        <w:t xml:space="preserve">Complete all approved lessons.</w:t>
      </w:r>
    </w:p>
    <w:p>
      <w:pPr>
        <w:pStyle w:val="Compact"/>
        <w:numPr>
          <w:ilvl w:val="0"/>
          <w:numId w:val="1052"/>
        </w:numPr>
      </w:pPr>
      <w:r>
        <w:t xml:space="preserve">Submit attendance.</w:t>
      </w:r>
    </w:p>
    <w:p>
      <w:pPr>
        <w:pStyle w:val="Compact"/>
        <w:numPr>
          <w:ilvl w:val="0"/>
          <w:numId w:val="1052"/>
        </w:numPr>
      </w:pPr>
      <w:r>
        <w:t xml:space="preserve">Submit grades.</w:t>
      </w:r>
    </w:p>
    <w:p>
      <w:pPr>
        <w:pStyle w:val="Compact"/>
        <w:numPr>
          <w:ilvl w:val="0"/>
          <w:numId w:val="1052"/>
        </w:numPr>
      </w:pPr>
      <w:r>
        <w:t xml:space="preserve">Return assessed work.</w:t>
      </w:r>
    </w:p>
    <w:p>
      <w:pPr>
        <w:pStyle w:val="Compact"/>
        <w:numPr>
          <w:ilvl w:val="0"/>
          <w:numId w:val="1052"/>
        </w:numPr>
      </w:pPr>
      <w:r>
        <w:t xml:space="preserve">Identify unresolved student issues.</w:t>
      </w:r>
    </w:p>
    <w:p>
      <w:pPr>
        <w:pStyle w:val="Compact"/>
        <w:numPr>
          <w:ilvl w:val="0"/>
          <w:numId w:val="1052"/>
        </w:numPr>
      </w:pPr>
      <w:r>
        <w:t xml:space="preserve">Submit improvement recommendations.</w:t>
      </w:r>
    </w:p>
    <w:p>
      <w:pPr>
        <w:pStyle w:val="Compact"/>
        <w:numPr>
          <w:ilvl w:val="0"/>
          <w:numId w:val="1052"/>
        </w:numPr>
      </w:pPr>
      <w:r>
        <w:t xml:space="preserve">Report material errors.</w:t>
      </w:r>
    </w:p>
    <w:p>
      <w:pPr>
        <w:pStyle w:val="Compact"/>
        <w:numPr>
          <w:ilvl w:val="0"/>
          <w:numId w:val="1052"/>
        </w:numPr>
      </w:pPr>
      <w:r>
        <w:t xml:space="preserve">Participate in the course review.</w:t>
      </w:r>
    </w:p>
    <w:p>
      <w:pPr>
        <w:pStyle w:val="Compact"/>
        <w:numPr>
          <w:ilvl w:val="0"/>
          <w:numId w:val="1052"/>
        </w:numPr>
      </w:pPr>
      <w:r>
        <w:t xml:space="preserve">Return Academy equipment.</w:t>
      </w:r>
    </w:p>
    <w:p>
      <w:pPr>
        <w:pStyle w:val="Compact"/>
        <w:numPr>
          <w:ilvl w:val="0"/>
          <w:numId w:val="1052"/>
        </w:numPr>
      </w:pPr>
      <w:r>
        <w:t xml:space="preserve">Securely dispose of unnecessary student information.</w:t>
      </w:r>
    </w:p>
    <w:p>
      <w:r>
        <w:pict>
          <v:rect style="width:0;height:1.5pt" o:hralign="center" o:hrstd="t" o:hr="t"/>
        </w:pict>
      </w:r>
    </w:p>
    <w:bookmarkEnd w:id="76"/>
    <w:bookmarkStart w:id="77" w:name="instructor-recognition"/>
    <w:p>
      <w:pPr>
        <w:pStyle w:val="Heading1"/>
      </w:pPr>
      <w:r>
        <w:t xml:space="preserve">41. Instructor Recognition</w:t>
      </w:r>
    </w:p>
    <w:p>
      <w:pPr>
        <w:pStyle w:val="FirstParagraph"/>
      </w:pPr>
      <w:r>
        <w:t xml:space="preserve">DABA may recognize instructors through:</w:t>
      </w:r>
    </w:p>
    <w:p>
      <w:pPr>
        <w:pStyle w:val="Compact"/>
        <w:numPr>
          <w:ilvl w:val="0"/>
          <w:numId w:val="1053"/>
        </w:numPr>
      </w:pPr>
      <w:r>
        <w:t xml:space="preserve">Excellence in Teaching Award.</w:t>
      </w:r>
    </w:p>
    <w:p>
      <w:pPr>
        <w:pStyle w:val="Compact"/>
        <w:numPr>
          <w:ilvl w:val="0"/>
          <w:numId w:val="1053"/>
        </w:numPr>
      </w:pPr>
      <w:r>
        <w:t xml:space="preserve">Innovation in Learning Award.</w:t>
      </w:r>
    </w:p>
    <w:p>
      <w:pPr>
        <w:pStyle w:val="Compact"/>
        <w:numPr>
          <w:ilvl w:val="0"/>
          <w:numId w:val="1053"/>
        </w:numPr>
      </w:pPr>
      <w:r>
        <w:t xml:space="preserve">Student Impact Award.</w:t>
      </w:r>
    </w:p>
    <w:p>
      <w:pPr>
        <w:pStyle w:val="Compact"/>
        <w:numPr>
          <w:ilvl w:val="0"/>
          <w:numId w:val="1053"/>
        </w:numPr>
      </w:pPr>
      <w:r>
        <w:t xml:space="preserve">Curriculum Development Award.</w:t>
      </w:r>
    </w:p>
    <w:p>
      <w:pPr>
        <w:pStyle w:val="Compact"/>
        <w:numPr>
          <w:ilvl w:val="0"/>
          <w:numId w:val="1053"/>
        </w:numPr>
      </w:pPr>
      <w:r>
        <w:t xml:space="preserve">Research Contribution Award.</w:t>
      </w:r>
    </w:p>
    <w:p>
      <w:pPr>
        <w:pStyle w:val="Compact"/>
        <w:numPr>
          <w:ilvl w:val="0"/>
          <w:numId w:val="1053"/>
        </w:numPr>
      </w:pPr>
      <w:r>
        <w:t xml:space="preserve">Outstanding Mentor Award.</w:t>
      </w:r>
    </w:p>
    <w:p>
      <w:pPr>
        <w:pStyle w:val="Compact"/>
        <w:numPr>
          <w:ilvl w:val="0"/>
          <w:numId w:val="1053"/>
        </w:numPr>
      </w:pPr>
      <w:r>
        <w:t xml:space="preserve">Technology and AI Innovation Award.</w:t>
      </w:r>
    </w:p>
    <w:p>
      <w:pPr>
        <w:pStyle w:val="FirstParagraph"/>
      </w:pPr>
      <w:r>
        <w:t xml:space="preserve">Recognition should be based on evidence and transparent criteria.</w:t>
      </w:r>
    </w:p>
    <w:p>
      <w:r>
        <w:pict>
          <v:rect style="width:0;height:1.5pt" o:hralign="center" o:hrstd="t" o:hr="t"/>
        </w:pict>
      </w:r>
    </w:p>
    <w:bookmarkEnd w:id="77"/>
    <w:bookmarkStart w:id="78" w:name="instructor-code-of-commitment"/>
    <w:p>
      <w:pPr>
        <w:pStyle w:val="Heading1"/>
      </w:pPr>
      <w:r>
        <w:t xml:space="preserve">42. Instructor Code of Commitment</w:t>
      </w:r>
    </w:p>
    <w:p>
      <w:pPr>
        <w:pStyle w:val="FirstParagraph"/>
      </w:pPr>
      <w:r>
        <w:t xml:space="preserve">Every DABA instructor shall affirm:</w:t>
      </w:r>
    </w:p>
    <w:p>
      <w:pPr>
        <w:pStyle w:val="BodyText"/>
      </w:pPr>
      <w:r>
        <w:t xml:space="preserve">“I commit to delivering accurate, practical, inclusive, and industry-relevant education. I will treat learners fairly, assess them honestly, protect their information, use technology responsibly, and continuously improve my teaching. I will uphold the mission, values, policies, and professional reputation of Data Analysis Blueprint Academy.”</w:t>
      </w:r>
    </w:p>
    <w:p>
      <w:r>
        <w:pict>
          <v:rect style="width:0;height:1.5pt" o:hralign="center" o:hrstd="t" o:hr="t"/>
        </w:pict>
      </w:r>
    </w:p>
    <w:bookmarkEnd w:id="78"/>
    <w:bookmarkStart w:id="79" w:name="required-instructor-records"/>
    <w:p>
      <w:pPr>
        <w:pStyle w:val="Heading1"/>
      </w:pPr>
      <w:r>
        <w:t xml:space="preserve">43. Required Instructor Records</w:t>
      </w:r>
    </w:p>
    <w:p>
      <w:pPr>
        <w:pStyle w:val="FirstParagraph"/>
      </w:pPr>
      <w:r>
        <w:t xml:space="preserve">Each instructor file should contain:</w:t>
      </w:r>
    </w:p>
    <w:p>
      <w:pPr>
        <w:pStyle w:val="Compact"/>
        <w:numPr>
          <w:ilvl w:val="0"/>
          <w:numId w:val="1054"/>
        </w:numPr>
      </w:pPr>
      <w:r>
        <w:t xml:space="preserve">Application or CV.</w:t>
      </w:r>
    </w:p>
    <w:p>
      <w:pPr>
        <w:pStyle w:val="Compact"/>
        <w:numPr>
          <w:ilvl w:val="0"/>
          <w:numId w:val="1054"/>
        </w:numPr>
      </w:pPr>
      <w:r>
        <w:t xml:space="preserve">Identification documents where required.</w:t>
      </w:r>
    </w:p>
    <w:p>
      <w:pPr>
        <w:pStyle w:val="Compact"/>
        <w:numPr>
          <w:ilvl w:val="0"/>
          <w:numId w:val="1054"/>
        </w:numPr>
      </w:pPr>
      <w:r>
        <w:t xml:space="preserve">Qualifications.</w:t>
      </w:r>
    </w:p>
    <w:p>
      <w:pPr>
        <w:pStyle w:val="Compact"/>
        <w:numPr>
          <w:ilvl w:val="0"/>
          <w:numId w:val="1054"/>
        </w:numPr>
      </w:pPr>
      <w:r>
        <w:t xml:space="preserve">Certifications.</w:t>
      </w:r>
    </w:p>
    <w:p>
      <w:pPr>
        <w:pStyle w:val="Compact"/>
        <w:numPr>
          <w:ilvl w:val="0"/>
          <w:numId w:val="1054"/>
        </w:numPr>
      </w:pPr>
      <w:r>
        <w:t xml:space="preserve">Reference records.</w:t>
      </w:r>
    </w:p>
    <w:p>
      <w:pPr>
        <w:pStyle w:val="Compact"/>
        <w:numPr>
          <w:ilvl w:val="0"/>
          <w:numId w:val="1054"/>
        </w:numPr>
      </w:pPr>
      <w:r>
        <w:t xml:space="preserve">Interview evaluation.</w:t>
      </w:r>
    </w:p>
    <w:p>
      <w:pPr>
        <w:pStyle w:val="Compact"/>
        <w:numPr>
          <w:ilvl w:val="0"/>
          <w:numId w:val="1054"/>
        </w:numPr>
      </w:pPr>
      <w:r>
        <w:t xml:space="preserve">Teaching demonstration results.</w:t>
      </w:r>
    </w:p>
    <w:p>
      <w:pPr>
        <w:pStyle w:val="Compact"/>
        <w:numPr>
          <w:ilvl w:val="0"/>
          <w:numId w:val="1054"/>
        </w:numPr>
      </w:pPr>
      <w:r>
        <w:t xml:space="preserve">Contract or appointment letter.</w:t>
      </w:r>
    </w:p>
    <w:p>
      <w:pPr>
        <w:pStyle w:val="Compact"/>
        <w:numPr>
          <w:ilvl w:val="0"/>
          <w:numId w:val="1054"/>
        </w:numPr>
      </w:pPr>
      <w:r>
        <w:t xml:space="preserve">Signed policy acknowledgements.</w:t>
      </w:r>
    </w:p>
    <w:p>
      <w:pPr>
        <w:pStyle w:val="Compact"/>
        <w:numPr>
          <w:ilvl w:val="0"/>
          <w:numId w:val="1054"/>
        </w:numPr>
      </w:pPr>
      <w:r>
        <w:t xml:space="preserve">Training records.</w:t>
      </w:r>
    </w:p>
    <w:p>
      <w:pPr>
        <w:pStyle w:val="Compact"/>
        <w:numPr>
          <w:ilvl w:val="0"/>
          <w:numId w:val="1054"/>
        </w:numPr>
      </w:pPr>
      <w:r>
        <w:t xml:space="preserve">Performance evaluations.</w:t>
      </w:r>
    </w:p>
    <w:p>
      <w:pPr>
        <w:pStyle w:val="Compact"/>
        <w:numPr>
          <w:ilvl w:val="0"/>
          <w:numId w:val="1054"/>
        </w:numPr>
      </w:pPr>
      <w:r>
        <w:t xml:space="preserve">Classroom observation reports.</w:t>
      </w:r>
    </w:p>
    <w:p>
      <w:pPr>
        <w:pStyle w:val="Compact"/>
        <w:numPr>
          <w:ilvl w:val="0"/>
          <w:numId w:val="1054"/>
        </w:numPr>
      </w:pPr>
      <w:r>
        <w:t xml:space="preserve">Professional development records.</w:t>
      </w:r>
    </w:p>
    <w:p>
      <w:pPr>
        <w:pStyle w:val="Compact"/>
        <w:numPr>
          <w:ilvl w:val="0"/>
          <w:numId w:val="1054"/>
        </w:numPr>
      </w:pPr>
      <w:r>
        <w:t xml:space="preserve">Disciplinary records where applicable.</w:t>
      </w:r>
    </w:p>
    <w:p>
      <w:pPr>
        <w:pStyle w:val="FirstParagraph"/>
      </w:pPr>
      <w:r>
        <w:t xml:space="preserve">Access to instructor records must be restricted.</w:t>
      </w:r>
    </w:p>
    <w:p>
      <w:r>
        <w:pict>
          <v:rect style="width:0;height:1.5pt" o:hralign="center" o:hrstd="t" o:hr="t"/>
        </w:pict>
      </w:r>
    </w:p>
    <w:bookmarkEnd w:id="79"/>
    <w:bookmarkStart w:id="83" w:name="instructor-checklist-before-every-lesson"/>
    <w:p>
      <w:pPr>
        <w:pStyle w:val="Heading1"/>
      </w:pPr>
      <w:r>
        <w:t xml:space="preserve">44. Instructor Checklist Before Every Lesson</w:t>
      </w:r>
    </w:p>
    <w:bookmarkStart w:id="80" w:name="before-class"/>
    <w:p>
      <w:pPr>
        <w:pStyle w:val="Heading2"/>
      </w:pPr>
      <w:r>
        <w:t xml:space="preserve">Before Class</w:t>
      </w:r>
    </w:p>
    <w:p>
      <w:pPr>
        <w:pStyle w:val="Compact"/>
        <w:numPr>
          <w:ilvl w:val="0"/>
          <w:numId w:val="1055"/>
        </w:numPr>
      </w:pPr>
      <w:r>
        <w:t xml:space="preserve">Review lesson plan.</w:t>
      </w:r>
    </w:p>
    <w:p>
      <w:pPr>
        <w:pStyle w:val="Compact"/>
        <w:numPr>
          <w:ilvl w:val="0"/>
          <w:numId w:val="1055"/>
        </w:numPr>
      </w:pPr>
      <w:r>
        <w:t xml:space="preserve">Test practical files.</w:t>
      </w:r>
    </w:p>
    <w:p>
      <w:pPr>
        <w:pStyle w:val="Compact"/>
        <w:numPr>
          <w:ilvl w:val="0"/>
          <w:numId w:val="1055"/>
        </w:numPr>
      </w:pPr>
      <w:r>
        <w:t xml:space="preserve">Confirm software requirements.</w:t>
      </w:r>
    </w:p>
    <w:p>
      <w:pPr>
        <w:pStyle w:val="Compact"/>
        <w:numPr>
          <w:ilvl w:val="0"/>
          <w:numId w:val="1055"/>
        </w:numPr>
      </w:pPr>
      <w:r>
        <w:t xml:space="preserve">Prepare slides.</w:t>
      </w:r>
    </w:p>
    <w:p>
      <w:pPr>
        <w:pStyle w:val="Compact"/>
        <w:numPr>
          <w:ilvl w:val="0"/>
          <w:numId w:val="1055"/>
        </w:numPr>
      </w:pPr>
      <w:r>
        <w:t xml:space="preserve">Check internet and equipment.</w:t>
      </w:r>
    </w:p>
    <w:p>
      <w:pPr>
        <w:pStyle w:val="Compact"/>
        <w:numPr>
          <w:ilvl w:val="0"/>
          <w:numId w:val="1055"/>
        </w:numPr>
      </w:pPr>
      <w:r>
        <w:t xml:space="preserve">Prepare attendance.</w:t>
      </w:r>
    </w:p>
    <w:p>
      <w:pPr>
        <w:pStyle w:val="Compact"/>
        <w:numPr>
          <w:ilvl w:val="0"/>
          <w:numId w:val="1055"/>
        </w:numPr>
      </w:pPr>
      <w:r>
        <w:t xml:space="preserve">Review homework.</w:t>
      </w:r>
    </w:p>
    <w:p>
      <w:pPr>
        <w:pStyle w:val="Compact"/>
        <w:numPr>
          <w:ilvl w:val="0"/>
          <w:numId w:val="1055"/>
        </w:numPr>
      </w:pPr>
      <w:r>
        <w:t xml:space="preserve">Confirm exercises.</w:t>
      </w:r>
    </w:p>
    <w:p>
      <w:pPr>
        <w:pStyle w:val="Compact"/>
        <w:numPr>
          <w:ilvl w:val="0"/>
          <w:numId w:val="1055"/>
        </w:numPr>
      </w:pPr>
      <w:r>
        <w:t xml:space="preserve">Prepare backup materials.</w:t>
      </w:r>
    </w:p>
    <w:bookmarkEnd w:id="80"/>
    <w:bookmarkStart w:id="81" w:name="during-class"/>
    <w:p>
      <w:pPr>
        <w:pStyle w:val="Heading2"/>
      </w:pPr>
      <w:r>
        <w:t xml:space="preserve">During Class</w:t>
      </w:r>
    </w:p>
    <w:p>
      <w:pPr>
        <w:pStyle w:val="Compact"/>
        <w:numPr>
          <w:ilvl w:val="0"/>
          <w:numId w:val="1056"/>
        </w:numPr>
      </w:pPr>
      <w:r>
        <w:t xml:space="preserve">Start professionally.</w:t>
      </w:r>
    </w:p>
    <w:p>
      <w:pPr>
        <w:pStyle w:val="Compact"/>
        <w:numPr>
          <w:ilvl w:val="0"/>
          <w:numId w:val="1056"/>
        </w:numPr>
      </w:pPr>
      <w:r>
        <w:t xml:space="preserve">State learning objectives.</w:t>
      </w:r>
    </w:p>
    <w:p>
      <w:pPr>
        <w:pStyle w:val="Compact"/>
        <w:numPr>
          <w:ilvl w:val="0"/>
          <w:numId w:val="1056"/>
        </w:numPr>
      </w:pPr>
      <w:r>
        <w:t xml:space="preserve">Review previous learning.</w:t>
      </w:r>
    </w:p>
    <w:p>
      <w:pPr>
        <w:pStyle w:val="Compact"/>
        <w:numPr>
          <w:ilvl w:val="0"/>
          <w:numId w:val="1056"/>
        </w:numPr>
      </w:pPr>
      <w:r>
        <w:t xml:space="preserve">Explain concepts.</w:t>
      </w:r>
    </w:p>
    <w:p>
      <w:pPr>
        <w:pStyle w:val="Compact"/>
        <w:numPr>
          <w:ilvl w:val="0"/>
          <w:numId w:val="1056"/>
        </w:numPr>
      </w:pPr>
      <w:r>
        <w:t xml:space="preserve">Demonstrate tasks.</w:t>
      </w:r>
    </w:p>
    <w:p>
      <w:pPr>
        <w:pStyle w:val="Compact"/>
        <w:numPr>
          <w:ilvl w:val="0"/>
          <w:numId w:val="1056"/>
        </w:numPr>
      </w:pPr>
      <w:r>
        <w:t xml:space="preserve">Supervise practice.</w:t>
      </w:r>
    </w:p>
    <w:p>
      <w:pPr>
        <w:pStyle w:val="Compact"/>
        <w:numPr>
          <w:ilvl w:val="0"/>
          <w:numId w:val="1056"/>
        </w:numPr>
      </w:pPr>
      <w:r>
        <w:t xml:space="preserve">Check understanding.</w:t>
      </w:r>
    </w:p>
    <w:p>
      <w:pPr>
        <w:pStyle w:val="Compact"/>
        <w:numPr>
          <w:ilvl w:val="0"/>
          <w:numId w:val="1056"/>
        </w:numPr>
      </w:pPr>
      <w:r>
        <w:t xml:space="preserve">Manage time.</w:t>
      </w:r>
    </w:p>
    <w:p>
      <w:pPr>
        <w:pStyle w:val="Compact"/>
        <w:numPr>
          <w:ilvl w:val="0"/>
          <w:numId w:val="1056"/>
        </w:numPr>
      </w:pPr>
      <w:r>
        <w:t xml:space="preserve">Record attendance.</w:t>
      </w:r>
    </w:p>
    <w:p>
      <w:pPr>
        <w:pStyle w:val="Compact"/>
        <w:numPr>
          <w:ilvl w:val="0"/>
          <w:numId w:val="1056"/>
        </w:numPr>
      </w:pPr>
      <w:r>
        <w:t xml:space="preserve">Assign homework clearly.</w:t>
      </w:r>
    </w:p>
    <w:bookmarkEnd w:id="81"/>
    <w:bookmarkStart w:id="82" w:name="after-class"/>
    <w:p>
      <w:pPr>
        <w:pStyle w:val="Heading2"/>
      </w:pPr>
      <w:r>
        <w:t xml:space="preserve">After Class</w:t>
      </w:r>
    </w:p>
    <w:p>
      <w:pPr>
        <w:pStyle w:val="Compact"/>
        <w:numPr>
          <w:ilvl w:val="0"/>
          <w:numId w:val="1057"/>
        </w:numPr>
      </w:pPr>
      <w:r>
        <w:t xml:space="preserve">Save attendance.</w:t>
      </w:r>
    </w:p>
    <w:p>
      <w:pPr>
        <w:pStyle w:val="Compact"/>
        <w:numPr>
          <w:ilvl w:val="0"/>
          <w:numId w:val="1057"/>
        </w:numPr>
      </w:pPr>
      <w:r>
        <w:t xml:space="preserve">Record lesson completion.</w:t>
      </w:r>
    </w:p>
    <w:p>
      <w:pPr>
        <w:pStyle w:val="Compact"/>
        <w:numPr>
          <w:ilvl w:val="0"/>
          <w:numId w:val="1057"/>
        </w:numPr>
      </w:pPr>
      <w:r>
        <w:t xml:space="preserve">Respond to urgent questions.</w:t>
      </w:r>
    </w:p>
    <w:p>
      <w:pPr>
        <w:pStyle w:val="Compact"/>
        <w:numPr>
          <w:ilvl w:val="0"/>
          <w:numId w:val="1057"/>
        </w:numPr>
      </w:pPr>
      <w:r>
        <w:t xml:space="preserve">Review student difficulties.</w:t>
      </w:r>
    </w:p>
    <w:p>
      <w:pPr>
        <w:pStyle w:val="Compact"/>
        <w:numPr>
          <w:ilvl w:val="0"/>
          <w:numId w:val="1057"/>
        </w:numPr>
      </w:pPr>
      <w:r>
        <w:t xml:space="preserve">Mark assigned work.</w:t>
      </w:r>
    </w:p>
    <w:p>
      <w:pPr>
        <w:pStyle w:val="Compact"/>
        <w:numPr>
          <w:ilvl w:val="0"/>
          <w:numId w:val="1057"/>
        </w:numPr>
      </w:pPr>
      <w:r>
        <w:t xml:space="preserve">Report incidents.</w:t>
      </w:r>
    </w:p>
    <w:p>
      <w:pPr>
        <w:pStyle w:val="Compact"/>
        <w:numPr>
          <w:ilvl w:val="0"/>
          <w:numId w:val="1057"/>
        </w:numPr>
      </w:pPr>
      <w:r>
        <w:t xml:space="preserve">Prepare for the next lesson.</w:t>
      </w:r>
    </w:p>
    <w:p>
      <w:r>
        <w:pict>
          <v:rect style="width:0;height:1.5pt" o:hralign="center" o:hrstd="t" o:hr="t"/>
        </w:pict>
      </w:r>
    </w:p>
    <w:bookmarkEnd w:id="82"/>
    <w:bookmarkEnd w:id="83"/>
    <w:bookmarkStart w:id="84" w:name="approval"/>
    <w:p>
      <w:pPr>
        <w:pStyle w:val="Heading1"/>
      </w:pPr>
      <w:r>
        <w:t xml:space="preserve">45. Approval</w:t>
      </w:r>
    </w:p>
    <w:p>
      <w:pPr>
        <w:pStyle w:val="FirstParagraph"/>
      </w:pPr>
      <w:r>
        <w:t xml:space="preserve">This handbook becomes effective after formal approval by the Academy President.</w:t>
      </w:r>
    </w:p>
    <w:p>
      <w:pPr>
        <w:pStyle w:val="BodyText"/>
      </w:pPr>
      <w:r>
        <w:rPr>
          <w:b/>
          <w:bCs/>
        </w:rPr>
        <w:t xml:space="preserve">Prepared by:</w:t>
      </w:r>
      <w:r>
        <w:br/>
      </w:r>
      <w:r>
        <w:t xml:space="preserve">Director of Academic Affairs</w:t>
      </w:r>
    </w:p>
    <w:p>
      <w:pPr>
        <w:pStyle w:val="BodyText"/>
      </w:pPr>
      <w:r>
        <w:t xml:space="preserve">Name: ______________________________</w:t>
      </w:r>
      <w:r>
        <w:br/>
      </w:r>
      <w:r>
        <w:t xml:space="preserve">Signature: __________________________</w:t>
      </w:r>
      <w:r>
        <w:br/>
      </w:r>
      <w:r>
        <w:t xml:space="preserve">Date: ______________________________</w:t>
      </w:r>
    </w:p>
    <w:p>
      <w:pPr>
        <w:pStyle w:val="BodyText"/>
      </w:pPr>
      <w:r>
        <w:rPr>
          <w:b/>
          <w:bCs/>
        </w:rPr>
        <w:t xml:space="preserve">Reviewed by:</w:t>
      </w:r>
      <w:r>
        <w:br/>
      </w:r>
      <w:r>
        <w:t xml:space="preserve">Quality Assurance Committee</w:t>
      </w:r>
    </w:p>
    <w:p>
      <w:pPr>
        <w:pStyle w:val="BodyText"/>
      </w:pPr>
      <w:r>
        <w:t xml:space="preserve">Name: ______________________________</w:t>
      </w:r>
      <w:r>
        <w:br/>
      </w:r>
      <w:r>
        <w:t xml:space="preserve">Signature: __________________________</w:t>
      </w:r>
      <w:r>
        <w:br/>
      </w:r>
      <w:r>
        <w:t xml:space="preserve">Date: ______________________________</w:t>
      </w:r>
    </w:p>
    <w:p>
      <w:pPr>
        <w:pStyle w:val="BodyText"/>
      </w:pPr>
      <w:r>
        <w:rPr>
          <w:b/>
          <w:bCs/>
        </w:rPr>
        <w:t xml:space="preserve">Approved by:</w:t>
      </w:r>
      <w:r>
        <w:br/>
      </w:r>
      <w:r>
        <w:t xml:space="preserve">Founder and Academy President</w:t>
      </w:r>
    </w:p>
    <w:p>
      <w:pPr>
        <w:pStyle w:val="BodyText"/>
      </w:pPr>
      <w:r>
        <w:rPr>
          <w:b/>
          <w:bCs/>
        </w:rPr>
        <w:t xml:space="preserve">Mbah Dousbel Angum</w:t>
      </w:r>
    </w:p>
    <w:p>
      <w:pPr>
        <w:pStyle w:val="BodyText"/>
      </w:pPr>
      <w:r>
        <w:t xml:space="preserve">Signature: __________________________</w:t>
      </w:r>
      <w:r>
        <w:br/>
      </w:r>
      <w:r>
        <w:t xml:space="preserve">Date: ______________________________</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2026-07-18T19:51:59Z</dcterms:created>
  <dcterms:modified xsi:type="dcterms:W3CDTF">2026-07-18T19:51:59Z</dcterms:modified>
</cp:coreProperties>
</file>

<file path=docProps/custom.xml><?xml version="1.0" encoding="utf-8"?>
<Properties xmlns="http://schemas.openxmlformats.org/officeDocument/2006/custom-properties" xmlns:vt="http://schemas.openxmlformats.org/officeDocument/2006/docPropsVTypes"/>
</file>